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F67B51F" w14:textId="77777777" w:rsidR="00F50423" w:rsidRDefault="00F50423" w:rsidP="001F58FC">
      <w:pPr>
        <w:spacing w:before="100" w:beforeAutospacing="1" w:after="100" w:afterAutospacing="1" w:line="360" w:lineRule="auto"/>
        <w:jc w:val="both"/>
        <w:rPr>
          <w:rFonts w:ascii="Arial" w:hAnsi="Arial" w:cs="Arial"/>
          <w:b/>
          <w:spacing w:val="2"/>
        </w:rPr>
      </w:pPr>
      <w:bookmarkStart w:id="0" w:name="_Hlk54791345"/>
      <w:r>
        <w:rPr>
          <w:rFonts w:ascii="Arial" w:hAnsi="Arial" w:cs="Arial"/>
          <w:b/>
          <w:spacing w:val="2"/>
        </w:rPr>
        <w:t>PROCESO DE GESTIÓN CONTRACTUAL</w:t>
      </w:r>
    </w:p>
    <w:p w14:paraId="389C2E58" w14:textId="77777777" w:rsidR="00F50423" w:rsidRDefault="00F50423" w:rsidP="001F58FC">
      <w:pPr>
        <w:spacing w:before="100" w:beforeAutospacing="1" w:after="100" w:afterAutospacing="1" w:line="360" w:lineRule="auto"/>
        <w:jc w:val="both"/>
        <w:rPr>
          <w:rFonts w:ascii="Arial" w:hAnsi="Arial" w:cs="Arial"/>
          <w:b/>
          <w:spacing w:val="2"/>
        </w:rPr>
      </w:pPr>
      <w:r>
        <w:rPr>
          <w:rFonts w:ascii="Arial" w:hAnsi="Arial" w:cs="Arial"/>
          <w:b/>
          <w:spacing w:val="2"/>
        </w:rPr>
        <w:t>ETAPA PRECONTRACTUAL</w:t>
      </w:r>
    </w:p>
    <w:bookmarkEnd w:id="0"/>
    <w:p w14:paraId="36C36E90" w14:textId="37FC7145" w:rsidR="003C3584" w:rsidRPr="003C3584" w:rsidRDefault="00712B58" w:rsidP="001F58FC">
      <w:pPr>
        <w:adjustRightInd w:val="0"/>
        <w:spacing w:after="0" w:line="240" w:lineRule="auto"/>
        <w:jc w:val="both"/>
        <w:rPr>
          <w:rFonts w:ascii="Arial" w:hAnsi="Arial" w:cs="Arial"/>
          <w:b/>
          <w:spacing w:val="2"/>
        </w:rPr>
      </w:pPr>
      <w:r w:rsidRPr="00F84C92">
        <w:rPr>
          <w:rFonts w:ascii="Arial" w:hAnsi="Arial" w:cs="Arial"/>
          <w:b/>
          <w:spacing w:val="2"/>
        </w:rPr>
        <w:t>FORMATO</w:t>
      </w:r>
      <w:r w:rsidRPr="00F84C92">
        <w:rPr>
          <w:rFonts w:ascii="Arial" w:eastAsia="Times New Roman" w:hAnsi="Arial" w:cs="Arial"/>
          <w:b/>
          <w:bCs/>
          <w:lang w:eastAsia="es-CO"/>
        </w:rPr>
        <w:t xml:space="preserve"> </w:t>
      </w:r>
      <w:r w:rsidR="00055E70">
        <w:rPr>
          <w:rFonts w:ascii="Arial" w:eastAsia="Times New Roman" w:hAnsi="Arial" w:cs="Arial"/>
          <w:b/>
          <w:bCs/>
          <w:lang w:eastAsia="es-CO"/>
        </w:rPr>
        <w:t xml:space="preserve">OFERTA TÉCNICA </w:t>
      </w:r>
    </w:p>
    <w:p w14:paraId="027558D7" w14:textId="77777777" w:rsidR="003C3584" w:rsidRPr="00014922" w:rsidRDefault="003C3584" w:rsidP="001F58FC">
      <w:pPr>
        <w:spacing w:after="0" w:line="240" w:lineRule="auto"/>
        <w:jc w:val="both"/>
        <w:rPr>
          <w:rFonts w:asciiTheme="majorHAnsi" w:hAnsiTheme="majorHAnsi" w:cstheme="majorHAnsi"/>
        </w:rPr>
      </w:pPr>
    </w:p>
    <w:p w14:paraId="7BB1621E" w14:textId="77777777" w:rsidR="00FD2AEB" w:rsidRPr="008210EC" w:rsidRDefault="00FD2AEB" w:rsidP="001F58FC">
      <w:pPr>
        <w:pStyle w:val="paragraph"/>
        <w:spacing w:before="0" w:beforeAutospacing="0" w:after="0" w:afterAutospacing="0"/>
        <w:jc w:val="both"/>
        <w:textAlignment w:val="baseline"/>
        <w:rPr>
          <w:rStyle w:val="Nmerodepgina"/>
          <w:rFonts w:ascii="Arial" w:eastAsia="Calibri" w:hAnsi="Arial" w:cs="Arial"/>
          <w:b/>
          <w:bCs/>
          <w:color w:val="E36C0A" w:themeColor="accent6" w:themeShade="BF"/>
          <w:lang w:eastAsia="en-US"/>
        </w:rPr>
      </w:pPr>
      <w:bookmarkStart w:id="1" w:name="_Hlk66393993"/>
      <w:r w:rsidRPr="008210EC">
        <w:rPr>
          <w:rStyle w:val="Nmerodepgina"/>
          <w:rFonts w:ascii="Arial" w:eastAsia="Calibri" w:hAnsi="Arial" w:cs="Arial"/>
          <w:b/>
          <w:bCs/>
          <w:color w:val="E36C0A" w:themeColor="accent6" w:themeShade="BF"/>
          <w:lang w:eastAsia="en-US"/>
        </w:rPr>
        <w:t>Ciudad y Fecha</w:t>
      </w:r>
    </w:p>
    <w:bookmarkEnd w:id="1"/>
    <w:p w14:paraId="5F0E1368" w14:textId="77777777" w:rsidR="00FD2AEB" w:rsidRPr="008210EC" w:rsidRDefault="00FD2AEB" w:rsidP="001F58FC">
      <w:pPr>
        <w:pStyle w:val="paragraph"/>
        <w:spacing w:before="0" w:beforeAutospacing="0" w:after="0" w:afterAutospacing="0"/>
        <w:jc w:val="both"/>
        <w:textAlignment w:val="baseline"/>
        <w:rPr>
          <w:rStyle w:val="normaltextrun"/>
          <w:rFonts w:ascii="Arial" w:hAnsi="Arial" w:cs="Arial"/>
          <w:b/>
          <w:bCs/>
          <w:sz w:val="22"/>
          <w:szCs w:val="22"/>
          <w:lang w:val="es-ES"/>
        </w:rPr>
      </w:pPr>
    </w:p>
    <w:p w14:paraId="3A0B5606" w14:textId="77777777" w:rsidR="00FD2AEB" w:rsidRDefault="00FD2AEB" w:rsidP="001F58FC">
      <w:pPr>
        <w:pStyle w:val="paragraph"/>
        <w:spacing w:before="0" w:beforeAutospacing="0" w:after="0" w:afterAutospacing="0"/>
        <w:jc w:val="both"/>
        <w:textAlignment w:val="baseline"/>
        <w:rPr>
          <w:rStyle w:val="normaltextrun"/>
          <w:rFonts w:ascii="Arial" w:hAnsi="Arial" w:cs="Arial"/>
          <w:sz w:val="22"/>
          <w:szCs w:val="22"/>
          <w:lang w:val="es-ES"/>
        </w:rPr>
      </w:pPr>
    </w:p>
    <w:p w14:paraId="50158EB1" w14:textId="77777777" w:rsidR="002B540B" w:rsidRPr="007D4B85" w:rsidRDefault="002B540B" w:rsidP="001F58FC">
      <w:pPr>
        <w:autoSpaceDE w:val="0"/>
        <w:autoSpaceDN w:val="0"/>
        <w:spacing w:after="0" w:line="240" w:lineRule="auto"/>
        <w:ind w:right="424"/>
        <w:jc w:val="both"/>
        <w:rPr>
          <w:rFonts w:ascii="Arial" w:eastAsia="Arial" w:hAnsi="Arial" w:cs="Arial"/>
        </w:rPr>
      </w:pPr>
      <w:bookmarkStart w:id="2" w:name="_Hlk81381071"/>
      <w:bookmarkStart w:id="3" w:name="_Hlk81380866"/>
      <w:r w:rsidRPr="007D4B85">
        <w:rPr>
          <w:rFonts w:ascii="Arial" w:eastAsia="Arial" w:hAnsi="Arial" w:cs="Arial"/>
        </w:rPr>
        <w:t>Señores</w:t>
      </w:r>
    </w:p>
    <w:p w14:paraId="660FFA2F" w14:textId="77777777" w:rsidR="002B540B" w:rsidRPr="007D4B85" w:rsidRDefault="002B540B" w:rsidP="001F58FC">
      <w:pPr>
        <w:autoSpaceDE w:val="0"/>
        <w:autoSpaceDN w:val="0"/>
        <w:spacing w:after="0" w:line="240" w:lineRule="auto"/>
        <w:ind w:right="424"/>
        <w:jc w:val="both"/>
        <w:rPr>
          <w:rFonts w:ascii="Arial" w:eastAsia="Arial" w:hAnsi="Arial" w:cs="Arial"/>
        </w:rPr>
      </w:pPr>
      <w:r w:rsidRPr="007D4B85">
        <w:rPr>
          <w:rFonts w:ascii="Arial" w:eastAsia="Arial" w:hAnsi="Arial" w:cs="Arial"/>
        </w:rPr>
        <w:t xml:space="preserve">Centro de Formación Agroindustrial </w:t>
      </w:r>
    </w:p>
    <w:p w14:paraId="0DFDCDC5" w14:textId="77777777" w:rsidR="002B540B" w:rsidRPr="007D4B85" w:rsidRDefault="002B540B" w:rsidP="001F58FC">
      <w:pPr>
        <w:autoSpaceDE w:val="0"/>
        <w:autoSpaceDN w:val="0"/>
        <w:spacing w:after="0" w:line="240" w:lineRule="auto"/>
        <w:ind w:right="424"/>
        <w:jc w:val="both"/>
        <w:rPr>
          <w:rFonts w:ascii="Arial" w:eastAsia="Arial" w:hAnsi="Arial" w:cs="Arial"/>
        </w:rPr>
      </w:pPr>
      <w:r w:rsidRPr="007D4B85">
        <w:rPr>
          <w:rFonts w:ascii="Arial" w:eastAsia="Arial" w:hAnsi="Arial" w:cs="Arial"/>
        </w:rPr>
        <w:t>SENA Regional Huila</w:t>
      </w:r>
    </w:p>
    <w:p w14:paraId="5CCBB93C" w14:textId="77777777" w:rsidR="002B540B" w:rsidRPr="007D4B85" w:rsidRDefault="002B540B" w:rsidP="001F58FC">
      <w:pPr>
        <w:autoSpaceDE w:val="0"/>
        <w:autoSpaceDN w:val="0"/>
        <w:spacing w:after="0" w:line="240" w:lineRule="auto"/>
        <w:ind w:right="424"/>
        <w:jc w:val="both"/>
        <w:rPr>
          <w:rFonts w:ascii="Arial" w:eastAsia="Arial" w:hAnsi="Arial" w:cs="Arial"/>
        </w:rPr>
      </w:pPr>
      <w:r w:rsidRPr="007D4B85">
        <w:rPr>
          <w:rFonts w:ascii="Arial" w:eastAsia="Arial" w:hAnsi="Arial" w:cs="Arial"/>
        </w:rPr>
        <w:t>Km 38 vía Neiva al Sur</w:t>
      </w:r>
    </w:p>
    <w:p w14:paraId="7BD22C03" w14:textId="5DAD3626" w:rsidR="002B540B" w:rsidRDefault="002B540B" w:rsidP="001F58FC">
      <w:pPr>
        <w:autoSpaceDE w:val="0"/>
        <w:autoSpaceDN w:val="0"/>
        <w:spacing w:after="0" w:line="240" w:lineRule="auto"/>
        <w:ind w:right="424"/>
        <w:jc w:val="both"/>
        <w:rPr>
          <w:rStyle w:val="eop"/>
        </w:rPr>
      </w:pPr>
      <w:r w:rsidRPr="007D4B85">
        <w:rPr>
          <w:rFonts w:ascii="Arial" w:eastAsia="Arial" w:hAnsi="Arial" w:cs="Arial"/>
        </w:rPr>
        <w:t>Campoalegre</w:t>
      </w:r>
      <w:bookmarkEnd w:id="2"/>
      <w:bookmarkEnd w:id="3"/>
    </w:p>
    <w:p w14:paraId="663FEA32" w14:textId="7BF80D88" w:rsidR="00FD2AEB" w:rsidRDefault="00FD2AEB" w:rsidP="001F58FC">
      <w:pPr>
        <w:spacing w:after="0" w:line="240" w:lineRule="auto"/>
        <w:jc w:val="both"/>
        <w:rPr>
          <w:rFonts w:ascii="Arial" w:eastAsia="Times New Roman" w:hAnsi="Arial" w:cs="Arial"/>
          <w:lang w:val="es-ES" w:eastAsia="es-ES"/>
        </w:rPr>
      </w:pPr>
    </w:p>
    <w:p w14:paraId="508F4F39" w14:textId="5CD19960" w:rsidR="00110157" w:rsidRPr="007B4473" w:rsidRDefault="00110157" w:rsidP="001F58FC">
      <w:pPr>
        <w:spacing w:after="0" w:line="240" w:lineRule="auto"/>
        <w:jc w:val="both"/>
        <w:textAlignment w:val="baseline"/>
        <w:rPr>
          <w:rFonts w:ascii="Times New Roman" w:eastAsia="Times New Roman" w:hAnsi="Times New Roman"/>
          <w:b/>
          <w:bCs/>
          <w:sz w:val="24"/>
          <w:szCs w:val="24"/>
          <w:lang w:val="es-ES" w:eastAsia="es-CO"/>
        </w:rPr>
      </w:pPr>
      <w:proofErr w:type="spellStart"/>
      <w:r w:rsidRPr="007B4473">
        <w:rPr>
          <w:rFonts w:ascii="Arial" w:eastAsia="Times New Roman" w:hAnsi="Arial" w:cs="Arial"/>
          <w:b/>
          <w:bCs/>
          <w:lang w:val="es-ES" w:eastAsia="es-CO"/>
        </w:rPr>
        <w:t>Ref</w:t>
      </w:r>
      <w:proofErr w:type="spellEnd"/>
      <w:r w:rsidRPr="007B4473">
        <w:rPr>
          <w:rFonts w:ascii="Arial" w:eastAsia="Times New Roman" w:hAnsi="Arial" w:cs="Arial"/>
          <w:b/>
          <w:bCs/>
          <w:lang w:val="es-ES" w:eastAsia="es-CO"/>
        </w:rPr>
        <w:t>:</w:t>
      </w:r>
      <w:r w:rsidRPr="007B4473">
        <w:rPr>
          <w:rFonts w:ascii="Arial" w:eastAsia="Times New Roman" w:hAnsi="Arial" w:cs="Arial"/>
          <w:lang w:val="es-ES" w:eastAsia="es-CO"/>
        </w:rPr>
        <w:t> </w:t>
      </w:r>
      <w:r w:rsidRPr="007B4473">
        <w:rPr>
          <w:rFonts w:ascii="Arial" w:eastAsia="Times New Roman" w:hAnsi="Arial" w:cs="Arial"/>
          <w:b/>
          <w:bCs/>
          <w:lang w:val="es-ES" w:eastAsia="es-CO"/>
        </w:rPr>
        <w:t xml:space="preserve">Proceso No. </w:t>
      </w:r>
      <w:r w:rsidR="001F58FC" w:rsidRPr="001F58FC">
        <w:rPr>
          <w:rFonts w:ascii="Arial" w:eastAsia="Times New Roman" w:hAnsi="Arial" w:cs="Arial"/>
          <w:b/>
          <w:bCs/>
          <w:lang w:eastAsia="es-CO"/>
        </w:rPr>
        <w:t>SASI-HIL-CEFA-0006-2025</w:t>
      </w:r>
    </w:p>
    <w:p w14:paraId="0DA2BE03" w14:textId="6F1B32FF" w:rsidR="00991819" w:rsidRDefault="00110157" w:rsidP="001F58FC">
      <w:pPr>
        <w:spacing w:after="0" w:line="240" w:lineRule="auto"/>
        <w:ind w:left="851" w:hanging="851"/>
        <w:jc w:val="both"/>
        <w:rPr>
          <w:rFonts w:ascii="Arial" w:eastAsiaTheme="minorEastAsia" w:hAnsi="Arial" w:cs="Arial"/>
          <w:color w:val="221E1F"/>
          <w:sz w:val="21"/>
          <w:szCs w:val="21"/>
          <w:lang w:eastAsia="es-ES"/>
        </w:rPr>
      </w:pPr>
      <w:r w:rsidRPr="007B4473">
        <w:rPr>
          <w:rFonts w:ascii="Arial" w:hAnsi="Arial" w:cs="Arial"/>
          <w:b/>
          <w:bCs/>
          <w:lang w:val="es-ES"/>
        </w:rPr>
        <w:t>Objeto</w:t>
      </w:r>
      <w:r w:rsidRPr="007B4473">
        <w:rPr>
          <w:rFonts w:ascii="Arial" w:hAnsi="Arial" w:cs="Arial"/>
          <w:b/>
          <w:bCs/>
          <w:i/>
          <w:iCs/>
          <w:lang w:val="es-ES"/>
        </w:rPr>
        <w:t>:</w:t>
      </w:r>
      <w:r w:rsidRPr="007B4473">
        <w:rPr>
          <w:rFonts w:ascii="Arial" w:hAnsi="Arial" w:cs="Arial"/>
        </w:rPr>
        <w:t xml:space="preserve"> </w:t>
      </w:r>
      <w:bookmarkStart w:id="4" w:name="_Hlk213355731"/>
      <w:bookmarkStart w:id="5" w:name="_Hlk213813097"/>
      <w:r w:rsidR="001F58FC" w:rsidRPr="00754F2E">
        <w:t>Entregar a título de venta insumos de oficina, mobiliario, equipos para la estación de café, accesorios tecnológicos y elementos de agricultura de precisión, destinados al fortalecimiento del Centro de Formación Agroindustrial Regional Huila</w:t>
      </w:r>
      <w:bookmarkEnd w:id="4"/>
      <w:r w:rsidR="001F58FC" w:rsidRPr="00754F2E">
        <w:t>.</w:t>
      </w:r>
      <w:bookmarkEnd w:id="5"/>
    </w:p>
    <w:p w14:paraId="065840B7" w14:textId="77777777" w:rsidR="00ED33E9" w:rsidRDefault="00ED33E9" w:rsidP="001F58FC">
      <w:pPr>
        <w:spacing w:after="0" w:line="240" w:lineRule="auto"/>
        <w:ind w:left="851" w:hanging="851"/>
        <w:jc w:val="both"/>
        <w:rPr>
          <w:rFonts w:ascii="Arial" w:eastAsia="Times New Roman" w:hAnsi="Arial" w:cs="Arial"/>
          <w:lang w:val="es-ES" w:eastAsia="es-ES"/>
        </w:rPr>
      </w:pPr>
    </w:p>
    <w:p w14:paraId="03780702" w14:textId="081AA1EC" w:rsidR="001F29BA" w:rsidRDefault="00055E70" w:rsidP="001F58FC">
      <w:pPr>
        <w:spacing w:after="0" w:line="240" w:lineRule="auto"/>
        <w:jc w:val="both"/>
        <w:rPr>
          <w:rFonts w:ascii="Arial" w:eastAsia="Times New Roman" w:hAnsi="Arial" w:cs="Arial"/>
          <w:lang w:val="es-ES" w:eastAsia="es-ES"/>
        </w:rPr>
      </w:pPr>
      <w:r w:rsidRPr="00055E70">
        <w:rPr>
          <w:rFonts w:ascii="Arial" w:eastAsia="Times New Roman" w:hAnsi="Arial" w:cs="Arial"/>
          <w:lang w:val="es-ES" w:eastAsia="es-ES"/>
        </w:rPr>
        <w:t>Oferto al SENA el cumplimiento de</w:t>
      </w:r>
      <w:r w:rsidR="00555A69">
        <w:rPr>
          <w:rFonts w:ascii="Arial" w:eastAsia="Times New Roman" w:hAnsi="Arial" w:cs="Arial"/>
          <w:lang w:val="es-ES" w:eastAsia="es-ES"/>
        </w:rPr>
        <w:t xml:space="preserve"> las especificaciones</w:t>
      </w:r>
      <w:r w:rsidRPr="00055E70">
        <w:rPr>
          <w:rFonts w:ascii="Arial" w:eastAsia="Times New Roman" w:hAnsi="Arial" w:cs="Arial"/>
          <w:lang w:val="es-ES" w:eastAsia="es-ES"/>
        </w:rPr>
        <w:t xml:space="preserve"> técnica</w:t>
      </w:r>
      <w:r w:rsidR="00555A69">
        <w:rPr>
          <w:rFonts w:ascii="Arial" w:eastAsia="Times New Roman" w:hAnsi="Arial" w:cs="Arial"/>
          <w:lang w:val="es-ES" w:eastAsia="es-ES"/>
        </w:rPr>
        <w:t>s,</w:t>
      </w:r>
      <w:r w:rsidRPr="00055E70">
        <w:rPr>
          <w:rFonts w:ascii="Arial" w:eastAsia="Times New Roman" w:hAnsi="Arial" w:cs="Arial"/>
          <w:lang w:val="es-ES" w:eastAsia="es-ES"/>
        </w:rPr>
        <w:t xml:space="preserve"> </w:t>
      </w:r>
      <w:r w:rsidR="001F29BA">
        <w:rPr>
          <w:rFonts w:ascii="Arial" w:eastAsia="Times New Roman" w:hAnsi="Arial" w:cs="Arial"/>
          <w:lang w:val="es-ES" w:eastAsia="es-ES"/>
        </w:rPr>
        <w:t xml:space="preserve">de acuerdo con la exigencia señalada en el </w:t>
      </w:r>
      <w:r w:rsidR="00555A69">
        <w:rPr>
          <w:rFonts w:ascii="Arial" w:eastAsia="Times New Roman" w:hAnsi="Arial" w:cs="Arial"/>
          <w:lang w:val="es-ES" w:eastAsia="es-ES"/>
        </w:rPr>
        <w:t>Estudio Previo del proceso</w:t>
      </w:r>
      <w:r w:rsidR="001F29BA">
        <w:rPr>
          <w:rFonts w:ascii="Arial" w:eastAsia="Times New Roman" w:hAnsi="Arial" w:cs="Arial"/>
          <w:lang w:val="es-ES" w:eastAsia="es-ES"/>
        </w:rPr>
        <w:t>;</w:t>
      </w:r>
      <w:r w:rsidRPr="00055E70">
        <w:rPr>
          <w:rFonts w:ascii="Arial" w:eastAsia="Times New Roman" w:hAnsi="Arial" w:cs="Arial"/>
          <w:lang w:val="es-ES" w:eastAsia="es-ES"/>
        </w:rPr>
        <w:t xml:space="preserve"> en consecuencia, me comprometo a realizar el servicio con calidad, </w:t>
      </w:r>
      <w:proofErr w:type="gramStart"/>
      <w:r w:rsidRPr="00055E70">
        <w:rPr>
          <w:rFonts w:ascii="Arial" w:eastAsia="Times New Roman" w:hAnsi="Arial" w:cs="Arial"/>
          <w:lang w:val="es-ES" w:eastAsia="es-ES"/>
        </w:rPr>
        <w:t>de acuerdo a</w:t>
      </w:r>
      <w:proofErr w:type="gramEnd"/>
      <w:r w:rsidRPr="00055E70">
        <w:rPr>
          <w:rFonts w:ascii="Arial" w:eastAsia="Times New Roman" w:hAnsi="Arial" w:cs="Arial"/>
          <w:lang w:val="es-ES" w:eastAsia="es-ES"/>
        </w:rPr>
        <w:t xml:space="preserve"> la descripción, y características técnicas</w:t>
      </w:r>
      <w:r w:rsidR="00CC7B8E">
        <w:rPr>
          <w:rFonts w:ascii="Arial" w:eastAsia="Times New Roman" w:hAnsi="Arial" w:cs="Arial"/>
          <w:lang w:val="es-ES" w:eastAsia="es-ES"/>
        </w:rPr>
        <w:t>, así</w:t>
      </w:r>
      <w:r w:rsidR="00BA1E12">
        <w:rPr>
          <w:rFonts w:ascii="Arial" w:eastAsia="Times New Roman" w:hAnsi="Arial" w:cs="Arial"/>
          <w:lang w:val="es-ES" w:eastAsia="es-ES"/>
        </w:rPr>
        <w:t>:</w:t>
      </w:r>
    </w:p>
    <w:p w14:paraId="0799E6A0" w14:textId="77777777" w:rsidR="001F58FC" w:rsidRDefault="001F58FC" w:rsidP="001F58FC">
      <w:pPr>
        <w:jc w:val="both"/>
        <w:rPr>
          <w:b/>
          <w:bCs/>
        </w:rPr>
      </w:pPr>
    </w:p>
    <w:p w14:paraId="013721CF" w14:textId="1A4296A5" w:rsidR="001F58FC" w:rsidRPr="00754F2E" w:rsidRDefault="001F58FC" w:rsidP="001F58FC">
      <w:pPr>
        <w:jc w:val="both"/>
        <w:rPr>
          <w:b/>
          <w:bCs/>
        </w:rPr>
      </w:pPr>
      <w:r w:rsidRPr="00754F2E">
        <w:rPr>
          <w:b/>
          <w:bCs/>
        </w:rPr>
        <w:t>Lote 1. Mobiliario</w:t>
      </w:r>
    </w:p>
    <w:tbl>
      <w:tblPr>
        <w:tblW w:w="5952"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20" w:firstRow="1" w:lastRow="0" w:firstColumn="0" w:lastColumn="0" w:noHBand="0" w:noVBand="1"/>
      </w:tblPr>
      <w:tblGrid>
        <w:gridCol w:w="684"/>
        <w:gridCol w:w="1109"/>
        <w:gridCol w:w="1394"/>
        <w:gridCol w:w="3463"/>
        <w:gridCol w:w="1189"/>
        <w:gridCol w:w="1330"/>
        <w:gridCol w:w="1340"/>
      </w:tblGrid>
      <w:tr w:rsidR="003A14FC" w:rsidRPr="00754F2E" w14:paraId="03541F1B" w14:textId="1DAEFD8E" w:rsidTr="007C3197">
        <w:trPr>
          <w:tblHeader/>
          <w:jc w:val="center"/>
        </w:trPr>
        <w:tc>
          <w:tcPr>
            <w:tcW w:w="325" w:type="pct"/>
            <w:shd w:val="clear" w:color="auto" w:fill="D9D9D9"/>
            <w:vAlign w:val="center"/>
          </w:tcPr>
          <w:p w14:paraId="3B18AEB5" w14:textId="77777777" w:rsidR="003A14FC" w:rsidRPr="00754F2E" w:rsidRDefault="003A14FC" w:rsidP="003A14FC">
            <w:pPr>
              <w:spacing w:after="0" w:line="240" w:lineRule="auto"/>
              <w:jc w:val="both"/>
              <w:rPr>
                <w:rFonts w:asciiTheme="majorHAnsi" w:hAnsiTheme="majorHAnsi"/>
                <w:b/>
              </w:rPr>
            </w:pPr>
            <w:r w:rsidRPr="00754F2E">
              <w:rPr>
                <w:rFonts w:asciiTheme="majorHAnsi" w:hAnsiTheme="majorHAnsi"/>
                <w:b/>
              </w:rPr>
              <w:t>ÍTEM</w:t>
            </w:r>
          </w:p>
        </w:tc>
        <w:tc>
          <w:tcPr>
            <w:tcW w:w="528" w:type="pct"/>
            <w:shd w:val="clear" w:color="auto" w:fill="D9D9D9"/>
            <w:vAlign w:val="center"/>
          </w:tcPr>
          <w:p w14:paraId="3CF32B8C" w14:textId="77777777" w:rsidR="003A14FC" w:rsidRPr="00754F2E" w:rsidRDefault="003A14FC" w:rsidP="003A14FC">
            <w:pPr>
              <w:spacing w:after="0" w:line="240" w:lineRule="auto"/>
              <w:jc w:val="both"/>
              <w:rPr>
                <w:rFonts w:asciiTheme="majorHAnsi" w:hAnsiTheme="majorHAnsi"/>
                <w:b/>
              </w:rPr>
            </w:pPr>
            <w:r w:rsidRPr="00754F2E">
              <w:rPr>
                <w:rFonts w:asciiTheme="majorHAnsi" w:hAnsiTheme="majorHAnsi"/>
                <w:b/>
              </w:rPr>
              <w:t>CÓDIGO UNSPSC</w:t>
            </w:r>
          </w:p>
        </w:tc>
        <w:tc>
          <w:tcPr>
            <w:tcW w:w="663" w:type="pct"/>
            <w:shd w:val="clear" w:color="auto" w:fill="D9D9D9"/>
            <w:vAlign w:val="center"/>
          </w:tcPr>
          <w:p w14:paraId="57DA7E56" w14:textId="77777777" w:rsidR="003A14FC" w:rsidRPr="00754F2E" w:rsidRDefault="003A14FC" w:rsidP="003A14FC">
            <w:pPr>
              <w:spacing w:after="0" w:line="240" w:lineRule="auto"/>
              <w:jc w:val="both"/>
              <w:rPr>
                <w:rFonts w:asciiTheme="majorHAnsi" w:hAnsiTheme="majorHAnsi"/>
                <w:b/>
              </w:rPr>
            </w:pPr>
            <w:r w:rsidRPr="00754F2E">
              <w:rPr>
                <w:rFonts w:asciiTheme="majorHAnsi" w:hAnsiTheme="majorHAnsi"/>
                <w:b/>
              </w:rPr>
              <w:t>NOMBRE</w:t>
            </w:r>
          </w:p>
        </w:tc>
        <w:tc>
          <w:tcPr>
            <w:tcW w:w="1648" w:type="pct"/>
            <w:shd w:val="clear" w:color="auto" w:fill="D9D9D9"/>
            <w:vAlign w:val="center"/>
          </w:tcPr>
          <w:p w14:paraId="742D9955" w14:textId="77777777" w:rsidR="003A14FC" w:rsidRPr="00754F2E" w:rsidRDefault="003A14FC" w:rsidP="003A14FC">
            <w:pPr>
              <w:spacing w:after="0" w:line="240" w:lineRule="auto"/>
              <w:jc w:val="both"/>
              <w:rPr>
                <w:rFonts w:asciiTheme="majorHAnsi" w:hAnsiTheme="majorHAnsi"/>
                <w:b/>
              </w:rPr>
            </w:pPr>
            <w:r w:rsidRPr="00754F2E">
              <w:rPr>
                <w:rFonts w:asciiTheme="majorHAnsi" w:hAnsiTheme="majorHAnsi"/>
                <w:b/>
              </w:rPr>
              <w:t>DESCRIPCIÓN DETALLADA</w:t>
            </w:r>
          </w:p>
        </w:tc>
        <w:tc>
          <w:tcPr>
            <w:tcW w:w="566" w:type="pct"/>
            <w:shd w:val="clear" w:color="auto" w:fill="D9D9D9"/>
            <w:vAlign w:val="center"/>
          </w:tcPr>
          <w:p w14:paraId="146047E5" w14:textId="77777777" w:rsidR="003A14FC" w:rsidRPr="00754F2E" w:rsidRDefault="003A14FC" w:rsidP="003A14FC">
            <w:pPr>
              <w:spacing w:after="0" w:line="240" w:lineRule="auto"/>
              <w:jc w:val="both"/>
              <w:rPr>
                <w:rFonts w:asciiTheme="majorHAnsi" w:hAnsiTheme="majorHAnsi"/>
                <w:b/>
              </w:rPr>
            </w:pPr>
            <w:r w:rsidRPr="00754F2E">
              <w:rPr>
                <w:rFonts w:asciiTheme="majorHAnsi" w:hAnsiTheme="majorHAnsi"/>
                <w:b/>
              </w:rPr>
              <w:t>CANTIDAD</w:t>
            </w:r>
          </w:p>
        </w:tc>
        <w:tc>
          <w:tcPr>
            <w:tcW w:w="633" w:type="pct"/>
            <w:shd w:val="clear" w:color="auto" w:fill="D9D9D9"/>
            <w:vAlign w:val="center"/>
          </w:tcPr>
          <w:p w14:paraId="4CB2D2F7" w14:textId="77777777" w:rsidR="003A14FC" w:rsidRPr="00754F2E" w:rsidRDefault="003A14FC" w:rsidP="003A14FC">
            <w:pPr>
              <w:spacing w:after="0" w:line="240" w:lineRule="auto"/>
              <w:jc w:val="both"/>
              <w:rPr>
                <w:rFonts w:asciiTheme="majorHAnsi" w:hAnsiTheme="majorHAnsi"/>
                <w:b/>
              </w:rPr>
            </w:pPr>
            <w:r w:rsidRPr="00754F2E">
              <w:rPr>
                <w:rFonts w:asciiTheme="majorHAnsi" w:hAnsiTheme="majorHAnsi"/>
                <w:b/>
              </w:rPr>
              <w:t>UNIDAD DE MEDIDA</w:t>
            </w:r>
          </w:p>
        </w:tc>
        <w:tc>
          <w:tcPr>
            <w:tcW w:w="638" w:type="pct"/>
            <w:shd w:val="clear" w:color="auto" w:fill="D9D9D9" w:themeFill="background1" w:themeFillShade="D9"/>
            <w:vAlign w:val="center"/>
          </w:tcPr>
          <w:p w14:paraId="5D41ED93" w14:textId="7E015E8E" w:rsidR="003A14FC" w:rsidRPr="00754F2E" w:rsidRDefault="003A14FC" w:rsidP="003A14FC">
            <w:pPr>
              <w:spacing w:after="0" w:line="240" w:lineRule="auto"/>
              <w:jc w:val="both"/>
              <w:rPr>
                <w:rFonts w:asciiTheme="majorHAnsi" w:hAnsiTheme="majorHAnsi"/>
                <w:b/>
              </w:rPr>
            </w:pPr>
            <w:r>
              <w:rPr>
                <w:rFonts w:asciiTheme="majorHAnsi" w:hAnsiTheme="majorHAnsi"/>
                <w:b/>
              </w:rPr>
              <w:t xml:space="preserve">REFERENCIA </w:t>
            </w:r>
          </w:p>
        </w:tc>
      </w:tr>
      <w:tr w:rsidR="007C3197" w:rsidRPr="00754F2E" w14:paraId="14046C6E" w14:textId="45441B0F" w:rsidTr="007C3197">
        <w:trPr>
          <w:jc w:val="center"/>
        </w:trPr>
        <w:tc>
          <w:tcPr>
            <w:tcW w:w="325" w:type="pct"/>
            <w:vAlign w:val="center"/>
          </w:tcPr>
          <w:p w14:paraId="4D3A0C53" w14:textId="77777777" w:rsidR="007C3197" w:rsidRPr="00754F2E" w:rsidRDefault="007C3197" w:rsidP="007C3197">
            <w:pPr>
              <w:spacing w:after="0" w:line="240" w:lineRule="auto"/>
              <w:jc w:val="both"/>
              <w:rPr>
                <w:rFonts w:asciiTheme="majorHAnsi" w:hAnsiTheme="majorHAnsi"/>
              </w:rPr>
            </w:pPr>
            <w:r w:rsidRPr="00754F2E">
              <w:rPr>
                <w:rFonts w:asciiTheme="majorHAnsi" w:hAnsiTheme="majorHAnsi" w:cs="Arial"/>
              </w:rPr>
              <w:t>1</w:t>
            </w:r>
          </w:p>
        </w:tc>
        <w:tc>
          <w:tcPr>
            <w:tcW w:w="528" w:type="pct"/>
            <w:vAlign w:val="center"/>
          </w:tcPr>
          <w:p w14:paraId="46F7AADD" w14:textId="77777777" w:rsidR="007C3197" w:rsidRPr="00754F2E" w:rsidRDefault="007C3197" w:rsidP="007C3197">
            <w:pPr>
              <w:spacing w:after="0" w:line="240" w:lineRule="auto"/>
              <w:jc w:val="both"/>
              <w:rPr>
                <w:rFonts w:asciiTheme="majorHAnsi" w:hAnsiTheme="majorHAnsi" w:cstheme="majorHAnsi"/>
              </w:rPr>
            </w:pPr>
            <w:r w:rsidRPr="00754F2E">
              <w:rPr>
                <w:rFonts w:asciiTheme="majorHAnsi" w:hAnsiTheme="majorHAnsi" w:cstheme="majorHAnsi"/>
              </w:rPr>
              <w:t>30161804</w:t>
            </w:r>
          </w:p>
        </w:tc>
        <w:tc>
          <w:tcPr>
            <w:tcW w:w="663" w:type="pct"/>
            <w:vAlign w:val="center"/>
          </w:tcPr>
          <w:p w14:paraId="2662C18B" w14:textId="77777777" w:rsidR="007C3197" w:rsidRPr="00754F2E" w:rsidRDefault="007C3197" w:rsidP="007C3197">
            <w:pPr>
              <w:spacing w:after="0" w:line="240" w:lineRule="auto"/>
              <w:jc w:val="both"/>
              <w:rPr>
                <w:rFonts w:asciiTheme="majorHAnsi" w:hAnsiTheme="majorHAnsi"/>
              </w:rPr>
            </w:pPr>
            <w:r w:rsidRPr="00754F2E">
              <w:rPr>
                <w:rFonts w:asciiTheme="majorHAnsi" w:hAnsiTheme="majorHAnsi"/>
              </w:rPr>
              <w:t>Armario</w:t>
            </w:r>
          </w:p>
        </w:tc>
        <w:tc>
          <w:tcPr>
            <w:tcW w:w="1648" w:type="pct"/>
          </w:tcPr>
          <w:p w14:paraId="35A7C27F" w14:textId="78E446C3" w:rsidR="007C3197" w:rsidRPr="00754F2E" w:rsidRDefault="007C3197" w:rsidP="007C3197">
            <w:pPr>
              <w:spacing w:after="0" w:line="240" w:lineRule="auto"/>
              <w:jc w:val="both"/>
              <w:rPr>
                <w:rFonts w:asciiTheme="majorHAnsi" w:hAnsiTheme="majorHAnsi"/>
              </w:rPr>
            </w:pPr>
            <w:r>
              <w:rPr>
                <w:rFonts w:cs="Calibri"/>
              </w:rPr>
              <w:t xml:space="preserve">Armario Tipo Papelero de 160 </w:t>
            </w:r>
            <w:proofErr w:type="spellStart"/>
            <w:r>
              <w:rPr>
                <w:rFonts w:cs="Calibri"/>
              </w:rPr>
              <w:t>cms</w:t>
            </w:r>
            <w:proofErr w:type="spellEnd"/>
            <w:r>
              <w:rPr>
                <w:rFonts w:cs="Calibri"/>
              </w:rPr>
              <w:t xml:space="preserve">. Material: Lámina </w:t>
            </w:r>
            <w:proofErr w:type="spellStart"/>
            <w:r>
              <w:rPr>
                <w:rFonts w:cs="Calibri"/>
              </w:rPr>
              <w:t>Cold</w:t>
            </w:r>
            <w:proofErr w:type="spellEnd"/>
            <w:r>
              <w:rPr>
                <w:rFonts w:cs="Calibri"/>
              </w:rPr>
              <w:t xml:space="preserve"> </w:t>
            </w:r>
            <w:proofErr w:type="spellStart"/>
            <w:r>
              <w:rPr>
                <w:rFonts w:cs="Calibri"/>
              </w:rPr>
              <w:t>Rolled</w:t>
            </w:r>
            <w:proofErr w:type="spellEnd"/>
            <w:r>
              <w:rPr>
                <w:rFonts w:cs="Calibri"/>
              </w:rPr>
              <w:t xml:space="preserve"> de calibre 22. • Acabados: Recubierto con pintura electrostática </w:t>
            </w:r>
            <w:proofErr w:type="spellStart"/>
            <w:r>
              <w:rPr>
                <w:rFonts w:cs="Calibri"/>
              </w:rPr>
              <w:t>termofijada</w:t>
            </w:r>
            <w:proofErr w:type="spellEnd"/>
            <w:r>
              <w:rPr>
                <w:rFonts w:cs="Calibri"/>
              </w:rPr>
              <w:t>. Tres (3) entrepaños totalmente graduables. Sistema de apertura abatible con chapa tipo Yale. Cuenta con tres (3) puntos de seguridad. Alto: 160 cm. Ancho: 92 cm. Fondo: 45 cm.</w:t>
            </w:r>
          </w:p>
        </w:tc>
        <w:tc>
          <w:tcPr>
            <w:tcW w:w="566" w:type="pct"/>
            <w:vAlign w:val="center"/>
          </w:tcPr>
          <w:p w14:paraId="7FDD432C" w14:textId="7C596AA7" w:rsidR="007C3197" w:rsidRPr="00754F2E" w:rsidRDefault="007C3197" w:rsidP="007C3197">
            <w:pPr>
              <w:spacing w:after="0" w:line="240" w:lineRule="auto"/>
              <w:jc w:val="both"/>
              <w:rPr>
                <w:rFonts w:asciiTheme="majorHAnsi" w:hAnsiTheme="majorHAnsi"/>
              </w:rPr>
            </w:pPr>
            <w:r>
              <w:rPr>
                <w:rFonts w:ascii="Verdana" w:hAnsi="Verdana"/>
                <w:sz w:val="18"/>
                <w:szCs w:val="18"/>
              </w:rPr>
              <w:t>20</w:t>
            </w:r>
          </w:p>
        </w:tc>
        <w:tc>
          <w:tcPr>
            <w:tcW w:w="633" w:type="pct"/>
            <w:vAlign w:val="center"/>
          </w:tcPr>
          <w:p w14:paraId="6666E24C" w14:textId="77777777" w:rsidR="007C3197" w:rsidRPr="00754F2E" w:rsidRDefault="007C3197" w:rsidP="007C3197">
            <w:pPr>
              <w:spacing w:after="0" w:line="240" w:lineRule="auto"/>
              <w:jc w:val="both"/>
              <w:rPr>
                <w:rFonts w:asciiTheme="majorHAnsi" w:hAnsiTheme="majorHAnsi"/>
              </w:rPr>
            </w:pPr>
            <w:r w:rsidRPr="00754F2E">
              <w:rPr>
                <w:rFonts w:asciiTheme="majorHAnsi" w:hAnsiTheme="majorHAnsi" w:cs="Tahoma"/>
              </w:rPr>
              <w:t>UN</w:t>
            </w:r>
          </w:p>
        </w:tc>
        <w:tc>
          <w:tcPr>
            <w:tcW w:w="638" w:type="pct"/>
          </w:tcPr>
          <w:p w14:paraId="60CEF58D" w14:textId="77777777" w:rsidR="007C3197" w:rsidRPr="00754F2E" w:rsidRDefault="007C3197" w:rsidP="007C3197">
            <w:pPr>
              <w:spacing w:after="0" w:line="240" w:lineRule="auto"/>
              <w:jc w:val="both"/>
              <w:rPr>
                <w:rFonts w:asciiTheme="majorHAnsi" w:hAnsiTheme="majorHAnsi" w:cs="Tahoma"/>
              </w:rPr>
            </w:pPr>
          </w:p>
        </w:tc>
      </w:tr>
      <w:tr w:rsidR="007C3197" w:rsidRPr="00754F2E" w14:paraId="12ECF950" w14:textId="7EAEF9A9" w:rsidTr="007C3197">
        <w:trPr>
          <w:jc w:val="center"/>
        </w:trPr>
        <w:tc>
          <w:tcPr>
            <w:tcW w:w="325" w:type="pct"/>
            <w:vAlign w:val="center"/>
          </w:tcPr>
          <w:p w14:paraId="08C0843E" w14:textId="77777777" w:rsidR="007C3197" w:rsidRPr="00754F2E" w:rsidRDefault="007C3197" w:rsidP="007C3197">
            <w:pPr>
              <w:spacing w:after="0" w:line="240" w:lineRule="auto"/>
              <w:jc w:val="both"/>
              <w:rPr>
                <w:rFonts w:asciiTheme="majorHAnsi" w:hAnsiTheme="majorHAnsi"/>
              </w:rPr>
            </w:pPr>
            <w:r w:rsidRPr="00754F2E">
              <w:rPr>
                <w:rFonts w:asciiTheme="majorHAnsi" w:hAnsiTheme="majorHAnsi" w:cs="Arial"/>
              </w:rPr>
              <w:t>2</w:t>
            </w:r>
          </w:p>
        </w:tc>
        <w:tc>
          <w:tcPr>
            <w:tcW w:w="528" w:type="pct"/>
            <w:vAlign w:val="center"/>
          </w:tcPr>
          <w:p w14:paraId="5C9DEE8D" w14:textId="77777777" w:rsidR="007C3197" w:rsidRPr="00754F2E" w:rsidRDefault="007C3197" w:rsidP="007C3197">
            <w:pPr>
              <w:spacing w:after="0" w:line="240" w:lineRule="auto"/>
              <w:jc w:val="both"/>
              <w:rPr>
                <w:rFonts w:asciiTheme="majorHAnsi" w:hAnsiTheme="majorHAnsi" w:cstheme="majorHAnsi"/>
              </w:rPr>
            </w:pPr>
            <w:r w:rsidRPr="00754F2E">
              <w:rPr>
                <w:rFonts w:asciiTheme="majorHAnsi" w:hAnsiTheme="majorHAnsi" w:cstheme="majorHAnsi"/>
              </w:rPr>
              <w:t>95141710</w:t>
            </w:r>
          </w:p>
        </w:tc>
        <w:tc>
          <w:tcPr>
            <w:tcW w:w="663" w:type="pct"/>
            <w:vAlign w:val="center"/>
          </w:tcPr>
          <w:p w14:paraId="31D5819F" w14:textId="77777777" w:rsidR="007C3197" w:rsidRPr="00754F2E" w:rsidRDefault="007C3197" w:rsidP="007C3197">
            <w:pPr>
              <w:spacing w:after="0" w:line="240" w:lineRule="auto"/>
              <w:jc w:val="both"/>
              <w:rPr>
                <w:rFonts w:asciiTheme="majorHAnsi" w:hAnsiTheme="majorHAnsi"/>
              </w:rPr>
            </w:pPr>
            <w:r w:rsidRPr="00754F2E">
              <w:rPr>
                <w:rFonts w:asciiTheme="majorHAnsi" w:hAnsiTheme="majorHAnsi"/>
              </w:rPr>
              <w:t>Cabina Insonorizada</w:t>
            </w:r>
          </w:p>
        </w:tc>
        <w:tc>
          <w:tcPr>
            <w:tcW w:w="1648" w:type="pct"/>
          </w:tcPr>
          <w:p w14:paraId="66DA87E7" w14:textId="6B7C1A77" w:rsidR="007C3197" w:rsidRPr="00754F2E" w:rsidRDefault="007C3197" w:rsidP="007C3197">
            <w:pPr>
              <w:spacing w:after="0" w:line="240" w:lineRule="auto"/>
              <w:jc w:val="both"/>
              <w:rPr>
                <w:rFonts w:asciiTheme="majorHAnsi" w:hAnsiTheme="majorHAnsi"/>
              </w:rPr>
            </w:pPr>
            <w:r>
              <w:rPr>
                <w:rFonts w:cs="Calibri"/>
              </w:rPr>
              <w:t xml:space="preserve">Cabina Insonorizada Cabina insonorizada MEDIUM M 1,20*1,20*2,20 en MDF Incluye </w:t>
            </w:r>
            <w:r>
              <w:rPr>
                <w:rFonts w:cs="Calibri"/>
              </w:rPr>
              <w:lastRenderedPageBreak/>
              <w:t xml:space="preserve">Suministro e instalación piso laminado 1M, Suministro e instalación cinta led 5M, Suministro e instalación paneles Hera </w:t>
            </w:r>
            <w:proofErr w:type="spellStart"/>
            <w:r>
              <w:rPr>
                <w:rFonts w:cs="Calibri"/>
              </w:rPr>
              <w:t>Design</w:t>
            </w:r>
            <w:proofErr w:type="spellEnd"/>
            <w:r>
              <w:rPr>
                <w:rFonts w:cs="Calibri"/>
              </w:rPr>
              <w:t xml:space="preserve"> pintados en un solo tono 10M2, Suministro e instalación puerta ventana con apertura PVC MARCO COLOR / COLOR Acristalamiento 8+10. MEDIDA 0,90*2,20, Suministro e instalación mesa tipo escritorio, Suministro de silla ergonómica (SILLA GIRATORIA GERENTE CON APOYO LUMBAR)</w:t>
            </w:r>
          </w:p>
        </w:tc>
        <w:tc>
          <w:tcPr>
            <w:tcW w:w="566" w:type="pct"/>
            <w:vAlign w:val="center"/>
          </w:tcPr>
          <w:p w14:paraId="689C8C45" w14:textId="59640432" w:rsidR="007C3197" w:rsidRPr="00754F2E" w:rsidRDefault="007C3197" w:rsidP="007C3197">
            <w:pPr>
              <w:spacing w:after="0" w:line="240" w:lineRule="auto"/>
              <w:jc w:val="both"/>
              <w:rPr>
                <w:rFonts w:asciiTheme="majorHAnsi" w:hAnsiTheme="majorHAnsi"/>
              </w:rPr>
            </w:pPr>
            <w:r>
              <w:rPr>
                <w:rFonts w:ascii="Verdana" w:hAnsi="Verdana"/>
                <w:sz w:val="18"/>
                <w:szCs w:val="18"/>
              </w:rPr>
              <w:lastRenderedPageBreak/>
              <w:t>2</w:t>
            </w:r>
          </w:p>
        </w:tc>
        <w:tc>
          <w:tcPr>
            <w:tcW w:w="633" w:type="pct"/>
            <w:vAlign w:val="center"/>
          </w:tcPr>
          <w:p w14:paraId="58BE2DB9" w14:textId="77777777" w:rsidR="007C3197" w:rsidRPr="00754F2E" w:rsidRDefault="007C3197" w:rsidP="007C3197">
            <w:pPr>
              <w:spacing w:after="0" w:line="240" w:lineRule="auto"/>
              <w:jc w:val="both"/>
              <w:rPr>
                <w:rFonts w:asciiTheme="majorHAnsi" w:hAnsiTheme="majorHAnsi"/>
              </w:rPr>
            </w:pPr>
            <w:r w:rsidRPr="00754F2E">
              <w:rPr>
                <w:rFonts w:asciiTheme="majorHAnsi" w:hAnsiTheme="majorHAnsi" w:cs="Tahoma"/>
              </w:rPr>
              <w:t>UN</w:t>
            </w:r>
          </w:p>
        </w:tc>
        <w:tc>
          <w:tcPr>
            <w:tcW w:w="638" w:type="pct"/>
          </w:tcPr>
          <w:p w14:paraId="19ACC7A0" w14:textId="77777777" w:rsidR="007C3197" w:rsidRPr="00754F2E" w:rsidRDefault="007C3197" w:rsidP="007C3197">
            <w:pPr>
              <w:spacing w:after="0" w:line="240" w:lineRule="auto"/>
              <w:jc w:val="both"/>
              <w:rPr>
                <w:rFonts w:asciiTheme="majorHAnsi" w:hAnsiTheme="majorHAnsi" w:cs="Tahoma"/>
              </w:rPr>
            </w:pPr>
          </w:p>
        </w:tc>
      </w:tr>
      <w:tr w:rsidR="007C3197" w:rsidRPr="00754F2E" w14:paraId="5C0DCDEE" w14:textId="14730917" w:rsidTr="007C3197">
        <w:trPr>
          <w:jc w:val="center"/>
        </w:trPr>
        <w:tc>
          <w:tcPr>
            <w:tcW w:w="325" w:type="pct"/>
            <w:vAlign w:val="center"/>
          </w:tcPr>
          <w:p w14:paraId="28252324" w14:textId="77777777" w:rsidR="007C3197" w:rsidRPr="00754F2E" w:rsidRDefault="007C3197" w:rsidP="007C3197">
            <w:pPr>
              <w:spacing w:after="0" w:line="240" w:lineRule="auto"/>
              <w:jc w:val="both"/>
              <w:rPr>
                <w:rFonts w:asciiTheme="majorHAnsi" w:hAnsiTheme="majorHAnsi"/>
              </w:rPr>
            </w:pPr>
            <w:r w:rsidRPr="00754F2E">
              <w:rPr>
                <w:rFonts w:asciiTheme="majorHAnsi" w:hAnsiTheme="majorHAnsi" w:cs="Arial"/>
              </w:rPr>
              <w:t>3</w:t>
            </w:r>
          </w:p>
        </w:tc>
        <w:tc>
          <w:tcPr>
            <w:tcW w:w="528" w:type="pct"/>
            <w:vAlign w:val="center"/>
          </w:tcPr>
          <w:p w14:paraId="33C1F4F2" w14:textId="77777777" w:rsidR="007C3197" w:rsidRPr="00754F2E" w:rsidRDefault="007C3197" w:rsidP="007C3197">
            <w:pPr>
              <w:spacing w:after="0" w:line="240" w:lineRule="auto"/>
              <w:jc w:val="both"/>
              <w:rPr>
                <w:rFonts w:asciiTheme="majorHAnsi" w:hAnsiTheme="majorHAnsi" w:cstheme="majorHAnsi"/>
              </w:rPr>
            </w:pPr>
            <w:r w:rsidRPr="00754F2E">
              <w:rPr>
                <w:rFonts w:asciiTheme="majorHAnsi" w:hAnsiTheme="majorHAnsi" w:cstheme="majorHAnsi"/>
              </w:rPr>
              <w:t>56101520</w:t>
            </w:r>
          </w:p>
        </w:tc>
        <w:tc>
          <w:tcPr>
            <w:tcW w:w="663" w:type="pct"/>
            <w:vAlign w:val="center"/>
          </w:tcPr>
          <w:p w14:paraId="32DEABBA" w14:textId="77777777" w:rsidR="007C3197" w:rsidRPr="00754F2E" w:rsidRDefault="007C3197" w:rsidP="007C3197">
            <w:pPr>
              <w:spacing w:after="0" w:line="240" w:lineRule="auto"/>
              <w:jc w:val="both"/>
              <w:rPr>
                <w:rFonts w:asciiTheme="majorHAnsi" w:hAnsiTheme="majorHAnsi"/>
              </w:rPr>
            </w:pPr>
            <w:r w:rsidRPr="00754F2E">
              <w:rPr>
                <w:rFonts w:asciiTheme="majorHAnsi" w:hAnsiTheme="majorHAnsi"/>
              </w:rPr>
              <w:t xml:space="preserve">Casillero </w:t>
            </w:r>
            <w:proofErr w:type="spellStart"/>
            <w:r w:rsidRPr="00754F2E">
              <w:rPr>
                <w:rFonts w:asciiTheme="majorHAnsi" w:hAnsiTheme="majorHAnsi"/>
              </w:rPr>
              <w:t>Locker</w:t>
            </w:r>
            <w:proofErr w:type="spellEnd"/>
          </w:p>
        </w:tc>
        <w:tc>
          <w:tcPr>
            <w:tcW w:w="1648" w:type="pct"/>
          </w:tcPr>
          <w:p w14:paraId="236EC0CF" w14:textId="6E838DD4" w:rsidR="007C3197" w:rsidRPr="00754F2E" w:rsidRDefault="007C3197" w:rsidP="007C3197">
            <w:pPr>
              <w:spacing w:after="0" w:line="240" w:lineRule="auto"/>
              <w:jc w:val="both"/>
              <w:rPr>
                <w:rFonts w:asciiTheme="majorHAnsi" w:hAnsiTheme="majorHAnsi"/>
              </w:rPr>
            </w:pPr>
            <w:r>
              <w:rPr>
                <w:rFonts w:cs="Calibri"/>
              </w:rPr>
              <w:t xml:space="preserve">Casillero </w:t>
            </w:r>
            <w:proofErr w:type="spellStart"/>
            <w:r>
              <w:rPr>
                <w:rFonts w:cs="Calibri"/>
              </w:rPr>
              <w:t>Locker</w:t>
            </w:r>
            <w:proofErr w:type="spellEnd"/>
            <w:r>
              <w:rPr>
                <w:rFonts w:cs="Calibri"/>
              </w:rPr>
              <w:t xml:space="preserve"> Material metálico de 16 puestos gris de 200x123x30 cm. Material: Lámina </w:t>
            </w:r>
            <w:proofErr w:type="spellStart"/>
            <w:r>
              <w:rPr>
                <w:rFonts w:cs="Calibri"/>
              </w:rPr>
              <w:t>Cold</w:t>
            </w:r>
            <w:proofErr w:type="spellEnd"/>
            <w:r>
              <w:rPr>
                <w:rFonts w:cs="Calibri"/>
              </w:rPr>
              <w:t xml:space="preserve"> </w:t>
            </w:r>
            <w:proofErr w:type="spellStart"/>
            <w:r>
              <w:rPr>
                <w:rFonts w:cs="Calibri"/>
              </w:rPr>
              <w:t>Rolled</w:t>
            </w:r>
            <w:proofErr w:type="spellEnd"/>
            <w:r>
              <w:rPr>
                <w:rFonts w:cs="Calibri"/>
              </w:rPr>
              <w:t xml:space="preserve"> de calibre 24. Acabados: Pintura electrostática </w:t>
            </w:r>
            <w:proofErr w:type="spellStart"/>
            <w:r>
              <w:rPr>
                <w:rFonts w:cs="Calibri"/>
              </w:rPr>
              <w:t>termofijada</w:t>
            </w:r>
            <w:proofErr w:type="spellEnd"/>
            <w:r>
              <w:rPr>
                <w:rFonts w:cs="Calibri"/>
              </w:rPr>
              <w:t>, manija en polipropileno, puntos de ventilación, cierre metálico para candados.</w:t>
            </w:r>
          </w:p>
        </w:tc>
        <w:tc>
          <w:tcPr>
            <w:tcW w:w="566" w:type="pct"/>
            <w:vAlign w:val="center"/>
          </w:tcPr>
          <w:p w14:paraId="6AE78E8D" w14:textId="78D0F5F9" w:rsidR="007C3197" w:rsidRPr="00754F2E" w:rsidRDefault="007C3197" w:rsidP="007C3197">
            <w:pPr>
              <w:spacing w:after="0" w:line="240" w:lineRule="auto"/>
              <w:jc w:val="both"/>
              <w:rPr>
                <w:rFonts w:asciiTheme="majorHAnsi" w:hAnsiTheme="majorHAnsi"/>
              </w:rPr>
            </w:pPr>
            <w:r>
              <w:rPr>
                <w:rFonts w:ascii="Verdana" w:hAnsi="Verdana"/>
                <w:sz w:val="18"/>
                <w:szCs w:val="18"/>
              </w:rPr>
              <w:t>30</w:t>
            </w:r>
          </w:p>
        </w:tc>
        <w:tc>
          <w:tcPr>
            <w:tcW w:w="633" w:type="pct"/>
            <w:vAlign w:val="center"/>
          </w:tcPr>
          <w:p w14:paraId="5054B0C1" w14:textId="77777777" w:rsidR="007C3197" w:rsidRPr="00754F2E" w:rsidRDefault="007C3197" w:rsidP="007C3197">
            <w:pPr>
              <w:spacing w:after="0" w:line="240" w:lineRule="auto"/>
              <w:jc w:val="both"/>
              <w:rPr>
                <w:rFonts w:asciiTheme="majorHAnsi" w:hAnsiTheme="majorHAnsi"/>
              </w:rPr>
            </w:pPr>
            <w:r w:rsidRPr="00754F2E">
              <w:rPr>
                <w:rFonts w:asciiTheme="majorHAnsi" w:hAnsiTheme="majorHAnsi" w:cs="Tahoma"/>
              </w:rPr>
              <w:t>UN</w:t>
            </w:r>
          </w:p>
        </w:tc>
        <w:tc>
          <w:tcPr>
            <w:tcW w:w="638" w:type="pct"/>
          </w:tcPr>
          <w:p w14:paraId="1C30612B" w14:textId="77777777" w:rsidR="007C3197" w:rsidRPr="00754F2E" w:rsidRDefault="007C3197" w:rsidP="007C3197">
            <w:pPr>
              <w:spacing w:after="0" w:line="240" w:lineRule="auto"/>
              <w:jc w:val="both"/>
              <w:rPr>
                <w:rFonts w:asciiTheme="majorHAnsi" w:hAnsiTheme="majorHAnsi" w:cs="Tahoma"/>
              </w:rPr>
            </w:pPr>
          </w:p>
        </w:tc>
      </w:tr>
      <w:tr w:rsidR="007C3197" w:rsidRPr="00754F2E" w14:paraId="03CE8DD2" w14:textId="070C6FBD" w:rsidTr="007C3197">
        <w:trPr>
          <w:jc w:val="center"/>
        </w:trPr>
        <w:tc>
          <w:tcPr>
            <w:tcW w:w="325" w:type="pct"/>
            <w:vAlign w:val="center"/>
          </w:tcPr>
          <w:p w14:paraId="18A1F9EE" w14:textId="77777777" w:rsidR="007C3197" w:rsidRPr="00754F2E" w:rsidRDefault="007C3197" w:rsidP="007C3197">
            <w:pPr>
              <w:spacing w:after="0" w:line="240" w:lineRule="auto"/>
              <w:jc w:val="both"/>
              <w:rPr>
                <w:rFonts w:asciiTheme="majorHAnsi" w:hAnsiTheme="majorHAnsi"/>
              </w:rPr>
            </w:pPr>
            <w:r w:rsidRPr="00754F2E">
              <w:rPr>
                <w:rFonts w:asciiTheme="majorHAnsi" w:hAnsiTheme="majorHAnsi" w:cs="Arial"/>
              </w:rPr>
              <w:t>4</w:t>
            </w:r>
          </w:p>
        </w:tc>
        <w:tc>
          <w:tcPr>
            <w:tcW w:w="528" w:type="pct"/>
            <w:vAlign w:val="center"/>
          </w:tcPr>
          <w:p w14:paraId="18FDEA78" w14:textId="77777777" w:rsidR="007C3197" w:rsidRPr="00754F2E" w:rsidRDefault="007C3197" w:rsidP="007C3197">
            <w:pPr>
              <w:spacing w:after="0" w:line="240" w:lineRule="auto"/>
              <w:jc w:val="both"/>
              <w:rPr>
                <w:rFonts w:asciiTheme="majorHAnsi" w:hAnsiTheme="majorHAnsi" w:cstheme="majorHAnsi"/>
              </w:rPr>
            </w:pPr>
            <w:r w:rsidRPr="00754F2E">
              <w:rPr>
                <w:rFonts w:asciiTheme="majorHAnsi" w:hAnsiTheme="majorHAnsi" w:cstheme="majorHAnsi"/>
              </w:rPr>
              <w:t>56112201</w:t>
            </w:r>
          </w:p>
        </w:tc>
        <w:tc>
          <w:tcPr>
            <w:tcW w:w="663" w:type="pct"/>
            <w:vAlign w:val="center"/>
          </w:tcPr>
          <w:p w14:paraId="6018AA40" w14:textId="77777777" w:rsidR="007C3197" w:rsidRPr="00754F2E" w:rsidRDefault="007C3197" w:rsidP="007C3197">
            <w:pPr>
              <w:spacing w:after="0" w:line="240" w:lineRule="auto"/>
              <w:jc w:val="both"/>
              <w:rPr>
                <w:rFonts w:asciiTheme="majorHAnsi" w:hAnsiTheme="majorHAnsi"/>
              </w:rPr>
            </w:pPr>
            <w:r w:rsidRPr="00754F2E">
              <w:rPr>
                <w:rFonts w:asciiTheme="majorHAnsi" w:hAnsiTheme="majorHAnsi"/>
              </w:rPr>
              <w:t>División módulos de oficina</w:t>
            </w:r>
          </w:p>
        </w:tc>
        <w:tc>
          <w:tcPr>
            <w:tcW w:w="1648" w:type="pct"/>
          </w:tcPr>
          <w:p w14:paraId="2D483CFB" w14:textId="37BA1380" w:rsidR="007C3197" w:rsidRPr="00754F2E" w:rsidRDefault="007C3197" w:rsidP="007C3197">
            <w:pPr>
              <w:spacing w:after="0" w:line="240" w:lineRule="auto"/>
              <w:jc w:val="both"/>
              <w:rPr>
                <w:rFonts w:asciiTheme="majorHAnsi" w:hAnsiTheme="majorHAnsi"/>
              </w:rPr>
            </w:pPr>
            <w:proofErr w:type="spellStart"/>
            <w:r>
              <w:rPr>
                <w:rFonts w:cs="Calibri"/>
              </w:rPr>
              <w:t>Division</w:t>
            </w:r>
            <w:proofErr w:type="spellEnd"/>
            <w:r>
              <w:rPr>
                <w:rFonts w:cs="Calibri"/>
              </w:rPr>
              <w:t xml:space="preserve"> </w:t>
            </w:r>
            <w:proofErr w:type="spellStart"/>
            <w:r>
              <w:rPr>
                <w:rFonts w:cs="Calibri"/>
              </w:rPr>
              <w:t>modulos</w:t>
            </w:r>
            <w:proofErr w:type="spellEnd"/>
            <w:r>
              <w:rPr>
                <w:rFonts w:cs="Calibri"/>
              </w:rPr>
              <w:t xml:space="preserve"> de oficina División en Vidrio templado de 8mm y película de seguridad, 2 postes de tubo de acero inoxidable AISI 304 de 2" calibre 16 con uno de sus extremos cerrado, con anclajes para piso y en un extremo soldada dos platinas en acero </w:t>
            </w:r>
            <w:proofErr w:type="spellStart"/>
            <w:r>
              <w:rPr>
                <w:rFonts w:cs="Calibri"/>
              </w:rPr>
              <w:t>inoxidabel</w:t>
            </w:r>
            <w:proofErr w:type="spellEnd"/>
            <w:r>
              <w:rPr>
                <w:rFonts w:cs="Calibri"/>
              </w:rPr>
              <w:t xml:space="preserve"> 304 calibre 14 para anclaje a pared, </w:t>
            </w:r>
            <w:proofErr w:type="spellStart"/>
            <w:r>
              <w:rPr>
                <w:rFonts w:cs="Calibri"/>
              </w:rPr>
              <w:t>tocetos</w:t>
            </w:r>
            <w:proofErr w:type="spellEnd"/>
            <w:r>
              <w:rPr>
                <w:rFonts w:cs="Calibri"/>
              </w:rPr>
              <w:t xml:space="preserve"> inferiores y superiores, Medidas ANCHO 1,20mts x ALTO 1,30mts</w:t>
            </w:r>
          </w:p>
        </w:tc>
        <w:tc>
          <w:tcPr>
            <w:tcW w:w="566" w:type="pct"/>
            <w:vAlign w:val="center"/>
          </w:tcPr>
          <w:p w14:paraId="475839F5" w14:textId="5DF42C86" w:rsidR="007C3197" w:rsidRPr="00754F2E" w:rsidRDefault="007C3197" w:rsidP="007C3197">
            <w:pPr>
              <w:spacing w:after="0" w:line="240" w:lineRule="auto"/>
              <w:jc w:val="both"/>
              <w:rPr>
                <w:rFonts w:asciiTheme="majorHAnsi" w:hAnsiTheme="majorHAnsi"/>
              </w:rPr>
            </w:pPr>
            <w:r>
              <w:rPr>
                <w:rFonts w:ascii="Verdana" w:hAnsi="Verdana"/>
                <w:sz w:val="18"/>
                <w:szCs w:val="18"/>
              </w:rPr>
              <w:t>15</w:t>
            </w:r>
          </w:p>
        </w:tc>
        <w:tc>
          <w:tcPr>
            <w:tcW w:w="633" w:type="pct"/>
            <w:vAlign w:val="center"/>
          </w:tcPr>
          <w:p w14:paraId="1EB43E81" w14:textId="77777777" w:rsidR="007C3197" w:rsidRPr="00754F2E" w:rsidRDefault="007C3197" w:rsidP="007C3197">
            <w:pPr>
              <w:spacing w:after="0" w:line="240" w:lineRule="auto"/>
              <w:jc w:val="both"/>
              <w:rPr>
                <w:rFonts w:asciiTheme="majorHAnsi" w:hAnsiTheme="majorHAnsi"/>
              </w:rPr>
            </w:pPr>
            <w:r w:rsidRPr="00754F2E">
              <w:rPr>
                <w:rFonts w:asciiTheme="majorHAnsi" w:hAnsiTheme="majorHAnsi" w:cs="Tahoma"/>
              </w:rPr>
              <w:t>UN</w:t>
            </w:r>
          </w:p>
        </w:tc>
        <w:tc>
          <w:tcPr>
            <w:tcW w:w="638" w:type="pct"/>
          </w:tcPr>
          <w:p w14:paraId="03275338" w14:textId="77777777" w:rsidR="007C3197" w:rsidRPr="00754F2E" w:rsidRDefault="007C3197" w:rsidP="007C3197">
            <w:pPr>
              <w:spacing w:after="0" w:line="240" w:lineRule="auto"/>
              <w:jc w:val="both"/>
              <w:rPr>
                <w:rFonts w:asciiTheme="majorHAnsi" w:hAnsiTheme="majorHAnsi" w:cs="Tahoma"/>
              </w:rPr>
            </w:pPr>
          </w:p>
        </w:tc>
      </w:tr>
      <w:tr w:rsidR="007C3197" w:rsidRPr="00754F2E" w14:paraId="74E0F93A" w14:textId="16B04F9B" w:rsidTr="007C3197">
        <w:trPr>
          <w:jc w:val="center"/>
        </w:trPr>
        <w:tc>
          <w:tcPr>
            <w:tcW w:w="325" w:type="pct"/>
            <w:vAlign w:val="center"/>
          </w:tcPr>
          <w:p w14:paraId="2623522F" w14:textId="77777777" w:rsidR="007C3197" w:rsidRPr="00754F2E" w:rsidRDefault="007C3197" w:rsidP="007C3197">
            <w:pPr>
              <w:spacing w:after="0" w:line="240" w:lineRule="auto"/>
              <w:jc w:val="both"/>
              <w:rPr>
                <w:rFonts w:asciiTheme="majorHAnsi" w:hAnsiTheme="majorHAnsi"/>
              </w:rPr>
            </w:pPr>
            <w:r w:rsidRPr="00754F2E">
              <w:rPr>
                <w:rFonts w:asciiTheme="majorHAnsi" w:hAnsiTheme="majorHAnsi" w:cs="Arial"/>
              </w:rPr>
              <w:t>5</w:t>
            </w:r>
          </w:p>
        </w:tc>
        <w:tc>
          <w:tcPr>
            <w:tcW w:w="528" w:type="pct"/>
            <w:vAlign w:val="center"/>
          </w:tcPr>
          <w:p w14:paraId="3414A4F3" w14:textId="77777777" w:rsidR="007C3197" w:rsidRPr="00754F2E" w:rsidRDefault="007C3197" w:rsidP="007C3197">
            <w:pPr>
              <w:spacing w:after="0" w:line="240" w:lineRule="auto"/>
              <w:jc w:val="both"/>
              <w:rPr>
                <w:rFonts w:asciiTheme="majorHAnsi" w:hAnsiTheme="majorHAnsi" w:cstheme="majorHAnsi"/>
              </w:rPr>
            </w:pPr>
            <w:r w:rsidRPr="00754F2E">
              <w:rPr>
                <w:rFonts w:asciiTheme="majorHAnsi" w:hAnsiTheme="majorHAnsi" w:cstheme="majorHAnsi"/>
              </w:rPr>
              <w:t>56101703</w:t>
            </w:r>
          </w:p>
        </w:tc>
        <w:tc>
          <w:tcPr>
            <w:tcW w:w="663" w:type="pct"/>
            <w:vAlign w:val="center"/>
          </w:tcPr>
          <w:p w14:paraId="1708C9E2" w14:textId="77777777" w:rsidR="007C3197" w:rsidRPr="00754F2E" w:rsidRDefault="007C3197" w:rsidP="007C3197">
            <w:pPr>
              <w:spacing w:after="0" w:line="240" w:lineRule="auto"/>
              <w:jc w:val="both"/>
              <w:rPr>
                <w:rFonts w:asciiTheme="majorHAnsi" w:hAnsiTheme="majorHAnsi"/>
              </w:rPr>
            </w:pPr>
            <w:r w:rsidRPr="00754F2E">
              <w:rPr>
                <w:rFonts w:asciiTheme="majorHAnsi" w:hAnsiTheme="majorHAnsi"/>
              </w:rPr>
              <w:t>Estación de trabajo superficie principal</w:t>
            </w:r>
          </w:p>
        </w:tc>
        <w:tc>
          <w:tcPr>
            <w:tcW w:w="1648" w:type="pct"/>
          </w:tcPr>
          <w:p w14:paraId="4735A124" w14:textId="05EFC410" w:rsidR="007C3197" w:rsidRPr="00754F2E" w:rsidRDefault="007C3197" w:rsidP="007C3197">
            <w:pPr>
              <w:spacing w:after="0" w:line="240" w:lineRule="auto"/>
              <w:jc w:val="both"/>
              <w:rPr>
                <w:rFonts w:asciiTheme="majorHAnsi" w:hAnsiTheme="majorHAnsi"/>
              </w:rPr>
            </w:pPr>
            <w:r>
              <w:rPr>
                <w:rFonts w:cs="Calibri"/>
              </w:rPr>
              <w:t xml:space="preserve">ESTACIÓN DE TRABAJO Superficie principal: Madera de 3mm con laminado </w:t>
            </w:r>
            <w:proofErr w:type="spellStart"/>
            <w:r>
              <w:rPr>
                <w:rFonts w:cs="Calibri"/>
              </w:rPr>
              <w:t>melaminico</w:t>
            </w:r>
            <w:proofErr w:type="spellEnd"/>
            <w:r>
              <w:rPr>
                <w:rFonts w:cs="Calibri"/>
              </w:rPr>
              <w:t xml:space="preserve"> de alta precisión F8 y cinta PVC de 1mm de espesor. </w:t>
            </w:r>
            <w:proofErr w:type="gramStart"/>
            <w:r>
              <w:rPr>
                <w:rFonts w:cs="Calibri"/>
              </w:rPr>
              <w:t>Color a definir</w:t>
            </w:r>
            <w:proofErr w:type="gramEnd"/>
            <w:r>
              <w:rPr>
                <w:rFonts w:cs="Calibri"/>
              </w:rPr>
              <w:t xml:space="preserve">. Superficie de </w:t>
            </w:r>
            <w:proofErr w:type="spellStart"/>
            <w:r>
              <w:rPr>
                <w:rFonts w:cs="Calibri"/>
              </w:rPr>
              <w:t>retrono</w:t>
            </w:r>
            <w:proofErr w:type="spellEnd"/>
            <w:r>
              <w:rPr>
                <w:rFonts w:cs="Calibri"/>
              </w:rPr>
              <w:t xml:space="preserve">: Tablero aglomerado de </w:t>
            </w:r>
            <w:proofErr w:type="spellStart"/>
            <w:r>
              <w:rPr>
                <w:rFonts w:cs="Calibri"/>
              </w:rPr>
              <w:t>minimo</w:t>
            </w:r>
            <w:proofErr w:type="spellEnd"/>
            <w:r>
              <w:rPr>
                <w:rFonts w:cs="Calibri"/>
              </w:rPr>
              <w:t xml:space="preserve"> 3cm de espesor con laminado </w:t>
            </w:r>
            <w:proofErr w:type="spellStart"/>
            <w:r>
              <w:rPr>
                <w:rFonts w:cs="Calibri"/>
              </w:rPr>
              <w:t>melaminico</w:t>
            </w:r>
            <w:proofErr w:type="spellEnd"/>
            <w:r>
              <w:rPr>
                <w:rFonts w:cs="Calibri"/>
              </w:rPr>
              <w:t xml:space="preserve"> de alta </w:t>
            </w:r>
            <w:r>
              <w:rPr>
                <w:rFonts w:cs="Calibri"/>
              </w:rPr>
              <w:lastRenderedPageBreak/>
              <w:t xml:space="preserve">precisión F8 y cinta PVC de 1mm de espesor. </w:t>
            </w:r>
            <w:proofErr w:type="gramStart"/>
            <w:r>
              <w:rPr>
                <w:rFonts w:cs="Calibri"/>
              </w:rPr>
              <w:t>Color a definir</w:t>
            </w:r>
            <w:proofErr w:type="gramEnd"/>
            <w:r>
              <w:rPr>
                <w:rFonts w:cs="Calibri"/>
              </w:rPr>
              <w:t xml:space="preserve">. Pedestales: Acero </w:t>
            </w:r>
            <w:proofErr w:type="spellStart"/>
            <w:r>
              <w:rPr>
                <w:rFonts w:cs="Calibri"/>
              </w:rPr>
              <w:t>cold</w:t>
            </w:r>
            <w:proofErr w:type="spellEnd"/>
            <w:r>
              <w:rPr>
                <w:rFonts w:cs="Calibri"/>
              </w:rPr>
              <w:t xml:space="preserve"> </w:t>
            </w:r>
            <w:proofErr w:type="spellStart"/>
            <w:r>
              <w:rPr>
                <w:rFonts w:cs="Calibri"/>
              </w:rPr>
              <w:t>rolled</w:t>
            </w:r>
            <w:proofErr w:type="spellEnd"/>
            <w:r>
              <w:rPr>
                <w:rFonts w:cs="Calibri"/>
              </w:rPr>
              <w:t xml:space="preserve">, estructura tubular espesor de 1,2mm con recubrimiento en pintura en polvo para aplicación </w:t>
            </w:r>
            <w:proofErr w:type="spellStart"/>
            <w:r>
              <w:rPr>
                <w:rFonts w:cs="Calibri"/>
              </w:rPr>
              <w:t>electroestatica</w:t>
            </w:r>
            <w:proofErr w:type="spellEnd"/>
            <w:r>
              <w:rPr>
                <w:rFonts w:cs="Calibri"/>
              </w:rPr>
              <w:t xml:space="preserve"> tipo epoxi </w:t>
            </w:r>
            <w:proofErr w:type="spellStart"/>
            <w:r>
              <w:rPr>
                <w:rFonts w:cs="Calibri"/>
              </w:rPr>
              <w:t>poliester</w:t>
            </w:r>
            <w:proofErr w:type="spellEnd"/>
            <w:r>
              <w:rPr>
                <w:rFonts w:cs="Calibri"/>
              </w:rPr>
              <w:t xml:space="preserve">, color a definir. Falderos: Lamina de acero </w:t>
            </w:r>
            <w:proofErr w:type="spellStart"/>
            <w:r>
              <w:rPr>
                <w:rFonts w:cs="Calibri"/>
              </w:rPr>
              <w:t>cold</w:t>
            </w:r>
            <w:proofErr w:type="spellEnd"/>
            <w:r>
              <w:rPr>
                <w:rFonts w:cs="Calibri"/>
              </w:rPr>
              <w:t xml:space="preserve"> </w:t>
            </w:r>
            <w:proofErr w:type="spellStart"/>
            <w:r>
              <w:rPr>
                <w:rFonts w:cs="Calibri"/>
              </w:rPr>
              <w:t>rolled</w:t>
            </w:r>
            <w:proofErr w:type="spellEnd"/>
            <w:r>
              <w:rPr>
                <w:rFonts w:cs="Calibri"/>
              </w:rPr>
              <w:t xml:space="preserve"> espesor 0,9mm con recubrimiento en pintura en polvo para aplicación </w:t>
            </w:r>
            <w:proofErr w:type="spellStart"/>
            <w:r>
              <w:rPr>
                <w:rFonts w:cs="Calibri"/>
              </w:rPr>
              <w:t>electroestatica</w:t>
            </w:r>
            <w:proofErr w:type="spellEnd"/>
            <w:r>
              <w:rPr>
                <w:rFonts w:cs="Calibri"/>
              </w:rPr>
              <w:t xml:space="preserve"> tipo epoxi </w:t>
            </w:r>
            <w:proofErr w:type="spellStart"/>
            <w:r>
              <w:rPr>
                <w:rFonts w:cs="Calibri"/>
              </w:rPr>
              <w:t>poliester</w:t>
            </w:r>
            <w:proofErr w:type="spellEnd"/>
            <w:r>
              <w:rPr>
                <w:rFonts w:cs="Calibri"/>
              </w:rPr>
              <w:t xml:space="preserve">, color a definir. Niveladores: Base en polipropileno de 2" color negro. Espigo de acero de 5/16" de </w:t>
            </w:r>
            <w:proofErr w:type="spellStart"/>
            <w:r>
              <w:rPr>
                <w:rFonts w:cs="Calibri"/>
              </w:rPr>
              <w:t>diametro</w:t>
            </w:r>
            <w:proofErr w:type="spellEnd"/>
            <w:r>
              <w:rPr>
                <w:rFonts w:cs="Calibri"/>
              </w:rPr>
              <w:t xml:space="preserve"> 1 3/4" de largo </w:t>
            </w:r>
            <w:proofErr w:type="spellStart"/>
            <w:r>
              <w:rPr>
                <w:rFonts w:cs="Calibri"/>
              </w:rPr>
              <w:t>zincado</w:t>
            </w:r>
            <w:proofErr w:type="spellEnd"/>
            <w:r>
              <w:rPr>
                <w:rFonts w:cs="Calibri"/>
              </w:rPr>
              <w:t>.</w:t>
            </w:r>
          </w:p>
        </w:tc>
        <w:tc>
          <w:tcPr>
            <w:tcW w:w="566" w:type="pct"/>
            <w:vAlign w:val="center"/>
          </w:tcPr>
          <w:p w14:paraId="6F73CB33" w14:textId="37195C6E" w:rsidR="007C3197" w:rsidRPr="00754F2E" w:rsidRDefault="007C3197" w:rsidP="007C3197">
            <w:pPr>
              <w:spacing w:after="0" w:line="240" w:lineRule="auto"/>
              <w:jc w:val="both"/>
              <w:rPr>
                <w:rFonts w:asciiTheme="majorHAnsi" w:hAnsiTheme="majorHAnsi"/>
              </w:rPr>
            </w:pPr>
            <w:r>
              <w:rPr>
                <w:rFonts w:ascii="Verdana" w:hAnsi="Verdana"/>
                <w:sz w:val="18"/>
                <w:szCs w:val="18"/>
              </w:rPr>
              <w:lastRenderedPageBreak/>
              <w:t>40</w:t>
            </w:r>
          </w:p>
        </w:tc>
        <w:tc>
          <w:tcPr>
            <w:tcW w:w="633" w:type="pct"/>
            <w:vAlign w:val="center"/>
          </w:tcPr>
          <w:p w14:paraId="48475DA9" w14:textId="77777777" w:rsidR="007C3197" w:rsidRPr="00754F2E" w:rsidRDefault="007C3197" w:rsidP="007C3197">
            <w:pPr>
              <w:spacing w:after="0" w:line="240" w:lineRule="auto"/>
              <w:jc w:val="both"/>
              <w:rPr>
                <w:rFonts w:asciiTheme="majorHAnsi" w:hAnsiTheme="majorHAnsi"/>
              </w:rPr>
            </w:pPr>
            <w:r w:rsidRPr="00754F2E">
              <w:rPr>
                <w:rFonts w:asciiTheme="majorHAnsi" w:hAnsiTheme="majorHAnsi" w:cs="Tahoma"/>
              </w:rPr>
              <w:t>UN</w:t>
            </w:r>
          </w:p>
        </w:tc>
        <w:tc>
          <w:tcPr>
            <w:tcW w:w="638" w:type="pct"/>
          </w:tcPr>
          <w:p w14:paraId="04EAB300" w14:textId="77777777" w:rsidR="007C3197" w:rsidRPr="00754F2E" w:rsidRDefault="007C3197" w:rsidP="007C3197">
            <w:pPr>
              <w:spacing w:after="0" w:line="240" w:lineRule="auto"/>
              <w:jc w:val="both"/>
              <w:rPr>
                <w:rFonts w:asciiTheme="majorHAnsi" w:hAnsiTheme="majorHAnsi" w:cs="Tahoma"/>
              </w:rPr>
            </w:pPr>
          </w:p>
        </w:tc>
      </w:tr>
      <w:tr w:rsidR="007C3197" w:rsidRPr="00754F2E" w14:paraId="6844264D" w14:textId="3AE1A845" w:rsidTr="007C3197">
        <w:trPr>
          <w:jc w:val="center"/>
        </w:trPr>
        <w:tc>
          <w:tcPr>
            <w:tcW w:w="325" w:type="pct"/>
            <w:vAlign w:val="center"/>
          </w:tcPr>
          <w:p w14:paraId="75C6284B" w14:textId="77777777" w:rsidR="007C3197" w:rsidRPr="00754F2E" w:rsidRDefault="007C3197" w:rsidP="007C3197">
            <w:pPr>
              <w:spacing w:after="0" w:line="240" w:lineRule="auto"/>
              <w:jc w:val="both"/>
              <w:rPr>
                <w:rFonts w:asciiTheme="majorHAnsi" w:hAnsiTheme="majorHAnsi"/>
              </w:rPr>
            </w:pPr>
            <w:r w:rsidRPr="00754F2E">
              <w:rPr>
                <w:rFonts w:asciiTheme="majorHAnsi" w:hAnsiTheme="majorHAnsi" w:cs="Arial"/>
              </w:rPr>
              <w:t>6</w:t>
            </w:r>
          </w:p>
        </w:tc>
        <w:tc>
          <w:tcPr>
            <w:tcW w:w="528" w:type="pct"/>
            <w:vAlign w:val="center"/>
          </w:tcPr>
          <w:p w14:paraId="4E04B9C2" w14:textId="77777777" w:rsidR="007C3197" w:rsidRPr="00754F2E" w:rsidRDefault="007C3197" w:rsidP="007C3197">
            <w:pPr>
              <w:spacing w:after="0" w:line="240" w:lineRule="auto"/>
              <w:jc w:val="both"/>
              <w:rPr>
                <w:rFonts w:asciiTheme="majorHAnsi" w:hAnsiTheme="majorHAnsi" w:cstheme="majorHAnsi"/>
              </w:rPr>
            </w:pPr>
            <w:r w:rsidRPr="00754F2E">
              <w:rPr>
                <w:rFonts w:asciiTheme="majorHAnsi" w:hAnsiTheme="majorHAnsi" w:cstheme="majorHAnsi"/>
              </w:rPr>
              <w:t>24102004</w:t>
            </w:r>
          </w:p>
        </w:tc>
        <w:tc>
          <w:tcPr>
            <w:tcW w:w="663" w:type="pct"/>
            <w:vAlign w:val="center"/>
          </w:tcPr>
          <w:p w14:paraId="265732B3" w14:textId="77777777" w:rsidR="007C3197" w:rsidRPr="00754F2E" w:rsidRDefault="007C3197" w:rsidP="007C3197">
            <w:pPr>
              <w:spacing w:after="0" w:line="240" w:lineRule="auto"/>
              <w:jc w:val="both"/>
              <w:rPr>
                <w:rFonts w:asciiTheme="majorHAnsi" w:hAnsiTheme="majorHAnsi"/>
              </w:rPr>
            </w:pPr>
            <w:r w:rsidRPr="00754F2E">
              <w:rPr>
                <w:rFonts w:asciiTheme="majorHAnsi" w:hAnsiTheme="majorHAnsi"/>
              </w:rPr>
              <w:t>Estantería Cerrada</w:t>
            </w:r>
          </w:p>
        </w:tc>
        <w:tc>
          <w:tcPr>
            <w:tcW w:w="1648" w:type="pct"/>
          </w:tcPr>
          <w:p w14:paraId="7A40D417" w14:textId="19248031" w:rsidR="007C3197" w:rsidRPr="00754F2E" w:rsidRDefault="007C3197" w:rsidP="007C3197">
            <w:pPr>
              <w:spacing w:after="0" w:line="240" w:lineRule="auto"/>
              <w:jc w:val="both"/>
              <w:rPr>
                <w:rFonts w:asciiTheme="majorHAnsi" w:hAnsiTheme="majorHAnsi"/>
              </w:rPr>
            </w:pPr>
            <w:r>
              <w:rPr>
                <w:rFonts w:cs="Calibri"/>
              </w:rPr>
              <w:t>ESTANTERÍA CERRADA EN ACERO INOXIDABLE ESTANTERÍA CERRADA EN ACERO INOXIDABLE, para la Industria Alimentaria. Características Técnicas de la Estantería Cerrada. Material de Alta Calidad Construida con acero inoxidable 304, utilizando lámina calibre 18 y cerramientos de acero inoxidable para una estructura resistente. Montaje: Patas con niveladores o ruedas. Dimensiones: Largo: 100 cm, Ancho: 40 cm, Alto: 180 cm a 200 cm. Cumplimiento Normativo, Normativas de Higiene. Este producto cumple con las regulaciones de INVIMA y BPM, lo que asegura su idoneidad para aplicaciones donde la higiene es fundamental.</w:t>
            </w:r>
          </w:p>
        </w:tc>
        <w:tc>
          <w:tcPr>
            <w:tcW w:w="566" w:type="pct"/>
            <w:vAlign w:val="center"/>
          </w:tcPr>
          <w:p w14:paraId="2415791B" w14:textId="6BA910C9" w:rsidR="007C3197" w:rsidRPr="00754F2E" w:rsidRDefault="007C3197" w:rsidP="007C3197">
            <w:pPr>
              <w:spacing w:after="0" w:line="240" w:lineRule="auto"/>
              <w:jc w:val="both"/>
              <w:rPr>
                <w:rFonts w:asciiTheme="majorHAnsi" w:hAnsiTheme="majorHAnsi"/>
              </w:rPr>
            </w:pPr>
            <w:r>
              <w:rPr>
                <w:rFonts w:ascii="Verdana" w:hAnsi="Verdana"/>
                <w:sz w:val="18"/>
                <w:szCs w:val="18"/>
              </w:rPr>
              <w:t>20</w:t>
            </w:r>
          </w:p>
        </w:tc>
        <w:tc>
          <w:tcPr>
            <w:tcW w:w="633" w:type="pct"/>
            <w:vAlign w:val="center"/>
          </w:tcPr>
          <w:p w14:paraId="66D3D94C" w14:textId="77777777" w:rsidR="007C3197" w:rsidRPr="00754F2E" w:rsidRDefault="007C3197" w:rsidP="007C3197">
            <w:pPr>
              <w:spacing w:after="0" w:line="240" w:lineRule="auto"/>
              <w:jc w:val="both"/>
              <w:rPr>
                <w:rFonts w:asciiTheme="majorHAnsi" w:hAnsiTheme="majorHAnsi"/>
              </w:rPr>
            </w:pPr>
            <w:r w:rsidRPr="00754F2E">
              <w:rPr>
                <w:rFonts w:asciiTheme="majorHAnsi" w:hAnsiTheme="majorHAnsi" w:cs="Tahoma"/>
              </w:rPr>
              <w:t>UN</w:t>
            </w:r>
          </w:p>
        </w:tc>
        <w:tc>
          <w:tcPr>
            <w:tcW w:w="638" w:type="pct"/>
          </w:tcPr>
          <w:p w14:paraId="7E012B6A" w14:textId="77777777" w:rsidR="007C3197" w:rsidRPr="00754F2E" w:rsidRDefault="007C3197" w:rsidP="007C3197">
            <w:pPr>
              <w:spacing w:after="0" w:line="240" w:lineRule="auto"/>
              <w:jc w:val="both"/>
              <w:rPr>
                <w:rFonts w:asciiTheme="majorHAnsi" w:hAnsiTheme="majorHAnsi" w:cs="Tahoma"/>
              </w:rPr>
            </w:pPr>
          </w:p>
        </w:tc>
      </w:tr>
      <w:tr w:rsidR="007C3197" w:rsidRPr="00754F2E" w14:paraId="40F12E76" w14:textId="0DEB853C" w:rsidTr="007C3197">
        <w:trPr>
          <w:jc w:val="center"/>
        </w:trPr>
        <w:tc>
          <w:tcPr>
            <w:tcW w:w="325" w:type="pct"/>
            <w:vAlign w:val="center"/>
          </w:tcPr>
          <w:p w14:paraId="197E552E" w14:textId="77777777" w:rsidR="007C3197" w:rsidRPr="00754F2E" w:rsidRDefault="007C3197" w:rsidP="007C3197">
            <w:pPr>
              <w:spacing w:after="0" w:line="240" w:lineRule="auto"/>
              <w:jc w:val="both"/>
              <w:rPr>
                <w:rFonts w:asciiTheme="majorHAnsi" w:hAnsiTheme="majorHAnsi"/>
              </w:rPr>
            </w:pPr>
            <w:r w:rsidRPr="00754F2E">
              <w:rPr>
                <w:rFonts w:asciiTheme="majorHAnsi" w:hAnsiTheme="majorHAnsi" w:cs="Arial"/>
              </w:rPr>
              <w:t>7</w:t>
            </w:r>
          </w:p>
        </w:tc>
        <w:tc>
          <w:tcPr>
            <w:tcW w:w="528" w:type="pct"/>
            <w:vAlign w:val="center"/>
          </w:tcPr>
          <w:p w14:paraId="1E968D32" w14:textId="77777777" w:rsidR="007C3197" w:rsidRPr="00754F2E" w:rsidRDefault="007C3197" w:rsidP="007C3197">
            <w:pPr>
              <w:spacing w:after="0" w:line="240" w:lineRule="auto"/>
              <w:jc w:val="both"/>
              <w:rPr>
                <w:rFonts w:asciiTheme="majorHAnsi" w:hAnsiTheme="majorHAnsi" w:cstheme="majorHAnsi"/>
              </w:rPr>
            </w:pPr>
            <w:r w:rsidRPr="00754F2E">
              <w:rPr>
                <w:rFonts w:asciiTheme="majorHAnsi" w:hAnsiTheme="majorHAnsi" w:cstheme="majorHAnsi"/>
              </w:rPr>
              <w:t>56101706</w:t>
            </w:r>
          </w:p>
        </w:tc>
        <w:tc>
          <w:tcPr>
            <w:tcW w:w="663" w:type="pct"/>
            <w:vAlign w:val="center"/>
          </w:tcPr>
          <w:p w14:paraId="10B37595" w14:textId="77777777" w:rsidR="007C3197" w:rsidRPr="00754F2E" w:rsidRDefault="007C3197" w:rsidP="007C3197">
            <w:pPr>
              <w:spacing w:after="0" w:line="240" w:lineRule="auto"/>
              <w:jc w:val="both"/>
              <w:rPr>
                <w:rFonts w:asciiTheme="majorHAnsi" w:hAnsiTheme="majorHAnsi"/>
              </w:rPr>
            </w:pPr>
            <w:r w:rsidRPr="00754F2E">
              <w:rPr>
                <w:rFonts w:asciiTheme="majorHAnsi" w:hAnsiTheme="majorHAnsi"/>
              </w:rPr>
              <w:t>Estantería Para Archivo</w:t>
            </w:r>
          </w:p>
        </w:tc>
        <w:tc>
          <w:tcPr>
            <w:tcW w:w="1648" w:type="pct"/>
          </w:tcPr>
          <w:p w14:paraId="4FB2945E" w14:textId="1CBC625D" w:rsidR="007C3197" w:rsidRPr="00754F2E" w:rsidRDefault="007C3197" w:rsidP="007C3197">
            <w:pPr>
              <w:spacing w:after="0" w:line="240" w:lineRule="auto"/>
              <w:jc w:val="both"/>
              <w:rPr>
                <w:rFonts w:asciiTheme="majorHAnsi" w:hAnsiTheme="majorHAnsi"/>
              </w:rPr>
            </w:pPr>
            <w:r>
              <w:rPr>
                <w:rFonts w:cs="Calibri"/>
              </w:rPr>
              <w:t xml:space="preserve">ESTANTERIA PARA ARCHIVO FIJA Estantes fijos de 92cm de ancho de largo que sea de 6 entrepaños, profundidad de 45cm, capaces de soportar una carga mínima de 100 </w:t>
            </w:r>
            <w:r>
              <w:rPr>
                <w:rFonts w:cs="Calibri"/>
              </w:rPr>
              <w:lastRenderedPageBreak/>
              <w:t>kg distribuidos uniformemente por entrepaño. Las estanterías deberán incluir anclaje al piso para módulos dobles, mantener una separación mínima de 20 cm respecto al muro, que proporcione a los documentos las condiciones básicas para evitar su deterioro y garantizar su integridad; debe tener un excelente recubrimiento antioxidante aplicado electrostáticamente, con instalación.</w:t>
            </w:r>
          </w:p>
        </w:tc>
        <w:tc>
          <w:tcPr>
            <w:tcW w:w="566" w:type="pct"/>
            <w:vAlign w:val="center"/>
          </w:tcPr>
          <w:p w14:paraId="10F2BFAE" w14:textId="267A4B64" w:rsidR="007C3197" w:rsidRPr="00754F2E" w:rsidRDefault="007C3197" w:rsidP="007C3197">
            <w:pPr>
              <w:spacing w:after="0" w:line="240" w:lineRule="auto"/>
              <w:jc w:val="both"/>
              <w:rPr>
                <w:rFonts w:asciiTheme="majorHAnsi" w:hAnsiTheme="majorHAnsi"/>
              </w:rPr>
            </w:pPr>
            <w:r>
              <w:rPr>
                <w:rFonts w:ascii="Verdana" w:hAnsi="Verdana"/>
                <w:sz w:val="18"/>
                <w:szCs w:val="18"/>
              </w:rPr>
              <w:lastRenderedPageBreak/>
              <w:t>20</w:t>
            </w:r>
          </w:p>
        </w:tc>
        <w:tc>
          <w:tcPr>
            <w:tcW w:w="633" w:type="pct"/>
            <w:vAlign w:val="center"/>
          </w:tcPr>
          <w:p w14:paraId="4BB02E68" w14:textId="77777777" w:rsidR="007C3197" w:rsidRPr="00754F2E" w:rsidRDefault="007C3197" w:rsidP="007C3197">
            <w:pPr>
              <w:spacing w:after="0" w:line="240" w:lineRule="auto"/>
              <w:jc w:val="both"/>
              <w:rPr>
                <w:rFonts w:asciiTheme="majorHAnsi" w:hAnsiTheme="majorHAnsi"/>
              </w:rPr>
            </w:pPr>
            <w:r w:rsidRPr="00754F2E">
              <w:rPr>
                <w:rFonts w:asciiTheme="majorHAnsi" w:hAnsiTheme="majorHAnsi" w:cs="Tahoma"/>
              </w:rPr>
              <w:t>UN</w:t>
            </w:r>
          </w:p>
        </w:tc>
        <w:tc>
          <w:tcPr>
            <w:tcW w:w="638" w:type="pct"/>
          </w:tcPr>
          <w:p w14:paraId="1F630EDD" w14:textId="77777777" w:rsidR="007C3197" w:rsidRPr="00754F2E" w:rsidRDefault="007C3197" w:rsidP="007C3197">
            <w:pPr>
              <w:spacing w:after="0" w:line="240" w:lineRule="auto"/>
              <w:jc w:val="both"/>
              <w:rPr>
                <w:rFonts w:asciiTheme="majorHAnsi" w:hAnsiTheme="majorHAnsi" w:cs="Tahoma"/>
              </w:rPr>
            </w:pPr>
          </w:p>
        </w:tc>
      </w:tr>
      <w:tr w:rsidR="007C3197" w:rsidRPr="00754F2E" w14:paraId="5B3BB486" w14:textId="363DF360" w:rsidTr="007C3197">
        <w:trPr>
          <w:jc w:val="center"/>
        </w:trPr>
        <w:tc>
          <w:tcPr>
            <w:tcW w:w="325" w:type="pct"/>
            <w:vAlign w:val="center"/>
          </w:tcPr>
          <w:p w14:paraId="7F90472B" w14:textId="77777777" w:rsidR="007C3197" w:rsidRPr="00754F2E" w:rsidRDefault="007C3197" w:rsidP="007C3197">
            <w:pPr>
              <w:spacing w:after="0" w:line="240" w:lineRule="auto"/>
              <w:jc w:val="both"/>
              <w:rPr>
                <w:rFonts w:asciiTheme="majorHAnsi" w:hAnsiTheme="majorHAnsi"/>
              </w:rPr>
            </w:pPr>
            <w:r w:rsidRPr="00754F2E">
              <w:rPr>
                <w:rFonts w:asciiTheme="majorHAnsi" w:hAnsiTheme="majorHAnsi" w:cs="Arial"/>
              </w:rPr>
              <w:t>8</w:t>
            </w:r>
          </w:p>
        </w:tc>
        <w:tc>
          <w:tcPr>
            <w:tcW w:w="528" w:type="pct"/>
            <w:vAlign w:val="center"/>
          </w:tcPr>
          <w:p w14:paraId="5D0748CF" w14:textId="77777777" w:rsidR="007C3197" w:rsidRPr="00754F2E" w:rsidRDefault="007C3197" w:rsidP="007C3197">
            <w:pPr>
              <w:spacing w:after="0" w:line="240" w:lineRule="auto"/>
              <w:jc w:val="both"/>
              <w:rPr>
                <w:rFonts w:asciiTheme="majorHAnsi" w:hAnsiTheme="majorHAnsi" w:cstheme="majorHAnsi"/>
              </w:rPr>
            </w:pPr>
            <w:r w:rsidRPr="00754F2E">
              <w:rPr>
                <w:rFonts w:asciiTheme="majorHAnsi" w:hAnsiTheme="majorHAnsi" w:cstheme="majorHAnsi"/>
              </w:rPr>
              <w:t>56101530</w:t>
            </w:r>
          </w:p>
        </w:tc>
        <w:tc>
          <w:tcPr>
            <w:tcW w:w="663" w:type="pct"/>
            <w:vAlign w:val="center"/>
          </w:tcPr>
          <w:p w14:paraId="7B8127B4" w14:textId="77777777" w:rsidR="007C3197" w:rsidRPr="00754F2E" w:rsidRDefault="007C3197" w:rsidP="007C3197">
            <w:pPr>
              <w:spacing w:after="0" w:line="240" w:lineRule="auto"/>
              <w:jc w:val="both"/>
              <w:rPr>
                <w:rFonts w:asciiTheme="majorHAnsi" w:hAnsiTheme="majorHAnsi"/>
              </w:rPr>
            </w:pPr>
            <w:r w:rsidRPr="00754F2E">
              <w:rPr>
                <w:rFonts w:asciiTheme="majorHAnsi" w:hAnsiTheme="majorHAnsi"/>
              </w:rPr>
              <w:t>Gabinete</w:t>
            </w:r>
          </w:p>
        </w:tc>
        <w:tc>
          <w:tcPr>
            <w:tcW w:w="1648" w:type="pct"/>
          </w:tcPr>
          <w:p w14:paraId="24DD23EC" w14:textId="29EE4860" w:rsidR="007C3197" w:rsidRPr="00754F2E" w:rsidRDefault="007C3197" w:rsidP="007C3197">
            <w:pPr>
              <w:spacing w:after="0" w:line="240" w:lineRule="auto"/>
              <w:jc w:val="both"/>
              <w:rPr>
                <w:rFonts w:asciiTheme="majorHAnsi" w:hAnsiTheme="majorHAnsi"/>
              </w:rPr>
            </w:pPr>
            <w:r>
              <w:rPr>
                <w:rFonts w:cs="Calibri"/>
              </w:rPr>
              <w:t xml:space="preserve">GABINETE </w:t>
            </w:r>
            <w:proofErr w:type="spellStart"/>
            <w:r>
              <w:rPr>
                <w:rFonts w:cs="Calibri"/>
              </w:rPr>
              <w:t>GABINETE</w:t>
            </w:r>
            <w:proofErr w:type="spellEnd"/>
            <w:r>
              <w:rPr>
                <w:rFonts w:cs="Calibri"/>
              </w:rPr>
              <w:t xml:space="preserve">. Material: Madera. Medidas: Alto 50 </w:t>
            </w:r>
            <w:proofErr w:type="spellStart"/>
            <w:r>
              <w:rPr>
                <w:rFonts w:cs="Calibri"/>
              </w:rPr>
              <w:t>cms</w:t>
            </w:r>
            <w:proofErr w:type="spellEnd"/>
            <w:r>
              <w:rPr>
                <w:rFonts w:cs="Calibri"/>
              </w:rPr>
              <w:t xml:space="preserve">, Frente entre 60 </w:t>
            </w:r>
            <w:proofErr w:type="spellStart"/>
            <w:r>
              <w:rPr>
                <w:rFonts w:cs="Calibri"/>
              </w:rPr>
              <w:t>cms</w:t>
            </w:r>
            <w:proofErr w:type="spellEnd"/>
            <w:r>
              <w:rPr>
                <w:rFonts w:cs="Calibri"/>
              </w:rPr>
              <w:t xml:space="preserve">, o </w:t>
            </w:r>
            <w:proofErr w:type="spellStart"/>
            <w:r>
              <w:rPr>
                <w:rFonts w:cs="Calibri"/>
              </w:rPr>
              <w:t>mas</w:t>
            </w:r>
            <w:proofErr w:type="spellEnd"/>
            <w:r>
              <w:rPr>
                <w:rFonts w:cs="Calibri"/>
              </w:rPr>
              <w:t xml:space="preserve"> de 110 </w:t>
            </w:r>
            <w:proofErr w:type="spellStart"/>
            <w:r>
              <w:rPr>
                <w:rFonts w:cs="Calibri"/>
              </w:rPr>
              <w:t>cms</w:t>
            </w:r>
            <w:proofErr w:type="spellEnd"/>
            <w:r>
              <w:rPr>
                <w:rFonts w:cs="Calibri"/>
              </w:rPr>
              <w:t xml:space="preserve">, Fondo: 30 </w:t>
            </w:r>
            <w:proofErr w:type="spellStart"/>
            <w:r>
              <w:rPr>
                <w:rFonts w:cs="Calibri"/>
              </w:rPr>
              <w:t>cms</w:t>
            </w:r>
            <w:proofErr w:type="spellEnd"/>
            <w:r>
              <w:rPr>
                <w:rFonts w:cs="Calibri"/>
              </w:rPr>
              <w:t>. De piso. De dos compartimientos Color blanco</w:t>
            </w:r>
          </w:p>
        </w:tc>
        <w:tc>
          <w:tcPr>
            <w:tcW w:w="566" w:type="pct"/>
            <w:vAlign w:val="center"/>
          </w:tcPr>
          <w:p w14:paraId="52B7CE34" w14:textId="06BD2DCF" w:rsidR="007C3197" w:rsidRPr="00754F2E" w:rsidRDefault="007C3197" w:rsidP="007C3197">
            <w:pPr>
              <w:spacing w:after="0" w:line="240" w:lineRule="auto"/>
              <w:jc w:val="both"/>
              <w:rPr>
                <w:rFonts w:asciiTheme="majorHAnsi" w:hAnsiTheme="majorHAnsi"/>
              </w:rPr>
            </w:pPr>
            <w:r>
              <w:rPr>
                <w:rFonts w:ascii="Verdana" w:hAnsi="Verdana"/>
                <w:sz w:val="18"/>
                <w:szCs w:val="18"/>
              </w:rPr>
              <w:t>1</w:t>
            </w:r>
          </w:p>
        </w:tc>
        <w:tc>
          <w:tcPr>
            <w:tcW w:w="633" w:type="pct"/>
            <w:vAlign w:val="center"/>
          </w:tcPr>
          <w:p w14:paraId="706E86F1" w14:textId="77777777" w:rsidR="007C3197" w:rsidRPr="00754F2E" w:rsidRDefault="007C3197" w:rsidP="007C3197">
            <w:pPr>
              <w:spacing w:after="0" w:line="240" w:lineRule="auto"/>
              <w:jc w:val="both"/>
              <w:rPr>
                <w:rFonts w:asciiTheme="majorHAnsi" w:hAnsiTheme="majorHAnsi"/>
              </w:rPr>
            </w:pPr>
            <w:r w:rsidRPr="00754F2E">
              <w:rPr>
                <w:rFonts w:asciiTheme="majorHAnsi" w:hAnsiTheme="majorHAnsi" w:cs="Tahoma"/>
              </w:rPr>
              <w:t>UN</w:t>
            </w:r>
          </w:p>
        </w:tc>
        <w:tc>
          <w:tcPr>
            <w:tcW w:w="638" w:type="pct"/>
          </w:tcPr>
          <w:p w14:paraId="01AE8178" w14:textId="77777777" w:rsidR="007C3197" w:rsidRPr="00754F2E" w:rsidRDefault="007C3197" w:rsidP="007C3197">
            <w:pPr>
              <w:spacing w:after="0" w:line="240" w:lineRule="auto"/>
              <w:jc w:val="both"/>
              <w:rPr>
                <w:rFonts w:asciiTheme="majorHAnsi" w:hAnsiTheme="majorHAnsi" w:cs="Tahoma"/>
              </w:rPr>
            </w:pPr>
          </w:p>
        </w:tc>
      </w:tr>
      <w:tr w:rsidR="007C3197" w:rsidRPr="00754F2E" w14:paraId="2951CD3B" w14:textId="1EA99909" w:rsidTr="007C3197">
        <w:trPr>
          <w:jc w:val="center"/>
        </w:trPr>
        <w:tc>
          <w:tcPr>
            <w:tcW w:w="325" w:type="pct"/>
            <w:vAlign w:val="center"/>
          </w:tcPr>
          <w:p w14:paraId="1C8964F4" w14:textId="77777777" w:rsidR="007C3197" w:rsidRPr="00754F2E" w:rsidRDefault="007C3197" w:rsidP="007C3197">
            <w:pPr>
              <w:spacing w:after="0" w:line="240" w:lineRule="auto"/>
              <w:jc w:val="both"/>
              <w:rPr>
                <w:rFonts w:asciiTheme="majorHAnsi" w:hAnsiTheme="majorHAnsi"/>
              </w:rPr>
            </w:pPr>
            <w:r w:rsidRPr="00754F2E">
              <w:rPr>
                <w:rFonts w:asciiTheme="majorHAnsi" w:hAnsiTheme="majorHAnsi" w:cs="Arial"/>
              </w:rPr>
              <w:t>9</w:t>
            </w:r>
          </w:p>
        </w:tc>
        <w:tc>
          <w:tcPr>
            <w:tcW w:w="528" w:type="pct"/>
            <w:vAlign w:val="center"/>
          </w:tcPr>
          <w:p w14:paraId="5DF2AA2C" w14:textId="77777777" w:rsidR="007C3197" w:rsidRPr="00754F2E" w:rsidRDefault="007C3197" w:rsidP="007C3197">
            <w:pPr>
              <w:spacing w:after="0" w:line="240" w:lineRule="auto"/>
              <w:jc w:val="both"/>
              <w:rPr>
                <w:rFonts w:asciiTheme="majorHAnsi" w:hAnsiTheme="majorHAnsi" w:cstheme="majorHAnsi"/>
              </w:rPr>
            </w:pPr>
            <w:r w:rsidRPr="00754F2E">
              <w:rPr>
                <w:rFonts w:asciiTheme="majorHAnsi" w:hAnsiTheme="majorHAnsi" w:cstheme="majorHAnsi"/>
              </w:rPr>
              <w:t>56101706</w:t>
            </w:r>
          </w:p>
        </w:tc>
        <w:tc>
          <w:tcPr>
            <w:tcW w:w="663" w:type="pct"/>
            <w:vAlign w:val="center"/>
          </w:tcPr>
          <w:p w14:paraId="41774967" w14:textId="77777777" w:rsidR="007C3197" w:rsidRPr="00754F2E" w:rsidRDefault="007C3197" w:rsidP="007C3197">
            <w:pPr>
              <w:spacing w:after="0" w:line="240" w:lineRule="auto"/>
              <w:jc w:val="both"/>
              <w:rPr>
                <w:rFonts w:asciiTheme="majorHAnsi" w:hAnsiTheme="majorHAnsi"/>
              </w:rPr>
            </w:pPr>
            <w:r w:rsidRPr="00754F2E">
              <w:rPr>
                <w:rFonts w:asciiTheme="majorHAnsi" w:hAnsiTheme="majorHAnsi"/>
              </w:rPr>
              <w:t>Mesa de Juntas</w:t>
            </w:r>
          </w:p>
        </w:tc>
        <w:tc>
          <w:tcPr>
            <w:tcW w:w="1648" w:type="pct"/>
          </w:tcPr>
          <w:p w14:paraId="1847D215" w14:textId="0CF1B7A5" w:rsidR="007C3197" w:rsidRPr="00754F2E" w:rsidRDefault="007C3197" w:rsidP="007C3197">
            <w:pPr>
              <w:spacing w:after="0" w:line="240" w:lineRule="auto"/>
              <w:jc w:val="both"/>
              <w:rPr>
                <w:rFonts w:asciiTheme="majorHAnsi" w:hAnsiTheme="majorHAnsi"/>
              </w:rPr>
            </w:pPr>
            <w:r>
              <w:rPr>
                <w:rFonts w:cs="Calibri"/>
              </w:rPr>
              <w:t xml:space="preserve">MESA DE JUNTAS Mesa de juntas de 12 puestos. Tapa en </w:t>
            </w:r>
            <w:proofErr w:type="spellStart"/>
            <w:r>
              <w:rPr>
                <w:rFonts w:cs="Calibri"/>
              </w:rPr>
              <w:t>Madecraf</w:t>
            </w:r>
            <w:proofErr w:type="spellEnd"/>
            <w:r>
              <w:rPr>
                <w:rFonts w:cs="Calibri"/>
              </w:rPr>
              <w:t xml:space="preserve"> (madera aglomerada) grosor 40 mm si es madera enchapada o MDF robusto; más si es madera maciza. Diseño en soporte vertical y/o pata cruzada. Base estructura madera aglomerada. Capacidad para 12 puestos, acomodados 5 por cada lateral. Dimensiones: 420 cm x 140 cm x 75 cm (Largo x Ancho x Altura). Bases centradas (pedestal) o múltiples patas, siempre asegurando buen apoyo y sin que interrumpa intolerablemente el espacio de las piernas Tono de madera coherente con el resto del mobiliario (nogal, roble, cerezo, etc.). Pasacables o canales para cables (electricidad, datos) integrados. Agujeros con tapas, bandejas para enchufes/USB</w:t>
            </w:r>
          </w:p>
        </w:tc>
        <w:tc>
          <w:tcPr>
            <w:tcW w:w="566" w:type="pct"/>
            <w:vAlign w:val="center"/>
          </w:tcPr>
          <w:p w14:paraId="1653250E" w14:textId="01CEAC5B" w:rsidR="007C3197" w:rsidRPr="00754F2E" w:rsidRDefault="007C3197" w:rsidP="007C3197">
            <w:pPr>
              <w:spacing w:after="0" w:line="240" w:lineRule="auto"/>
              <w:jc w:val="both"/>
              <w:rPr>
                <w:rFonts w:asciiTheme="majorHAnsi" w:hAnsiTheme="majorHAnsi"/>
              </w:rPr>
            </w:pPr>
            <w:r>
              <w:rPr>
                <w:rFonts w:ascii="Verdana" w:hAnsi="Verdana"/>
                <w:sz w:val="18"/>
                <w:szCs w:val="18"/>
              </w:rPr>
              <w:t>1</w:t>
            </w:r>
          </w:p>
        </w:tc>
        <w:tc>
          <w:tcPr>
            <w:tcW w:w="633" w:type="pct"/>
            <w:vAlign w:val="center"/>
          </w:tcPr>
          <w:p w14:paraId="0EC1511F" w14:textId="77777777" w:rsidR="007C3197" w:rsidRPr="00754F2E" w:rsidRDefault="007C3197" w:rsidP="007C3197">
            <w:pPr>
              <w:spacing w:after="0" w:line="240" w:lineRule="auto"/>
              <w:jc w:val="both"/>
              <w:rPr>
                <w:rFonts w:asciiTheme="majorHAnsi" w:hAnsiTheme="majorHAnsi"/>
              </w:rPr>
            </w:pPr>
            <w:r w:rsidRPr="00754F2E">
              <w:rPr>
                <w:rFonts w:asciiTheme="majorHAnsi" w:hAnsiTheme="majorHAnsi" w:cs="Tahoma"/>
              </w:rPr>
              <w:t>UN</w:t>
            </w:r>
          </w:p>
        </w:tc>
        <w:tc>
          <w:tcPr>
            <w:tcW w:w="638" w:type="pct"/>
          </w:tcPr>
          <w:p w14:paraId="6B60A9D6" w14:textId="77777777" w:rsidR="007C3197" w:rsidRPr="00754F2E" w:rsidRDefault="007C3197" w:rsidP="007C3197">
            <w:pPr>
              <w:spacing w:after="0" w:line="240" w:lineRule="auto"/>
              <w:jc w:val="both"/>
              <w:rPr>
                <w:rFonts w:asciiTheme="majorHAnsi" w:hAnsiTheme="majorHAnsi" w:cs="Tahoma"/>
              </w:rPr>
            </w:pPr>
          </w:p>
        </w:tc>
      </w:tr>
      <w:tr w:rsidR="007C3197" w:rsidRPr="00754F2E" w14:paraId="6F4A4538" w14:textId="76607717" w:rsidTr="007C3197">
        <w:trPr>
          <w:jc w:val="center"/>
        </w:trPr>
        <w:tc>
          <w:tcPr>
            <w:tcW w:w="325" w:type="pct"/>
            <w:vAlign w:val="center"/>
          </w:tcPr>
          <w:p w14:paraId="423B2866" w14:textId="77777777" w:rsidR="007C3197" w:rsidRPr="00754F2E" w:rsidRDefault="007C3197" w:rsidP="007C3197">
            <w:pPr>
              <w:spacing w:after="0" w:line="240" w:lineRule="auto"/>
              <w:jc w:val="both"/>
              <w:rPr>
                <w:rFonts w:asciiTheme="majorHAnsi" w:hAnsiTheme="majorHAnsi"/>
              </w:rPr>
            </w:pPr>
            <w:r w:rsidRPr="00754F2E">
              <w:rPr>
                <w:rFonts w:asciiTheme="majorHAnsi" w:hAnsiTheme="majorHAnsi" w:cs="Arial"/>
              </w:rPr>
              <w:t>10</w:t>
            </w:r>
          </w:p>
        </w:tc>
        <w:tc>
          <w:tcPr>
            <w:tcW w:w="528" w:type="pct"/>
            <w:vAlign w:val="center"/>
          </w:tcPr>
          <w:p w14:paraId="7289B455" w14:textId="77777777" w:rsidR="007C3197" w:rsidRPr="00754F2E" w:rsidRDefault="007C3197" w:rsidP="007C3197">
            <w:pPr>
              <w:spacing w:after="0" w:line="240" w:lineRule="auto"/>
              <w:jc w:val="both"/>
              <w:rPr>
                <w:rFonts w:asciiTheme="majorHAnsi" w:hAnsiTheme="majorHAnsi" w:cstheme="majorHAnsi"/>
              </w:rPr>
            </w:pPr>
            <w:r w:rsidRPr="00754F2E">
              <w:rPr>
                <w:rFonts w:asciiTheme="majorHAnsi" w:hAnsiTheme="majorHAnsi" w:cstheme="majorHAnsi"/>
              </w:rPr>
              <w:t>56101703</w:t>
            </w:r>
          </w:p>
        </w:tc>
        <w:tc>
          <w:tcPr>
            <w:tcW w:w="663" w:type="pct"/>
            <w:vAlign w:val="center"/>
          </w:tcPr>
          <w:p w14:paraId="27D81492" w14:textId="77777777" w:rsidR="007C3197" w:rsidRPr="00754F2E" w:rsidRDefault="007C3197" w:rsidP="007C3197">
            <w:pPr>
              <w:spacing w:after="0" w:line="240" w:lineRule="auto"/>
              <w:jc w:val="both"/>
              <w:rPr>
                <w:rFonts w:asciiTheme="majorHAnsi" w:hAnsiTheme="majorHAnsi"/>
              </w:rPr>
            </w:pPr>
            <w:r w:rsidRPr="00754F2E">
              <w:rPr>
                <w:rFonts w:asciiTheme="majorHAnsi" w:hAnsiTheme="majorHAnsi"/>
              </w:rPr>
              <w:t>Mesa de Lectura</w:t>
            </w:r>
          </w:p>
        </w:tc>
        <w:tc>
          <w:tcPr>
            <w:tcW w:w="1648" w:type="pct"/>
          </w:tcPr>
          <w:p w14:paraId="2799E9E6" w14:textId="2B8810E6" w:rsidR="007C3197" w:rsidRPr="00754F2E" w:rsidRDefault="007C3197" w:rsidP="007C3197">
            <w:pPr>
              <w:spacing w:after="0" w:line="240" w:lineRule="auto"/>
              <w:jc w:val="both"/>
              <w:rPr>
                <w:rFonts w:asciiTheme="majorHAnsi" w:hAnsiTheme="majorHAnsi"/>
              </w:rPr>
            </w:pPr>
            <w:r>
              <w:rPr>
                <w:rFonts w:cs="Calibri"/>
              </w:rPr>
              <w:t xml:space="preserve">MESA DE LECTURA Patas: Perfil redondo de 2" acero </w:t>
            </w:r>
            <w:proofErr w:type="spellStart"/>
            <w:r>
              <w:rPr>
                <w:rFonts w:cs="Calibri"/>
              </w:rPr>
              <w:t>cold</w:t>
            </w:r>
            <w:proofErr w:type="spellEnd"/>
            <w:r>
              <w:rPr>
                <w:rFonts w:cs="Calibri"/>
              </w:rPr>
              <w:t xml:space="preserve"> </w:t>
            </w:r>
            <w:proofErr w:type="spellStart"/>
            <w:r>
              <w:rPr>
                <w:rFonts w:cs="Calibri"/>
              </w:rPr>
              <w:t>rolled</w:t>
            </w:r>
            <w:proofErr w:type="spellEnd"/>
            <w:r>
              <w:rPr>
                <w:rFonts w:cs="Calibri"/>
              </w:rPr>
              <w:t xml:space="preserve"> </w:t>
            </w:r>
            <w:r>
              <w:rPr>
                <w:rFonts w:cs="Calibri"/>
              </w:rPr>
              <w:lastRenderedPageBreak/>
              <w:t xml:space="preserve">cal18 (1,2mm de espesor sin pintura 1,9" de </w:t>
            </w:r>
            <w:proofErr w:type="spellStart"/>
            <w:r>
              <w:rPr>
                <w:rFonts w:cs="Calibri"/>
              </w:rPr>
              <w:t>diametro</w:t>
            </w:r>
            <w:proofErr w:type="spellEnd"/>
            <w:r>
              <w:rPr>
                <w:rFonts w:cs="Calibri"/>
              </w:rPr>
              <w:t xml:space="preserve">. Pintura en polvo para aplicación </w:t>
            </w:r>
            <w:proofErr w:type="spellStart"/>
            <w:r>
              <w:rPr>
                <w:rFonts w:cs="Calibri"/>
              </w:rPr>
              <w:t>electroestatica</w:t>
            </w:r>
            <w:proofErr w:type="spellEnd"/>
            <w:r>
              <w:rPr>
                <w:rFonts w:cs="Calibri"/>
              </w:rPr>
              <w:t xml:space="preserve"> tipo epoxi </w:t>
            </w:r>
            <w:proofErr w:type="spellStart"/>
            <w:r>
              <w:rPr>
                <w:rFonts w:cs="Calibri"/>
              </w:rPr>
              <w:t>poliester</w:t>
            </w:r>
            <w:proofErr w:type="spellEnd"/>
            <w:r>
              <w:rPr>
                <w:rFonts w:cs="Calibri"/>
              </w:rPr>
              <w:t xml:space="preserve"> color gris. Chambrana: Perfil tubular rectangular de 2"x1" de acero </w:t>
            </w:r>
            <w:proofErr w:type="spellStart"/>
            <w:r>
              <w:rPr>
                <w:rFonts w:cs="Calibri"/>
              </w:rPr>
              <w:t>cold</w:t>
            </w:r>
            <w:proofErr w:type="spellEnd"/>
            <w:r>
              <w:rPr>
                <w:rFonts w:cs="Calibri"/>
              </w:rPr>
              <w:t xml:space="preserve"> </w:t>
            </w:r>
            <w:proofErr w:type="spellStart"/>
            <w:r>
              <w:rPr>
                <w:rFonts w:cs="Calibri"/>
              </w:rPr>
              <w:t>rolled</w:t>
            </w:r>
            <w:proofErr w:type="spellEnd"/>
            <w:r>
              <w:rPr>
                <w:rFonts w:cs="Calibri"/>
              </w:rPr>
              <w:t xml:space="preserve"> cal18 (1,2mm de espesor sin pintura 1,9" de </w:t>
            </w:r>
            <w:proofErr w:type="spellStart"/>
            <w:r>
              <w:rPr>
                <w:rFonts w:cs="Calibri"/>
              </w:rPr>
              <w:t>diametro</w:t>
            </w:r>
            <w:proofErr w:type="spellEnd"/>
            <w:r>
              <w:rPr>
                <w:rFonts w:cs="Calibri"/>
              </w:rPr>
              <w:t xml:space="preserve">. Pintura en polvo para aplicación </w:t>
            </w:r>
            <w:proofErr w:type="spellStart"/>
            <w:r>
              <w:rPr>
                <w:rFonts w:cs="Calibri"/>
              </w:rPr>
              <w:t>electroestatica</w:t>
            </w:r>
            <w:proofErr w:type="spellEnd"/>
            <w:r>
              <w:rPr>
                <w:rFonts w:cs="Calibri"/>
              </w:rPr>
              <w:t xml:space="preserve"> tipo epoxi </w:t>
            </w:r>
            <w:proofErr w:type="spellStart"/>
            <w:r>
              <w:rPr>
                <w:rFonts w:cs="Calibri"/>
              </w:rPr>
              <w:t>poliester</w:t>
            </w:r>
            <w:proofErr w:type="spellEnd"/>
            <w:r>
              <w:rPr>
                <w:rFonts w:cs="Calibri"/>
              </w:rPr>
              <w:t xml:space="preserve"> color gris. Superficie: Aglomerado de 2,5cm con acabado decorativo de termolaminado </w:t>
            </w:r>
            <w:proofErr w:type="spellStart"/>
            <w:r>
              <w:rPr>
                <w:rFonts w:cs="Calibri"/>
              </w:rPr>
              <w:t>melaminico</w:t>
            </w:r>
            <w:proofErr w:type="spellEnd"/>
            <w:r>
              <w:rPr>
                <w:rFonts w:cs="Calibri"/>
              </w:rPr>
              <w:t xml:space="preserve"> de alta </w:t>
            </w:r>
            <w:proofErr w:type="spellStart"/>
            <w:r>
              <w:rPr>
                <w:rFonts w:cs="Calibri"/>
              </w:rPr>
              <w:t>presion</w:t>
            </w:r>
            <w:proofErr w:type="spellEnd"/>
            <w:r>
              <w:rPr>
                <w:rFonts w:cs="Calibri"/>
              </w:rPr>
              <w:t xml:space="preserve"> F8 con chapa cinta en PVC de 1mm de espeso. </w:t>
            </w:r>
            <w:proofErr w:type="gramStart"/>
            <w:r>
              <w:rPr>
                <w:rFonts w:cs="Calibri"/>
              </w:rPr>
              <w:t>Color a definir</w:t>
            </w:r>
            <w:proofErr w:type="gramEnd"/>
            <w:r>
              <w:rPr>
                <w:rFonts w:cs="Calibri"/>
              </w:rPr>
              <w:t xml:space="preserve">. Niveladores: Base en polipropileno de 2" de </w:t>
            </w:r>
            <w:proofErr w:type="spellStart"/>
            <w:r>
              <w:rPr>
                <w:rFonts w:cs="Calibri"/>
              </w:rPr>
              <w:t>diametro</w:t>
            </w:r>
            <w:proofErr w:type="spellEnd"/>
            <w:r>
              <w:rPr>
                <w:rFonts w:cs="Calibri"/>
              </w:rPr>
              <w:t xml:space="preserve"> color negro. Espigo de acero de 5/16" de </w:t>
            </w:r>
            <w:proofErr w:type="spellStart"/>
            <w:r>
              <w:rPr>
                <w:rFonts w:cs="Calibri"/>
              </w:rPr>
              <w:t>diametro</w:t>
            </w:r>
            <w:proofErr w:type="spellEnd"/>
            <w:r>
              <w:rPr>
                <w:rFonts w:cs="Calibri"/>
              </w:rPr>
              <w:t xml:space="preserve"> y 1 3/4" de longitud de acabado </w:t>
            </w:r>
            <w:proofErr w:type="spellStart"/>
            <w:r>
              <w:rPr>
                <w:rFonts w:cs="Calibri"/>
              </w:rPr>
              <w:t>zincado</w:t>
            </w:r>
            <w:proofErr w:type="spellEnd"/>
            <w:r>
              <w:rPr>
                <w:rFonts w:cs="Calibri"/>
              </w:rPr>
              <w:t>.</w:t>
            </w:r>
          </w:p>
        </w:tc>
        <w:tc>
          <w:tcPr>
            <w:tcW w:w="566" w:type="pct"/>
            <w:vAlign w:val="center"/>
          </w:tcPr>
          <w:p w14:paraId="56AEF39F" w14:textId="314A3CD9" w:rsidR="007C3197" w:rsidRPr="00754F2E" w:rsidRDefault="007C3197" w:rsidP="007C3197">
            <w:pPr>
              <w:spacing w:after="0" w:line="240" w:lineRule="auto"/>
              <w:jc w:val="both"/>
              <w:rPr>
                <w:rFonts w:asciiTheme="majorHAnsi" w:hAnsiTheme="majorHAnsi"/>
              </w:rPr>
            </w:pPr>
            <w:r>
              <w:rPr>
                <w:rFonts w:ascii="Verdana" w:hAnsi="Verdana"/>
                <w:sz w:val="18"/>
                <w:szCs w:val="18"/>
              </w:rPr>
              <w:lastRenderedPageBreak/>
              <w:t>103</w:t>
            </w:r>
          </w:p>
        </w:tc>
        <w:tc>
          <w:tcPr>
            <w:tcW w:w="633" w:type="pct"/>
            <w:vAlign w:val="center"/>
          </w:tcPr>
          <w:p w14:paraId="10C4F727" w14:textId="77777777" w:rsidR="007C3197" w:rsidRPr="00754F2E" w:rsidRDefault="007C3197" w:rsidP="007C3197">
            <w:pPr>
              <w:spacing w:after="0" w:line="240" w:lineRule="auto"/>
              <w:jc w:val="both"/>
              <w:rPr>
                <w:rFonts w:asciiTheme="majorHAnsi" w:hAnsiTheme="majorHAnsi"/>
              </w:rPr>
            </w:pPr>
            <w:r w:rsidRPr="00754F2E">
              <w:rPr>
                <w:rFonts w:asciiTheme="majorHAnsi" w:hAnsiTheme="majorHAnsi" w:cs="Tahoma"/>
              </w:rPr>
              <w:t>UN</w:t>
            </w:r>
          </w:p>
        </w:tc>
        <w:tc>
          <w:tcPr>
            <w:tcW w:w="638" w:type="pct"/>
          </w:tcPr>
          <w:p w14:paraId="6DC5B366" w14:textId="77777777" w:rsidR="007C3197" w:rsidRPr="00754F2E" w:rsidRDefault="007C3197" w:rsidP="007C3197">
            <w:pPr>
              <w:spacing w:after="0" w:line="240" w:lineRule="auto"/>
              <w:jc w:val="both"/>
              <w:rPr>
                <w:rFonts w:asciiTheme="majorHAnsi" w:hAnsiTheme="majorHAnsi" w:cs="Tahoma"/>
              </w:rPr>
            </w:pPr>
          </w:p>
        </w:tc>
      </w:tr>
      <w:tr w:rsidR="007C3197" w:rsidRPr="00754F2E" w14:paraId="5C915162" w14:textId="54804E9C" w:rsidTr="007C3197">
        <w:trPr>
          <w:jc w:val="center"/>
        </w:trPr>
        <w:tc>
          <w:tcPr>
            <w:tcW w:w="325" w:type="pct"/>
            <w:vAlign w:val="center"/>
          </w:tcPr>
          <w:p w14:paraId="0F4E5C13" w14:textId="77777777" w:rsidR="007C3197" w:rsidRPr="00754F2E" w:rsidRDefault="007C3197" w:rsidP="007C3197">
            <w:pPr>
              <w:spacing w:after="0" w:line="240" w:lineRule="auto"/>
              <w:jc w:val="both"/>
              <w:rPr>
                <w:rFonts w:asciiTheme="majorHAnsi" w:hAnsiTheme="majorHAnsi"/>
              </w:rPr>
            </w:pPr>
            <w:r w:rsidRPr="00754F2E">
              <w:rPr>
                <w:rFonts w:asciiTheme="majorHAnsi" w:hAnsiTheme="majorHAnsi" w:cs="Arial"/>
              </w:rPr>
              <w:t>11</w:t>
            </w:r>
          </w:p>
        </w:tc>
        <w:tc>
          <w:tcPr>
            <w:tcW w:w="528" w:type="pct"/>
            <w:vAlign w:val="center"/>
          </w:tcPr>
          <w:p w14:paraId="4C2EF994" w14:textId="77777777" w:rsidR="007C3197" w:rsidRPr="00754F2E" w:rsidRDefault="007C3197" w:rsidP="007C3197">
            <w:pPr>
              <w:spacing w:after="0" w:line="240" w:lineRule="auto"/>
              <w:jc w:val="both"/>
              <w:rPr>
                <w:rFonts w:asciiTheme="majorHAnsi" w:hAnsiTheme="majorHAnsi" w:cstheme="majorHAnsi"/>
              </w:rPr>
            </w:pPr>
            <w:r w:rsidRPr="00754F2E">
              <w:rPr>
                <w:rFonts w:asciiTheme="majorHAnsi" w:hAnsiTheme="majorHAnsi" w:cstheme="majorHAnsi"/>
              </w:rPr>
              <w:t>56101603</w:t>
            </w:r>
          </w:p>
        </w:tc>
        <w:tc>
          <w:tcPr>
            <w:tcW w:w="663" w:type="pct"/>
            <w:vAlign w:val="center"/>
          </w:tcPr>
          <w:p w14:paraId="412970D7" w14:textId="77777777" w:rsidR="007C3197" w:rsidRPr="00754F2E" w:rsidRDefault="007C3197" w:rsidP="007C3197">
            <w:pPr>
              <w:spacing w:after="0" w:line="240" w:lineRule="auto"/>
              <w:jc w:val="both"/>
              <w:rPr>
                <w:rFonts w:asciiTheme="majorHAnsi" w:hAnsiTheme="majorHAnsi"/>
              </w:rPr>
            </w:pPr>
            <w:r w:rsidRPr="00754F2E">
              <w:rPr>
                <w:rFonts w:asciiTheme="majorHAnsi" w:hAnsiTheme="majorHAnsi"/>
              </w:rPr>
              <w:t>Mesa Redonda</w:t>
            </w:r>
          </w:p>
        </w:tc>
        <w:tc>
          <w:tcPr>
            <w:tcW w:w="1648" w:type="pct"/>
          </w:tcPr>
          <w:p w14:paraId="6DDACC48" w14:textId="12759730" w:rsidR="007C3197" w:rsidRPr="00754F2E" w:rsidRDefault="007C3197" w:rsidP="007C3197">
            <w:pPr>
              <w:spacing w:after="0" w:line="240" w:lineRule="auto"/>
              <w:jc w:val="both"/>
              <w:rPr>
                <w:rFonts w:asciiTheme="majorHAnsi" w:hAnsiTheme="majorHAnsi"/>
              </w:rPr>
            </w:pPr>
            <w:r>
              <w:rPr>
                <w:rFonts w:cs="Calibri"/>
              </w:rPr>
              <w:t xml:space="preserve">Mesa Redonda metal/vidrio Alto 70 cm Ancho 80 cm Color a definir Diámetro 80 cm Estilo </w:t>
            </w:r>
            <w:proofErr w:type="spellStart"/>
            <w:r>
              <w:rPr>
                <w:rFonts w:cs="Calibri"/>
              </w:rPr>
              <w:t>deco</w:t>
            </w:r>
            <w:proofErr w:type="spellEnd"/>
            <w:r>
              <w:rPr>
                <w:rFonts w:cs="Calibri"/>
              </w:rPr>
              <w:t xml:space="preserve"> Industrial Forma Redonda Número de personas: 4 Peso 8.8 kg Tipo de mesa: Patio Términos Garantía 1 año</w:t>
            </w:r>
          </w:p>
        </w:tc>
        <w:tc>
          <w:tcPr>
            <w:tcW w:w="566" w:type="pct"/>
            <w:vAlign w:val="center"/>
          </w:tcPr>
          <w:p w14:paraId="7DDBE0BC" w14:textId="7CCBD2E9" w:rsidR="007C3197" w:rsidRPr="00754F2E" w:rsidRDefault="007C3197" w:rsidP="007C3197">
            <w:pPr>
              <w:spacing w:after="0" w:line="240" w:lineRule="auto"/>
              <w:jc w:val="both"/>
              <w:rPr>
                <w:rFonts w:asciiTheme="majorHAnsi" w:hAnsiTheme="majorHAnsi"/>
              </w:rPr>
            </w:pPr>
            <w:r>
              <w:rPr>
                <w:rFonts w:ascii="Verdana" w:hAnsi="Verdana"/>
                <w:sz w:val="18"/>
                <w:szCs w:val="18"/>
              </w:rPr>
              <w:t>6</w:t>
            </w:r>
          </w:p>
        </w:tc>
        <w:tc>
          <w:tcPr>
            <w:tcW w:w="633" w:type="pct"/>
            <w:vAlign w:val="center"/>
          </w:tcPr>
          <w:p w14:paraId="774992CA" w14:textId="77777777" w:rsidR="007C3197" w:rsidRPr="00754F2E" w:rsidRDefault="007C3197" w:rsidP="007C3197">
            <w:pPr>
              <w:spacing w:after="0" w:line="240" w:lineRule="auto"/>
              <w:jc w:val="both"/>
              <w:rPr>
                <w:rFonts w:asciiTheme="majorHAnsi" w:hAnsiTheme="majorHAnsi"/>
              </w:rPr>
            </w:pPr>
            <w:r w:rsidRPr="00754F2E">
              <w:rPr>
                <w:rFonts w:asciiTheme="majorHAnsi" w:hAnsiTheme="majorHAnsi" w:cs="Tahoma"/>
              </w:rPr>
              <w:t>UN</w:t>
            </w:r>
          </w:p>
        </w:tc>
        <w:tc>
          <w:tcPr>
            <w:tcW w:w="638" w:type="pct"/>
          </w:tcPr>
          <w:p w14:paraId="59548891" w14:textId="77777777" w:rsidR="007C3197" w:rsidRPr="00754F2E" w:rsidRDefault="007C3197" w:rsidP="007C3197">
            <w:pPr>
              <w:spacing w:after="0" w:line="240" w:lineRule="auto"/>
              <w:jc w:val="both"/>
              <w:rPr>
                <w:rFonts w:asciiTheme="majorHAnsi" w:hAnsiTheme="majorHAnsi" w:cs="Tahoma"/>
              </w:rPr>
            </w:pPr>
          </w:p>
        </w:tc>
      </w:tr>
      <w:tr w:rsidR="007C3197" w:rsidRPr="00754F2E" w14:paraId="22444539" w14:textId="1B0810F9" w:rsidTr="007C3197">
        <w:trPr>
          <w:jc w:val="center"/>
        </w:trPr>
        <w:tc>
          <w:tcPr>
            <w:tcW w:w="325" w:type="pct"/>
            <w:vAlign w:val="center"/>
          </w:tcPr>
          <w:p w14:paraId="4DEBFC22" w14:textId="77777777" w:rsidR="007C3197" w:rsidRPr="00754F2E" w:rsidRDefault="007C3197" w:rsidP="007C3197">
            <w:pPr>
              <w:spacing w:after="0" w:line="240" w:lineRule="auto"/>
              <w:jc w:val="both"/>
              <w:rPr>
                <w:rFonts w:asciiTheme="majorHAnsi" w:hAnsiTheme="majorHAnsi"/>
              </w:rPr>
            </w:pPr>
            <w:r w:rsidRPr="00754F2E">
              <w:rPr>
                <w:rFonts w:asciiTheme="majorHAnsi" w:hAnsiTheme="majorHAnsi" w:cs="Arial"/>
              </w:rPr>
              <w:t>12</w:t>
            </w:r>
          </w:p>
        </w:tc>
        <w:tc>
          <w:tcPr>
            <w:tcW w:w="528" w:type="pct"/>
            <w:vAlign w:val="center"/>
          </w:tcPr>
          <w:p w14:paraId="713494E4" w14:textId="77777777" w:rsidR="007C3197" w:rsidRPr="00754F2E" w:rsidRDefault="007C3197" w:rsidP="007C3197">
            <w:pPr>
              <w:spacing w:after="0" w:line="240" w:lineRule="auto"/>
              <w:jc w:val="both"/>
              <w:rPr>
                <w:rFonts w:asciiTheme="majorHAnsi" w:hAnsiTheme="majorHAnsi" w:cstheme="majorHAnsi"/>
              </w:rPr>
            </w:pPr>
            <w:r w:rsidRPr="00754F2E">
              <w:rPr>
                <w:rFonts w:asciiTheme="majorHAnsi" w:hAnsiTheme="majorHAnsi" w:cstheme="majorHAnsi"/>
              </w:rPr>
              <w:t>56101516</w:t>
            </w:r>
          </w:p>
        </w:tc>
        <w:tc>
          <w:tcPr>
            <w:tcW w:w="663" w:type="pct"/>
            <w:vAlign w:val="center"/>
          </w:tcPr>
          <w:p w14:paraId="0940E84A" w14:textId="77777777" w:rsidR="007C3197" w:rsidRPr="00754F2E" w:rsidRDefault="007C3197" w:rsidP="007C3197">
            <w:pPr>
              <w:spacing w:after="0" w:line="240" w:lineRule="auto"/>
              <w:jc w:val="both"/>
              <w:rPr>
                <w:rFonts w:asciiTheme="majorHAnsi" w:hAnsiTheme="majorHAnsi"/>
              </w:rPr>
            </w:pPr>
            <w:r w:rsidRPr="00754F2E">
              <w:rPr>
                <w:rFonts w:asciiTheme="majorHAnsi" w:hAnsiTheme="majorHAnsi"/>
              </w:rPr>
              <w:t>Mueble</w:t>
            </w:r>
          </w:p>
        </w:tc>
        <w:tc>
          <w:tcPr>
            <w:tcW w:w="1648" w:type="pct"/>
          </w:tcPr>
          <w:p w14:paraId="1A1C234C" w14:textId="5C0AB172" w:rsidR="007C3197" w:rsidRPr="00754F2E" w:rsidRDefault="007C3197" w:rsidP="007C3197">
            <w:pPr>
              <w:spacing w:after="0" w:line="240" w:lineRule="auto"/>
              <w:jc w:val="both"/>
              <w:rPr>
                <w:rFonts w:asciiTheme="majorHAnsi" w:hAnsiTheme="majorHAnsi"/>
              </w:rPr>
            </w:pPr>
            <w:r>
              <w:rPr>
                <w:rFonts w:cs="Calibri"/>
              </w:rPr>
              <w:t xml:space="preserve">Mueble bajo Suministro e instalación de Mueble bajo tipo cocina, Mueble resistente a la humedad (RH) Especificaciones: puertas en 3/5 del ancho con entrepaños internos, </w:t>
            </w:r>
            <w:proofErr w:type="spellStart"/>
            <w:r>
              <w:rPr>
                <w:rFonts w:cs="Calibri"/>
              </w:rPr>
              <w:t>el</w:t>
            </w:r>
            <w:proofErr w:type="spellEnd"/>
            <w:r>
              <w:rPr>
                <w:rFonts w:cs="Calibri"/>
              </w:rPr>
              <w:t xml:space="preserve"> </w:t>
            </w:r>
            <w:proofErr w:type="spellStart"/>
            <w:r>
              <w:rPr>
                <w:rFonts w:cs="Calibri"/>
              </w:rPr>
              <w:t>el</w:t>
            </w:r>
            <w:proofErr w:type="spellEnd"/>
            <w:r>
              <w:rPr>
                <w:rFonts w:cs="Calibri"/>
              </w:rPr>
              <w:t xml:space="preserve"> espacio restante se deben instalar cajoneras distribuidas de manera </w:t>
            </w:r>
            <w:proofErr w:type="spellStart"/>
            <w:r>
              <w:rPr>
                <w:rFonts w:cs="Calibri"/>
              </w:rPr>
              <w:t>simetrica</w:t>
            </w:r>
            <w:proofErr w:type="spellEnd"/>
            <w:r>
              <w:rPr>
                <w:rFonts w:cs="Calibri"/>
              </w:rPr>
              <w:t xml:space="preserve"> respecto a las puertas, antes de la fabricación se debe entre las partes revisar el diseño final, Color o referencia a convenir , Medidas: Altura: 0.90 Profundidad: 0.75 m, ancho 5 m, debe de tener un </w:t>
            </w:r>
            <w:proofErr w:type="spellStart"/>
            <w:r>
              <w:rPr>
                <w:rFonts w:cs="Calibri"/>
              </w:rPr>
              <w:t>meson</w:t>
            </w:r>
            <w:proofErr w:type="spellEnd"/>
            <w:r>
              <w:rPr>
                <w:rFonts w:cs="Calibri"/>
              </w:rPr>
              <w:t xml:space="preserve"> en acero inoxidable para cubrir toda </w:t>
            </w:r>
            <w:r>
              <w:rPr>
                <w:rFonts w:cs="Calibri"/>
              </w:rPr>
              <w:lastRenderedPageBreak/>
              <w:t xml:space="preserve">la superficie superior, con </w:t>
            </w:r>
            <w:proofErr w:type="spellStart"/>
            <w:r>
              <w:rPr>
                <w:rFonts w:cs="Calibri"/>
              </w:rPr>
              <w:t>poseta</w:t>
            </w:r>
            <w:proofErr w:type="spellEnd"/>
            <w:r>
              <w:rPr>
                <w:rFonts w:cs="Calibri"/>
              </w:rPr>
              <w:t xml:space="preserve">(lavaplatos) con llave cuello </w:t>
            </w:r>
            <w:proofErr w:type="spellStart"/>
            <w:r>
              <w:rPr>
                <w:rFonts w:cs="Calibri"/>
              </w:rPr>
              <w:t>ganzo</w:t>
            </w:r>
            <w:proofErr w:type="spellEnd"/>
            <w:r>
              <w:rPr>
                <w:rFonts w:cs="Calibri"/>
              </w:rPr>
              <w:t xml:space="preserve"> de con </w:t>
            </w:r>
            <w:proofErr w:type="spellStart"/>
            <w:r>
              <w:rPr>
                <w:rFonts w:cs="Calibri"/>
              </w:rPr>
              <w:t>garantia</w:t>
            </w:r>
            <w:proofErr w:type="spellEnd"/>
            <w:r>
              <w:rPr>
                <w:rFonts w:cs="Calibri"/>
              </w:rPr>
              <w:t xml:space="preserve"> </w:t>
            </w:r>
            <w:proofErr w:type="spellStart"/>
            <w:r>
              <w:rPr>
                <w:rFonts w:cs="Calibri"/>
              </w:rPr>
              <w:t>minima</w:t>
            </w:r>
            <w:proofErr w:type="spellEnd"/>
            <w:r>
              <w:rPr>
                <w:rFonts w:cs="Calibri"/>
              </w:rPr>
              <w:t xml:space="preserve"> de un año y todos los accesorios para su correcta instalación. </w:t>
            </w:r>
            <w:proofErr w:type="spellStart"/>
            <w:r>
              <w:rPr>
                <w:rFonts w:cs="Calibri"/>
              </w:rPr>
              <w:t>Garantia</w:t>
            </w:r>
            <w:proofErr w:type="spellEnd"/>
            <w:r>
              <w:rPr>
                <w:rFonts w:cs="Calibri"/>
              </w:rPr>
              <w:t xml:space="preserve"> </w:t>
            </w:r>
            <w:proofErr w:type="spellStart"/>
            <w:r>
              <w:rPr>
                <w:rFonts w:cs="Calibri"/>
              </w:rPr>
              <w:t>minima</w:t>
            </w:r>
            <w:proofErr w:type="spellEnd"/>
            <w:r>
              <w:rPr>
                <w:rFonts w:cs="Calibri"/>
              </w:rPr>
              <w:t xml:space="preserve"> para todos los elementos de 1 año.</w:t>
            </w:r>
          </w:p>
        </w:tc>
        <w:tc>
          <w:tcPr>
            <w:tcW w:w="566" w:type="pct"/>
            <w:vAlign w:val="center"/>
          </w:tcPr>
          <w:p w14:paraId="4482C7DE" w14:textId="3C3AFC64" w:rsidR="007C3197" w:rsidRPr="00754F2E" w:rsidRDefault="007C3197" w:rsidP="007C3197">
            <w:pPr>
              <w:spacing w:after="0" w:line="240" w:lineRule="auto"/>
              <w:jc w:val="both"/>
              <w:rPr>
                <w:rFonts w:asciiTheme="majorHAnsi" w:hAnsiTheme="majorHAnsi"/>
              </w:rPr>
            </w:pPr>
            <w:r>
              <w:rPr>
                <w:rFonts w:ascii="Verdana" w:hAnsi="Verdana"/>
                <w:sz w:val="18"/>
                <w:szCs w:val="18"/>
              </w:rPr>
              <w:lastRenderedPageBreak/>
              <w:t>1</w:t>
            </w:r>
          </w:p>
        </w:tc>
        <w:tc>
          <w:tcPr>
            <w:tcW w:w="633" w:type="pct"/>
            <w:vAlign w:val="center"/>
          </w:tcPr>
          <w:p w14:paraId="683A5E65" w14:textId="77777777" w:rsidR="007C3197" w:rsidRPr="00754F2E" w:rsidRDefault="007C3197" w:rsidP="007C3197">
            <w:pPr>
              <w:spacing w:after="0" w:line="240" w:lineRule="auto"/>
              <w:jc w:val="both"/>
              <w:rPr>
                <w:rFonts w:asciiTheme="majorHAnsi" w:hAnsiTheme="majorHAnsi"/>
              </w:rPr>
            </w:pPr>
            <w:r w:rsidRPr="00754F2E">
              <w:rPr>
                <w:rFonts w:asciiTheme="majorHAnsi" w:hAnsiTheme="majorHAnsi" w:cs="Tahoma"/>
              </w:rPr>
              <w:t>UN</w:t>
            </w:r>
          </w:p>
        </w:tc>
        <w:tc>
          <w:tcPr>
            <w:tcW w:w="638" w:type="pct"/>
          </w:tcPr>
          <w:p w14:paraId="1F7FE252" w14:textId="77777777" w:rsidR="007C3197" w:rsidRPr="00754F2E" w:rsidRDefault="007C3197" w:rsidP="007C3197">
            <w:pPr>
              <w:spacing w:after="0" w:line="240" w:lineRule="auto"/>
              <w:jc w:val="both"/>
              <w:rPr>
                <w:rFonts w:asciiTheme="majorHAnsi" w:hAnsiTheme="majorHAnsi" w:cs="Tahoma"/>
              </w:rPr>
            </w:pPr>
          </w:p>
        </w:tc>
      </w:tr>
      <w:tr w:rsidR="007C3197" w:rsidRPr="00754F2E" w14:paraId="7D88B9F5" w14:textId="081A30AB" w:rsidTr="007C3197">
        <w:trPr>
          <w:jc w:val="center"/>
        </w:trPr>
        <w:tc>
          <w:tcPr>
            <w:tcW w:w="325" w:type="pct"/>
            <w:vAlign w:val="center"/>
          </w:tcPr>
          <w:p w14:paraId="30207134" w14:textId="77777777" w:rsidR="007C3197" w:rsidRPr="00754F2E" w:rsidRDefault="007C3197" w:rsidP="007C3197">
            <w:pPr>
              <w:spacing w:after="0" w:line="240" w:lineRule="auto"/>
              <w:jc w:val="both"/>
              <w:rPr>
                <w:rFonts w:asciiTheme="majorHAnsi" w:hAnsiTheme="majorHAnsi"/>
              </w:rPr>
            </w:pPr>
            <w:r w:rsidRPr="00754F2E">
              <w:rPr>
                <w:rFonts w:asciiTheme="majorHAnsi" w:hAnsiTheme="majorHAnsi" w:cs="Arial"/>
              </w:rPr>
              <w:t>13</w:t>
            </w:r>
          </w:p>
        </w:tc>
        <w:tc>
          <w:tcPr>
            <w:tcW w:w="528" w:type="pct"/>
            <w:vAlign w:val="center"/>
          </w:tcPr>
          <w:p w14:paraId="67A39508" w14:textId="77777777" w:rsidR="007C3197" w:rsidRPr="00754F2E" w:rsidRDefault="007C3197" w:rsidP="007C3197">
            <w:pPr>
              <w:spacing w:after="0" w:line="240" w:lineRule="auto"/>
              <w:jc w:val="both"/>
              <w:rPr>
                <w:rFonts w:asciiTheme="majorHAnsi" w:hAnsiTheme="majorHAnsi" w:cstheme="majorHAnsi"/>
              </w:rPr>
            </w:pPr>
            <w:r w:rsidRPr="00754F2E">
              <w:rPr>
                <w:rFonts w:asciiTheme="majorHAnsi" w:hAnsiTheme="majorHAnsi" w:cstheme="majorHAnsi"/>
              </w:rPr>
              <w:t>56101501</w:t>
            </w:r>
          </w:p>
        </w:tc>
        <w:tc>
          <w:tcPr>
            <w:tcW w:w="663" w:type="pct"/>
            <w:vAlign w:val="center"/>
          </w:tcPr>
          <w:p w14:paraId="09993624" w14:textId="77777777" w:rsidR="007C3197" w:rsidRPr="00754F2E" w:rsidRDefault="007C3197" w:rsidP="007C3197">
            <w:pPr>
              <w:spacing w:after="0" w:line="240" w:lineRule="auto"/>
              <w:jc w:val="both"/>
              <w:rPr>
                <w:rFonts w:asciiTheme="majorHAnsi" w:hAnsiTheme="majorHAnsi"/>
              </w:rPr>
            </w:pPr>
            <w:r w:rsidRPr="00754F2E">
              <w:rPr>
                <w:rFonts w:asciiTheme="majorHAnsi" w:hAnsiTheme="majorHAnsi"/>
              </w:rPr>
              <w:t>Mueble</w:t>
            </w:r>
          </w:p>
        </w:tc>
        <w:tc>
          <w:tcPr>
            <w:tcW w:w="1648" w:type="pct"/>
          </w:tcPr>
          <w:p w14:paraId="55BEBB93" w14:textId="22E648B9" w:rsidR="007C3197" w:rsidRPr="00754F2E" w:rsidRDefault="007C3197" w:rsidP="007C3197">
            <w:pPr>
              <w:spacing w:after="0" w:line="240" w:lineRule="auto"/>
              <w:jc w:val="both"/>
              <w:rPr>
                <w:rFonts w:asciiTheme="majorHAnsi" w:hAnsiTheme="majorHAnsi"/>
              </w:rPr>
            </w:pPr>
            <w:r>
              <w:rPr>
                <w:rFonts w:cs="Calibri"/>
              </w:rPr>
              <w:t xml:space="preserve">Mueble de cocina Suministro e instalación de Mueble alto tipo cocina resistente a la humedad (RH). Especificaciones: puertas en </w:t>
            </w:r>
            <w:proofErr w:type="gramStart"/>
            <w:r>
              <w:rPr>
                <w:rFonts w:cs="Calibri"/>
              </w:rPr>
              <w:t>2./</w:t>
            </w:r>
            <w:proofErr w:type="gramEnd"/>
            <w:r>
              <w:rPr>
                <w:rFonts w:cs="Calibri"/>
              </w:rPr>
              <w:t xml:space="preserve">3 del ancho con entrepaños internos, el otro tercio debe de contener entrepaños a la vista, color o referencia a </w:t>
            </w:r>
            <w:proofErr w:type="gramStart"/>
            <w:r>
              <w:rPr>
                <w:rFonts w:cs="Calibri"/>
              </w:rPr>
              <w:t>convenir ,</w:t>
            </w:r>
            <w:proofErr w:type="gramEnd"/>
            <w:r>
              <w:rPr>
                <w:rFonts w:cs="Calibri"/>
              </w:rPr>
              <w:t xml:space="preserve"> Medidas: Altura: 0.80 Profundidad: 0.40 m, ancho 7.3 m. </w:t>
            </w:r>
            <w:proofErr w:type="spellStart"/>
            <w:r>
              <w:rPr>
                <w:rFonts w:cs="Calibri"/>
              </w:rPr>
              <w:t>Garantia</w:t>
            </w:r>
            <w:proofErr w:type="spellEnd"/>
            <w:r>
              <w:rPr>
                <w:rFonts w:cs="Calibri"/>
              </w:rPr>
              <w:t xml:space="preserve"> </w:t>
            </w:r>
            <w:proofErr w:type="spellStart"/>
            <w:r>
              <w:rPr>
                <w:rFonts w:cs="Calibri"/>
              </w:rPr>
              <w:t>minima</w:t>
            </w:r>
            <w:proofErr w:type="spellEnd"/>
            <w:r>
              <w:rPr>
                <w:rFonts w:cs="Calibri"/>
              </w:rPr>
              <w:t xml:space="preserve"> para todos los elementos de 1 año.</w:t>
            </w:r>
          </w:p>
        </w:tc>
        <w:tc>
          <w:tcPr>
            <w:tcW w:w="566" w:type="pct"/>
            <w:vAlign w:val="center"/>
          </w:tcPr>
          <w:p w14:paraId="112ECE99" w14:textId="6E6FD2E3" w:rsidR="007C3197" w:rsidRPr="00754F2E" w:rsidRDefault="007C3197" w:rsidP="007C3197">
            <w:pPr>
              <w:spacing w:after="0" w:line="240" w:lineRule="auto"/>
              <w:jc w:val="both"/>
              <w:rPr>
                <w:rFonts w:asciiTheme="majorHAnsi" w:hAnsiTheme="majorHAnsi"/>
              </w:rPr>
            </w:pPr>
            <w:r>
              <w:rPr>
                <w:rFonts w:ascii="Verdana" w:hAnsi="Verdana"/>
                <w:sz w:val="18"/>
                <w:szCs w:val="18"/>
              </w:rPr>
              <w:t>1</w:t>
            </w:r>
          </w:p>
        </w:tc>
        <w:tc>
          <w:tcPr>
            <w:tcW w:w="633" w:type="pct"/>
            <w:vAlign w:val="center"/>
          </w:tcPr>
          <w:p w14:paraId="4BB86F0A" w14:textId="77777777" w:rsidR="007C3197" w:rsidRPr="00754F2E" w:rsidRDefault="007C3197" w:rsidP="007C3197">
            <w:pPr>
              <w:spacing w:after="0" w:line="240" w:lineRule="auto"/>
              <w:jc w:val="both"/>
              <w:rPr>
                <w:rFonts w:asciiTheme="majorHAnsi" w:hAnsiTheme="majorHAnsi"/>
              </w:rPr>
            </w:pPr>
            <w:r w:rsidRPr="00754F2E">
              <w:rPr>
                <w:rFonts w:asciiTheme="majorHAnsi" w:hAnsiTheme="majorHAnsi" w:cs="Tahoma"/>
              </w:rPr>
              <w:t>UN</w:t>
            </w:r>
          </w:p>
        </w:tc>
        <w:tc>
          <w:tcPr>
            <w:tcW w:w="638" w:type="pct"/>
          </w:tcPr>
          <w:p w14:paraId="6FC9D188" w14:textId="77777777" w:rsidR="007C3197" w:rsidRPr="00754F2E" w:rsidRDefault="007C3197" w:rsidP="007C3197">
            <w:pPr>
              <w:spacing w:after="0" w:line="240" w:lineRule="auto"/>
              <w:jc w:val="both"/>
              <w:rPr>
                <w:rFonts w:asciiTheme="majorHAnsi" w:hAnsiTheme="majorHAnsi" w:cs="Tahoma"/>
              </w:rPr>
            </w:pPr>
          </w:p>
        </w:tc>
      </w:tr>
      <w:tr w:rsidR="007C3197" w:rsidRPr="00754F2E" w14:paraId="414DB554" w14:textId="2C783E33" w:rsidTr="007C3197">
        <w:trPr>
          <w:jc w:val="center"/>
        </w:trPr>
        <w:tc>
          <w:tcPr>
            <w:tcW w:w="325" w:type="pct"/>
            <w:vAlign w:val="center"/>
          </w:tcPr>
          <w:p w14:paraId="0152D85B" w14:textId="77777777" w:rsidR="007C3197" w:rsidRPr="00754F2E" w:rsidRDefault="007C3197" w:rsidP="007C3197">
            <w:pPr>
              <w:spacing w:after="0" w:line="240" w:lineRule="auto"/>
              <w:jc w:val="both"/>
              <w:rPr>
                <w:rFonts w:asciiTheme="majorHAnsi" w:hAnsiTheme="majorHAnsi"/>
              </w:rPr>
            </w:pPr>
            <w:r w:rsidRPr="00754F2E">
              <w:rPr>
                <w:rFonts w:asciiTheme="majorHAnsi" w:hAnsiTheme="majorHAnsi" w:cs="Arial"/>
              </w:rPr>
              <w:t>14</w:t>
            </w:r>
          </w:p>
        </w:tc>
        <w:tc>
          <w:tcPr>
            <w:tcW w:w="528" w:type="pct"/>
            <w:vAlign w:val="center"/>
          </w:tcPr>
          <w:p w14:paraId="6242C158" w14:textId="77777777" w:rsidR="007C3197" w:rsidRPr="00754F2E" w:rsidRDefault="007C3197" w:rsidP="007C3197">
            <w:pPr>
              <w:spacing w:after="0" w:line="240" w:lineRule="auto"/>
              <w:jc w:val="both"/>
              <w:rPr>
                <w:rFonts w:asciiTheme="majorHAnsi" w:hAnsiTheme="majorHAnsi" w:cstheme="majorHAnsi"/>
              </w:rPr>
            </w:pPr>
            <w:r w:rsidRPr="00754F2E">
              <w:rPr>
                <w:rFonts w:asciiTheme="majorHAnsi" w:hAnsiTheme="majorHAnsi" w:cstheme="majorHAnsi"/>
              </w:rPr>
              <w:t>56111504</w:t>
            </w:r>
          </w:p>
        </w:tc>
        <w:tc>
          <w:tcPr>
            <w:tcW w:w="663" w:type="pct"/>
            <w:vAlign w:val="center"/>
          </w:tcPr>
          <w:p w14:paraId="36004634" w14:textId="77777777" w:rsidR="007C3197" w:rsidRPr="00754F2E" w:rsidRDefault="007C3197" w:rsidP="007C3197">
            <w:pPr>
              <w:spacing w:after="0" w:line="240" w:lineRule="auto"/>
              <w:jc w:val="both"/>
              <w:rPr>
                <w:rFonts w:asciiTheme="majorHAnsi" w:hAnsiTheme="majorHAnsi"/>
              </w:rPr>
            </w:pPr>
            <w:r w:rsidRPr="00754F2E">
              <w:rPr>
                <w:rFonts w:asciiTheme="majorHAnsi" w:hAnsiTheme="majorHAnsi"/>
              </w:rPr>
              <w:t>Mueble</w:t>
            </w:r>
          </w:p>
        </w:tc>
        <w:tc>
          <w:tcPr>
            <w:tcW w:w="1648" w:type="pct"/>
          </w:tcPr>
          <w:p w14:paraId="43921A26" w14:textId="1AC0B027" w:rsidR="007C3197" w:rsidRPr="00754F2E" w:rsidRDefault="007C3197" w:rsidP="007C3197">
            <w:pPr>
              <w:spacing w:after="0" w:line="240" w:lineRule="auto"/>
              <w:jc w:val="both"/>
              <w:rPr>
                <w:rFonts w:asciiTheme="majorHAnsi" w:hAnsiTheme="majorHAnsi"/>
              </w:rPr>
            </w:pPr>
            <w:r>
              <w:rPr>
                <w:rFonts w:cs="Calibri"/>
              </w:rPr>
              <w:t xml:space="preserve">MUEBLE DE OFICINA Mueble de oficina. Diseño contemporáneo con un acabado de madera clara y frentes de cajones y puertas en color blanco. Consta de dos unidades principales unidas. La unidad más grande a la izquierda tiene dos armarios con puertas dobles y tres cajones apilados. La unidad más pequeña a la derecha tiene dos armarios con puertas dobles. Incluye compartimentos con puertas y cajones, adecuados para organizar documentos o material de oficina. Las manijas de las puertas y cajones son discretos y de color oscuro, contrastando con los frentes blancos. Con borde en la parte superior y disponible para ubicar elementos Tapa en formica 300mmCuerpo en </w:t>
            </w:r>
            <w:proofErr w:type="spellStart"/>
            <w:r>
              <w:rPr>
                <w:rFonts w:cs="Calibri"/>
              </w:rPr>
              <w:t>melanima</w:t>
            </w:r>
            <w:proofErr w:type="spellEnd"/>
            <w:r>
              <w:rPr>
                <w:rFonts w:cs="Calibri"/>
              </w:rPr>
              <w:t xml:space="preserve"> de 15mm La estructura principal y los bordes son de madera con un </w:t>
            </w:r>
            <w:r>
              <w:rPr>
                <w:rFonts w:cs="Calibri"/>
              </w:rPr>
              <w:lastRenderedPageBreak/>
              <w:t>acabado natural, mientras que los frentes son de un material liso y blanco. Dimensiones: 2m de frente x 60 fondo x 90cm alto Incluye instalación y garantía 1 año para partes y piezas por defectos de fabricación y mano de obra.</w:t>
            </w:r>
          </w:p>
        </w:tc>
        <w:tc>
          <w:tcPr>
            <w:tcW w:w="566" w:type="pct"/>
            <w:vAlign w:val="center"/>
          </w:tcPr>
          <w:p w14:paraId="5701F4CD" w14:textId="673E6CBA" w:rsidR="007C3197" w:rsidRPr="00754F2E" w:rsidRDefault="007C3197" w:rsidP="007C3197">
            <w:pPr>
              <w:spacing w:after="0" w:line="240" w:lineRule="auto"/>
              <w:jc w:val="both"/>
              <w:rPr>
                <w:rFonts w:asciiTheme="majorHAnsi" w:hAnsiTheme="majorHAnsi"/>
              </w:rPr>
            </w:pPr>
            <w:r>
              <w:rPr>
                <w:rFonts w:ascii="Verdana" w:hAnsi="Verdana"/>
                <w:sz w:val="18"/>
                <w:szCs w:val="18"/>
              </w:rPr>
              <w:lastRenderedPageBreak/>
              <w:t>2</w:t>
            </w:r>
          </w:p>
        </w:tc>
        <w:tc>
          <w:tcPr>
            <w:tcW w:w="633" w:type="pct"/>
            <w:vAlign w:val="center"/>
          </w:tcPr>
          <w:p w14:paraId="011943E1" w14:textId="77777777" w:rsidR="007C3197" w:rsidRPr="00754F2E" w:rsidRDefault="007C3197" w:rsidP="007C3197">
            <w:pPr>
              <w:spacing w:after="0" w:line="240" w:lineRule="auto"/>
              <w:jc w:val="both"/>
              <w:rPr>
                <w:rFonts w:asciiTheme="majorHAnsi" w:hAnsiTheme="majorHAnsi"/>
              </w:rPr>
            </w:pPr>
            <w:r w:rsidRPr="00754F2E">
              <w:rPr>
                <w:rFonts w:asciiTheme="majorHAnsi" w:hAnsiTheme="majorHAnsi" w:cs="Tahoma"/>
              </w:rPr>
              <w:t>UN</w:t>
            </w:r>
          </w:p>
        </w:tc>
        <w:tc>
          <w:tcPr>
            <w:tcW w:w="638" w:type="pct"/>
          </w:tcPr>
          <w:p w14:paraId="1BF704AB" w14:textId="77777777" w:rsidR="007C3197" w:rsidRPr="00754F2E" w:rsidRDefault="007C3197" w:rsidP="007C3197">
            <w:pPr>
              <w:spacing w:after="0" w:line="240" w:lineRule="auto"/>
              <w:jc w:val="both"/>
              <w:rPr>
                <w:rFonts w:asciiTheme="majorHAnsi" w:hAnsiTheme="majorHAnsi" w:cs="Tahoma"/>
              </w:rPr>
            </w:pPr>
          </w:p>
        </w:tc>
      </w:tr>
      <w:tr w:rsidR="007C3197" w:rsidRPr="00754F2E" w14:paraId="7555E2D4" w14:textId="6E7ADB4D" w:rsidTr="007C3197">
        <w:trPr>
          <w:jc w:val="center"/>
        </w:trPr>
        <w:tc>
          <w:tcPr>
            <w:tcW w:w="325" w:type="pct"/>
            <w:vAlign w:val="center"/>
          </w:tcPr>
          <w:p w14:paraId="5D321FE5" w14:textId="77777777" w:rsidR="007C3197" w:rsidRPr="00754F2E" w:rsidRDefault="007C3197" w:rsidP="007C3197">
            <w:pPr>
              <w:spacing w:after="0" w:line="240" w:lineRule="auto"/>
              <w:jc w:val="both"/>
              <w:rPr>
                <w:rFonts w:asciiTheme="majorHAnsi" w:hAnsiTheme="majorHAnsi"/>
              </w:rPr>
            </w:pPr>
            <w:r w:rsidRPr="00754F2E">
              <w:rPr>
                <w:rFonts w:asciiTheme="majorHAnsi" w:hAnsiTheme="majorHAnsi" w:cs="Arial"/>
              </w:rPr>
              <w:t>15</w:t>
            </w:r>
          </w:p>
        </w:tc>
        <w:tc>
          <w:tcPr>
            <w:tcW w:w="528" w:type="pct"/>
            <w:vAlign w:val="center"/>
          </w:tcPr>
          <w:p w14:paraId="66FE8B53" w14:textId="77777777" w:rsidR="007C3197" w:rsidRPr="00754F2E" w:rsidRDefault="007C3197" w:rsidP="007C3197">
            <w:pPr>
              <w:spacing w:after="0" w:line="240" w:lineRule="auto"/>
              <w:jc w:val="both"/>
              <w:rPr>
                <w:rFonts w:asciiTheme="majorHAnsi" w:hAnsiTheme="majorHAnsi" w:cstheme="majorHAnsi"/>
              </w:rPr>
            </w:pPr>
            <w:r w:rsidRPr="00754F2E">
              <w:rPr>
                <w:rFonts w:asciiTheme="majorHAnsi" w:hAnsiTheme="majorHAnsi" w:cstheme="majorHAnsi"/>
              </w:rPr>
              <w:t>56101516</w:t>
            </w:r>
          </w:p>
        </w:tc>
        <w:tc>
          <w:tcPr>
            <w:tcW w:w="663" w:type="pct"/>
            <w:vAlign w:val="center"/>
          </w:tcPr>
          <w:p w14:paraId="4E33E803" w14:textId="77777777" w:rsidR="007C3197" w:rsidRPr="00754F2E" w:rsidRDefault="007C3197" w:rsidP="007C3197">
            <w:pPr>
              <w:spacing w:after="0" w:line="240" w:lineRule="auto"/>
              <w:jc w:val="both"/>
              <w:rPr>
                <w:rFonts w:asciiTheme="majorHAnsi" w:hAnsiTheme="majorHAnsi"/>
              </w:rPr>
            </w:pPr>
            <w:r w:rsidRPr="00754F2E">
              <w:rPr>
                <w:rFonts w:asciiTheme="majorHAnsi" w:hAnsiTheme="majorHAnsi"/>
              </w:rPr>
              <w:t>Mueble</w:t>
            </w:r>
          </w:p>
        </w:tc>
        <w:tc>
          <w:tcPr>
            <w:tcW w:w="1648" w:type="pct"/>
          </w:tcPr>
          <w:p w14:paraId="38589468" w14:textId="49028978" w:rsidR="007C3197" w:rsidRPr="00754F2E" w:rsidRDefault="007C3197" w:rsidP="007C3197">
            <w:pPr>
              <w:spacing w:after="0" w:line="240" w:lineRule="auto"/>
              <w:jc w:val="both"/>
              <w:rPr>
                <w:rFonts w:asciiTheme="majorHAnsi" w:hAnsiTheme="majorHAnsi"/>
              </w:rPr>
            </w:pPr>
            <w:r>
              <w:rPr>
                <w:rFonts w:cs="Calibri"/>
              </w:rPr>
              <w:t xml:space="preserve">Mueble para cocina Suministro e instalación de Mueble bajo tipo cocina Mueble resistente a la humedad (RH) Especificaciones: puertas en 3/5 del ancho con entrepaños internos, en el espacio restante se deben instalar cajoneras distribuidas de manera </w:t>
            </w:r>
            <w:proofErr w:type="spellStart"/>
            <w:r>
              <w:rPr>
                <w:rFonts w:cs="Calibri"/>
              </w:rPr>
              <w:t>simetrica</w:t>
            </w:r>
            <w:proofErr w:type="spellEnd"/>
            <w:r>
              <w:rPr>
                <w:rFonts w:cs="Calibri"/>
              </w:rPr>
              <w:t xml:space="preserve"> respecto a las puertas, antes de la fabricación se debe entre las partes revisar el diseño final, Color o referencia a convenir , Medidas: Altura: 0.90 Profundidad: 0.6 m, ancho 6 m, debe de tener un </w:t>
            </w:r>
            <w:proofErr w:type="spellStart"/>
            <w:r>
              <w:rPr>
                <w:rFonts w:cs="Calibri"/>
              </w:rPr>
              <w:t>meson</w:t>
            </w:r>
            <w:proofErr w:type="spellEnd"/>
            <w:r>
              <w:rPr>
                <w:rFonts w:cs="Calibri"/>
              </w:rPr>
              <w:t xml:space="preserve"> en acero inoxidable para cubrir toda la superficie superior, con </w:t>
            </w:r>
            <w:proofErr w:type="spellStart"/>
            <w:r>
              <w:rPr>
                <w:rFonts w:cs="Calibri"/>
              </w:rPr>
              <w:t>poseta</w:t>
            </w:r>
            <w:proofErr w:type="spellEnd"/>
            <w:r>
              <w:rPr>
                <w:rFonts w:cs="Calibri"/>
              </w:rPr>
              <w:t xml:space="preserve">(lavaplatos) con llave cuello </w:t>
            </w:r>
            <w:proofErr w:type="spellStart"/>
            <w:r>
              <w:rPr>
                <w:rFonts w:cs="Calibri"/>
              </w:rPr>
              <w:t>ganzo</w:t>
            </w:r>
            <w:proofErr w:type="spellEnd"/>
            <w:r>
              <w:rPr>
                <w:rFonts w:cs="Calibri"/>
              </w:rPr>
              <w:t xml:space="preserve"> de con </w:t>
            </w:r>
            <w:proofErr w:type="spellStart"/>
            <w:r>
              <w:rPr>
                <w:rFonts w:cs="Calibri"/>
              </w:rPr>
              <w:t>garantia</w:t>
            </w:r>
            <w:proofErr w:type="spellEnd"/>
            <w:r>
              <w:rPr>
                <w:rFonts w:cs="Calibri"/>
              </w:rPr>
              <w:t xml:space="preserve"> </w:t>
            </w:r>
            <w:proofErr w:type="spellStart"/>
            <w:r>
              <w:rPr>
                <w:rFonts w:cs="Calibri"/>
              </w:rPr>
              <w:t>minima</w:t>
            </w:r>
            <w:proofErr w:type="spellEnd"/>
            <w:r>
              <w:rPr>
                <w:rFonts w:cs="Calibri"/>
              </w:rPr>
              <w:t xml:space="preserve"> de un año y todos los accesorios para su correcta instalación. </w:t>
            </w:r>
            <w:proofErr w:type="spellStart"/>
            <w:r>
              <w:rPr>
                <w:rFonts w:cs="Calibri"/>
              </w:rPr>
              <w:t>Garantia</w:t>
            </w:r>
            <w:proofErr w:type="spellEnd"/>
            <w:r>
              <w:rPr>
                <w:rFonts w:cs="Calibri"/>
              </w:rPr>
              <w:t xml:space="preserve"> </w:t>
            </w:r>
            <w:proofErr w:type="spellStart"/>
            <w:r>
              <w:rPr>
                <w:rFonts w:cs="Calibri"/>
              </w:rPr>
              <w:t>minima</w:t>
            </w:r>
            <w:proofErr w:type="spellEnd"/>
            <w:r>
              <w:rPr>
                <w:rFonts w:cs="Calibri"/>
              </w:rPr>
              <w:t xml:space="preserve"> para todos los elementos de 1 año.</w:t>
            </w:r>
          </w:p>
        </w:tc>
        <w:tc>
          <w:tcPr>
            <w:tcW w:w="566" w:type="pct"/>
            <w:vAlign w:val="center"/>
          </w:tcPr>
          <w:p w14:paraId="3942210A" w14:textId="3FFC9938" w:rsidR="007C3197" w:rsidRPr="00754F2E" w:rsidRDefault="007C3197" w:rsidP="007C3197">
            <w:pPr>
              <w:spacing w:after="0" w:line="240" w:lineRule="auto"/>
              <w:jc w:val="both"/>
              <w:rPr>
                <w:rFonts w:asciiTheme="majorHAnsi" w:hAnsiTheme="majorHAnsi"/>
              </w:rPr>
            </w:pPr>
            <w:r>
              <w:rPr>
                <w:rFonts w:ascii="Verdana" w:hAnsi="Verdana"/>
                <w:sz w:val="18"/>
                <w:szCs w:val="18"/>
              </w:rPr>
              <w:t>1</w:t>
            </w:r>
          </w:p>
        </w:tc>
        <w:tc>
          <w:tcPr>
            <w:tcW w:w="633" w:type="pct"/>
            <w:vAlign w:val="center"/>
          </w:tcPr>
          <w:p w14:paraId="38FA4C82" w14:textId="77777777" w:rsidR="007C3197" w:rsidRPr="00754F2E" w:rsidRDefault="007C3197" w:rsidP="007C3197">
            <w:pPr>
              <w:spacing w:after="0" w:line="240" w:lineRule="auto"/>
              <w:jc w:val="both"/>
              <w:rPr>
                <w:rFonts w:asciiTheme="majorHAnsi" w:hAnsiTheme="majorHAnsi"/>
              </w:rPr>
            </w:pPr>
            <w:r w:rsidRPr="00754F2E">
              <w:rPr>
                <w:rFonts w:asciiTheme="majorHAnsi" w:hAnsiTheme="majorHAnsi" w:cs="Tahoma"/>
              </w:rPr>
              <w:t>UN</w:t>
            </w:r>
          </w:p>
        </w:tc>
        <w:tc>
          <w:tcPr>
            <w:tcW w:w="638" w:type="pct"/>
          </w:tcPr>
          <w:p w14:paraId="7A3C083D" w14:textId="77777777" w:rsidR="007C3197" w:rsidRPr="00754F2E" w:rsidRDefault="007C3197" w:rsidP="007C3197">
            <w:pPr>
              <w:spacing w:after="0" w:line="240" w:lineRule="auto"/>
              <w:jc w:val="both"/>
              <w:rPr>
                <w:rFonts w:asciiTheme="majorHAnsi" w:hAnsiTheme="majorHAnsi" w:cs="Tahoma"/>
              </w:rPr>
            </w:pPr>
          </w:p>
        </w:tc>
      </w:tr>
      <w:tr w:rsidR="007C3197" w:rsidRPr="00754F2E" w14:paraId="11DFB2C8" w14:textId="6C150252" w:rsidTr="007C3197">
        <w:trPr>
          <w:jc w:val="center"/>
        </w:trPr>
        <w:tc>
          <w:tcPr>
            <w:tcW w:w="325" w:type="pct"/>
            <w:vAlign w:val="center"/>
          </w:tcPr>
          <w:p w14:paraId="7AEBC36B" w14:textId="77777777" w:rsidR="007C3197" w:rsidRPr="00754F2E" w:rsidRDefault="007C3197" w:rsidP="007C3197">
            <w:pPr>
              <w:spacing w:after="0" w:line="240" w:lineRule="auto"/>
              <w:jc w:val="both"/>
              <w:rPr>
                <w:rFonts w:asciiTheme="majorHAnsi" w:hAnsiTheme="majorHAnsi"/>
              </w:rPr>
            </w:pPr>
            <w:r w:rsidRPr="00754F2E">
              <w:rPr>
                <w:rFonts w:asciiTheme="majorHAnsi" w:hAnsiTheme="majorHAnsi" w:cs="Arial"/>
              </w:rPr>
              <w:t>16</w:t>
            </w:r>
          </w:p>
        </w:tc>
        <w:tc>
          <w:tcPr>
            <w:tcW w:w="528" w:type="pct"/>
            <w:vAlign w:val="center"/>
          </w:tcPr>
          <w:p w14:paraId="41B4C8FF" w14:textId="77777777" w:rsidR="007C3197" w:rsidRPr="00754F2E" w:rsidRDefault="007C3197" w:rsidP="007C3197">
            <w:pPr>
              <w:spacing w:after="0" w:line="240" w:lineRule="auto"/>
              <w:jc w:val="both"/>
              <w:rPr>
                <w:rFonts w:asciiTheme="majorHAnsi" w:hAnsiTheme="majorHAnsi" w:cstheme="majorHAnsi"/>
              </w:rPr>
            </w:pPr>
            <w:r w:rsidRPr="00754F2E">
              <w:rPr>
                <w:rFonts w:asciiTheme="majorHAnsi" w:hAnsiTheme="majorHAnsi" w:cstheme="majorHAnsi"/>
              </w:rPr>
              <w:t>56101522</w:t>
            </w:r>
          </w:p>
        </w:tc>
        <w:tc>
          <w:tcPr>
            <w:tcW w:w="663" w:type="pct"/>
            <w:vAlign w:val="center"/>
          </w:tcPr>
          <w:p w14:paraId="4F8FB27B" w14:textId="77777777" w:rsidR="007C3197" w:rsidRPr="00754F2E" w:rsidRDefault="007C3197" w:rsidP="007C3197">
            <w:pPr>
              <w:spacing w:after="0" w:line="240" w:lineRule="auto"/>
              <w:jc w:val="both"/>
              <w:rPr>
                <w:rFonts w:asciiTheme="majorHAnsi" w:hAnsiTheme="majorHAnsi"/>
              </w:rPr>
            </w:pPr>
            <w:r w:rsidRPr="00754F2E">
              <w:rPr>
                <w:rFonts w:asciiTheme="majorHAnsi" w:hAnsiTheme="majorHAnsi"/>
              </w:rPr>
              <w:t>Silla</w:t>
            </w:r>
          </w:p>
        </w:tc>
        <w:tc>
          <w:tcPr>
            <w:tcW w:w="1648" w:type="pct"/>
          </w:tcPr>
          <w:p w14:paraId="56BEFC56" w14:textId="730E5A9D" w:rsidR="007C3197" w:rsidRPr="00754F2E" w:rsidRDefault="007C3197" w:rsidP="007C3197">
            <w:pPr>
              <w:spacing w:after="0" w:line="240" w:lineRule="auto"/>
              <w:jc w:val="both"/>
              <w:rPr>
                <w:rFonts w:asciiTheme="majorHAnsi" w:hAnsiTheme="majorHAnsi"/>
              </w:rPr>
            </w:pPr>
            <w:r>
              <w:rPr>
                <w:rFonts w:cs="Calibri"/>
              </w:rPr>
              <w:t xml:space="preserve">Silla alta tipo bar Dimensiones 38 x 107 x 50 cm Ancho: 38 cm Alto: 107 cm Profundidad: 50 cm Material de la estructura Polipropileno Color: A DEFINIR Estilo </w:t>
            </w:r>
            <w:proofErr w:type="spellStart"/>
            <w:r>
              <w:rPr>
                <w:rFonts w:cs="Calibri"/>
              </w:rPr>
              <w:t>deco</w:t>
            </w:r>
            <w:proofErr w:type="spellEnd"/>
            <w:r>
              <w:rPr>
                <w:rFonts w:cs="Calibri"/>
              </w:rPr>
              <w:t>: Vintage Moderno Cuenta con apoyabrazos: Si Peso máximo soportado:110 kg Garantía 1 año</w:t>
            </w:r>
          </w:p>
        </w:tc>
        <w:tc>
          <w:tcPr>
            <w:tcW w:w="566" w:type="pct"/>
            <w:vAlign w:val="center"/>
          </w:tcPr>
          <w:p w14:paraId="77E35F68" w14:textId="7A906082" w:rsidR="007C3197" w:rsidRPr="00754F2E" w:rsidRDefault="007C3197" w:rsidP="007C3197">
            <w:pPr>
              <w:spacing w:after="0" w:line="240" w:lineRule="auto"/>
              <w:jc w:val="both"/>
              <w:rPr>
                <w:rFonts w:asciiTheme="majorHAnsi" w:hAnsiTheme="majorHAnsi"/>
              </w:rPr>
            </w:pPr>
            <w:r>
              <w:rPr>
                <w:rFonts w:ascii="Verdana" w:hAnsi="Verdana"/>
                <w:sz w:val="18"/>
                <w:szCs w:val="18"/>
              </w:rPr>
              <w:t>13</w:t>
            </w:r>
          </w:p>
        </w:tc>
        <w:tc>
          <w:tcPr>
            <w:tcW w:w="633" w:type="pct"/>
            <w:vAlign w:val="center"/>
          </w:tcPr>
          <w:p w14:paraId="68D015C2" w14:textId="77777777" w:rsidR="007C3197" w:rsidRPr="00754F2E" w:rsidRDefault="007C3197" w:rsidP="007C3197">
            <w:pPr>
              <w:spacing w:after="0" w:line="240" w:lineRule="auto"/>
              <w:jc w:val="both"/>
              <w:rPr>
                <w:rFonts w:asciiTheme="majorHAnsi" w:hAnsiTheme="majorHAnsi"/>
              </w:rPr>
            </w:pPr>
            <w:r w:rsidRPr="00754F2E">
              <w:rPr>
                <w:rFonts w:asciiTheme="majorHAnsi" w:hAnsiTheme="majorHAnsi" w:cs="Tahoma"/>
              </w:rPr>
              <w:t>UN</w:t>
            </w:r>
          </w:p>
        </w:tc>
        <w:tc>
          <w:tcPr>
            <w:tcW w:w="638" w:type="pct"/>
          </w:tcPr>
          <w:p w14:paraId="7D06EEDC" w14:textId="77777777" w:rsidR="007C3197" w:rsidRPr="00754F2E" w:rsidRDefault="007C3197" w:rsidP="007C3197">
            <w:pPr>
              <w:spacing w:after="0" w:line="240" w:lineRule="auto"/>
              <w:jc w:val="both"/>
              <w:rPr>
                <w:rFonts w:asciiTheme="majorHAnsi" w:hAnsiTheme="majorHAnsi" w:cs="Tahoma"/>
              </w:rPr>
            </w:pPr>
          </w:p>
        </w:tc>
      </w:tr>
      <w:tr w:rsidR="007C3197" w:rsidRPr="00754F2E" w14:paraId="0A00819B" w14:textId="0E065D7E" w:rsidTr="007C3197">
        <w:trPr>
          <w:jc w:val="center"/>
        </w:trPr>
        <w:tc>
          <w:tcPr>
            <w:tcW w:w="325" w:type="pct"/>
            <w:vAlign w:val="center"/>
          </w:tcPr>
          <w:p w14:paraId="4DDA6D6F" w14:textId="77777777" w:rsidR="007C3197" w:rsidRPr="00754F2E" w:rsidRDefault="007C3197" w:rsidP="007C3197">
            <w:pPr>
              <w:spacing w:after="0" w:line="240" w:lineRule="auto"/>
              <w:jc w:val="both"/>
              <w:rPr>
                <w:rFonts w:asciiTheme="majorHAnsi" w:hAnsiTheme="majorHAnsi"/>
              </w:rPr>
            </w:pPr>
            <w:r w:rsidRPr="00754F2E">
              <w:rPr>
                <w:rFonts w:asciiTheme="majorHAnsi" w:hAnsiTheme="majorHAnsi" w:cs="Arial"/>
              </w:rPr>
              <w:t>17</w:t>
            </w:r>
          </w:p>
        </w:tc>
        <w:tc>
          <w:tcPr>
            <w:tcW w:w="528" w:type="pct"/>
            <w:vAlign w:val="center"/>
          </w:tcPr>
          <w:p w14:paraId="4FA51FCD" w14:textId="77777777" w:rsidR="007C3197" w:rsidRPr="00754F2E" w:rsidRDefault="007C3197" w:rsidP="007C3197">
            <w:pPr>
              <w:spacing w:after="0" w:line="240" w:lineRule="auto"/>
              <w:jc w:val="both"/>
              <w:rPr>
                <w:rFonts w:asciiTheme="majorHAnsi" w:hAnsiTheme="majorHAnsi" w:cstheme="majorHAnsi"/>
              </w:rPr>
            </w:pPr>
            <w:r w:rsidRPr="00754F2E">
              <w:rPr>
                <w:rFonts w:asciiTheme="majorHAnsi" w:hAnsiTheme="majorHAnsi" w:cstheme="majorHAnsi"/>
              </w:rPr>
              <w:t>56101522</w:t>
            </w:r>
          </w:p>
        </w:tc>
        <w:tc>
          <w:tcPr>
            <w:tcW w:w="663" w:type="pct"/>
            <w:vAlign w:val="center"/>
          </w:tcPr>
          <w:p w14:paraId="0CC1EB92" w14:textId="77777777" w:rsidR="007C3197" w:rsidRPr="00754F2E" w:rsidRDefault="007C3197" w:rsidP="007C3197">
            <w:pPr>
              <w:spacing w:after="0" w:line="240" w:lineRule="auto"/>
              <w:jc w:val="both"/>
              <w:rPr>
                <w:rFonts w:asciiTheme="majorHAnsi" w:hAnsiTheme="majorHAnsi"/>
              </w:rPr>
            </w:pPr>
            <w:r w:rsidRPr="00754F2E">
              <w:rPr>
                <w:rFonts w:asciiTheme="majorHAnsi" w:hAnsiTheme="majorHAnsi"/>
              </w:rPr>
              <w:t>Silla</w:t>
            </w:r>
          </w:p>
        </w:tc>
        <w:tc>
          <w:tcPr>
            <w:tcW w:w="1648" w:type="pct"/>
          </w:tcPr>
          <w:p w14:paraId="0676E954" w14:textId="756F9539" w:rsidR="007C3197" w:rsidRPr="00754F2E" w:rsidRDefault="007C3197" w:rsidP="007C3197">
            <w:pPr>
              <w:spacing w:after="0" w:line="240" w:lineRule="auto"/>
              <w:jc w:val="both"/>
              <w:rPr>
                <w:rFonts w:asciiTheme="majorHAnsi" w:hAnsiTheme="majorHAnsi"/>
              </w:rPr>
            </w:pPr>
            <w:r>
              <w:rPr>
                <w:rFonts w:cs="Calibri"/>
              </w:rPr>
              <w:t xml:space="preserve">silla con brazos Un bloqueo y graduación de altura de la silla. - Ajuste en recueste cuando no </w:t>
            </w:r>
            <w:proofErr w:type="spellStart"/>
            <w:r>
              <w:rPr>
                <w:rFonts w:cs="Calibri"/>
              </w:rPr>
              <w:t>esta</w:t>
            </w:r>
            <w:proofErr w:type="spellEnd"/>
            <w:r>
              <w:rPr>
                <w:rFonts w:cs="Calibri"/>
              </w:rPr>
              <w:t xml:space="preserve"> en posición fija. - Brazos Abatibles se </w:t>
            </w:r>
            <w:r>
              <w:rPr>
                <w:rFonts w:cs="Calibri"/>
              </w:rPr>
              <w:lastRenderedPageBreak/>
              <w:t xml:space="preserve">levanta hacia atrás 90°. - Graduable en altura del asiento mediante palanca que activa cilindro cromado. - Asiento en polipropileno abullonado con espuma Inyectada de alta densidad. - Ruedas en Nylon. - Soporta un peso máximo de 120 kilos - Base Nylon 3 AÑOS DE GARANTIA sobre defectos de </w:t>
            </w:r>
            <w:proofErr w:type="spellStart"/>
            <w:r>
              <w:rPr>
                <w:rFonts w:cs="Calibri"/>
              </w:rPr>
              <w:t>fabrica</w:t>
            </w:r>
            <w:proofErr w:type="spellEnd"/>
            <w:r>
              <w:rPr>
                <w:rFonts w:cs="Calibri"/>
              </w:rPr>
              <w:t>. Entrega Inmediata</w:t>
            </w:r>
          </w:p>
        </w:tc>
        <w:tc>
          <w:tcPr>
            <w:tcW w:w="566" w:type="pct"/>
            <w:vAlign w:val="center"/>
          </w:tcPr>
          <w:p w14:paraId="1AE1F237" w14:textId="3C24E8BD" w:rsidR="007C3197" w:rsidRPr="00754F2E" w:rsidRDefault="007C3197" w:rsidP="007C3197">
            <w:pPr>
              <w:spacing w:after="0" w:line="240" w:lineRule="auto"/>
              <w:jc w:val="both"/>
              <w:rPr>
                <w:rFonts w:asciiTheme="majorHAnsi" w:hAnsiTheme="majorHAnsi"/>
              </w:rPr>
            </w:pPr>
            <w:r>
              <w:rPr>
                <w:rFonts w:ascii="Verdana" w:hAnsi="Verdana"/>
                <w:sz w:val="18"/>
                <w:szCs w:val="18"/>
              </w:rPr>
              <w:lastRenderedPageBreak/>
              <w:t>11</w:t>
            </w:r>
          </w:p>
        </w:tc>
        <w:tc>
          <w:tcPr>
            <w:tcW w:w="633" w:type="pct"/>
            <w:vAlign w:val="center"/>
          </w:tcPr>
          <w:p w14:paraId="6915F262" w14:textId="77777777" w:rsidR="007C3197" w:rsidRPr="00754F2E" w:rsidRDefault="007C3197" w:rsidP="007C3197">
            <w:pPr>
              <w:spacing w:after="0" w:line="240" w:lineRule="auto"/>
              <w:jc w:val="both"/>
              <w:rPr>
                <w:rFonts w:asciiTheme="majorHAnsi" w:hAnsiTheme="majorHAnsi"/>
              </w:rPr>
            </w:pPr>
            <w:r w:rsidRPr="00754F2E">
              <w:rPr>
                <w:rFonts w:asciiTheme="majorHAnsi" w:hAnsiTheme="majorHAnsi" w:cs="Tahoma"/>
              </w:rPr>
              <w:t>UN</w:t>
            </w:r>
          </w:p>
        </w:tc>
        <w:tc>
          <w:tcPr>
            <w:tcW w:w="638" w:type="pct"/>
          </w:tcPr>
          <w:p w14:paraId="253D7016" w14:textId="77777777" w:rsidR="007C3197" w:rsidRPr="00754F2E" w:rsidRDefault="007C3197" w:rsidP="007C3197">
            <w:pPr>
              <w:spacing w:after="0" w:line="240" w:lineRule="auto"/>
              <w:jc w:val="both"/>
              <w:rPr>
                <w:rFonts w:asciiTheme="majorHAnsi" w:hAnsiTheme="majorHAnsi" w:cs="Tahoma"/>
              </w:rPr>
            </w:pPr>
          </w:p>
        </w:tc>
      </w:tr>
      <w:tr w:rsidR="007C3197" w:rsidRPr="00754F2E" w14:paraId="0BAC2F25" w14:textId="4101B024" w:rsidTr="007C3197">
        <w:trPr>
          <w:jc w:val="center"/>
        </w:trPr>
        <w:tc>
          <w:tcPr>
            <w:tcW w:w="325" w:type="pct"/>
            <w:vAlign w:val="center"/>
          </w:tcPr>
          <w:p w14:paraId="5078CF48" w14:textId="77777777" w:rsidR="007C3197" w:rsidRPr="00754F2E" w:rsidRDefault="007C3197" w:rsidP="007C3197">
            <w:pPr>
              <w:spacing w:after="0" w:line="240" w:lineRule="auto"/>
              <w:jc w:val="both"/>
              <w:rPr>
                <w:rFonts w:asciiTheme="majorHAnsi" w:hAnsiTheme="majorHAnsi"/>
              </w:rPr>
            </w:pPr>
            <w:r w:rsidRPr="00754F2E">
              <w:rPr>
                <w:rFonts w:asciiTheme="majorHAnsi" w:hAnsiTheme="majorHAnsi" w:cs="Arial"/>
              </w:rPr>
              <w:t>18</w:t>
            </w:r>
          </w:p>
        </w:tc>
        <w:tc>
          <w:tcPr>
            <w:tcW w:w="528" w:type="pct"/>
            <w:vAlign w:val="center"/>
          </w:tcPr>
          <w:p w14:paraId="45B4CAEF" w14:textId="77777777" w:rsidR="007C3197" w:rsidRPr="00754F2E" w:rsidRDefault="007C3197" w:rsidP="007C3197">
            <w:pPr>
              <w:spacing w:after="0" w:line="240" w:lineRule="auto"/>
              <w:jc w:val="both"/>
              <w:rPr>
                <w:rFonts w:asciiTheme="majorHAnsi" w:hAnsiTheme="majorHAnsi" w:cstheme="majorHAnsi"/>
              </w:rPr>
            </w:pPr>
            <w:r w:rsidRPr="00754F2E">
              <w:rPr>
                <w:rFonts w:asciiTheme="majorHAnsi" w:hAnsiTheme="majorHAnsi" w:cstheme="majorHAnsi"/>
              </w:rPr>
              <w:t>56112104</w:t>
            </w:r>
          </w:p>
        </w:tc>
        <w:tc>
          <w:tcPr>
            <w:tcW w:w="663" w:type="pct"/>
            <w:vAlign w:val="center"/>
          </w:tcPr>
          <w:p w14:paraId="43D9FB21" w14:textId="77777777" w:rsidR="007C3197" w:rsidRPr="00754F2E" w:rsidRDefault="007C3197" w:rsidP="007C3197">
            <w:pPr>
              <w:spacing w:after="0" w:line="240" w:lineRule="auto"/>
              <w:jc w:val="both"/>
              <w:rPr>
                <w:rFonts w:asciiTheme="majorHAnsi" w:hAnsiTheme="majorHAnsi"/>
              </w:rPr>
            </w:pPr>
            <w:r w:rsidRPr="00754F2E">
              <w:rPr>
                <w:rFonts w:asciiTheme="majorHAnsi" w:hAnsiTheme="majorHAnsi"/>
              </w:rPr>
              <w:t>Silla Ejecutiva</w:t>
            </w:r>
          </w:p>
        </w:tc>
        <w:tc>
          <w:tcPr>
            <w:tcW w:w="1648" w:type="pct"/>
          </w:tcPr>
          <w:p w14:paraId="1C8405B2" w14:textId="636F8EBC" w:rsidR="007C3197" w:rsidRPr="00754F2E" w:rsidRDefault="007C3197" w:rsidP="007C3197">
            <w:pPr>
              <w:spacing w:after="0" w:line="240" w:lineRule="auto"/>
              <w:jc w:val="both"/>
              <w:rPr>
                <w:rFonts w:asciiTheme="majorHAnsi" w:hAnsiTheme="majorHAnsi"/>
              </w:rPr>
            </w:pPr>
            <w:r>
              <w:rPr>
                <w:rFonts w:cs="Calibri"/>
              </w:rPr>
              <w:t xml:space="preserve">SILLA EJECUTIVA * Ruedas: alta resistencia y de doble pista de 50 mm, A - 50 mm, </w:t>
            </w:r>
            <w:proofErr w:type="spellStart"/>
            <w:r>
              <w:rPr>
                <w:rFonts w:cs="Calibri"/>
              </w:rPr>
              <w:t>estandar</w:t>
            </w:r>
            <w:proofErr w:type="spellEnd"/>
            <w:r>
              <w:rPr>
                <w:rFonts w:cs="Calibri"/>
              </w:rPr>
              <w:t xml:space="preserve"> (Nylon) – PISO DURO (GOMA) certificadas ANSI BIFMA. * Base: 5 puntas de alta resistencia. </w:t>
            </w:r>
            <w:proofErr w:type="spellStart"/>
            <w:r>
              <w:rPr>
                <w:rFonts w:cs="Calibri"/>
              </w:rPr>
              <w:t>diametro</w:t>
            </w:r>
            <w:proofErr w:type="spellEnd"/>
            <w:r>
              <w:rPr>
                <w:rFonts w:cs="Calibri"/>
              </w:rPr>
              <w:t xml:space="preserve"> 640mm, material Nylon 6 + 30% fibra de vidrio. * Sistema de elevación: neumática. * Basculante: 1 eje 2 </w:t>
            </w:r>
            <w:proofErr w:type="spellStart"/>
            <w:r>
              <w:rPr>
                <w:rFonts w:cs="Calibri"/>
              </w:rPr>
              <w:t>graduaciòn</w:t>
            </w:r>
            <w:proofErr w:type="spellEnd"/>
            <w:r>
              <w:rPr>
                <w:rFonts w:cs="Calibri"/>
              </w:rPr>
              <w:t xml:space="preserve">, 1 bloqueo. * Cilindro secretarial: 27,5 - 39 cm </w:t>
            </w:r>
            <w:proofErr w:type="spellStart"/>
            <w:r>
              <w:rPr>
                <w:rFonts w:cs="Calibri"/>
              </w:rPr>
              <w:t>graduaciòn</w:t>
            </w:r>
            <w:proofErr w:type="spellEnd"/>
            <w:r>
              <w:rPr>
                <w:rFonts w:cs="Calibri"/>
              </w:rPr>
              <w:t xml:space="preserve"> de 11,5 cm * Brazos: graduables en altura lateral 2D. Brazos base en (PA) de alto impacto, graduación en ancho (1cm) en cada brazo por medio de tornillos, graduación en 10 posiciones, graduación en altura de 10 cm punto a punto (1 cm), base superior en (PP), estilo de diseño moderno, color negro. * Espaldar: Forrado en malla antitranspirante de alta resistencia, tipo perilla. Apoyo lumbar con sistema de ajuste semiautomático de 7 puntos con 7 CM en ajuste total, variación entre puntos de 1 CM, se adapta a la curvatura dorso lumbar del usuario, permite adaptarse a APOYO LUMBAR la antropometría. * Ensamble del </w:t>
            </w:r>
            <w:proofErr w:type="spellStart"/>
            <w:r>
              <w:rPr>
                <w:rFonts w:cs="Calibri"/>
              </w:rPr>
              <w:t>espladar</w:t>
            </w:r>
            <w:proofErr w:type="spellEnd"/>
            <w:r>
              <w:rPr>
                <w:rFonts w:cs="Calibri"/>
              </w:rPr>
              <w:t xml:space="preserve"> nylon Angulo 90°: asegurada al espaldar con </w:t>
            </w:r>
            <w:r>
              <w:rPr>
                <w:rFonts w:cs="Calibri"/>
              </w:rPr>
              <w:lastRenderedPageBreak/>
              <w:t xml:space="preserve">tornillos Bristol de 5/16 x 1” ¼, y al mecanismo con tornillo brístol con cabeza 8 x 20 y tuerca de 8 mm. * Reposa cabeza: Forrado en malla antitranspirante de alta resistencia. * Material: Acero con pintura </w:t>
            </w:r>
            <w:proofErr w:type="spellStart"/>
            <w:r>
              <w:rPr>
                <w:rFonts w:cs="Calibri"/>
              </w:rPr>
              <w:t>electroestatica</w:t>
            </w:r>
            <w:proofErr w:type="spellEnd"/>
            <w:r>
              <w:rPr>
                <w:rFonts w:cs="Calibri"/>
              </w:rPr>
              <w:t xml:space="preserve"> y </w:t>
            </w:r>
            <w:proofErr w:type="spellStart"/>
            <w:r>
              <w:rPr>
                <w:rFonts w:cs="Calibri"/>
              </w:rPr>
              <w:t>plastico</w:t>
            </w:r>
            <w:proofErr w:type="spellEnd"/>
            <w:r>
              <w:rPr>
                <w:rFonts w:cs="Calibri"/>
              </w:rPr>
              <w:t xml:space="preserve">. * Asiento: Tapizado </w:t>
            </w:r>
            <w:proofErr w:type="spellStart"/>
            <w:r>
              <w:rPr>
                <w:rFonts w:cs="Calibri"/>
              </w:rPr>
              <w:t>poliester</w:t>
            </w:r>
            <w:proofErr w:type="spellEnd"/>
            <w:r>
              <w:rPr>
                <w:rFonts w:cs="Calibri"/>
              </w:rPr>
              <w:t xml:space="preserve"> en tela negra de alta calidad, con espuma inyectada moldeada densidad 50 a 60 Kg /MT3 grosor de 5 cm, ancho 51 cm fondo de 47 cm con diseño y protuberancias cóncava. Sistema de desplazamiento slider, independiente o </w:t>
            </w:r>
            <w:proofErr w:type="spellStart"/>
            <w:r>
              <w:rPr>
                <w:rFonts w:cs="Calibri"/>
              </w:rPr>
              <w:t>inter-acoplado</w:t>
            </w:r>
            <w:proofErr w:type="spellEnd"/>
            <w:r>
              <w:rPr>
                <w:rFonts w:cs="Calibri"/>
              </w:rPr>
              <w:t>, que permita desplazar el asiento hasta 5 cm.</w:t>
            </w:r>
          </w:p>
        </w:tc>
        <w:tc>
          <w:tcPr>
            <w:tcW w:w="566" w:type="pct"/>
            <w:vAlign w:val="center"/>
          </w:tcPr>
          <w:p w14:paraId="0FDB35F0" w14:textId="242757F6" w:rsidR="007C3197" w:rsidRPr="00754F2E" w:rsidRDefault="007C3197" w:rsidP="007C3197">
            <w:pPr>
              <w:spacing w:after="0" w:line="240" w:lineRule="auto"/>
              <w:jc w:val="both"/>
              <w:rPr>
                <w:rFonts w:asciiTheme="majorHAnsi" w:hAnsiTheme="majorHAnsi"/>
              </w:rPr>
            </w:pPr>
            <w:r>
              <w:rPr>
                <w:rFonts w:ascii="Verdana" w:hAnsi="Verdana"/>
                <w:sz w:val="18"/>
                <w:szCs w:val="18"/>
              </w:rPr>
              <w:lastRenderedPageBreak/>
              <w:t>48</w:t>
            </w:r>
          </w:p>
        </w:tc>
        <w:tc>
          <w:tcPr>
            <w:tcW w:w="633" w:type="pct"/>
            <w:vAlign w:val="center"/>
          </w:tcPr>
          <w:p w14:paraId="67B0FB79" w14:textId="77777777" w:rsidR="007C3197" w:rsidRPr="00754F2E" w:rsidRDefault="007C3197" w:rsidP="007C3197">
            <w:pPr>
              <w:spacing w:after="0" w:line="240" w:lineRule="auto"/>
              <w:jc w:val="both"/>
              <w:rPr>
                <w:rFonts w:asciiTheme="majorHAnsi" w:hAnsiTheme="majorHAnsi"/>
              </w:rPr>
            </w:pPr>
            <w:r w:rsidRPr="00754F2E">
              <w:rPr>
                <w:rFonts w:asciiTheme="majorHAnsi" w:hAnsiTheme="majorHAnsi" w:cs="Tahoma"/>
              </w:rPr>
              <w:t>UN</w:t>
            </w:r>
          </w:p>
        </w:tc>
        <w:tc>
          <w:tcPr>
            <w:tcW w:w="638" w:type="pct"/>
          </w:tcPr>
          <w:p w14:paraId="78CF3F19" w14:textId="77777777" w:rsidR="007C3197" w:rsidRPr="00754F2E" w:rsidRDefault="007C3197" w:rsidP="007C3197">
            <w:pPr>
              <w:spacing w:after="0" w:line="240" w:lineRule="auto"/>
              <w:jc w:val="both"/>
              <w:rPr>
                <w:rFonts w:asciiTheme="majorHAnsi" w:hAnsiTheme="majorHAnsi" w:cs="Tahoma"/>
              </w:rPr>
            </w:pPr>
          </w:p>
        </w:tc>
      </w:tr>
      <w:tr w:rsidR="007C3197" w:rsidRPr="00754F2E" w14:paraId="4242CE1D" w14:textId="41B4A31C" w:rsidTr="007C3197">
        <w:trPr>
          <w:jc w:val="center"/>
        </w:trPr>
        <w:tc>
          <w:tcPr>
            <w:tcW w:w="325" w:type="pct"/>
            <w:vAlign w:val="center"/>
          </w:tcPr>
          <w:p w14:paraId="67995E47" w14:textId="77777777" w:rsidR="007C3197" w:rsidRPr="00754F2E" w:rsidRDefault="007C3197" w:rsidP="007C3197">
            <w:pPr>
              <w:spacing w:after="0" w:line="240" w:lineRule="auto"/>
              <w:jc w:val="both"/>
              <w:rPr>
                <w:rFonts w:asciiTheme="majorHAnsi" w:hAnsiTheme="majorHAnsi"/>
              </w:rPr>
            </w:pPr>
            <w:r w:rsidRPr="00754F2E">
              <w:rPr>
                <w:rFonts w:asciiTheme="majorHAnsi" w:hAnsiTheme="majorHAnsi" w:cs="Arial"/>
              </w:rPr>
              <w:t>19</w:t>
            </w:r>
          </w:p>
        </w:tc>
        <w:tc>
          <w:tcPr>
            <w:tcW w:w="528" w:type="pct"/>
            <w:vAlign w:val="center"/>
          </w:tcPr>
          <w:p w14:paraId="01C2C0B5" w14:textId="77777777" w:rsidR="007C3197" w:rsidRPr="00754F2E" w:rsidRDefault="007C3197" w:rsidP="007C3197">
            <w:pPr>
              <w:spacing w:after="0" w:line="240" w:lineRule="auto"/>
              <w:jc w:val="both"/>
              <w:rPr>
                <w:rFonts w:asciiTheme="majorHAnsi" w:hAnsiTheme="majorHAnsi" w:cstheme="majorHAnsi"/>
              </w:rPr>
            </w:pPr>
            <w:r w:rsidRPr="00754F2E">
              <w:rPr>
                <w:rFonts w:asciiTheme="majorHAnsi" w:hAnsiTheme="majorHAnsi" w:cstheme="majorHAnsi"/>
              </w:rPr>
              <w:t>56112103</w:t>
            </w:r>
          </w:p>
        </w:tc>
        <w:tc>
          <w:tcPr>
            <w:tcW w:w="663" w:type="pct"/>
            <w:vAlign w:val="center"/>
          </w:tcPr>
          <w:p w14:paraId="27679D59" w14:textId="77777777" w:rsidR="007C3197" w:rsidRPr="00754F2E" w:rsidRDefault="007C3197" w:rsidP="007C3197">
            <w:pPr>
              <w:spacing w:after="0" w:line="240" w:lineRule="auto"/>
              <w:jc w:val="both"/>
              <w:rPr>
                <w:rFonts w:asciiTheme="majorHAnsi" w:hAnsiTheme="majorHAnsi"/>
              </w:rPr>
            </w:pPr>
            <w:r w:rsidRPr="00754F2E">
              <w:rPr>
                <w:rFonts w:asciiTheme="majorHAnsi" w:hAnsiTheme="majorHAnsi"/>
              </w:rPr>
              <w:t>Silla Interlocutora</w:t>
            </w:r>
          </w:p>
        </w:tc>
        <w:tc>
          <w:tcPr>
            <w:tcW w:w="1648" w:type="pct"/>
          </w:tcPr>
          <w:p w14:paraId="4D0C1EA6" w14:textId="7257C4B8" w:rsidR="007C3197" w:rsidRPr="00754F2E" w:rsidRDefault="007C3197" w:rsidP="007C3197">
            <w:pPr>
              <w:spacing w:after="0" w:line="240" w:lineRule="auto"/>
              <w:jc w:val="both"/>
              <w:rPr>
                <w:rFonts w:asciiTheme="majorHAnsi" w:hAnsiTheme="majorHAnsi"/>
              </w:rPr>
            </w:pPr>
            <w:r>
              <w:rPr>
                <w:rFonts w:cs="Calibri"/>
              </w:rPr>
              <w:t xml:space="preserve">SILLA INTERLOCUTORA Estructura: Perfil tubular de acero </w:t>
            </w:r>
            <w:proofErr w:type="spellStart"/>
            <w:r>
              <w:rPr>
                <w:rFonts w:cs="Calibri"/>
              </w:rPr>
              <w:t>cold</w:t>
            </w:r>
            <w:proofErr w:type="spellEnd"/>
            <w:r>
              <w:rPr>
                <w:rFonts w:cs="Calibri"/>
              </w:rPr>
              <w:t xml:space="preserve"> </w:t>
            </w:r>
            <w:proofErr w:type="spellStart"/>
            <w:r>
              <w:rPr>
                <w:rFonts w:cs="Calibri"/>
              </w:rPr>
              <w:t>rolled</w:t>
            </w:r>
            <w:proofErr w:type="spellEnd"/>
            <w:r>
              <w:rPr>
                <w:rFonts w:cs="Calibri"/>
              </w:rPr>
              <w:t xml:space="preserve"> calibre 18 (1,2mm sin recubrimiento de pintura). Recubrimiento: Pintura en polvo para aplicación </w:t>
            </w:r>
            <w:proofErr w:type="spellStart"/>
            <w:r>
              <w:rPr>
                <w:rFonts w:cs="Calibri"/>
              </w:rPr>
              <w:t>electroestatica</w:t>
            </w:r>
            <w:proofErr w:type="spellEnd"/>
            <w:r>
              <w:rPr>
                <w:rFonts w:cs="Calibri"/>
              </w:rPr>
              <w:t xml:space="preserve"> tipo epoxi </w:t>
            </w:r>
            <w:proofErr w:type="spellStart"/>
            <w:r>
              <w:rPr>
                <w:rFonts w:cs="Calibri"/>
              </w:rPr>
              <w:t>poliester</w:t>
            </w:r>
            <w:proofErr w:type="spellEnd"/>
            <w:r>
              <w:rPr>
                <w:rFonts w:cs="Calibri"/>
              </w:rPr>
              <w:t xml:space="preserve"> color negro. Acolchado: Espuma de </w:t>
            </w:r>
            <w:proofErr w:type="spellStart"/>
            <w:r>
              <w:rPr>
                <w:rFonts w:cs="Calibri"/>
              </w:rPr>
              <w:t>polurietano</w:t>
            </w:r>
            <w:proofErr w:type="spellEnd"/>
            <w:r>
              <w:rPr>
                <w:rFonts w:cs="Calibri"/>
              </w:rPr>
              <w:t xml:space="preserve"> inyectada de alta densidad 60Kg/m3. Tapizado: Paño tipo </w:t>
            </w:r>
            <w:proofErr w:type="spellStart"/>
            <w:r>
              <w:rPr>
                <w:rFonts w:cs="Calibri"/>
              </w:rPr>
              <w:t>Hilat</w:t>
            </w:r>
            <w:proofErr w:type="spellEnd"/>
            <w:r>
              <w:rPr>
                <w:rFonts w:cs="Calibri"/>
              </w:rPr>
              <w:t xml:space="preserve">, tejido técnico (malla), </w:t>
            </w:r>
            <w:proofErr w:type="spellStart"/>
            <w:r>
              <w:rPr>
                <w:rFonts w:cs="Calibri"/>
              </w:rPr>
              <w:t>corbodán</w:t>
            </w:r>
            <w:proofErr w:type="spellEnd"/>
            <w:r>
              <w:rPr>
                <w:rFonts w:cs="Calibri"/>
              </w:rPr>
              <w:t xml:space="preserve"> o </w:t>
            </w:r>
            <w:proofErr w:type="spellStart"/>
            <w:r>
              <w:rPr>
                <w:rFonts w:cs="Calibri"/>
              </w:rPr>
              <w:t>microsuade</w:t>
            </w:r>
            <w:proofErr w:type="spellEnd"/>
            <w:r>
              <w:rPr>
                <w:rFonts w:cs="Calibri"/>
              </w:rPr>
              <w:t xml:space="preserve">. 100% fibra </w:t>
            </w:r>
            <w:proofErr w:type="spellStart"/>
            <w:r>
              <w:rPr>
                <w:rFonts w:cs="Calibri"/>
              </w:rPr>
              <w:t>sintetica</w:t>
            </w:r>
            <w:proofErr w:type="spellEnd"/>
            <w:r>
              <w:rPr>
                <w:rFonts w:cs="Calibri"/>
              </w:rPr>
              <w:t xml:space="preserve">, de secado </w:t>
            </w:r>
            <w:proofErr w:type="spellStart"/>
            <w:r>
              <w:rPr>
                <w:rFonts w:cs="Calibri"/>
              </w:rPr>
              <w:t>rapido</w:t>
            </w:r>
            <w:proofErr w:type="spellEnd"/>
            <w:r>
              <w:rPr>
                <w:rFonts w:cs="Calibri"/>
              </w:rPr>
              <w:t xml:space="preserve">, tratamiento antialérgico, </w:t>
            </w:r>
            <w:proofErr w:type="spellStart"/>
            <w:r>
              <w:rPr>
                <w:rFonts w:cs="Calibri"/>
              </w:rPr>
              <w:t>antimanchas</w:t>
            </w:r>
            <w:proofErr w:type="spellEnd"/>
            <w:r>
              <w:rPr>
                <w:rFonts w:cs="Calibri"/>
              </w:rPr>
              <w:t xml:space="preserve">. Color verde. Cubiertas exteriores: Material Polipropileno de </w:t>
            </w:r>
            <w:proofErr w:type="spellStart"/>
            <w:r>
              <w:rPr>
                <w:rFonts w:cs="Calibri"/>
              </w:rPr>
              <w:t>minimo</w:t>
            </w:r>
            <w:proofErr w:type="spellEnd"/>
            <w:r>
              <w:rPr>
                <w:rFonts w:cs="Calibri"/>
              </w:rPr>
              <w:t xml:space="preserve"> 2mm de espesor con pines de ajuste con la contratapa a presión, inyectado micro texturizado negro con protección UV. Tapones: Material en polipropileno inyectado con nervaduras para las patas y tubos de la espalda, color negro.</w:t>
            </w:r>
          </w:p>
        </w:tc>
        <w:tc>
          <w:tcPr>
            <w:tcW w:w="566" w:type="pct"/>
            <w:vAlign w:val="center"/>
          </w:tcPr>
          <w:p w14:paraId="6500A370" w14:textId="311F72F3" w:rsidR="007C3197" w:rsidRPr="00754F2E" w:rsidRDefault="007C3197" w:rsidP="007C3197">
            <w:pPr>
              <w:spacing w:after="0" w:line="240" w:lineRule="auto"/>
              <w:jc w:val="both"/>
              <w:rPr>
                <w:rFonts w:asciiTheme="majorHAnsi" w:hAnsiTheme="majorHAnsi"/>
              </w:rPr>
            </w:pPr>
            <w:r>
              <w:rPr>
                <w:rFonts w:ascii="Verdana" w:hAnsi="Verdana"/>
                <w:sz w:val="18"/>
                <w:szCs w:val="18"/>
              </w:rPr>
              <w:t>207</w:t>
            </w:r>
          </w:p>
        </w:tc>
        <w:tc>
          <w:tcPr>
            <w:tcW w:w="633" w:type="pct"/>
            <w:vAlign w:val="center"/>
          </w:tcPr>
          <w:p w14:paraId="648AF76C" w14:textId="77777777" w:rsidR="007C3197" w:rsidRPr="00754F2E" w:rsidRDefault="007C3197" w:rsidP="007C3197">
            <w:pPr>
              <w:spacing w:after="0" w:line="240" w:lineRule="auto"/>
              <w:jc w:val="both"/>
              <w:rPr>
                <w:rFonts w:asciiTheme="majorHAnsi" w:hAnsiTheme="majorHAnsi"/>
              </w:rPr>
            </w:pPr>
            <w:r w:rsidRPr="00754F2E">
              <w:rPr>
                <w:rFonts w:asciiTheme="majorHAnsi" w:hAnsiTheme="majorHAnsi" w:cs="Tahoma"/>
              </w:rPr>
              <w:t>UN</w:t>
            </w:r>
          </w:p>
        </w:tc>
        <w:tc>
          <w:tcPr>
            <w:tcW w:w="638" w:type="pct"/>
          </w:tcPr>
          <w:p w14:paraId="49E23AEB" w14:textId="77777777" w:rsidR="007C3197" w:rsidRPr="00754F2E" w:rsidRDefault="007C3197" w:rsidP="007C3197">
            <w:pPr>
              <w:spacing w:after="0" w:line="240" w:lineRule="auto"/>
              <w:jc w:val="both"/>
              <w:rPr>
                <w:rFonts w:asciiTheme="majorHAnsi" w:hAnsiTheme="majorHAnsi" w:cs="Tahoma"/>
              </w:rPr>
            </w:pPr>
          </w:p>
        </w:tc>
      </w:tr>
      <w:tr w:rsidR="007C3197" w:rsidRPr="00754F2E" w14:paraId="42A0A3A9" w14:textId="06FB29BC" w:rsidTr="007C3197">
        <w:trPr>
          <w:jc w:val="center"/>
        </w:trPr>
        <w:tc>
          <w:tcPr>
            <w:tcW w:w="325" w:type="pct"/>
            <w:vAlign w:val="center"/>
          </w:tcPr>
          <w:p w14:paraId="17EA0D3F" w14:textId="77777777" w:rsidR="007C3197" w:rsidRPr="00754F2E" w:rsidRDefault="007C3197" w:rsidP="007C3197">
            <w:pPr>
              <w:spacing w:after="0" w:line="240" w:lineRule="auto"/>
              <w:jc w:val="both"/>
              <w:rPr>
                <w:rFonts w:asciiTheme="majorHAnsi" w:hAnsiTheme="majorHAnsi"/>
              </w:rPr>
            </w:pPr>
            <w:r w:rsidRPr="00754F2E">
              <w:rPr>
                <w:rFonts w:asciiTheme="majorHAnsi" w:hAnsiTheme="majorHAnsi" w:cs="Arial"/>
              </w:rPr>
              <w:t>20</w:t>
            </w:r>
          </w:p>
        </w:tc>
        <w:tc>
          <w:tcPr>
            <w:tcW w:w="528" w:type="pct"/>
            <w:vAlign w:val="center"/>
          </w:tcPr>
          <w:p w14:paraId="090AF425" w14:textId="77777777" w:rsidR="007C3197" w:rsidRPr="00754F2E" w:rsidRDefault="007C3197" w:rsidP="007C3197">
            <w:pPr>
              <w:spacing w:after="0" w:line="240" w:lineRule="auto"/>
              <w:jc w:val="both"/>
              <w:rPr>
                <w:rFonts w:asciiTheme="majorHAnsi" w:hAnsiTheme="majorHAnsi" w:cstheme="majorHAnsi"/>
              </w:rPr>
            </w:pPr>
            <w:r w:rsidRPr="00754F2E">
              <w:rPr>
                <w:rFonts w:asciiTheme="majorHAnsi" w:hAnsiTheme="majorHAnsi" w:cstheme="majorHAnsi"/>
              </w:rPr>
              <w:t>56101522</w:t>
            </w:r>
          </w:p>
        </w:tc>
        <w:tc>
          <w:tcPr>
            <w:tcW w:w="663" w:type="pct"/>
            <w:vAlign w:val="center"/>
          </w:tcPr>
          <w:p w14:paraId="0444E325" w14:textId="77777777" w:rsidR="007C3197" w:rsidRPr="00754F2E" w:rsidRDefault="007C3197" w:rsidP="007C3197">
            <w:pPr>
              <w:spacing w:after="0" w:line="240" w:lineRule="auto"/>
              <w:jc w:val="both"/>
              <w:rPr>
                <w:rFonts w:asciiTheme="majorHAnsi" w:hAnsiTheme="majorHAnsi"/>
              </w:rPr>
            </w:pPr>
            <w:r w:rsidRPr="00754F2E">
              <w:rPr>
                <w:rFonts w:asciiTheme="majorHAnsi" w:hAnsiTheme="majorHAnsi"/>
              </w:rPr>
              <w:t>silla para cafetería</w:t>
            </w:r>
          </w:p>
        </w:tc>
        <w:tc>
          <w:tcPr>
            <w:tcW w:w="1648" w:type="pct"/>
          </w:tcPr>
          <w:p w14:paraId="61CAC2A7" w14:textId="4960F564" w:rsidR="007C3197" w:rsidRPr="00754F2E" w:rsidRDefault="007C3197" w:rsidP="007C3197">
            <w:pPr>
              <w:spacing w:after="0" w:line="240" w:lineRule="auto"/>
              <w:jc w:val="both"/>
              <w:rPr>
                <w:rFonts w:asciiTheme="majorHAnsi" w:hAnsiTheme="majorHAnsi"/>
              </w:rPr>
            </w:pPr>
            <w:r>
              <w:rPr>
                <w:rFonts w:cs="Calibri"/>
              </w:rPr>
              <w:t xml:space="preserve">silla para </w:t>
            </w:r>
            <w:proofErr w:type="spellStart"/>
            <w:r>
              <w:rPr>
                <w:rFonts w:cs="Calibri"/>
              </w:rPr>
              <w:t>cafeteria</w:t>
            </w:r>
            <w:proofErr w:type="spellEnd"/>
            <w:r>
              <w:rPr>
                <w:rFonts w:cs="Calibri"/>
              </w:rPr>
              <w:t xml:space="preserve"> Características 1. Espalda: </w:t>
            </w:r>
            <w:proofErr w:type="spellStart"/>
            <w:r>
              <w:rPr>
                <w:rFonts w:cs="Calibri"/>
              </w:rPr>
              <w:t>Monoconcha</w:t>
            </w:r>
            <w:proofErr w:type="spellEnd"/>
            <w:r>
              <w:rPr>
                <w:rFonts w:cs="Calibri"/>
              </w:rPr>
              <w:t xml:space="preserve"> fabricada en </w:t>
            </w:r>
            <w:proofErr w:type="spellStart"/>
            <w:r>
              <w:rPr>
                <w:rFonts w:cs="Calibri"/>
              </w:rPr>
              <w:lastRenderedPageBreak/>
              <w:t>Rattan</w:t>
            </w:r>
            <w:proofErr w:type="spellEnd"/>
            <w:r>
              <w:rPr>
                <w:rFonts w:cs="Calibri"/>
              </w:rPr>
              <w:t xml:space="preserve"> </w:t>
            </w:r>
            <w:proofErr w:type="spellStart"/>
            <w:r>
              <w:rPr>
                <w:rFonts w:cs="Calibri"/>
              </w:rPr>
              <w:t>Sintetico</w:t>
            </w:r>
            <w:proofErr w:type="spellEnd"/>
            <w:r>
              <w:rPr>
                <w:rFonts w:cs="Calibri"/>
              </w:rPr>
              <w:t xml:space="preserve"> </w:t>
            </w:r>
            <w:proofErr w:type="spellStart"/>
            <w:r>
              <w:rPr>
                <w:rFonts w:cs="Calibri"/>
              </w:rPr>
              <w:t>Taupe</w:t>
            </w:r>
            <w:proofErr w:type="spellEnd"/>
            <w:r>
              <w:rPr>
                <w:rFonts w:cs="Calibri"/>
              </w:rPr>
              <w:t>. Dimensiones: 42 cm de ancho x 42 cm de alto. 2. Asiento: Silla Con Brazos Metal/</w:t>
            </w:r>
            <w:proofErr w:type="spellStart"/>
            <w:r>
              <w:rPr>
                <w:rFonts w:cs="Calibri"/>
              </w:rPr>
              <w:t>Rattan</w:t>
            </w:r>
            <w:proofErr w:type="spellEnd"/>
            <w:r>
              <w:rPr>
                <w:rFonts w:cs="Calibri"/>
              </w:rPr>
              <w:t xml:space="preserve"> </w:t>
            </w:r>
            <w:proofErr w:type="spellStart"/>
            <w:r>
              <w:rPr>
                <w:rFonts w:cs="Calibri"/>
              </w:rPr>
              <w:t>Sintetico</w:t>
            </w:r>
            <w:proofErr w:type="spellEnd"/>
            <w:r>
              <w:rPr>
                <w:rFonts w:cs="Calibri"/>
              </w:rPr>
              <w:t xml:space="preserve"> </w:t>
            </w:r>
            <w:proofErr w:type="spellStart"/>
            <w:r>
              <w:rPr>
                <w:rFonts w:cs="Calibri"/>
              </w:rPr>
              <w:t>Taupe</w:t>
            </w:r>
            <w:proofErr w:type="spellEnd"/>
            <w:r>
              <w:rPr>
                <w:rFonts w:cs="Calibri"/>
              </w:rPr>
              <w:t xml:space="preserve">. Dimensiones: 45 cm de ancho x 42 cm de profundidad. 3. Brazos: Con Brazos Metal 4. Estructura en </w:t>
            </w:r>
            <w:proofErr w:type="spellStart"/>
            <w:r>
              <w:rPr>
                <w:rFonts w:cs="Calibri"/>
              </w:rPr>
              <w:t>poliproplieno</w:t>
            </w:r>
            <w:proofErr w:type="spellEnd"/>
            <w:r>
              <w:rPr>
                <w:rFonts w:cs="Calibri"/>
              </w:rPr>
              <w:t xml:space="preserve"> de alto impacto y patas en tubo de 1 pulgada calibre 18. 5. Color disponible beige 6. Altura: 48 cm. 7. Garantía: 12 meses p 8. Resistencia máxima de peso: 90 kg. 9. Peso silla: 5 kg.</w:t>
            </w:r>
          </w:p>
        </w:tc>
        <w:tc>
          <w:tcPr>
            <w:tcW w:w="566" w:type="pct"/>
            <w:vAlign w:val="center"/>
          </w:tcPr>
          <w:p w14:paraId="3A9A740F" w14:textId="20712306" w:rsidR="007C3197" w:rsidRPr="00754F2E" w:rsidRDefault="007C3197" w:rsidP="007C3197">
            <w:pPr>
              <w:spacing w:after="0" w:line="240" w:lineRule="auto"/>
              <w:jc w:val="both"/>
              <w:rPr>
                <w:rFonts w:asciiTheme="majorHAnsi" w:hAnsiTheme="majorHAnsi"/>
              </w:rPr>
            </w:pPr>
            <w:r>
              <w:rPr>
                <w:rFonts w:ascii="Verdana" w:hAnsi="Verdana"/>
                <w:sz w:val="18"/>
                <w:szCs w:val="18"/>
              </w:rPr>
              <w:lastRenderedPageBreak/>
              <w:t>24</w:t>
            </w:r>
          </w:p>
        </w:tc>
        <w:tc>
          <w:tcPr>
            <w:tcW w:w="633" w:type="pct"/>
            <w:vAlign w:val="center"/>
          </w:tcPr>
          <w:p w14:paraId="526332CC" w14:textId="77777777" w:rsidR="007C3197" w:rsidRPr="00754F2E" w:rsidRDefault="007C3197" w:rsidP="007C3197">
            <w:pPr>
              <w:spacing w:after="0" w:line="240" w:lineRule="auto"/>
              <w:jc w:val="both"/>
              <w:rPr>
                <w:rFonts w:asciiTheme="majorHAnsi" w:hAnsiTheme="majorHAnsi"/>
              </w:rPr>
            </w:pPr>
            <w:r w:rsidRPr="00754F2E">
              <w:rPr>
                <w:rFonts w:asciiTheme="majorHAnsi" w:hAnsiTheme="majorHAnsi" w:cs="Tahoma"/>
              </w:rPr>
              <w:t>UN</w:t>
            </w:r>
          </w:p>
        </w:tc>
        <w:tc>
          <w:tcPr>
            <w:tcW w:w="638" w:type="pct"/>
          </w:tcPr>
          <w:p w14:paraId="6C7CB509" w14:textId="77777777" w:rsidR="007C3197" w:rsidRPr="00754F2E" w:rsidRDefault="007C3197" w:rsidP="007C3197">
            <w:pPr>
              <w:spacing w:after="0" w:line="240" w:lineRule="auto"/>
              <w:jc w:val="both"/>
              <w:rPr>
                <w:rFonts w:asciiTheme="majorHAnsi" w:hAnsiTheme="majorHAnsi" w:cs="Tahoma"/>
              </w:rPr>
            </w:pPr>
          </w:p>
        </w:tc>
      </w:tr>
      <w:tr w:rsidR="007C3197" w:rsidRPr="00754F2E" w14:paraId="48A3E80C" w14:textId="073A0CC4" w:rsidTr="007C3197">
        <w:trPr>
          <w:jc w:val="center"/>
        </w:trPr>
        <w:tc>
          <w:tcPr>
            <w:tcW w:w="325" w:type="pct"/>
            <w:vAlign w:val="center"/>
          </w:tcPr>
          <w:p w14:paraId="27B36549" w14:textId="77777777" w:rsidR="007C3197" w:rsidRPr="00754F2E" w:rsidRDefault="007C3197" w:rsidP="007C3197">
            <w:pPr>
              <w:spacing w:after="0" w:line="240" w:lineRule="auto"/>
              <w:jc w:val="both"/>
              <w:rPr>
                <w:rFonts w:asciiTheme="majorHAnsi" w:hAnsiTheme="majorHAnsi"/>
              </w:rPr>
            </w:pPr>
            <w:r w:rsidRPr="00754F2E">
              <w:rPr>
                <w:rFonts w:asciiTheme="majorHAnsi" w:hAnsiTheme="majorHAnsi" w:cs="Arial"/>
              </w:rPr>
              <w:t>21</w:t>
            </w:r>
          </w:p>
        </w:tc>
        <w:tc>
          <w:tcPr>
            <w:tcW w:w="528" w:type="pct"/>
            <w:vAlign w:val="center"/>
          </w:tcPr>
          <w:p w14:paraId="284161A9" w14:textId="77777777" w:rsidR="007C3197" w:rsidRPr="00754F2E" w:rsidRDefault="007C3197" w:rsidP="007C3197">
            <w:pPr>
              <w:spacing w:after="0" w:line="240" w:lineRule="auto"/>
              <w:jc w:val="both"/>
              <w:rPr>
                <w:rFonts w:asciiTheme="majorHAnsi" w:hAnsiTheme="majorHAnsi" w:cstheme="majorHAnsi"/>
              </w:rPr>
            </w:pPr>
            <w:r w:rsidRPr="00754F2E">
              <w:rPr>
                <w:rFonts w:asciiTheme="majorHAnsi" w:hAnsiTheme="majorHAnsi" w:cstheme="majorHAnsi"/>
              </w:rPr>
              <w:t>56112105</w:t>
            </w:r>
          </w:p>
        </w:tc>
        <w:tc>
          <w:tcPr>
            <w:tcW w:w="663" w:type="pct"/>
            <w:vAlign w:val="center"/>
          </w:tcPr>
          <w:p w14:paraId="6F4C5673" w14:textId="77777777" w:rsidR="007C3197" w:rsidRPr="00754F2E" w:rsidRDefault="007C3197" w:rsidP="007C3197">
            <w:pPr>
              <w:spacing w:after="0" w:line="240" w:lineRule="auto"/>
              <w:jc w:val="both"/>
              <w:rPr>
                <w:rFonts w:asciiTheme="majorHAnsi" w:hAnsiTheme="majorHAnsi"/>
              </w:rPr>
            </w:pPr>
            <w:r w:rsidRPr="00754F2E">
              <w:rPr>
                <w:rFonts w:asciiTheme="majorHAnsi" w:hAnsiTheme="majorHAnsi"/>
              </w:rPr>
              <w:t>Silla para Lactancia</w:t>
            </w:r>
          </w:p>
        </w:tc>
        <w:tc>
          <w:tcPr>
            <w:tcW w:w="1648" w:type="pct"/>
          </w:tcPr>
          <w:p w14:paraId="5E9D739C" w14:textId="1201094A" w:rsidR="007C3197" w:rsidRPr="00754F2E" w:rsidRDefault="007C3197" w:rsidP="007C3197">
            <w:pPr>
              <w:spacing w:after="0" w:line="240" w:lineRule="auto"/>
              <w:jc w:val="both"/>
              <w:rPr>
                <w:rFonts w:asciiTheme="majorHAnsi" w:hAnsiTheme="majorHAnsi"/>
              </w:rPr>
            </w:pPr>
            <w:r>
              <w:rPr>
                <w:rFonts w:cs="Calibri"/>
              </w:rPr>
              <w:t xml:space="preserve">SILLA PARA LACTANCIA SILLA PARA LACTANCIA - TIPO POLTRONA. Tapizadas en tela </w:t>
            </w:r>
            <w:proofErr w:type="spellStart"/>
            <w:r>
              <w:rPr>
                <w:rFonts w:cs="Calibri"/>
              </w:rPr>
              <w:t>vinilica</w:t>
            </w:r>
            <w:proofErr w:type="spellEnd"/>
            <w:r>
              <w:rPr>
                <w:rFonts w:cs="Calibri"/>
              </w:rPr>
              <w:t xml:space="preserve"> (PVC) impermeable Medidas aproximadas: Largo 72 </w:t>
            </w:r>
            <w:proofErr w:type="spellStart"/>
            <w:r>
              <w:rPr>
                <w:rFonts w:cs="Calibri"/>
              </w:rPr>
              <w:t>cms</w:t>
            </w:r>
            <w:proofErr w:type="spellEnd"/>
            <w:r>
              <w:rPr>
                <w:rFonts w:cs="Calibri"/>
              </w:rPr>
              <w:t xml:space="preserve">, Ancho 80 </w:t>
            </w:r>
            <w:proofErr w:type="spellStart"/>
            <w:r>
              <w:rPr>
                <w:rFonts w:cs="Calibri"/>
              </w:rPr>
              <w:t>cms</w:t>
            </w:r>
            <w:proofErr w:type="spellEnd"/>
            <w:r>
              <w:rPr>
                <w:rFonts w:cs="Calibri"/>
              </w:rPr>
              <w:t xml:space="preserve">, Alto 105 </w:t>
            </w:r>
            <w:proofErr w:type="spellStart"/>
            <w:r>
              <w:rPr>
                <w:rFonts w:cs="Calibri"/>
              </w:rPr>
              <w:t>cms</w:t>
            </w:r>
            <w:proofErr w:type="spellEnd"/>
            <w:r>
              <w:rPr>
                <w:rFonts w:cs="Calibri"/>
              </w:rPr>
              <w:t xml:space="preserve"> Espalda ajustable Mecanismo reclinable Capacidad (resistencia - carga </w:t>
            </w:r>
            <w:proofErr w:type="spellStart"/>
            <w:r>
              <w:rPr>
                <w:rFonts w:cs="Calibri"/>
              </w:rPr>
              <w:t>max</w:t>
            </w:r>
            <w:proofErr w:type="spellEnd"/>
            <w:r>
              <w:rPr>
                <w:rFonts w:cs="Calibri"/>
              </w:rPr>
              <w:t xml:space="preserve">.): 120 kilogramos </w:t>
            </w:r>
            <w:proofErr w:type="spellStart"/>
            <w:r>
              <w:rPr>
                <w:rFonts w:cs="Calibri"/>
              </w:rPr>
              <w:t>maximo</w:t>
            </w:r>
            <w:proofErr w:type="spellEnd"/>
            <w:r>
              <w:rPr>
                <w:rFonts w:cs="Calibri"/>
              </w:rPr>
              <w:t xml:space="preserve">. </w:t>
            </w:r>
            <w:proofErr w:type="spellStart"/>
            <w:r>
              <w:rPr>
                <w:rFonts w:cs="Calibri"/>
              </w:rPr>
              <w:t>Comoda</w:t>
            </w:r>
            <w:proofErr w:type="spellEnd"/>
            <w:r>
              <w:rPr>
                <w:rFonts w:cs="Calibri"/>
              </w:rPr>
              <w:t xml:space="preserve"> con espaldar y brazo De </w:t>
            </w:r>
            <w:proofErr w:type="spellStart"/>
            <w:r>
              <w:rPr>
                <w:rFonts w:cs="Calibri"/>
              </w:rPr>
              <w:t>facil</w:t>
            </w:r>
            <w:proofErr w:type="spellEnd"/>
            <w:r>
              <w:rPr>
                <w:rFonts w:cs="Calibri"/>
              </w:rPr>
              <w:t xml:space="preserve"> limpieza y </w:t>
            </w:r>
            <w:proofErr w:type="spellStart"/>
            <w:r>
              <w:rPr>
                <w:rFonts w:cs="Calibri"/>
              </w:rPr>
              <w:t>desinfecciòn</w:t>
            </w:r>
            <w:proofErr w:type="spellEnd"/>
            <w:r>
              <w:rPr>
                <w:rFonts w:cs="Calibri"/>
              </w:rPr>
              <w:t xml:space="preserve"> Cloro claro.</w:t>
            </w:r>
          </w:p>
        </w:tc>
        <w:tc>
          <w:tcPr>
            <w:tcW w:w="566" w:type="pct"/>
            <w:vAlign w:val="center"/>
          </w:tcPr>
          <w:p w14:paraId="59690EFF" w14:textId="140A2595" w:rsidR="007C3197" w:rsidRPr="00754F2E" w:rsidRDefault="007C3197" w:rsidP="007C3197">
            <w:pPr>
              <w:spacing w:after="0" w:line="240" w:lineRule="auto"/>
              <w:jc w:val="both"/>
              <w:rPr>
                <w:rFonts w:asciiTheme="majorHAnsi" w:hAnsiTheme="majorHAnsi"/>
              </w:rPr>
            </w:pPr>
            <w:r>
              <w:rPr>
                <w:rFonts w:ascii="Verdana" w:hAnsi="Verdana"/>
                <w:sz w:val="18"/>
                <w:szCs w:val="18"/>
              </w:rPr>
              <w:t>1</w:t>
            </w:r>
          </w:p>
        </w:tc>
        <w:tc>
          <w:tcPr>
            <w:tcW w:w="633" w:type="pct"/>
            <w:vAlign w:val="center"/>
          </w:tcPr>
          <w:p w14:paraId="2E7138FC" w14:textId="77777777" w:rsidR="007C3197" w:rsidRPr="00754F2E" w:rsidRDefault="007C3197" w:rsidP="007C3197">
            <w:pPr>
              <w:spacing w:after="0" w:line="240" w:lineRule="auto"/>
              <w:jc w:val="both"/>
              <w:rPr>
                <w:rFonts w:asciiTheme="majorHAnsi" w:hAnsiTheme="majorHAnsi"/>
              </w:rPr>
            </w:pPr>
            <w:r w:rsidRPr="00754F2E">
              <w:rPr>
                <w:rFonts w:asciiTheme="majorHAnsi" w:hAnsiTheme="majorHAnsi" w:cs="Tahoma"/>
              </w:rPr>
              <w:t>UN</w:t>
            </w:r>
          </w:p>
        </w:tc>
        <w:tc>
          <w:tcPr>
            <w:tcW w:w="638" w:type="pct"/>
          </w:tcPr>
          <w:p w14:paraId="59085D4B" w14:textId="77777777" w:rsidR="007C3197" w:rsidRPr="00754F2E" w:rsidRDefault="007C3197" w:rsidP="007C3197">
            <w:pPr>
              <w:spacing w:after="0" w:line="240" w:lineRule="auto"/>
              <w:jc w:val="both"/>
              <w:rPr>
                <w:rFonts w:asciiTheme="majorHAnsi" w:hAnsiTheme="majorHAnsi" w:cs="Tahoma"/>
              </w:rPr>
            </w:pPr>
          </w:p>
        </w:tc>
      </w:tr>
      <w:tr w:rsidR="007C3197" w:rsidRPr="00754F2E" w14:paraId="31FFE8FA" w14:textId="30EFF8E3" w:rsidTr="007C3197">
        <w:trPr>
          <w:jc w:val="center"/>
        </w:trPr>
        <w:tc>
          <w:tcPr>
            <w:tcW w:w="325" w:type="pct"/>
            <w:vAlign w:val="center"/>
          </w:tcPr>
          <w:p w14:paraId="5309FFA8" w14:textId="77777777" w:rsidR="007C3197" w:rsidRPr="00754F2E" w:rsidRDefault="007C3197" w:rsidP="007C3197">
            <w:pPr>
              <w:spacing w:after="0" w:line="240" w:lineRule="auto"/>
              <w:jc w:val="both"/>
              <w:rPr>
                <w:rFonts w:asciiTheme="majorHAnsi" w:hAnsiTheme="majorHAnsi"/>
              </w:rPr>
            </w:pPr>
            <w:r w:rsidRPr="00754F2E">
              <w:rPr>
                <w:rFonts w:asciiTheme="majorHAnsi" w:hAnsiTheme="majorHAnsi" w:cs="Arial"/>
              </w:rPr>
              <w:t>22</w:t>
            </w:r>
          </w:p>
        </w:tc>
        <w:tc>
          <w:tcPr>
            <w:tcW w:w="528" w:type="pct"/>
            <w:vAlign w:val="center"/>
          </w:tcPr>
          <w:p w14:paraId="41A1AE11" w14:textId="77777777" w:rsidR="007C3197" w:rsidRPr="00754F2E" w:rsidRDefault="007C3197" w:rsidP="007C3197">
            <w:pPr>
              <w:spacing w:after="0" w:line="240" w:lineRule="auto"/>
              <w:jc w:val="both"/>
              <w:rPr>
                <w:rFonts w:asciiTheme="majorHAnsi" w:hAnsiTheme="majorHAnsi" w:cstheme="majorHAnsi"/>
              </w:rPr>
            </w:pPr>
            <w:r w:rsidRPr="00754F2E">
              <w:rPr>
                <w:rFonts w:asciiTheme="majorHAnsi" w:hAnsiTheme="majorHAnsi" w:cstheme="majorHAnsi"/>
              </w:rPr>
              <w:t>30162203</w:t>
            </w:r>
          </w:p>
        </w:tc>
        <w:tc>
          <w:tcPr>
            <w:tcW w:w="663" w:type="pct"/>
            <w:vAlign w:val="center"/>
          </w:tcPr>
          <w:p w14:paraId="729F9A70" w14:textId="77777777" w:rsidR="007C3197" w:rsidRPr="00754F2E" w:rsidRDefault="007C3197" w:rsidP="007C3197">
            <w:pPr>
              <w:spacing w:after="0" w:line="240" w:lineRule="auto"/>
              <w:jc w:val="both"/>
              <w:rPr>
                <w:rFonts w:asciiTheme="majorHAnsi" w:hAnsiTheme="majorHAnsi"/>
              </w:rPr>
            </w:pPr>
            <w:r w:rsidRPr="00754F2E">
              <w:rPr>
                <w:rFonts w:asciiTheme="majorHAnsi" w:hAnsiTheme="majorHAnsi"/>
              </w:rPr>
              <w:t>barra tipo cocina</w:t>
            </w:r>
          </w:p>
        </w:tc>
        <w:tc>
          <w:tcPr>
            <w:tcW w:w="1648" w:type="pct"/>
          </w:tcPr>
          <w:p w14:paraId="6FF4B9D7" w14:textId="18DF6635" w:rsidR="007C3197" w:rsidRPr="00754F2E" w:rsidRDefault="007C3197" w:rsidP="007C3197">
            <w:pPr>
              <w:spacing w:after="0" w:line="240" w:lineRule="auto"/>
              <w:jc w:val="both"/>
              <w:rPr>
                <w:rFonts w:asciiTheme="majorHAnsi" w:hAnsiTheme="majorHAnsi"/>
              </w:rPr>
            </w:pPr>
            <w:r>
              <w:rPr>
                <w:rFonts w:cs="Calibri"/>
              </w:rPr>
              <w:t xml:space="preserve">Suministro e instalación de barra tipo cocina referencia en cuarzo blanco polar Medidas: Altura con remate (borde) +/- 0.08 m Profundidad: 0.4 m, ancho 4.5 m, esta debe de ir anclada sobre un elemento que le garantice soporte. Especificaciones: Color o referencia a convenir, antes de instalar se debe realizar el diseño final entre las partes. </w:t>
            </w:r>
            <w:proofErr w:type="spellStart"/>
            <w:r>
              <w:rPr>
                <w:rFonts w:cs="Calibri"/>
              </w:rPr>
              <w:t>Garantia</w:t>
            </w:r>
            <w:proofErr w:type="spellEnd"/>
            <w:r>
              <w:rPr>
                <w:rFonts w:cs="Calibri"/>
              </w:rPr>
              <w:t xml:space="preserve"> </w:t>
            </w:r>
            <w:proofErr w:type="spellStart"/>
            <w:r>
              <w:rPr>
                <w:rFonts w:cs="Calibri"/>
              </w:rPr>
              <w:t>minima</w:t>
            </w:r>
            <w:proofErr w:type="spellEnd"/>
            <w:r>
              <w:rPr>
                <w:rFonts w:cs="Calibri"/>
              </w:rPr>
              <w:t xml:space="preserve"> para todos los elementos de 1 año.</w:t>
            </w:r>
          </w:p>
        </w:tc>
        <w:tc>
          <w:tcPr>
            <w:tcW w:w="566" w:type="pct"/>
            <w:vAlign w:val="center"/>
          </w:tcPr>
          <w:p w14:paraId="1A8A5063" w14:textId="7D32AF5C" w:rsidR="007C3197" w:rsidRPr="00754F2E" w:rsidRDefault="007C3197" w:rsidP="007C3197">
            <w:pPr>
              <w:spacing w:after="0" w:line="240" w:lineRule="auto"/>
              <w:jc w:val="both"/>
              <w:rPr>
                <w:rFonts w:asciiTheme="majorHAnsi" w:hAnsiTheme="majorHAnsi"/>
              </w:rPr>
            </w:pPr>
            <w:r>
              <w:rPr>
                <w:rFonts w:ascii="Verdana" w:hAnsi="Verdana"/>
                <w:sz w:val="18"/>
                <w:szCs w:val="18"/>
              </w:rPr>
              <w:t>1</w:t>
            </w:r>
          </w:p>
        </w:tc>
        <w:tc>
          <w:tcPr>
            <w:tcW w:w="633" w:type="pct"/>
            <w:vAlign w:val="center"/>
          </w:tcPr>
          <w:p w14:paraId="473AB35E" w14:textId="77777777" w:rsidR="007C3197" w:rsidRPr="00754F2E" w:rsidRDefault="007C3197" w:rsidP="007C3197">
            <w:pPr>
              <w:spacing w:after="0" w:line="240" w:lineRule="auto"/>
              <w:jc w:val="both"/>
              <w:rPr>
                <w:rFonts w:asciiTheme="majorHAnsi" w:hAnsiTheme="majorHAnsi"/>
              </w:rPr>
            </w:pPr>
            <w:r w:rsidRPr="00754F2E">
              <w:rPr>
                <w:rFonts w:asciiTheme="majorHAnsi" w:hAnsiTheme="majorHAnsi" w:cs="Tahoma"/>
              </w:rPr>
              <w:t>UN</w:t>
            </w:r>
          </w:p>
        </w:tc>
        <w:tc>
          <w:tcPr>
            <w:tcW w:w="638" w:type="pct"/>
          </w:tcPr>
          <w:p w14:paraId="012BF2DC" w14:textId="77777777" w:rsidR="007C3197" w:rsidRPr="00754F2E" w:rsidRDefault="007C3197" w:rsidP="007C3197">
            <w:pPr>
              <w:spacing w:after="0" w:line="240" w:lineRule="auto"/>
              <w:jc w:val="both"/>
              <w:rPr>
                <w:rFonts w:asciiTheme="majorHAnsi" w:hAnsiTheme="majorHAnsi" w:cs="Tahoma"/>
              </w:rPr>
            </w:pPr>
          </w:p>
        </w:tc>
      </w:tr>
      <w:tr w:rsidR="007C3197" w:rsidRPr="00754F2E" w14:paraId="2034328B" w14:textId="0E10A5F6" w:rsidTr="007C3197">
        <w:trPr>
          <w:jc w:val="center"/>
        </w:trPr>
        <w:tc>
          <w:tcPr>
            <w:tcW w:w="325" w:type="pct"/>
            <w:vAlign w:val="center"/>
          </w:tcPr>
          <w:p w14:paraId="419991C4" w14:textId="77777777" w:rsidR="007C3197" w:rsidRPr="00754F2E" w:rsidRDefault="007C3197" w:rsidP="007C3197">
            <w:pPr>
              <w:spacing w:after="0" w:line="240" w:lineRule="auto"/>
              <w:jc w:val="both"/>
              <w:rPr>
                <w:rFonts w:asciiTheme="majorHAnsi" w:hAnsiTheme="majorHAnsi"/>
              </w:rPr>
            </w:pPr>
            <w:r w:rsidRPr="00754F2E">
              <w:rPr>
                <w:rFonts w:asciiTheme="majorHAnsi" w:hAnsiTheme="majorHAnsi" w:cs="Arial"/>
              </w:rPr>
              <w:t>23</w:t>
            </w:r>
          </w:p>
        </w:tc>
        <w:tc>
          <w:tcPr>
            <w:tcW w:w="528" w:type="pct"/>
            <w:vAlign w:val="center"/>
          </w:tcPr>
          <w:p w14:paraId="3B79E8F7" w14:textId="77777777" w:rsidR="007C3197" w:rsidRPr="00754F2E" w:rsidRDefault="007C3197" w:rsidP="007C3197">
            <w:pPr>
              <w:spacing w:after="0" w:line="240" w:lineRule="auto"/>
              <w:jc w:val="both"/>
              <w:rPr>
                <w:rFonts w:asciiTheme="majorHAnsi" w:hAnsiTheme="majorHAnsi" w:cstheme="majorHAnsi"/>
              </w:rPr>
            </w:pPr>
            <w:r w:rsidRPr="00754F2E">
              <w:rPr>
                <w:rFonts w:asciiTheme="majorHAnsi" w:hAnsiTheme="majorHAnsi" w:cstheme="majorHAnsi"/>
              </w:rPr>
              <w:t>30162203</w:t>
            </w:r>
          </w:p>
        </w:tc>
        <w:tc>
          <w:tcPr>
            <w:tcW w:w="663" w:type="pct"/>
            <w:vAlign w:val="center"/>
          </w:tcPr>
          <w:p w14:paraId="4EEB20A0" w14:textId="77777777" w:rsidR="007C3197" w:rsidRPr="00754F2E" w:rsidRDefault="007C3197" w:rsidP="007C3197">
            <w:pPr>
              <w:spacing w:after="0" w:line="240" w:lineRule="auto"/>
              <w:jc w:val="both"/>
              <w:rPr>
                <w:rFonts w:asciiTheme="majorHAnsi" w:hAnsiTheme="majorHAnsi"/>
              </w:rPr>
            </w:pPr>
            <w:r w:rsidRPr="00754F2E">
              <w:rPr>
                <w:rFonts w:asciiTheme="majorHAnsi" w:hAnsiTheme="majorHAnsi"/>
              </w:rPr>
              <w:t>Barra auxiliar</w:t>
            </w:r>
          </w:p>
        </w:tc>
        <w:tc>
          <w:tcPr>
            <w:tcW w:w="1648" w:type="pct"/>
          </w:tcPr>
          <w:p w14:paraId="2D4F6C3F" w14:textId="143684C5" w:rsidR="007C3197" w:rsidRPr="00754F2E" w:rsidRDefault="007C3197" w:rsidP="007C3197">
            <w:pPr>
              <w:spacing w:after="0" w:line="240" w:lineRule="auto"/>
              <w:jc w:val="both"/>
              <w:rPr>
                <w:rFonts w:asciiTheme="majorHAnsi" w:hAnsiTheme="majorHAnsi"/>
              </w:rPr>
            </w:pPr>
            <w:r>
              <w:rPr>
                <w:rFonts w:cs="Calibri"/>
              </w:rPr>
              <w:t xml:space="preserve">Suministro e instalación de Barra auxiliar tipo barra en madera aglomerada resistente a la humedad (RH), Especificaciones Alto 90 cm, </w:t>
            </w:r>
            <w:r>
              <w:rPr>
                <w:rFonts w:cs="Calibri"/>
              </w:rPr>
              <w:lastRenderedPageBreak/>
              <w:t xml:space="preserve">profundidad 0.40 m, Ancho 11.7 m esta debe de ir anclada sobre un elemento que le garantice soporte. </w:t>
            </w:r>
            <w:proofErr w:type="gramStart"/>
            <w:r>
              <w:rPr>
                <w:rFonts w:cs="Calibri"/>
              </w:rPr>
              <w:t>Color o referencia a convenir</w:t>
            </w:r>
            <w:proofErr w:type="gramEnd"/>
            <w:r>
              <w:rPr>
                <w:rFonts w:cs="Calibri"/>
              </w:rPr>
              <w:t xml:space="preserve">, antes de instalar se debe realizar el diseño final entre las partes. </w:t>
            </w:r>
            <w:proofErr w:type="spellStart"/>
            <w:r>
              <w:rPr>
                <w:rFonts w:cs="Calibri"/>
              </w:rPr>
              <w:t>Garantia</w:t>
            </w:r>
            <w:proofErr w:type="spellEnd"/>
            <w:r>
              <w:rPr>
                <w:rFonts w:cs="Calibri"/>
              </w:rPr>
              <w:t xml:space="preserve"> </w:t>
            </w:r>
            <w:proofErr w:type="spellStart"/>
            <w:r>
              <w:rPr>
                <w:rFonts w:cs="Calibri"/>
              </w:rPr>
              <w:t>minima</w:t>
            </w:r>
            <w:proofErr w:type="spellEnd"/>
            <w:r>
              <w:rPr>
                <w:rFonts w:cs="Calibri"/>
              </w:rPr>
              <w:t xml:space="preserve"> para todos los elementos de 1 año.</w:t>
            </w:r>
          </w:p>
        </w:tc>
        <w:tc>
          <w:tcPr>
            <w:tcW w:w="566" w:type="pct"/>
            <w:vAlign w:val="center"/>
          </w:tcPr>
          <w:p w14:paraId="5AF889B9" w14:textId="337E1CDC" w:rsidR="007C3197" w:rsidRPr="00754F2E" w:rsidRDefault="007C3197" w:rsidP="007C3197">
            <w:pPr>
              <w:spacing w:after="0" w:line="240" w:lineRule="auto"/>
              <w:jc w:val="both"/>
              <w:rPr>
                <w:rFonts w:asciiTheme="majorHAnsi" w:hAnsiTheme="majorHAnsi"/>
              </w:rPr>
            </w:pPr>
            <w:r>
              <w:rPr>
                <w:rFonts w:ascii="Verdana" w:hAnsi="Verdana"/>
                <w:sz w:val="18"/>
                <w:szCs w:val="18"/>
              </w:rPr>
              <w:lastRenderedPageBreak/>
              <w:t>1</w:t>
            </w:r>
          </w:p>
        </w:tc>
        <w:tc>
          <w:tcPr>
            <w:tcW w:w="633" w:type="pct"/>
            <w:vAlign w:val="center"/>
          </w:tcPr>
          <w:p w14:paraId="0BC85A13" w14:textId="77777777" w:rsidR="007C3197" w:rsidRPr="00754F2E" w:rsidRDefault="007C3197" w:rsidP="007C3197">
            <w:pPr>
              <w:spacing w:after="0" w:line="240" w:lineRule="auto"/>
              <w:jc w:val="both"/>
              <w:rPr>
                <w:rFonts w:asciiTheme="majorHAnsi" w:hAnsiTheme="majorHAnsi"/>
              </w:rPr>
            </w:pPr>
            <w:r w:rsidRPr="00754F2E">
              <w:rPr>
                <w:rFonts w:asciiTheme="majorHAnsi" w:hAnsiTheme="majorHAnsi" w:cs="Tahoma"/>
              </w:rPr>
              <w:t>UN</w:t>
            </w:r>
          </w:p>
        </w:tc>
        <w:tc>
          <w:tcPr>
            <w:tcW w:w="638" w:type="pct"/>
          </w:tcPr>
          <w:p w14:paraId="2FBB7F26" w14:textId="77777777" w:rsidR="007C3197" w:rsidRPr="00754F2E" w:rsidRDefault="007C3197" w:rsidP="007C3197">
            <w:pPr>
              <w:spacing w:after="0" w:line="240" w:lineRule="auto"/>
              <w:jc w:val="both"/>
              <w:rPr>
                <w:rFonts w:asciiTheme="majorHAnsi" w:hAnsiTheme="majorHAnsi" w:cs="Tahoma"/>
              </w:rPr>
            </w:pPr>
          </w:p>
        </w:tc>
      </w:tr>
      <w:tr w:rsidR="007C3197" w:rsidRPr="00754F2E" w14:paraId="034C8084" w14:textId="47099D4C" w:rsidTr="007C3197">
        <w:trPr>
          <w:jc w:val="center"/>
        </w:trPr>
        <w:tc>
          <w:tcPr>
            <w:tcW w:w="325" w:type="pct"/>
            <w:vAlign w:val="center"/>
          </w:tcPr>
          <w:p w14:paraId="0D83B559" w14:textId="77777777" w:rsidR="007C3197" w:rsidRPr="00754F2E" w:rsidRDefault="007C3197" w:rsidP="007C3197">
            <w:pPr>
              <w:spacing w:after="0" w:line="240" w:lineRule="auto"/>
              <w:jc w:val="both"/>
              <w:rPr>
                <w:rFonts w:asciiTheme="majorHAnsi" w:hAnsiTheme="majorHAnsi"/>
              </w:rPr>
            </w:pPr>
            <w:r w:rsidRPr="00754F2E">
              <w:rPr>
                <w:rFonts w:asciiTheme="majorHAnsi" w:hAnsiTheme="majorHAnsi" w:cs="Arial"/>
              </w:rPr>
              <w:t>24</w:t>
            </w:r>
          </w:p>
        </w:tc>
        <w:tc>
          <w:tcPr>
            <w:tcW w:w="528" w:type="pct"/>
            <w:vAlign w:val="center"/>
          </w:tcPr>
          <w:p w14:paraId="10D0C950" w14:textId="77777777" w:rsidR="007C3197" w:rsidRPr="00754F2E" w:rsidRDefault="007C3197" w:rsidP="007C3197">
            <w:pPr>
              <w:spacing w:after="0" w:line="240" w:lineRule="auto"/>
              <w:jc w:val="both"/>
              <w:rPr>
                <w:rFonts w:asciiTheme="majorHAnsi" w:hAnsiTheme="majorHAnsi" w:cstheme="majorHAnsi"/>
              </w:rPr>
            </w:pPr>
            <w:r w:rsidRPr="00754F2E">
              <w:rPr>
                <w:rFonts w:asciiTheme="majorHAnsi" w:hAnsiTheme="majorHAnsi" w:cstheme="majorHAnsi"/>
              </w:rPr>
              <w:t>31162308</w:t>
            </w:r>
          </w:p>
        </w:tc>
        <w:tc>
          <w:tcPr>
            <w:tcW w:w="663" w:type="pct"/>
            <w:vAlign w:val="center"/>
          </w:tcPr>
          <w:p w14:paraId="34C7BB75" w14:textId="77777777" w:rsidR="007C3197" w:rsidRPr="00754F2E" w:rsidRDefault="007C3197" w:rsidP="007C3197">
            <w:pPr>
              <w:spacing w:after="0" w:line="240" w:lineRule="auto"/>
              <w:jc w:val="both"/>
              <w:rPr>
                <w:rFonts w:asciiTheme="majorHAnsi" w:hAnsiTheme="majorHAnsi"/>
              </w:rPr>
            </w:pPr>
            <w:r w:rsidRPr="00754F2E">
              <w:rPr>
                <w:rFonts w:asciiTheme="majorHAnsi" w:hAnsiTheme="majorHAnsi"/>
              </w:rPr>
              <w:t>Panel WPC</w:t>
            </w:r>
          </w:p>
        </w:tc>
        <w:tc>
          <w:tcPr>
            <w:tcW w:w="1648" w:type="pct"/>
          </w:tcPr>
          <w:p w14:paraId="6D6F5696" w14:textId="584DAE78" w:rsidR="007C3197" w:rsidRPr="00754F2E" w:rsidRDefault="007C3197" w:rsidP="007C3197">
            <w:pPr>
              <w:spacing w:after="0" w:line="240" w:lineRule="auto"/>
              <w:jc w:val="both"/>
              <w:rPr>
                <w:rFonts w:asciiTheme="majorHAnsi" w:hAnsiTheme="majorHAnsi"/>
              </w:rPr>
            </w:pPr>
            <w:r>
              <w:rPr>
                <w:rFonts w:cs="Calibri"/>
              </w:rPr>
              <w:t xml:space="preserve">Suministro e instalación de Panel WPC con apariencia similar a la madera, plano, Revestimiento Interior en WPC </w:t>
            </w:r>
            <w:proofErr w:type="spellStart"/>
            <w:r>
              <w:rPr>
                <w:rFonts w:cs="Calibri"/>
              </w:rPr>
              <w:t>Liscio</w:t>
            </w:r>
            <w:proofErr w:type="spellEnd"/>
            <w:r>
              <w:rPr>
                <w:rFonts w:cs="Calibri"/>
              </w:rPr>
              <w:t xml:space="preserve">. Especificaciones: Ancho 4 m, </w:t>
            </w:r>
            <w:proofErr w:type="spellStart"/>
            <w:r>
              <w:rPr>
                <w:rFonts w:cs="Calibri"/>
              </w:rPr>
              <w:t>profuncidad</w:t>
            </w:r>
            <w:proofErr w:type="spellEnd"/>
            <w:r>
              <w:rPr>
                <w:rFonts w:cs="Calibri"/>
              </w:rPr>
              <w:t xml:space="preserve"> 0.02 m. altura 1.2 m, esta debe de ir anclada sobre un elemento que le garantice soporte. </w:t>
            </w:r>
            <w:proofErr w:type="gramStart"/>
            <w:r>
              <w:rPr>
                <w:rFonts w:cs="Calibri"/>
              </w:rPr>
              <w:t>Color o referencia a convenir</w:t>
            </w:r>
            <w:proofErr w:type="gramEnd"/>
            <w:r>
              <w:rPr>
                <w:rFonts w:cs="Calibri"/>
              </w:rPr>
              <w:t xml:space="preserve">, antes de instalar se debe realizar el diseño final entre las partes. </w:t>
            </w:r>
            <w:proofErr w:type="spellStart"/>
            <w:r>
              <w:rPr>
                <w:rFonts w:cs="Calibri"/>
              </w:rPr>
              <w:t>Garantia</w:t>
            </w:r>
            <w:proofErr w:type="spellEnd"/>
            <w:r>
              <w:rPr>
                <w:rFonts w:cs="Calibri"/>
              </w:rPr>
              <w:t xml:space="preserve"> </w:t>
            </w:r>
            <w:proofErr w:type="spellStart"/>
            <w:r>
              <w:rPr>
                <w:rFonts w:cs="Calibri"/>
              </w:rPr>
              <w:t>minima</w:t>
            </w:r>
            <w:proofErr w:type="spellEnd"/>
            <w:r>
              <w:rPr>
                <w:rFonts w:cs="Calibri"/>
              </w:rPr>
              <w:t xml:space="preserve"> para todos los elementos de 1 año.</w:t>
            </w:r>
          </w:p>
        </w:tc>
        <w:tc>
          <w:tcPr>
            <w:tcW w:w="566" w:type="pct"/>
            <w:vAlign w:val="center"/>
          </w:tcPr>
          <w:p w14:paraId="6359A596" w14:textId="33E6DAA0" w:rsidR="007C3197" w:rsidRPr="00754F2E" w:rsidRDefault="007C3197" w:rsidP="007C3197">
            <w:pPr>
              <w:spacing w:after="0" w:line="240" w:lineRule="auto"/>
              <w:jc w:val="both"/>
              <w:rPr>
                <w:rFonts w:asciiTheme="majorHAnsi" w:hAnsiTheme="majorHAnsi"/>
              </w:rPr>
            </w:pPr>
            <w:r>
              <w:rPr>
                <w:rFonts w:ascii="Verdana" w:hAnsi="Verdana"/>
                <w:sz w:val="18"/>
                <w:szCs w:val="18"/>
              </w:rPr>
              <w:t>1</w:t>
            </w:r>
          </w:p>
        </w:tc>
        <w:tc>
          <w:tcPr>
            <w:tcW w:w="633" w:type="pct"/>
            <w:vAlign w:val="center"/>
          </w:tcPr>
          <w:p w14:paraId="01325751" w14:textId="77777777" w:rsidR="007C3197" w:rsidRPr="00754F2E" w:rsidRDefault="007C3197" w:rsidP="007C3197">
            <w:pPr>
              <w:spacing w:after="0" w:line="240" w:lineRule="auto"/>
              <w:jc w:val="both"/>
              <w:rPr>
                <w:rFonts w:asciiTheme="majorHAnsi" w:hAnsiTheme="majorHAnsi"/>
              </w:rPr>
            </w:pPr>
            <w:r w:rsidRPr="00754F2E">
              <w:rPr>
                <w:rFonts w:asciiTheme="majorHAnsi" w:hAnsiTheme="majorHAnsi" w:cs="Tahoma"/>
              </w:rPr>
              <w:t>UN</w:t>
            </w:r>
          </w:p>
        </w:tc>
        <w:tc>
          <w:tcPr>
            <w:tcW w:w="638" w:type="pct"/>
          </w:tcPr>
          <w:p w14:paraId="56E44F8D" w14:textId="77777777" w:rsidR="007C3197" w:rsidRPr="00754F2E" w:rsidRDefault="007C3197" w:rsidP="007C3197">
            <w:pPr>
              <w:spacing w:after="0" w:line="240" w:lineRule="auto"/>
              <w:jc w:val="both"/>
              <w:rPr>
                <w:rFonts w:asciiTheme="majorHAnsi" w:hAnsiTheme="majorHAnsi" w:cs="Tahoma"/>
              </w:rPr>
            </w:pPr>
          </w:p>
        </w:tc>
      </w:tr>
      <w:tr w:rsidR="007C3197" w:rsidRPr="00754F2E" w14:paraId="0A95361F" w14:textId="0FCCBBC7" w:rsidTr="007C3197">
        <w:trPr>
          <w:jc w:val="center"/>
        </w:trPr>
        <w:tc>
          <w:tcPr>
            <w:tcW w:w="325" w:type="pct"/>
            <w:vAlign w:val="center"/>
          </w:tcPr>
          <w:p w14:paraId="28EB0360" w14:textId="77777777" w:rsidR="007C3197" w:rsidRPr="00754F2E" w:rsidRDefault="007C3197" w:rsidP="007C3197">
            <w:pPr>
              <w:spacing w:after="0" w:line="240" w:lineRule="auto"/>
              <w:jc w:val="both"/>
              <w:rPr>
                <w:rFonts w:asciiTheme="majorHAnsi" w:hAnsiTheme="majorHAnsi" w:cs="Arial"/>
              </w:rPr>
            </w:pPr>
            <w:r w:rsidRPr="00754F2E">
              <w:rPr>
                <w:rFonts w:asciiTheme="majorHAnsi" w:hAnsiTheme="majorHAnsi" w:cs="Arial"/>
              </w:rPr>
              <w:t>25</w:t>
            </w:r>
          </w:p>
        </w:tc>
        <w:tc>
          <w:tcPr>
            <w:tcW w:w="528" w:type="pct"/>
            <w:vAlign w:val="center"/>
          </w:tcPr>
          <w:p w14:paraId="5AED3A6C" w14:textId="77777777" w:rsidR="007C3197" w:rsidRPr="00754F2E" w:rsidRDefault="007C3197" w:rsidP="007C3197">
            <w:pPr>
              <w:spacing w:after="0" w:line="240" w:lineRule="auto"/>
              <w:jc w:val="both"/>
              <w:rPr>
                <w:rFonts w:asciiTheme="majorHAnsi" w:hAnsiTheme="majorHAnsi" w:cstheme="majorHAnsi"/>
              </w:rPr>
            </w:pPr>
            <w:r w:rsidRPr="00754F2E">
              <w:rPr>
                <w:rFonts w:asciiTheme="majorHAnsi" w:hAnsiTheme="majorHAnsi" w:cstheme="majorHAnsi"/>
              </w:rPr>
              <w:t>44111905</w:t>
            </w:r>
          </w:p>
        </w:tc>
        <w:tc>
          <w:tcPr>
            <w:tcW w:w="663" w:type="pct"/>
            <w:vAlign w:val="center"/>
          </w:tcPr>
          <w:p w14:paraId="59E729CC" w14:textId="77777777" w:rsidR="007C3197" w:rsidRPr="00754F2E" w:rsidRDefault="007C3197" w:rsidP="007C3197">
            <w:pPr>
              <w:spacing w:after="0" w:line="240" w:lineRule="auto"/>
              <w:jc w:val="both"/>
              <w:rPr>
                <w:rFonts w:asciiTheme="majorHAnsi" w:hAnsiTheme="majorHAnsi"/>
              </w:rPr>
            </w:pPr>
            <w:r w:rsidRPr="00754F2E">
              <w:rPr>
                <w:rFonts w:asciiTheme="majorHAnsi" w:hAnsiTheme="majorHAnsi"/>
              </w:rPr>
              <w:t>Tablero Material acrílico</w:t>
            </w:r>
          </w:p>
        </w:tc>
        <w:tc>
          <w:tcPr>
            <w:tcW w:w="1648" w:type="pct"/>
          </w:tcPr>
          <w:p w14:paraId="143B5021" w14:textId="0A510844" w:rsidR="007C3197" w:rsidRPr="00754F2E" w:rsidRDefault="007C3197" w:rsidP="007C3197">
            <w:pPr>
              <w:spacing w:after="0" w:line="240" w:lineRule="auto"/>
              <w:jc w:val="both"/>
              <w:rPr>
                <w:rFonts w:asciiTheme="majorHAnsi" w:hAnsiTheme="majorHAnsi"/>
              </w:rPr>
            </w:pPr>
            <w:r>
              <w:rPr>
                <w:rFonts w:cs="Calibri"/>
              </w:rPr>
              <w:t>Tablero Material acrílico cuadriculado de 240x120cm con soporte para borrador resistente a humedades. Acrílico calibre 22.</w:t>
            </w:r>
          </w:p>
        </w:tc>
        <w:tc>
          <w:tcPr>
            <w:tcW w:w="566" w:type="pct"/>
            <w:vAlign w:val="center"/>
          </w:tcPr>
          <w:p w14:paraId="427DAD5F" w14:textId="437F4D42" w:rsidR="007C3197" w:rsidRPr="00754F2E" w:rsidRDefault="007C3197" w:rsidP="007C3197">
            <w:pPr>
              <w:spacing w:after="0" w:line="240" w:lineRule="auto"/>
              <w:jc w:val="both"/>
              <w:rPr>
                <w:rFonts w:asciiTheme="majorHAnsi" w:hAnsiTheme="majorHAnsi"/>
              </w:rPr>
            </w:pPr>
            <w:r>
              <w:rPr>
                <w:rFonts w:ascii="Verdana" w:hAnsi="Verdana"/>
                <w:sz w:val="18"/>
                <w:szCs w:val="18"/>
              </w:rPr>
              <w:t>25</w:t>
            </w:r>
          </w:p>
        </w:tc>
        <w:tc>
          <w:tcPr>
            <w:tcW w:w="633" w:type="pct"/>
            <w:vAlign w:val="center"/>
          </w:tcPr>
          <w:p w14:paraId="6A70F5DE" w14:textId="77777777" w:rsidR="007C3197" w:rsidRPr="00754F2E" w:rsidRDefault="007C3197" w:rsidP="007C3197">
            <w:pPr>
              <w:spacing w:after="0" w:line="240" w:lineRule="auto"/>
              <w:jc w:val="both"/>
              <w:rPr>
                <w:rFonts w:asciiTheme="majorHAnsi" w:hAnsiTheme="majorHAnsi"/>
              </w:rPr>
            </w:pPr>
            <w:r w:rsidRPr="00754F2E">
              <w:rPr>
                <w:rFonts w:asciiTheme="majorHAnsi" w:hAnsiTheme="majorHAnsi" w:cs="Tahoma"/>
              </w:rPr>
              <w:t>UN</w:t>
            </w:r>
          </w:p>
        </w:tc>
        <w:tc>
          <w:tcPr>
            <w:tcW w:w="638" w:type="pct"/>
          </w:tcPr>
          <w:p w14:paraId="3C4C75D1" w14:textId="77777777" w:rsidR="007C3197" w:rsidRPr="00754F2E" w:rsidRDefault="007C3197" w:rsidP="007C3197">
            <w:pPr>
              <w:spacing w:after="0" w:line="240" w:lineRule="auto"/>
              <w:jc w:val="both"/>
              <w:rPr>
                <w:rFonts w:asciiTheme="majorHAnsi" w:hAnsiTheme="majorHAnsi" w:cs="Tahoma"/>
              </w:rPr>
            </w:pPr>
          </w:p>
        </w:tc>
      </w:tr>
      <w:tr w:rsidR="007C3197" w:rsidRPr="00754F2E" w14:paraId="0CE15471" w14:textId="5C50B96D" w:rsidTr="007C3197">
        <w:trPr>
          <w:jc w:val="center"/>
        </w:trPr>
        <w:tc>
          <w:tcPr>
            <w:tcW w:w="325" w:type="pct"/>
            <w:vAlign w:val="center"/>
          </w:tcPr>
          <w:p w14:paraId="1949E907" w14:textId="77777777" w:rsidR="007C3197" w:rsidRPr="00754F2E" w:rsidRDefault="007C3197" w:rsidP="007C3197">
            <w:pPr>
              <w:spacing w:after="0" w:line="240" w:lineRule="auto"/>
              <w:jc w:val="both"/>
              <w:rPr>
                <w:rFonts w:asciiTheme="majorHAnsi" w:hAnsiTheme="majorHAnsi" w:cs="Arial"/>
              </w:rPr>
            </w:pPr>
            <w:r w:rsidRPr="00754F2E">
              <w:rPr>
                <w:rFonts w:asciiTheme="majorHAnsi" w:hAnsiTheme="majorHAnsi" w:cs="Arial"/>
              </w:rPr>
              <w:t>26</w:t>
            </w:r>
          </w:p>
        </w:tc>
        <w:tc>
          <w:tcPr>
            <w:tcW w:w="528" w:type="pct"/>
            <w:vAlign w:val="center"/>
          </w:tcPr>
          <w:p w14:paraId="437D7A00" w14:textId="77777777" w:rsidR="007C3197" w:rsidRPr="00754F2E" w:rsidRDefault="007C3197" w:rsidP="007C3197">
            <w:pPr>
              <w:spacing w:after="0" w:line="240" w:lineRule="auto"/>
              <w:jc w:val="both"/>
              <w:rPr>
                <w:rFonts w:asciiTheme="majorHAnsi" w:hAnsiTheme="majorHAnsi" w:cstheme="majorHAnsi"/>
              </w:rPr>
            </w:pPr>
            <w:r w:rsidRPr="00754F2E">
              <w:rPr>
                <w:rFonts w:asciiTheme="majorHAnsi" w:hAnsiTheme="majorHAnsi" w:cstheme="majorHAnsi"/>
              </w:rPr>
              <w:t>56101519</w:t>
            </w:r>
          </w:p>
        </w:tc>
        <w:tc>
          <w:tcPr>
            <w:tcW w:w="663" w:type="pct"/>
            <w:vAlign w:val="center"/>
          </w:tcPr>
          <w:p w14:paraId="3FBE1E47" w14:textId="77777777" w:rsidR="007C3197" w:rsidRPr="00754F2E" w:rsidRDefault="007C3197" w:rsidP="007C3197">
            <w:pPr>
              <w:spacing w:after="0" w:line="240" w:lineRule="auto"/>
              <w:jc w:val="both"/>
              <w:rPr>
                <w:rFonts w:asciiTheme="majorHAnsi" w:hAnsiTheme="majorHAnsi"/>
              </w:rPr>
            </w:pPr>
            <w:r w:rsidRPr="00754F2E">
              <w:rPr>
                <w:rFonts w:asciiTheme="majorHAnsi" w:hAnsiTheme="majorHAnsi"/>
              </w:rPr>
              <w:t>Escritorio de Oficina</w:t>
            </w:r>
          </w:p>
        </w:tc>
        <w:tc>
          <w:tcPr>
            <w:tcW w:w="1648" w:type="pct"/>
            <w:vAlign w:val="center"/>
          </w:tcPr>
          <w:p w14:paraId="7B9C602F" w14:textId="3D2E2D99" w:rsidR="007C3197" w:rsidRPr="00754F2E" w:rsidRDefault="007C3197" w:rsidP="007C3197">
            <w:pPr>
              <w:spacing w:after="0" w:line="240" w:lineRule="auto"/>
              <w:jc w:val="both"/>
              <w:rPr>
                <w:rFonts w:asciiTheme="majorHAnsi" w:hAnsiTheme="majorHAnsi"/>
              </w:rPr>
            </w:pPr>
            <w:proofErr w:type="gramStart"/>
            <w:r>
              <w:rPr>
                <w:rFonts w:cs="Calibri"/>
                <w:color w:val="000000"/>
              </w:rPr>
              <w:t>ESCRITORIO  DE</w:t>
            </w:r>
            <w:proofErr w:type="gramEnd"/>
            <w:r>
              <w:rPr>
                <w:rFonts w:cs="Calibri"/>
                <w:color w:val="000000"/>
              </w:rPr>
              <w:t xml:space="preserve"> OFICINA Mueble de oficina. Diseño contemporáneo con un acabado de madera clara y frentes de cajones y puertas en color blanco. La unidad tiene tres cajones apilados adecuados para organizar documentos o material de oficina. Las manijas de los cajones son discretos y de color oscuro, contrastando con los frentes blancos. Con borde en la parte superior y disponible para ubicar elementos Tapa en formica 300mmCuerpo en melamina de 15mm La estructura principal y los bordes son de madera con un </w:t>
            </w:r>
            <w:r>
              <w:rPr>
                <w:rFonts w:cs="Calibri"/>
                <w:color w:val="000000"/>
              </w:rPr>
              <w:lastRenderedPageBreak/>
              <w:t>acabado natural, mientras que los frentes son de un material liso y blanco. Dimensiones: 160cm frente x 60cm fondo x 70cm alto incluye instalación y garantía 1 año para partes y piezas por defectos de fabricación y mano de obra.</w:t>
            </w:r>
          </w:p>
        </w:tc>
        <w:tc>
          <w:tcPr>
            <w:tcW w:w="566" w:type="pct"/>
            <w:vAlign w:val="center"/>
          </w:tcPr>
          <w:p w14:paraId="3922D579" w14:textId="3E74B6AE" w:rsidR="007C3197" w:rsidRPr="00754F2E" w:rsidRDefault="007C3197" w:rsidP="007C3197">
            <w:pPr>
              <w:spacing w:after="0" w:line="240" w:lineRule="auto"/>
              <w:jc w:val="both"/>
              <w:rPr>
                <w:rFonts w:asciiTheme="majorHAnsi" w:hAnsiTheme="majorHAnsi"/>
              </w:rPr>
            </w:pPr>
            <w:r>
              <w:rPr>
                <w:rFonts w:ascii="Verdana" w:hAnsi="Verdana"/>
                <w:sz w:val="18"/>
                <w:szCs w:val="18"/>
              </w:rPr>
              <w:lastRenderedPageBreak/>
              <w:t>3</w:t>
            </w:r>
          </w:p>
        </w:tc>
        <w:tc>
          <w:tcPr>
            <w:tcW w:w="633" w:type="pct"/>
            <w:vAlign w:val="center"/>
          </w:tcPr>
          <w:p w14:paraId="08645A1A" w14:textId="77777777" w:rsidR="007C3197" w:rsidRPr="00754F2E" w:rsidRDefault="007C3197" w:rsidP="007C3197">
            <w:pPr>
              <w:spacing w:after="0" w:line="240" w:lineRule="auto"/>
              <w:jc w:val="both"/>
              <w:rPr>
                <w:rFonts w:asciiTheme="majorHAnsi" w:hAnsiTheme="majorHAnsi"/>
              </w:rPr>
            </w:pPr>
            <w:r w:rsidRPr="00754F2E">
              <w:rPr>
                <w:rFonts w:asciiTheme="majorHAnsi" w:hAnsiTheme="majorHAnsi" w:cs="Tahoma"/>
              </w:rPr>
              <w:t>UN</w:t>
            </w:r>
          </w:p>
        </w:tc>
        <w:tc>
          <w:tcPr>
            <w:tcW w:w="638" w:type="pct"/>
          </w:tcPr>
          <w:p w14:paraId="1FE67705" w14:textId="77777777" w:rsidR="007C3197" w:rsidRPr="00754F2E" w:rsidRDefault="007C3197" w:rsidP="007C3197">
            <w:pPr>
              <w:spacing w:after="0" w:line="240" w:lineRule="auto"/>
              <w:jc w:val="both"/>
              <w:rPr>
                <w:rFonts w:asciiTheme="majorHAnsi" w:hAnsiTheme="majorHAnsi" w:cs="Tahoma"/>
              </w:rPr>
            </w:pPr>
          </w:p>
        </w:tc>
      </w:tr>
      <w:tr w:rsidR="007C3197" w:rsidRPr="00754F2E" w14:paraId="709D4033" w14:textId="6770CE49" w:rsidTr="007C3197">
        <w:trPr>
          <w:jc w:val="center"/>
        </w:trPr>
        <w:tc>
          <w:tcPr>
            <w:tcW w:w="325" w:type="pct"/>
            <w:vAlign w:val="center"/>
          </w:tcPr>
          <w:p w14:paraId="3B7120FC" w14:textId="77777777" w:rsidR="007C3197" w:rsidRPr="00754F2E" w:rsidRDefault="007C3197" w:rsidP="007C3197">
            <w:pPr>
              <w:spacing w:after="0" w:line="240" w:lineRule="auto"/>
              <w:jc w:val="both"/>
              <w:rPr>
                <w:rFonts w:asciiTheme="majorHAnsi" w:hAnsiTheme="majorHAnsi" w:cs="Arial"/>
              </w:rPr>
            </w:pPr>
            <w:r w:rsidRPr="00754F2E">
              <w:rPr>
                <w:rFonts w:asciiTheme="majorHAnsi" w:hAnsiTheme="majorHAnsi" w:cs="Arial"/>
              </w:rPr>
              <w:t>27</w:t>
            </w:r>
          </w:p>
        </w:tc>
        <w:tc>
          <w:tcPr>
            <w:tcW w:w="528" w:type="pct"/>
            <w:vAlign w:val="center"/>
          </w:tcPr>
          <w:p w14:paraId="7E0B2448" w14:textId="77777777" w:rsidR="007C3197" w:rsidRPr="00754F2E" w:rsidRDefault="007C3197" w:rsidP="007C3197">
            <w:pPr>
              <w:spacing w:after="0" w:line="240" w:lineRule="auto"/>
              <w:jc w:val="both"/>
              <w:rPr>
                <w:rFonts w:asciiTheme="majorHAnsi" w:hAnsiTheme="majorHAnsi" w:cstheme="majorHAnsi"/>
              </w:rPr>
            </w:pPr>
            <w:r w:rsidRPr="00754F2E">
              <w:rPr>
                <w:rFonts w:asciiTheme="majorHAnsi" w:hAnsiTheme="majorHAnsi" w:cstheme="majorHAnsi"/>
              </w:rPr>
              <w:t>56101543</w:t>
            </w:r>
          </w:p>
        </w:tc>
        <w:tc>
          <w:tcPr>
            <w:tcW w:w="663" w:type="pct"/>
            <w:vAlign w:val="center"/>
          </w:tcPr>
          <w:p w14:paraId="0C7BDBF7" w14:textId="77777777" w:rsidR="007C3197" w:rsidRPr="00754F2E" w:rsidRDefault="007C3197" w:rsidP="007C3197">
            <w:pPr>
              <w:spacing w:after="0" w:line="240" w:lineRule="auto"/>
              <w:jc w:val="both"/>
              <w:rPr>
                <w:rFonts w:asciiTheme="majorHAnsi" w:hAnsiTheme="majorHAnsi"/>
              </w:rPr>
            </w:pPr>
            <w:r w:rsidRPr="00754F2E">
              <w:rPr>
                <w:rFonts w:asciiTheme="majorHAnsi" w:hAnsiTheme="majorHAnsi"/>
              </w:rPr>
              <w:t>Escritorio Gerencial</w:t>
            </w:r>
          </w:p>
        </w:tc>
        <w:tc>
          <w:tcPr>
            <w:tcW w:w="1648" w:type="pct"/>
            <w:vAlign w:val="center"/>
          </w:tcPr>
          <w:p w14:paraId="06B24550" w14:textId="7A34BFFF" w:rsidR="007C3197" w:rsidRPr="00754F2E" w:rsidRDefault="007C3197" w:rsidP="007C3197">
            <w:pPr>
              <w:spacing w:after="0" w:line="240" w:lineRule="auto"/>
              <w:jc w:val="both"/>
              <w:rPr>
                <w:rFonts w:asciiTheme="majorHAnsi" w:hAnsiTheme="majorHAnsi"/>
              </w:rPr>
            </w:pPr>
            <w:r>
              <w:rPr>
                <w:rFonts w:cs="Calibri"/>
                <w:color w:val="000000"/>
              </w:rPr>
              <w:t xml:space="preserve"> ESCRITORIO GERENCIAL: Diseño contemporáneo en forma de L con un acabado de madera clara y frentes, cajones y puertas en color blanco, tapa en formica 300mm Cuerpo en </w:t>
            </w:r>
            <w:proofErr w:type="spellStart"/>
            <w:r>
              <w:rPr>
                <w:rFonts w:cs="Calibri"/>
                <w:color w:val="000000"/>
              </w:rPr>
              <w:t>melanima</w:t>
            </w:r>
            <w:proofErr w:type="spellEnd"/>
            <w:r>
              <w:rPr>
                <w:rFonts w:cs="Calibri"/>
                <w:color w:val="000000"/>
              </w:rPr>
              <w:t xml:space="preserve"> de 15mmCon gabinete lateral, equipado con un gabinete lateral y múltiples cajones. Dimensiones: 220cm frente x 75cm alto x 160cm fondo (largo) x 80cm fondo escritorio (corto) con caja de conectividad eléctrica Incluye instalación y garantía 1 año para partes y piezas por defectos de fabricación y mano de obra.</w:t>
            </w:r>
          </w:p>
        </w:tc>
        <w:tc>
          <w:tcPr>
            <w:tcW w:w="566" w:type="pct"/>
            <w:vAlign w:val="center"/>
          </w:tcPr>
          <w:p w14:paraId="0019B27B" w14:textId="3A7F04A2" w:rsidR="007C3197" w:rsidRPr="00754F2E" w:rsidRDefault="007C3197" w:rsidP="007C3197">
            <w:pPr>
              <w:spacing w:after="0" w:line="240" w:lineRule="auto"/>
              <w:jc w:val="both"/>
              <w:rPr>
                <w:rFonts w:asciiTheme="majorHAnsi" w:hAnsiTheme="majorHAnsi"/>
              </w:rPr>
            </w:pPr>
            <w:r>
              <w:rPr>
                <w:rFonts w:ascii="Verdana" w:hAnsi="Verdana"/>
                <w:sz w:val="18"/>
                <w:szCs w:val="18"/>
              </w:rPr>
              <w:t>1</w:t>
            </w:r>
          </w:p>
        </w:tc>
        <w:tc>
          <w:tcPr>
            <w:tcW w:w="633" w:type="pct"/>
            <w:vAlign w:val="center"/>
          </w:tcPr>
          <w:p w14:paraId="74E0D6CC" w14:textId="77777777" w:rsidR="007C3197" w:rsidRPr="00754F2E" w:rsidRDefault="007C3197" w:rsidP="007C3197">
            <w:pPr>
              <w:spacing w:after="0" w:line="240" w:lineRule="auto"/>
              <w:jc w:val="both"/>
              <w:rPr>
                <w:rFonts w:asciiTheme="majorHAnsi" w:hAnsiTheme="majorHAnsi"/>
              </w:rPr>
            </w:pPr>
            <w:r w:rsidRPr="00754F2E">
              <w:rPr>
                <w:rFonts w:asciiTheme="majorHAnsi" w:hAnsiTheme="majorHAnsi" w:cs="Tahoma"/>
              </w:rPr>
              <w:t>UN</w:t>
            </w:r>
          </w:p>
        </w:tc>
        <w:tc>
          <w:tcPr>
            <w:tcW w:w="638" w:type="pct"/>
          </w:tcPr>
          <w:p w14:paraId="6DA6ADB1" w14:textId="77777777" w:rsidR="007C3197" w:rsidRPr="00754F2E" w:rsidRDefault="007C3197" w:rsidP="007C3197">
            <w:pPr>
              <w:spacing w:after="0" w:line="240" w:lineRule="auto"/>
              <w:jc w:val="both"/>
              <w:rPr>
                <w:rFonts w:asciiTheme="majorHAnsi" w:hAnsiTheme="majorHAnsi" w:cs="Tahoma"/>
              </w:rPr>
            </w:pPr>
          </w:p>
        </w:tc>
      </w:tr>
    </w:tbl>
    <w:p w14:paraId="4641A579" w14:textId="77777777" w:rsidR="001F58FC" w:rsidRPr="00754F2E" w:rsidRDefault="001F58FC" w:rsidP="001F58FC">
      <w:pPr>
        <w:jc w:val="both"/>
        <w:rPr>
          <w:b/>
          <w:bCs/>
        </w:rPr>
      </w:pPr>
      <w:r w:rsidRPr="00754F2E">
        <w:rPr>
          <w:b/>
          <w:bCs/>
        </w:rPr>
        <w:t>Lote 2. Equipos Agricultura de Precisión</w:t>
      </w:r>
    </w:p>
    <w:tbl>
      <w:tblPr>
        <w:tblW w:w="10705"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20" w:firstRow="1" w:lastRow="0" w:firstColumn="0" w:lastColumn="0" w:noHBand="0" w:noVBand="1"/>
      </w:tblPr>
      <w:tblGrid>
        <w:gridCol w:w="684"/>
        <w:gridCol w:w="1012"/>
        <w:gridCol w:w="1276"/>
        <w:gridCol w:w="4111"/>
        <w:gridCol w:w="1134"/>
        <w:gridCol w:w="1177"/>
        <w:gridCol w:w="1311"/>
      </w:tblGrid>
      <w:tr w:rsidR="00FA6F59" w:rsidRPr="00754F2E" w14:paraId="424A2940" w14:textId="38523D41" w:rsidTr="00FA6F59">
        <w:trPr>
          <w:tblHeader/>
          <w:jc w:val="center"/>
        </w:trPr>
        <w:tc>
          <w:tcPr>
            <w:tcW w:w="684" w:type="dxa"/>
            <w:shd w:val="clear" w:color="auto" w:fill="D9D9D9"/>
            <w:vAlign w:val="center"/>
          </w:tcPr>
          <w:p w14:paraId="5F75ED52" w14:textId="77777777" w:rsidR="00FA6F59" w:rsidRPr="00754F2E" w:rsidRDefault="00FA6F59" w:rsidP="001F58FC">
            <w:pPr>
              <w:spacing w:line="240" w:lineRule="auto"/>
              <w:jc w:val="both"/>
              <w:rPr>
                <w:rFonts w:asciiTheme="majorHAnsi" w:hAnsiTheme="majorHAnsi"/>
                <w:b/>
                <w:sz w:val="20"/>
                <w:szCs w:val="20"/>
              </w:rPr>
            </w:pPr>
            <w:r w:rsidRPr="00754F2E">
              <w:rPr>
                <w:rFonts w:asciiTheme="majorHAnsi" w:hAnsiTheme="majorHAnsi"/>
                <w:b/>
                <w:sz w:val="20"/>
                <w:szCs w:val="20"/>
              </w:rPr>
              <w:t>ÍTEM</w:t>
            </w:r>
          </w:p>
        </w:tc>
        <w:tc>
          <w:tcPr>
            <w:tcW w:w="1012" w:type="dxa"/>
            <w:shd w:val="clear" w:color="auto" w:fill="D9D9D9"/>
            <w:vAlign w:val="center"/>
          </w:tcPr>
          <w:p w14:paraId="4A1E3EE0" w14:textId="77777777" w:rsidR="00FA6F59" w:rsidRPr="00754F2E" w:rsidRDefault="00FA6F59" w:rsidP="001F58FC">
            <w:pPr>
              <w:spacing w:line="240" w:lineRule="auto"/>
              <w:jc w:val="both"/>
              <w:rPr>
                <w:rFonts w:asciiTheme="majorHAnsi" w:hAnsiTheme="majorHAnsi"/>
                <w:b/>
                <w:sz w:val="20"/>
                <w:szCs w:val="20"/>
              </w:rPr>
            </w:pPr>
            <w:r w:rsidRPr="00754F2E">
              <w:rPr>
                <w:rFonts w:asciiTheme="majorHAnsi" w:hAnsiTheme="majorHAnsi"/>
                <w:b/>
                <w:sz w:val="20"/>
                <w:szCs w:val="20"/>
              </w:rPr>
              <w:t>CÓDIGO UNSPSC</w:t>
            </w:r>
          </w:p>
        </w:tc>
        <w:tc>
          <w:tcPr>
            <w:tcW w:w="1276" w:type="dxa"/>
            <w:shd w:val="clear" w:color="auto" w:fill="D9D9D9"/>
            <w:vAlign w:val="center"/>
          </w:tcPr>
          <w:p w14:paraId="055EFA49" w14:textId="77777777" w:rsidR="00FA6F59" w:rsidRPr="00754F2E" w:rsidRDefault="00FA6F59" w:rsidP="001F58FC">
            <w:pPr>
              <w:spacing w:line="240" w:lineRule="auto"/>
              <w:jc w:val="both"/>
              <w:rPr>
                <w:rFonts w:asciiTheme="majorHAnsi" w:hAnsiTheme="majorHAnsi"/>
                <w:b/>
                <w:sz w:val="20"/>
                <w:szCs w:val="20"/>
              </w:rPr>
            </w:pPr>
            <w:r w:rsidRPr="00754F2E">
              <w:rPr>
                <w:rFonts w:asciiTheme="majorHAnsi" w:hAnsiTheme="majorHAnsi"/>
                <w:b/>
                <w:sz w:val="20"/>
                <w:szCs w:val="20"/>
              </w:rPr>
              <w:t>NOMBRE</w:t>
            </w:r>
          </w:p>
        </w:tc>
        <w:tc>
          <w:tcPr>
            <w:tcW w:w="4111" w:type="dxa"/>
            <w:shd w:val="clear" w:color="auto" w:fill="D9D9D9"/>
            <w:vAlign w:val="center"/>
          </w:tcPr>
          <w:p w14:paraId="27B46D01" w14:textId="77777777" w:rsidR="00FA6F59" w:rsidRPr="00754F2E" w:rsidRDefault="00FA6F59" w:rsidP="001F58FC">
            <w:pPr>
              <w:spacing w:line="240" w:lineRule="auto"/>
              <w:jc w:val="both"/>
              <w:rPr>
                <w:rFonts w:asciiTheme="majorHAnsi" w:hAnsiTheme="majorHAnsi"/>
                <w:b/>
                <w:sz w:val="20"/>
                <w:szCs w:val="20"/>
              </w:rPr>
            </w:pPr>
            <w:r w:rsidRPr="00754F2E">
              <w:rPr>
                <w:rFonts w:asciiTheme="majorHAnsi" w:hAnsiTheme="majorHAnsi"/>
                <w:b/>
                <w:sz w:val="20"/>
                <w:szCs w:val="20"/>
              </w:rPr>
              <w:t>DESCRIPCIÓN DETALLADA</w:t>
            </w:r>
          </w:p>
        </w:tc>
        <w:tc>
          <w:tcPr>
            <w:tcW w:w="1134" w:type="dxa"/>
            <w:shd w:val="clear" w:color="auto" w:fill="D9D9D9"/>
            <w:vAlign w:val="center"/>
          </w:tcPr>
          <w:p w14:paraId="4FC698D4" w14:textId="77777777" w:rsidR="00FA6F59" w:rsidRPr="00754F2E" w:rsidRDefault="00FA6F59" w:rsidP="001F58FC">
            <w:pPr>
              <w:spacing w:line="240" w:lineRule="auto"/>
              <w:jc w:val="both"/>
              <w:rPr>
                <w:rFonts w:asciiTheme="majorHAnsi" w:hAnsiTheme="majorHAnsi"/>
                <w:b/>
                <w:sz w:val="20"/>
                <w:szCs w:val="20"/>
              </w:rPr>
            </w:pPr>
            <w:r w:rsidRPr="00754F2E">
              <w:rPr>
                <w:rFonts w:asciiTheme="majorHAnsi" w:hAnsiTheme="majorHAnsi"/>
                <w:b/>
                <w:sz w:val="20"/>
                <w:szCs w:val="20"/>
              </w:rPr>
              <w:t>CANTIDAD</w:t>
            </w:r>
          </w:p>
        </w:tc>
        <w:tc>
          <w:tcPr>
            <w:tcW w:w="1177" w:type="dxa"/>
            <w:shd w:val="clear" w:color="auto" w:fill="D9D9D9" w:themeFill="background1" w:themeFillShade="D9"/>
            <w:vAlign w:val="center"/>
          </w:tcPr>
          <w:p w14:paraId="10E1D236" w14:textId="77777777" w:rsidR="00FA6F59" w:rsidRPr="00754F2E" w:rsidRDefault="00FA6F59" w:rsidP="00FA6F59">
            <w:pPr>
              <w:spacing w:line="240" w:lineRule="auto"/>
              <w:jc w:val="center"/>
              <w:rPr>
                <w:rFonts w:asciiTheme="majorHAnsi" w:hAnsiTheme="majorHAnsi"/>
                <w:b/>
                <w:sz w:val="20"/>
                <w:szCs w:val="20"/>
              </w:rPr>
            </w:pPr>
            <w:r w:rsidRPr="00754F2E">
              <w:rPr>
                <w:rFonts w:asciiTheme="majorHAnsi" w:hAnsiTheme="majorHAnsi"/>
                <w:b/>
                <w:sz w:val="20"/>
                <w:szCs w:val="20"/>
              </w:rPr>
              <w:t>UNIDAD DE MEDIDA</w:t>
            </w:r>
          </w:p>
        </w:tc>
        <w:tc>
          <w:tcPr>
            <w:tcW w:w="1311" w:type="dxa"/>
            <w:shd w:val="clear" w:color="auto" w:fill="D9D9D9" w:themeFill="background1" w:themeFillShade="D9"/>
          </w:tcPr>
          <w:p w14:paraId="4604B61D" w14:textId="27C49F3C" w:rsidR="00FA6F59" w:rsidRPr="00754F2E" w:rsidRDefault="00FA6F59" w:rsidP="00FA6F59">
            <w:pPr>
              <w:spacing w:line="240" w:lineRule="auto"/>
              <w:jc w:val="center"/>
              <w:rPr>
                <w:rFonts w:asciiTheme="majorHAnsi" w:hAnsiTheme="majorHAnsi"/>
                <w:b/>
                <w:sz w:val="20"/>
                <w:szCs w:val="20"/>
              </w:rPr>
            </w:pPr>
            <w:r>
              <w:rPr>
                <w:rFonts w:asciiTheme="majorHAnsi" w:hAnsiTheme="majorHAnsi"/>
                <w:b/>
                <w:sz w:val="20"/>
                <w:szCs w:val="20"/>
              </w:rPr>
              <w:t>REFERENCIA</w:t>
            </w:r>
          </w:p>
        </w:tc>
      </w:tr>
      <w:tr w:rsidR="00FA6F59" w:rsidRPr="00754F2E" w14:paraId="6A01E48F" w14:textId="3DCB45A9" w:rsidTr="00FA6F59">
        <w:trPr>
          <w:jc w:val="center"/>
        </w:trPr>
        <w:tc>
          <w:tcPr>
            <w:tcW w:w="684" w:type="dxa"/>
            <w:vAlign w:val="center"/>
          </w:tcPr>
          <w:p w14:paraId="321D489A" w14:textId="77777777" w:rsidR="00FA6F59" w:rsidRPr="00754F2E" w:rsidRDefault="00FA6F59" w:rsidP="001F58FC">
            <w:pPr>
              <w:spacing w:line="240" w:lineRule="auto"/>
              <w:jc w:val="both"/>
              <w:rPr>
                <w:rFonts w:asciiTheme="majorHAnsi" w:hAnsiTheme="majorHAnsi"/>
                <w:sz w:val="20"/>
                <w:szCs w:val="20"/>
              </w:rPr>
            </w:pPr>
            <w:r w:rsidRPr="00754F2E">
              <w:rPr>
                <w:rFonts w:asciiTheme="majorHAnsi" w:hAnsiTheme="majorHAnsi" w:cs="Arial"/>
                <w:sz w:val="20"/>
                <w:szCs w:val="20"/>
              </w:rPr>
              <w:t>1</w:t>
            </w:r>
          </w:p>
        </w:tc>
        <w:tc>
          <w:tcPr>
            <w:tcW w:w="1012" w:type="dxa"/>
            <w:vAlign w:val="center"/>
          </w:tcPr>
          <w:p w14:paraId="2877194F" w14:textId="77777777" w:rsidR="00FA6F59" w:rsidRPr="00754F2E" w:rsidRDefault="00FA6F59" w:rsidP="001F58FC">
            <w:pPr>
              <w:spacing w:line="240" w:lineRule="auto"/>
              <w:jc w:val="both"/>
              <w:rPr>
                <w:rFonts w:asciiTheme="majorHAnsi" w:hAnsiTheme="majorHAnsi" w:cstheme="majorHAnsi"/>
                <w:sz w:val="20"/>
                <w:szCs w:val="20"/>
              </w:rPr>
            </w:pPr>
            <w:r w:rsidRPr="00754F2E">
              <w:rPr>
                <w:rFonts w:asciiTheme="majorHAnsi" w:hAnsiTheme="majorHAnsi"/>
                <w:sz w:val="20"/>
                <w:szCs w:val="20"/>
              </w:rPr>
              <w:t>52161518</w:t>
            </w:r>
          </w:p>
        </w:tc>
        <w:tc>
          <w:tcPr>
            <w:tcW w:w="1276" w:type="dxa"/>
            <w:vAlign w:val="center"/>
          </w:tcPr>
          <w:p w14:paraId="7C12AB9C" w14:textId="77777777" w:rsidR="00FA6F59" w:rsidRPr="00754F2E" w:rsidRDefault="00FA6F59" w:rsidP="001F58FC">
            <w:pPr>
              <w:spacing w:line="240" w:lineRule="auto"/>
              <w:jc w:val="both"/>
              <w:rPr>
                <w:rFonts w:asciiTheme="majorHAnsi" w:hAnsiTheme="majorHAnsi"/>
                <w:sz w:val="20"/>
                <w:szCs w:val="20"/>
              </w:rPr>
            </w:pPr>
            <w:r w:rsidRPr="00754F2E">
              <w:rPr>
                <w:rFonts w:asciiTheme="majorHAnsi" w:hAnsiTheme="majorHAnsi"/>
                <w:sz w:val="20"/>
                <w:szCs w:val="20"/>
              </w:rPr>
              <w:t>Navegador GPS portátil</w:t>
            </w:r>
          </w:p>
        </w:tc>
        <w:tc>
          <w:tcPr>
            <w:tcW w:w="4111" w:type="dxa"/>
            <w:vAlign w:val="center"/>
          </w:tcPr>
          <w:p w14:paraId="734E7D8C" w14:textId="77777777" w:rsidR="00FA6F59" w:rsidRPr="00754F2E" w:rsidRDefault="00FA6F59" w:rsidP="001F58FC">
            <w:pPr>
              <w:spacing w:line="240" w:lineRule="auto"/>
              <w:jc w:val="both"/>
              <w:rPr>
                <w:rFonts w:asciiTheme="majorHAnsi" w:hAnsiTheme="majorHAnsi" w:cstheme="majorHAnsi"/>
                <w:sz w:val="20"/>
                <w:szCs w:val="20"/>
              </w:rPr>
            </w:pPr>
            <w:r w:rsidRPr="00754F2E">
              <w:rPr>
                <w:rFonts w:asciiTheme="majorHAnsi" w:hAnsiTheme="majorHAnsi" w:cstheme="majorHAnsi"/>
                <w:sz w:val="20"/>
                <w:szCs w:val="20"/>
              </w:rPr>
              <w:t xml:space="preserve">ESPECIFICACIONES TÉCNICAS: </w:t>
            </w:r>
            <w:r w:rsidRPr="00754F2E">
              <w:rPr>
                <w:rFonts w:asciiTheme="majorHAnsi" w:hAnsiTheme="majorHAnsi" w:cstheme="majorHAnsi"/>
                <w:sz w:val="20"/>
                <w:szCs w:val="20"/>
              </w:rPr>
              <w:br/>
              <w:t xml:space="preserve">Pantalla </w:t>
            </w:r>
            <w:r w:rsidRPr="00754F2E">
              <w:rPr>
                <w:rFonts w:asciiTheme="majorHAnsi" w:hAnsiTheme="majorHAnsi" w:cstheme="majorHAnsi"/>
                <w:sz w:val="20"/>
                <w:szCs w:val="20"/>
              </w:rPr>
              <w:br/>
              <w:t xml:space="preserve">Tamaño: ≥ a 6,6 cm (2,6″) diagonal (3,6 × 5,5 cm) </w:t>
            </w:r>
            <w:r w:rsidRPr="00754F2E">
              <w:rPr>
                <w:rFonts w:asciiTheme="majorHAnsi" w:hAnsiTheme="majorHAnsi" w:cstheme="majorHAnsi"/>
                <w:sz w:val="20"/>
                <w:szCs w:val="20"/>
              </w:rPr>
              <w:br/>
              <w:t xml:space="preserve">Resolución: ≥ a 160 × 240 píxeles </w:t>
            </w:r>
            <w:r w:rsidRPr="00754F2E">
              <w:rPr>
                <w:rFonts w:asciiTheme="majorHAnsi" w:hAnsiTheme="majorHAnsi" w:cstheme="majorHAnsi"/>
                <w:sz w:val="20"/>
                <w:szCs w:val="20"/>
              </w:rPr>
              <w:br/>
              <w:t xml:space="preserve">Tipo: TFT </w:t>
            </w:r>
            <w:proofErr w:type="spellStart"/>
            <w:r w:rsidRPr="00754F2E">
              <w:rPr>
                <w:rFonts w:asciiTheme="majorHAnsi" w:hAnsiTheme="majorHAnsi" w:cstheme="majorHAnsi"/>
                <w:sz w:val="20"/>
                <w:szCs w:val="20"/>
              </w:rPr>
              <w:t>transflectiva</w:t>
            </w:r>
            <w:proofErr w:type="spellEnd"/>
            <w:r w:rsidRPr="00754F2E">
              <w:rPr>
                <w:rFonts w:asciiTheme="majorHAnsi" w:hAnsiTheme="majorHAnsi" w:cstheme="majorHAnsi"/>
                <w:sz w:val="20"/>
                <w:szCs w:val="20"/>
              </w:rPr>
              <w:t xml:space="preserve"> a color (65K colores) </w:t>
            </w:r>
            <w:r w:rsidRPr="00754F2E">
              <w:rPr>
                <w:rFonts w:asciiTheme="majorHAnsi" w:hAnsiTheme="majorHAnsi" w:cstheme="majorHAnsi"/>
                <w:sz w:val="20"/>
                <w:szCs w:val="20"/>
              </w:rPr>
              <w:br/>
              <w:t xml:space="preserve">Energía y autonomía </w:t>
            </w:r>
            <w:r w:rsidRPr="00754F2E">
              <w:rPr>
                <w:rFonts w:asciiTheme="majorHAnsi" w:hAnsiTheme="majorHAnsi" w:cstheme="majorHAnsi"/>
                <w:sz w:val="20"/>
                <w:szCs w:val="20"/>
              </w:rPr>
              <w:br/>
              <w:t xml:space="preserve">Fuente: 2 pilas AA (alcalinas, </w:t>
            </w:r>
            <w:proofErr w:type="spellStart"/>
            <w:r w:rsidRPr="00754F2E">
              <w:rPr>
                <w:rFonts w:asciiTheme="majorHAnsi" w:hAnsiTheme="majorHAnsi" w:cstheme="majorHAnsi"/>
                <w:sz w:val="20"/>
                <w:szCs w:val="20"/>
              </w:rPr>
              <w:t>NiMH</w:t>
            </w:r>
            <w:proofErr w:type="spellEnd"/>
            <w:r w:rsidRPr="00754F2E">
              <w:rPr>
                <w:rFonts w:asciiTheme="majorHAnsi" w:hAnsiTheme="majorHAnsi" w:cstheme="majorHAnsi"/>
                <w:sz w:val="20"/>
                <w:szCs w:val="20"/>
              </w:rPr>
              <w:t xml:space="preserve">, o litio) </w:t>
            </w:r>
            <w:r w:rsidRPr="00754F2E">
              <w:rPr>
                <w:rFonts w:asciiTheme="majorHAnsi" w:hAnsiTheme="majorHAnsi" w:cstheme="majorHAnsi"/>
                <w:sz w:val="20"/>
                <w:szCs w:val="20"/>
              </w:rPr>
              <w:br/>
              <w:t xml:space="preserve">Duración: ≥ a 16 h en modo GPS </w:t>
            </w:r>
            <w:r w:rsidRPr="00754F2E">
              <w:rPr>
                <w:rFonts w:asciiTheme="majorHAnsi" w:hAnsiTheme="majorHAnsi" w:cstheme="majorHAnsi"/>
                <w:sz w:val="20"/>
                <w:szCs w:val="20"/>
              </w:rPr>
              <w:br/>
              <w:t xml:space="preserve">Resistencia al agua: IPX7 (sumergible hasta 1 m durante 30 min) </w:t>
            </w:r>
            <w:r w:rsidRPr="00754F2E">
              <w:rPr>
                <w:rFonts w:asciiTheme="majorHAnsi" w:hAnsiTheme="majorHAnsi" w:cstheme="majorHAnsi"/>
                <w:sz w:val="20"/>
                <w:szCs w:val="20"/>
              </w:rPr>
              <w:br/>
              <w:t xml:space="preserve">Rango de temperatura operativa: ≥ a −20 °C a +50 °C </w:t>
            </w:r>
            <w:r w:rsidRPr="00754F2E">
              <w:rPr>
                <w:rFonts w:asciiTheme="majorHAnsi" w:hAnsiTheme="majorHAnsi" w:cstheme="majorHAnsi"/>
                <w:sz w:val="20"/>
                <w:szCs w:val="20"/>
              </w:rPr>
              <w:br/>
              <w:t xml:space="preserve">Navegación GNSS </w:t>
            </w:r>
            <w:r w:rsidRPr="00754F2E">
              <w:rPr>
                <w:rFonts w:asciiTheme="majorHAnsi" w:hAnsiTheme="majorHAnsi" w:cstheme="majorHAnsi"/>
                <w:sz w:val="20"/>
                <w:szCs w:val="20"/>
              </w:rPr>
              <w:br/>
              <w:t xml:space="preserve">Satélites soportados: GPS, GLONASS, Galileo, QZSS e IRNSS </w:t>
            </w:r>
            <w:r w:rsidRPr="00754F2E">
              <w:rPr>
                <w:rFonts w:asciiTheme="majorHAnsi" w:hAnsiTheme="majorHAnsi" w:cstheme="majorHAnsi"/>
                <w:sz w:val="20"/>
                <w:szCs w:val="20"/>
              </w:rPr>
              <w:br/>
              <w:t xml:space="preserve">Tecnología Multi-Band: para mejor precisión en </w:t>
            </w:r>
            <w:r w:rsidRPr="00754F2E">
              <w:rPr>
                <w:rFonts w:asciiTheme="majorHAnsi" w:hAnsiTheme="majorHAnsi" w:cstheme="majorHAnsi"/>
                <w:sz w:val="20"/>
                <w:szCs w:val="20"/>
              </w:rPr>
              <w:lastRenderedPageBreak/>
              <w:t xml:space="preserve">lugares difíciles </w:t>
            </w:r>
            <w:r w:rsidRPr="00754F2E">
              <w:rPr>
                <w:rFonts w:asciiTheme="majorHAnsi" w:hAnsiTheme="majorHAnsi" w:cstheme="majorHAnsi"/>
                <w:sz w:val="20"/>
                <w:szCs w:val="20"/>
              </w:rPr>
              <w:br/>
              <w:t xml:space="preserve">Sensores integrados </w:t>
            </w:r>
            <w:r w:rsidRPr="00754F2E">
              <w:rPr>
                <w:rFonts w:asciiTheme="majorHAnsi" w:hAnsiTheme="majorHAnsi" w:cstheme="majorHAnsi"/>
                <w:sz w:val="20"/>
                <w:szCs w:val="20"/>
              </w:rPr>
              <w:br/>
              <w:t xml:space="preserve">Brújula de 3 ejes inclinada </w:t>
            </w:r>
            <w:r w:rsidRPr="00754F2E">
              <w:rPr>
                <w:rFonts w:asciiTheme="majorHAnsi" w:hAnsiTheme="majorHAnsi" w:cstheme="majorHAnsi"/>
                <w:sz w:val="20"/>
                <w:szCs w:val="20"/>
              </w:rPr>
              <w:br/>
              <w:t xml:space="preserve">Altímetro barométrico </w:t>
            </w:r>
            <w:r w:rsidRPr="00754F2E">
              <w:rPr>
                <w:rFonts w:asciiTheme="majorHAnsi" w:hAnsiTheme="majorHAnsi" w:cstheme="majorHAnsi"/>
                <w:sz w:val="20"/>
                <w:szCs w:val="20"/>
              </w:rPr>
              <w:br/>
              <w:t xml:space="preserve">Mapas y memoria </w:t>
            </w:r>
            <w:r w:rsidRPr="00754F2E">
              <w:rPr>
                <w:rFonts w:asciiTheme="majorHAnsi" w:hAnsiTheme="majorHAnsi" w:cstheme="majorHAnsi"/>
                <w:sz w:val="20"/>
                <w:szCs w:val="20"/>
              </w:rPr>
              <w:br/>
              <w:t xml:space="preserve">Mapas preinstalados: </w:t>
            </w:r>
            <w:proofErr w:type="spellStart"/>
            <w:r w:rsidRPr="00754F2E">
              <w:rPr>
                <w:rFonts w:asciiTheme="majorHAnsi" w:hAnsiTheme="majorHAnsi" w:cstheme="majorHAnsi"/>
                <w:sz w:val="20"/>
                <w:szCs w:val="20"/>
              </w:rPr>
              <w:t>TopoActive</w:t>
            </w:r>
            <w:proofErr w:type="spellEnd"/>
            <w:r w:rsidRPr="00754F2E">
              <w:rPr>
                <w:rFonts w:asciiTheme="majorHAnsi" w:hAnsiTheme="majorHAnsi" w:cstheme="majorHAnsi"/>
                <w:sz w:val="20"/>
                <w:szCs w:val="20"/>
              </w:rPr>
              <w:t xml:space="preserve"> </w:t>
            </w:r>
            <w:r w:rsidRPr="00754F2E">
              <w:rPr>
                <w:rFonts w:asciiTheme="majorHAnsi" w:hAnsiTheme="majorHAnsi" w:cstheme="majorHAnsi"/>
                <w:sz w:val="20"/>
                <w:szCs w:val="20"/>
              </w:rPr>
              <w:br/>
              <w:t xml:space="preserve">Capacidad interna: ≥ a 16 GB </w:t>
            </w:r>
            <w:r w:rsidRPr="00754F2E">
              <w:rPr>
                <w:rFonts w:asciiTheme="majorHAnsi" w:hAnsiTheme="majorHAnsi" w:cstheme="majorHAnsi"/>
                <w:sz w:val="20"/>
                <w:szCs w:val="20"/>
              </w:rPr>
              <w:br/>
              <w:t xml:space="preserve">Tarjeta microSD: ≥ a 32 GB </w:t>
            </w:r>
            <w:r w:rsidRPr="00754F2E">
              <w:rPr>
                <w:rFonts w:asciiTheme="majorHAnsi" w:hAnsiTheme="majorHAnsi" w:cstheme="majorHAnsi"/>
                <w:sz w:val="20"/>
                <w:szCs w:val="20"/>
              </w:rPr>
              <w:br/>
              <w:t xml:space="preserve">Puntos de interés: ≥ a 5000 </w:t>
            </w:r>
            <w:proofErr w:type="spellStart"/>
            <w:r w:rsidRPr="00754F2E">
              <w:rPr>
                <w:rFonts w:asciiTheme="majorHAnsi" w:hAnsiTheme="majorHAnsi" w:cstheme="majorHAnsi"/>
                <w:sz w:val="20"/>
                <w:szCs w:val="20"/>
              </w:rPr>
              <w:t>waypoints</w:t>
            </w:r>
            <w:proofErr w:type="spellEnd"/>
            <w:r w:rsidRPr="00754F2E">
              <w:rPr>
                <w:rFonts w:asciiTheme="majorHAnsi" w:hAnsiTheme="majorHAnsi" w:cstheme="majorHAnsi"/>
                <w:sz w:val="20"/>
                <w:szCs w:val="20"/>
              </w:rPr>
              <w:t xml:space="preserve">; ≥ a 200 rutas (250 puntos cada una); ≥ a 10000 puntos de </w:t>
            </w:r>
            <w:proofErr w:type="spellStart"/>
            <w:r w:rsidRPr="00754F2E">
              <w:rPr>
                <w:rFonts w:asciiTheme="majorHAnsi" w:hAnsiTheme="majorHAnsi" w:cstheme="majorHAnsi"/>
                <w:sz w:val="20"/>
                <w:szCs w:val="20"/>
              </w:rPr>
              <w:t>track</w:t>
            </w:r>
            <w:proofErr w:type="spellEnd"/>
            <w:r w:rsidRPr="00754F2E">
              <w:rPr>
                <w:rFonts w:asciiTheme="majorHAnsi" w:hAnsiTheme="majorHAnsi" w:cstheme="majorHAnsi"/>
                <w:sz w:val="20"/>
                <w:szCs w:val="20"/>
              </w:rPr>
              <w:t xml:space="preserve"> en 200 rutas </w:t>
            </w:r>
            <w:r w:rsidRPr="00754F2E">
              <w:rPr>
                <w:rFonts w:asciiTheme="majorHAnsi" w:hAnsiTheme="majorHAnsi" w:cstheme="majorHAnsi"/>
                <w:sz w:val="20"/>
                <w:szCs w:val="20"/>
              </w:rPr>
              <w:br/>
              <w:t xml:space="preserve">Conectividad y funciones inteligentes </w:t>
            </w:r>
            <w:r w:rsidRPr="00754F2E">
              <w:rPr>
                <w:rFonts w:asciiTheme="majorHAnsi" w:hAnsiTheme="majorHAnsi" w:cstheme="majorHAnsi"/>
                <w:sz w:val="20"/>
                <w:szCs w:val="20"/>
              </w:rPr>
              <w:br/>
              <w:t xml:space="preserve">Bluetooth® y ANT+ </w:t>
            </w:r>
            <w:r w:rsidRPr="00754F2E">
              <w:rPr>
                <w:rFonts w:asciiTheme="majorHAnsi" w:hAnsiTheme="majorHAnsi" w:cstheme="majorHAnsi"/>
                <w:sz w:val="20"/>
                <w:szCs w:val="20"/>
              </w:rPr>
              <w:br/>
              <w:t xml:space="preserve">Compatibilidad con Garmin Explore y </w:t>
            </w:r>
            <w:proofErr w:type="spellStart"/>
            <w:r w:rsidRPr="00754F2E">
              <w:rPr>
                <w:rFonts w:asciiTheme="majorHAnsi" w:hAnsiTheme="majorHAnsi" w:cstheme="majorHAnsi"/>
                <w:sz w:val="20"/>
                <w:szCs w:val="20"/>
              </w:rPr>
              <w:t>Connect</w:t>
            </w:r>
            <w:proofErr w:type="spellEnd"/>
            <w:r w:rsidRPr="00754F2E">
              <w:rPr>
                <w:rFonts w:asciiTheme="majorHAnsi" w:hAnsiTheme="majorHAnsi" w:cstheme="majorHAnsi"/>
                <w:sz w:val="20"/>
                <w:szCs w:val="20"/>
              </w:rPr>
              <w:t xml:space="preserve"> para transferencia de datos </w:t>
            </w:r>
            <w:r w:rsidRPr="00754F2E">
              <w:rPr>
                <w:rFonts w:asciiTheme="majorHAnsi" w:hAnsiTheme="majorHAnsi" w:cstheme="majorHAnsi"/>
                <w:sz w:val="20"/>
                <w:szCs w:val="20"/>
              </w:rPr>
              <w:br/>
              <w:t xml:space="preserve">Notificaciones inteligentes del móvil </w:t>
            </w:r>
            <w:r w:rsidRPr="00754F2E">
              <w:rPr>
                <w:rFonts w:asciiTheme="majorHAnsi" w:hAnsiTheme="majorHAnsi" w:cstheme="majorHAnsi"/>
                <w:sz w:val="20"/>
                <w:szCs w:val="20"/>
              </w:rPr>
              <w:br/>
              <w:t xml:space="preserve">Fiabilidad en </w:t>
            </w:r>
            <w:proofErr w:type="spellStart"/>
            <w:r w:rsidRPr="00754F2E">
              <w:rPr>
                <w:rFonts w:asciiTheme="majorHAnsi" w:hAnsiTheme="majorHAnsi" w:cstheme="majorHAnsi"/>
                <w:sz w:val="20"/>
                <w:szCs w:val="20"/>
              </w:rPr>
              <w:t>geocaching</w:t>
            </w:r>
            <w:proofErr w:type="spellEnd"/>
            <w:r w:rsidRPr="00754F2E">
              <w:rPr>
                <w:rFonts w:asciiTheme="majorHAnsi" w:hAnsiTheme="majorHAnsi" w:cstheme="majorHAnsi"/>
                <w:sz w:val="20"/>
                <w:szCs w:val="20"/>
              </w:rPr>
              <w:t xml:space="preserve">, cálculo de áreas, calendarios de actividades, visor de fotos, control VIRB remoto </w:t>
            </w:r>
            <w:r w:rsidRPr="00754F2E">
              <w:rPr>
                <w:rFonts w:asciiTheme="majorHAnsi" w:hAnsiTheme="majorHAnsi" w:cstheme="majorHAnsi"/>
                <w:sz w:val="20"/>
                <w:szCs w:val="20"/>
              </w:rPr>
              <w:br/>
              <w:t xml:space="preserve">Navegación </w:t>
            </w:r>
            <w:r w:rsidRPr="00754F2E">
              <w:rPr>
                <w:rFonts w:asciiTheme="majorHAnsi" w:hAnsiTheme="majorHAnsi" w:cstheme="majorHAnsi"/>
                <w:sz w:val="20"/>
                <w:szCs w:val="20"/>
              </w:rPr>
              <w:br/>
              <w:t xml:space="preserve">Ruteo automático en caminos </w:t>
            </w:r>
            <w:r w:rsidRPr="00754F2E">
              <w:rPr>
                <w:rFonts w:asciiTheme="majorHAnsi" w:hAnsiTheme="majorHAnsi" w:cstheme="majorHAnsi"/>
                <w:sz w:val="20"/>
                <w:szCs w:val="20"/>
              </w:rPr>
              <w:br/>
              <w:t xml:space="preserve">Visualización de mapas base y cachés </w:t>
            </w:r>
            <w:proofErr w:type="spellStart"/>
            <w:r w:rsidRPr="00754F2E">
              <w:rPr>
                <w:rFonts w:asciiTheme="majorHAnsi" w:hAnsiTheme="majorHAnsi" w:cstheme="majorHAnsi"/>
                <w:sz w:val="20"/>
                <w:szCs w:val="20"/>
              </w:rPr>
              <w:t>geocaching</w:t>
            </w:r>
            <w:proofErr w:type="spellEnd"/>
            <w:r w:rsidRPr="00754F2E">
              <w:rPr>
                <w:rFonts w:asciiTheme="majorHAnsi" w:hAnsiTheme="majorHAnsi" w:cstheme="majorHAnsi"/>
                <w:sz w:val="20"/>
                <w:szCs w:val="20"/>
              </w:rPr>
              <w:t xml:space="preserve"> sin papel </w:t>
            </w:r>
            <w:r w:rsidRPr="00754F2E">
              <w:rPr>
                <w:rFonts w:asciiTheme="majorHAnsi" w:hAnsiTheme="majorHAnsi" w:cstheme="majorHAnsi"/>
                <w:sz w:val="20"/>
                <w:szCs w:val="20"/>
              </w:rPr>
              <w:br/>
              <w:t xml:space="preserve">Área de cobertura ≥ a 2600 m, segmentos de mapa: ≥ a 3000 </w:t>
            </w:r>
            <w:r w:rsidRPr="00754F2E">
              <w:rPr>
                <w:rFonts w:asciiTheme="majorHAnsi" w:hAnsiTheme="majorHAnsi" w:cstheme="majorHAnsi"/>
                <w:sz w:val="20"/>
                <w:szCs w:val="20"/>
              </w:rPr>
              <w:br/>
              <w:t>ACCESORIOS: Manual de usuario en español y/o inglés.</w:t>
            </w:r>
            <w:r w:rsidRPr="00754F2E">
              <w:rPr>
                <w:rFonts w:asciiTheme="majorHAnsi" w:hAnsiTheme="majorHAnsi" w:cstheme="majorHAnsi"/>
                <w:sz w:val="20"/>
                <w:szCs w:val="20"/>
              </w:rPr>
              <w:br/>
              <w:t xml:space="preserve">RECOMENDACIONES: El equipo debe ser entregado, instalado y testeado a todo costo en el Centro de Formación Agroindustrial del SENA Regional Huila. </w:t>
            </w:r>
            <w:r w:rsidRPr="00754F2E">
              <w:rPr>
                <w:rFonts w:asciiTheme="majorHAnsi" w:hAnsiTheme="majorHAnsi" w:cstheme="majorHAnsi"/>
                <w:sz w:val="20"/>
                <w:szCs w:val="20"/>
              </w:rPr>
              <w:br/>
              <w:t>GARANTIA: Mínima por un (1) año por defectos de fábrica.</w:t>
            </w:r>
          </w:p>
        </w:tc>
        <w:tc>
          <w:tcPr>
            <w:tcW w:w="1134" w:type="dxa"/>
            <w:vAlign w:val="center"/>
          </w:tcPr>
          <w:p w14:paraId="25336A0F" w14:textId="77777777" w:rsidR="00FA6F59" w:rsidRPr="00F07138" w:rsidRDefault="00FA6F59" w:rsidP="001F58FC">
            <w:pPr>
              <w:spacing w:line="240" w:lineRule="auto"/>
              <w:jc w:val="both"/>
              <w:rPr>
                <w:rFonts w:asciiTheme="majorHAnsi" w:hAnsiTheme="majorHAnsi"/>
                <w:sz w:val="16"/>
                <w:szCs w:val="16"/>
              </w:rPr>
            </w:pPr>
            <w:r w:rsidRPr="00F07138">
              <w:rPr>
                <w:rFonts w:ascii="Verdana" w:hAnsi="Verdana"/>
                <w:sz w:val="16"/>
                <w:szCs w:val="16"/>
              </w:rPr>
              <w:lastRenderedPageBreak/>
              <w:t>1</w:t>
            </w:r>
          </w:p>
        </w:tc>
        <w:tc>
          <w:tcPr>
            <w:tcW w:w="1177" w:type="dxa"/>
            <w:vAlign w:val="center"/>
          </w:tcPr>
          <w:p w14:paraId="40788137" w14:textId="77777777" w:rsidR="00FA6F59" w:rsidRPr="00754F2E" w:rsidRDefault="00FA6F59" w:rsidP="001F58FC">
            <w:pPr>
              <w:spacing w:line="240" w:lineRule="auto"/>
              <w:jc w:val="both"/>
              <w:rPr>
                <w:rFonts w:asciiTheme="majorHAnsi" w:hAnsiTheme="majorHAnsi"/>
                <w:sz w:val="20"/>
                <w:szCs w:val="20"/>
              </w:rPr>
            </w:pPr>
            <w:r w:rsidRPr="00754F2E">
              <w:rPr>
                <w:rFonts w:asciiTheme="majorHAnsi" w:hAnsiTheme="majorHAnsi" w:cs="Tahoma"/>
                <w:sz w:val="20"/>
                <w:szCs w:val="20"/>
              </w:rPr>
              <w:t>UN</w:t>
            </w:r>
          </w:p>
        </w:tc>
        <w:tc>
          <w:tcPr>
            <w:tcW w:w="1311" w:type="dxa"/>
          </w:tcPr>
          <w:p w14:paraId="3A3C370B" w14:textId="77777777" w:rsidR="00FA6F59" w:rsidRPr="00754F2E" w:rsidRDefault="00FA6F59" w:rsidP="001F58FC">
            <w:pPr>
              <w:spacing w:line="240" w:lineRule="auto"/>
              <w:jc w:val="both"/>
              <w:rPr>
                <w:rFonts w:asciiTheme="majorHAnsi" w:hAnsiTheme="majorHAnsi" w:cs="Tahoma"/>
                <w:sz w:val="20"/>
                <w:szCs w:val="20"/>
              </w:rPr>
            </w:pPr>
          </w:p>
        </w:tc>
      </w:tr>
      <w:tr w:rsidR="00FA6F59" w:rsidRPr="00754F2E" w14:paraId="115C7C52" w14:textId="331861E3" w:rsidTr="00FA6F59">
        <w:trPr>
          <w:jc w:val="center"/>
        </w:trPr>
        <w:tc>
          <w:tcPr>
            <w:tcW w:w="684" w:type="dxa"/>
            <w:vAlign w:val="center"/>
          </w:tcPr>
          <w:p w14:paraId="65AA2A06" w14:textId="77777777" w:rsidR="00FA6F59" w:rsidRPr="00754F2E" w:rsidRDefault="00FA6F59" w:rsidP="001F58FC">
            <w:pPr>
              <w:spacing w:line="240" w:lineRule="auto"/>
              <w:jc w:val="both"/>
              <w:rPr>
                <w:rFonts w:asciiTheme="majorHAnsi" w:hAnsiTheme="majorHAnsi"/>
                <w:sz w:val="20"/>
                <w:szCs w:val="20"/>
              </w:rPr>
            </w:pPr>
            <w:r w:rsidRPr="00754F2E">
              <w:rPr>
                <w:rFonts w:asciiTheme="majorHAnsi" w:hAnsiTheme="majorHAnsi" w:cs="Arial"/>
                <w:sz w:val="20"/>
                <w:szCs w:val="20"/>
              </w:rPr>
              <w:t>2</w:t>
            </w:r>
          </w:p>
        </w:tc>
        <w:tc>
          <w:tcPr>
            <w:tcW w:w="1012" w:type="dxa"/>
            <w:vAlign w:val="center"/>
          </w:tcPr>
          <w:p w14:paraId="4C1B0D7B" w14:textId="77777777" w:rsidR="00FA6F59" w:rsidRPr="00754F2E" w:rsidRDefault="00FA6F59" w:rsidP="001F58FC">
            <w:pPr>
              <w:spacing w:line="240" w:lineRule="auto"/>
              <w:jc w:val="both"/>
              <w:rPr>
                <w:rFonts w:asciiTheme="majorHAnsi" w:hAnsiTheme="majorHAnsi" w:cstheme="majorHAnsi"/>
                <w:sz w:val="20"/>
                <w:szCs w:val="20"/>
              </w:rPr>
            </w:pPr>
            <w:r w:rsidRPr="00754F2E">
              <w:rPr>
                <w:rFonts w:asciiTheme="majorHAnsi" w:hAnsiTheme="majorHAnsi"/>
                <w:sz w:val="20"/>
                <w:szCs w:val="20"/>
              </w:rPr>
              <w:t>70131705</w:t>
            </w:r>
          </w:p>
        </w:tc>
        <w:tc>
          <w:tcPr>
            <w:tcW w:w="1276" w:type="dxa"/>
            <w:vAlign w:val="center"/>
          </w:tcPr>
          <w:p w14:paraId="44E117B4" w14:textId="77777777" w:rsidR="00FA6F59" w:rsidRPr="00754F2E" w:rsidRDefault="00FA6F59" w:rsidP="001F58FC">
            <w:pPr>
              <w:spacing w:line="240" w:lineRule="auto"/>
              <w:jc w:val="both"/>
              <w:rPr>
                <w:rFonts w:asciiTheme="majorHAnsi" w:hAnsiTheme="majorHAnsi"/>
                <w:sz w:val="20"/>
                <w:szCs w:val="20"/>
              </w:rPr>
            </w:pPr>
            <w:r w:rsidRPr="00754F2E">
              <w:rPr>
                <w:rFonts w:asciiTheme="majorHAnsi" w:hAnsiTheme="majorHAnsi"/>
                <w:sz w:val="20"/>
                <w:szCs w:val="20"/>
              </w:rPr>
              <w:t>Libro de color de suelos (Munsell)</w:t>
            </w:r>
          </w:p>
        </w:tc>
        <w:tc>
          <w:tcPr>
            <w:tcW w:w="4111" w:type="dxa"/>
            <w:vAlign w:val="center"/>
          </w:tcPr>
          <w:p w14:paraId="0A571D13" w14:textId="77777777" w:rsidR="00FA6F59" w:rsidRPr="00754F2E" w:rsidRDefault="00FA6F59" w:rsidP="001F58FC">
            <w:pPr>
              <w:spacing w:line="240" w:lineRule="auto"/>
              <w:jc w:val="both"/>
              <w:rPr>
                <w:rFonts w:asciiTheme="majorHAnsi" w:hAnsiTheme="majorHAnsi" w:cstheme="majorHAnsi"/>
                <w:sz w:val="20"/>
                <w:szCs w:val="20"/>
              </w:rPr>
            </w:pPr>
            <w:r w:rsidRPr="00754F2E">
              <w:rPr>
                <w:rFonts w:asciiTheme="majorHAnsi" w:hAnsiTheme="majorHAnsi" w:cstheme="majorHAnsi"/>
                <w:sz w:val="20"/>
                <w:szCs w:val="20"/>
              </w:rPr>
              <w:t xml:space="preserve">ESPECIFICACIONES TÉCNICAS </w:t>
            </w:r>
            <w:r w:rsidRPr="00754F2E">
              <w:rPr>
                <w:rFonts w:asciiTheme="majorHAnsi" w:hAnsiTheme="majorHAnsi" w:cstheme="majorHAnsi"/>
                <w:sz w:val="20"/>
                <w:szCs w:val="20"/>
              </w:rPr>
              <w:br/>
              <w:t xml:space="preserve">Libro con páginas desplegables que contienen chips de colores según el sistema Munsell, de alta resistencia a la humedad y desgaste Ref. 77321. Se incluye una tabla de suelo 10Y y 5GY para suelos de glauconita, una tabla de suelo 5R para Australia y el sudeste asiático, y una tabla de suelo 7.5R para suelos tropicales y </w:t>
            </w:r>
            <w:proofErr w:type="spellStart"/>
            <w:r w:rsidRPr="00754F2E">
              <w:rPr>
                <w:rFonts w:asciiTheme="majorHAnsi" w:hAnsiTheme="majorHAnsi" w:cstheme="majorHAnsi"/>
                <w:sz w:val="20"/>
                <w:szCs w:val="20"/>
              </w:rPr>
              <w:t>semi-tropicales</w:t>
            </w:r>
            <w:proofErr w:type="spellEnd"/>
            <w:r w:rsidRPr="00754F2E">
              <w:rPr>
                <w:rFonts w:asciiTheme="majorHAnsi" w:hAnsiTheme="majorHAnsi" w:cstheme="majorHAnsi"/>
                <w:sz w:val="20"/>
                <w:szCs w:val="20"/>
              </w:rPr>
              <w:t xml:space="preserve">. </w:t>
            </w:r>
            <w:r w:rsidRPr="00754F2E">
              <w:rPr>
                <w:rFonts w:asciiTheme="majorHAnsi" w:hAnsiTheme="majorHAnsi" w:cstheme="majorHAnsi"/>
                <w:sz w:val="20"/>
                <w:szCs w:val="20"/>
              </w:rPr>
              <w:br/>
              <w:t>ACCESORIOS: N/A</w:t>
            </w:r>
            <w:r w:rsidRPr="00754F2E">
              <w:rPr>
                <w:rFonts w:asciiTheme="majorHAnsi" w:hAnsiTheme="majorHAnsi" w:cstheme="majorHAnsi"/>
                <w:sz w:val="20"/>
                <w:szCs w:val="20"/>
              </w:rPr>
              <w:br/>
              <w:t xml:space="preserve">RECOMENDACIONES: El equipo debe ser </w:t>
            </w:r>
            <w:r w:rsidRPr="00754F2E">
              <w:rPr>
                <w:rFonts w:asciiTheme="majorHAnsi" w:hAnsiTheme="majorHAnsi" w:cstheme="majorHAnsi"/>
                <w:sz w:val="20"/>
                <w:szCs w:val="20"/>
              </w:rPr>
              <w:lastRenderedPageBreak/>
              <w:t xml:space="preserve">entregado, instalado y testeado a todo costo en el Centro de Formación Agroindustrial del SENA Regional Huila. </w:t>
            </w:r>
            <w:r w:rsidRPr="00754F2E">
              <w:rPr>
                <w:rFonts w:asciiTheme="majorHAnsi" w:hAnsiTheme="majorHAnsi" w:cstheme="majorHAnsi"/>
                <w:sz w:val="20"/>
                <w:szCs w:val="20"/>
              </w:rPr>
              <w:br/>
              <w:t>GARANTIA: Mínima por un (1) año por defectos de fábrica.</w:t>
            </w:r>
          </w:p>
        </w:tc>
        <w:tc>
          <w:tcPr>
            <w:tcW w:w="1134" w:type="dxa"/>
            <w:vAlign w:val="center"/>
          </w:tcPr>
          <w:p w14:paraId="4B031CB9" w14:textId="77777777" w:rsidR="00FA6F59" w:rsidRPr="00F07138" w:rsidRDefault="00FA6F59" w:rsidP="001F58FC">
            <w:pPr>
              <w:spacing w:line="240" w:lineRule="auto"/>
              <w:jc w:val="both"/>
              <w:rPr>
                <w:rFonts w:asciiTheme="majorHAnsi" w:hAnsiTheme="majorHAnsi"/>
                <w:sz w:val="16"/>
                <w:szCs w:val="16"/>
              </w:rPr>
            </w:pPr>
            <w:r w:rsidRPr="00F07138">
              <w:rPr>
                <w:rFonts w:ascii="Verdana" w:hAnsi="Verdana"/>
                <w:sz w:val="16"/>
                <w:szCs w:val="16"/>
              </w:rPr>
              <w:lastRenderedPageBreak/>
              <w:t>2</w:t>
            </w:r>
          </w:p>
        </w:tc>
        <w:tc>
          <w:tcPr>
            <w:tcW w:w="1177" w:type="dxa"/>
            <w:vAlign w:val="center"/>
          </w:tcPr>
          <w:p w14:paraId="5171AF3C" w14:textId="77777777" w:rsidR="00FA6F59" w:rsidRPr="00754F2E" w:rsidRDefault="00FA6F59" w:rsidP="001F58FC">
            <w:pPr>
              <w:spacing w:line="240" w:lineRule="auto"/>
              <w:jc w:val="both"/>
              <w:rPr>
                <w:rFonts w:asciiTheme="majorHAnsi" w:hAnsiTheme="majorHAnsi"/>
                <w:sz w:val="20"/>
                <w:szCs w:val="20"/>
              </w:rPr>
            </w:pPr>
            <w:r w:rsidRPr="00754F2E">
              <w:rPr>
                <w:rFonts w:asciiTheme="majorHAnsi" w:hAnsiTheme="majorHAnsi" w:cs="Tahoma"/>
                <w:sz w:val="20"/>
                <w:szCs w:val="20"/>
              </w:rPr>
              <w:t>UN</w:t>
            </w:r>
          </w:p>
        </w:tc>
        <w:tc>
          <w:tcPr>
            <w:tcW w:w="1311" w:type="dxa"/>
          </w:tcPr>
          <w:p w14:paraId="4970007B" w14:textId="77777777" w:rsidR="00FA6F59" w:rsidRPr="00754F2E" w:rsidRDefault="00FA6F59" w:rsidP="001F58FC">
            <w:pPr>
              <w:spacing w:line="240" w:lineRule="auto"/>
              <w:jc w:val="both"/>
              <w:rPr>
                <w:rFonts w:asciiTheme="majorHAnsi" w:hAnsiTheme="majorHAnsi" w:cs="Tahoma"/>
                <w:sz w:val="20"/>
                <w:szCs w:val="20"/>
              </w:rPr>
            </w:pPr>
          </w:p>
        </w:tc>
      </w:tr>
      <w:tr w:rsidR="00FA6F59" w:rsidRPr="00754F2E" w14:paraId="58A70D85" w14:textId="68CF3F4E" w:rsidTr="00FA6F59">
        <w:trPr>
          <w:jc w:val="center"/>
        </w:trPr>
        <w:tc>
          <w:tcPr>
            <w:tcW w:w="684" w:type="dxa"/>
            <w:vAlign w:val="center"/>
          </w:tcPr>
          <w:p w14:paraId="241A225E" w14:textId="77777777" w:rsidR="00FA6F59" w:rsidRPr="00754F2E" w:rsidRDefault="00FA6F59" w:rsidP="001F58FC">
            <w:pPr>
              <w:spacing w:line="240" w:lineRule="auto"/>
              <w:jc w:val="both"/>
              <w:rPr>
                <w:rFonts w:asciiTheme="majorHAnsi" w:hAnsiTheme="majorHAnsi"/>
                <w:sz w:val="20"/>
                <w:szCs w:val="20"/>
              </w:rPr>
            </w:pPr>
            <w:r w:rsidRPr="00754F2E">
              <w:rPr>
                <w:rFonts w:asciiTheme="majorHAnsi" w:hAnsiTheme="majorHAnsi" w:cs="Arial"/>
                <w:sz w:val="20"/>
                <w:szCs w:val="20"/>
              </w:rPr>
              <w:t>3</w:t>
            </w:r>
          </w:p>
        </w:tc>
        <w:tc>
          <w:tcPr>
            <w:tcW w:w="1012" w:type="dxa"/>
            <w:vAlign w:val="center"/>
          </w:tcPr>
          <w:p w14:paraId="19A53C0E" w14:textId="77777777" w:rsidR="00FA6F59" w:rsidRPr="00754F2E" w:rsidRDefault="00FA6F59" w:rsidP="001F58FC">
            <w:pPr>
              <w:spacing w:line="240" w:lineRule="auto"/>
              <w:jc w:val="both"/>
              <w:rPr>
                <w:rFonts w:asciiTheme="majorHAnsi" w:hAnsiTheme="majorHAnsi" w:cstheme="majorHAnsi"/>
                <w:sz w:val="20"/>
                <w:szCs w:val="20"/>
              </w:rPr>
            </w:pPr>
            <w:r w:rsidRPr="00754F2E">
              <w:rPr>
                <w:rFonts w:asciiTheme="majorHAnsi" w:hAnsiTheme="majorHAnsi"/>
                <w:sz w:val="20"/>
                <w:szCs w:val="20"/>
              </w:rPr>
              <w:t>60104813</w:t>
            </w:r>
          </w:p>
        </w:tc>
        <w:tc>
          <w:tcPr>
            <w:tcW w:w="1276" w:type="dxa"/>
            <w:vAlign w:val="center"/>
          </w:tcPr>
          <w:p w14:paraId="72FD98A2" w14:textId="77777777" w:rsidR="00FA6F59" w:rsidRPr="00754F2E" w:rsidRDefault="00FA6F59" w:rsidP="001F58FC">
            <w:pPr>
              <w:spacing w:line="240" w:lineRule="auto"/>
              <w:jc w:val="both"/>
              <w:rPr>
                <w:rFonts w:asciiTheme="majorHAnsi" w:hAnsiTheme="majorHAnsi"/>
                <w:sz w:val="20"/>
                <w:szCs w:val="20"/>
              </w:rPr>
            </w:pPr>
            <w:r w:rsidRPr="00754F2E">
              <w:rPr>
                <w:rFonts w:asciiTheme="majorHAnsi" w:hAnsiTheme="majorHAnsi"/>
                <w:sz w:val="20"/>
                <w:szCs w:val="20"/>
              </w:rPr>
              <w:t>Tabla de color para tejidos plantas</w:t>
            </w:r>
          </w:p>
        </w:tc>
        <w:tc>
          <w:tcPr>
            <w:tcW w:w="4111" w:type="dxa"/>
          </w:tcPr>
          <w:p w14:paraId="05D57DDC" w14:textId="77777777" w:rsidR="00FA6F59" w:rsidRPr="00754F2E" w:rsidRDefault="00FA6F59" w:rsidP="001F58FC">
            <w:pPr>
              <w:spacing w:line="240" w:lineRule="auto"/>
              <w:jc w:val="both"/>
              <w:rPr>
                <w:rFonts w:asciiTheme="majorHAnsi" w:hAnsiTheme="majorHAnsi" w:cstheme="majorHAnsi"/>
                <w:sz w:val="20"/>
                <w:szCs w:val="20"/>
              </w:rPr>
            </w:pPr>
            <w:r w:rsidRPr="00754F2E">
              <w:rPr>
                <w:rFonts w:asciiTheme="majorHAnsi" w:hAnsiTheme="majorHAnsi" w:cstheme="majorHAnsi"/>
                <w:sz w:val="20"/>
                <w:szCs w:val="20"/>
              </w:rPr>
              <w:t xml:space="preserve">ESPECIFICACIONES TÉCNICAS </w:t>
            </w:r>
            <w:r w:rsidRPr="00754F2E">
              <w:rPr>
                <w:rFonts w:asciiTheme="majorHAnsi" w:hAnsiTheme="majorHAnsi" w:cstheme="majorHAnsi"/>
                <w:sz w:val="20"/>
                <w:szCs w:val="20"/>
              </w:rPr>
              <w:br/>
              <w:t xml:space="preserve">Libro con páginas desplegables que contienen chips de colores según el sistema Munsell, de alta resistencia a la humedad y desgaste. </w:t>
            </w:r>
            <w:r w:rsidRPr="00754F2E">
              <w:rPr>
                <w:rFonts w:asciiTheme="majorHAnsi" w:hAnsiTheme="majorHAnsi" w:cstheme="majorHAnsi"/>
                <w:sz w:val="20"/>
                <w:szCs w:val="20"/>
              </w:rPr>
              <w:br/>
              <w:t xml:space="preserve">Contiene 320 colores en acabado mate clasificados </w:t>
            </w:r>
            <w:r w:rsidRPr="00754F2E">
              <w:rPr>
                <w:rFonts w:asciiTheme="majorHAnsi" w:hAnsiTheme="majorHAnsi" w:cstheme="majorHAnsi"/>
                <w:sz w:val="20"/>
                <w:szCs w:val="20"/>
              </w:rPr>
              <w:br/>
              <w:t xml:space="preserve">Fabricante Munsell Color. </w:t>
            </w:r>
            <w:r w:rsidRPr="00754F2E">
              <w:rPr>
                <w:rFonts w:asciiTheme="majorHAnsi" w:hAnsiTheme="majorHAnsi" w:cstheme="majorHAnsi"/>
                <w:sz w:val="20"/>
                <w:szCs w:val="20"/>
              </w:rPr>
              <w:br/>
              <w:t>Carta de colores estándar para tejidos de plantas en 17 tipos diferentes tonos o matices (</w:t>
            </w:r>
            <w:proofErr w:type="spellStart"/>
            <w:r w:rsidRPr="00754F2E">
              <w:rPr>
                <w:rFonts w:asciiTheme="majorHAnsi" w:hAnsiTheme="majorHAnsi" w:cstheme="majorHAnsi"/>
                <w:sz w:val="20"/>
                <w:szCs w:val="20"/>
              </w:rPr>
              <w:t>hue</w:t>
            </w:r>
            <w:proofErr w:type="spellEnd"/>
            <w:r w:rsidRPr="00754F2E">
              <w:rPr>
                <w:rFonts w:asciiTheme="majorHAnsi" w:hAnsiTheme="majorHAnsi" w:cstheme="majorHAnsi"/>
                <w:sz w:val="20"/>
                <w:szCs w:val="20"/>
              </w:rPr>
              <w:t xml:space="preserve">): 2.5R, 5R, 10R, 2.5YR, 5YR, 7.5YR, 2.5Y, 5Y, 2.5GY, 5GY, 7. 5GY, 2.5G, 5G, 7.5G, 5BG, 2.5B y 5RP. </w:t>
            </w:r>
            <w:r w:rsidRPr="00754F2E">
              <w:rPr>
                <w:rFonts w:asciiTheme="majorHAnsi" w:hAnsiTheme="majorHAnsi" w:cstheme="majorHAnsi"/>
                <w:sz w:val="20"/>
                <w:szCs w:val="20"/>
              </w:rPr>
              <w:br/>
              <w:t xml:space="preserve">Incluye instrucciones para la lectura de la Carta </w:t>
            </w:r>
            <w:r w:rsidRPr="00754F2E">
              <w:rPr>
                <w:rFonts w:asciiTheme="majorHAnsi" w:hAnsiTheme="majorHAnsi" w:cstheme="majorHAnsi"/>
                <w:sz w:val="20"/>
                <w:szCs w:val="20"/>
              </w:rPr>
              <w:br/>
              <w:t>ACCESORIOS: N/A</w:t>
            </w:r>
            <w:r w:rsidRPr="00754F2E">
              <w:rPr>
                <w:rFonts w:asciiTheme="majorHAnsi" w:hAnsiTheme="majorHAnsi" w:cstheme="majorHAnsi"/>
                <w:sz w:val="20"/>
                <w:szCs w:val="20"/>
              </w:rPr>
              <w:br/>
              <w:t xml:space="preserve">RECOMENDACIONES: El equipo debe ser entregado, instalado y testeado a todo costo en el Centro de Formación Agroindustrial del SENA Regional Huila. </w:t>
            </w:r>
            <w:r w:rsidRPr="00754F2E">
              <w:rPr>
                <w:rFonts w:asciiTheme="majorHAnsi" w:hAnsiTheme="majorHAnsi" w:cstheme="majorHAnsi"/>
                <w:sz w:val="20"/>
                <w:szCs w:val="20"/>
              </w:rPr>
              <w:br/>
              <w:t>GARANTIA: Mínima por un (1) año por defectos de fábrica.</w:t>
            </w:r>
          </w:p>
        </w:tc>
        <w:tc>
          <w:tcPr>
            <w:tcW w:w="1134" w:type="dxa"/>
            <w:vAlign w:val="center"/>
          </w:tcPr>
          <w:p w14:paraId="6A4A0FE6" w14:textId="77777777" w:rsidR="00FA6F59" w:rsidRPr="00F07138" w:rsidRDefault="00FA6F59" w:rsidP="001F58FC">
            <w:pPr>
              <w:spacing w:line="240" w:lineRule="auto"/>
              <w:jc w:val="both"/>
              <w:rPr>
                <w:rFonts w:asciiTheme="majorHAnsi" w:hAnsiTheme="majorHAnsi"/>
                <w:sz w:val="16"/>
                <w:szCs w:val="16"/>
              </w:rPr>
            </w:pPr>
            <w:r w:rsidRPr="00F07138">
              <w:rPr>
                <w:rFonts w:ascii="Verdana" w:hAnsi="Verdana"/>
                <w:sz w:val="16"/>
                <w:szCs w:val="16"/>
              </w:rPr>
              <w:t>1</w:t>
            </w:r>
          </w:p>
        </w:tc>
        <w:tc>
          <w:tcPr>
            <w:tcW w:w="1177" w:type="dxa"/>
            <w:vAlign w:val="center"/>
          </w:tcPr>
          <w:p w14:paraId="3650E67D" w14:textId="77777777" w:rsidR="00FA6F59" w:rsidRPr="00754F2E" w:rsidRDefault="00FA6F59" w:rsidP="001F58FC">
            <w:pPr>
              <w:spacing w:line="240" w:lineRule="auto"/>
              <w:jc w:val="both"/>
              <w:rPr>
                <w:rFonts w:asciiTheme="majorHAnsi" w:hAnsiTheme="majorHAnsi"/>
                <w:sz w:val="20"/>
                <w:szCs w:val="20"/>
              </w:rPr>
            </w:pPr>
            <w:r w:rsidRPr="00754F2E">
              <w:rPr>
                <w:rFonts w:asciiTheme="majorHAnsi" w:hAnsiTheme="majorHAnsi" w:cs="Tahoma"/>
                <w:sz w:val="20"/>
                <w:szCs w:val="20"/>
              </w:rPr>
              <w:t>UN</w:t>
            </w:r>
          </w:p>
        </w:tc>
        <w:tc>
          <w:tcPr>
            <w:tcW w:w="1311" w:type="dxa"/>
          </w:tcPr>
          <w:p w14:paraId="71BC7E42" w14:textId="77777777" w:rsidR="00FA6F59" w:rsidRPr="00754F2E" w:rsidRDefault="00FA6F59" w:rsidP="001F58FC">
            <w:pPr>
              <w:spacing w:line="240" w:lineRule="auto"/>
              <w:jc w:val="both"/>
              <w:rPr>
                <w:rFonts w:asciiTheme="majorHAnsi" w:hAnsiTheme="majorHAnsi" w:cs="Tahoma"/>
                <w:sz w:val="20"/>
                <w:szCs w:val="20"/>
              </w:rPr>
            </w:pPr>
          </w:p>
        </w:tc>
      </w:tr>
      <w:tr w:rsidR="00FA6F59" w:rsidRPr="00754F2E" w14:paraId="00A3F842" w14:textId="67448B88" w:rsidTr="00FA6F59">
        <w:trPr>
          <w:jc w:val="center"/>
        </w:trPr>
        <w:tc>
          <w:tcPr>
            <w:tcW w:w="684" w:type="dxa"/>
            <w:vAlign w:val="center"/>
          </w:tcPr>
          <w:p w14:paraId="1BBE856E" w14:textId="77777777" w:rsidR="00FA6F59" w:rsidRPr="00754F2E" w:rsidRDefault="00FA6F59" w:rsidP="001F58FC">
            <w:pPr>
              <w:spacing w:line="240" w:lineRule="auto"/>
              <w:jc w:val="both"/>
              <w:rPr>
                <w:rFonts w:asciiTheme="majorHAnsi" w:hAnsiTheme="majorHAnsi"/>
                <w:sz w:val="20"/>
                <w:szCs w:val="20"/>
              </w:rPr>
            </w:pPr>
            <w:r w:rsidRPr="00754F2E">
              <w:rPr>
                <w:rFonts w:asciiTheme="majorHAnsi" w:hAnsiTheme="majorHAnsi" w:cs="Arial"/>
                <w:sz w:val="20"/>
                <w:szCs w:val="20"/>
              </w:rPr>
              <w:t>4</w:t>
            </w:r>
          </w:p>
        </w:tc>
        <w:tc>
          <w:tcPr>
            <w:tcW w:w="1012" w:type="dxa"/>
            <w:vAlign w:val="center"/>
          </w:tcPr>
          <w:p w14:paraId="771185D4" w14:textId="77777777" w:rsidR="00FA6F59" w:rsidRPr="00754F2E" w:rsidRDefault="00FA6F59" w:rsidP="001F58FC">
            <w:pPr>
              <w:spacing w:line="240" w:lineRule="auto"/>
              <w:jc w:val="both"/>
              <w:rPr>
                <w:rFonts w:asciiTheme="majorHAnsi" w:hAnsiTheme="majorHAnsi" w:cstheme="majorHAnsi"/>
                <w:sz w:val="20"/>
                <w:szCs w:val="20"/>
              </w:rPr>
            </w:pPr>
            <w:r w:rsidRPr="00754F2E">
              <w:rPr>
                <w:rFonts w:asciiTheme="majorHAnsi" w:hAnsiTheme="majorHAnsi"/>
                <w:sz w:val="20"/>
                <w:szCs w:val="20"/>
              </w:rPr>
              <w:t>41106702</w:t>
            </w:r>
          </w:p>
        </w:tc>
        <w:tc>
          <w:tcPr>
            <w:tcW w:w="1276" w:type="dxa"/>
            <w:vAlign w:val="center"/>
          </w:tcPr>
          <w:p w14:paraId="7648110B" w14:textId="77777777" w:rsidR="00FA6F59" w:rsidRPr="00754F2E" w:rsidRDefault="00FA6F59" w:rsidP="001F58FC">
            <w:pPr>
              <w:spacing w:line="240" w:lineRule="auto"/>
              <w:jc w:val="both"/>
              <w:rPr>
                <w:rFonts w:asciiTheme="majorHAnsi" w:hAnsiTheme="majorHAnsi"/>
                <w:sz w:val="20"/>
                <w:szCs w:val="20"/>
              </w:rPr>
            </w:pPr>
            <w:r w:rsidRPr="00754F2E">
              <w:rPr>
                <w:rFonts w:asciiTheme="majorHAnsi" w:hAnsiTheme="majorHAnsi"/>
                <w:sz w:val="20"/>
                <w:szCs w:val="20"/>
              </w:rPr>
              <w:t>Medidor portátil de fluorescencia de plantas</w:t>
            </w:r>
          </w:p>
        </w:tc>
        <w:tc>
          <w:tcPr>
            <w:tcW w:w="4111" w:type="dxa"/>
            <w:vAlign w:val="center"/>
          </w:tcPr>
          <w:p w14:paraId="45C2DD17" w14:textId="77777777" w:rsidR="00FA6F59" w:rsidRPr="00754F2E" w:rsidRDefault="00FA6F59" w:rsidP="001F58FC">
            <w:pPr>
              <w:spacing w:line="240" w:lineRule="auto"/>
              <w:jc w:val="both"/>
              <w:rPr>
                <w:rFonts w:asciiTheme="majorHAnsi" w:hAnsiTheme="majorHAnsi" w:cstheme="majorHAnsi"/>
                <w:sz w:val="20"/>
                <w:szCs w:val="20"/>
              </w:rPr>
            </w:pPr>
            <w:r w:rsidRPr="00754F2E">
              <w:rPr>
                <w:rFonts w:asciiTheme="majorHAnsi" w:hAnsiTheme="majorHAnsi" w:cstheme="majorHAnsi"/>
                <w:sz w:val="20"/>
                <w:szCs w:val="20"/>
              </w:rPr>
              <w:t xml:space="preserve">ESPECIFICACIONES TÉCNICAS </w:t>
            </w:r>
            <w:r w:rsidRPr="00754F2E">
              <w:rPr>
                <w:rFonts w:asciiTheme="majorHAnsi" w:hAnsiTheme="majorHAnsi" w:cstheme="majorHAnsi"/>
                <w:sz w:val="20"/>
                <w:szCs w:val="20"/>
              </w:rPr>
              <w:br/>
              <w:t xml:space="preserve">Equipo portátil que mida parámetros básicos de fluorescencia para plantas y algas, incluidos ΦII, LEF, NPQ, </w:t>
            </w:r>
            <w:proofErr w:type="spellStart"/>
            <w:r w:rsidRPr="00754F2E">
              <w:rPr>
                <w:rFonts w:asciiTheme="majorHAnsi" w:hAnsiTheme="majorHAnsi" w:cstheme="majorHAnsi"/>
                <w:sz w:val="20"/>
                <w:szCs w:val="20"/>
              </w:rPr>
              <w:t>qE</w:t>
            </w:r>
            <w:proofErr w:type="spellEnd"/>
            <w:r w:rsidRPr="00754F2E">
              <w:rPr>
                <w:rFonts w:asciiTheme="majorHAnsi" w:hAnsiTheme="majorHAnsi" w:cstheme="majorHAnsi"/>
                <w:sz w:val="20"/>
                <w:szCs w:val="20"/>
              </w:rPr>
              <w:t xml:space="preserve">, </w:t>
            </w:r>
            <w:proofErr w:type="spellStart"/>
            <w:r w:rsidRPr="00754F2E">
              <w:rPr>
                <w:rFonts w:asciiTheme="majorHAnsi" w:hAnsiTheme="majorHAnsi" w:cstheme="majorHAnsi"/>
                <w:sz w:val="20"/>
                <w:szCs w:val="20"/>
              </w:rPr>
              <w:t>qI</w:t>
            </w:r>
            <w:proofErr w:type="spellEnd"/>
            <w:r w:rsidRPr="00754F2E">
              <w:rPr>
                <w:rFonts w:asciiTheme="majorHAnsi" w:hAnsiTheme="majorHAnsi" w:cstheme="majorHAnsi"/>
                <w:sz w:val="20"/>
                <w:szCs w:val="20"/>
              </w:rPr>
              <w:t xml:space="preserve">, </w:t>
            </w:r>
            <w:proofErr w:type="spellStart"/>
            <w:r w:rsidRPr="00754F2E">
              <w:rPr>
                <w:rFonts w:asciiTheme="majorHAnsi" w:hAnsiTheme="majorHAnsi" w:cstheme="majorHAnsi"/>
                <w:sz w:val="20"/>
                <w:szCs w:val="20"/>
              </w:rPr>
              <w:t>qL</w:t>
            </w:r>
            <w:proofErr w:type="spellEnd"/>
            <w:r w:rsidRPr="00754F2E">
              <w:rPr>
                <w:rFonts w:asciiTheme="majorHAnsi" w:hAnsiTheme="majorHAnsi" w:cstheme="majorHAnsi"/>
                <w:sz w:val="20"/>
                <w:szCs w:val="20"/>
              </w:rPr>
              <w:t xml:space="preserve">, </w:t>
            </w:r>
            <w:proofErr w:type="spellStart"/>
            <w:r w:rsidRPr="00754F2E">
              <w:rPr>
                <w:rFonts w:asciiTheme="majorHAnsi" w:hAnsiTheme="majorHAnsi" w:cstheme="majorHAnsi"/>
                <w:sz w:val="20"/>
                <w:szCs w:val="20"/>
              </w:rPr>
              <w:t>qP</w:t>
            </w:r>
            <w:proofErr w:type="spellEnd"/>
            <w:r w:rsidRPr="00754F2E">
              <w:rPr>
                <w:rFonts w:asciiTheme="majorHAnsi" w:hAnsiTheme="majorHAnsi" w:cstheme="majorHAnsi"/>
                <w:sz w:val="20"/>
                <w:szCs w:val="20"/>
              </w:rPr>
              <w:t xml:space="preserve"> y parámetros basados en absorbancia como vH+, </w:t>
            </w:r>
            <w:proofErr w:type="spellStart"/>
            <w:r w:rsidRPr="00754F2E">
              <w:rPr>
                <w:rFonts w:asciiTheme="majorHAnsi" w:hAnsiTheme="majorHAnsi" w:cstheme="majorHAnsi"/>
                <w:sz w:val="20"/>
                <w:szCs w:val="20"/>
              </w:rPr>
              <w:t>gH</w:t>
            </w:r>
            <w:proofErr w:type="spellEnd"/>
            <w:r w:rsidRPr="00754F2E">
              <w:rPr>
                <w:rFonts w:asciiTheme="majorHAnsi" w:hAnsiTheme="majorHAnsi" w:cstheme="majorHAnsi"/>
                <w:sz w:val="20"/>
                <w:szCs w:val="20"/>
              </w:rPr>
              <w:t xml:space="preserve">+, </w:t>
            </w:r>
            <w:proofErr w:type="spellStart"/>
            <w:r w:rsidRPr="00754F2E">
              <w:rPr>
                <w:rFonts w:asciiTheme="majorHAnsi" w:hAnsiTheme="majorHAnsi" w:cstheme="majorHAnsi"/>
                <w:sz w:val="20"/>
                <w:szCs w:val="20"/>
              </w:rPr>
              <w:t>ECSt</w:t>
            </w:r>
            <w:proofErr w:type="spellEnd"/>
            <w:r w:rsidRPr="00754F2E">
              <w:rPr>
                <w:rFonts w:asciiTheme="majorHAnsi" w:hAnsiTheme="majorHAnsi" w:cstheme="majorHAnsi"/>
                <w:sz w:val="20"/>
                <w:szCs w:val="20"/>
              </w:rPr>
              <w:t xml:space="preserve">. </w:t>
            </w:r>
            <w:r w:rsidRPr="00754F2E">
              <w:rPr>
                <w:rFonts w:asciiTheme="majorHAnsi" w:hAnsiTheme="majorHAnsi" w:cstheme="majorHAnsi"/>
                <w:sz w:val="20"/>
                <w:szCs w:val="20"/>
              </w:rPr>
              <w:br/>
              <w:t xml:space="preserve">Registre factores abióticos, incluida la temperatura ambiente, la humedad relativa, la presión barométrica y la altitud, así como la temperatura, el ángulo y la dirección de las hojas sin contacto. </w:t>
            </w:r>
            <w:r w:rsidRPr="00754F2E">
              <w:rPr>
                <w:rFonts w:asciiTheme="majorHAnsi" w:hAnsiTheme="majorHAnsi" w:cstheme="majorHAnsi"/>
                <w:sz w:val="20"/>
                <w:szCs w:val="20"/>
              </w:rPr>
              <w:br/>
              <w:t xml:space="preserve">Flexible, sistema para crear tus propios protocolos de medición y código para analizar tus datos. </w:t>
            </w:r>
            <w:r w:rsidRPr="00754F2E">
              <w:rPr>
                <w:rFonts w:asciiTheme="majorHAnsi" w:hAnsiTheme="majorHAnsi" w:cstheme="majorHAnsi"/>
                <w:sz w:val="20"/>
                <w:szCs w:val="20"/>
              </w:rPr>
              <w:br/>
              <w:t xml:space="preserve">Puerto para agregar sensores adicionales (USB 3.0) LED y detectores disponibles para espectroscopia LED: ≥ a 448 nm, 530 nm, 590 nm, 655 nm (2x), 730 nm, 810 nm, 880 nm, 950 nm (2x). </w:t>
            </w:r>
            <w:r w:rsidRPr="00754F2E">
              <w:rPr>
                <w:rFonts w:asciiTheme="majorHAnsi" w:hAnsiTheme="majorHAnsi" w:cstheme="majorHAnsi"/>
                <w:sz w:val="20"/>
                <w:szCs w:val="20"/>
              </w:rPr>
              <w:br/>
              <w:t xml:space="preserve">Detectores: ≥ a 400-700 nm, 700-1150 nm </w:t>
            </w:r>
            <w:r w:rsidRPr="00754F2E">
              <w:rPr>
                <w:rFonts w:asciiTheme="majorHAnsi" w:hAnsiTheme="majorHAnsi" w:cstheme="majorHAnsi"/>
                <w:sz w:val="20"/>
                <w:szCs w:val="20"/>
              </w:rPr>
              <w:br/>
              <w:t xml:space="preserve">Agrega automáticamente la ubicación y la marca </w:t>
            </w:r>
            <w:r w:rsidRPr="00754F2E">
              <w:rPr>
                <w:rFonts w:asciiTheme="majorHAnsi" w:hAnsiTheme="majorHAnsi" w:cstheme="majorHAnsi"/>
                <w:sz w:val="20"/>
                <w:szCs w:val="20"/>
              </w:rPr>
              <w:lastRenderedPageBreak/>
              <w:t xml:space="preserve">de tiempo a todas las mediciones </w:t>
            </w:r>
            <w:r w:rsidRPr="00754F2E">
              <w:rPr>
                <w:rFonts w:asciiTheme="majorHAnsi" w:hAnsiTheme="majorHAnsi" w:cstheme="majorHAnsi"/>
                <w:sz w:val="20"/>
                <w:szCs w:val="20"/>
              </w:rPr>
              <w:br/>
              <w:t xml:space="preserve">Temperatura ambiente: ≥ a ± 0,5 °C </w:t>
            </w:r>
            <w:r w:rsidRPr="00754F2E">
              <w:rPr>
                <w:rFonts w:asciiTheme="majorHAnsi" w:hAnsiTheme="majorHAnsi" w:cstheme="majorHAnsi"/>
                <w:sz w:val="20"/>
                <w:szCs w:val="20"/>
              </w:rPr>
              <w:br/>
              <w:t xml:space="preserve">Temperatura de la hoja sin contacto: ≥ a ± 0,1 °C en el rango de 30 - 40 °C </w:t>
            </w:r>
            <w:r w:rsidRPr="00754F2E">
              <w:rPr>
                <w:rFonts w:asciiTheme="majorHAnsi" w:hAnsiTheme="majorHAnsi" w:cstheme="majorHAnsi"/>
                <w:sz w:val="20"/>
                <w:szCs w:val="20"/>
              </w:rPr>
              <w:br/>
              <w:t xml:space="preserve">Humedad relativa: ≥ a ± 3 % </w:t>
            </w:r>
            <w:r w:rsidRPr="00754F2E">
              <w:rPr>
                <w:rFonts w:asciiTheme="majorHAnsi" w:hAnsiTheme="majorHAnsi" w:cstheme="majorHAnsi"/>
                <w:sz w:val="20"/>
                <w:szCs w:val="20"/>
              </w:rPr>
              <w:br/>
              <w:t xml:space="preserve">Presión barométrica: ≥ a ± 0,25 % </w:t>
            </w:r>
            <w:r w:rsidRPr="00754F2E">
              <w:rPr>
                <w:rFonts w:asciiTheme="majorHAnsi" w:hAnsiTheme="majorHAnsi" w:cstheme="majorHAnsi"/>
                <w:sz w:val="20"/>
                <w:szCs w:val="20"/>
              </w:rPr>
              <w:br/>
              <w:t xml:space="preserve">Medir el ángulo de la hoja (marchitamiento) y la dirección cardinal </w:t>
            </w:r>
            <w:r w:rsidRPr="00754F2E">
              <w:rPr>
                <w:rFonts w:asciiTheme="majorHAnsi" w:hAnsiTheme="majorHAnsi" w:cstheme="majorHAnsi"/>
                <w:sz w:val="20"/>
                <w:szCs w:val="20"/>
              </w:rPr>
              <w:br/>
              <w:t xml:space="preserve">Conector de sensor externo para máxima modalidad </w:t>
            </w:r>
            <w:r w:rsidRPr="00754F2E">
              <w:rPr>
                <w:rFonts w:asciiTheme="majorHAnsi" w:hAnsiTheme="majorHAnsi" w:cstheme="majorHAnsi"/>
                <w:sz w:val="20"/>
                <w:szCs w:val="20"/>
              </w:rPr>
              <w:br/>
              <w:t xml:space="preserve">Batería interna ≥ a 5500 mAh </w:t>
            </w:r>
            <w:r w:rsidRPr="00754F2E">
              <w:rPr>
                <w:rFonts w:asciiTheme="majorHAnsi" w:hAnsiTheme="majorHAnsi" w:cstheme="majorHAnsi"/>
                <w:sz w:val="20"/>
                <w:szCs w:val="20"/>
              </w:rPr>
              <w:br/>
              <w:t>ACCESORIOS: Manual de usuario en español y/o inglés. Cable micro-USB 2.0.</w:t>
            </w:r>
            <w:r w:rsidRPr="00754F2E">
              <w:rPr>
                <w:rFonts w:asciiTheme="majorHAnsi" w:hAnsiTheme="majorHAnsi" w:cstheme="majorHAnsi"/>
                <w:sz w:val="20"/>
                <w:szCs w:val="20"/>
              </w:rPr>
              <w:br/>
              <w:t xml:space="preserve">RECOMENDACIONES: El equipo debe ser entregado, instalado y testeado a todo costo en el Centro de Formación Agroindustrial del SENA Regional Huila. </w:t>
            </w:r>
            <w:r w:rsidRPr="00754F2E">
              <w:rPr>
                <w:rFonts w:asciiTheme="majorHAnsi" w:hAnsiTheme="majorHAnsi" w:cstheme="majorHAnsi"/>
                <w:sz w:val="20"/>
                <w:szCs w:val="20"/>
              </w:rPr>
              <w:br/>
              <w:t>GARANTIA: Mínima por un (1) año por defectos de fábrica.</w:t>
            </w:r>
          </w:p>
        </w:tc>
        <w:tc>
          <w:tcPr>
            <w:tcW w:w="1134" w:type="dxa"/>
            <w:vAlign w:val="center"/>
          </w:tcPr>
          <w:p w14:paraId="5FA88C34" w14:textId="77777777" w:rsidR="00FA6F59" w:rsidRPr="00F07138" w:rsidRDefault="00FA6F59" w:rsidP="001F58FC">
            <w:pPr>
              <w:spacing w:line="240" w:lineRule="auto"/>
              <w:jc w:val="both"/>
              <w:rPr>
                <w:rFonts w:asciiTheme="majorHAnsi" w:hAnsiTheme="majorHAnsi"/>
                <w:sz w:val="16"/>
                <w:szCs w:val="16"/>
              </w:rPr>
            </w:pPr>
            <w:r w:rsidRPr="00F07138">
              <w:rPr>
                <w:rFonts w:ascii="Verdana" w:hAnsi="Verdana"/>
                <w:sz w:val="16"/>
                <w:szCs w:val="16"/>
              </w:rPr>
              <w:lastRenderedPageBreak/>
              <w:t>1</w:t>
            </w:r>
          </w:p>
        </w:tc>
        <w:tc>
          <w:tcPr>
            <w:tcW w:w="1177" w:type="dxa"/>
            <w:vAlign w:val="center"/>
          </w:tcPr>
          <w:p w14:paraId="6017805A" w14:textId="77777777" w:rsidR="00FA6F59" w:rsidRPr="00754F2E" w:rsidRDefault="00FA6F59" w:rsidP="001F58FC">
            <w:pPr>
              <w:spacing w:line="240" w:lineRule="auto"/>
              <w:jc w:val="both"/>
              <w:rPr>
                <w:rFonts w:asciiTheme="majorHAnsi" w:hAnsiTheme="majorHAnsi"/>
                <w:sz w:val="20"/>
                <w:szCs w:val="20"/>
              </w:rPr>
            </w:pPr>
            <w:r w:rsidRPr="00754F2E">
              <w:rPr>
                <w:rFonts w:asciiTheme="majorHAnsi" w:hAnsiTheme="majorHAnsi" w:cs="Tahoma"/>
                <w:sz w:val="20"/>
                <w:szCs w:val="20"/>
              </w:rPr>
              <w:t>UN</w:t>
            </w:r>
          </w:p>
        </w:tc>
        <w:tc>
          <w:tcPr>
            <w:tcW w:w="1311" w:type="dxa"/>
          </w:tcPr>
          <w:p w14:paraId="4BA9CD6D" w14:textId="77777777" w:rsidR="00FA6F59" w:rsidRPr="00754F2E" w:rsidRDefault="00FA6F59" w:rsidP="001F58FC">
            <w:pPr>
              <w:spacing w:line="240" w:lineRule="auto"/>
              <w:jc w:val="both"/>
              <w:rPr>
                <w:rFonts w:asciiTheme="majorHAnsi" w:hAnsiTheme="majorHAnsi" w:cs="Tahoma"/>
                <w:sz w:val="20"/>
                <w:szCs w:val="20"/>
              </w:rPr>
            </w:pPr>
          </w:p>
        </w:tc>
      </w:tr>
      <w:tr w:rsidR="00FA6F59" w:rsidRPr="00754F2E" w14:paraId="556E0014" w14:textId="4C3AB373" w:rsidTr="00FA6F59">
        <w:trPr>
          <w:jc w:val="center"/>
        </w:trPr>
        <w:tc>
          <w:tcPr>
            <w:tcW w:w="684" w:type="dxa"/>
            <w:vAlign w:val="center"/>
          </w:tcPr>
          <w:p w14:paraId="2D779D3F" w14:textId="77777777" w:rsidR="00FA6F59" w:rsidRPr="00754F2E" w:rsidRDefault="00FA6F59" w:rsidP="001F58FC">
            <w:pPr>
              <w:spacing w:line="240" w:lineRule="auto"/>
              <w:jc w:val="both"/>
              <w:rPr>
                <w:rFonts w:asciiTheme="majorHAnsi" w:hAnsiTheme="majorHAnsi"/>
                <w:sz w:val="20"/>
                <w:szCs w:val="20"/>
              </w:rPr>
            </w:pPr>
            <w:r w:rsidRPr="00754F2E">
              <w:rPr>
                <w:rFonts w:asciiTheme="majorHAnsi" w:hAnsiTheme="majorHAnsi" w:cs="Arial"/>
                <w:sz w:val="20"/>
                <w:szCs w:val="20"/>
              </w:rPr>
              <w:t>5</w:t>
            </w:r>
          </w:p>
        </w:tc>
        <w:tc>
          <w:tcPr>
            <w:tcW w:w="1012" w:type="dxa"/>
            <w:vAlign w:val="center"/>
          </w:tcPr>
          <w:p w14:paraId="60D8463D" w14:textId="77777777" w:rsidR="00FA6F59" w:rsidRPr="00754F2E" w:rsidRDefault="00FA6F59" w:rsidP="001F58FC">
            <w:pPr>
              <w:spacing w:line="240" w:lineRule="auto"/>
              <w:jc w:val="both"/>
              <w:rPr>
                <w:rFonts w:asciiTheme="majorHAnsi" w:hAnsiTheme="majorHAnsi" w:cstheme="majorHAnsi"/>
                <w:sz w:val="20"/>
                <w:szCs w:val="20"/>
              </w:rPr>
            </w:pPr>
            <w:r w:rsidRPr="00754F2E">
              <w:rPr>
                <w:rFonts w:asciiTheme="majorHAnsi" w:hAnsiTheme="majorHAnsi"/>
                <w:sz w:val="20"/>
                <w:szCs w:val="20"/>
              </w:rPr>
              <w:t>41115603</w:t>
            </w:r>
          </w:p>
        </w:tc>
        <w:tc>
          <w:tcPr>
            <w:tcW w:w="1276" w:type="dxa"/>
            <w:vAlign w:val="center"/>
          </w:tcPr>
          <w:p w14:paraId="640B7B05" w14:textId="77777777" w:rsidR="00FA6F59" w:rsidRPr="00754F2E" w:rsidRDefault="00FA6F59" w:rsidP="001F58FC">
            <w:pPr>
              <w:spacing w:line="240" w:lineRule="auto"/>
              <w:jc w:val="both"/>
              <w:rPr>
                <w:rFonts w:asciiTheme="majorHAnsi" w:hAnsiTheme="majorHAnsi"/>
                <w:sz w:val="20"/>
                <w:szCs w:val="20"/>
              </w:rPr>
            </w:pPr>
            <w:r w:rsidRPr="00754F2E">
              <w:rPr>
                <w:rFonts w:asciiTheme="majorHAnsi" w:hAnsiTheme="majorHAnsi"/>
                <w:sz w:val="20"/>
                <w:szCs w:val="20"/>
              </w:rPr>
              <w:t>Medidor de pH para suelos</w:t>
            </w:r>
          </w:p>
        </w:tc>
        <w:tc>
          <w:tcPr>
            <w:tcW w:w="4111" w:type="dxa"/>
            <w:vAlign w:val="center"/>
          </w:tcPr>
          <w:p w14:paraId="277B63B5" w14:textId="77777777" w:rsidR="00FA6F59" w:rsidRPr="00754F2E" w:rsidRDefault="00FA6F59" w:rsidP="001F58FC">
            <w:pPr>
              <w:spacing w:line="240" w:lineRule="auto"/>
              <w:jc w:val="both"/>
              <w:rPr>
                <w:rFonts w:asciiTheme="majorHAnsi" w:hAnsiTheme="majorHAnsi" w:cstheme="majorHAnsi"/>
                <w:sz w:val="20"/>
                <w:szCs w:val="20"/>
              </w:rPr>
            </w:pPr>
            <w:r w:rsidRPr="00754F2E">
              <w:rPr>
                <w:rFonts w:asciiTheme="majorHAnsi" w:hAnsiTheme="majorHAnsi" w:cstheme="majorHAnsi"/>
                <w:sz w:val="20"/>
                <w:szCs w:val="20"/>
              </w:rPr>
              <w:t xml:space="preserve">ESPECIFICACIONES TÉCNICAS </w:t>
            </w:r>
            <w:r w:rsidRPr="00754F2E">
              <w:rPr>
                <w:rFonts w:asciiTheme="majorHAnsi" w:hAnsiTheme="majorHAnsi" w:cstheme="majorHAnsi"/>
                <w:sz w:val="20"/>
                <w:szCs w:val="20"/>
              </w:rPr>
              <w:br/>
              <w:t xml:space="preserve">Rango de pH: ≤ a 0.00 a 14.00 pH. </w:t>
            </w:r>
            <w:r w:rsidRPr="00754F2E">
              <w:rPr>
                <w:rFonts w:asciiTheme="majorHAnsi" w:hAnsiTheme="majorHAnsi" w:cstheme="majorHAnsi"/>
                <w:sz w:val="20"/>
                <w:szCs w:val="20"/>
              </w:rPr>
              <w:br/>
              <w:t xml:space="preserve">Rango de Conductividad: ≤ a 0 a 199.9 </w:t>
            </w:r>
            <w:proofErr w:type="spellStart"/>
            <w:r w:rsidRPr="00754F2E">
              <w:rPr>
                <w:rFonts w:asciiTheme="majorHAnsi" w:hAnsiTheme="majorHAnsi" w:cstheme="majorHAnsi"/>
                <w:sz w:val="20"/>
                <w:szCs w:val="20"/>
              </w:rPr>
              <w:t>μS</w:t>
            </w:r>
            <w:proofErr w:type="spellEnd"/>
            <w:r w:rsidRPr="00754F2E">
              <w:rPr>
                <w:rFonts w:asciiTheme="majorHAnsi" w:hAnsiTheme="majorHAnsi" w:cstheme="majorHAnsi"/>
                <w:sz w:val="20"/>
                <w:szCs w:val="20"/>
              </w:rPr>
              <w:t xml:space="preserve">, 200 a 1999 </w:t>
            </w:r>
            <w:proofErr w:type="spellStart"/>
            <w:r w:rsidRPr="00754F2E">
              <w:rPr>
                <w:rFonts w:asciiTheme="majorHAnsi" w:hAnsiTheme="majorHAnsi" w:cstheme="majorHAnsi"/>
                <w:sz w:val="20"/>
                <w:szCs w:val="20"/>
              </w:rPr>
              <w:t>μS</w:t>
            </w:r>
            <w:proofErr w:type="spellEnd"/>
            <w:r w:rsidRPr="00754F2E">
              <w:rPr>
                <w:rFonts w:asciiTheme="majorHAnsi" w:hAnsiTheme="majorHAnsi" w:cstheme="majorHAnsi"/>
                <w:sz w:val="20"/>
                <w:szCs w:val="20"/>
              </w:rPr>
              <w:t xml:space="preserve">, 2.00 a 19.99 </w:t>
            </w:r>
            <w:proofErr w:type="spellStart"/>
            <w:r w:rsidRPr="00754F2E">
              <w:rPr>
                <w:rFonts w:asciiTheme="majorHAnsi" w:hAnsiTheme="majorHAnsi" w:cstheme="majorHAnsi"/>
                <w:sz w:val="20"/>
                <w:szCs w:val="20"/>
              </w:rPr>
              <w:t>mS.</w:t>
            </w:r>
            <w:proofErr w:type="spellEnd"/>
            <w:r w:rsidRPr="00754F2E">
              <w:rPr>
                <w:rFonts w:asciiTheme="majorHAnsi" w:hAnsiTheme="majorHAnsi" w:cstheme="majorHAnsi"/>
                <w:sz w:val="20"/>
                <w:szCs w:val="20"/>
              </w:rPr>
              <w:t xml:space="preserve"> </w:t>
            </w:r>
            <w:r w:rsidRPr="00754F2E">
              <w:rPr>
                <w:rFonts w:asciiTheme="majorHAnsi" w:hAnsiTheme="majorHAnsi" w:cstheme="majorHAnsi"/>
                <w:sz w:val="20"/>
                <w:szCs w:val="20"/>
              </w:rPr>
              <w:br/>
              <w:t xml:space="preserve">Rango de TDS/Salinidad: ≤ a 0 a 99.9 ppm (mg/L), 100 a 999 ppm (mg/L), 1.00 a 9.99 </w:t>
            </w:r>
            <w:proofErr w:type="spellStart"/>
            <w:r w:rsidRPr="00754F2E">
              <w:rPr>
                <w:rFonts w:asciiTheme="majorHAnsi" w:hAnsiTheme="majorHAnsi" w:cstheme="majorHAnsi"/>
                <w:sz w:val="20"/>
                <w:szCs w:val="20"/>
              </w:rPr>
              <w:t>ppt</w:t>
            </w:r>
            <w:proofErr w:type="spellEnd"/>
            <w:r w:rsidRPr="00754F2E">
              <w:rPr>
                <w:rFonts w:asciiTheme="majorHAnsi" w:hAnsiTheme="majorHAnsi" w:cstheme="majorHAnsi"/>
                <w:sz w:val="20"/>
                <w:szCs w:val="20"/>
              </w:rPr>
              <w:t xml:space="preserve"> (g/L). </w:t>
            </w:r>
            <w:r w:rsidRPr="00754F2E">
              <w:rPr>
                <w:rFonts w:asciiTheme="majorHAnsi" w:hAnsiTheme="majorHAnsi" w:cstheme="majorHAnsi"/>
                <w:sz w:val="20"/>
                <w:szCs w:val="20"/>
              </w:rPr>
              <w:br/>
              <w:t xml:space="preserve">Rango de Temperatura: ≤ a 0 a 90 °C. </w:t>
            </w:r>
            <w:r w:rsidRPr="00754F2E">
              <w:rPr>
                <w:rFonts w:asciiTheme="majorHAnsi" w:hAnsiTheme="majorHAnsi" w:cstheme="majorHAnsi"/>
                <w:sz w:val="20"/>
                <w:szCs w:val="20"/>
              </w:rPr>
              <w:br/>
              <w:t xml:space="preserve">Resolución: ≤ a 0.1 </w:t>
            </w:r>
            <w:proofErr w:type="spellStart"/>
            <w:r w:rsidRPr="00754F2E">
              <w:rPr>
                <w:rFonts w:asciiTheme="majorHAnsi" w:hAnsiTheme="majorHAnsi" w:cstheme="majorHAnsi"/>
                <w:sz w:val="20"/>
                <w:szCs w:val="20"/>
              </w:rPr>
              <w:t>μS</w:t>
            </w:r>
            <w:proofErr w:type="spellEnd"/>
            <w:r w:rsidRPr="00754F2E">
              <w:rPr>
                <w:rFonts w:asciiTheme="majorHAnsi" w:hAnsiTheme="majorHAnsi" w:cstheme="majorHAnsi"/>
                <w:sz w:val="20"/>
                <w:szCs w:val="20"/>
              </w:rPr>
              <w:t xml:space="preserve">, 0.1 ppm (mg/L), 0.01 pH, 0.1 °C. </w:t>
            </w:r>
            <w:r w:rsidRPr="00754F2E">
              <w:rPr>
                <w:rFonts w:asciiTheme="majorHAnsi" w:hAnsiTheme="majorHAnsi" w:cstheme="majorHAnsi"/>
                <w:sz w:val="20"/>
                <w:szCs w:val="20"/>
              </w:rPr>
              <w:br/>
              <w:t xml:space="preserve">Precisión: ≤ a ±2% </w:t>
            </w:r>
            <w:proofErr w:type="spellStart"/>
            <w:r w:rsidRPr="00754F2E">
              <w:rPr>
                <w:rFonts w:asciiTheme="majorHAnsi" w:hAnsiTheme="majorHAnsi" w:cstheme="majorHAnsi"/>
                <w:sz w:val="20"/>
                <w:szCs w:val="20"/>
              </w:rPr>
              <w:t>μS</w:t>
            </w:r>
            <w:proofErr w:type="spellEnd"/>
            <w:r w:rsidRPr="00754F2E">
              <w:rPr>
                <w:rFonts w:asciiTheme="majorHAnsi" w:hAnsiTheme="majorHAnsi" w:cstheme="majorHAnsi"/>
                <w:sz w:val="20"/>
                <w:szCs w:val="20"/>
              </w:rPr>
              <w:t>, ±0.01 pH, ±1 °C.</w:t>
            </w:r>
            <w:r w:rsidRPr="00754F2E">
              <w:rPr>
                <w:rFonts w:asciiTheme="majorHAnsi" w:hAnsiTheme="majorHAnsi" w:cstheme="majorHAnsi"/>
                <w:sz w:val="20"/>
                <w:szCs w:val="20"/>
              </w:rPr>
              <w:br/>
              <w:t>ACCESORIOS: Manual de usuario en español y/o inglés. Kit de calibración de pH y CE presentación de 500 ml c/u.</w:t>
            </w:r>
            <w:r w:rsidRPr="00754F2E">
              <w:rPr>
                <w:rFonts w:asciiTheme="majorHAnsi" w:hAnsiTheme="majorHAnsi" w:cstheme="majorHAnsi"/>
                <w:sz w:val="20"/>
                <w:szCs w:val="20"/>
              </w:rPr>
              <w:br/>
              <w:t xml:space="preserve">RECOMENDACIONES: El equipo debe ser entregado, instalado y testeado a todo costo en el Centro de Formación Agroindustrial del SENA Regional Huila. </w:t>
            </w:r>
            <w:r w:rsidRPr="00754F2E">
              <w:rPr>
                <w:rFonts w:asciiTheme="majorHAnsi" w:hAnsiTheme="majorHAnsi" w:cstheme="majorHAnsi"/>
                <w:sz w:val="20"/>
                <w:szCs w:val="20"/>
              </w:rPr>
              <w:br/>
              <w:t>GARANTIA: Mínima por un (1) año por defectos de fábrica.</w:t>
            </w:r>
          </w:p>
        </w:tc>
        <w:tc>
          <w:tcPr>
            <w:tcW w:w="1134" w:type="dxa"/>
            <w:vAlign w:val="center"/>
          </w:tcPr>
          <w:p w14:paraId="43ACD804" w14:textId="77777777" w:rsidR="00FA6F59" w:rsidRPr="00F07138" w:rsidRDefault="00FA6F59" w:rsidP="001F58FC">
            <w:pPr>
              <w:spacing w:line="240" w:lineRule="auto"/>
              <w:jc w:val="both"/>
              <w:rPr>
                <w:rFonts w:asciiTheme="majorHAnsi" w:hAnsiTheme="majorHAnsi"/>
                <w:sz w:val="16"/>
                <w:szCs w:val="16"/>
              </w:rPr>
            </w:pPr>
            <w:r w:rsidRPr="00F07138">
              <w:rPr>
                <w:rFonts w:ascii="Verdana" w:hAnsi="Verdana"/>
                <w:sz w:val="16"/>
                <w:szCs w:val="16"/>
              </w:rPr>
              <w:t>2</w:t>
            </w:r>
          </w:p>
        </w:tc>
        <w:tc>
          <w:tcPr>
            <w:tcW w:w="1177" w:type="dxa"/>
            <w:vAlign w:val="center"/>
          </w:tcPr>
          <w:p w14:paraId="58E7F34F" w14:textId="77777777" w:rsidR="00FA6F59" w:rsidRPr="00754F2E" w:rsidRDefault="00FA6F59" w:rsidP="001F58FC">
            <w:pPr>
              <w:spacing w:line="240" w:lineRule="auto"/>
              <w:jc w:val="both"/>
              <w:rPr>
                <w:rFonts w:asciiTheme="majorHAnsi" w:hAnsiTheme="majorHAnsi"/>
                <w:sz w:val="20"/>
                <w:szCs w:val="20"/>
              </w:rPr>
            </w:pPr>
            <w:r w:rsidRPr="00754F2E">
              <w:rPr>
                <w:rFonts w:asciiTheme="majorHAnsi" w:hAnsiTheme="majorHAnsi" w:cs="Tahoma"/>
                <w:sz w:val="20"/>
                <w:szCs w:val="20"/>
              </w:rPr>
              <w:t>UN</w:t>
            </w:r>
          </w:p>
        </w:tc>
        <w:tc>
          <w:tcPr>
            <w:tcW w:w="1311" w:type="dxa"/>
          </w:tcPr>
          <w:p w14:paraId="03032F5A" w14:textId="77777777" w:rsidR="00FA6F59" w:rsidRPr="00754F2E" w:rsidRDefault="00FA6F59" w:rsidP="001F58FC">
            <w:pPr>
              <w:spacing w:line="240" w:lineRule="auto"/>
              <w:jc w:val="both"/>
              <w:rPr>
                <w:rFonts w:asciiTheme="majorHAnsi" w:hAnsiTheme="majorHAnsi" w:cs="Tahoma"/>
                <w:sz w:val="20"/>
                <w:szCs w:val="20"/>
              </w:rPr>
            </w:pPr>
          </w:p>
        </w:tc>
      </w:tr>
      <w:tr w:rsidR="00FA6F59" w:rsidRPr="00754F2E" w14:paraId="1DF4EA55" w14:textId="2C3C4ABE" w:rsidTr="00FA6F59">
        <w:trPr>
          <w:jc w:val="center"/>
        </w:trPr>
        <w:tc>
          <w:tcPr>
            <w:tcW w:w="684" w:type="dxa"/>
            <w:vAlign w:val="center"/>
          </w:tcPr>
          <w:p w14:paraId="7805EC0F" w14:textId="77777777" w:rsidR="00FA6F59" w:rsidRPr="00754F2E" w:rsidRDefault="00FA6F59" w:rsidP="001F58FC">
            <w:pPr>
              <w:spacing w:line="240" w:lineRule="auto"/>
              <w:jc w:val="both"/>
              <w:rPr>
                <w:rFonts w:asciiTheme="majorHAnsi" w:hAnsiTheme="majorHAnsi"/>
                <w:sz w:val="20"/>
                <w:szCs w:val="20"/>
              </w:rPr>
            </w:pPr>
            <w:r w:rsidRPr="00754F2E">
              <w:rPr>
                <w:rFonts w:asciiTheme="majorHAnsi" w:hAnsiTheme="majorHAnsi" w:cs="Arial"/>
                <w:sz w:val="20"/>
                <w:szCs w:val="20"/>
              </w:rPr>
              <w:t>6</w:t>
            </w:r>
          </w:p>
        </w:tc>
        <w:tc>
          <w:tcPr>
            <w:tcW w:w="1012" w:type="dxa"/>
            <w:vAlign w:val="center"/>
          </w:tcPr>
          <w:p w14:paraId="163DF1C4" w14:textId="77777777" w:rsidR="00FA6F59" w:rsidRPr="00754F2E" w:rsidRDefault="00FA6F59" w:rsidP="001F58FC">
            <w:pPr>
              <w:spacing w:line="240" w:lineRule="auto"/>
              <w:jc w:val="both"/>
              <w:rPr>
                <w:rFonts w:asciiTheme="majorHAnsi" w:hAnsiTheme="majorHAnsi" w:cstheme="majorHAnsi"/>
                <w:sz w:val="20"/>
                <w:szCs w:val="20"/>
              </w:rPr>
            </w:pPr>
            <w:r w:rsidRPr="00754F2E">
              <w:rPr>
                <w:rFonts w:asciiTheme="majorHAnsi" w:hAnsiTheme="majorHAnsi"/>
                <w:sz w:val="20"/>
                <w:szCs w:val="20"/>
              </w:rPr>
              <w:t>41112224</w:t>
            </w:r>
          </w:p>
        </w:tc>
        <w:tc>
          <w:tcPr>
            <w:tcW w:w="1276" w:type="dxa"/>
            <w:vAlign w:val="center"/>
          </w:tcPr>
          <w:p w14:paraId="6170987C" w14:textId="77777777" w:rsidR="00FA6F59" w:rsidRPr="00754F2E" w:rsidRDefault="00FA6F59" w:rsidP="001F58FC">
            <w:pPr>
              <w:spacing w:line="240" w:lineRule="auto"/>
              <w:jc w:val="both"/>
              <w:rPr>
                <w:rFonts w:asciiTheme="majorHAnsi" w:hAnsiTheme="majorHAnsi"/>
                <w:sz w:val="20"/>
                <w:szCs w:val="20"/>
              </w:rPr>
            </w:pPr>
            <w:r w:rsidRPr="00754F2E">
              <w:rPr>
                <w:rFonts w:asciiTheme="majorHAnsi" w:hAnsiTheme="majorHAnsi"/>
                <w:sz w:val="20"/>
                <w:szCs w:val="20"/>
              </w:rPr>
              <w:t>Termómetro infrarrojo para follajes y superficies</w:t>
            </w:r>
          </w:p>
        </w:tc>
        <w:tc>
          <w:tcPr>
            <w:tcW w:w="4111" w:type="dxa"/>
            <w:vAlign w:val="center"/>
          </w:tcPr>
          <w:p w14:paraId="3796B44D" w14:textId="77777777" w:rsidR="00FA6F59" w:rsidRPr="00754F2E" w:rsidRDefault="00FA6F59" w:rsidP="001F58FC">
            <w:pPr>
              <w:spacing w:line="240" w:lineRule="auto"/>
              <w:jc w:val="both"/>
              <w:rPr>
                <w:rFonts w:asciiTheme="majorHAnsi" w:hAnsiTheme="majorHAnsi" w:cstheme="majorHAnsi"/>
                <w:sz w:val="20"/>
                <w:szCs w:val="20"/>
              </w:rPr>
            </w:pPr>
            <w:r w:rsidRPr="00754F2E">
              <w:rPr>
                <w:rFonts w:asciiTheme="majorHAnsi" w:hAnsiTheme="majorHAnsi" w:cstheme="majorHAnsi"/>
                <w:sz w:val="20"/>
                <w:szCs w:val="20"/>
              </w:rPr>
              <w:t xml:space="preserve">ESPECIFICACIONES TÉCNICAS </w:t>
            </w:r>
            <w:r w:rsidRPr="00754F2E">
              <w:rPr>
                <w:rFonts w:asciiTheme="majorHAnsi" w:hAnsiTheme="majorHAnsi" w:cstheme="majorHAnsi"/>
                <w:sz w:val="20"/>
                <w:szCs w:val="20"/>
              </w:rPr>
              <w:br/>
              <w:t xml:space="preserve">Pantalla LCD retroiluminada. </w:t>
            </w:r>
            <w:r w:rsidRPr="00754F2E">
              <w:rPr>
                <w:rFonts w:asciiTheme="majorHAnsi" w:hAnsiTheme="majorHAnsi" w:cstheme="majorHAnsi"/>
                <w:sz w:val="20"/>
                <w:szCs w:val="20"/>
              </w:rPr>
              <w:br/>
              <w:t xml:space="preserve">Distancia a la relación objetivo: ≤ a 3:1. </w:t>
            </w:r>
            <w:r w:rsidRPr="00754F2E">
              <w:rPr>
                <w:rFonts w:asciiTheme="majorHAnsi" w:hAnsiTheme="majorHAnsi" w:cstheme="majorHAnsi"/>
                <w:sz w:val="20"/>
                <w:szCs w:val="20"/>
              </w:rPr>
              <w:br/>
            </w:r>
            <w:r w:rsidRPr="00363747">
              <w:rPr>
                <w:rFonts w:asciiTheme="majorHAnsi" w:hAnsiTheme="majorHAnsi" w:cstheme="majorHAnsi"/>
                <w:sz w:val="20"/>
                <w:szCs w:val="20"/>
                <w:lang w:val="pt-PT"/>
              </w:rPr>
              <w:t xml:space="preserve">Temperatura Infrarroja – IR (°C): </w:t>
            </w:r>
            <w:r w:rsidRPr="00363747">
              <w:rPr>
                <w:rFonts w:asciiTheme="majorHAnsi" w:hAnsiTheme="majorHAnsi" w:cstheme="majorHAnsi"/>
                <w:sz w:val="20"/>
                <w:szCs w:val="20"/>
                <w:lang w:val="pt-PT"/>
              </w:rPr>
              <w:br/>
              <w:t xml:space="preserve">Rango de medida: ≤ a -40 a 65 °C. </w:t>
            </w:r>
            <w:r w:rsidRPr="00363747">
              <w:rPr>
                <w:rFonts w:asciiTheme="majorHAnsi" w:hAnsiTheme="majorHAnsi" w:cstheme="majorHAnsi"/>
                <w:sz w:val="20"/>
                <w:szCs w:val="20"/>
                <w:lang w:val="pt-PT"/>
              </w:rPr>
              <w:br/>
            </w:r>
            <w:r w:rsidRPr="00363747">
              <w:rPr>
                <w:rFonts w:asciiTheme="majorHAnsi" w:hAnsiTheme="majorHAnsi" w:cstheme="majorHAnsi"/>
                <w:sz w:val="20"/>
                <w:szCs w:val="20"/>
                <w:lang w:val="pt-PT"/>
              </w:rPr>
              <w:lastRenderedPageBreak/>
              <w:t xml:space="preserve">Precisión: ≤ a ± 1 °C. </w:t>
            </w:r>
            <w:r w:rsidRPr="00363747">
              <w:rPr>
                <w:rFonts w:asciiTheme="majorHAnsi" w:hAnsiTheme="majorHAnsi" w:cstheme="majorHAnsi"/>
                <w:sz w:val="20"/>
                <w:szCs w:val="20"/>
                <w:lang w:val="pt-PT"/>
              </w:rPr>
              <w:br/>
              <w:t xml:space="preserve">Temperatura de suelo (°C): </w:t>
            </w:r>
            <w:r w:rsidRPr="00363747">
              <w:rPr>
                <w:rFonts w:asciiTheme="majorHAnsi" w:hAnsiTheme="majorHAnsi" w:cstheme="majorHAnsi"/>
                <w:sz w:val="20"/>
                <w:szCs w:val="20"/>
                <w:lang w:val="pt-PT"/>
              </w:rPr>
              <w:br/>
              <w:t xml:space="preserve">Rango de medida: ≤ a -40 a 65 °C. </w:t>
            </w:r>
            <w:r w:rsidRPr="00363747">
              <w:rPr>
                <w:rFonts w:asciiTheme="majorHAnsi" w:hAnsiTheme="majorHAnsi" w:cstheme="majorHAnsi"/>
                <w:sz w:val="20"/>
                <w:szCs w:val="20"/>
                <w:lang w:val="pt-PT"/>
              </w:rPr>
              <w:br/>
              <w:t xml:space="preserve">Exactitud: ≤ a ± 0.5 °C de -5 a 65 °C. </w:t>
            </w:r>
            <w:r w:rsidRPr="00363747">
              <w:rPr>
                <w:rFonts w:asciiTheme="majorHAnsi" w:hAnsiTheme="majorHAnsi" w:cstheme="majorHAnsi"/>
                <w:sz w:val="20"/>
                <w:szCs w:val="20"/>
                <w:lang w:val="pt-PT"/>
              </w:rPr>
              <w:br/>
              <w:t xml:space="preserve">Exactitud: ≤ a ± 1 °C de -40 a -5 °C. </w:t>
            </w:r>
            <w:r w:rsidRPr="00363747">
              <w:rPr>
                <w:rFonts w:asciiTheme="majorHAnsi" w:hAnsiTheme="majorHAnsi" w:cstheme="majorHAnsi"/>
                <w:sz w:val="20"/>
                <w:szCs w:val="20"/>
                <w:lang w:val="pt-PT"/>
              </w:rPr>
              <w:br/>
            </w:r>
            <w:r w:rsidRPr="00754F2E">
              <w:rPr>
                <w:rFonts w:asciiTheme="majorHAnsi" w:hAnsiTheme="majorHAnsi" w:cstheme="majorHAnsi"/>
                <w:sz w:val="20"/>
                <w:szCs w:val="20"/>
              </w:rPr>
              <w:t xml:space="preserve">Tiempo de respuesta: ≤ a 500 ms. </w:t>
            </w:r>
            <w:r w:rsidRPr="00754F2E">
              <w:rPr>
                <w:rFonts w:asciiTheme="majorHAnsi" w:hAnsiTheme="majorHAnsi" w:cstheme="majorHAnsi"/>
                <w:sz w:val="20"/>
                <w:szCs w:val="20"/>
              </w:rPr>
              <w:br/>
              <w:t xml:space="preserve">Apagado automático: ≤ a 20 segundos. </w:t>
            </w:r>
            <w:r w:rsidRPr="00754F2E">
              <w:rPr>
                <w:rFonts w:asciiTheme="majorHAnsi" w:hAnsiTheme="majorHAnsi" w:cstheme="majorHAnsi"/>
                <w:sz w:val="20"/>
                <w:szCs w:val="20"/>
              </w:rPr>
              <w:br/>
              <w:t xml:space="preserve">Alimentación: Batería de 9V. </w:t>
            </w:r>
            <w:r w:rsidRPr="00754F2E">
              <w:rPr>
                <w:rFonts w:asciiTheme="majorHAnsi" w:hAnsiTheme="majorHAnsi" w:cstheme="majorHAnsi"/>
                <w:sz w:val="20"/>
                <w:szCs w:val="20"/>
              </w:rPr>
              <w:br/>
              <w:t xml:space="preserve">Protección IP65. </w:t>
            </w:r>
            <w:r w:rsidRPr="00754F2E">
              <w:rPr>
                <w:rFonts w:asciiTheme="majorHAnsi" w:hAnsiTheme="majorHAnsi" w:cstheme="majorHAnsi"/>
                <w:sz w:val="20"/>
                <w:szCs w:val="20"/>
              </w:rPr>
              <w:br/>
              <w:t>ACCESORIOS: Manual de usuario en español y/o inglés.</w:t>
            </w:r>
            <w:r w:rsidRPr="00754F2E">
              <w:rPr>
                <w:rFonts w:asciiTheme="majorHAnsi" w:hAnsiTheme="majorHAnsi" w:cstheme="majorHAnsi"/>
                <w:sz w:val="20"/>
                <w:szCs w:val="20"/>
              </w:rPr>
              <w:br/>
              <w:t xml:space="preserve">RECOMENDACIONES: El equipo debe ser entregado, instalado y testeado a todo costo en el Centro de Formación Agroindustrial del SENA Regional Huila. </w:t>
            </w:r>
            <w:r w:rsidRPr="00754F2E">
              <w:rPr>
                <w:rFonts w:asciiTheme="majorHAnsi" w:hAnsiTheme="majorHAnsi" w:cstheme="majorHAnsi"/>
                <w:sz w:val="20"/>
                <w:szCs w:val="20"/>
              </w:rPr>
              <w:br/>
              <w:t>GARANTIA: Mínima por un (1) año por defectos de fábrica.</w:t>
            </w:r>
          </w:p>
        </w:tc>
        <w:tc>
          <w:tcPr>
            <w:tcW w:w="1134" w:type="dxa"/>
            <w:vAlign w:val="center"/>
          </w:tcPr>
          <w:p w14:paraId="2B8FACFD" w14:textId="77777777" w:rsidR="00FA6F59" w:rsidRPr="00F07138" w:rsidRDefault="00FA6F59" w:rsidP="001F58FC">
            <w:pPr>
              <w:spacing w:line="240" w:lineRule="auto"/>
              <w:jc w:val="both"/>
              <w:rPr>
                <w:rFonts w:asciiTheme="majorHAnsi" w:hAnsiTheme="majorHAnsi"/>
                <w:sz w:val="16"/>
                <w:szCs w:val="16"/>
              </w:rPr>
            </w:pPr>
            <w:r w:rsidRPr="00F07138">
              <w:rPr>
                <w:rFonts w:ascii="Verdana" w:hAnsi="Verdana"/>
                <w:sz w:val="16"/>
                <w:szCs w:val="16"/>
              </w:rPr>
              <w:lastRenderedPageBreak/>
              <w:t>2</w:t>
            </w:r>
          </w:p>
        </w:tc>
        <w:tc>
          <w:tcPr>
            <w:tcW w:w="1177" w:type="dxa"/>
            <w:vAlign w:val="center"/>
          </w:tcPr>
          <w:p w14:paraId="41EC3689" w14:textId="77777777" w:rsidR="00FA6F59" w:rsidRPr="00754F2E" w:rsidRDefault="00FA6F59" w:rsidP="001F58FC">
            <w:pPr>
              <w:spacing w:line="240" w:lineRule="auto"/>
              <w:jc w:val="both"/>
              <w:rPr>
                <w:rFonts w:asciiTheme="majorHAnsi" w:hAnsiTheme="majorHAnsi"/>
                <w:sz w:val="20"/>
                <w:szCs w:val="20"/>
              </w:rPr>
            </w:pPr>
            <w:r w:rsidRPr="00754F2E">
              <w:rPr>
                <w:rFonts w:asciiTheme="majorHAnsi" w:hAnsiTheme="majorHAnsi" w:cs="Tahoma"/>
                <w:sz w:val="20"/>
                <w:szCs w:val="20"/>
              </w:rPr>
              <w:t>UN</w:t>
            </w:r>
          </w:p>
        </w:tc>
        <w:tc>
          <w:tcPr>
            <w:tcW w:w="1311" w:type="dxa"/>
          </w:tcPr>
          <w:p w14:paraId="200C1399" w14:textId="77777777" w:rsidR="00FA6F59" w:rsidRPr="00754F2E" w:rsidRDefault="00FA6F59" w:rsidP="001F58FC">
            <w:pPr>
              <w:spacing w:line="240" w:lineRule="auto"/>
              <w:jc w:val="both"/>
              <w:rPr>
                <w:rFonts w:asciiTheme="majorHAnsi" w:hAnsiTheme="majorHAnsi" w:cs="Tahoma"/>
                <w:sz w:val="20"/>
                <w:szCs w:val="20"/>
              </w:rPr>
            </w:pPr>
          </w:p>
        </w:tc>
      </w:tr>
      <w:tr w:rsidR="00FA6F59" w:rsidRPr="00754F2E" w14:paraId="6E86730A" w14:textId="0A58A462" w:rsidTr="00FA6F59">
        <w:trPr>
          <w:jc w:val="center"/>
        </w:trPr>
        <w:tc>
          <w:tcPr>
            <w:tcW w:w="684" w:type="dxa"/>
            <w:vAlign w:val="center"/>
          </w:tcPr>
          <w:p w14:paraId="57CE7A12" w14:textId="77777777" w:rsidR="00FA6F59" w:rsidRPr="00754F2E" w:rsidRDefault="00FA6F59" w:rsidP="001F58FC">
            <w:pPr>
              <w:spacing w:line="240" w:lineRule="auto"/>
              <w:jc w:val="both"/>
              <w:rPr>
                <w:rFonts w:asciiTheme="majorHAnsi" w:hAnsiTheme="majorHAnsi"/>
                <w:sz w:val="20"/>
                <w:szCs w:val="20"/>
              </w:rPr>
            </w:pPr>
            <w:r w:rsidRPr="00754F2E">
              <w:rPr>
                <w:rFonts w:asciiTheme="majorHAnsi" w:hAnsiTheme="majorHAnsi" w:cs="Arial"/>
                <w:sz w:val="20"/>
                <w:szCs w:val="20"/>
              </w:rPr>
              <w:t>7</w:t>
            </w:r>
          </w:p>
        </w:tc>
        <w:tc>
          <w:tcPr>
            <w:tcW w:w="1012" w:type="dxa"/>
            <w:vAlign w:val="center"/>
          </w:tcPr>
          <w:p w14:paraId="272DF169" w14:textId="77777777" w:rsidR="00FA6F59" w:rsidRPr="00754F2E" w:rsidRDefault="00FA6F59" w:rsidP="001F58FC">
            <w:pPr>
              <w:spacing w:line="240" w:lineRule="auto"/>
              <w:jc w:val="both"/>
              <w:rPr>
                <w:rFonts w:asciiTheme="majorHAnsi" w:hAnsiTheme="majorHAnsi" w:cstheme="majorHAnsi"/>
                <w:sz w:val="20"/>
                <w:szCs w:val="20"/>
              </w:rPr>
            </w:pPr>
            <w:r w:rsidRPr="00754F2E">
              <w:rPr>
                <w:rFonts w:asciiTheme="majorHAnsi" w:hAnsiTheme="majorHAnsi"/>
                <w:sz w:val="20"/>
                <w:szCs w:val="20"/>
              </w:rPr>
              <w:br/>
              <w:t>41114410</w:t>
            </w:r>
          </w:p>
        </w:tc>
        <w:tc>
          <w:tcPr>
            <w:tcW w:w="1276" w:type="dxa"/>
            <w:vAlign w:val="center"/>
          </w:tcPr>
          <w:p w14:paraId="28932010" w14:textId="77777777" w:rsidR="00FA6F59" w:rsidRPr="00754F2E" w:rsidRDefault="00FA6F59" w:rsidP="001F58FC">
            <w:pPr>
              <w:spacing w:line="240" w:lineRule="auto"/>
              <w:jc w:val="both"/>
              <w:rPr>
                <w:rFonts w:asciiTheme="majorHAnsi" w:hAnsiTheme="majorHAnsi"/>
                <w:sz w:val="20"/>
                <w:szCs w:val="20"/>
              </w:rPr>
            </w:pPr>
            <w:r w:rsidRPr="00754F2E">
              <w:rPr>
                <w:rFonts w:asciiTheme="majorHAnsi" w:hAnsiTheme="majorHAnsi"/>
                <w:sz w:val="20"/>
                <w:szCs w:val="20"/>
              </w:rPr>
              <w:t>Estación Meteorológica</w:t>
            </w:r>
          </w:p>
        </w:tc>
        <w:tc>
          <w:tcPr>
            <w:tcW w:w="4111" w:type="dxa"/>
            <w:vAlign w:val="center"/>
          </w:tcPr>
          <w:p w14:paraId="2F41D444" w14:textId="77777777" w:rsidR="00FA6F59" w:rsidRPr="00754F2E" w:rsidRDefault="00FA6F59" w:rsidP="001F58FC">
            <w:pPr>
              <w:spacing w:line="240" w:lineRule="auto"/>
              <w:jc w:val="both"/>
              <w:rPr>
                <w:rFonts w:asciiTheme="majorHAnsi" w:hAnsiTheme="majorHAnsi" w:cstheme="majorHAnsi"/>
                <w:sz w:val="20"/>
                <w:szCs w:val="20"/>
              </w:rPr>
            </w:pPr>
            <w:r w:rsidRPr="00754F2E">
              <w:rPr>
                <w:rFonts w:asciiTheme="majorHAnsi" w:hAnsiTheme="majorHAnsi" w:cstheme="majorHAnsi"/>
                <w:sz w:val="20"/>
                <w:szCs w:val="20"/>
              </w:rPr>
              <w:t xml:space="preserve">ESPECIFICACIONES TÉCNICAS </w:t>
            </w:r>
            <w:r w:rsidRPr="00754F2E">
              <w:rPr>
                <w:rFonts w:asciiTheme="majorHAnsi" w:hAnsiTheme="majorHAnsi" w:cstheme="majorHAnsi"/>
                <w:sz w:val="20"/>
                <w:szCs w:val="20"/>
              </w:rPr>
              <w:br/>
              <w:t xml:space="preserve">Humedad Relativa (%): </w:t>
            </w:r>
            <w:r w:rsidRPr="00754F2E">
              <w:rPr>
                <w:rFonts w:asciiTheme="majorHAnsi" w:hAnsiTheme="majorHAnsi" w:cstheme="majorHAnsi"/>
                <w:sz w:val="20"/>
                <w:szCs w:val="20"/>
              </w:rPr>
              <w:br/>
              <w:t xml:space="preserve">Rango de medición: ≥ a 0 a 100% RH </w:t>
            </w:r>
            <w:r w:rsidRPr="00754F2E">
              <w:rPr>
                <w:rFonts w:asciiTheme="majorHAnsi" w:hAnsiTheme="majorHAnsi" w:cstheme="majorHAnsi"/>
                <w:sz w:val="20"/>
                <w:szCs w:val="20"/>
              </w:rPr>
              <w:br/>
              <w:t xml:space="preserve">Exactitud: ≥ a ± 2% en el rango central de operación. </w:t>
            </w:r>
            <w:r w:rsidRPr="00754F2E">
              <w:rPr>
                <w:rFonts w:asciiTheme="majorHAnsi" w:hAnsiTheme="majorHAnsi" w:cstheme="majorHAnsi"/>
                <w:sz w:val="20"/>
                <w:szCs w:val="20"/>
              </w:rPr>
              <w:br/>
              <w:t xml:space="preserve">Resolución: ≥ a 0.1 %. </w:t>
            </w:r>
            <w:r w:rsidRPr="00754F2E">
              <w:rPr>
                <w:rFonts w:asciiTheme="majorHAnsi" w:hAnsiTheme="majorHAnsi" w:cstheme="majorHAnsi"/>
                <w:sz w:val="20"/>
                <w:szCs w:val="20"/>
              </w:rPr>
              <w:br/>
              <w:t xml:space="preserve">Temperatura ambiente (°C): </w:t>
            </w:r>
            <w:r w:rsidRPr="00754F2E">
              <w:rPr>
                <w:rFonts w:asciiTheme="majorHAnsi" w:hAnsiTheme="majorHAnsi" w:cstheme="majorHAnsi"/>
                <w:sz w:val="20"/>
                <w:szCs w:val="20"/>
              </w:rPr>
              <w:br/>
              <w:t xml:space="preserve">Rango de medición: ≥ a -40 a 80 °C </w:t>
            </w:r>
            <w:r w:rsidRPr="00754F2E">
              <w:rPr>
                <w:rFonts w:asciiTheme="majorHAnsi" w:hAnsiTheme="majorHAnsi" w:cstheme="majorHAnsi"/>
                <w:sz w:val="20"/>
                <w:szCs w:val="20"/>
              </w:rPr>
              <w:br/>
              <w:t xml:space="preserve">Exactitud: ≥ a ± 0.3 en el rango central de operación. </w:t>
            </w:r>
            <w:r w:rsidRPr="00754F2E">
              <w:rPr>
                <w:rFonts w:asciiTheme="majorHAnsi" w:hAnsiTheme="majorHAnsi" w:cstheme="majorHAnsi"/>
                <w:sz w:val="20"/>
                <w:szCs w:val="20"/>
              </w:rPr>
              <w:br/>
              <w:t xml:space="preserve">Resolución: ≥ a 0.1 °C. </w:t>
            </w:r>
            <w:r w:rsidRPr="00754F2E">
              <w:rPr>
                <w:rFonts w:asciiTheme="majorHAnsi" w:hAnsiTheme="majorHAnsi" w:cstheme="majorHAnsi"/>
                <w:sz w:val="20"/>
                <w:szCs w:val="20"/>
              </w:rPr>
              <w:br/>
              <w:t xml:space="preserve">Presión barométrica (kPa): </w:t>
            </w:r>
            <w:r w:rsidRPr="00754F2E">
              <w:rPr>
                <w:rFonts w:asciiTheme="majorHAnsi" w:hAnsiTheme="majorHAnsi" w:cstheme="majorHAnsi"/>
                <w:sz w:val="20"/>
                <w:szCs w:val="20"/>
              </w:rPr>
              <w:br/>
              <w:t xml:space="preserve">Rango de medición: ≥ a 49 a 109 kPa. </w:t>
            </w:r>
            <w:r w:rsidRPr="00754F2E">
              <w:rPr>
                <w:rFonts w:asciiTheme="majorHAnsi" w:hAnsiTheme="majorHAnsi" w:cstheme="majorHAnsi"/>
                <w:sz w:val="20"/>
                <w:szCs w:val="20"/>
              </w:rPr>
              <w:br/>
              <w:t xml:space="preserve">Exactitud: ≥ a ± 0.4 kPa. Resolución: ≥ a 0.01 kPa. </w:t>
            </w:r>
            <w:r w:rsidRPr="00754F2E">
              <w:rPr>
                <w:rFonts w:asciiTheme="majorHAnsi" w:hAnsiTheme="majorHAnsi" w:cstheme="majorHAnsi"/>
                <w:sz w:val="20"/>
                <w:szCs w:val="20"/>
              </w:rPr>
              <w:br/>
              <w:t xml:space="preserve">Presión de vapor (kPa): </w:t>
            </w:r>
            <w:r w:rsidRPr="00754F2E">
              <w:rPr>
                <w:rFonts w:asciiTheme="majorHAnsi" w:hAnsiTheme="majorHAnsi" w:cstheme="majorHAnsi"/>
                <w:sz w:val="20"/>
                <w:szCs w:val="20"/>
              </w:rPr>
              <w:br/>
              <w:t xml:space="preserve">Rango de medición: ≥ a 0 a 47 kPa. </w:t>
            </w:r>
            <w:r w:rsidRPr="00754F2E">
              <w:rPr>
                <w:rFonts w:asciiTheme="majorHAnsi" w:hAnsiTheme="majorHAnsi" w:cstheme="majorHAnsi"/>
                <w:sz w:val="20"/>
                <w:szCs w:val="20"/>
              </w:rPr>
              <w:br/>
              <w:t xml:space="preserve">Exactitud: ≥ a ± 0.5 en el rango central de operación. </w:t>
            </w:r>
            <w:r w:rsidRPr="00754F2E">
              <w:rPr>
                <w:rFonts w:asciiTheme="majorHAnsi" w:hAnsiTheme="majorHAnsi" w:cstheme="majorHAnsi"/>
                <w:sz w:val="20"/>
                <w:szCs w:val="20"/>
              </w:rPr>
              <w:br/>
              <w:t xml:space="preserve">Resolución: ≥ a 0.001 kPa. </w:t>
            </w:r>
            <w:r w:rsidRPr="00754F2E">
              <w:rPr>
                <w:rFonts w:asciiTheme="majorHAnsi" w:hAnsiTheme="majorHAnsi" w:cstheme="majorHAnsi"/>
                <w:sz w:val="20"/>
                <w:szCs w:val="20"/>
              </w:rPr>
              <w:br/>
              <w:t xml:space="preserve">Precipitación: </w:t>
            </w:r>
            <w:r w:rsidRPr="00754F2E">
              <w:rPr>
                <w:rFonts w:asciiTheme="majorHAnsi" w:hAnsiTheme="majorHAnsi" w:cstheme="majorHAnsi"/>
                <w:sz w:val="20"/>
                <w:szCs w:val="20"/>
              </w:rPr>
              <w:br/>
              <w:t xml:space="preserve">Resolución: ≥ a 0.2 mm. </w:t>
            </w:r>
            <w:r w:rsidRPr="00754F2E">
              <w:rPr>
                <w:rFonts w:asciiTheme="majorHAnsi" w:hAnsiTheme="majorHAnsi" w:cstheme="majorHAnsi"/>
                <w:sz w:val="20"/>
                <w:szCs w:val="20"/>
              </w:rPr>
              <w:br/>
              <w:t xml:space="preserve">Exactitud: ≥ a ± 4% hasta 100 mm/h. </w:t>
            </w:r>
            <w:r w:rsidRPr="00754F2E">
              <w:rPr>
                <w:rFonts w:asciiTheme="majorHAnsi" w:hAnsiTheme="majorHAnsi" w:cstheme="majorHAnsi"/>
                <w:sz w:val="20"/>
                <w:szCs w:val="20"/>
              </w:rPr>
              <w:br/>
              <w:t xml:space="preserve">Radiación solar: </w:t>
            </w:r>
            <w:r w:rsidRPr="00754F2E">
              <w:rPr>
                <w:rFonts w:asciiTheme="majorHAnsi" w:hAnsiTheme="majorHAnsi" w:cstheme="majorHAnsi"/>
                <w:sz w:val="20"/>
                <w:szCs w:val="20"/>
              </w:rPr>
              <w:br/>
              <w:t xml:space="preserve">Respuesta espectral: ≥ a 360 a 1120 nm. </w:t>
            </w:r>
            <w:r w:rsidRPr="00754F2E">
              <w:rPr>
                <w:rFonts w:asciiTheme="majorHAnsi" w:hAnsiTheme="majorHAnsi" w:cstheme="majorHAnsi"/>
                <w:sz w:val="20"/>
                <w:szCs w:val="20"/>
              </w:rPr>
              <w:br/>
              <w:t xml:space="preserve">Rango de medición: ≥ a 0 a 1750 W/m2. </w:t>
            </w:r>
            <w:r w:rsidRPr="00754F2E">
              <w:rPr>
                <w:rFonts w:asciiTheme="majorHAnsi" w:hAnsiTheme="majorHAnsi" w:cstheme="majorHAnsi"/>
                <w:sz w:val="20"/>
                <w:szCs w:val="20"/>
              </w:rPr>
              <w:br/>
              <w:t xml:space="preserve">Exactitud: ≥ a ± 5%. </w:t>
            </w:r>
            <w:r w:rsidRPr="00754F2E">
              <w:rPr>
                <w:rFonts w:asciiTheme="majorHAnsi" w:hAnsiTheme="majorHAnsi" w:cstheme="majorHAnsi"/>
                <w:sz w:val="20"/>
                <w:szCs w:val="20"/>
              </w:rPr>
              <w:br/>
              <w:t xml:space="preserve">Velocidad del viento: </w:t>
            </w:r>
            <w:r w:rsidRPr="00754F2E">
              <w:rPr>
                <w:rFonts w:asciiTheme="majorHAnsi" w:hAnsiTheme="majorHAnsi" w:cstheme="majorHAnsi"/>
                <w:sz w:val="20"/>
                <w:szCs w:val="20"/>
              </w:rPr>
              <w:br/>
            </w:r>
            <w:r w:rsidRPr="00754F2E">
              <w:rPr>
                <w:rFonts w:asciiTheme="majorHAnsi" w:hAnsiTheme="majorHAnsi" w:cstheme="majorHAnsi"/>
                <w:sz w:val="20"/>
                <w:szCs w:val="20"/>
              </w:rPr>
              <w:lastRenderedPageBreak/>
              <w:t xml:space="preserve">Rango de medición: ≥ a 0.5 a 89 m/s. </w:t>
            </w:r>
            <w:r w:rsidRPr="00754F2E">
              <w:rPr>
                <w:rFonts w:asciiTheme="majorHAnsi" w:hAnsiTheme="majorHAnsi" w:cstheme="majorHAnsi"/>
                <w:sz w:val="20"/>
                <w:szCs w:val="20"/>
              </w:rPr>
              <w:br/>
              <w:t xml:space="preserve">Exactitud: ≥ a ±1 m/s o ± 5%. </w:t>
            </w:r>
            <w:r w:rsidRPr="00754F2E">
              <w:rPr>
                <w:rFonts w:asciiTheme="majorHAnsi" w:hAnsiTheme="majorHAnsi" w:cstheme="majorHAnsi"/>
                <w:sz w:val="20"/>
                <w:szCs w:val="20"/>
              </w:rPr>
              <w:br/>
              <w:t xml:space="preserve">Dirección del viento: </w:t>
            </w:r>
            <w:r w:rsidRPr="00754F2E">
              <w:rPr>
                <w:rFonts w:asciiTheme="majorHAnsi" w:hAnsiTheme="majorHAnsi" w:cstheme="majorHAnsi"/>
                <w:sz w:val="20"/>
                <w:szCs w:val="20"/>
              </w:rPr>
              <w:br/>
              <w:t xml:space="preserve">Rango de medición: ≥ a 0 a 359°. </w:t>
            </w:r>
            <w:r w:rsidRPr="00754F2E">
              <w:rPr>
                <w:rFonts w:asciiTheme="majorHAnsi" w:hAnsiTheme="majorHAnsi" w:cstheme="majorHAnsi"/>
                <w:sz w:val="20"/>
                <w:szCs w:val="20"/>
              </w:rPr>
              <w:br/>
              <w:t>Exactitud: ≥ a ± 3°.</w:t>
            </w:r>
            <w:r w:rsidRPr="00754F2E">
              <w:rPr>
                <w:rFonts w:asciiTheme="majorHAnsi" w:hAnsiTheme="majorHAnsi" w:cstheme="majorHAnsi"/>
                <w:sz w:val="20"/>
                <w:szCs w:val="20"/>
              </w:rPr>
              <w:br/>
              <w:t>ACCESORIOS: Manual de usuario en español y/o inglés. Trípode galvanizado para montaje. Plan anual de transmisión de datos, acceso y uso de la plataforma ZENTRA Cloud para registradores de datos.</w:t>
            </w:r>
            <w:r w:rsidRPr="00754F2E">
              <w:rPr>
                <w:rFonts w:asciiTheme="majorHAnsi" w:hAnsiTheme="majorHAnsi" w:cstheme="majorHAnsi"/>
                <w:sz w:val="20"/>
                <w:szCs w:val="20"/>
              </w:rPr>
              <w:br/>
              <w:t xml:space="preserve">RECOMENDACIONES: El equipo debe ser entregado, instalado y testeado a todo costo en el Centro de Formación Agroindustrial del SENA Regional Huila. </w:t>
            </w:r>
            <w:r w:rsidRPr="00754F2E">
              <w:rPr>
                <w:rFonts w:asciiTheme="majorHAnsi" w:hAnsiTheme="majorHAnsi" w:cstheme="majorHAnsi"/>
                <w:sz w:val="20"/>
                <w:szCs w:val="20"/>
              </w:rPr>
              <w:br/>
              <w:t>GARANTIA: Mínima por un (1) año por defectos de fábrica.</w:t>
            </w:r>
          </w:p>
        </w:tc>
        <w:tc>
          <w:tcPr>
            <w:tcW w:w="1134" w:type="dxa"/>
            <w:vAlign w:val="center"/>
          </w:tcPr>
          <w:p w14:paraId="0B78EF00" w14:textId="77777777" w:rsidR="00FA6F59" w:rsidRPr="00F07138" w:rsidRDefault="00FA6F59" w:rsidP="001F58FC">
            <w:pPr>
              <w:spacing w:line="240" w:lineRule="auto"/>
              <w:jc w:val="both"/>
              <w:rPr>
                <w:rFonts w:asciiTheme="majorHAnsi" w:hAnsiTheme="majorHAnsi"/>
                <w:sz w:val="16"/>
                <w:szCs w:val="16"/>
              </w:rPr>
            </w:pPr>
            <w:r w:rsidRPr="00F07138">
              <w:rPr>
                <w:rFonts w:ascii="Verdana" w:hAnsi="Verdana"/>
                <w:sz w:val="16"/>
                <w:szCs w:val="16"/>
              </w:rPr>
              <w:lastRenderedPageBreak/>
              <w:t>1</w:t>
            </w:r>
          </w:p>
        </w:tc>
        <w:tc>
          <w:tcPr>
            <w:tcW w:w="1177" w:type="dxa"/>
            <w:vAlign w:val="center"/>
          </w:tcPr>
          <w:p w14:paraId="3975929D" w14:textId="77777777" w:rsidR="00FA6F59" w:rsidRPr="00754F2E" w:rsidRDefault="00FA6F59" w:rsidP="001F58FC">
            <w:pPr>
              <w:spacing w:line="240" w:lineRule="auto"/>
              <w:jc w:val="both"/>
              <w:rPr>
                <w:rFonts w:asciiTheme="majorHAnsi" w:hAnsiTheme="majorHAnsi"/>
                <w:sz w:val="20"/>
                <w:szCs w:val="20"/>
              </w:rPr>
            </w:pPr>
            <w:r w:rsidRPr="00754F2E">
              <w:rPr>
                <w:rFonts w:asciiTheme="majorHAnsi" w:hAnsiTheme="majorHAnsi" w:cs="Tahoma"/>
                <w:sz w:val="20"/>
                <w:szCs w:val="20"/>
              </w:rPr>
              <w:t>UN</w:t>
            </w:r>
          </w:p>
        </w:tc>
        <w:tc>
          <w:tcPr>
            <w:tcW w:w="1311" w:type="dxa"/>
          </w:tcPr>
          <w:p w14:paraId="05A7083D" w14:textId="77777777" w:rsidR="00FA6F59" w:rsidRPr="00754F2E" w:rsidRDefault="00FA6F59" w:rsidP="001F58FC">
            <w:pPr>
              <w:spacing w:line="240" w:lineRule="auto"/>
              <w:jc w:val="both"/>
              <w:rPr>
                <w:rFonts w:asciiTheme="majorHAnsi" w:hAnsiTheme="majorHAnsi" w:cs="Tahoma"/>
                <w:sz w:val="20"/>
                <w:szCs w:val="20"/>
              </w:rPr>
            </w:pPr>
          </w:p>
        </w:tc>
      </w:tr>
      <w:tr w:rsidR="00FA6F59" w:rsidRPr="00754F2E" w14:paraId="7C5841CB" w14:textId="73F3CE52" w:rsidTr="00FA6F59">
        <w:trPr>
          <w:jc w:val="center"/>
        </w:trPr>
        <w:tc>
          <w:tcPr>
            <w:tcW w:w="684" w:type="dxa"/>
            <w:vAlign w:val="center"/>
          </w:tcPr>
          <w:p w14:paraId="36F836F4" w14:textId="77777777" w:rsidR="00FA6F59" w:rsidRPr="00754F2E" w:rsidRDefault="00FA6F59" w:rsidP="001F58FC">
            <w:pPr>
              <w:spacing w:line="240" w:lineRule="auto"/>
              <w:jc w:val="both"/>
              <w:rPr>
                <w:rFonts w:asciiTheme="majorHAnsi" w:hAnsiTheme="majorHAnsi"/>
                <w:sz w:val="20"/>
                <w:szCs w:val="20"/>
              </w:rPr>
            </w:pPr>
            <w:r w:rsidRPr="00754F2E">
              <w:rPr>
                <w:rFonts w:asciiTheme="majorHAnsi" w:hAnsiTheme="majorHAnsi" w:cs="Arial"/>
                <w:sz w:val="20"/>
                <w:szCs w:val="20"/>
              </w:rPr>
              <w:t>8</w:t>
            </w:r>
          </w:p>
        </w:tc>
        <w:tc>
          <w:tcPr>
            <w:tcW w:w="1012" w:type="dxa"/>
            <w:vAlign w:val="center"/>
          </w:tcPr>
          <w:p w14:paraId="6B60ECE7" w14:textId="77777777" w:rsidR="00FA6F59" w:rsidRPr="00754F2E" w:rsidRDefault="00FA6F59" w:rsidP="001F58FC">
            <w:pPr>
              <w:spacing w:line="240" w:lineRule="auto"/>
              <w:jc w:val="both"/>
              <w:rPr>
                <w:rFonts w:asciiTheme="majorHAnsi" w:hAnsiTheme="majorHAnsi" w:cstheme="majorHAnsi"/>
                <w:sz w:val="20"/>
                <w:szCs w:val="20"/>
              </w:rPr>
            </w:pPr>
            <w:r w:rsidRPr="00754F2E">
              <w:rPr>
                <w:rFonts w:asciiTheme="majorHAnsi" w:hAnsiTheme="majorHAnsi"/>
                <w:sz w:val="20"/>
                <w:szCs w:val="20"/>
              </w:rPr>
              <w:t>41106704</w:t>
            </w:r>
          </w:p>
        </w:tc>
        <w:tc>
          <w:tcPr>
            <w:tcW w:w="1276" w:type="dxa"/>
            <w:vAlign w:val="center"/>
          </w:tcPr>
          <w:p w14:paraId="006D57F4" w14:textId="77777777" w:rsidR="00FA6F59" w:rsidRPr="00754F2E" w:rsidRDefault="00FA6F59" w:rsidP="001F58FC">
            <w:pPr>
              <w:spacing w:line="240" w:lineRule="auto"/>
              <w:jc w:val="both"/>
              <w:rPr>
                <w:rFonts w:asciiTheme="majorHAnsi" w:hAnsiTheme="majorHAnsi"/>
                <w:sz w:val="20"/>
                <w:szCs w:val="20"/>
              </w:rPr>
            </w:pPr>
            <w:r w:rsidRPr="00754F2E">
              <w:rPr>
                <w:rFonts w:asciiTheme="majorHAnsi" w:hAnsiTheme="majorHAnsi"/>
                <w:sz w:val="20"/>
                <w:szCs w:val="20"/>
              </w:rPr>
              <w:t xml:space="preserve">Medidor portátil de clorofila con </w:t>
            </w:r>
            <w:proofErr w:type="spellStart"/>
            <w:r w:rsidRPr="00754F2E">
              <w:rPr>
                <w:rFonts w:asciiTheme="majorHAnsi" w:hAnsiTheme="majorHAnsi"/>
                <w:sz w:val="20"/>
                <w:szCs w:val="20"/>
              </w:rPr>
              <w:t>datalogger</w:t>
            </w:r>
            <w:proofErr w:type="spellEnd"/>
          </w:p>
        </w:tc>
        <w:tc>
          <w:tcPr>
            <w:tcW w:w="4111" w:type="dxa"/>
            <w:vAlign w:val="center"/>
          </w:tcPr>
          <w:p w14:paraId="7DD3CCD5" w14:textId="77777777" w:rsidR="00FA6F59" w:rsidRPr="00754F2E" w:rsidRDefault="00FA6F59" w:rsidP="001F58FC">
            <w:pPr>
              <w:spacing w:line="240" w:lineRule="auto"/>
              <w:jc w:val="both"/>
              <w:rPr>
                <w:rFonts w:asciiTheme="majorHAnsi" w:hAnsiTheme="majorHAnsi" w:cstheme="majorHAnsi"/>
                <w:sz w:val="20"/>
                <w:szCs w:val="20"/>
              </w:rPr>
            </w:pPr>
            <w:r w:rsidRPr="00754F2E">
              <w:rPr>
                <w:rFonts w:asciiTheme="majorHAnsi" w:hAnsiTheme="majorHAnsi" w:cstheme="majorHAnsi"/>
                <w:sz w:val="20"/>
                <w:szCs w:val="20"/>
              </w:rPr>
              <w:t xml:space="preserve">ESPECIFICACIONES TÉCNICAS </w:t>
            </w:r>
            <w:r w:rsidRPr="00754F2E">
              <w:rPr>
                <w:rFonts w:asciiTheme="majorHAnsi" w:hAnsiTheme="majorHAnsi" w:cstheme="majorHAnsi"/>
                <w:sz w:val="20"/>
                <w:szCs w:val="20"/>
              </w:rPr>
              <w:br/>
              <w:t xml:space="preserve">Método de medición: Diferencia de densidad óptica a dos longitudes de onda o más para mediciones no destructivas. </w:t>
            </w:r>
            <w:r w:rsidRPr="00754F2E">
              <w:rPr>
                <w:rFonts w:asciiTheme="majorHAnsi" w:hAnsiTheme="majorHAnsi" w:cstheme="majorHAnsi"/>
                <w:sz w:val="20"/>
                <w:szCs w:val="20"/>
              </w:rPr>
              <w:br/>
              <w:t xml:space="preserve">Unidad de medida: Según fabricante </w:t>
            </w:r>
            <w:r w:rsidRPr="00754F2E">
              <w:rPr>
                <w:rFonts w:asciiTheme="majorHAnsi" w:hAnsiTheme="majorHAnsi" w:cstheme="majorHAnsi"/>
                <w:sz w:val="20"/>
                <w:szCs w:val="20"/>
              </w:rPr>
              <w:br/>
              <w:t xml:space="preserve">Rango de medición: ≥ a -9.9 a 199 </w:t>
            </w:r>
            <w:r w:rsidRPr="00754F2E">
              <w:rPr>
                <w:rFonts w:asciiTheme="majorHAnsi" w:hAnsiTheme="majorHAnsi" w:cstheme="majorHAnsi"/>
                <w:sz w:val="20"/>
                <w:szCs w:val="20"/>
              </w:rPr>
              <w:br/>
              <w:t xml:space="preserve">Exactitud: ≥ a ±1 </w:t>
            </w:r>
            <w:r w:rsidRPr="00754F2E">
              <w:rPr>
                <w:rFonts w:asciiTheme="majorHAnsi" w:hAnsiTheme="majorHAnsi" w:cstheme="majorHAnsi"/>
                <w:sz w:val="20"/>
                <w:szCs w:val="20"/>
              </w:rPr>
              <w:br/>
              <w:t xml:space="preserve">Repetibilidad: ≥ a ±0.3 (de 0.0 a 50.0) </w:t>
            </w:r>
            <w:r w:rsidRPr="00754F2E">
              <w:rPr>
                <w:rFonts w:asciiTheme="majorHAnsi" w:hAnsiTheme="majorHAnsi" w:cstheme="majorHAnsi"/>
                <w:sz w:val="20"/>
                <w:szCs w:val="20"/>
              </w:rPr>
              <w:br/>
              <w:t>Área de medición: ≥ a 2 x 3 mm</w:t>
            </w:r>
            <w:r w:rsidRPr="00754F2E">
              <w:rPr>
                <w:rFonts w:asciiTheme="majorHAnsi" w:hAnsiTheme="majorHAnsi" w:cstheme="majorHAnsi"/>
                <w:sz w:val="20"/>
                <w:szCs w:val="20"/>
              </w:rPr>
              <w:br/>
              <w:t xml:space="preserve">Capacidad de almacenamiento: ≥ a 4096 mediciones o 1488 con GPS (Solamente para modelo con data </w:t>
            </w:r>
            <w:proofErr w:type="spellStart"/>
            <w:r w:rsidRPr="00754F2E">
              <w:rPr>
                <w:rFonts w:asciiTheme="majorHAnsi" w:hAnsiTheme="majorHAnsi" w:cstheme="majorHAnsi"/>
                <w:sz w:val="20"/>
                <w:szCs w:val="20"/>
              </w:rPr>
              <w:t>logger</w:t>
            </w:r>
            <w:proofErr w:type="spellEnd"/>
            <w:r w:rsidRPr="00754F2E">
              <w:rPr>
                <w:rFonts w:asciiTheme="majorHAnsi" w:hAnsiTheme="majorHAnsi" w:cstheme="majorHAnsi"/>
                <w:sz w:val="20"/>
                <w:szCs w:val="20"/>
              </w:rPr>
              <w:t xml:space="preserve"> incluido). </w:t>
            </w:r>
            <w:r w:rsidRPr="00754F2E">
              <w:rPr>
                <w:rFonts w:asciiTheme="majorHAnsi" w:hAnsiTheme="majorHAnsi" w:cstheme="majorHAnsi"/>
                <w:sz w:val="20"/>
                <w:szCs w:val="20"/>
              </w:rPr>
              <w:br/>
              <w:t xml:space="preserve">Alimentación: 2 Baterías alcalinas AA, con duración para 20.000 mediciones. </w:t>
            </w:r>
            <w:r w:rsidRPr="00754F2E">
              <w:rPr>
                <w:rFonts w:asciiTheme="majorHAnsi" w:hAnsiTheme="majorHAnsi" w:cstheme="majorHAnsi"/>
                <w:sz w:val="20"/>
                <w:szCs w:val="20"/>
              </w:rPr>
              <w:br/>
              <w:t>ACCESORIOS: Manual de usuario en español y/o inglés. Cable de comunicación RS-232. Cable RS-232 a USB. Software para descarga de datos. Maletín para transporte y almacenamiento.</w:t>
            </w:r>
            <w:r w:rsidRPr="00754F2E">
              <w:rPr>
                <w:rFonts w:asciiTheme="majorHAnsi" w:hAnsiTheme="majorHAnsi" w:cstheme="majorHAnsi"/>
                <w:sz w:val="20"/>
                <w:szCs w:val="20"/>
              </w:rPr>
              <w:br/>
              <w:t xml:space="preserve">RECOMENDACIONES: El equipo debe ser entregado, instalado y testeado a todo costo en el Centro de Formación Agroindustrial del SENA Regional Huila. </w:t>
            </w:r>
            <w:r w:rsidRPr="00754F2E">
              <w:rPr>
                <w:rFonts w:asciiTheme="majorHAnsi" w:hAnsiTheme="majorHAnsi" w:cstheme="majorHAnsi"/>
                <w:sz w:val="20"/>
                <w:szCs w:val="20"/>
              </w:rPr>
              <w:br/>
              <w:t>GARANTIA: Mínima por un (1) año por defectos de fábrica.</w:t>
            </w:r>
          </w:p>
        </w:tc>
        <w:tc>
          <w:tcPr>
            <w:tcW w:w="1134" w:type="dxa"/>
            <w:vAlign w:val="center"/>
          </w:tcPr>
          <w:p w14:paraId="4165F321" w14:textId="77777777" w:rsidR="00FA6F59" w:rsidRPr="00F07138" w:rsidRDefault="00FA6F59" w:rsidP="001F58FC">
            <w:pPr>
              <w:spacing w:line="240" w:lineRule="auto"/>
              <w:jc w:val="both"/>
              <w:rPr>
                <w:rFonts w:asciiTheme="majorHAnsi" w:hAnsiTheme="majorHAnsi"/>
                <w:sz w:val="16"/>
                <w:szCs w:val="16"/>
              </w:rPr>
            </w:pPr>
            <w:r w:rsidRPr="00F07138">
              <w:rPr>
                <w:rFonts w:ascii="Verdana" w:hAnsi="Verdana"/>
                <w:sz w:val="16"/>
                <w:szCs w:val="16"/>
              </w:rPr>
              <w:t>1</w:t>
            </w:r>
          </w:p>
        </w:tc>
        <w:tc>
          <w:tcPr>
            <w:tcW w:w="1177" w:type="dxa"/>
            <w:vAlign w:val="center"/>
          </w:tcPr>
          <w:p w14:paraId="7F2CFFA4" w14:textId="77777777" w:rsidR="00FA6F59" w:rsidRPr="00754F2E" w:rsidRDefault="00FA6F59" w:rsidP="001F58FC">
            <w:pPr>
              <w:spacing w:line="240" w:lineRule="auto"/>
              <w:jc w:val="both"/>
              <w:rPr>
                <w:rFonts w:asciiTheme="majorHAnsi" w:hAnsiTheme="majorHAnsi"/>
                <w:sz w:val="20"/>
                <w:szCs w:val="20"/>
              </w:rPr>
            </w:pPr>
            <w:r w:rsidRPr="00754F2E">
              <w:rPr>
                <w:rFonts w:asciiTheme="majorHAnsi" w:hAnsiTheme="majorHAnsi" w:cs="Tahoma"/>
                <w:sz w:val="20"/>
                <w:szCs w:val="20"/>
              </w:rPr>
              <w:t>UN</w:t>
            </w:r>
          </w:p>
        </w:tc>
        <w:tc>
          <w:tcPr>
            <w:tcW w:w="1311" w:type="dxa"/>
          </w:tcPr>
          <w:p w14:paraId="6B3F0889" w14:textId="77777777" w:rsidR="00FA6F59" w:rsidRPr="00754F2E" w:rsidRDefault="00FA6F59" w:rsidP="001F58FC">
            <w:pPr>
              <w:spacing w:line="240" w:lineRule="auto"/>
              <w:jc w:val="both"/>
              <w:rPr>
                <w:rFonts w:asciiTheme="majorHAnsi" w:hAnsiTheme="majorHAnsi" w:cs="Tahoma"/>
                <w:sz w:val="20"/>
                <w:szCs w:val="20"/>
              </w:rPr>
            </w:pPr>
          </w:p>
        </w:tc>
      </w:tr>
      <w:tr w:rsidR="00FA6F59" w:rsidRPr="00754F2E" w14:paraId="78EADC9C" w14:textId="6C376D92" w:rsidTr="00FA6F59">
        <w:trPr>
          <w:jc w:val="center"/>
        </w:trPr>
        <w:tc>
          <w:tcPr>
            <w:tcW w:w="684" w:type="dxa"/>
            <w:vAlign w:val="center"/>
          </w:tcPr>
          <w:p w14:paraId="60E0F577" w14:textId="77777777" w:rsidR="00FA6F59" w:rsidRPr="00754F2E" w:rsidRDefault="00FA6F59" w:rsidP="001F58FC">
            <w:pPr>
              <w:spacing w:line="240" w:lineRule="auto"/>
              <w:jc w:val="both"/>
              <w:rPr>
                <w:rFonts w:asciiTheme="majorHAnsi" w:hAnsiTheme="majorHAnsi"/>
                <w:sz w:val="20"/>
                <w:szCs w:val="20"/>
              </w:rPr>
            </w:pPr>
            <w:r w:rsidRPr="00754F2E">
              <w:rPr>
                <w:rFonts w:asciiTheme="majorHAnsi" w:hAnsiTheme="majorHAnsi" w:cs="Arial"/>
                <w:sz w:val="20"/>
                <w:szCs w:val="20"/>
              </w:rPr>
              <w:t>9</w:t>
            </w:r>
          </w:p>
        </w:tc>
        <w:tc>
          <w:tcPr>
            <w:tcW w:w="1012" w:type="dxa"/>
            <w:vAlign w:val="center"/>
          </w:tcPr>
          <w:p w14:paraId="3135C5A6" w14:textId="77777777" w:rsidR="00FA6F59" w:rsidRPr="00754F2E" w:rsidRDefault="00FA6F59" w:rsidP="001F58FC">
            <w:pPr>
              <w:spacing w:line="240" w:lineRule="auto"/>
              <w:jc w:val="both"/>
              <w:rPr>
                <w:rFonts w:asciiTheme="majorHAnsi" w:hAnsiTheme="majorHAnsi" w:cstheme="majorHAnsi"/>
                <w:sz w:val="20"/>
                <w:szCs w:val="20"/>
              </w:rPr>
            </w:pPr>
            <w:r w:rsidRPr="00754F2E">
              <w:rPr>
                <w:rFonts w:asciiTheme="majorHAnsi" w:hAnsiTheme="majorHAnsi"/>
                <w:sz w:val="20"/>
                <w:szCs w:val="20"/>
              </w:rPr>
              <w:t>23151608</w:t>
            </w:r>
          </w:p>
        </w:tc>
        <w:tc>
          <w:tcPr>
            <w:tcW w:w="1276" w:type="dxa"/>
            <w:vAlign w:val="center"/>
          </w:tcPr>
          <w:p w14:paraId="76EC4EF6" w14:textId="77777777" w:rsidR="00FA6F59" w:rsidRPr="00754F2E" w:rsidRDefault="00FA6F59" w:rsidP="001F58FC">
            <w:pPr>
              <w:spacing w:line="240" w:lineRule="auto"/>
              <w:jc w:val="both"/>
              <w:rPr>
                <w:rFonts w:asciiTheme="majorHAnsi" w:hAnsiTheme="majorHAnsi"/>
                <w:sz w:val="20"/>
                <w:szCs w:val="20"/>
              </w:rPr>
            </w:pPr>
            <w:r w:rsidRPr="00754F2E">
              <w:rPr>
                <w:rFonts w:asciiTheme="majorHAnsi" w:hAnsiTheme="majorHAnsi"/>
                <w:sz w:val="20"/>
                <w:szCs w:val="20"/>
              </w:rPr>
              <w:t>Juego de tamices</w:t>
            </w:r>
          </w:p>
        </w:tc>
        <w:tc>
          <w:tcPr>
            <w:tcW w:w="4111" w:type="dxa"/>
            <w:vAlign w:val="center"/>
          </w:tcPr>
          <w:p w14:paraId="629E3584" w14:textId="77777777" w:rsidR="00FA6F59" w:rsidRPr="00754F2E" w:rsidRDefault="00FA6F59" w:rsidP="001F58FC">
            <w:pPr>
              <w:spacing w:line="240" w:lineRule="auto"/>
              <w:jc w:val="both"/>
              <w:rPr>
                <w:rFonts w:asciiTheme="majorHAnsi" w:hAnsiTheme="majorHAnsi" w:cstheme="majorHAnsi"/>
                <w:sz w:val="20"/>
                <w:szCs w:val="20"/>
              </w:rPr>
            </w:pPr>
            <w:r w:rsidRPr="00754F2E">
              <w:rPr>
                <w:rFonts w:asciiTheme="majorHAnsi" w:hAnsiTheme="majorHAnsi" w:cstheme="majorHAnsi"/>
                <w:sz w:val="20"/>
                <w:szCs w:val="20"/>
              </w:rPr>
              <w:t xml:space="preserve">ESPECIFICACIONES TÉCNICAS </w:t>
            </w:r>
            <w:r w:rsidRPr="00754F2E">
              <w:rPr>
                <w:rFonts w:asciiTheme="majorHAnsi" w:hAnsiTheme="majorHAnsi" w:cstheme="majorHAnsi"/>
                <w:sz w:val="20"/>
                <w:szCs w:val="20"/>
              </w:rPr>
              <w:br/>
              <w:t xml:space="preserve">Juego de tamices de malla en acero inoxidable de 8 pulgadas de diámetro con tapa y cacerola. </w:t>
            </w:r>
            <w:r w:rsidRPr="00754F2E">
              <w:rPr>
                <w:rFonts w:asciiTheme="majorHAnsi" w:hAnsiTheme="majorHAnsi" w:cstheme="majorHAnsi"/>
                <w:sz w:val="20"/>
                <w:szCs w:val="20"/>
              </w:rPr>
              <w:br/>
              <w:t xml:space="preserve">Tamices de malla cuadrada :75 mm (3"), 50 mm </w:t>
            </w:r>
            <w:r w:rsidRPr="00754F2E">
              <w:rPr>
                <w:rFonts w:asciiTheme="majorHAnsi" w:hAnsiTheme="majorHAnsi" w:cstheme="majorHAnsi"/>
                <w:sz w:val="20"/>
                <w:szCs w:val="20"/>
              </w:rPr>
              <w:lastRenderedPageBreak/>
              <w:t xml:space="preserve">(2"), 37.5 mm (1-l/2"), 25 mm (1"), 19.0 mm (3/4"), 9.5 mm (3/8"), 4.75 mm (No.4), 2.00 mm (No.10), 850 </w:t>
            </w:r>
            <w:proofErr w:type="spellStart"/>
            <w:r w:rsidRPr="00754F2E">
              <w:rPr>
                <w:rFonts w:asciiTheme="majorHAnsi" w:hAnsiTheme="majorHAnsi" w:cstheme="majorHAnsi"/>
                <w:sz w:val="20"/>
                <w:szCs w:val="20"/>
              </w:rPr>
              <w:t>μm</w:t>
            </w:r>
            <w:proofErr w:type="spellEnd"/>
            <w:r w:rsidRPr="00754F2E">
              <w:rPr>
                <w:rFonts w:asciiTheme="majorHAnsi" w:hAnsiTheme="majorHAnsi" w:cstheme="majorHAnsi"/>
                <w:sz w:val="20"/>
                <w:szCs w:val="20"/>
              </w:rPr>
              <w:t xml:space="preserve"> (No.20), 425 </w:t>
            </w:r>
            <w:proofErr w:type="spellStart"/>
            <w:r w:rsidRPr="00754F2E">
              <w:rPr>
                <w:rFonts w:asciiTheme="majorHAnsi" w:hAnsiTheme="majorHAnsi" w:cstheme="majorHAnsi"/>
                <w:sz w:val="20"/>
                <w:szCs w:val="20"/>
              </w:rPr>
              <w:t>μm</w:t>
            </w:r>
            <w:proofErr w:type="spellEnd"/>
            <w:r w:rsidRPr="00754F2E">
              <w:rPr>
                <w:rFonts w:asciiTheme="majorHAnsi" w:hAnsiTheme="majorHAnsi" w:cstheme="majorHAnsi"/>
                <w:sz w:val="20"/>
                <w:szCs w:val="20"/>
              </w:rPr>
              <w:t xml:space="preserve"> (No.40), 250 </w:t>
            </w:r>
            <w:proofErr w:type="spellStart"/>
            <w:r w:rsidRPr="00754F2E">
              <w:rPr>
                <w:rFonts w:asciiTheme="majorHAnsi" w:hAnsiTheme="majorHAnsi" w:cstheme="majorHAnsi"/>
                <w:sz w:val="20"/>
                <w:szCs w:val="20"/>
              </w:rPr>
              <w:t>μm</w:t>
            </w:r>
            <w:proofErr w:type="spellEnd"/>
            <w:r w:rsidRPr="00754F2E">
              <w:rPr>
                <w:rFonts w:asciiTheme="majorHAnsi" w:hAnsiTheme="majorHAnsi" w:cstheme="majorHAnsi"/>
                <w:sz w:val="20"/>
                <w:szCs w:val="20"/>
              </w:rPr>
              <w:t xml:space="preserve"> (No.60), 106 </w:t>
            </w:r>
            <w:proofErr w:type="spellStart"/>
            <w:r w:rsidRPr="00754F2E">
              <w:rPr>
                <w:rFonts w:asciiTheme="majorHAnsi" w:hAnsiTheme="majorHAnsi" w:cstheme="majorHAnsi"/>
                <w:sz w:val="20"/>
                <w:szCs w:val="20"/>
              </w:rPr>
              <w:t>μm</w:t>
            </w:r>
            <w:proofErr w:type="spellEnd"/>
            <w:r w:rsidRPr="00754F2E">
              <w:rPr>
                <w:rFonts w:asciiTheme="majorHAnsi" w:hAnsiTheme="majorHAnsi" w:cstheme="majorHAnsi"/>
                <w:sz w:val="20"/>
                <w:szCs w:val="20"/>
              </w:rPr>
              <w:t xml:space="preserve"> (No.140) y 75 </w:t>
            </w:r>
            <w:proofErr w:type="spellStart"/>
            <w:r w:rsidRPr="00754F2E">
              <w:rPr>
                <w:rFonts w:asciiTheme="majorHAnsi" w:hAnsiTheme="majorHAnsi" w:cstheme="majorHAnsi"/>
                <w:sz w:val="20"/>
                <w:szCs w:val="20"/>
              </w:rPr>
              <w:t>μm</w:t>
            </w:r>
            <w:proofErr w:type="spellEnd"/>
            <w:r w:rsidRPr="00754F2E">
              <w:rPr>
                <w:rFonts w:asciiTheme="majorHAnsi" w:hAnsiTheme="majorHAnsi" w:cstheme="majorHAnsi"/>
                <w:sz w:val="20"/>
                <w:szCs w:val="20"/>
              </w:rPr>
              <w:t xml:space="preserve"> (No.200). </w:t>
            </w:r>
            <w:r w:rsidRPr="00754F2E">
              <w:rPr>
                <w:rFonts w:asciiTheme="majorHAnsi" w:hAnsiTheme="majorHAnsi" w:cstheme="majorHAnsi"/>
                <w:sz w:val="20"/>
                <w:szCs w:val="20"/>
              </w:rPr>
              <w:br/>
              <w:t>ACCESORIOS: Manual de usuario en español y/o inglés.</w:t>
            </w:r>
            <w:r w:rsidRPr="00754F2E">
              <w:rPr>
                <w:rFonts w:asciiTheme="majorHAnsi" w:hAnsiTheme="majorHAnsi" w:cstheme="majorHAnsi"/>
                <w:sz w:val="20"/>
                <w:szCs w:val="20"/>
              </w:rPr>
              <w:br/>
              <w:t xml:space="preserve">RECOMENDACIONES: El equipo debe ser entregado, instalado y testeado a todo costo en el Centro de Formación Agroindustrial del SENA Regional Huila. </w:t>
            </w:r>
            <w:r w:rsidRPr="00754F2E">
              <w:rPr>
                <w:rFonts w:asciiTheme="majorHAnsi" w:hAnsiTheme="majorHAnsi" w:cstheme="majorHAnsi"/>
                <w:sz w:val="20"/>
                <w:szCs w:val="20"/>
              </w:rPr>
              <w:br/>
              <w:t>GARANTIA: Mínima por un (1) año por defectos de fábrica.</w:t>
            </w:r>
          </w:p>
        </w:tc>
        <w:tc>
          <w:tcPr>
            <w:tcW w:w="1134" w:type="dxa"/>
            <w:vAlign w:val="center"/>
          </w:tcPr>
          <w:p w14:paraId="6A77F66C" w14:textId="77777777" w:rsidR="00FA6F59" w:rsidRPr="00F07138" w:rsidRDefault="00FA6F59" w:rsidP="001F58FC">
            <w:pPr>
              <w:spacing w:line="240" w:lineRule="auto"/>
              <w:jc w:val="both"/>
              <w:rPr>
                <w:rFonts w:asciiTheme="majorHAnsi" w:hAnsiTheme="majorHAnsi"/>
                <w:sz w:val="16"/>
                <w:szCs w:val="16"/>
              </w:rPr>
            </w:pPr>
            <w:r w:rsidRPr="00F07138">
              <w:rPr>
                <w:rFonts w:ascii="Verdana" w:hAnsi="Verdana"/>
                <w:sz w:val="16"/>
                <w:szCs w:val="16"/>
              </w:rPr>
              <w:lastRenderedPageBreak/>
              <w:t>1</w:t>
            </w:r>
          </w:p>
        </w:tc>
        <w:tc>
          <w:tcPr>
            <w:tcW w:w="1177" w:type="dxa"/>
            <w:vAlign w:val="center"/>
          </w:tcPr>
          <w:p w14:paraId="1735758A" w14:textId="77777777" w:rsidR="00FA6F59" w:rsidRPr="00754F2E" w:rsidRDefault="00FA6F59" w:rsidP="001F58FC">
            <w:pPr>
              <w:spacing w:line="240" w:lineRule="auto"/>
              <w:jc w:val="both"/>
              <w:rPr>
                <w:rFonts w:asciiTheme="majorHAnsi" w:hAnsiTheme="majorHAnsi"/>
                <w:sz w:val="20"/>
                <w:szCs w:val="20"/>
              </w:rPr>
            </w:pPr>
            <w:r w:rsidRPr="00754F2E">
              <w:rPr>
                <w:rFonts w:asciiTheme="majorHAnsi" w:hAnsiTheme="majorHAnsi" w:cs="Tahoma"/>
                <w:sz w:val="20"/>
                <w:szCs w:val="20"/>
              </w:rPr>
              <w:t>UN</w:t>
            </w:r>
          </w:p>
        </w:tc>
        <w:tc>
          <w:tcPr>
            <w:tcW w:w="1311" w:type="dxa"/>
          </w:tcPr>
          <w:p w14:paraId="25737958" w14:textId="77777777" w:rsidR="00FA6F59" w:rsidRPr="00754F2E" w:rsidRDefault="00FA6F59" w:rsidP="001F58FC">
            <w:pPr>
              <w:spacing w:line="240" w:lineRule="auto"/>
              <w:jc w:val="both"/>
              <w:rPr>
                <w:rFonts w:asciiTheme="majorHAnsi" w:hAnsiTheme="majorHAnsi" w:cs="Tahoma"/>
                <w:sz w:val="20"/>
                <w:szCs w:val="20"/>
              </w:rPr>
            </w:pPr>
          </w:p>
        </w:tc>
      </w:tr>
      <w:tr w:rsidR="00FA6F59" w:rsidRPr="00754F2E" w14:paraId="2709642B" w14:textId="5A02EFD2" w:rsidTr="00FA6F59">
        <w:trPr>
          <w:jc w:val="center"/>
        </w:trPr>
        <w:tc>
          <w:tcPr>
            <w:tcW w:w="684" w:type="dxa"/>
            <w:vAlign w:val="center"/>
          </w:tcPr>
          <w:p w14:paraId="651E56B0" w14:textId="77777777" w:rsidR="00FA6F59" w:rsidRPr="00754F2E" w:rsidRDefault="00FA6F59" w:rsidP="001F58FC">
            <w:pPr>
              <w:spacing w:line="240" w:lineRule="auto"/>
              <w:jc w:val="both"/>
              <w:rPr>
                <w:rFonts w:asciiTheme="majorHAnsi" w:hAnsiTheme="majorHAnsi"/>
                <w:sz w:val="20"/>
                <w:szCs w:val="20"/>
              </w:rPr>
            </w:pPr>
            <w:r w:rsidRPr="00754F2E">
              <w:rPr>
                <w:rFonts w:asciiTheme="majorHAnsi" w:hAnsiTheme="majorHAnsi" w:cs="Arial"/>
                <w:sz w:val="20"/>
                <w:szCs w:val="20"/>
              </w:rPr>
              <w:t>10</w:t>
            </w:r>
          </w:p>
        </w:tc>
        <w:tc>
          <w:tcPr>
            <w:tcW w:w="1012" w:type="dxa"/>
            <w:vAlign w:val="center"/>
          </w:tcPr>
          <w:p w14:paraId="57F08E41" w14:textId="77777777" w:rsidR="00FA6F59" w:rsidRPr="00754F2E" w:rsidRDefault="00FA6F59" w:rsidP="001F58FC">
            <w:pPr>
              <w:spacing w:line="240" w:lineRule="auto"/>
              <w:jc w:val="both"/>
              <w:rPr>
                <w:rFonts w:asciiTheme="majorHAnsi" w:hAnsiTheme="majorHAnsi" w:cstheme="majorHAnsi"/>
                <w:sz w:val="20"/>
                <w:szCs w:val="20"/>
              </w:rPr>
            </w:pPr>
            <w:r w:rsidRPr="00754F2E">
              <w:rPr>
                <w:rFonts w:asciiTheme="majorHAnsi" w:hAnsiTheme="majorHAnsi"/>
                <w:sz w:val="20"/>
                <w:szCs w:val="20"/>
              </w:rPr>
              <w:t>41112306</w:t>
            </w:r>
          </w:p>
        </w:tc>
        <w:tc>
          <w:tcPr>
            <w:tcW w:w="1276" w:type="dxa"/>
            <w:vAlign w:val="center"/>
          </w:tcPr>
          <w:p w14:paraId="428E382B" w14:textId="77777777" w:rsidR="00FA6F59" w:rsidRPr="00754F2E" w:rsidRDefault="00FA6F59" w:rsidP="001F58FC">
            <w:pPr>
              <w:spacing w:line="240" w:lineRule="auto"/>
              <w:jc w:val="both"/>
              <w:rPr>
                <w:rFonts w:asciiTheme="majorHAnsi" w:hAnsiTheme="majorHAnsi"/>
                <w:sz w:val="20"/>
                <w:szCs w:val="20"/>
              </w:rPr>
            </w:pPr>
            <w:r w:rsidRPr="00754F2E">
              <w:rPr>
                <w:rFonts w:asciiTheme="majorHAnsi" w:hAnsiTheme="majorHAnsi"/>
                <w:sz w:val="20"/>
                <w:szCs w:val="20"/>
              </w:rPr>
              <w:t>Medidor de humedad de granos</w:t>
            </w:r>
          </w:p>
        </w:tc>
        <w:tc>
          <w:tcPr>
            <w:tcW w:w="4111" w:type="dxa"/>
            <w:vAlign w:val="center"/>
          </w:tcPr>
          <w:p w14:paraId="650D9A51" w14:textId="77777777" w:rsidR="00FA6F59" w:rsidRPr="00754F2E" w:rsidRDefault="00FA6F59" w:rsidP="001F58FC">
            <w:pPr>
              <w:spacing w:line="240" w:lineRule="auto"/>
              <w:jc w:val="both"/>
              <w:rPr>
                <w:rFonts w:asciiTheme="majorHAnsi" w:hAnsiTheme="majorHAnsi" w:cstheme="majorHAnsi"/>
                <w:sz w:val="20"/>
                <w:szCs w:val="20"/>
              </w:rPr>
            </w:pPr>
            <w:r w:rsidRPr="00754F2E">
              <w:rPr>
                <w:rFonts w:asciiTheme="majorHAnsi" w:hAnsiTheme="majorHAnsi" w:cstheme="majorHAnsi"/>
                <w:sz w:val="20"/>
                <w:szCs w:val="20"/>
              </w:rPr>
              <w:t xml:space="preserve">ESPECIFICACIONES TÉCNICAS </w:t>
            </w:r>
            <w:r w:rsidRPr="00754F2E">
              <w:rPr>
                <w:rFonts w:asciiTheme="majorHAnsi" w:hAnsiTheme="majorHAnsi" w:cstheme="majorHAnsi"/>
                <w:sz w:val="20"/>
                <w:szCs w:val="20"/>
              </w:rPr>
              <w:br/>
              <w:t xml:space="preserve">Rango de humedad: ≥ a 5 % – 40 %, dependiendo del tipo de grano </w:t>
            </w:r>
            <w:r w:rsidRPr="00754F2E">
              <w:rPr>
                <w:rFonts w:asciiTheme="majorHAnsi" w:hAnsiTheme="majorHAnsi" w:cstheme="majorHAnsi"/>
                <w:sz w:val="20"/>
                <w:szCs w:val="20"/>
              </w:rPr>
              <w:br/>
              <w:t xml:space="preserve">Precisión: ≥ a ± 0,5 % (en rango normal) </w:t>
            </w:r>
            <w:r w:rsidRPr="00754F2E">
              <w:rPr>
                <w:rFonts w:asciiTheme="majorHAnsi" w:hAnsiTheme="majorHAnsi" w:cstheme="majorHAnsi"/>
                <w:sz w:val="20"/>
                <w:szCs w:val="20"/>
              </w:rPr>
              <w:br/>
              <w:t xml:space="preserve">Resolución de lectura: ≥ a 0,1 % humedad </w:t>
            </w:r>
            <w:r w:rsidRPr="00754F2E">
              <w:rPr>
                <w:rFonts w:asciiTheme="majorHAnsi" w:hAnsiTheme="majorHAnsi" w:cstheme="majorHAnsi"/>
                <w:sz w:val="20"/>
                <w:szCs w:val="20"/>
              </w:rPr>
              <w:br/>
              <w:t xml:space="preserve">Temperatura de operación: ≥ a 0 °C – 40 °C </w:t>
            </w:r>
            <w:r w:rsidRPr="00754F2E">
              <w:rPr>
                <w:rFonts w:asciiTheme="majorHAnsi" w:hAnsiTheme="majorHAnsi" w:cstheme="majorHAnsi"/>
                <w:sz w:val="20"/>
                <w:szCs w:val="20"/>
              </w:rPr>
              <w:br/>
              <w:t xml:space="preserve">Fuente de alimentación: Batería de 9V </w:t>
            </w:r>
            <w:r w:rsidRPr="00754F2E">
              <w:rPr>
                <w:rFonts w:asciiTheme="majorHAnsi" w:hAnsiTheme="majorHAnsi" w:cstheme="majorHAnsi"/>
                <w:sz w:val="20"/>
                <w:szCs w:val="20"/>
              </w:rPr>
              <w:br/>
              <w:t xml:space="preserve">Pantalla LCD retroiluminada, con texto en múltiples idiomas (inglés, español, francés, alemán, italiano, portugués, sueco) </w:t>
            </w:r>
            <w:r w:rsidRPr="00754F2E">
              <w:rPr>
                <w:rFonts w:asciiTheme="majorHAnsi" w:hAnsiTheme="majorHAnsi" w:cstheme="majorHAnsi"/>
                <w:sz w:val="20"/>
                <w:szCs w:val="20"/>
              </w:rPr>
              <w:br/>
              <w:t xml:space="preserve">Promedio automático: Sí, promedia múltiples lecturas con número de mediciones ajustable Memoria y calibración Firmware, diagnósticos y escalas de granos actualizables vía USB Display con botón iluminado, teclado con botones retroiluminados para uso en condiciones de poca luz </w:t>
            </w:r>
            <w:r w:rsidRPr="00754F2E">
              <w:rPr>
                <w:rFonts w:asciiTheme="majorHAnsi" w:hAnsiTheme="majorHAnsi" w:cstheme="majorHAnsi"/>
                <w:sz w:val="20"/>
                <w:szCs w:val="20"/>
              </w:rPr>
              <w:br/>
              <w:t xml:space="preserve">Carcasa y protección </w:t>
            </w:r>
            <w:r w:rsidRPr="00754F2E">
              <w:rPr>
                <w:rFonts w:asciiTheme="majorHAnsi" w:hAnsiTheme="majorHAnsi" w:cstheme="majorHAnsi"/>
                <w:sz w:val="20"/>
                <w:szCs w:val="20"/>
              </w:rPr>
              <w:br/>
              <w:t xml:space="preserve">Incluye estuche con correa para transporte </w:t>
            </w:r>
            <w:r w:rsidRPr="00754F2E">
              <w:rPr>
                <w:rFonts w:asciiTheme="majorHAnsi" w:hAnsiTheme="majorHAnsi" w:cstheme="majorHAnsi"/>
                <w:sz w:val="20"/>
                <w:szCs w:val="20"/>
              </w:rPr>
              <w:br/>
              <w:t>ACCESORIOS: Manual de usuario en español y/o inglés. Incluye 2 baterías de 9V</w:t>
            </w:r>
            <w:r w:rsidRPr="00754F2E">
              <w:rPr>
                <w:rFonts w:asciiTheme="majorHAnsi" w:hAnsiTheme="majorHAnsi" w:cstheme="majorHAnsi"/>
                <w:sz w:val="20"/>
                <w:szCs w:val="20"/>
              </w:rPr>
              <w:br/>
              <w:t xml:space="preserve">RECOMENDACIONES: El equipo debe ser entregado, instalado y testeado a todo costo en el Centro de Formación Agroindustrial del SENA Regional Huila. </w:t>
            </w:r>
            <w:r w:rsidRPr="00754F2E">
              <w:rPr>
                <w:rFonts w:asciiTheme="majorHAnsi" w:hAnsiTheme="majorHAnsi" w:cstheme="majorHAnsi"/>
                <w:sz w:val="20"/>
                <w:szCs w:val="20"/>
              </w:rPr>
              <w:br/>
              <w:t>GARANTIA: Mínima por un (1) año por defectos de fábrica.</w:t>
            </w:r>
          </w:p>
        </w:tc>
        <w:tc>
          <w:tcPr>
            <w:tcW w:w="1134" w:type="dxa"/>
            <w:vAlign w:val="center"/>
          </w:tcPr>
          <w:p w14:paraId="55E60751" w14:textId="77777777" w:rsidR="00FA6F59" w:rsidRPr="00F07138" w:rsidRDefault="00FA6F59" w:rsidP="001F58FC">
            <w:pPr>
              <w:spacing w:line="240" w:lineRule="auto"/>
              <w:jc w:val="both"/>
              <w:rPr>
                <w:rFonts w:asciiTheme="majorHAnsi" w:hAnsiTheme="majorHAnsi"/>
                <w:sz w:val="16"/>
                <w:szCs w:val="16"/>
              </w:rPr>
            </w:pPr>
            <w:r w:rsidRPr="00F07138">
              <w:rPr>
                <w:rFonts w:ascii="Verdana" w:hAnsi="Verdana"/>
                <w:sz w:val="16"/>
                <w:szCs w:val="16"/>
              </w:rPr>
              <w:t>1</w:t>
            </w:r>
          </w:p>
        </w:tc>
        <w:tc>
          <w:tcPr>
            <w:tcW w:w="1177" w:type="dxa"/>
            <w:vAlign w:val="center"/>
          </w:tcPr>
          <w:p w14:paraId="74B38BDC" w14:textId="77777777" w:rsidR="00FA6F59" w:rsidRPr="00754F2E" w:rsidRDefault="00FA6F59" w:rsidP="001F58FC">
            <w:pPr>
              <w:spacing w:line="240" w:lineRule="auto"/>
              <w:jc w:val="both"/>
              <w:rPr>
                <w:rFonts w:asciiTheme="majorHAnsi" w:hAnsiTheme="majorHAnsi"/>
                <w:sz w:val="20"/>
                <w:szCs w:val="20"/>
              </w:rPr>
            </w:pPr>
            <w:r w:rsidRPr="00754F2E">
              <w:rPr>
                <w:rFonts w:asciiTheme="majorHAnsi" w:hAnsiTheme="majorHAnsi" w:cs="Tahoma"/>
                <w:sz w:val="20"/>
                <w:szCs w:val="20"/>
              </w:rPr>
              <w:t>UN</w:t>
            </w:r>
          </w:p>
        </w:tc>
        <w:tc>
          <w:tcPr>
            <w:tcW w:w="1311" w:type="dxa"/>
          </w:tcPr>
          <w:p w14:paraId="3DB736BD" w14:textId="77777777" w:rsidR="00FA6F59" w:rsidRPr="00754F2E" w:rsidRDefault="00FA6F59" w:rsidP="001F58FC">
            <w:pPr>
              <w:spacing w:line="240" w:lineRule="auto"/>
              <w:jc w:val="both"/>
              <w:rPr>
                <w:rFonts w:asciiTheme="majorHAnsi" w:hAnsiTheme="majorHAnsi" w:cs="Tahoma"/>
                <w:sz w:val="20"/>
                <w:szCs w:val="20"/>
              </w:rPr>
            </w:pPr>
          </w:p>
        </w:tc>
      </w:tr>
      <w:tr w:rsidR="00FA6F59" w:rsidRPr="00754F2E" w14:paraId="7471BDFF" w14:textId="38BBB645" w:rsidTr="00FA6F59">
        <w:trPr>
          <w:jc w:val="center"/>
        </w:trPr>
        <w:tc>
          <w:tcPr>
            <w:tcW w:w="684" w:type="dxa"/>
            <w:vAlign w:val="center"/>
          </w:tcPr>
          <w:p w14:paraId="2E54992B" w14:textId="77777777" w:rsidR="00FA6F59" w:rsidRPr="00754F2E" w:rsidRDefault="00FA6F59" w:rsidP="001F58FC">
            <w:pPr>
              <w:spacing w:line="240" w:lineRule="auto"/>
              <w:jc w:val="both"/>
              <w:rPr>
                <w:rFonts w:asciiTheme="majorHAnsi" w:hAnsiTheme="majorHAnsi"/>
                <w:sz w:val="20"/>
                <w:szCs w:val="20"/>
              </w:rPr>
            </w:pPr>
            <w:r w:rsidRPr="00754F2E">
              <w:rPr>
                <w:rFonts w:asciiTheme="majorHAnsi" w:hAnsiTheme="majorHAnsi" w:cs="Arial"/>
                <w:sz w:val="20"/>
                <w:szCs w:val="20"/>
              </w:rPr>
              <w:t>11</w:t>
            </w:r>
          </w:p>
        </w:tc>
        <w:tc>
          <w:tcPr>
            <w:tcW w:w="1012" w:type="dxa"/>
            <w:vAlign w:val="center"/>
          </w:tcPr>
          <w:p w14:paraId="7E84CE66" w14:textId="77777777" w:rsidR="00FA6F59" w:rsidRPr="00754F2E" w:rsidRDefault="00FA6F59" w:rsidP="001F58FC">
            <w:pPr>
              <w:spacing w:line="240" w:lineRule="auto"/>
              <w:jc w:val="both"/>
              <w:rPr>
                <w:rFonts w:asciiTheme="majorHAnsi" w:hAnsiTheme="majorHAnsi" w:cstheme="majorHAnsi"/>
                <w:sz w:val="20"/>
                <w:szCs w:val="20"/>
              </w:rPr>
            </w:pPr>
            <w:r w:rsidRPr="00754F2E">
              <w:rPr>
                <w:rFonts w:asciiTheme="majorHAnsi" w:hAnsiTheme="majorHAnsi"/>
                <w:sz w:val="20"/>
                <w:szCs w:val="20"/>
              </w:rPr>
              <w:t>41116104</w:t>
            </w:r>
          </w:p>
        </w:tc>
        <w:tc>
          <w:tcPr>
            <w:tcW w:w="1276" w:type="dxa"/>
            <w:vAlign w:val="center"/>
          </w:tcPr>
          <w:p w14:paraId="47EF1FB5" w14:textId="77777777" w:rsidR="00FA6F59" w:rsidRPr="00754F2E" w:rsidRDefault="00FA6F59" w:rsidP="001F58FC">
            <w:pPr>
              <w:spacing w:line="240" w:lineRule="auto"/>
              <w:jc w:val="both"/>
              <w:rPr>
                <w:rFonts w:asciiTheme="majorHAnsi" w:hAnsiTheme="majorHAnsi"/>
                <w:sz w:val="20"/>
                <w:szCs w:val="20"/>
              </w:rPr>
            </w:pPr>
            <w:r w:rsidRPr="00754F2E">
              <w:rPr>
                <w:rFonts w:asciiTheme="majorHAnsi" w:hAnsiTheme="majorHAnsi"/>
                <w:sz w:val="20"/>
                <w:szCs w:val="20"/>
              </w:rPr>
              <w:t>Kit de análisis de suelos</w:t>
            </w:r>
          </w:p>
        </w:tc>
        <w:tc>
          <w:tcPr>
            <w:tcW w:w="4111" w:type="dxa"/>
            <w:vAlign w:val="center"/>
          </w:tcPr>
          <w:p w14:paraId="3BA037F3" w14:textId="77777777" w:rsidR="00FA6F59" w:rsidRPr="00754F2E" w:rsidRDefault="00FA6F59" w:rsidP="001F58FC">
            <w:pPr>
              <w:spacing w:line="240" w:lineRule="auto"/>
              <w:jc w:val="both"/>
              <w:rPr>
                <w:rFonts w:asciiTheme="majorHAnsi" w:hAnsiTheme="majorHAnsi" w:cstheme="majorHAnsi"/>
                <w:sz w:val="20"/>
                <w:szCs w:val="20"/>
              </w:rPr>
            </w:pPr>
            <w:r w:rsidRPr="00754F2E">
              <w:rPr>
                <w:rFonts w:asciiTheme="majorHAnsi" w:hAnsiTheme="majorHAnsi" w:cstheme="majorHAnsi"/>
                <w:sz w:val="20"/>
                <w:szCs w:val="20"/>
              </w:rPr>
              <w:t>ESPECIFICACIONES TÉCNICAS</w:t>
            </w:r>
            <w:r w:rsidRPr="00754F2E">
              <w:rPr>
                <w:rFonts w:asciiTheme="majorHAnsi" w:hAnsiTheme="majorHAnsi" w:cstheme="majorHAnsi"/>
                <w:sz w:val="20"/>
                <w:szCs w:val="20"/>
              </w:rPr>
              <w:br/>
              <w:t>Kit de análisis para la determinación en campo de los principales parámetros del suelo relacionados con la fertilidad.</w:t>
            </w:r>
            <w:r w:rsidRPr="00754F2E">
              <w:rPr>
                <w:rFonts w:asciiTheme="majorHAnsi" w:hAnsiTheme="majorHAnsi" w:cstheme="majorHAnsi"/>
                <w:sz w:val="20"/>
                <w:szCs w:val="20"/>
              </w:rPr>
              <w:br/>
              <w:t xml:space="preserve">Incluye set de reactivos para determinación de </w:t>
            </w:r>
            <w:r w:rsidRPr="00754F2E">
              <w:rPr>
                <w:rFonts w:asciiTheme="majorHAnsi" w:hAnsiTheme="majorHAnsi" w:cstheme="majorHAnsi"/>
                <w:sz w:val="20"/>
                <w:szCs w:val="20"/>
              </w:rPr>
              <w:lastRenderedPageBreak/>
              <w:t xml:space="preserve">parámetros de suelos como: pH, nitrógeno nítrico, nitrógeno nitrito, nitrógeno amoniacal, fósforo, potasio, humus y/o materia orgánica, calcio, magnesio, manganeso, aluminio, sulfato, cloruro y hierro. </w:t>
            </w:r>
            <w:r w:rsidRPr="00754F2E">
              <w:rPr>
                <w:rFonts w:asciiTheme="majorHAnsi" w:hAnsiTheme="majorHAnsi" w:cstheme="majorHAnsi"/>
                <w:sz w:val="20"/>
                <w:szCs w:val="20"/>
              </w:rPr>
              <w:br/>
              <w:t xml:space="preserve">Cantidad </w:t>
            </w:r>
            <w:proofErr w:type="gramStart"/>
            <w:r w:rsidRPr="00754F2E">
              <w:rPr>
                <w:rFonts w:asciiTheme="majorHAnsi" w:hAnsiTheme="majorHAnsi" w:cstheme="majorHAnsi"/>
                <w:sz w:val="20"/>
                <w:szCs w:val="20"/>
              </w:rPr>
              <w:t>de test</w:t>
            </w:r>
            <w:proofErr w:type="gramEnd"/>
            <w:r w:rsidRPr="00754F2E">
              <w:rPr>
                <w:rFonts w:asciiTheme="majorHAnsi" w:hAnsiTheme="majorHAnsi" w:cstheme="majorHAnsi"/>
                <w:sz w:val="20"/>
                <w:szCs w:val="20"/>
              </w:rPr>
              <w:t>: ≥ 50.</w:t>
            </w:r>
            <w:r w:rsidRPr="00754F2E">
              <w:rPr>
                <w:rFonts w:asciiTheme="majorHAnsi" w:hAnsiTheme="majorHAnsi" w:cstheme="majorHAnsi"/>
                <w:sz w:val="20"/>
                <w:szCs w:val="20"/>
              </w:rPr>
              <w:br/>
              <w:t>ACCESORIOS: Manual de usuario en español y/o inglés. Estuche y/o maletín para transporte y almacenamiento.</w:t>
            </w:r>
            <w:r w:rsidRPr="00754F2E">
              <w:rPr>
                <w:rFonts w:asciiTheme="majorHAnsi" w:hAnsiTheme="majorHAnsi" w:cstheme="majorHAnsi"/>
                <w:sz w:val="20"/>
                <w:szCs w:val="20"/>
              </w:rPr>
              <w:br/>
              <w:t xml:space="preserve">RECOMENDACIONES: El equipo debe ser entregado, instalado y testeado a todo costo en el Centro de Formación Agroindustrial del SENA Regional Huila. </w:t>
            </w:r>
            <w:r w:rsidRPr="00754F2E">
              <w:rPr>
                <w:rFonts w:asciiTheme="majorHAnsi" w:hAnsiTheme="majorHAnsi" w:cstheme="majorHAnsi"/>
                <w:sz w:val="20"/>
                <w:szCs w:val="20"/>
              </w:rPr>
              <w:br/>
              <w:t>GARANTIA: Mínima por un (1) año por defectos de fábrica.</w:t>
            </w:r>
          </w:p>
        </w:tc>
        <w:tc>
          <w:tcPr>
            <w:tcW w:w="1134" w:type="dxa"/>
            <w:vAlign w:val="center"/>
          </w:tcPr>
          <w:p w14:paraId="0C8F2CEA" w14:textId="77777777" w:rsidR="00FA6F59" w:rsidRPr="00F07138" w:rsidRDefault="00FA6F59" w:rsidP="001F58FC">
            <w:pPr>
              <w:spacing w:line="240" w:lineRule="auto"/>
              <w:jc w:val="both"/>
              <w:rPr>
                <w:rFonts w:asciiTheme="majorHAnsi" w:hAnsiTheme="majorHAnsi"/>
                <w:sz w:val="16"/>
                <w:szCs w:val="16"/>
              </w:rPr>
            </w:pPr>
            <w:r w:rsidRPr="00F07138">
              <w:rPr>
                <w:rFonts w:ascii="Verdana" w:hAnsi="Verdana"/>
                <w:sz w:val="16"/>
                <w:szCs w:val="16"/>
              </w:rPr>
              <w:lastRenderedPageBreak/>
              <w:t>1</w:t>
            </w:r>
          </w:p>
        </w:tc>
        <w:tc>
          <w:tcPr>
            <w:tcW w:w="1177" w:type="dxa"/>
            <w:vAlign w:val="center"/>
          </w:tcPr>
          <w:p w14:paraId="6BBAB2FE" w14:textId="77777777" w:rsidR="00FA6F59" w:rsidRPr="00754F2E" w:rsidRDefault="00FA6F59" w:rsidP="001F58FC">
            <w:pPr>
              <w:spacing w:line="240" w:lineRule="auto"/>
              <w:jc w:val="both"/>
              <w:rPr>
                <w:rFonts w:asciiTheme="majorHAnsi" w:hAnsiTheme="majorHAnsi"/>
                <w:sz w:val="20"/>
                <w:szCs w:val="20"/>
              </w:rPr>
            </w:pPr>
            <w:r w:rsidRPr="00754F2E">
              <w:rPr>
                <w:rFonts w:asciiTheme="majorHAnsi" w:hAnsiTheme="majorHAnsi" w:cs="Tahoma"/>
                <w:sz w:val="20"/>
                <w:szCs w:val="20"/>
              </w:rPr>
              <w:t>UN</w:t>
            </w:r>
          </w:p>
        </w:tc>
        <w:tc>
          <w:tcPr>
            <w:tcW w:w="1311" w:type="dxa"/>
          </w:tcPr>
          <w:p w14:paraId="144C4518" w14:textId="77777777" w:rsidR="00FA6F59" w:rsidRPr="00754F2E" w:rsidRDefault="00FA6F59" w:rsidP="001F58FC">
            <w:pPr>
              <w:spacing w:line="240" w:lineRule="auto"/>
              <w:jc w:val="both"/>
              <w:rPr>
                <w:rFonts w:asciiTheme="majorHAnsi" w:hAnsiTheme="majorHAnsi" w:cs="Tahoma"/>
                <w:sz w:val="20"/>
                <w:szCs w:val="20"/>
              </w:rPr>
            </w:pPr>
          </w:p>
        </w:tc>
      </w:tr>
      <w:tr w:rsidR="00FA6F59" w:rsidRPr="00754F2E" w14:paraId="53D9426B" w14:textId="4D035CE5" w:rsidTr="00FA6F59">
        <w:trPr>
          <w:jc w:val="center"/>
        </w:trPr>
        <w:tc>
          <w:tcPr>
            <w:tcW w:w="684" w:type="dxa"/>
            <w:vAlign w:val="center"/>
          </w:tcPr>
          <w:p w14:paraId="4A92C610" w14:textId="77777777" w:rsidR="00FA6F59" w:rsidRPr="00754F2E" w:rsidRDefault="00FA6F59" w:rsidP="001F58FC">
            <w:pPr>
              <w:spacing w:line="240" w:lineRule="auto"/>
              <w:jc w:val="both"/>
              <w:rPr>
                <w:rFonts w:asciiTheme="majorHAnsi" w:hAnsiTheme="majorHAnsi"/>
                <w:sz w:val="20"/>
                <w:szCs w:val="20"/>
              </w:rPr>
            </w:pPr>
            <w:r w:rsidRPr="00754F2E">
              <w:rPr>
                <w:rFonts w:asciiTheme="majorHAnsi" w:hAnsiTheme="majorHAnsi" w:cs="Arial"/>
                <w:sz w:val="20"/>
                <w:szCs w:val="20"/>
              </w:rPr>
              <w:t>12</w:t>
            </w:r>
          </w:p>
        </w:tc>
        <w:tc>
          <w:tcPr>
            <w:tcW w:w="1012" w:type="dxa"/>
            <w:vAlign w:val="center"/>
          </w:tcPr>
          <w:p w14:paraId="7BC53956" w14:textId="77777777" w:rsidR="00FA6F59" w:rsidRPr="00754F2E" w:rsidRDefault="00FA6F59" w:rsidP="001F58FC">
            <w:pPr>
              <w:spacing w:line="240" w:lineRule="auto"/>
              <w:jc w:val="both"/>
              <w:rPr>
                <w:rFonts w:asciiTheme="majorHAnsi" w:hAnsiTheme="majorHAnsi" w:cstheme="majorHAnsi"/>
                <w:sz w:val="20"/>
                <w:szCs w:val="20"/>
              </w:rPr>
            </w:pPr>
            <w:r w:rsidRPr="00754F2E">
              <w:rPr>
                <w:rFonts w:asciiTheme="majorHAnsi" w:hAnsiTheme="majorHAnsi"/>
                <w:sz w:val="20"/>
                <w:szCs w:val="20"/>
              </w:rPr>
              <w:t>41112114</w:t>
            </w:r>
          </w:p>
        </w:tc>
        <w:tc>
          <w:tcPr>
            <w:tcW w:w="1276" w:type="dxa"/>
            <w:vAlign w:val="center"/>
          </w:tcPr>
          <w:p w14:paraId="58359D2A" w14:textId="77777777" w:rsidR="00FA6F59" w:rsidRPr="00754F2E" w:rsidRDefault="00FA6F59" w:rsidP="001F58FC">
            <w:pPr>
              <w:spacing w:line="240" w:lineRule="auto"/>
              <w:jc w:val="both"/>
              <w:rPr>
                <w:rFonts w:asciiTheme="majorHAnsi" w:hAnsiTheme="majorHAnsi"/>
                <w:sz w:val="20"/>
                <w:szCs w:val="20"/>
              </w:rPr>
            </w:pPr>
            <w:r w:rsidRPr="00754F2E">
              <w:rPr>
                <w:rFonts w:asciiTheme="majorHAnsi" w:hAnsiTheme="majorHAnsi"/>
                <w:sz w:val="20"/>
                <w:szCs w:val="20"/>
              </w:rPr>
              <w:t>Termohigrómetro digital</w:t>
            </w:r>
          </w:p>
        </w:tc>
        <w:tc>
          <w:tcPr>
            <w:tcW w:w="4111" w:type="dxa"/>
            <w:vAlign w:val="center"/>
          </w:tcPr>
          <w:p w14:paraId="1BDB3717" w14:textId="77777777" w:rsidR="00FA6F59" w:rsidRPr="00754F2E" w:rsidRDefault="00FA6F59" w:rsidP="001F58FC">
            <w:pPr>
              <w:spacing w:line="240" w:lineRule="auto"/>
              <w:jc w:val="both"/>
              <w:rPr>
                <w:rFonts w:asciiTheme="majorHAnsi" w:hAnsiTheme="majorHAnsi" w:cstheme="majorHAnsi"/>
                <w:sz w:val="20"/>
                <w:szCs w:val="20"/>
              </w:rPr>
            </w:pPr>
            <w:r w:rsidRPr="00754F2E">
              <w:rPr>
                <w:rFonts w:asciiTheme="majorHAnsi" w:hAnsiTheme="majorHAnsi" w:cstheme="majorHAnsi"/>
                <w:sz w:val="20"/>
                <w:szCs w:val="20"/>
              </w:rPr>
              <w:t>ESPECIFICACIONES TECNICAS</w:t>
            </w:r>
            <w:r w:rsidRPr="00754F2E">
              <w:rPr>
                <w:rFonts w:asciiTheme="majorHAnsi" w:hAnsiTheme="majorHAnsi" w:cstheme="majorHAnsi"/>
                <w:sz w:val="20"/>
                <w:szCs w:val="20"/>
              </w:rPr>
              <w:br/>
              <w:t xml:space="preserve">Equipo digital para la medición de temperatura y humedad relativa. </w:t>
            </w:r>
            <w:r w:rsidRPr="00754F2E">
              <w:rPr>
                <w:rFonts w:asciiTheme="majorHAnsi" w:hAnsiTheme="majorHAnsi" w:cstheme="majorHAnsi"/>
                <w:sz w:val="20"/>
                <w:szCs w:val="20"/>
              </w:rPr>
              <w:br/>
              <w:t>Rango de temperatura: -50 °C - 70 °C</w:t>
            </w:r>
            <w:r w:rsidRPr="00754F2E">
              <w:rPr>
                <w:rFonts w:asciiTheme="majorHAnsi" w:hAnsiTheme="majorHAnsi" w:cstheme="majorHAnsi"/>
                <w:sz w:val="20"/>
                <w:szCs w:val="20"/>
              </w:rPr>
              <w:br/>
              <w:t>Precisión de la temperatura: 1 ° C.</w:t>
            </w:r>
            <w:r w:rsidRPr="00754F2E">
              <w:rPr>
                <w:rFonts w:asciiTheme="majorHAnsi" w:hAnsiTheme="majorHAnsi" w:cstheme="majorHAnsi"/>
                <w:sz w:val="20"/>
                <w:szCs w:val="20"/>
              </w:rPr>
              <w:br/>
              <w:t xml:space="preserve">Rango de humedad de medición: 10% RH </w:t>
            </w:r>
            <w:proofErr w:type="gramStart"/>
            <w:r w:rsidRPr="00754F2E">
              <w:rPr>
                <w:rFonts w:asciiTheme="majorHAnsi" w:hAnsiTheme="majorHAnsi" w:cstheme="majorHAnsi"/>
                <w:sz w:val="20"/>
                <w:szCs w:val="20"/>
              </w:rPr>
              <w:t>-  99</w:t>
            </w:r>
            <w:proofErr w:type="gramEnd"/>
            <w:r w:rsidRPr="00754F2E">
              <w:rPr>
                <w:rFonts w:asciiTheme="majorHAnsi" w:hAnsiTheme="majorHAnsi" w:cstheme="majorHAnsi"/>
                <w:sz w:val="20"/>
                <w:szCs w:val="20"/>
              </w:rPr>
              <w:t>% RH.</w:t>
            </w:r>
            <w:r w:rsidRPr="00754F2E">
              <w:rPr>
                <w:rFonts w:asciiTheme="majorHAnsi" w:hAnsiTheme="majorHAnsi" w:cstheme="majorHAnsi"/>
                <w:sz w:val="20"/>
                <w:szCs w:val="20"/>
              </w:rPr>
              <w:br/>
              <w:t>Precisión de humedad: 5% -</w:t>
            </w:r>
            <w:r w:rsidRPr="00754F2E">
              <w:rPr>
                <w:rFonts w:asciiTheme="majorHAnsi" w:hAnsiTheme="majorHAnsi" w:cstheme="majorHAnsi"/>
                <w:sz w:val="20"/>
                <w:szCs w:val="20"/>
              </w:rPr>
              <w:br/>
              <w:t>Resolución de visualización de humedad: 1% RH.</w:t>
            </w:r>
            <w:r w:rsidRPr="00754F2E">
              <w:rPr>
                <w:rFonts w:asciiTheme="majorHAnsi" w:hAnsiTheme="majorHAnsi" w:cstheme="majorHAnsi"/>
                <w:sz w:val="20"/>
                <w:szCs w:val="20"/>
              </w:rPr>
              <w:br/>
              <w:t>Voltaje de operación: 1.5v.</w:t>
            </w:r>
            <w:r w:rsidRPr="00754F2E">
              <w:rPr>
                <w:rFonts w:asciiTheme="majorHAnsi" w:hAnsiTheme="majorHAnsi" w:cstheme="majorHAnsi"/>
                <w:sz w:val="20"/>
                <w:szCs w:val="20"/>
              </w:rPr>
              <w:br/>
              <w:t xml:space="preserve">ACCESORIOS: Manual de usuario en español y/o inglés. </w:t>
            </w:r>
            <w:r w:rsidRPr="00754F2E">
              <w:rPr>
                <w:rFonts w:asciiTheme="majorHAnsi" w:hAnsiTheme="majorHAnsi" w:cstheme="majorHAnsi"/>
                <w:sz w:val="20"/>
                <w:szCs w:val="20"/>
              </w:rPr>
              <w:br/>
              <w:t xml:space="preserve">RECOMENDACIONES: El equipo debe ser entregado, instalado y testeado a todo costo en el Centro de Formación Agroindustrial del SENA Regional Huila. </w:t>
            </w:r>
            <w:r w:rsidRPr="00754F2E">
              <w:rPr>
                <w:rFonts w:asciiTheme="majorHAnsi" w:hAnsiTheme="majorHAnsi" w:cstheme="majorHAnsi"/>
                <w:sz w:val="20"/>
                <w:szCs w:val="20"/>
              </w:rPr>
              <w:br/>
              <w:t>GARANTIA: Mínima por un (1) año por defectos de fábrica.</w:t>
            </w:r>
          </w:p>
        </w:tc>
        <w:tc>
          <w:tcPr>
            <w:tcW w:w="1134" w:type="dxa"/>
            <w:vAlign w:val="center"/>
          </w:tcPr>
          <w:p w14:paraId="43DD373C" w14:textId="77777777" w:rsidR="00FA6F59" w:rsidRPr="00F07138" w:rsidRDefault="00FA6F59" w:rsidP="001F58FC">
            <w:pPr>
              <w:spacing w:line="240" w:lineRule="auto"/>
              <w:jc w:val="both"/>
              <w:rPr>
                <w:rFonts w:asciiTheme="majorHAnsi" w:hAnsiTheme="majorHAnsi"/>
                <w:sz w:val="16"/>
                <w:szCs w:val="16"/>
              </w:rPr>
            </w:pPr>
            <w:r w:rsidRPr="00F07138">
              <w:rPr>
                <w:rFonts w:ascii="Verdana" w:hAnsi="Verdana"/>
                <w:sz w:val="16"/>
                <w:szCs w:val="16"/>
              </w:rPr>
              <w:t>5</w:t>
            </w:r>
          </w:p>
        </w:tc>
        <w:tc>
          <w:tcPr>
            <w:tcW w:w="1177" w:type="dxa"/>
            <w:vAlign w:val="center"/>
          </w:tcPr>
          <w:p w14:paraId="189CD663" w14:textId="77777777" w:rsidR="00FA6F59" w:rsidRPr="00754F2E" w:rsidRDefault="00FA6F59" w:rsidP="001F58FC">
            <w:pPr>
              <w:spacing w:line="240" w:lineRule="auto"/>
              <w:jc w:val="both"/>
              <w:rPr>
                <w:rFonts w:asciiTheme="majorHAnsi" w:hAnsiTheme="majorHAnsi"/>
                <w:sz w:val="20"/>
                <w:szCs w:val="20"/>
              </w:rPr>
            </w:pPr>
            <w:r w:rsidRPr="00754F2E">
              <w:rPr>
                <w:rFonts w:asciiTheme="majorHAnsi" w:hAnsiTheme="majorHAnsi" w:cs="Tahoma"/>
                <w:sz w:val="20"/>
                <w:szCs w:val="20"/>
              </w:rPr>
              <w:t>UN</w:t>
            </w:r>
          </w:p>
        </w:tc>
        <w:tc>
          <w:tcPr>
            <w:tcW w:w="1311" w:type="dxa"/>
          </w:tcPr>
          <w:p w14:paraId="150F995B" w14:textId="77777777" w:rsidR="00FA6F59" w:rsidRPr="00754F2E" w:rsidRDefault="00FA6F59" w:rsidP="001F58FC">
            <w:pPr>
              <w:spacing w:line="240" w:lineRule="auto"/>
              <w:jc w:val="both"/>
              <w:rPr>
                <w:rFonts w:asciiTheme="majorHAnsi" w:hAnsiTheme="majorHAnsi" w:cs="Tahoma"/>
                <w:sz w:val="20"/>
                <w:szCs w:val="20"/>
              </w:rPr>
            </w:pPr>
          </w:p>
        </w:tc>
      </w:tr>
      <w:tr w:rsidR="00FA6F59" w:rsidRPr="00754F2E" w14:paraId="7434BDD4" w14:textId="127AFB92" w:rsidTr="00FA6F59">
        <w:trPr>
          <w:jc w:val="center"/>
        </w:trPr>
        <w:tc>
          <w:tcPr>
            <w:tcW w:w="684" w:type="dxa"/>
            <w:vAlign w:val="center"/>
          </w:tcPr>
          <w:p w14:paraId="50D5F463" w14:textId="77777777" w:rsidR="00FA6F59" w:rsidRPr="00754F2E" w:rsidRDefault="00FA6F59" w:rsidP="001F58FC">
            <w:pPr>
              <w:spacing w:line="240" w:lineRule="auto"/>
              <w:jc w:val="both"/>
              <w:rPr>
                <w:rFonts w:asciiTheme="majorHAnsi" w:hAnsiTheme="majorHAnsi"/>
                <w:sz w:val="20"/>
                <w:szCs w:val="20"/>
              </w:rPr>
            </w:pPr>
            <w:r w:rsidRPr="00754F2E">
              <w:rPr>
                <w:rFonts w:asciiTheme="majorHAnsi" w:hAnsiTheme="majorHAnsi" w:cs="Arial"/>
                <w:sz w:val="20"/>
                <w:szCs w:val="20"/>
              </w:rPr>
              <w:t>13</w:t>
            </w:r>
          </w:p>
        </w:tc>
        <w:tc>
          <w:tcPr>
            <w:tcW w:w="1012" w:type="dxa"/>
            <w:vAlign w:val="center"/>
          </w:tcPr>
          <w:p w14:paraId="3B0D5AEC" w14:textId="77777777" w:rsidR="00FA6F59" w:rsidRPr="00754F2E" w:rsidRDefault="00FA6F59" w:rsidP="001F58FC">
            <w:pPr>
              <w:spacing w:line="240" w:lineRule="auto"/>
              <w:jc w:val="both"/>
              <w:rPr>
                <w:rFonts w:asciiTheme="majorHAnsi" w:hAnsiTheme="majorHAnsi" w:cstheme="majorHAnsi"/>
                <w:sz w:val="20"/>
                <w:szCs w:val="20"/>
              </w:rPr>
            </w:pPr>
            <w:r w:rsidRPr="00754F2E">
              <w:rPr>
                <w:rFonts w:asciiTheme="majorHAnsi" w:hAnsiTheme="majorHAnsi"/>
                <w:sz w:val="20"/>
                <w:szCs w:val="20"/>
              </w:rPr>
              <w:t>41112213</w:t>
            </w:r>
          </w:p>
        </w:tc>
        <w:tc>
          <w:tcPr>
            <w:tcW w:w="1276" w:type="dxa"/>
            <w:vAlign w:val="center"/>
          </w:tcPr>
          <w:p w14:paraId="0A65EB3A" w14:textId="77777777" w:rsidR="00FA6F59" w:rsidRPr="00754F2E" w:rsidRDefault="00FA6F59" w:rsidP="001F58FC">
            <w:pPr>
              <w:spacing w:line="240" w:lineRule="auto"/>
              <w:jc w:val="both"/>
              <w:rPr>
                <w:rFonts w:asciiTheme="majorHAnsi" w:hAnsiTheme="majorHAnsi"/>
                <w:sz w:val="20"/>
                <w:szCs w:val="20"/>
              </w:rPr>
            </w:pPr>
            <w:r w:rsidRPr="00754F2E">
              <w:rPr>
                <w:rFonts w:asciiTheme="majorHAnsi" w:hAnsiTheme="majorHAnsi"/>
                <w:sz w:val="20"/>
                <w:szCs w:val="20"/>
              </w:rPr>
              <w:t>Termómetro de punzón</w:t>
            </w:r>
          </w:p>
        </w:tc>
        <w:tc>
          <w:tcPr>
            <w:tcW w:w="4111" w:type="dxa"/>
            <w:vAlign w:val="center"/>
          </w:tcPr>
          <w:p w14:paraId="02FDBB3C" w14:textId="77777777" w:rsidR="00FA6F59" w:rsidRPr="00754F2E" w:rsidRDefault="00FA6F59" w:rsidP="001F58FC">
            <w:pPr>
              <w:spacing w:line="240" w:lineRule="auto"/>
              <w:jc w:val="both"/>
              <w:rPr>
                <w:rFonts w:asciiTheme="majorHAnsi" w:hAnsiTheme="majorHAnsi" w:cstheme="majorHAnsi"/>
                <w:sz w:val="20"/>
                <w:szCs w:val="20"/>
              </w:rPr>
            </w:pPr>
            <w:r w:rsidRPr="00754F2E">
              <w:rPr>
                <w:rFonts w:asciiTheme="majorHAnsi" w:hAnsiTheme="majorHAnsi" w:cstheme="majorHAnsi"/>
                <w:sz w:val="20"/>
                <w:szCs w:val="20"/>
              </w:rPr>
              <w:t>ESPECIFICACIONES TECNICAS</w:t>
            </w:r>
            <w:r w:rsidRPr="00754F2E">
              <w:rPr>
                <w:rFonts w:asciiTheme="majorHAnsi" w:hAnsiTheme="majorHAnsi" w:cstheme="majorHAnsi"/>
                <w:sz w:val="20"/>
                <w:szCs w:val="20"/>
              </w:rPr>
              <w:br/>
              <w:t xml:space="preserve">Termómetro de punzón de tallo largo entre 20 a 25 cm. </w:t>
            </w:r>
            <w:r w:rsidRPr="00754F2E">
              <w:rPr>
                <w:rFonts w:asciiTheme="majorHAnsi" w:hAnsiTheme="majorHAnsi" w:cstheme="majorHAnsi"/>
                <w:sz w:val="20"/>
                <w:szCs w:val="20"/>
              </w:rPr>
              <w:br/>
              <w:t xml:space="preserve">Rango de medición: entre -50 a 150 °C </w:t>
            </w:r>
            <w:r w:rsidRPr="00754F2E">
              <w:rPr>
                <w:rFonts w:asciiTheme="majorHAnsi" w:hAnsiTheme="majorHAnsi" w:cstheme="majorHAnsi"/>
                <w:sz w:val="20"/>
                <w:szCs w:val="20"/>
              </w:rPr>
              <w:br/>
              <w:t>Precisión: ± 1°C</w:t>
            </w:r>
            <w:r w:rsidRPr="00754F2E">
              <w:rPr>
                <w:rFonts w:asciiTheme="majorHAnsi" w:hAnsiTheme="majorHAnsi" w:cstheme="majorHAnsi"/>
                <w:sz w:val="20"/>
                <w:szCs w:val="20"/>
              </w:rPr>
              <w:br/>
              <w:t xml:space="preserve">Resolución de temperatura: entre –20 a 200 °C. </w:t>
            </w:r>
            <w:r w:rsidRPr="00754F2E">
              <w:rPr>
                <w:rFonts w:asciiTheme="majorHAnsi" w:hAnsiTheme="majorHAnsi" w:cstheme="majorHAnsi"/>
                <w:sz w:val="20"/>
                <w:szCs w:val="20"/>
              </w:rPr>
              <w:br/>
              <w:t xml:space="preserve">Pantalla LCD. </w:t>
            </w:r>
            <w:r w:rsidRPr="00754F2E">
              <w:rPr>
                <w:rFonts w:asciiTheme="majorHAnsi" w:hAnsiTheme="majorHAnsi" w:cstheme="majorHAnsi"/>
                <w:sz w:val="20"/>
                <w:szCs w:val="20"/>
              </w:rPr>
              <w:br/>
              <w:t>ACCESORIOS: Manual de usuario en español y/o inglés. Funda protectora</w:t>
            </w:r>
            <w:r w:rsidRPr="00754F2E">
              <w:rPr>
                <w:rFonts w:asciiTheme="majorHAnsi" w:hAnsiTheme="majorHAnsi" w:cstheme="majorHAnsi"/>
                <w:sz w:val="20"/>
                <w:szCs w:val="20"/>
              </w:rPr>
              <w:br/>
              <w:t xml:space="preserve">RECOMENDACIONES: El equipo debe ser entregado, instalado y testeado a todo costo en </w:t>
            </w:r>
            <w:r w:rsidRPr="00754F2E">
              <w:rPr>
                <w:rFonts w:asciiTheme="majorHAnsi" w:hAnsiTheme="majorHAnsi" w:cstheme="majorHAnsi"/>
                <w:sz w:val="20"/>
                <w:szCs w:val="20"/>
              </w:rPr>
              <w:lastRenderedPageBreak/>
              <w:t xml:space="preserve">el Centro de Formación Agroindustrial del SENA Regional Huila. </w:t>
            </w:r>
            <w:r w:rsidRPr="00754F2E">
              <w:rPr>
                <w:rFonts w:asciiTheme="majorHAnsi" w:hAnsiTheme="majorHAnsi" w:cstheme="majorHAnsi"/>
                <w:sz w:val="20"/>
                <w:szCs w:val="20"/>
              </w:rPr>
              <w:br/>
              <w:t>GARANTIA: Mínima por un (1) año por defectos de fábrica.</w:t>
            </w:r>
          </w:p>
        </w:tc>
        <w:tc>
          <w:tcPr>
            <w:tcW w:w="1134" w:type="dxa"/>
            <w:vAlign w:val="center"/>
          </w:tcPr>
          <w:p w14:paraId="5B0491E3" w14:textId="77777777" w:rsidR="00FA6F59" w:rsidRPr="00F07138" w:rsidRDefault="00FA6F59" w:rsidP="001F58FC">
            <w:pPr>
              <w:spacing w:line="240" w:lineRule="auto"/>
              <w:jc w:val="both"/>
              <w:rPr>
                <w:rFonts w:asciiTheme="majorHAnsi" w:hAnsiTheme="majorHAnsi"/>
                <w:sz w:val="16"/>
                <w:szCs w:val="16"/>
              </w:rPr>
            </w:pPr>
            <w:r w:rsidRPr="00F07138">
              <w:rPr>
                <w:rFonts w:ascii="Verdana" w:hAnsi="Verdana"/>
                <w:sz w:val="16"/>
                <w:szCs w:val="16"/>
              </w:rPr>
              <w:lastRenderedPageBreak/>
              <w:t>5</w:t>
            </w:r>
          </w:p>
        </w:tc>
        <w:tc>
          <w:tcPr>
            <w:tcW w:w="1177" w:type="dxa"/>
            <w:vAlign w:val="center"/>
          </w:tcPr>
          <w:p w14:paraId="595D87EF" w14:textId="77777777" w:rsidR="00FA6F59" w:rsidRPr="00754F2E" w:rsidRDefault="00FA6F59" w:rsidP="001F58FC">
            <w:pPr>
              <w:spacing w:line="240" w:lineRule="auto"/>
              <w:jc w:val="both"/>
              <w:rPr>
                <w:rFonts w:asciiTheme="majorHAnsi" w:hAnsiTheme="majorHAnsi"/>
                <w:sz w:val="20"/>
                <w:szCs w:val="20"/>
              </w:rPr>
            </w:pPr>
            <w:r w:rsidRPr="00754F2E">
              <w:rPr>
                <w:rFonts w:asciiTheme="majorHAnsi" w:hAnsiTheme="majorHAnsi" w:cs="Tahoma"/>
                <w:sz w:val="20"/>
                <w:szCs w:val="20"/>
              </w:rPr>
              <w:t>UN</w:t>
            </w:r>
          </w:p>
        </w:tc>
        <w:tc>
          <w:tcPr>
            <w:tcW w:w="1311" w:type="dxa"/>
          </w:tcPr>
          <w:p w14:paraId="1311DCC5" w14:textId="77777777" w:rsidR="00FA6F59" w:rsidRPr="00754F2E" w:rsidRDefault="00FA6F59" w:rsidP="001F58FC">
            <w:pPr>
              <w:spacing w:line="240" w:lineRule="auto"/>
              <w:jc w:val="both"/>
              <w:rPr>
                <w:rFonts w:asciiTheme="majorHAnsi" w:hAnsiTheme="majorHAnsi" w:cs="Tahoma"/>
                <w:sz w:val="20"/>
                <w:szCs w:val="20"/>
              </w:rPr>
            </w:pPr>
          </w:p>
        </w:tc>
      </w:tr>
      <w:tr w:rsidR="00FA6F59" w:rsidRPr="00754F2E" w14:paraId="73656DDF" w14:textId="2F4F250B" w:rsidTr="00FA6F59">
        <w:trPr>
          <w:jc w:val="center"/>
        </w:trPr>
        <w:tc>
          <w:tcPr>
            <w:tcW w:w="684" w:type="dxa"/>
            <w:vAlign w:val="center"/>
          </w:tcPr>
          <w:p w14:paraId="26635E56" w14:textId="77777777" w:rsidR="00FA6F59" w:rsidRPr="00754F2E" w:rsidRDefault="00FA6F59" w:rsidP="001F58FC">
            <w:pPr>
              <w:spacing w:line="240" w:lineRule="auto"/>
              <w:jc w:val="both"/>
              <w:rPr>
                <w:rFonts w:asciiTheme="majorHAnsi" w:hAnsiTheme="majorHAnsi"/>
                <w:sz w:val="20"/>
                <w:szCs w:val="20"/>
              </w:rPr>
            </w:pPr>
            <w:r w:rsidRPr="00754F2E">
              <w:rPr>
                <w:rFonts w:asciiTheme="majorHAnsi" w:hAnsiTheme="majorHAnsi" w:cs="Arial"/>
                <w:sz w:val="20"/>
                <w:szCs w:val="20"/>
              </w:rPr>
              <w:t>14</w:t>
            </w:r>
          </w:p>
        </w:tc>
        <w:tc>
          <w:tcPr>
            <w:tcW w:w="1012" w:type="dxa"/>
            <w:vAlign w:val="center"/>
          </w:tcPr>
          <w:p w14:paraId="4D26C782" w14:textId="77777777" w:rsidR="00FA6F59" w:rsidRPr="00754F2E" w:rsidRDefault="00FA6F59" w:rsidP="001F58FC">
            <w:pPr>
              <w:spacing w:line="240" w:lineRule="auto"/>
              <w:jc w:val="both"/>
              <w:rPr>
                <w:rFonts w:asciiTheme="majorHAnsi" w:hAnsiTheme="majorHAnsi" w:cstheme="majorHAnsi"/>
                <w:sz w:val="20"/>
                <w:szCs w:val="20"/>
              </w:rPr>
            </w:pPr>
            <w:r w:rsidRPr="00754F2E">
              <w:rPr>
                <w:rFonts w:asciiTheme="majorHAnsi" w:hAnsiTheme="majorHAnsi"/>
                <w:sz w:val="20"/>
                <w:szCs w:val="20"/>
              </w:rPr>
              <w:t>41116104</w:t>
            </w:r>
          </w:p>
        </w:tc>
        <w:tc>
          <w:tcPr>
            <w:tcW w:w="1276" w:type="dxa"/>
            <w:vAlign w:val="center"/>
          </w:tcPr>
          <w:p w14:paraId="63C09DE4" w14:textId="77777777" w:rsidR="00FA6F59" w:rsidRPr="00754F2E" w:rsidRDefault="00FA6F59" w:rsidP="001F58FC">
            <w:pPr>
              <w:spacing w:line="240" w:lineRule="auto"/>
              <w:jc w:val="both"/>
              <w:rPr>
                <w:rFonts w:asciiTheme="majorHAnsi" w:hAnsiTheme="majorHAnsi"/>
                <w:sz w:val="20"/>
                <w:szCs w:val="20"/>
              </w:rPr>
            </w:pPr>
            <w:r w:rsidRPr="00754F2E">
              <w:rPr>
                <w:rFonts w:asciiTheme="majorHAnsi" w:hAnsiTheme="majorHAnsi"/>
                <w:sz w:val="20"/>
                <w:szCs w:val="20"/>
              </w:rPr>
              <w:t>Kit para calidad de aguas</w:t>
            </w:r>
          </w:p>
        </w:tc>
        <w:tc>
          <w:tcPr>
            <w:tcW w:w="4111" w:type="dxa"/>
            <w:vAlign w:val="center"/>
          </w:tcPr>
          <w:p w14:paraId="6F762198" w14:textId="77777777" w:rsidR="00FA6F59" w:rsidRPr="00754F2E" w:rsidRDefault="00FA6F59" w:rsidP="001F58FC">
            <w:pPr>
              <w:spacing w:line="240" w:lineRule="auto"/>
              <w:jc w:val="both"/>
              <w:rPr>
                <w:rFonts w:asciiTheme="majorHAnsi" w:hAnsiTheme="majorHAnsi" w:cstheme="majorHAnsi"/>
                <w:sz w:val="20"/>
                <w:szCs w:val="20"/>
              </w:rPr>
            </w:pPr>
            <w:r w:rsidRPr="00754F2E">
              <w:rPr>
                <w:rFonts w:asciiTheme="majorHAnsi" w:hAnsiTheme="majorHAnsi" w:cstheme="majorHAnsi"/>
                <w:sz w:val="20"/>
                <w:szCs w:val="20"/>
              </w:rPr>
              <w:t>ESPECIFICACIONES TECNICAS</w:t>
            </w:r>
            <w:r w:rsidRPr="00754F2E">
              <w:rPr>
                <w:rFonts w:asciiTheme="majorHAnsi" w:hAnsiTheme="majorHAnsi" w:cstheme="majorHAnsi"/>
                <w:sz w:val="20"/>
                <w:szCs w:val="20"/>
              </w:rPr>
              <w:br/>
              <w:t>Kit educativo diseñado para la medición y análisis de parámetros fisicoquímicos de calidad de agua. Incluye instrumentos y reactivos para la determinación de pH, Conductividad Eléctrica (CE), Sólidos Totales Disueltos (TDS), Temperatura, Oxígeno Disuelto (OD), Dureza, Alcalinidad, Acidez, Dióxido de Carbono, Nitratos, Fosfatos y Turbiedad.</w:t>
            </w:r>
            <w:r w:rsidRPr="00754F2E">
              <w:rPr>
                <w:rFonts w:asciiTheme="majorHAnsi" w:hAnsiTheme="majorHAnsi" w:cstheme="majorHAnsi"/>
                <w:sz w:val="20"/>
                <w:szCs w:val="20"/>
              </w:rPr>
              <w:br/>
              <w:t>Parámetro pH</w:t>
            </w:r>
            <w:r w:rsidRPr="00754F2E">
              <w:rPr>
                <w:rFonts w:asciiTheme="majorHAnsi" w:hAnsiTheme="majorHAnsi" w:cstheme="majorHAnsi"/>
                <w:sz w:val="20"/>
                <w:szCs w:val="20"/>
              </w:rPr>
              <w:br/>
              <w:t>Rango: entre 0.00 a 14.00</w:t>
            </w:r>
            <w:r w:rsidRPr="00754F2E">
              <w:rPr>
                <w:rFonts w:asciiTheme="majorHAnsi" w:hAnsiTheme="majorHAnsi" w:cstheme="majorHAnsi"/>
                <w:sz w:val="20"/>
                <w:szCs w:val="20"/>
              </w:rPr>
              <w:br/>
              <w:t>Resolución: 0.01 pH</w:t>
            </w:r>
            <w:r w:rsidRPr="00754F2E">
              <w:rPr>
                <w:rFonts w:asciiTheme="majorHAnsi" w:hAnsiTheme="majorHAnsi" w:cstheme="majorHAnsi"/>
                <w:sz w:val="20"/>
                <w:szCs w:val="20"/>
              </w:rPr>
              <w:br/>
              <w:t>Exactitud: ±0.05 pH</w:t>
            </w:r>
            <w:r w:rsidRPr="00754F2E">
              <w:rPr>
                <w:rFonts w:asciiTheme="majorHAnsi" w:hAnsiTheme="majorHAnsi" w:cstheme="majorHAnsi"/>
                <w:sz w:val="20"/>
                <w:szCs w:val="20"/>
              </w:rPr>
              <w:br/>
              <w:t>Calibración: Automática</w:t>
            </w:r>
            <w:r w:rsidRPr="00754F2E">
              <w:rPr>
                <w:rFonts w:asciiTheme="majorHAnsi" w:hAnsiTheme="majorHAnsi" w:cstheme="majorHAnsi"/>
                <w:sz w:val="20"/>
                <w:szCs w:val="20"/>
              </w:rPr>
              <w:br/>
              <w:t>Parámetro conductividad Eléctrica (CE)</w:t>
            </w:r>
            <w:r w:rsidRPr="00754F2E">
              <w:rPr>
                <w:rFonts w:asciiTheme="majorHAnsi" w:hAnsiTheme="majorHAnsi" w:cstheme="majorHAnsi"/>
                <w:sz w:val="20"/>
                <w:szCs w:val="20"/>
              </w:rPr>
              <w:br/>
              <w:t xml:space="preserve">Rango: entre 0 a 3999 </w:t>
            </w:r>
            <w:proofErr w:type="spellStart"/>
            <w:r w:rsidRPr="00754F2E">
              <w:rPr>
                <w:rFonts w:asciiTheme="majorHAnsi" w:hAnsiTheme="majorHAnsi" w:cstheme="majorHAnsi"/>
                <w:sz w:val="20"/>
                <w:szCs w:val="20"/>
              </w:rPr>
              <w:t>μS</w:t>
            </w:r>
            <w:proofErr w:type="spellEnd"/>
            <w:r w:rsidRPr="00754F2E">
              <w:rPr>
                <w:rFonts w:asciiTheme="majorHAnsi" w:hAnsiTheme="majorHAnsi" w:cstheme="majorHAnsi"/>
                <w:sz w:val="20"/>
                <w:szCs w:val="20"/>
              </w:rPr>
              <w:t>/cm</w:t>
            </w:r>
            <w:r w:rsidRPr="00754F2E">
              <w:rPr>
                <w:rFonts w:asciiTheme="majorHAnsi" w:hAnsiTheme="majorHAnsi" w:cstheme="majorHAnsi"/>
                <w:sz w:val="20"/>
                <w:szCs w:val="20"/>
              </w:rPr>
              <w:br/>
              <w:t xml:space="preserve">Resolución: 1 </w:t>
            </w:r>
            <w:proofErr w:type="spellStart"/>
            <w:r w:rsidRPr="00754F2E">
              <w:rPr>
                <w:rFonts w:asciiTheme="majorHAnsi" w:hAnsiTheme="majorHAnsi" w:cstheme="majorHAnsi"/>
                <w:sz w:val="20"/>
                <w:szCs w:val="20"/>
              </w:rPr>
              <w:t>μS</w:t>
            </w:r>
            <w:proofErr w:type="spellEnd"/>
            <w:r w:rsidRPr="00754F2E">
              <w:rPr>
                <w:rFonts w:asciiTheme="majorHAnsi" w:hAnsiTheme="majorHAnsi" w:cstheme="majorHAnsi"/>
                <w:sz w:val="20"/>
                <w:szCs w:val="20"/>
              </w:rPr>
              <w:t>/cm</w:t>
            </w:r>
            <w:r w:rsidRPr="00754F2E">
              <w:rPr>
                <w:rFonts w:asciiTheme="majorHAnsi" w:hAnsiTheme="majorHAnsi" w:cstheme="majorHAnsi"/>
                <w:sz w:val="20"/>
                <w:szCs w:val="20"/>
              </w:rPr>
              <w:br/>
              <w:t>Exactitud: ±2% de la escala completa</w:t>
            </w:r>
            <w:r w:rsidRPr="00754F2E">
              <w:rPr>
                <w:rFonts w:asciiTheme="majorHAnsi" w:hAnsiTheme="majorHAnsi" w:cstheme="majorHAnsi"/>
                <w:sz w:val="20"/>
                <w:szCs w:val="20"/>
              </w:rPr>
              <w:br/>
              <w:t>Calibración: Automática</w:t>
            </w:r>
            <w:r w:rsidRPr="00754F2E">
              <w:rPr>
                <w:rFonts w:asciiTheme="majorHAnsi" w:hAnsiTheme="majorHAnsi" w:cstheme="majorHAnsi"/>
                <w:sz w:val="20"/>
                <w:szCs w:val="20"/>
              </w:rPr>
              <w:br/>
              <w:t>Parámetro Sólidos Totales Disueltos (TDS)</w:t>
            </w:r>
            <w:r w:rsidRPr="00754F2E">
              <w:rPr>
                <w:rFonts w:asciiTheme="majorHAnsi" w:hAnsiTheme="majorHAnsi" w:cstheme="majorHAnsi"/>
                <w:sz w:val="20"/>
                <w:szCs w:val="20"/>
              </w:rPr>
              <w:br/>
              <w:t>Rango: entre 0 a 2000 mg/L</w:t>
            </w:r>
            <w:r w:rsidRPr="00754F2E">
              <w:rPr>
                <w:rFonts w:asciiTheme="majorHAnsi" w:hAnsiTheme="majorHAnsi" w:cstheme="majorHAnsi"/>
                <w:sz w:val="20"/>
                <w:szCs w:val="20"/>
              </w:rPr>
              <w:br/>
              <w:t>Resolución: 1 mg/L</w:t>
            </w:r>
            <w:r w:rsidRPr="00754F2E">
              <w:rPr>
                <w:rFonts w:asciiTheme="majorHAnsi" w:hAnsiTheme="majorHAnsi" w:cstheme="majorHAnsi"/>
                <w:sz w:val="20"/>
                <w:szCs w:val="20"/>
              </w:rPr>
              <w:br/>
              <w:t>Exactitud: ±2% de la escala completa</w:t>
            </w:r>
            <w:r w:rsidRPr="00754F2E">
              <w:rPr>
                <w:rFonts w:asciiTheme="majorHAnsi" w:hAnsiTheme="majorHAnsi" w:cstheme="majorHAnsi"/>
                <w:sz w:val="20"/>
                <w:szCs w:val="20"/>
              </w:rPr>
              <w:br/>
              <w:t>Calibración: Automática</w:t>
            </w:r>
            <w:r w:rsidRPr="00754F2E">
              <w:rPr>
                <w:rFonts w:asciiTheme="majorHAnsi" w:hAnsiTheme="majorHAnsi" w:cstheme="majorHAnsi"/>
                <w:sz w:val="20"/>
                <w:szCs w:val="20"/>
              </w:rPr>
              <w:br/>
              <w:t>Parámetro Temperatura</w:t>
            </w:r>
            <w:r w:rsidRPr="00754F2E">
              <w:rPr>
                <w:rFonts w:asciiTheme="majorHAnsi" w:hAnsiTheme="majorHAnsi" w:cstheme="majorHAnsi"/>
                <w:sz w:val="20"/>
                <w:szCs w:val="20"/>
              </w:rPr>
              <w:br/>
              <w:t>Rango: entre 0.0 a 60.0 °C / 32.0 a 140.0 °F</w:t>
            </w:r>
            <w:r w:rsidRPr="00754F2E">
              <w:rPr>
                <w:rFonts w:asciiTheme="majorHAnsi" w:hAnsiTheme="majorHAnsi" w:cstheme="majorHAnsi"/>
                <w:sz w:val="20"/>
                <w:szCs w:val="20"/>
              </w:rPr>
              <w:br/>
              <w:t>Resolución: 0.1 °C / 0.1 °F</w:t>
            </w:r>
            <w:r w:rsidRPr="00754F2E">
              <w:rPr>
                <w:rFonts w:asciiTheme="majorHAnsi" w:hAnsiTheme="majorHAnsi" w:cstheme="majorHAnsi"/>
                <w:sz w:val="20"/>
                <w:szCs w:val="20"/>
              </w:rPr>
              <w:br/>
              <w:t>Exactitud: ±0.5 °C / ±1 °F</w:t>
            </w:r>
            <w:r w:rsidRPr="00754F2E">
              <w:rPr>
                <w:rFonts w:asciiTheme="majorHAnsi" w:hAnsiTheme="majorHAnsi" w:cstheme="majorHAnsi"/>
                <w:sz w:val="20"/>
                <w:szCs w:val="20"/>
              </w:rPr>
              <w:br/>
              <w:t>Parámetro de Oxígeno Disuelto (OD)</w:t>
            </w:r>
            <w:r w:rsidRPr="00754F2E">
              <w:rPr>
                <w:rFonts w:asciiTheme="majorHAnsi" w:hAnsiTheme="majorHAnsi" w:cstheme="majorHAnsi"/>
                <w:sz w:val="20"/>
                <w:szCs w:val="20"/>
              </w:rPr>
              <w:br/>
              <w:t>Método: Titulación</w:t>
            </w:r>
            <w:r w:rsidRPr="00754F2E">
              <w:rPr>
                <w:rFonts w:asciiTheme="majorHAnsi" w:hAnsiTheme="majorHAnsi" w:cstheme="majorHAnsi"/>
                <w:sz w:val="20"/>
                <w:szCs w:val="20"/>
              </w:rPr>
              <w:br/>
              <w:t>Rango: entre 0.0 a 10.0 mg/L O₂</w:t>
            </w:r>
            <w:r w:rsidRPr="00754F2E">
              <w:rPr>
                <w:rFonts w:asciiTheme="majorHAnsi" w:hAnsiTheme="majorHAnsi" w:cstheme="majorHAnsi"/>
                <w:sz w:val="20"/>
                <w:szCs w:val="20"/>
              </w:rPr>
              <w:br/>
              <w:t>Resolución: 0.1 mg/L</w:t>
            </w:r>
            <w:r w:rsidRPr="00754F2E">
              <w:rPr>
                <w:rFonts w:asciiTheme="majorHAnsi" w:hAnsiTheme="majorHAnsi" w:cstheme="majorHAnsi"/>
                <w:sz w:val="20"/>
                <w:szCs w:val="20"/>
              </w:rPr>
              <w:br/>
              <w:t>Parámetro de Acidez</w:t>
            </w:r>
            <w:r w:rsidRPr="00754F2E">
              <w:rPr>
                <w:rFonts w:asciiTheme="majorHAnsi" w:hAnsiTheme="majorHAnsi" w:cstheme="majorHAnsi"/>
                <w:sz w:val="20"/>
                <w:szCs w:val="20"/>
              </w:rPr>
              <w:br/>
              <w:t>Método: Titulación (Naranja de metilo / Fenolftaleína)</w:t>
            </w:r>
            <w:r w:rsidRPr="00754F2E">
              <w:rPr>
                <w:rFonts w:asciiTheme="majorHAnsi" w:hAnsiTheme="majorHAnsi" w:cstheme="majorHAnsi"/>
                <w:sz w:val="20"/>
                <w:szCs w:val="20"/>
              </w:rPr>
              <w:br/>
              <w:t xml:space="preserve">Rangos: entre 0–100 mg/L </w:t>
            </w:r>
            <w:proofErr w:type="spellStart"/>
            <w:r w:rsidRPr="00754F2E">
              <w:rPr>
                <w:rFonts w:asciiTheme="majorHAnsi" w:hAnsiTheme="majorHAnsi" w:cstheme="majorHAnsi"/>
                <w:sz w:val="20"/>
                <w:szCs w:val="20"/>
              </w:rPr>
              <w:t>CaCO</w:t>
            </w:r>
            <w:proofErr w:type="spellEnd"/>
            <w:r w:rsidRPr="00754F2E">
              <w:rPr>
                <w:rFonts w:asciiTheme="majorHAnsi" w:hAnsiTheme="majorHAnsi" w:cstheme="majorHAnsi"/>
                <w:sz w:val="20"/>
                <w:szCs w:val="20"/>
              </w:rPr>
              <w:t xml:space="preserve">₃ y 0–500 mg/L </w:t>
            </w:r>
            <w:proofErr w:type="spellStart"/>
            <w:r w:rsidRPr="00754F2E">
              <w:rPr>
                <w:rFonts w:asciiTheme="majorHAnsi" w:hAnsiTheme="majorHAnsi" w:cstheme="majorHAnsi"/>
                <w:sz w:val="20"/>
                <w:szCs w:val="20"/>
              </w:rPr>
              <w:t>CaCO</w:t>
            </w:r>
            <w:proofErr w:type="spellEnd"/>
            <w:r w:rsidRPr="00754F2E">
              <w:rPr>
                <w:rFonts w:asciiTheme="majorHAnsi" w:hAnsiTheme="majorHAnsi" w:cstheme="majorHAnsi"/>
                <w:sz w:val="20"/>
                <w:szCs w:val="20"/>
              </w:rPr>
              <w:t>₃</w:t>
            </w:r>
            <w:r w:rsidRPr="00754F2E">
              <w:rPr>
                <w:rFonts w:asciiTheme="majorHAnsi" w:hAnsiTheme="majorHAnsi" w:cstheme="majorHAnsi"/>
                <w:sz w:val="20"/>
                <w:szCs w:val="20"/>
              </w:rPr>
              <w:br/>
              <w:t>Resolución: 1 mg/L (rango bajo), 5 mg/L (rango alto)</w:t>
            </w:r>
            <w:r w:rsidRPr="00754F2E">
              <w:rPr>
                <w:rFonts w:asciiTheme="majorHAnsi" w:hAnsiTheme="majorHAnsi" w:cstheme="majorHAnsi"/>
                <w:sz w:val="20"/>
                <w:szCs w:val="20"/>
              </w:rPr>
              <w:br/>
              <w:t>Parámetro de Alcalinidad</w:t>
            </w:r>
            <w:r w:rsidRPr="00754F2E">
              <w:rPr>
                <w:rFonts w:asciiTheme="majorHAnsi" w:hAnsiTheme="majorHAnsi" w:cstheme="majorHAnsi"/>
                <w:sz w:val="20"/>
                <w:szCs w:val="20"/>
              </w:rPr>
              <w:br/>
            </w:r>
            <w:r w:rsidRPr="00754F2E">
              <w:rPr>
                <w:rFonts w:asciiTheme="majorHAnsi" w:hAnsiTheme="majorHAnsi" w:cstheme="majorHAnsi"/>
                <w:sz w:val="20"/>
                <w:szCs w:val="20"/>
              </w:rPr>
              <w:lastRenderedPageBreak/>
              <w:t>Método: Titulación (Fenolftaleína / Azul de bromofenol)</w:t>
            </w:r>
            <w:r w:rsidRPr="00754F2E">
              <w:rPr>
                <w:rFonts w:asciiTheme="majorHAnsi" w:hAnsiTheme="majorHAnsi" w:cstheme="majorHAnsi"/>
                <w:sz w:val="20"/>
                <w:szCs w:val="20"/>
              </w:rPr>
              <w:br/>
              <w:t xml:space="preserve">Rangos: entre 0–100 mg/L </w:t>
            </w:r>
            <w:proofErr w:type="spellStart"/>
            <w:r w:rsidRPr="00754F2E">
              <w:rPr>
                <w:rFonts w:asciiTheme="majorHAnsi" w:hAnsiTheme="majorHAnsi" w:cstheme="majorHAnsi"/>
                <w:sz w:val="20"/>
                <w:szCs w:val="20"/>
              </w:rPr>
              <w:t>CaCO</w:t>
            </w:r>
            <w:proofErr w:type="spellEnd"/>
            <w:r w:rsidRPr="00754F2E">
              <w:rPr>
                <w:rFonts w:asciiTheme="majorHAnsi" w:hAnsiTheme="majorHAnsi" w:cstheme="majorHAnsi"/>
                <w:sz w:val="20"/>
                <w:szCs w:val="20"/>
              </w:rPr>
              <w:t xml:space="preserve">₃ y 0–300 mg/L </w:t>
            </w:r>
            <w:proofErr w:type="spellStart"/>
            <w:r w:rsidRPr="00754F2E">
              <w:rPr>
                <w:rFonts w:asciiTheme="majorHAnsi" w:hAnsiTheme="majorHAnsi" w:cstheme="majorHAnsi"/>
                <w:sz w:val="20"/>
                <w:szCs w:val="20"/>
              </w:rPr>
              <w:t>CaCO</w:t>
            </w:r>
            <w:proofErr w:type="spellEnd"/>
            <w:r w:rsidRPr="00754F2E">
              <w:rPr>
                <w:rFonts w:asciiTheme="majorHAnsi" w:hAnsiTheme="majorHAnsi" w:cstheme="majorHAnsi"/>
                <w:sz w:val="20"/>
                <w:szCs w:val="20"/>
              </w:rPr>
              <w:t>₃</w:t>
            </w:r>
            <w:r w:rsidRPr="00754F2E">
              <w:rPr>
                <w:rFonts w:asciiTheme="majorHAnsi" w:hAnsiTheme="majorHAnsi" w:cstheme="majorHAnsi"/>
                <w:sz w:val="20"/>
                <w:szCs w:val="20"/>
              </w:rPr>
              <w:br/>
              <w:t>Resolución: 1 mg/L (rango bajo), 3 mg/L (rango alto)</w:t>
            </w:r>
            <w:r w:rsidRPr="00754F2E">
              <w:rPr>
                <w:rFonts w:asciiTheme="majorHAnsi" w:hAnsiTheme="majorHAnsi" w:cstheme="majorHAnsi"/>
                <w:sz w:val="20"/>
                <w:szCs w:val="20"/>
              </w:rPr>
              <w:br/>
              <w:t>Parámetro de Dióxido de Carbono (CO₂)</w:t>
            </w:r>
            <w:r w:rsidRPr="00754F2E">
              <w:rPr>
                <w:rFonts w:asciiTheme="majorHAnsi" w:hAnsiTheme="majorHAnsi" w:cstheme="majorHAnsi"/>
                <w:sz w:val="20"/>
                <w:szCs w:val="20"/>
              </w:rPr>
              <w:br/>
              <w:t>Método: Titulación (Fenolftaleína)</w:t>
            </w:r>
            <w:r w:rsidRPr="00754F2E">
              <w:rPr>
                <w:rFonts w:asciiTheme="majorHAnsi" w:hAnsiTheme="majorHAnsi" w:cstheme="majorHAnsi"/>
                <w:sz w:val="20"/>
                <w:szCs w:val="20"/>
              </w:rPr>
              <w:br/>
              <w:t>Rangos: entre 0–10 mg/L, 0–50 mg/L y 0–100 mg/L</w:t>
            </w:r>
            <w:r w:rsidRPr="00754F2E">
              <w:rPr>
                <w:rFonts w:asciiTheme="majorHAnsi" w:hAnsiTheme="majorHAnsi" w:cstheme="majorHAnsi"/>
                <w:sz w:val="20"/>
                <w:szCs w:val="20"/>
              </w:rPr>
              <w:br/>
              <w:t>Resolución: 0.1 mg/L (rango bajo), 0.5 mg/L (medio), 1 mg/L (alto)</w:t>
            </w:r>
            <w:r w:rsidRPr="00754F2E">
              <w:rPr>
                <w:rFonts w:asciiTheme="majorHAnsi" w:hAnsiTheme="majorHAnsi" w:cstheme="majorHAnsi"/>
                <w:sz w:val="20"/>
                <w:szCs w:val="20"/>
              </w:rPr>
              <w:br/>
              <w:t>Parámetro de Dureza Total</w:t>
            </w:r>
            <w:r w:rsidRPr="00754F2E">
              <w:rPr>
                <w:rFonts w:asciiTheme="majorHAnsi" w:hAnsiTheme="majorHAnsi" w:cstheme="majorHAnsi"/>
                <w:sz w:val="20"/>
                <w:szCs w:val="20"/>
              </w:rPr>
              <w:br/>
              <w:t>Método: Titulación (EDTA)</w:t>
            </w:r>
            <w:r w:rsidRPr="00754F2E">
              <w:rPr>
                <w:rFonts w:asciiTheme="majorHAnsi" w:hAnsiTheme="majorHAnsi" w:cstheme="majorHAnsi"/>
                <w:sz w:val="20"/>
                <w:szCs w:val="20"/>
              </w:rPr>
              <w:br/>
              <w:t xml:space="preserve">Rangos: entre 0–30 mg/L </w:t>
            </w:r>
            <w:proofErr w:type="spellStart"/>
            <w:r w:rsidRPr="00754F2E">
              <w:rPr>
                <w:rFonts w:asciiTheme="majorHAnsi" w:hAnsiTheme="majorHAnsi" w:cstheme="majorHAnsi"/>
                <w:sz w:val="20"/>
                <w:szCs w:val="20"/>
              </w:rPr>
              <w:t>CaCO</w:t>
            </w:r>
            <w:proofErr w:type="spellEnd"/>
            <w:r w:rsidRPr="00754F2E">
              <w:rPr>
                <w:rFonts w:asciiTheme="majorHAnsi" w:hAnsiTheme="majorHAnsi" w:cstheme="majorHAnsi"/>
                <w:sz w:val="20"/>
                <w:szCs w:val="20"/>
              </w:rPr>
              <w:t xml:space="preserve">₃ y 0–300 mg/L </w:t>
            </w:r>
            <w:proofErr w:type="spellStart"/>
            <w:r w:rsidRPr="00754F2E">
              <w:rPr>
                <w:rFonts w:asciiTheme="majorHAnsi" w:hAnsiTheme="majorHAnsi" w:cstheme="majorHAnsi"/>
                <w:sz w:val="20"/>
                <w:szCs w:val="20"/>
              </w:rPr>
              <w:t>CaCO</w:t>
            </w:r>
            <w:proofErr w:type="spellEnd"/>
            <w:r w:rsidRPr="00754F2E">
              <w:rPr>
                <w:rFonts w:asciiTheme="majorHAnsi" w:hAnsiTheme="majorHAnsi" w:cstheme="majorHAnsi"/>
                <w:sz w:val="20"/>
                <w:szCs w:val="20"/>
              </w:rPr>
              <w:t>₃</w:t>
            </w:r>
            <w:r w:rsidRPr="00754F2E">
              <w:rPr>
                <w:rFonts w:asciiTheme="majorHAnsi" w:hAnsiTheme="majorHAnsi" w:cstheme="majorHAnsi"/>
                <w:sz w:val="20"/>
                <w:szCs w:val="20"/>
              </w:rPr>
              <w:br/>
              <w:t>Resolución: 0.3 mg/L (rango bajo), 3 mg/L (rango alto)</w:t>
            </w:r>
            <w:r w:rsidRPr="00754F2E">
              <w:rPr>
                <w:rFonts w:asciiTheme="majorHAnsi" w:hAnsiTheme="majorHAnsi" w:cstheme="majorHAnsi"/>
                <w:sz w:val="20"/>
                <w:szCs w:val="20"/>
              </w:rPr>
              <w:br/>
              <w:t>Parámetro Nitratos (NO₃⁻-N)</w:t>
            </w:r>
            <w:r w:rsidRPr="00754F2E">
              <w:rPr>
                <w:rFonts w:asciiTheme="majorHAnsi" w:hAnsiTheme="majorHAnsi" w:cstheme="majorHAnsi"/>
                <w:sz w:val="20"/>
                <w:szCs w:val="20"/>
              </w:rPr>
              <w:br/>
              <w:t>Método: Colorimétrico (Reducción de cadmio)</w:t>
            </w:r>
            <w:r w:rsidRPr="00754F2E">
              <w:rPr>
                <w:rFonts w:asciiTheme="majorHAnsi" w:hAnsiTheme="majorHAnsi" w:cstheme="majorHAnsi"/>
                <w:sz w:val="20"/>
                <w:szCs w:val="20"/>
              </w:rPr>
              <w:br/>
              <w:t>Rango: entre 0 a 50 mg/L</w:t>
            </w:r>
            <w:r w:rsidRPr="00754F2E">
              <w:rPr>
                <w:rFonts w:asciiTheme="majorHAnsi" w:hAnsiTheme="majorHAnsi" w:cstheme="majorHAnsi"/>
                <w:sz w:val="20"/>
                <w:szCs w:val="20"/>
              </w:rPr>
              <w:br/>
              <w:t>Resolución: 10 mg/L</w:t>
            </w:r>
            <w:r w:rsidRPr="00754F2E">
              <w:rPr>
                <w:rFonts w:asciiTheme="majorHAnsi" w:hAnsiTheme="majorHAnsi" w:cstheme="majorHAnsi"/>
                <w:sz w:val="20"/>
                <w:szCs w:val="20"/>
              </w:rPr>
              <w:br/>
              <w:t>Parámetro de Fosfatos (PO₄³⁻)</w:t>
            </w:r>
            <w:r w:rsidRPr="00754F2E">
              <w:rPr>
                <w:rFonts w:asciiTheme="majorHAnsi" w:hAnsiTheme="majorHAnsi" w:cstheme="majorHAnsi"/>
                <w:sz w:val="20"/>
                <w:szCs w:val="20"/>
              </w:rPr>
              <w:br/>
              <w:t>Método: Colorimétrico (Ácido ascórbico)</w:t>
            </w:r>
            <w:r w:rsidRPr="00754F2E">
              <w:rPr>
                <w:rFonts w:asciiTheme="majorHAnsi" w:hAnsiTheme="majorHAnsi" w:cstheme="majorHAnsi"/>
                <w:sz w:val="20"/>
                <w:szCs w:val="20"/>
              </w:rPr>
              <w:br/>
              <w:t>Rango: entre 0 a 5 mg/L</w:t>
            </w:r>
            <w:r w:rsidRPr="00754F2E">
              <w:rPr>
                <w:rFonts w:asciiTheme="majorHAnsi" w:hAnsiTheme="majorHAnsi" w:cstheme="majorHAnsi"/>
                <w:sz w:val="20"/>
                <w:szCs w:val="20"/>
              </w:rPr>
              <w:br/>
              <w:t>Resolución: 1 mg/L</w:t>
            </w:r>
            <w:r w:rsidRPr="00754F2E">
              <w:rPr>
                <w:rFonts w:asciiTheme="majorHAnsi" w:hAnsiTheme="majorHAnsi" w:cstheme="majorHAnsi"/>
                <w:sz w:val="20"/>
                <w:szCs w:val="20"/>
              </w:rPr>
              <w:br/>
              <w:t>Parámetro de Turbiedad</w:t>
            </w:r>
            <w:r w:rsidRPr="00754F2E">
              <w:rPr>
                <w:rFonts w:asciiTheme="majorHAnsi" w:hAnsiTheme="majorHAnsi" w:cstheme="majorHAnsi"/>
                <w:sz w:val="20"/>
                <w:szCs w:val="20"/>
              </w:rPr>
              <w:br/>
              <w:t>Método: Visual o instrumental (según kit)</w:t>
            </w:r>
            <w:r w:rsidRPr="00754F2E">
              <w:rPr>
                <w:rFonts w:asciiTheme="majorHAnsi" w:hAnsiTheme="majorHAnsi" w:cstheme="majorHAnsi"/>
                <w:sz w:val="20"/>
                <w:szCs w:val="20"/>
              </w:rPr>
              <w:br/>
              <w:t>ACCESORIOS: Manual de usuario en español y/o inglés. Estuche y/o maletín para transporte y almacenamiento.</w:t>
            </w:r>
            <w:r w:rsidRPr="00754F2E">
              <w:rPr>
                <w:rFonts w:asciiTheme="majorHAnsi" w:hAnsiTheme="majorHAnsi" w:cstheme="majorHAnsi"/>
                <w:sz w:val="20"/>
                <w:szCs w:val="20"/>
              </w:rPr>
              <w:br/>
              <w:t xml:space="preserve">RECOMENDACIONES: El equipo debe ser entregado, instalado y testeado a todo costo en el Centro de Formación Agroindustrial del SENA Regional Huila. </w:t>
            </w:r>
            <w:r w:rsidRPr="00754F2E">
              <w:rPr>
                <w:rFonts w:asciiTheme="majorHAnsi" w:hAnsiTheme="majorHAnsi" w:cstheme="majorHAnsi"/>
                <w:sz w:val="20"/>
                <w:szCs w:val="20"/>
              </w:rPr>
              <w:br/>
              <w:t>GARANTIA: Mínima por un (1) año por defectos de fábrica.</w:t>
            </w:r>
          </w:p>
        </w:tc>
        <w:tc>
          <w:tcPr>
            <w:tcW w:w="1134" w:type="dxa"/>
            <w:vAlign w:val="center"/>
          </w:tcPr>
          <w:p w14:paraId="21F3C865" w14:textId="77777777" w:rsidR="00FA6F59" w:rsidRPr="00F07138" w:rsidRDefault="00FA6F59" w:rsidP="001F58FC">
            <w:pPr>
              <w:spacing w:line="240" w:lineRule="auto"/>
              <w:jc w:val="both"/>
              <w:rPr>
                <w:rFonts w:asciiTheme="majorHAnsi" w:hAnsiTheme="majorHAnsi"/>
                <w:sz w:val="16"/>
                <w:szCs w:val="16"/>
              </w:rPr>
            </w:pPr>
            <w:r w:rsidRPr="00F07138">
              <w:rPr>
                <w:rFonts w:ascii="Verdana" w:hAnsi="Verdana"/>
                <w:sz w:val="16"/>
                <w:szCs w:val="16"/>
              </w:rPr>
              <w:lastRenderedPageBreak/>
              <w:t>1</w:t>
            </w:r>
          </w:p>
        </w:tc>
        <w:tc>
          <w:tcPr>
            <w:tcW w:w="1177" w:type="dxa"/>
            <w:vAlign w:val="center"/>
          </w:tcPr>
          <w:p w14:paraId="205B8E0E" w14:textId="77777777" w:rsidR="00FA6F59" w:rsidRPr="00754F2E" w:rsidRDefault="00FA6F59" w:rsidP="001F58FC">
            <w:pPr>
              <w:spacing w:line="240" w:lineRule="auto"/>
              <w:jc w:val="both"/>
              <w:rPr>
                <w:rFonts w:asciiTheme="majorHAnsi" w:hAnsiTheme="majorHAnsi"/>
                <w:sz w:val="20"/>
                <w:szCs w:val="20"/>
              </w:rPr>
            </w:pPr>
            <w:r w:rsidRPr="00754F2E">
              <w:rPr>
                <w:rFonts w:asciiTheme="majorHAnsi" w:hAnsiTheme="majorHAnsi" w:cs="Tahoma"/>
                <w:sz w:val="20"/>
                <w:szCs w:val="20"/>
              </w:rPr>
              <w:t>UN</w:t>
            </w:r>
          </w:p>
        </w:tc>
        <w:tc>
          <w:tcPr>
            <w:tcW w:w="1311" w:type="dxa"/>
          </w:tcPr>
          <w:p w14:paraId="0A4CE8AC" w14:textId="77777777" w:rsidR="00FA6F59" w:rsidRPr="00754F2E" w:rsidRDefault="00FA6F59" w:rsidP="001F58FC">
            <w:pPr>
              <w:spacing w:line="240" w:lineRule="auto"/>
              <w:jc w:val="both"/>
              <w:rPr>
                <w:rFonts w:asciiTheme="majorHAnsi" w:hAnsiTheme="majorHAnsi" w:cs="Tahoma"/>
                <w:sz w:val="20"/>
                <w:szCs w:val="20"/>
              </w:rPr>
            </w:pPr>
          </w:p>
        </w:tc>
      </w:tr>
      <w:tr w:rsidR="00FA6F59" w:rsidRPr="00754F2E" w14:paraId="0150F598" w14:textId="4386C183" w:rsidTr="00FA6F59">
        <w:trPr>
          <w:jc w:val="center"/>
        </w:trPr>
        <w:tc>
          <w:tcPr>
            <w:tcW w:w="684" w:type="dxa"/>
            <w:vAlign w:val="center"/>
          </w:tcPr>
          <w:p w14:paraId="15350C76" w14:textId="77777777" w:rsidR="00FA6F59" w:rsidRPr="00754F2E" w:rsidRDefault="00FA6F59" w:rsidP="001F58FC">
            <w:pPr>
              <w:spacing w:line="240" w:lineRule="auto"/>
              <w:jc w:val="both"/>
              <w:rPr>
                <w:rFonts w:asciiTheme="majorHAnsi" w:hAnsiTheme="majorHAnsi"/>
                <w:sz w:val="20"/>
                <w:szCs w:val="20"/>
              </w:rPr>
            </w:pPr>
            <w:r w:rsidRPr="00754F2E">
              <w:rPr>
                <w:rFonts w:asciiTheme="majorHAnsi" w:hAnsiTheme="majorHAnsi" w:cs="Arial"/>
                <w:sz w:val="20"/>
                <w:szCs w:val="20"/>
              </w:rPr>
              <w:t>15</w:t>
            </w:r>
          </w:p>
        </w:tc>
        <w:tc>
          <w:tcPr>
            <w:tcW w:w="1012" w:type="dxa"/>
            <w:vAlign w:val="center"/>
          </w:tcPr>
          <w:p w14:paraId="2F2BB581" w14:textId="77777777" w:rsidR="00FA6F59" w:rsidRPr="00754F2E" w:rsidRDefault="00FA6F59" w:rsidP="001F58FC">
            <w:pPr>
              <w:spacing w:line="240" w:lineRule="auto"/>
              <w:jc w:val="both"/>
              <w:rPr>
                <w:rFonts w:asciiTheme="majorHAnsi" w:hAnsiTheme="majorHAnsi" w:cstheme="majorHAnsi"/>
                <w:sz w:val="20"/>
                <w:szCs w:val="20"/>
              </w:rPr>
            </w:pPr>
            <w:r w:rsidRPr="00754F2E">
              <w:rPr>
                <w:rFonts w:asciiTheme="majorHAnsi" w:hAnsiTheme="majorHAnsi"/>
                <w:sz w:val="20"/>
                <w:szCs w:val="20"/>
              </w:rPr>
              <w:t>41113819</w:t>
            </w:r>
          </w:p>
        </w:tc>
        <w:tc>
          <w:tcPr>
            <w:tcW w:w="1276" w:type="dxa"/>
            <w:vAlign w:val="center"/>
          </w:tcPr>
          <w:p w14:paraId="3ADED6E7" w14:textId="77777777" w:rsidR="00FA6F59" w:rsidRPr="00754F2E" w:rsidRDefault="00FA6F59" w:rsidP="001F58FC">
            <w:pPr>
              <w:spacing w:line="240" w:lineRule="auto"/>
              <w:jc w:val="both"/>
              <w:rPr>
                <w:rFonts w:asciiTheme="majorHAnsi" w:hAnsiTheme="majorHAnsi"/>
                <w:sz w:val="20"/>
                <w:szCs w:val="20"/>
              </w:rPr>
            </w:pPr>
            <w:r w:rsidRPr="00754F2E">
              <w:rPr>
                <w:rFonts w:asciiTheme="majorHAnsi" w:hAnsiTheme="majorHAnsi"/>
                <w:sz w:val="20"/>
                <w:szCs w:val="20"/>
              </w:rPr>
              <w:t>Medidor digital de humedad del suelo</w:t>
            </w:r>
          </w:p>
        </w:tc>
        <w:tc>
          <w:tcPr>
            <w:tcW w:w="4111" w:type="dxa"/>
            <w:vAlign w:val="center"/>
          </w:tcPr>
          <w:p w14:paraId="11E728DF" w14:textId="77777777" w:rsidR="00FA6F59" w:rsidRPr="00754F2E" w:rsidRDefault="00FA6F59" w:rsidP="001F58FC">
            <w:pPr>
              <w:spacing w:line="240" w:lineRule="auto"/>
              <w:jc w:val="both"/>
              <w:rPr>
                <w:rFonts w:asciiTheme="majorHAnsi" w:hAnsiTheme="majorHAnsi" w:cstheme="majorHAnsi"/>
                <w:sz w:val="20"/>
                <w:szCs w:val="20"/>
              </w:rPr>
            </w:pPr>
            <w:r w:rsidRPr="00754F2E">
              <w:rPr>
                <w:rFonts w:asciiTheme="majorHAnsi" w:hAnsiTheme="majorHAnsi" w:cstheme="majorHAnsi"/>
                <w:sz w:val="20"/>
                <w:szCs w:val="20"/>
              </w:rPr>
              <w:t>ESPECIFICACIONES TÉCNICAS</w:t>
            </w:r>
            <w:r w:rsidRPr="00754F2E">
              <w:rPr>
                <w:rFonts w:asciiTheme="majorHAnsi" w:hAnsiTheme="majorHAnsi" w:cstheme="majorHAnsi"/>
                <w:sz w:val="20"/>
                <w:szCs w:val="20"/>
              </w:rPr>
              <w:br/>
              <w:t>Escala de medición: entre 0 a 60%</w:t>
            </w:r>
            <w:r w:rsidRPr="00754F2E">
              <w:rPr>
                <w:rFonts w:asciiTheme="majorHAnsi" w:hAnsiTheme="majorHAnsi" w:cstheme="majorHAnsi"/>
                <w:sz w:val="20"/>
                <w:szCs w:val="20"/>
              </w:rPr>
              <w:br/>
              <w:t>Resolución: 0.1%</w:t>
            </w:r>
            <w:r w:rsidRPr="00754F2E">
              <w:rPr>
                <w:rFonts w:asciiTheme="majorHAnsi" w:hAnsiTheme="majorHAnsi" w:cstheme="majorHAnsi"/>
                <w:sz w:val="20"/>
                <w:szCs w:val="20"/>
              </w:rPr>
              <w:br/>
              <w:t>Precisión con calibración: ± 3%</w:t>
            </w:r>
            <w:r w:rsidRPr="00754F2E">
              <w:rPr>
                <w:rFonts w:asciiTheme="majorHAnsi" w:hAnsiTheme="majorHAnsi" w:cstheme="majorHAnsi"/>
                <w:sz w:val="20"/>
                <w:szCs w:val="20"/>
              </w:rPr>
              <w:br/>
              <w:t>Capacidad de memoria: Máximo 20.000 mediciones.</w:t>
            </w:r>
            <w:r w:rsidRPr="00754F2E">
              <w:rPr>
                <w:rFonts w:asciiTheme="majorHAnsi" w:hAnsiTheme="majorHAnsi" w:cstheme="majorHAnsi"/>
                <w:sz w:val="20"/>
                <w:szCs w:val="20"/>
              </w:rPr>
              <w:br/>
              <w:t xml:space="preserve">Volumen de medición: Radio entre 10 hasta 30 </w:t>
            </w:r>
            <w:r w:rsidRPr="00754F2E">
              <w:rPr>
                <w:rFonts w:asciiTheme="majorHAnsi" w:hAnsiTheme="majorHAnsi" w:cstheme="majorHAnsi"/>
                <w:sz w:val="20"/>
                <w:szCs w:val="20"/>
              </w:rPr>
              <w:lastRenderedPageBreak/>
              <w:t>cm de diámetro y sensor entre 10 a 25 cm de profundidad.</w:t>
            </w:r>
            <w:r w:rsidRPr="00754F2E">
              <w:rPr>
                <w:rFonts w:asciiTheme="majorHAnsi" w:hAnsiTheme="majorHAnsi" w:cstheme="majorHAnsi"/>
                <w:sz w:val="20"/>
                <w:szCs w:val="20"/>
              </w:rPr>
              <w:br/>
              <w:t>Alimentación: Batería interna recargable</w:t>
            </w:r>
            <w:r w:rsidRPr="00754F2E">
              <w:rPr>
                <w:rFonts w:asciiTheme="majorHAnsi" w:hAnsiTheme="majorHAnsi" w:cstheme="majorHAnsi"/>
                <w:sz w:val="20"/>
                <w:szCs w:val="20"/>
              </w:rPr>
              <w:br/>
              <w:t>Carga de batería: Conector USB-C</w:t>
            </w:r>
            <w:r w:rsidRPr="00754F2E">
              <w:rPr>
                <w:rFonts w:asciiTheme="majorHAnsi" w:hAnsiTheme="majorHAnsi" w:cstheme="majorHAnsi"/>
                <w:sz w:val="20"/>
                <w:szCs w:val="20"/>
              </w:rPr>
              <w:br/>
              <w:t>Autonomía: &gt; a 15 horas de uso</w:t>
            </w:r>
            <w:r w:rsidRPr="00754F2E">
              <w:rPr>
                <w:rFonts w:asciiTheme="majorHAnsi" w:hAnsiTheme="majorHAnsi" w:cstheme="majorHAnsi"/>
                <w:sz w:val="20"/>
                <w:szCs w:val="20"/>
              </w:rPr>
              <w:br/>
              <w:t>Pantalla: LCD con luz de fondo.</w:t>
            </w:r>
            <w:r w:rsidRPr="00754F2E">
              <w:rPr>
                <w:rFonts w:asciiTheme="majorHAnsi" w:hAnsiTheme="majorHAnsi" w:cstheme="majorHAnsi"/>
                <w:sz w:val="20"/>
                <w:szCs w:val="20"/>
              </w:rPr>
              <w:br/>
              <w:t>Comunicación: USB y Bluetooth</w:t>
            </w:r>
            <w:r w:rsidRPr="00754F2E">
              <w:rPr>
                <w:rFonts w:asciiTheme="majorHAnsi" w:hAnsiTheme="majorHAnsi" w:cstheme="majorHAnsi"/>
                <w:sz w:val="20"/>
                <w:szCs w:val="20"/>
              </w:rPr>
              <w:br/>
              <w:t>Temperatura de operación: Entre 0 a 50°C.</w:t>
            </w:r>
            <w:r w:rsidRPr="00754F2E">
              <w:rPr>
                <w:rFonts w:asciiTheme="majorHAnsi" w:hAnsiTheme="majorHAnsi" w:cstheme="majorHAnsi"/>
                <w:sz w:val="20"/>
                <w:szCs w:val="20"/>
              </w:rPr>
              <w:br/>
              <w:t xml:space="preserve">ACCESORIOS: Manual de usuario en español y/o inglés. Suministro de clave sensor y sensor, estuche </w:t>
            </w:r>
            <w:proofErr w:type="gramStart"/>
            <w:r w:rsidRPr="00754F2E">
              <w:rPr>
                <w:rFonts w:asciiTheme="majorHAnsi" w:hAnsiTheme="majorHAnsi" w:cstheme="majorHAnsi"/>
                <w:sz w:val="20"/>
                <w:szCs w:val="20"/>
              </w:rPr>
              <w:t>protector ,cable</w:t>
            </w:r>
            <w:proofErr w:type="gramEnd"/>
            <w:r w:rsidRPr="00754F2E">
              <w:rPr>
                <w:rFonts w:asciiTheme="majorHAnsi" w:hAnsiTheme="majorHAnsi" w:cstheme="majorHAnsi"/>
                <w:sz w:val="20"/>
                <w:szCs w:val="20"/>
              </w:rPr>
              <w:t xml:space="preserve"> USB de comunicación y carga batería.</w:t>
            </w:r>
            <w:r w:rsidRPr="00754F2E">
              <w:rPr>
                <w:rFonts w:asciiTheme="majorHAnsi" w:hAnsiTheme="majorHAnsi" w:cstheme="majorHAnsi"/>
                <w:sz w:val="20"/>
                <w:szCs w:val="20"/>
              </w:rPr>
              <w:br/>
              <w:t xml:space="preserve">RECOMENDACIONES: El equipo debe ser entregado, instalado y testeado a todo costo en el Centro de Formación Agroindustrial del SENA Regional Huila. </w:t>
            </w:r>
            <w:r w:rsidRPr="00754F2E">
              <w:rPr>
                <w:rFonts w:asciiTheme="majorHAnsi" w:hAnsiTheme="majorHAnsi" w:cstheme="majorHAnsi"/>
                <w:sz w:val="20"/>
                <w:szCs w:val="20"/>
              </w:rPr>
              <w:br/>
              <w:t>GARANTIA: Mínima por un (1) año por defectos de fábrica.</w:t>
            </w:r>
          </w:p>
        </w:tc>
        <w:tc>
          <w:tcPr>
            <w:tcW w:w="1134" w:type="dxa"/>
            <w:vAlign w:val="center"/>
          </w:tcPr>
          <w:p w14:paraId="6C17BB64" w14:textId="77777777" w:rsidR="00FA6F59" w:rsidRPr="00F07138" w:rsidRDefault="00FA6F59" w:rsidP="001F58FC">
            <w:pPr>
              <w:spacing w:line="240" w:lineRule="auto"/>
              <w:jc w:val="both"/>
              <w:rPr>
                <w:rFonts w:asciiTheme="majorHAnsi" w:hAnsiTheme="majorHAnsi"/>
                <w:sz w:val="16"/>
                <w:szCs w:val="16"/>
              </w:rPr>
            </w:pPr>
            <w:r w:rsidRPr="00F07138">
              <w:rPr>
                <w:rFonts w:ascii="Verdana" w:hAnsi="Verdana"/>
                <w:sz w:val="16"/>
                <w:szCs w:val="16"/>
              </w:rPr>
              <w:lastRenderedPageBreak/>
              <w:t>1</w:t>
            </w:r>
          </w:p>
        </w:tc>
        <w:tc>
          <w:tcPr>
            <w:tcW w:w="1177" w:type="dxa"/>
            <w:vAlign w:val="center"/>
          </w:tcPr>
          <w:p w14:paraId="657CD700" w14:textId="77777777" w:rsidR="00FA6F59" w:rsidRPr="00754F2E" w:rsidRDefault="00FA6F59" w:rsidP="001F58FC">
            <w:pPr>
              <w:spacing w:line="240" w:lineRule="auto"/>
              <w:jc w:val="both"/>
              <w:rPr>
                <w:rFonts w:asciiTheme="majorHAnsi" w:hAnsiTheme="majorHAnsi"/>
                <w:sz w:val="20"/>
                <w:szCs w:val="20"/>
              </w:rPr>
            </w:pPr>
            <w:r w:rsidRPr="00754F2E">
              <w:rPr>
                <w:rFonts w:asciiTheme="majorHAnsi" w:hAnsiTheme="majorHAnsi" w:cs="Tahoma"/>
                <w:sz w:val="20"/>
                <w:szCs w:val="20"/>
              </w:rPr>
              <w:t>UN</w:t>
            </w:r>
          </w:p>
        </w:tc>
        <w:tc>
          <w:tcPr>
            <w:tcW w:w="1311" w:type="dxa"/>
          </w:tcPr>
          <w:p w14:paraId="23BA8CD1" w14:textId="77777777" w:rsidR="00FA6F59" w:rsidRPr="00754F2E" w:rsidRDefault="00FA6F59" w:rsidP="001F58FC">
            <w:pPr>
              <w:spacing w:line="240" w:lineRule="auto"/>
              <w:jc w:val="both"/>
              <w:rPr>
                <w:rFonts w:asciiTheme="majorHAnsi" w:hAnsiTheme="majorHAnsi" w:cs="Tahoma"/>
                <w:sz w:val="20"/>
                <w:szCs w:val="20"/>
              </w:rPr>
            </w:pPr>
          </w:p>
        </w:tc>
      </w:tr>
      <w:tr w:rsidR="00FA6F59" w:rsidRPr="00754F2E" w14:paraId="720A5876" w14:textId="46B8F9AE" w:rsidTr="00FA6F59">
        <w:trPr>
          <w:jc w:val="center"/>
        </w:trPr>
        <w:tc>
          <w:tcPr>
            <w:tcW w:w="684" w:type="dxa"/>
            <w:vAlign w:val="center"/>
          </w:tcPr>
          <w:p w14:paraId="19EA6C7D" w14:textId="77777777" w:rsidR="00FA6F59" w:rsidRPr="00754F2E" w:rsidRDefault="00FA6F59" w:rsidP="001F58FC">
            <w:pPr>
              <w:spacing w:line="240" w:lineRule="auto"/>
              <w:jc w:val="both"/>
              <w:rPr>
                <w:rFonts w:asciiTheme="majorHAnsi" w:hAnsiTheme="majorHAnsi"/>
                <w:sz w:val="20"/>
                <w:szCs w:val="20"/>
              </w:rPr>
            </w:pPr>
            <w:r w:rsidRPr="00754F2E">
              <w:rPr>
                <w:rFonts w:asciiTheme="majorHAnsi" w:hAnsiTheme="majorHAnsi" w:cs="Arial"/>
                <w:sz w:val="20"/>
                <w:szCs w:val="20"/>
              </w:rPr>
              <w:t>16</w:t>
            </w:r>
          </w:p>
        </w:tc>
        <w:tc>
          <w:tcPr>
            <w:tcW w:w="1012" w:type="dxa"/>
            <w:vAlign w:val="center"/>
          </w:tcPr>
          <w:p w14:paraId="5150A797" w14:textId="77777777" w:rsidR="00FA6F59" w:rsidRPr="00754F2E" w:rsidRDefault="00FA6F59" w:rsidP="001F58FC">
            <w:pPr>
              <w:spacing w:line="240" w:lineRule="auto"/>
              <w:jc w:val="both"/>
              <w:rPr>
                <w:rFonts w:asciiTheme="majorHAnsi" w:hAnsiTheme="majorHAnsi" w:cstheme="majorHAnsi"/>
                <w:sz w:val="20"/>
                <w:szCs w:val="20"/>
              </w:rPr>
            </w:pPr>
            <w:r w:rsidRPr="00754F2E">
              <w:rPr>
                <w:rFonts w:asciiTheme="majorHAnsi" w:hAnsiTheme="majorHAnsi"/>
                <w:sz w:val="20"/>
                <w:szCs w:val="20"/>
              </w:rPr>
              <w:t>41113819</w:t>
            </w:r>
          </w:p>
        </w:tc>
        <w:tc>
          <w:tcPr>
            <w:tcW w:w="1276" w:type="dxa"/>
            <w:vAlign w:val="center"/>
          </w:tcPr>
          <w:p w14:paraId="1E3A2955" w14:textId="77777777" w:rsidR="00FA6F59" w:rsidRPr="00754F2E" w:rsidRDefault="00FA6F59" w:rsidP="001F58FC">
            <w:pPr>
              <w:spacing w:line="240" w:lineRule="auto"/>
              <w:jc w:val="both"/>
              <w:rPr>
                <w:rFonts w:asciiTheme="majorHAnsi" w:hAnsiTheme="majorHAnsi"/>
                <w:sz w:val="20"/>
                <w:szCs w:val="20"/>
              </w:rPr>
            </w:pPr>
            <w:r w:rsidRPr="00754F2E">
              <w:rPr>
                <w:rFonts w:asciiTheme="majorHAnsi" w:hAnsiTheme="majorHAnsi"/>
                <w:sz w:val="20"/>
                <w:szCs w:val="20"/>
              </w:rPr>
              <w:t>Medidor portátil de Conductividad eléctrica y NPK para suelos</w:t>
            </w:r>
          </w:p>
        </w:tc>
        <w:tc>
          <w:tcPr>
            <w:tcW w:w="4111" w:type="dxa"/>
            <w:vAlign w:val="center"/>
          </w:tcPr>
          <w:p w14:paraId="38505907" w14:textId="77777777" w:rsidR="00FA6F59" w:rsidRPr="00754F2E" w:rsidRDefault="00FA6F59" w:rsidP="001F58FC">
            <w:pPr>
              <w:spacing w:line="240" w:lineRule="auto"/>
              <w:jc w:val="both"/>
              <w:rPr>
                <w:rFonts w:asciiTheme="majorHAnsi" w:hAnsiTheme="majorHAnsi" w:cstheme="majorHAnsi"/>
                <w:sz w:val="20"/>
                <w:szCs w:val="20"/>
              </w:rPr>
            </w:pPr>
            <w:r w:rsidRPr="00754F2E">
              <w:rPr>
                <w:rFonts w:asciiTheme="majorHAnsi" w:hAnsiTheme="majorHAnsi" w:cstheme="majorHAnsi"/>
                <w:sz w:val="20"/>
                <w:szCs w:val="20"/>
              </w:rPr>
              <w:t>ESPECIFICACIONES TECNICAS</w:t>
            </w:r>
            <w:r w:rsidRPr="00754F2E">
              <w:rPr>
                <w:rFonts w:asciiTheme="majorHAnsi" w:hAnsiTheme="majorHAnsi" w:cstheme="majorHAnsi"/>
                <w:sz w:val="20"/>
                <w:szCs w:val="20"/>
              </w:rPr>
              <w:br/>
              <w:t>Medidor digital de CE, pH y NPK para pruebas en suelos.</w:t>
            </w:r>
            <w:r w:rsidRPr="00754F2E">
              <w:rPr>
                <w:rFonts w:asciiTheme="majorHAnsi" w:hAnsiTheme="majorHAnsi" w:cstheme="majorHAnsi"/>
                <w:sz w:val="20"/>
                <w:szCs w:val="20"/>
              </w:rPr>
              <w:br/>
              <w:t>Pruebas compatibles: temperatura del suelo, humedad y pH</w:t>
            </w:r>
            <w:r w:rsidRPr="00754F2E">
              <w:rPr>
                <w:rFonts w:asciiTheme="majorHAnsi" w:hAnsiTheme="majorHAnsi" w:cstheme="majorHAnsi"/>
                <w:sz w:val="20"/>
                <w:szCs w:val="20"/>
              </w:rPr>
              <w:br/>
              <w:t>Alimentación: batería de iones de litio</w:t>
            </w:r>
            <w:r w:rsidRPr="00754F2E">
              <w:rPr>
                <w:rFonts w:asciiTheme="majorHAnsi" w:hAnsiTheme="majorHAnsi" w:cstheme="majorHAnsi"/>
                <w:sz w:val="20"/>
                <w:szCs w:val="20"/>
              </w:rPr>
              <w:br/>
              <w:t>Comunicación: USB.</w:t>
            </w:r>
            <w:r w:rsidRPr="00754F2E">
              <w:rPr>
                <w:rFonts w:asciiTheme="majorHAnsi" w:hAnsiTheme="majorHAnsi" w:cstheme="majorHAnsi"/>
                <w:sz w:val="20"/>
                <w:szCs w:val="20"/>
              </w:rPr>
              <w:br/>
              <w:t>Almacenamiento: ≥ a 20.000 datos</w:t>
            </w:r>
            <w:r w:rsidRPr="00754F2E">
              <w:rPr>
                <w:rFonts w:asciiTheme="majorHAnsi" w:hAnsiTheme="majorHAnsi" w:cstheme="majorHAnsi"/>
                <w:sz w:val="20"/>
                <w:szCs w:val="20"/>
              </w:rPr>
              <w:br/>
              <w:t xml:space="preserve">Entorno de trabajo: ≥ a 20 </w:t>
            </w:r>
            <w:r w:rsidRPr="00754F2E">
              <w:rPr>
                <w:rFonts w:ascii="Cambria Math" w:hAnsi="Cambria Math" w:cs="Cambria Math"/>
                <w:sz w:val="20"/>
                <w:szCs w:val="20"/>
              </w:rPr>
              <w:t>℃</w:t>
            </w:r>
            <w:r w:rsidRPr="00754F2E">
              <w:rPr>
                <w:rFonts w:asciiTheme="majorHAnsi" w:hAnsiTheme="majorHAnsi" w:cstheme="majorHAnsi"/>
                <w:sz w:val="20"/>
                <w:szCs w:val="20"/>
              </w:rPr>
              <w:t xml:space="preserve"> a 80 </w:t>
            </w:r>
            <w:r w:rsidRPr="00754F2E">
              <w:rPr>
                <w:rFonts w:ascii="Cambria Math" w:hAnsi="Cambria Math" w:cs="Cambria Math"/>
                <w:sz w:val="20"/>
                <w:szCs w:val="20"/>
              </w:rPr>
              <w:t>℃</w:t>
            </w:r>
            <w:r w:rsidRPr="00754F2E">
              <w:rPr>
                <w:rFonts w:asciiTheme="majorHAnsi" w:hAnsiTheme="majorHAnsi" w:cstheme="majorHAnsi"/>
                <w:sz w:val="20"/>
                <w:szCs w:val="20"/>
              </w:rPr>
              <w:br/>
              <w:t>Clase de protecci</w:t>
            </w:r>
            <w:r w:rsidRPr="00754F2E">
              <w:rPr>
                <w:rFonts w:asciiTheme="majorHAnsi" w:hAnsiTheme="majorHAnsi"/>
                <w:sz w:val="20"/>
                <w:szCs w:val="20"/>
              </w:rPr>
              <w:t>ó</w:t>
            </w:r>
            <w:r w:rsidRPr="00754F2E">
              <w:rPr>
                <w:rFonts w:asciiTheme="majorHAnsi" w:hAnsiTheme="majorHAnsi" w:cstheme="majorHAnsi"/>
                <w:sz w:val="20"/>
                <w:szCs w:val="20"/>
              </w:rPr>
              <w:t>n: IP68</w:t>
            </w:r>
            <w:r w:rsidRPr="00754F2E">
              <w:rPr>
                <w:rFonts w:asciiTheme="majorHAnsi" w:hAnsiTheme="majorHAnsi" w:cstheme="majorHAnsi"/>
                <w:sz w:val="20"/>
                <w:szCs w:val="20"/>
              </w:rPr>
              <w:br/>
              <w:t>Alimentaci</w:t>
            </w:r>
            <w:r w:rsidRPr="00754F2E">
              <w:rPr>
                <w:rFonts w:asciiTheme="majorHAnsi" w:hAnsiTheme="majorHAnsi"/>
                <w:sz w:val="20"/>
                <w:szCs w:val="20"/>
              </w:rPr>
              <w:t>ó</w:t>
            </w:r>
            <w:r w:rsidRPr="00754F2E">
              <w:rPr>
                <w:rFonts w:asciiTheme="majorHAnsi" w:hAnsiTheme="majorHAnsi" w:cstheme="majorHAnsi"/>
                <w:sz w:val="20"/>
                <w:szCs w:val="20"/>
              </w:rPr>
              <w:t xml:space="preserve">n: </w:t>
            </w:r>
            <w:r w:rsidRPr="00754F2E">
              <w:rPr>
                <w:rFonts w:asciiTheme="majorHAnsi" w:hAnsiTheme="majorHAnsi"/>
                <w:sz w:val="20"/>
                <w:szCs w:val="20"/>
              </w:rPr>
              <w:t>≥</w:t>
            </w:r>
            <w:r w:rsidRPr="00754F2E">
              <w:rPr>
                <w:rFonts w:asciiTheme="majorHAnsi" w:hAnsiTheme="majorHAnsi" w:cstheme="majorHAnsi"/>
                <w:sz w:val="20"/>
                <w:szCs w:val="20"/>
              </w:rPr>
              <w:t xml:space="preserve"> a 12 V CC/12-24 V CC.</w:t>
            </w:r>
            <w:r w:rsidRPr="00754F2E">
              <w:rPr>
                <w:rFonts w:asciiTheme="majorHAnsi" w:hAnsiTheme="majorHAnsi" w:cstheme="majorHAnsi"/>
                <w:sz w:val="20"/>
                <w:szCs w:val="20"/>
              </w:rPr>
              <w:br/>
              <w:t>Sonda NPK del suelo</w:t>
            </w:r>
            <w:r w:rsidRPr="00754F2E">
              <w:rPr>
                <w:rFonts w:asciiTheme="majorHAnsi" w:hAnsiTheme="majorHAnsi" w:cstheme="majorHAnsi"/>
                <w:sz w:val="20"/>
                <w:szCs w:val="20"/>
              </w:rPr>
              <w:br/>
              <w:t xml:space="preserve">Rango: </w:t>
            </w:r>
            <w:r w:rsidRPr="00754F2E">
              <w:rPr>
                <w:rFonts w:asciiTheme="majorHAnsi" w:hAnsiTheme="majorHAnsi"/>
                <w:sz w:val="20"/>
                <w:szCs w:val="20"/>
              </w:rPr>
              <w:t>≥</w:t>
            </w:r>
            <w:r w:rsidRPr="00754F2E">
              <w:rPr>
                <w:rFonts w:asciiTheme="majorHAnsi" w:hAnsiTheme="majorHAnsi" w:cstheme="majorHAnsi"/>
                <w:sz w:val="20"/>
                <w:szCs w:val="20"/>
              </w:rPr>
              <w:t xml:space="preserve"> a 0-2000 mg/kg</w:t>
            </w:r>
            <w:r w:rsidRPr="00754F2E">
              <w:rPr>
                <w:rFonts w:asciiTheme="majorHAnsi" w:hAnsiTheme="majorHAnsi" w:cstheme="majorHAnsi"/>
                <w:sz w:val="20"/>
                <w:szCs w:val="20"/>
              </w:rPr>
              <w:br/>
              <w:t>Resoluci</w:t>
            </w:r>
            <w:r w:rsidRPr="00754F2E">
              <w:rPr>
                <w:rFonts w:asciiTheme="majorHAnsi" w:hAnsiTheme="majorHAnsi"/>
                <w:sz w:val="20"/>
                <w:szCs w:val="20"/>
              </w:rPr>
              <w:t>ó</w:t>
            </w:r>
            <w:r w:rsidRPr="00754F2E">
              <w:rPr>
                <w:rFonts w:asciiTheme="majorHAnsi" w:hAnsiTheme="majorHAnsi" w:cstheme="majorHAnsi"/>
                <w:sz w:val="20"/>
                <w:szCs w:val="20"/>
              </w:rPr>
              <w:t xml:space="preserve">n: </w:t>
            </w:r>
            <w:r w:rsidRPr="00754F2E">
              <w:rPr>
                <w:rFonts w:asciiTheme="majorHAnsi" w:hAnsiTheme="majorHAnsi"/>
                <w:sz w:val="20"/>
                <w:szCs w:val="20"/>
              </w:rPr>
              <w:t>≥</w:t>
            </w:r>
            <w:r w:rsidRPr="00754F2E">
              <w:rPr>
                <w:rFonts w:asciiTheme="majorHAnsi" w:hAnsiTheme="majorHAnsi" w:cstheme="majorHAnsi"/>
                <w:sz w:val="20"/>
                <w:szCs w:val="20"/>
              </w:rPr>
              <w:t xml:space="preserve"> a 1 mg/kg (mg/l)</w:t>
            </w:r>
            <w:r w:rsidRPr="00754F2E">
              <w:rPr>
                <w:rFonts w:asciiTheme="majorHAnsi" w:hAnsiTheme="majorHAnsi" w:cstheme="majorHAnsi"/>
                <w:sz w:val="20"/>
                <w:szCs w:val="20"/>
              </w:rPr>
              <w:br/>
              <w:t>Precisi</w:t>
            </w:r>
            <w:r w:rsidRPr="00754F2E">
              <w:rPr>
                <w:rFonts w:asciiTheme="majorHAnsi" w:hAnsiTheme="majorHAnsi"/>
                <w:sz w:val="20"/>
                <w:szCs w:val="20"/>
              </w:rPr>
              <w:t>ó</w:t>
            </w:r>
            <w:r w:rsidRPr="00754F2E">
              <w:rPr>
                <w:rFonts w:asciiTheme="majorHAnsi" w:hAnsiTheme="majorHAnsi" w:cstheme="majorHAnsi"/>
                <w:sz w:val="20"/>
                <w:szCs w:val="20"/>
              </w:rPr>
              <w:t xml:space="preserve">n: </w:t>
            </w:r>
            <w:r w:rsidRPr="00754F2E">
              <w:rPr>
                <w:rFonts w:asciiTheme="majorHAnsi" w:hAnsiTheme="majorHAnsi"/>
                <w:sz w:val="20"/>
                <w:szCs w:val="20"/>
              </w:rPr>
              <w:t>≥</w:t>
            </w:r>
            <w:r w:rsidRPr="00754F2E">
              <w:rPr>
                <w:rFonts w:asciiTheme="majorHAnsi" w:hAnsiTheme="majorHAnsi" w:cstheme="majorHAnsi"/>
                <w:sz w:val="20"/>
                <w:szCs w:val="20"/>
              </w:rPr>
              <w:t xml:space="preserve"> a </w:t>
            </w:r>
            <w:r w:rsidRPr="00754F2E">
              <w:rPr>
                <w:rFonts w:asciiTheme="majorHAnsi" w:hAnsiTheme="majorHAnsi"/>
                <w:sz w:val="20"/>
                <w:szCs w:val="20"/>
              </w:rPr>
              <w:t>±</w:t>
            </w:r>
            <w:r w:rsidRPr="00754F2E">
              <w:rPr>
                <w:rFonts w:asciiTheme="majorHAnsi" w:hAnsiTheme="majorHAnsi" w:cstheme="majorHAnsi"/>
                <w:sz w:val="20"/>
                <w:szCs w:val="20"/>
              </w:rPr>
              <w:t xml:space="preserve">2 % </w:t>
            </w:r>
            <w:proofErr w:type="spellStart"/>
            <w:r w:rsidRPr="00754F2E">
              <w:rPr>
                <w:rFonts w:asciiTheme="majorHAnsi" w:hAnsiTheme="majorHAnsi" w:cstheme="majorHAnsi"/>
                <w:sz w:val="20"/>
                <w:szCs w:val="20"/>
              </w:rPr>
              <w:t>F.s</w:t>
            </w:r>
            <w:proofErr w:type="spellEnd"/>
            <w:r w:rsidRPr="00754F2E">
              <w:rPr>
                <w:rFonts w:asciiTheme="majorHAnsi" w:hAnsiTheme="majorHAnsi" w:cstheme="majorHAnsi"/>
                <w:sz w:val="20"/>
                <w:szCs w:val="20"/>
              </w:rPr>
              <w:t>.</w:t>
            </w:r>
            <w:r w:rsidRPr="00754F2E">
              <w:rPr>
                <w:rFonts w:asciiTheme="majorHAnsi" w:hAnsiTheme="majorHAnsi" w:cstheme="majorHAnsi"/>
                <w:sz w:val="20"/>
                <w:szCs w:val="20"/>
              </w:rPr>
              <w:br/>
              <w:t>Sonda conductividad el</w:t>
            </w:r>
            <w:r w:rsidRPr="00754F2E">
              <w:rPr>
                <w:rFonts w:asciiTheme="majorHAnsi" w:hAnsiTheme="majorHAnsi"/>
                <w:sz w:val="20"/>
                <w:szCs w:val="20"/>
              </w:rPr>
              <w:t>é</w:t>
            </w:r>
            <w:r w:rsidRPr="00754F2E">
              <w:rPr>
                <w:rFonts w:asciiTheme="majorHAnsi" w:hAnsiTheme="majorHAnsi" w:cstheme="majorHAnsi"/>
                <w:sz w:val="20"/>
                <w:szCs w:val="20"/>
              </w:rPr>
              <w:t>ctrica CE</w:t>
            </w:r>
            <w:r w:rsidRPr="00754F2E">
              <w:rPr>
                <w:rFonts w:asciiTheme="majorHAnsi" w:hAnsiTheme="majorHAnsi" w:cstheme="majorHAnsi"/>
                <w:sz w:val="20"/>
                <w:szCs w:val="20"/>
              </w:rPr>
              <w:br/>
              <w:t xml:space="preserve">Rango: </w:t>
            </w:r>
            <w:r w:rsidRPr="00754F2E">
              <w:rPr>
                <w:rFonts w:asciiTheme="majorHAnsi" w:hAnsiTheme="majorHAnsi"/>
                <w:sz w:val="20"/>
                <w:szCs w:val="20"/>
              </w:rPr>
              <w:t>≥</w:t>
            </w:r>
            <w:r w:rsidRPr="00754F2E">
              <w:rPr>
                <w:rFonts w:asciiTheme="majorHAnsi" w:hAnsiTheme="majorHAnsi" w:cstheme="majorHAnsi"/>
                <w:sz w:val="20"/>
                <w:szCs w:val="20"/>
              </w:rPr>
              <w:t xml:space="preserve"> a 0 hasta 10000 </w:t>
            </w:r>
            <w:proofErr w:type="spellStart"/>
            <w:r w:rsidRPr="00754F2E">
              <w:rPr>
                <w:rFonts w:asciiTheme="majorHAnsi" w:hAnsiTheme="majorHAnsi" w:cstheme="majorHAnsi"/>
                <w:sz w:val="20"/>
                <w:szCs w:val="20"/>
              </w:rPr>
              <w:t>us</w:t>
            </w:r>
            <w:proofErr w:type="spellEnd"/>
            <w:r w:rsidRPr="00754F2E">
              <w:rPr>
                <w:rFonts w:asciiTheme="majorHAnsi" w:hAnsiTheme="majorHAnsi" w:cstheme="majorHAnsi"/>
                <w:sz w:val="20"/>
                <w:szCs w:val="20"/>
              </w:rPr>
              <w:t>/cm</w:t>
            </w:r>
            <w:r w:rsidRPr="00754F2E">
              <w:rPr>
                <w:rFonts w:asciiTheme="majorHAnsi" w:hAnsiTheme="majorHAnsi" w:cstheme="majorHAnsi"/>
                <w:sz w:val="20"/>
                <w:szCs w:val="20"/>
              </w:rPr>
              <w:br/>
              <w:t>Resoluci</w:t>
            </w:r>
            <w:r w:rsidRPr="00754F2E">
              <w:rPr>
                <w:rFonts w:asciiTheme="majorHAnsi" w:hAnsiTheme="majorHAnsi"/>
                <w:sz w:val="20"/>
                <w:szCs w:val="20"/>
              </w:rPr>
              <w:t>ó</w:t>
            </w:r>
            <w:r w:rsidRPr="00754F2E">
              <w:rPr>
                <w:rFonts w:asciiTheme="majorHAnsi" w:hAnsiTheme="majorHAnsi" w:cstheme="majorHAnsi"/>
                <w:sz w:val="20"/>
                <w:szCs w:val="20"/>
              </w:rPr>
              <w:t xml:space="preserve">n:  </w:t>
            </w:r>
            <w:r w:rsidRPr="00754F2E">
              <w:rPr>
                <w:rFonts w:asciiTheme="majorHAnsi" w:hAnsiTheme="majorHAnsi"/>
                <w:sz w:val="20"/>
                <w:szCs w:val="20"/>
              </w:rPr>
              <w:t>≥</w:t>
            </w:r>
            <w:r w:rsidRPr="00754F2E">
              <w:rPr>
                <w:rFonts w:asciiTheme="majorHAnsi" w:hAnsiTheme="majorHAnsi" w:cstheme="majorHAnsi"/>
                <w:sz w:val="20"/>
                <w:szCs w:val="20"/>
              </w:rPr>
              <w:t xml:space="preserve"> a 10 </w:t>
            </w:r>
            <w:proofErr w:type="spellStart"/>
            <w:r w:rsidRPr="00754F2E">
              <w:rPr>
                <w:rFonts w:asciiTheme="majorHAnsi" w:hAnsiTheme="majorHAnsi" w:cstheme="majorHAnsi"/>
                <w:sz w:val="20"/>
                <w:szCs w:val="20"/>
              </w:rPr>
              <w:t>us</w:t>
            </w:r>
            <w:proofErr w:type="spellEnd"/>
            <w:r w:rsidRPr="00754F2E">
              <w:rPr>
                <w:rFonts w:asciiTheme="majorHAnsi" w:hAnsiTheme="majorHAnsi" w:cstheme="majorHAnsi"/>
                <w:sz w:val="20"/>
                <w:szCs w:val="20"/>
              </w:rPr>
              <w:t>/cm</w:t>
            </w:r>
            <w:r w:rsidRPr="00754F2E">
              <w:rPr>
                <w:rFonts w:asciiTheme="majorHAnsi" w:hAnsiTheme="majorHAnsi" w:cstheme="majorHAnsi"/>
                <w:sz w:val="20"/>
                <w:szCs w:val="20"/>
              </w:rPr>
              <w:br/>
              <w:t>ACCESORIOS: Manual de usuario en español y/o inglés. Estuche y/o maletín de transporte, baterías de reemplazo.</w:t>
            </w:r>
            <w:r w:rsidRPr="00754F2E">
              <w:rPr>
                <w:rFonts w:asciiTheme="majorHAnsi" w:hAnsiTheme="majorHAnsi" w:cstheme="majorHAnsi"/>
                <w:sz w:val="20"/>
                <w:szCs w:val="20"/>
              </w:rPr>
              <w:br/>
              <w:t xml:space="preserve">RECOMENDACIONES: El equipo debe ser entregado, instalado y testeado a todo costo en el Centro de Formación Agroindustrial del SENA Regional Huila. </w:t>
            </w:r>
            <w:r w:rsidRPr="00754F2E">
              <w:rPr>
                <w:rFonts w:asciiTheme="majorHAnsi" w:hAnsiTheme="majorHAnsi" w:cstheme="majorHAnsi"/>
                <w:sz w:val="20"/>
                <w:szCs w:val="20"/>
              </w:rPr>
              <w:br/>
            </w:r>
            <w:r w:rsidRPr="00754F2E">
              <w:rPr>
                <w:rFonts w:asciiTheme="majorHAnsi" w:hAnsiTheme="majorHAnsi" w:cstheme="majorHAnsi"/>
                <w:sz w:val="20"/>
                <w:szCs w:val="20"/>
              </w:rPr>
              <w:lastRenderedPageBreak/>
              <w:t>GARANTIA: Mínima por un (1) año por defectos de fábrica.</w:t>
            </w:r>
          </w:p>
        </w:tc>
        <w:tc>
          <w:tcPr>
            <w:tcW w:w="1134" w:type="dxa"/>
            <w:vAlign w:val="center"/>
          </w:tcPr>
          <w:p w14:paraId="7D742F64" w14:textId="77777777" w:rsidR="00FA6F59" w:rsidRPr="00F07138" w:rsidRDefault="00FA6F59" w:rsidP="001F58FC">
            <w:pPr>
              <w:spacing w:line="240" w:lineRule="auto"/>
              <w:jc w:val="both"/>
              <w:rPr>
                <w:rFonts w:asciiTheme="majorHAnsi" w:hAnsiTheme="majorHAnsi"/>
                <w:sz w:val="16"/>
                <w:szCs w:val="16"/>
              </w:rPr>
            </w:pPr>
            <w:r w:rsidRPr="00F07138">
              <w:rPr>
                <w:rFonts w:ascii="Verdana" w:hAnsi="Verdana"/>
                <w:sz w:val="16"/>
                <w:szCs w:val="16"/>
              </w:rPr>
              <w:lastRenderedPageBreak/>
              <w:t>1</w:t>
            </w:r>
          </w:p>
        </w:tc>
        <w:tc>
          <w:tcPr>
            <w:tcW w:w="1177" w:type="dxa"/>
            <w:vAlign w:val="center"/>
          </w:tcPr>
          <w:p w14:paraId="6D4B04F7" w14:textId="77777777" w:rsidR="00FA6F59" w:rsidRPr="00754F2E" w:rsidRDefault="00FA6F59" w:rsidP="001F58FC">
            <w:pPr>
              <w:spacing w:line="240" w:lineRule="auto"/>
              <w:jc w:val="both"/>
              <w:rPr>
                <w:rFonts w:asciiTheme="majorHAnsi" w:hAnsiTheme="majorHAnsi"/>
                <w:sz w:val="20"/>
                <w:szCs w:val="20"/>
              </w:rPr>
            </w:pPr>
            <w:r w:rsidRPr="00754F2E">
              <w:rPr>
                <w:rFonts w:asciiTheme="majorHAnsi" w:hAnsiTheme="majorHAnsi" w:cs="Tahoma"/>
                <w:sz w:val="20"/>
                <w:szCs w:val="20"/>
              </w:rPr>
              <w:t>UN</w:t>
            </w:r>
          </w:p>
        </w:tc>
        <w:tc>
          <w:tcPr>
            <w:tcW w:w="1311" w:type="dxa"/>
          </w:tcPr>
          <w:p w14:paraId="414F5430" w14:textId="77777777" w:rsidR="00FA6F59" w:rsidRPr="00754F2E" w:rsidRDefault="00FA6F59" w:rsidP="001F58FC">
            <w:pPr>
              <w:spacing w:line="240" w:lineRule="auto"/>
              <w:jc w:val="both"/>
              <w:rPr>
                <w:rFonts w:asciiTheme="majorHAnsi" w:hAnsiTheme="majorHAnsi" w:cs="Tahoma"/>
                <w:sz w:val="20"/>
                <w:szCs w:val="20"/>
              </w:rPr>
            </w:pPr>
          </w:p>
        </w:tc>
      </w:tr>
      <w:tr w:rsidR="00FA6F59" w:rsidRPr="00754F2E" w14:paraId="4C12145E" w14:textId="1B5D9653" w:rsidTr="00FA6F59">
        <w:trPr>
          <w:jc w:val="center"/>
        </w:trPr>
        <w:tc>
          <w:tcPr>
            <w:tcW w:w="684" w:type="dxa"/>
            <w:vAlign w:val="center"/>
          </w:tcPr>
          <w:p w14:paraId="11F093E4" w14:textId="77777777" w:rsidR="00FA6F59" w:rsidRPr="00754F2E" w:rsidRDefault="00FA6F59" w:rsidP="001F58FC">
            <w:pPr>
              <w:spacing w:line="240" w:lineRule="auto"/>
              <w:jc w:val="both"/>
              <w:rPr>
                <w:rFonts w:asciiTheme="majorHAnsi" w:hAnsiTheme="majorHAnsi"/>
                <w:sz w:val="20"/>
                <w:szCs w:val="20"/>
              </w:rPr>
            </w:pPr>
            <w:r w:rsidRPr="00754F2E">
              <w:rPr>
                <w:rFonts w:asciiTheme="majorHAnsi" w:hAnsiTheme="majorHAnsi" w:cs="Arial"/>
                <w:sz w:val="20"/>
                <w:szCs w:val="20"/>
              </w:rPr>
              <w:t>17</w:t>
            </w:r>
          </w:p>
        </w:tc>
        <w:tc>
          <w:tcPr>
            <w:tcW w:w="1012" w:type="dxa"/>
            <w:vAlign w:val="center"/>
          </w:tcPr>
          <w:p w14:paraId="55665064" w14:textId="77777777" w:rsidR="00FA6F59" w:rsidRPr="00754F2E" w:rsidRDefault="00FA6F59" w:rsidP="001F58FC">
            <w:pPr>
              <w:spacing w:line="240" w:lineRule="auto"/>
              <w:jc w:val="both"/>
              <w:rPr>
                <w:rFonts w:asciiTheme="majorHAnsi" w:hAnsiTheme="majorHAnsi" w:cstheme="majorHAnsi"/>
                <w:sz w:val="20"/>
                <w:szCs w:val="20"/>
              </w:rPr>
            </w:pPr>
            <w:r w:rsidRPr="00754F2E">
              <w:rPr>
                <w:rFonts w:asciiTheme="majorHAnsi" w:hAnsiTheme="majorHAnsi"/>
                <w:sz w:val="20"/>
                <w:szCs w:val="20"/>
              </w:rPr>
              <w:t>52161505</w:t>
            </w:r>
          </w:p>
        </w:tc>
        <w:tc>
          <w:tcPr>
            <w:tcW w:w="1276" w:type="dxa"/>
            <w:vAlign w:val="center"/>
          </w:tcPr>
          <w:p w14:paraId="5126FFDE" w14:textId="77777777" w:rsidR="00FA6F59" w:rsidRPr="00754F2E" w:rsidRDefault="00FA6F59" w:rsidP="001F58FC">
            <w:pPr>
              <w:spacing w:line="240" w:lineRule="auto"/>
              <w:jc w:val="both"/>
              <w:rPr>
                <w:rFonts w:asciiTheme="majorHAnsi" w:hAnsiTheme="majorHAnsi"/>
                <w:sz w:val="20"/>
                <w:szCs w:val="20"/>
              </w:rPr>
            </w:pPr>
            <w:r w:rsidRPr="00754F2E">
              <w:rPr>
                <w:rFonts w:asciiTheme="majorHAnsi" w:hAnsiTheme="majorHAnsi"/>
                <w:sz w:val="20"/>
                <w:szCs w:val="20"/>
              </w:rPr>
              <w:t>Televisor</w:t>
            </w:r>
          </w:p>
        </w:tc>
        <w:tc>
          <w:tcPr>
            <w:tcW w:w="4111" w:type="dxa"/>
            <w:vAlign w:val="center"/>
          </w:tcPr>
          <w:p w14:paraId="6032C4EF" w14:textId="77777777" w:rsidR="00FA6F59" w:rsidRPr="00754F2E" w:rsidRDefault="00FA6F59" w:rsidP="001F58FC">
            <w:pPr>
              <w:spacing w:line="240" w:lineRule="auto"/>
              <w:jc w:val="both"/>
              <w:rPr>
                <w:rFonts w:asciiTheme="majorHAnsi" w:hAnsiTheme="majorHAnsi" w:cstheme="majorHAnsi"/>
                <w:sz w:val="20"/>
                <w:szCs w:val="20"/>
              </w:rPr>
            </w:pPr>
            <w:r w:rsidRPr="00754F2E">
              <w:rPr>
                <w:rFonts w:asciiTheme="majorHAnsi" w:hAnsiTheme="majorHAnsi" w:cstheme="majorHAnsi"/>
                <w:sz w:val="20"/>
                <w:szCs w:val="20"/>
              </w:rPr>
              <w:t>ESPECIFICACIONES TECNICAS</w:t>
            </w:r>
            <w:r w:rsidRPr="00754F2E">
              <w:rPr>
                <w:rFonts w:asciiTheme="majorHAnsi" w:hAnsiTheme="majorHAnsi" w:cstheme="majorHAnsi"/>
                <w:sz w:val="20"/>
                <w:szCs w:val="20"/>
              </w:rPr>
              <w:br/>
              <w:t>Televisor de 50 pulgadas</w:t>
            </w:r>
            <w:r w:rsidRPr="00754F2E">
              <w:rPr>
                <w:rFonts w:asciiTheme="majorHAnsi" w:hAnsiTheme="majorHAnsi" w:cstheme="majorHAnsi"/>
                <w:sz w:val="20"/>
                <w:szCs w:val="20"/>
              </w:rPr>
              <w:br/>
              <w:t xml:space="preserve">Resolución de pantalla: Uhd-4K </w:t>
            </w:r>
            <w:r w:rsidRPr="00754F2E">
              <w:rPr>
                <w:rFonts w:asciiTheme="majorHAnsi" w:hAnsiTheme="majorHAnsi" w:cstheme="majorHAnsi"/>
                <w:sz w:val="20"/>
                <w:szCs w:val="20"/>
              </w:rPr>
              <w:br/>
              <w:t xml:space="preserve">Tipo QLED. </w:t>
            </w:r>
            <w:r w:rsidRPr="00754F2E">
              <w:rPr>
                <w:rFonts w:asciiTheme="majorHAnsi" w:hAnsiTheme="majorHAnsi" w:cstheme="majorHAnsi"/>
                <w:sz w:val="20"/>
                <w:szCs w:val="20"/>
              </w:rPr>
              <w:br/>
              <w:t>Voltaje: Entre 110 V a 120 V</w:t>
            </w:r>
            <w:r w:rsidRPr="00754F2E">
              <w:rPr>
                <w:rFonts w:asciiTheme="majorHAnsi" w:hAnsiTheme="majorHAnsi" w:cstheme="majorHAnsi"/>
                <w:sz w:val="20"/>
                <w:szCs w:val="20"/>
              </w:rPr>
              <w:br/>
            </w:r>
            <w:proofErr w:type="spellStart"/>
            <w:r w:rsidRPr="00754F2E">
              <w:rPr>
                <w:rFonts w:asciiTheme="majorHAnsi" w:hAnsiTheme="majorHAnsi" w:cstheme="majorHAnsi"/>
                <w:sz w:val="20"/>
                <w:szCs w:val="20"/>
              </w:rPr>
              <w:t>Conexción</w:t>
            </w:r>
            <w:proofErr w:type="spellEnd"/>
            <w:r w:rsidRPr="00754F2E">
              <w:rPr>
                <w:rFonts w:asciiTheme="majorHAnsi" w:hAnsiTheme="majorHAnsi" w:cstheme="majorHAnsi"/>
                <w:sz w:val="20"/>
                <w:szCs w:val="20"/>
              </w:rPr>
              <w:t>: Wifi</w:t>
            </w:r>
            <w:r w:rsidRPr="00754F2E">
              <w:rPr>
                <w:rFonts w:asciiTheme="majorHAnsi" w:hAnsiTheme="majorHAnsi" w:cstheme="majorHAnsi"/>
                <w:sz w:val="20"/>
                <w:szCs w:val="20"/>
              </w:rPr>
              <w:br/>
              <w:t xml:space="preserve">ACCESORIOS: Manual de usuario en español y/o inglés. </w:t>
            </w:r>
            <w:r w:rsidRPr="00754F2E">
              <w:rPr>
                <w:rFonts w:asciiTheme="majorHAnsi" w:hAnsiTheme="majorHAnsi" w:cstheme="majorHAnsi"/>
                <w:sz w:val="20"/>
                <w:szCs w:val="20"/>
              </w:rPr>
              <w:br/>
              <w:t xml:space="preserve">RECOMENDACIONES: El equipo debe ser entregado, instalado y testeado a todo costo en el Centro de Formación Agroindustrial del SENA Regional Huila. </w:t>
            </w:r>
            <w:r w:rsidRPr="00754F2E">
              <w:rPr>
                <w:rFonts w:asciiTheme="majorHAnsi" w:hAnsiTheme="majorHAnsi" w:cstheme="majorHAnsi"/>
                <w:sz w:val="20"/>
                <w:szCs w:val="20"/>
              </w:rPr>
              <w:br/>
              <w:t>GARANTIA: Mínima por un (1) año por defectos de fábrica.</w:t>
            </w:r>
          </w:p>
        </w:tc>
        <w:tc>
          <w:tcPr>
            <w:tcW w:w="1134" w:type="dxa"/>
            <w:vAlign w:val="center"/>
          </w:tcPr>
          <w:p w14:paraId="16B9E423" w14:textId="77777777" w:rsidR="00FA6F59" w:rsidRPr="00F07138" w:rsidRDefault="00FA6F59" w:rsidP="001F58FC">
            <w:pPr>
              <w:spacing w:line="240" w:lineRule="auto"/>
              <w:jc w:val="both"/>
              <w:rPr>
                <w:rFonts w:asciiTheme="majorHAnsi" w:hAnsiTheme="majorHAnsi"/>
                <w:sz w:val="16"/>
                <w:szCs w:val="16"/>
              </w:rPr>
            </w:pPr>
            <w:r w:rsidRPr="00F07138">
              <w:rPr>
                <w:rFonts w:ascii="Verdana" w:hAnsi="Verdana"/>
                <w:sz w:val="16"/>
                <w:szCs w:val="16"/>
              </w:rPr>
              <w:t>1</w:t>
            </w:r>
          </w:p>
        </w:tc>
        <w:tc>
          <w:tcPr>
            <w:tcW w:w="1177" w:type="dxa"/>
            <w:vAlign w:val="center"/>
          </w:tcPr>
          <w:p w14:paraId="7471C7FC" w14:textId="77777777" w:rsidR="00FA6F59" w:rsidRPr="00754F2E" w:rsidRDefault="00FA6F59" w:rsidP="001F58FC">
            <w:pPr>
              <w:spacing w:line="240" w:lineRule="auto"/>
              <w:jc w:val="both"/>
              <w:rPr>
                <w:rFonts w:asciiTheme="majorHAnsi" w:hAnsiTheme="majorHAnsi"/>
                <w:sz w:val="20"/>
                <w:szCs w:val="20"/>
              </w:rPr>
            </w:pPr>
            <w:r w:rsidRPr="00754F2E">
              <w:rPr>
                <w:rFonts w:asciiTheme="majorHAnsi" w:hAnsiTheme="majorHAnsi" w:cs="Tahoma"/>
                <w:sz w:val="20"/>
                <w:szCs w:val="20"/>
              </w:rPr>
              <w:t>UN</w:t>
            </w:r>
          </w:p>
        </w:tc>
        <w:tc>
          <w:tcPr>
            <w:tcW w:w="1311" w:type="dxa"/>
          </w:tcPr>
          <w:p w14:paraId="705C9C4E" w14:textId="77777777" w:rsidR="00FA6F59" w:rsidRPr="00754F2E" w:rsidRDefault="00FA6F59" w:rsidP="001F58FC">
            <w:pPr>
              <w:spacing w:line="240" w:lineRule="auto"/>
              <w:jc w:val="both"/>
              <w:rPr>
                <w:rFonts w:asciiTheme="majorHAnsi" w:hAnsiTheme="majorHAnsi" w:cs="Tahoma"/>
                <w:sz w:val="20"/>
                <w:szCs w:val="20"/>
              </w:rPr>
            </w:pPr>
          </w:p>
        </w:tc>
      </w:tr>
    </w:tbl>
    <w:p w14:paraId="6CA443DF" w14:textId="77777777" w:rsidR="001F58FC" w:rsidRPr="00754F2E" w:rsidRDefault="001F58FC" w:rsidP="001F58FC">
      <w:pPr>
        <w:jc w:val="both"/>
      </w:pPr>
    </w:p>
    <w:p w14:paraId="74CCA729" w14:textId="77777777" w:rsidR="001F58FC" w:rsidRPr="00754F2E" w:rsidRDefault="001F58FC" w:rsidP="001F58FC">
      <w:pPr>
        <w:jc w:val="both"/>
        <w:rPr>
          <w:b/>
          <w:bCs/>
        </w:rPr>
      </w:pPr>
      <w:r w:rsidRPr="00754F2E">
        <w:rPr>
          <w:b/>
          <w:bCs/>
        </w:rPr>
        <w:t xml:space="preserve">Lote 3. </w:t>
      </w:r>
      <w:r>
        <w:rPr>
          <w:b/>
          <w:bCs/>
        </w:rPr>
        <w:t>EQUIPO MAQUINARIA AGRICOLA</w:t>
      </w:r>
    </w:p>
    <w:tbl>
      <w:tblPr>
        <w:tblW w:w="10705"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20" w:firstRow="1" w:lastRow="0" w:firstColumn="0" w:lastColumn="0" w:noHBand="0" w:noVBand="1"/>
      </w:tblPr>
      <w:tblGrid>
        <w:gridCol w:w="684"/>
        <w:gridCol w:w="1012"/>
        <w:gridCol w:w="1276"/>
        <w:gridCol w:w="4111"/>
        <w:gridCol w:w="1134"/>
        <w:gridCol w:w="1177"/>
        <w:gridCol w:w="1311"/>
      </w:tblGrid>
      <w:tr w:rsidR="00FA6F59" w:rsidRPr="00754F2E" w14:paraId="5CE668C8" w14:textId="6F8E8CED" w:rsidTr="00FA6F59">
        <w:trPr>
          <w:tblHeader/>
          <w:jc w:val="center"/>
        </w:trPr>
        <w:tc>
          <w:tcPr>
            <w:tcW w:w="684" w:type="dxa"/>
            <w:shd w:val="clear" w:color="auto" w:fill="D9D9D9"/>
            <w:vAlign w:val="center"/>
          </w:tcPr>
          <w:p w14:paraId="6A35D87D" w14:textId="77777777" w:rsidR="00FA6F59" w:rsidRPr="00754F2E" w:rsidRDefault="00FA6F59" w:rsidP="00FA6F59">
            <w:pPr>
              <w:spacing w:line="240" w:lineRule="auto"/>
              <w:jc w:val="both"/>
              <w:rPr>
                <w:rFonts w:asciiTheme="majorHAnsi" w:hAnsiTheme="majorHAnsi"/>
                <w:b/>
                <w:sz w:val="20"/>
                <w:szCs w:val="20"/>
              </w:rPr>
            </w:pPr>
            <w:bookmarkStart w:id="6" w:name="_Hlk213347335"/>
            <w:r w:rsidRPr="00754F2E">
              <w:rPr>
                <w:rFonts w:asciiTheme="majorHAnsi" w:hAnsiTheme="majorHAnsi"/>
                <w:b/>
                <w:sz w:val="20"/>
                <w:szCs w:val="20"/>
              </w:rPr>
              <w:t>ÍTEM</w:t>
            </w:r>
          </w:p>
        </w:tc>
        <w:tc>
          <w:tcPr>
            <w:tcW w:w="1012" w:type="dxa"/>
            <w:shd w:val="clear" w:color="auto" w:fill="D9D9D9"/>
            <w:vAlign w:val="center"/>
          </w:tcPr>
          <w:p w14:paraId="2EBF1258" w14:textId="77777777" w:rsidR="00FA6F59" w:rsidRPr="00754F2E" w:rsidRDefault="00FA6F59" w:rsidP="00FA6F59">
            <w:pPr>
              <w:spacing w:line="240" w:lineRule="auto"/>
              <w:jc w:val="both"/>
              <w:rPr>
                <w:rFonts w:asciiTheme="majorHAnsi" w:hAnsiTheme="majorHAnsi"/>
                <w:b/>
                <w:sz w:val="20"/>
                <w:szCs w:val="20"/>
              </w:rPr>
            </w:pPr>
            <w:r w:rsidRPr="00754F2E">
              <w:rPr>
                <w:rFonts w:asciiTheme="majorHAnsi" w:hAnsiTheme="majorHAnsi"/>
                <w:b/>
                <w:sz w:val="20"/>
                <w:szCs w:val="20"/>
              </w:rPr>
              <w:t>CÓDIGO UNSPSC</w:t>
            </w:r>
          </w:p>
        </w:tc>
        <w:tc>
          <w:tcPr>
            <w:tcW w:w="1276" w:type="dxa"/>
            <w:shd w:val="clear" w:color="auto" w:fill="D9D9D9"/>
            <w:vAlign w:val="center"/>
          </w:tcPr>
          <w:p w14:paraId="732F9920" w14:textId="77777777" w:rsidR="00FA6F59" w:rsidRPr="00754F2E" w:rsidRDefault="00FA6F59" w:rsidP="00FA6F59">
            <w:pPr>
              <w:spacing w:line="240" w:lineRule="auto"/>
              <w:jc w:val="both"/>
              <w:rPr>
                <w:rFonts w:asciiTheme="majorHAnsi" w:hAnsiTheme="majorHAnsi"/>
                <w:b/>
                <w:sz w:val="20"/>
                <w:szCs w:val="20"/>
              </w:rPr>
            </w:pPr>
            <w:r w:rsidRPr="00754F2E">
              <w:rPr>
                <w:rFonts w:asciiTheme="majorHAnsi" w:hAnsiTheme="majorHAnsi"/>
                <w:b/>
                <w:sz w:val="20"/>
                <w:szCs w:val="20"/>
              </w:rPr>
              <w:t>NOMBRE</w:t>
            </w:r>
          </w:p>
        </w:tc>
        <w:tc>
          <w:tcPr>
            <w:tcW w:w="4111" w:type="dxa"/>
            <w:shd w:val="clear" w:color="auto" w:fill="D9D9D9"/>
            <w:vAlign w:val="center"/>
          </w:tcPr>
          <w:p w14:paraId="041254B1" w14:textId="77777777" w:rsidR="00FA6F59" w:rsidRPr="00754F2E" w:rsidRDefault="00FA6F59" w:rsidP="00FA6F59">
            <w:pPr>
              <w:spacing w:line="240" w:lineRule="auto"/>
              <w:jc w:val="both"/>
              <w:rPr>
                <w:rFonts w:asciiTheme="majorHAnsi" w:hAnsiTheme="majorHAnsi"/>
                <w:b/>
                <w:sz w:val="20"/>
                <w:szCs w:val="20"/>
              </w:rPr>
            </w:pPr>
            <w:r w:rsidRPr="00754F2E">
              <w:rPr>
                <w:rFonts w:asciiTheme="majorHAnsi" w:hAnsiTheme="majorHAnsi"/>
                <w:b/>
                <w:sz w:val="20"/>
                <w:szCs w:val="20"/>
              </w:rPr>
              <w:t>DESCRIPCIÓN DETALLADA</w:t>
            </w:r>
          </w:p>
        </w:tc>
        <w:tc>
          <w:tcPr>
            <w:tcW w:w="1134" w:type="dxa"/>
            <w:shd w:val="clear" w:color="auto" w:fill="D9D9D9"/>
            <w:vAlign w:val="center"/>
          </w:tcPr>
          <w:p w14:paraId="4E47CBB6" w14:textId="77777777" w:rsidR="00FA6F59" w:rsidRPr="00754F2E" w:rsidRDefault="00FA6F59" w:rsidP="00FA6F59">
            <w:pPr>
              <w:spacing w:line="240" w:lineRule="auto"/>
              <w:jc w:val="both"/>
              <w:rPr>
                <w:rFonts w:asciiTheme="majorHAnsi" w:hAnsiTheme="majorHAnsi"/>
                <w:b/>
                <w:sz w:val="20"/>
                <w:szCs w:val="20"/>
              </w:rPr>
            </w:pPr>
            <w:r w:rsidRPr="00754F2E">
              <w:rPr>
                <w:rFonts w:asciiTheme="majorHAnsi" w:hAnsiTheme="majorHAnsi"/>
                <w:b/>
                <w:sz w:val="20"/>
                <w:szCs w:val="20"/>
              </w:rPr>
              <w:t>CANTIDAD</w:t>
            </w:r>
          </w:p>
        </w:tc>
        <w:tc>
          <w:tcPr>
            <w:tcW w:w="1177" w:type="dxa"/>
            <w:shd w:val="clear" w:color="auto" w:fill="D9D9D9"/>
            <w:vAlign w:val="center"/>
          </w:tcPr>
          <w:p w14:paraId="335EF4E9" w14:textId="3E909223" w:rsidR="00FA6F59" w:rsidRPr="00754F2E" w:rsidRDefault="00FA6F59" w:rsidP="00FA6F59">
            <w:pPr>
              <w:spacing w:line="240" w:lineRule="auto"/>
              <w:jc w:val="both"/>
              <w:rPr>
                <w:rFonts w:asciiTheme="majorHAnsi" w:hAnsiTheme="majorHAnsi"/>
                <w:b/>
                <w:sz w:val="20"/>
                <w:szCs w:val="20"/>
              </w:rPr>
            </w:pPr>
            <w:r w:rsidRPr="00754F2E">
              <w:rPr>
                <w:rFonts w:asciiTheme="majorHAnsi" w:hAnsiTheme="majorHAnsi"/>
                <w:b/>
                <w:sz w:val="20"/>
                <w:szCs w:val="20"/>
              </w:rPr>
              <w:t>UNIDAD DE MEDIDA</w:t>
            </w:r>
          </w:p>
        </w:tc>
        <w:tc>
          <w:tcPr>
            <w:tcW w:w="1311" w:type="dxa"/>
            <w:shd w:val="clear" w:color="auto" w:fill="D9D9D9" w:themeFill="background1" w:themeFillShade="D9"/>
            <w:vAlign w:val="center"/>
          </w:tcPr>
          <w:p w14:paraId="4AC1421B" w14:textId="16C4B2A7" w:rsidR="00FA6F59" w:rsidRPr="00754F2E" w:rsidRDefault="00FA6F59" w:rsidP="00FA6F59">
            <w:pPr>
              <w:spacing w:line="240" w:lineRule="auto"/>
              <w:jc w:val="both"/>
              <w:rPr>
                <w:rFonts w:asciiTheme="majorHAnsi" w:hAnsiTheme="majorHAnsi"/>
                <w:b/>
                <w:sz w:val="20"/>
                <w:szCs w:val="20"/>
              </w:rPr>
            </w:pPr>
            <w:r>
              <w:rPr>
                <w:rFonts w:asciiTheme="majorHAnsi" w:hAnsiTheme="majorHAnsi"/>
                <w:b/>
                <w:sz w:val="20"/>
                <w:szCs w:val="20"/>
              </w:rPr>
              <w:t>REFERENCIA</w:t>
            </w:r>
          </w:p>
        </w:tc>
      </w:tr>
      <w:tr w:rsidR="00FA6F59" w:rsidRPr="00754F2E" w14:paraId="5953B745" w14:textId="7311CFC3" w:rsidTr="00FA6F59">
        <w:trPr>
          <w:jc w:val="center"/>
        </w:trPr>
        <w:tc>
          <w:tcPr>
            <w:tcW w:w="684" w:type="dxa"/>
            <w:vAlign w:val="center"/>
          </w:tcPr>
          <w:p w14:paraId="0E4EAE34" w14:textId="77777777" w:rsidR="00FA6F59" w:rsidRPr="00754F2E" w:rsidRDefault="00FA6F59" w:rsidP="00FA6F59">
            <w:pPr>
              <w:spacing w:line="240" w:lineRule="auto"/>
              <w:jc w:val="both"/>
              <w:rPr>
                <w:rFonts w:asciiTheme="majorHAnsi" w:hAnsiTheme="majorHAnsi"/>
                <w:sz w:val="20"/>
                <w:szCs w:val="20"/>
              </w:rPr>
            </w:pPr>
            <w:r w:rsidRPr="00754F2E">
              <w:rPr>
                <w:rFonts w:asciiTheme="majorHAnsi" w:hAnsiTheme="majorHAnsi" w:cs="Arial"/>
                <w:sz w:val="20"/>
                <w:szCs w:val="20"/>
              </w:rPr>
              <w:t>1</w:t>
            </w:r>
          </w:p>
        </w:tc>
        <w:tc>
          <w:tcPr>
            <w:tcW w:w="1012" w:type="dxa"/>
            <w:vAlign w:val="center"/>
          </w:tcPr>
          <w:p w14:paraId="7B7DC9CB" w14:textId="77777777" w:rsidR="00FA6F59" w:rsidRPr="00754F2E" w:rsidRDefault="00FA6F59" w:rsidP="00FA6F59">
            <w:pPr>
              <w:spacing w:line="240" w:lineRule="auto"/>
              <w:jc w:val="both"/>
              <w:rPr>
                <w:rFonts w:asciiTheme="majorHAnsi" w:hAnsiTheme="majorHAnsi" w:cstheme="majorHAnsi"/>
                <w:sz w:val="20"/>
                <w:szCs w:val="20"/>
              </w:rPr>
            </w:pPr>
            <w:r w:rsidRPr="00754F2E">
              <w:rPr>
                <w:rFonts w:asciiTheme="majorHAnsi" w:hAnsiTheme="majorHAnsi"/>
                <w:sz w:val="20"/>
                <w:szCs w:val="20"/>
              </w:rPr>
              <w:t>40151503</w:t>
            </w:r>
          </w:p>
        </w:tc>
        <w:tc>
          <w:tcPr>
            <w:tcW w:w="1276" w:type="dxa"/>
            <w:vAlign w:val="center"/>
          </w:tcPr>
          <w:p w14:paraId="23B366D6" w14:textId="77777777" w:rsidR="00FA6F59" w:rsidRPr="00754F2E" w:rsidRDefault="00FA6F59" w:rsidP="00FA6F59">
            <w:pPr>
              <w:spacing w:line="240" w:lineRule="auto"/>
              <w:jc w:val="both"/>
              <w:rPr>
                <w:rFonts w:asciiTheme="majorHAnsi" w:hAnsiTheme="majorHAnsi"/>
                <w:sz w:val="20"/>
                <w:szCs w:val="20"/>
              </w:rPr>
            </w:pPr>
            <w:r w:rsidRPr="00754F2E">
              <w:rPr>
                <w:rFonts w:asciiTheme="majorHAnsi" w:hAnsiTheme="majorHAnsi"/>
                <w:sz w:val="20"/>
                <w:szCs w:val="20"/>
              </w:rPr>
              <w:t>Electrobomba centrífuga horizontal</w:t>
            </w:r>
          </w:p>
        </w:tc>
        <w:tc>
          <w:tcPr>
            <w:tcW w:w="4111" w:type="dxa"/>
            <w:vAlign w:val="center"/>
          </w:tcPr>
          <w:p w14:paraId="347CDD69" w14:textId="77777777" w:rsidR="00FA6F59" w:rsidRPr="00754F2E" w:rsidRDefault="00FA6F59" w:rsidP="00FA6F59">
            <w:pPr>
              <w:spacing w:line="240" w:lineRule="auto"/>
              <w:jc w:val="both"/>
              <w:rPr>
                <w:rFonts w:asciiTheme="majorHAnsi" w:hAnsiTheme="majorHAnsi"/>
                <w:sz w:val="20"/>
                <w:szCs w:val="20"/>
              </w:rPr>
            </w:pPr>
            <w:r w:rsidRPr="00754F2E">
              <w:rPr>
                <w:rFonts w:asciiTheme="majorHAnsi" w:hAnsiTheme="majorHAnsi"/>
                <w:sz w:val="20"/>
                <w:szCs w:val="20"/>
              </w:rPr>
              <w:t>ESPECIFICACIONES TECNICAS</w:t>
            </w:r>
            <w:r w:rsidRPr="00754F2E">
              <w:rPr>
                <w:rFonts w:asciiTheme="majorHAnsi" w:hAnsiTheme="majorHAnsi"/>
                <w:sz w:val="20"/>
                <w:szCs w:val="20"/>
              </w:rPr>
              <w:br/>
              <w:t>Electrobomba centrífuga horizontal para bombeo de agua limpia en aplicaciones civiles, agrícolas e industriales.</w:t>
            </w:r>
            <w:r w:rsidRPr="00754F2E">
              <w:rPr>
                <w:rFonts w:asciiTheme="majorHAnsi" w:hAnsiTheme="majorHAnsi"/>
                <w:sz w:val="20"/>
                <w:szCs w:val="20"/>
              </w:rPr>
              <w:br/>
              <w:t>Cuerpo de bomba: Hierro fundido con bocas roscadas</w:t>
            </w:r>
            <w:r w:rsidRPr="00754F2E">
              <w:rPr>
                <w:rFonts w:asciiTheme="majorHAnsi" w:hAnsiTheme="majorHAnsi"/>
                <w:sz w:val="20"/>
                <w:szCs w:val="20"/>
              </w:rPr>
              <w:br/>
              <w:t>Tapa: Hierro fundido</w:t>
            </w:r>
            <w:r w:rsidRPr="00754F2E">
              <w:rPr>
                <w:rFonts w:asciiTheme="majorHAnsi" w:hAnsiTheme="majorHAnsi"/>
                <w:sz w:val="20"/>
                <w:szCs w:val="20"/>
              </w:rPr>
              <w:br/>
              <w:t>Rodete: Latón</w:t>
            </w:r>
            <w:r w:rsidRPr="00754F2E">
              <w:rPr>
                <w:rFonts w:asciiTheme="majorHAnsi" w:hAnsiTheme="majorHAnsi"/>
                <w:sz w:val="20"/>
                <w:szCs w:val="20"/>
              </w:rPr>
              <w:br/>
              <w:t>Eje motor: acero inoxidable</w:t>
            </w:r>
            <w:r w:rsidRPr="00754F2E">
              <w:rPr>
                <w:rFonts w:asciiTheme="majorHAnsi" w:hAnsiTheme="majorHAnsi"/>
                <w:sz w:val="20"/>
                <w:szCs w:val="20"/>
              </w:rPr>
              <w:br/>
              <w:t>Bocas de aspiración y descarga: 2” x 2”</w:t>
            </w:r>
            <w:r w:rsidRPr="00754F2E">
              <w:rPr>
                <w:rFonts w:asciiTheme="majorHAnsi" w:hAnsiTheme="majorHAnsi"/>
                <w:sz w:val="20"/>
                <w:szCs w:val="20"/>
              </w:rPr>
              <w:br/>
              <w:t>Caudal máximo: hasta 54 m³/h (900 L/min).</w:t>
            </w:r>
            <w:r w:rsidRPr="00754F2E">
              <w:rPr>
                <w:rFonts w:asciiTheme="majorHAnsi" w:hAnsiTheme="majorHAnsi"/>
                <w:sz w:val="20"/>
                <w:szCs w:val="20"/>
              </w:rPr>
              <w:br/>
              <w:t>Altura manométrica máxima: hasta 62 m.</w:t>
            </w:r>
            <w:r w:rsidRPr="00754F2E">
              <w:rPr>
                <w:rFonts w:asciiTheme="majorHAnsi" w:hAnsiTheme="majorHAnsi"/>
                <w:sz w:val="20"/>
                <w:szCs w:val="20"/>
              </w:rPr>
              <w:br/>
              <w:t>Altura de aspiración manométrica: hasta 7 m.</w:t>
            </w:r>
            <w:r w:rsidRPr="00754F2E">
              <w:rPr>
                <w:rFonts w:asciiTheme="majorHAnsi" w:hAnsiTheme="majorHAnsi"/>
                <w:sz w:val="20"/>
                <w:szCs w:val="20"/>
              </w:rPr>
              <w:br/>
              <w:t>Temperatura del líquido: entre -10 °C a +90 °C.</w:t>
            </w:r>
            <w:r w:rsidRPr="00754F2E">
              <w:rPr>
                <w:rFonts w:asciiTheme="majorHAnsi" w:hAnsiTheme="majorHAnsi"/>
                <w:sz w:val="20"/>
                <w:szCs w:val="20"/>
              </w:rPr>
              <w:br/>
              <w:t>Temperatura ambiente: entre -10 °C a +40 °C.</w:t>
            </w:r>
            <w:r w:rsidRPr="00754F2E">
              <w:rPr>
                <w:rFonts w:asciiTheme="majorHAnsi" w:hAnsiTheme="majorHAnsi"/>
                <w:sz w:val="20"/>
                <w:szCs w:val="20"/>
              </w:rPr>
              <w:br/>
              <w:t>Presión máxima en el cuerpo de bomba: ≥ 11 bar.</w:t>
            </w:r>
            <w:r w:rsidRPr="00754F2E">
              <w:rPr>
                <w:rFonts w:asciiTheme="majorHAnsi" w:hAnsiTheme="majorHAnsi"/>
                <w:sz w:val="20"/>
                <w:szCs w:val="20"/>
              </w:rPr>
              <w:br/>
              <w:t>Régimen de trabajo: continuo (S1)</w:t>
            </w:r>
            <w:r w:rsidRPr="00754F2E">
              <w:rPr>
                <w:rFonts w:asciiTheme="majorHAnsi" w:hAnsiTheme="majorHAnsi"/>
                <w:sz w:val="20"/>
                <w:szCs w:val="20"/>
              </w:rPr>
              <w:br/>
              <w:t xml:space="preserve">Características hidráulicas: hasta (60 Hz/3450 </w:t>
            </w:r>
            <w:r w:rsidRPr="00754F2E">
              <w:rPr>
                <w:rFonts w:asciiTheme="majorHAnsi" w:hAnsiTheme="majorHAnsi"/>
                <w:sz w:val="20"/>
                <w:szCs w:val="20"/>
              </w:rPr>
              <w:lastRenderedPageBreak/>
              <w:t>rpm)</w:t>
            </w:r>
            <w:r w:rsidRPr="00754F2E">
              <w:rPr>
                <w:rFonts w:asciiTheme="majorHAnsi" w:hAnsiTheme="majorHAnsi"/>
                <w:b/>
                <w:bCs/>
                <w:sz w:val="20"/>
                <w:szCs w:val="20"/>
              </w:rPr>
              <w:br/>
            </w:r>
            <w:r w:rsidRPr="00754F2E">
              <w:rPr>
                <w:rFonts w:asciiTheme="majorHAnsi" w:hAnsiTheme="majorHAnsi"/>
                <w:sz w:val="20"/>
                <w:szCs w:val="20"/>
              </w:rPr>
              <w:t>Potencia: 7.5 kW (10 HP)</w:t>
            </w:r>
            <w:r w:rsidRPr="00754F2E">
              <w:rPr>
                <w:rFonts w:asciiTheme="majorHAnsi" w:hAnsiTheme="majorHAnsi"/>
                <w:sz w:val="20"/>
                <w:szCs w:val="20"/>
              </w:rPr>
              <w:br/>
            </w:r>
            <w:r w:rsidRPr="00754F2E">
              <w:rPr>
                <w:rFonts w:asciiTheme="majorHAnsi" w:hAnsiTheme="majorHAnsi"/>
                <w:b/>
                <w:bCs/>
                <w:sz w:val="20"/>
                <w:szCs w:val="20"/>
              </w:rPr>
              <w:t>Características eléctricas</w:t>
            </w:r>
            <w:r w:rsidRPr="00754F2E">
              <w:rPr>
                <w:rFonts w:asciiTheme="majorHAnsi" w:hAnsiTheme="majorHAnsi"/>
                <w:b/>
                <w:bCs/>
                <w:sz w:val="20"/>
                <w:szCs w:val="20"/>
              </w:rPr>
              <w:br/>
            </w:r>
            <w:r w:rsidRPr="00754F2E">
              <w:rPr>
                <w:rFonts w:asciiTheme="majorHAnsi" w:hAnsiTheme="majorHAnsi"/>
                <w:sz w:val="20"/>
                <w:szCs w:val="20"/>
              </w:rPr>
              <w:t>Tipo: Asíncrono trifásico.</w:t>
            </w:r>
            <w:r w:rsidRPr="00754F2E">
              <w:rPr>
                <w:rFonts w:asciiTheme="majorHAnsi" w:hAnsiTheme="majorHAnsi"/>
                <w:sz w:val="20"/>
                <w:szCs w:val="20"/>
              </w:rPr>
              <w:br/>
              <w:t>Tensión: 220 V, 60 Hz.</w:t>
            </w:r>
            <w:r w:rsidRPr="00754F2E">
              <w:rPr>
                <w:rFonts w:asciiTheme="majorHAnsi" w:hAnsiTheme="majorHAnsi"/>
                <w:sz w:val="20"/>
                <w:szCs w:val="20"/>
              </w:rPr>
              <w:br/>
              <w:t>Protección: IP X5.</w:t>
            </w:r>
            <w:r w:rsidRPr="00754F2E">
              <w:rPr>
                <w:rFonts w:asciiTheme="majorHAnsi" w:hAnsiTheme="majorHAnsi"/>
                <w:sz w:val="20"/>
                <w:szCs w:val="20"/>
              </w:rPr>
              <w:br/>
              <w:t>ACCESORIOS: incluir tablero eléctrico compuesto por arrancador directo, monitor de fases, botón de encendido y apagado, salida para flotador eléctrico y presostato, gabinete certificado y accesorios de succión y descarga con conexión excéntrica, conexión concéntrica, válvula mariposa de control, válvula de pie en bronce , manómetro, bridas tornillos y accesorios en PVC.</w:t>
            </w:r>
            <w:r w:rsidRPr="00754F2E">
              <w:rPr>
                <w:rFonts w:asciiTheme="majorHAnsi" w:hAnsiTheme="majorHAnsi"/>
                <w:sz w:val="20"/>
                <w:szCs w:val="20"/>
              </w:rPr>
              <w:br/>
              <w:t xml:space="preserve">RECOMENDACIONES: El equipo debe ser entregado, instalado y testeado a todo costo en el Centro de Formación Agroindustrial del SENA Regional Huila. </w:t>
            </w:r>
            <w:r w:rsidRPr="00754F2E">
              <w:rPr>
                <w:rFonts w:asciiTheme="majorHAnsi" w:hAnsiTheme="majorHAnsi"/>
                <w:sz w:val="20"/>
                <w:szCs w:val="20"/>
              </w:rPr>
              <w:br/>
              <w:t>GARANTIA: Mínima por un (1) año por defectos de fábrica.</w:t>
            </w:r>
          </w:p>
        </w:tc>
        <w:tc>
          <w:tcPr>
            <w:tcW w:w="1134" w:type="dxa"/>
            <w:vAlign w:val="center"/>
          </w:tcPr>
          <w:p w14:paraId="3546CB6E" w14:textId="77777777" w:rsidR="00FA6F59" w:rsidRPr="00754F2E" w:rsidRDefault="00FA6F59" w:rsidP="00FA6F59">
            <w:pPr>
              <w:spacing w:line="240" w:lineRule="auto"/>
              <w:jc w:val="both"/>
              <w:rPr>
                <w:rFonts w:asciiTheme="majorHAnsi" w:hAnsiTheme="majorHAnsi"/>
                <w:sz w:val="20"/>
                <w:szCs w:val="20"/>
              </w:rPr>
            </w:pPr>
            <w:r w:rsidRPr="00754F2E">
              <w:rPr>
                <w:rFonts w:asciiTheme="majorHAnsi" w:hAnsiTheme="majorHAnsi"/>
                <w:sz w:val="20"/>
                <w:szCs w:val="20"/>
              </w:rPr>
              <w:lastRenderedPageBreak/>
              <w:t>1</w:t>
            </w:r>
          </w:p>
        </w:tc>
        <w:tc>
          <w:tcPr>
            <w:tcW w:w="1177" w:type="dxa"/>
            <w:vAlign w:val="center"/>
          </w:tcPr>
          <w:p w14:paraId="77F6FCF8" w14:textId="77777777" w:rsidR="00FA6F59" w:rsidRPr="00754F2E" w:rsidRDefault="00FA6F59" w:rsidP="00FA6F59">
            <w:pPr>
              <w:spacing w:line="240" w:lineRule="auto"/>
              <w:jc w:val="both"/>
              <w:rPr>
                <w:rFonts w:asciiTheme="majorHAnsi" w:hAnsiTheme="majorHAnsi"/>
                <w:sz w:val="20"/>
                <w:szCs w:val="20"/>
              </w:rPr>
            </w:pPr>
            <w:r w:rsidRPr="00754F2E">
              <w:rPr>
                <w:rFonts w:asciiTheme="majorHAnsi" w:hAnsiTheme="majorHAnsi" w:cs="Tahoma"/>
                <w:sz w:val="20"/>
                <w:szCs w:val="20"/>
              </w:rPr>
              <w:t>UN</w:t>
            </w:r>
          </w:p>
        </w:tc>
        <w:tc>
          <w:tcPr>
            <w:tcW w:w="1311" w:type="dxa"/>
          </w:tcPr>
          <w:p w14:paraId="0D5C5066" w14:textId="77777777" w:rsidR="00FA6F59" w:rsidRPr="00754F2E" w:rsidRDefault="00FA6F59" w:rsidP="00FA6F59">
            <w:pPr>
              <w:spacing w:line="240" w:lineRule="auto"/>
              <w:jc w:val="both"/>
              <w:rPr>
                <w:rFonts w:asciiTheme="majorHAnsi" w:hAnsiTheme="majorHAnsi" w:cs="Tahoma"/>
                <w:sz w:val="20"/>
                <w:szCs w:val="20"/>
              </w:rPr>
            </w:pPr>
          </w:p>
        </w:tc>
      </w:tr>
      <w:tr w:rsidR="00FA6F59" w:rsidRPr="00754F2E" w14:paraId="0EA9E02A" w14:textId="2985038A" w:rsidTr="00FA6F59">
        <w:trPr>
          <w:jc w:val="center"/>
        </w:trPr>
        <w:tc>
          <w:tcPr>
            <w:tcW w:w="684" w:type="dxa"/>
            <w:vAlign w:val="center"/>
          </w:tcPr>
          <w:p w14:paraId="7BAAB199" w14:textId="77777777" w:rsidR="00FA6F59" w:rsidRPr="00754F2E" w:rsidRDefault="00FA6F59" w:rsidP="00FA6F59">
            <w:pPr>
              <w:spacing w:line="240" w:lineRule="auto"/>
              <w:jc w:val="both"/>
              <w:rPr>
                <w:rFonts w:asciiTheme="majorHAnsi" w:hAnsiTheme="majorHAnsi"/>
                <w:sz w:val="20"/>
                <w:szCs w:val="20"/>
              </w:rPr>
            </w:pPr>
            <w:r w:rsidRPr="00754F2E">
              <w:rPr>
                <w:rFonts w:asciiTheme="majorHAnsi" w:hAnsiTheme="majorHAnsi" w:cs="Arial"/>
                <w:sz w:val="20"/>
                <w:szCs w:val="20"/>
              </w:rPr>
              <w:t>2</w:t>
            </w:r>
          </w:p>
        </w:tc>
        <w:tc>
          <w:tcPr>
            <w:tcW w:w="1012" w:type="dxa"/>
            <w:vAlign w:val="center"/>
          </w:tcPr>
          <w:p w14:paraId="5E6C2B1F" w14:textId="77777777" w:rsidR="00FA6F59" w:rsidRPr="00754F2E" w:rsidRDefault="00FA6F59" w:rsidP="00FA6F59">
            <w:pPr>
              <w:spacing w:line="240" w:lineRule="auto"/>
              <w:jc w:val="both"/>
              <w:rPr>
                <w:rFonts w:asciiTheme="majorHAnsi" w:hAnsiTheme="majorHAnsi" w:cstheme="majorHAnsi"/>
                <w:sz w:val="20"/>
                <w:szCs w:val="20"/>
              </w:rPr>
            </w:pPr>
            <w:r w:rsidRPr="00754F2E">
              <w:rPr>
                <w:rFonts w:asciiTheme="majorHAnsi" w:hAnsiTheme="majorHAnsi"/>
                <w:sz w:val="20"/>
                <w:szCs w:val="20"/>
              </w:rPr>
              <w:t>40151503</w:t>
            </w:r>
          </w:p>
        </w:tc>
        <w:tc>
          <w:tcPr>
            <w:tcW w:w="1276" w:type="dxa"/>
            <w:vAlign w:val="center"/>
          </w:tcPr>
          <w:p w14:paraId="76BF3DDE" w14:textId="77777777" w:rsidR="00FA6F59" w:rsidRPr="00754F2E" w:rsidRDefault="00FA6F59" w:rsidP="00FA6F59">
            <w:pPr>
              <w:spacing w:line="240" w:lineRule="auto"/>
              <w:jc w:val="both"/>
              <w:rPr>
                <w:rFonts w:asciiTheme="majorHAnsi" w:hAnsiTheme="majorHAnsi"/>
                <w:sz w:val="20"/>
                <w:szCs w:val="20"/>
              </w:rPr>
            </w:pPr>
            <w:r w:rsidRPr="00754F2E">
              <w:rPr>
                <w:rFonts w:asciiTheme="majorHAnsi" w:hAnsiTheme="majorHAnsi"/>
                <w:sz w:val="20"/>
                <w:szCs w:val="20"/>
              </w:rPr>
              <w:t>Electrobomba centrífuga horizontal</w:t>
            </w:r>
          </w:p>
        </w:tc>
        <w:tc>
          <w:tcPr>
            <w:tcW w:w="4111" w:type="dxa"/>
            <w:vAlign w:val="center"/>
          </w:tcPr>
          <w:p w14:paraId="21B56649" w14:textId="77777777" w:rsidR="00FA6F59" w:rsidRPr="00754F2E" w:rsidRDefault="00FA6F59" w:rsidP="00FA6F59">
            <w:pPr>
              <w:spacing w:line="240" w:lineRule="auto"/>
              <w:jc w:val="both"/>
              <w:rPr>
                <w:rFonts w:asciiTheme="majorHAnsi" w:hAnsiTheme="majorHAnsi"/>
                <w:sz w:val="20"/>
                <w:szCs w:val="20"/>
              </w:rPr>
            </w:pPr>
            <w:r w:rsidRPr="00754F2E">
              <w:rPr>
                <w:rFonts w:asciiTheme="majorHAnsi" w:hAnsiTheme="majorHAnsi"/>
                <w:sz w:val="20"/>
                <w:szCs w:val="20"/>
              </w:rPr>
              <w:t>ESPECIFICACIONES TECNICAS</w:t>
            </w:r>
            <w:r w:rsidRPr="00754F2E">
              <w:rPr>
                <w:rFonts w:asciiTheme="majorHAnsi" w:hAnsiTheme="majorHAnsi"/>
                <w:sz w:val="20"/>
                <w:szCs w:val="20"/>
              </w:rPr>
              <w:br/>
              <w:t>Electrobomba centrífuga horizontal para bombeo de agua limpia en aplicaciones civiles, agrícolas e industriales.</w:t>
            </w:r>
            <w:r w:rsidRPr="00754F2E">
              <w:rPr>
                <w:rFonts w:asciiTheme="majorHAnsi" w:hAnsiTheme="majorHAnsi"/>
                <w:sz w:val="20"/>
                <w:szCs w:val="20"/>
              </w:rPr>
              <w:br/>
              <w:t>Cuerpo de bomba: Hierro fundido con bocas roscadas</w:t>
            </w:r>
            <w:r w:rsidRPr="00754F2E">
              <w:rPr>
                <w:rFonts w:asciiTheme="majorHAnsi" w:hAnsiTheme="majorHAnsi"/>
                <w:sz w:val="20"/>
                <w:szCs w:val="20"/>
              </w:rPr>
              <w:br/>
              <w:t>Tapa: Hierro fundido</w:t>
            </w:r>
            <w:r w:rsidRPr="00754F2E">
              <w:rPr>
                <w:rFonts w:asciiTheme="majorHAnsi" w:hAnsiTheme="majorHAnsi"/>
                <w:sz w:val="20"/>
                <w:szCs w:val="20"/>
              </w:rPr>
              <w:br/>
              <w:t>Rodete: Latón</w:t>
            </w:r>
            <w:r w:rsidRPr="00754F2E">
              <w:rPr>
                <w:rFonts w:asciiTheme="majorHAnsi" w:hAnsiTheme="majorHAnsi"/>
                <w:sz w:val="20"/>
                <w:szCs w:val="20"/>
              </w:rPr>
              <w:br/>
              <w:t>Eje motor: acero inoxidable</w:t>
            </w:r>
            <w:r w:rsidRPr="00754F2E">
              <w:rPr>
                <w:rFonts w:asciiTheme="majorHAnsi" w:hAnsiTheme="majorHAnsi"/>
                <w:sz w:val="20"/>
                <w:szCs w:val="20"/>
              </w:rPr>
              <w:br/>
              <w:t>Bocas de aspiración y descarga: 2” x 2”</w:t>
            </w:r>
            <w:r w:rsidRPr="00754F2E">
              <w:rPr>
                <w:rFonts w:asciiTheme="majorHAnsi" w:hAnsiTheme="majorHAnsi"/>
                <w:sz w:val="20"/>
                <w:szCs w:val="20"/>
              </w:rPr>
              <w:br/>
              <w:t>Caudal máximo: hasta 36 m³/h (600 L/min).</w:t>
            </w:r>
            <w:r w:rsidRPr="00754F2E">
              <w:rPr>
                <w:rFonts w:asciiTheme="majorHAnsi" w:hAnsiTheme="majorHAnsi"/>
                <w:sz w:val="20"/>
                <w:szCs w:val="20"/>
              </w:rPr>
              <w:br/>
              <w:t>Altura manométrica máxima: 61 m.</w:t>
            </w:r>
            <w:r w:rsidRPr="00754F2E">
              <w:rPr>
                <w:rFonts w:asciiTheme="majorHAnsi" w:hAnsiTheme="majorHAnsi"/>
                <w:sz w:val="20"/>
                <w:szCs w:val="20"/>
              </w:rPr>
              <w:br/>
              <w:t>Altura de aspiración manométrica: hasta 7 m.</w:t>
            </w:r>
            <w:r w:rsidRPr="00754F2E">
              <w:rPr>
                <w:rFonts w:asciiTheme="majorHAnsi" w:hAnsiTheme="majorHAnsi"/>
                <w:sz w:val="20"/>
                <w:szCs w:val="20"/>
              </w:rPr>
              <w:br/>
              <w:t>Temperatura del líquido: entre -10 °C a +90 °C.</w:t>
            </w:r>
            <w:r w:rsidRPr="00754F2E">
              <w:rPr>
                <w:rFonts w:asciiTheme="majorHAnsi" w:hAnsiTheme="majorHAnsi"/>
                <w:sz w:val="20"/>
                <w:szCs w:val="20"/>
              </w:rPr>
              <w:br/>
              <w:t>Temperatura ambiente: entre -10 °C a +40 °C.</w:t>
            </w:r>
            <w:r w:rsidRPr="00754F2E">
              <w:rPr>
                <w:rFonts w:asciiTheme="majorHAnsi" w:hAnsiTheme="majorHAnsi"/>
                <w:sz w:val="20"/>
                <w:szCs w:val="20"/>
              </w:rPr>
              <w:br/>
              <w:t>Presión máxima del cuerpo de bomba: ≥ 11 bar.</w:t>
            </w:r>
            <w:r w:rsidRPr="00754F2E">
              <w:rPr>
                <w:rFonts w:asciiTheme="majorHAnsi" w:hAnsiTheme="majorHAnsi"/>
                <w:sz w:val="20"/>
                <w:szCs w:val="20"/>
              </w:rPr>
              <w:br/>
              <w:t>Régimen de servicio: continuo (S1).</w:t>
            </w:r>
            <w:r w:rsidRPr="00754F2E">
              <w:rPr>
                <w:rFonts w:asciiTheme="majorHAnsi" w:hAnsiTheme="majorHAnsi"/>
                <w:sz w:val="20"/>
                <w:szCs w:val="20"/>
              </w:rPr>
              <w:br/>
              <w:t>Características hidráulicas: hasta (60 Hz/3450 rpm)</w:t>
            </w:r>
            <w:r w:rsidRPr="00754F2E">
              <w:rPr>
                <w:rFonts w:asciiTheme="majorHAnsi" w:hAnsiTheme="majorHAnsi"/>
                <w:sz w:val="20"/>
                <w:szCs w:val="20"/>
              </w:rPr>
              <w:br/>
              <w:t>Potencia nominal: 5.5 kW (7.5 HP)</w:t>
            </w:r>
            <w:r w:rsidRPr="00754F2E">
              <w:rPr>
                <w:rFonts w:asciiTheme="majorHAnsi" w:hAnsiTheme="majorHAnsi"/>
                <w:sz w:val="20"/>
                <w:szCs w:val="20"/>
              </w:rPr>
              <w:br/>
            </w:r>
            <w:r w:rsidRPr="00754F2E">
              <w:rPr>
                <w:rFonts w:asciiTheme="majorHAnsi" w:hAnsiTheme="majorHAnsi"/>
                <w:b/>
                <w:bCs/>
                <w:sz w:val="20"/>
                <w:szCs w:val="20"/>
              </w:rPr>
              <w:t>Características eléctricas</w:t>
            </w:r>
            <w:r w:rsidRPr="00754F2E">
              <w:rPr>
                <w:rFonts w:asciiTheme="majorHAnsi" w:hAnsiTheme="majorHAnsi"/>
                <w:b/>
                <w:bCs/>
                <w:sz w:val="20"/>
                <w:szCs w:val="20"/>
              </w:rPr>
              <w:br/>
            </w:r>
            <w:r w:rsidRPr="00754F2E">
              <w:rPr>
                <w:rFonts w:asciiTheme="majorHAnsi" w:hAnsiTheme="majorHAnsi"/>
                <w:sz w:val="20"/>
                <w:szCs w:val="20"/>
              </w:rPr>
              <w:t>Tipo de motor: Asíncrono trifásico, jaula de ardilla.</w:t>
            </w:r>
            <w:r w:rsidRPr="00754F2E">
              <w:rPr>
                <w:rFonts w:asciiTheme="majorHAnsi" w:hAnsiTheme="majorHAnsi"/>
                <w:sz w:val="20"/>
                <w:szCs w:val="20"/>
              </w:rPr>
              <w:br/>
            </w:r>
            <w:r w:rsidRPr="00754F2E">
              <w:rPr>
                <w:rFonts w:asciiTheme="majorHAnsi" w:hAnsiTheme="majorHAnsi"/>
                <w:sz w:val="20"/>
                <w:szCs w:val="20"/>
              </w:rPr>
              <w:lastRenderedPageBreak/>
              <w:t>Tensión nominal: 220 V – 60 Hz.</w:t>
            </w:r>
            <w:r w:rsidRPr="00754F2E">
              <w:rPr>
                <w:rFonts w:asciiTheme="majorHAnsi" w:hAnsiTheme="majorHAnsi"/>
                <w:sz w:val="20"/>
                <w:szCs w:val="20"/>
              </w:rPr>
              <w:br/>
              <w:t>Grado de protección: IP X5.</w:t>
            </w:r>
            <w:r w:rsidRPr="00754F2E">
              <w:rPr>
                <w:rFonts w:asciiTheme="majorHAnsi" w:hAnsiTheme="majorHAnsi"/>
                <w:sz w:val="20"/>
                <w:szCs w:val="20"/>
              </w:rPr>
              <w:br/>
              <w:t>ACCESORIOS: incluir tablero eléctrico compuesto por arrancador directo, monitor de fases, botón de encendido y apagado, salida para flotador eléctrico y presostato, gabinete certificado y accesorios de succión y descarga con conexión excéntrica, conexión concéntrica, válvula mariposa de control, válvula de pie en bronce , manómetro, bridas tornillos y accesorios en PVC.</w:t>
            </w:r>
            <w:r w:rsidRPr="00754F2E">
              <w:rPr>
                <w:rFonts w:asciiTheme="majorHAnsi" w:hAnsiTheme="majorHAnsi"/>
                <w:sz w:val="20"/>
                <w:szCs w:val="20"/>
              </w:rPr>
              <w:br/>
              <w:t xml:space="preserve">RECOMENDACIONES: El equipo debe ser entregado, instalado y testeado a todo costo en el Centro de Formación Agroindustrial del SENA Regional Huila. </w:t>
            </w:r>
            <w:r w:rsidRPr="00754F2E">
              <w:rPr>
                <w:rFonts w:asciiTheme="majorHAnsi" w:hAnsiTheme="majorHAnsi"/>
                <w:sz w:val="20"/>
                <w:szCs w:val="20"/>
              </w:rPr>
              <w:br/>
              <w:t>GARANTIA: Mínima por un (1) año por defectos de fábrica.</w:t>
            </w:r>
          </w:p>
        </w:tc>
        <w:tc>
          <w:tcPr>
            <w:tcW w:w="1134" w:type="dxa"/>
            <w:vAlign w:val="center"/>
          </w:tcPr>
          <w:p w14:paraId="4721C314" w14:textId="77777777" w:rsidR="00FA6F59" w:rsidRPr="00754F2E" w:rsidRDefault="00FA6F59" w:rsidP="00FA6F59">
            <w:pPr>
              <w:spacing w:line="240" w:lineRule="auto"/>
              <w:jc w:val="both"/>
              <w:rPr>
                <w:rFonts w:asciiTheme="majorHAnsi" w:hAnsiTheme="majorHAnsi"/>
                <w:sz w:val="20"/>
                <w:szCs w:val="20"/>
              </w:rPr>
            </w:pPr>
            <w:r w:rsidRPr="00754F2E">
              <w:rPr>
                <w:rFonts w:asciiTheme="majorHAnsi" w:hAnsiTheme="majorHAnsi"/>
                <w:sz w:val="20"/>
                <w:szCs w:val="20"/>
              </w:rPr>
              <w:lastRenderedPageBreak/>
              <w:t>1</w:t>
            </w:r>
          </w:p>
        </w:tc>
        <w:tc>
          <w:tcPr>
            <w:tcW w:w="1177" w:type="dxa"/>
            <w:vAlign w:val="center"/>
          </w:tcPr>
          <w:p w14:paraId="7545B7D2" w14:textId="77777777" w:rsidR="00FA6F59" w:rsidRPr="00754F2E" w:rsidRDefault="00FA6F59" w:rsidP="00FA6F59">
            <w:pPr>
              <w:spacing w:line="240" w:lineRule="auto"/>
              <w:jc w:val="both"/>
              <w:rPr>
                <w:rFonts w:asciiTheme="majorHAnsi" w:hAnsiTheme="majorHAnsi"/>
                <w:sz w:val="20"/>
                <w:szCs w:val="20"/>
              </w:rPr>
            </w:pPr>
            <w:r w:rsidRPr="00754F2E">
              <w:rPr>
                <w:rFonts w:asciiTheme="majorHAnsi" w:hAnsiTheme="majorHAnsi" w:cs="Tahoma"/>
                <w:sz w:val="20"/>
                <w:szCs w:val="20"/>
              </w:rPr>
              <w:t>UN</w:t>
            </w:r>
          </w:p>
        </w:tc>
        <w:tc>
          <w:tcPr>
            <w:tcW w:w="1311" w:type="dxa"/>
          </w:tcPr>
          <w:p w14:paraId="6EE59E98" w14:textId="77777777" w:rsidR="00FA6F59" w:rsidRPr="00754F2E" w:rsidRDefault="00FA6F59" w:rsidP="00FA6F59">
            <w:pPr>
              <w:spacing w:line="240" w:lineRule="auto"/>
              <w:jc w:val="both"/>
              <w:rPr>
                <w:rFonts w:asciiTheme="majorHAnsi" w:hAnsiTheme="majorHAnsi" w:cs="Tahoma"/>
                <w:sz w:val="20"/>
                <w:szCs w:val="20"/>
              </w:rPr>
            </w:pPr>
          </w:p>
        </w:tc>
      </w:tr>
      <w:tr w:rsidR="00FA6F59" w:rsidRPr="00754F2E" w14:paraId="424D82BC" w14:textId="7A0228C6" w:rsidTr="00FA6F59">
        <w:trPr>
          <w:jc w:val="center"/>
        </w:trPr>
        <w:tc>
          <w:tcPr>
            <w:tcW w:w="684" w:type="dxa"/>
            <w:vAlign w:val="center"/>
          </w:tcPr>
          <w:p w14:paraId="26095BE3" w14:textId="77777777" w:rsidR="00FA6F59" w:rsidRPr="00754F2E" w:rsidRDefault="00FA6F59" w:rsidP="00FA6F59">
            <w:pPr>
              <w:spacing w:line="240" w:lineRule="auto"/>
              <w:jc w:val="both"/>
              <w:rPr>
                <w:rFonts w:asciiTheme="majorHAnsi" w:hAnsiTheme="majorHAnsi"/>
                <w:sz w:val="20"/>
                <w:szCs w:val="20"/>
              </w:rPr>
            </w:pPr>
            <w:r w:rsidRPr="00754F2E">
              <w:rPr>
                <w:rFonts w:asciiTheme="majorHAnsi" w:hAnsiTheme="majorHAnsi" w:cs="Arial"/>
                <w:sz w:val="20"/>
                <w:szCs w:val="20"/>
              </w:rPr>
              <w:t>3</w:t>
            </w:r>
          </w:p>
        </w:tc>
        <w:tc>
          <w:tcPr>
            <w:tcW w:w="1012" w:type="dxa"/>
            <w:vAlign w:val="center"/>
          </w:tcPr>
          <w:p w14:paraId="5016E8E2" w14:textId="77777777" w:rsidR="00FA6F59" w:rsidRPr="00754F2E" w:rsidRDefault="00FA6F59" w:rsidP="00FA6F59">
            <w:pPr>
              <w:spacing w:line="240" w:lineRule="auto"/>
              <w:jc w:val="both"/>
              <w:rPr>
                <w:rFonts w:asciiTheme="majorHAnsi" w:hAnsiTheme="majorHAnsi" w:cstheme="majorHAnsi"/>
                <w:sz w:val="20"/>
                <w:szCs w:val="20"/>
              </w:rPr>
            </w:pPr>
            <w:r w:rsidRPr="00754F2E">
              <w:rPr>
                <w:rFonts w:asciiTheme="majorHAnsi" w:hAnsiTheme="majorHAnsi"/>
                <w:sz w:val="20"/>
                <w:szCs w:val="20"/>
              </w:rPr>
              <w:t>40151513</w:t>
            </w:r>
          </w:p>
        </w:tc>
        <w:tc>
          <w:tcPr>
            <w:tcW w:w="1276" w:type="dxa"/>
            <w:vAlign w:val="center"/>
          </w:tcPr>
          <w:p w14:paraId="19F102A4" w14:textId="77777777" w:rsidR="00FA6F59" w:rsidRPr="00754F2E" w:rsidRDefault="00FA6F59" w:rsidP="00FA6F59">
            <w:pPr>
              <w:spacing w:line="240" w:lineRule="auto"/>
              <w:jc w:val="both"/>
              <w:rPr>
                <w:rFonts w:asciiTheme="majorHAnsi" w:hAnsiTheme="majorHAnsi"/>
                <w:sz w:val="20"/>
                <w:szCs w:val="20"/>
              </w:rPr>
            </w:pPr>
            <w:r w:rsidRPr="00754F2E">
              <w:rPr>
                <w:rFonts w:asciiTheme="majorHAnsi" w:hAnsiTheme="majorHAnsi"/>
                <w:sz w:val="20"/>
                <w:szCs w:val="20"/>
              </w:rPr>
              <w:t>Motobomba sumergible para lodos</w:t>
            </w:r>
          </w:p>
        </w:tc>
        <w:tc>
          <w:tcPr>
            <w:tcW w:w="4111" w:type="dxa"/>
          </w:tcPr>
          <w:p w14:paraId="4DFF0D91" w14:textId="77777777" w:rsidR="00FA6F59" w:rsidRPr="00754F2E" w:rsidRDefault="00FA6F59" w:rsidP="00FA6F59">
            <w:pPr>
              <w:spacing w:line="240" w:lineRule="auto"/>
              <w:jc w:val="both"/>
              <w:rPr>
                <w:rFonts w:asciiTheme="majorHAnsi" w:hAnsiTheme="majorHAnsi"/>
                <w:sz w:val="20"/>
                <w:szCs w:val="20"/>
              </w:rPr>
            </w:pPr>
            <w:r w:rsidRPr="00754F2E">
              <w:rPr>
                <w:rFonts w:asciiTheme="majorHAnsi" w:hAnsiTheme="majorHAnsi"/>
                <w:sz w:val="20"/>
                <w:szCs w:val="20"/>
              </w:rPr>
              <w:t xml:space="preserve">Motobomba sumergible para lodos con descarga ≥ a 4 pulgadas, solidos ≥ a 1.2 pulgadas, potencia ≥ a 5 Hp, voltaje ≥ a 460 V trifásica, Amperaje ≥ a 7A, Protección IP68, Tipo de conexión bridada, Rango de flujo ≥ a 250 – 1230 </w:t>
            </w:r>
            <w:proofErr w:type="spellStart"/>
            <w:r w:rsidRPr="00754F2E">
              <w:rPr>
                <w:rFonts w:asciiTheme="majorHAnsi" w:hAnsiTheme="majorHAnsi"/>
                <w:sz w:val="20"/>
                <w:szCs w:val="20"/>
              </w:rPr>
              <w:t>lpm</w:t>
            </w:r>
            <w:proofErr w:type="spellEnd"/>
            <w:r w:rsidRPr="00754F2E">
              <w:rPr>
                <w:rFonts w:asciiTheme="majorHAnsi" w:hAnsiTheme="majorHAnsi"/>
                <w:sz w:val="20"/>
                <w:szCs w:val="20"/>
              </w:rPr>
              <w:t xml:space="preserve">, Número de polos 2 polos (≥ a 3450 rpm). Impulsor semiabierto de doble canal, motor asíncrono, profundidad máxima de 10 metros y sello mecánico. Incluye 10 metros de cable </w:t>
            </w:r>
            <w:proofErr w:type="spellStart"/>
            <w:r w:rsidRPr="00754F2E">
              <w:rPr>
                <w:rFonts w:asciiTheme="majorHAnsi" w:hAnsiTheme="majorHAnsi"/>
                <w:sz w:val="20"/>
                <w:szCs w:val="20"/>
              </w:rPr>
              <w:t>encauchetado</w:t>
            </w:r>
            <w:proofErr w:type="spellEnd"/>
            <w:r w:rsidRPr="00754F2E">
              <w:rPr>
                <w:rFonts w:asciiTheme="majorHAnsi" w:hAnsiTheme="majorHAnsi"/>
                <w:sz w:val="20"/>
                <w:szCs w:val="20"/>
              </w:rPr>
              <w:t xml:space="preserve"> sumergible tomacorriente.</w:t>
            </w:r>
            <w:r w:rsidRPr="00754F2E">
              <w:rPr>
                <w:rFonts w:asciiTheme="majorHAnsi" w:hAnsiTheme="majorHAnsi"/>
                <w:sz w:val="20"/>
                <w:szCs w:val="20"/>
              </w:rPr>
              <w:br/>
              <w:t>ACCESORIOS: incluir tablero eléctrico compuestos por arrancador directo, monitor de fases, botón de encendido y apagado, salida para flotador eléctrico y presostato, gabinete certificado y accesorios de succión y descarga con conexión excéntrica, conexión concéntrica, válvula mariposa de control, válvula de pie en bronce , manómetro, bridas tornillos y accesorios en PVC.</w:t>
            </w:r>
            <w:r w:rsidRPr="00754F2E">
              <w:rPr>
                <w:rFonts w:asciiTheme="majorHAnsi" w:hAnsiTheme="majorHAnsi"/>
                <w:sz w:val="20"/>
                <w:szCs w:val="20"/>
              </w:rPr>
              <w:br/>
              <w:t xml:space="preserve">RECOMENDACIONES: El equipo debe ser entregado, instalado y testeado a todo costo en el Centro de Formación Agroindustrial del SENA Regional Huila. </w:t>
            </w:r>
            <w:r w:rsidRPr="00754F2E">
              <w:rPr>
                <w:rFonts w:asciiTheme="majorHAnsi" w:hAnsiTheme="majorHAnsi"/>
                <w:sz w:val="20"/>
                <w:szCs w:val="20"/>
              </w:rPr>
              <w:br/>
              <w:t>GARANTIA: Mínima por un (1) año por defectos de fábrica.</w:t>
            </w:r>
          </w:p>
        </w:tc>
        <w:tc>
          <w:tcPr>
            <w:tcW w:w="1134" w:type="dxa"/>
            <w:vAlign w:val="center"/>
          </w:tcPr>
          <w:p w14:paraId="4CB85229" w14:textId="77777777" w:rsidR="00FA6F59" w:rsidRPr="00754F2E" w:rsidRDefault="00FA6F59" w:rsidP="00FA6F59">
            <w:pPr>
              <w:spacing w:line="240" w:lineRule="auto"/>
              <w:jc w:val="both"/>
              <w:rPr>
                <w:rFonts w:asciiTheme="majorHAnsi" w:hAnsiTheme="majorHAnsi"/>
                <w:sz w:val="20"/>
                <w:szCs w:val="20"/>
              </w:rPr>
            </w:pPr>
            <w:r w:rsidRPr="00754F2E">
              <w:rPr>
                <w:rFonts w:asciiTheme="majorHAnsi" w:hAnsiTheme="majorHAnsi"/>
                <w:sz w:val="20"/>
                <w:szCs w:val="20"/>
              </w:rPr>
              <w:t>1</w:t>
            </w:r>
          </w:p>
        </w:tc>
        <w:tc>
          <w:tcPr>
            <w:tcW w:w="1177" w:type="dxa"/>
            <w:vAlign w:val="center"/>
          </w:tcPr>
          <w:p w14:paraId="5634CA9B" w14:textId="77777777" w:rsidR="00FA6F59" w:rsidRPr="00754F2E" w:rsidRDefault="00FA6F59" w:rsidP="00FA6F59">
            <w:pPr>
              <w:spacing w:line="240" w:lineRule="auto"/>
              <w:jc w:val="both"/>
              <w:rPr>
                <w:rFonts w:asciiTheme="majorHAnsi" w:hAnsiTheme="majorHAnsi"/>
                <w:sz w:val="20"/>
                <w:szCs w:val="20"/>
              </w:rPr>
            </w:pPr>
            <w:r w:rsidRPr="00754F2E">
              <w:rPr>
                <w:rFonts w:asciiTheme="majorHAnsi" w:hAnsiTheme="majorHAnsi" w:cs="Tahoma"/>
                <w:sz w:val="20"/>
                <w:szCs w:val="20"/>
              </w:rPr>
              <w:t>UN</w:t>
            </w:r>
          </w:p>
        </w:tc>
        <w:tc>
          <w:tcPr>
            <w:tcW w:w="1311" w:type="dxa"/>
          </w:tcPr>
          <w:p w14:paraId="3FE32200" w14:textId="77777777" w:rsidR="00FA6F59" w:rsidRPr="00754F2E" w:rsidRDefault="00FA6F59" w:rsidP="00FA6F59">
            <w:pPr>
              <w:spacing w:line="240" w:lineRule="auto"/>
              <w:jc w:val="both"/>
              <w:rPr>
                <w:rFonts w:asciiTheme="majorHAnsi" w:hAnsiTheme="majorHAnsi" w:cs="Tahoma"/>
                <w:sz w:val="20"/>
                <w:szCs w:val="20"/>
              </w:rPr>
            </w:pPr>
          </w:p>
        </w:tc>
      </w:tr>
      <w:tr w:rsidR="00FA6F59" w:rsidRPr="00754F2E" w14:paraId="0B507D80" w14:textId="079C2D66" w:rsidTr="00FA6F59">
        <w:trPr>
          <w:jc w:val="center"/>
        </w:trPr>
        <w:tc>
          <w:tcPr>
            <w:tcW w:w="684" w:type="dxa"/>
            <w:vAlign w:val="center"/>
          </w:tcPr>
          <w:p w14:paraId="329D4BC0" w14:textId="77777777" w:rsidR="00FA6F59" w:rsidRPr="00754F2E" w:rsidRDefault="00FA6F59" w:rsidP="00FA6F59">
            <w:pPr>
              <w:spacing w:line="240" w:lineRule="auto"/>
              <w:jc w:val="both"/>
              <w:rPr>
                <w:rFonts w:asciiTheme="majorHAnsi" w:hAnsiTheme="majorHAnsi"/>
                <w:sz w:val="20"/>
                <w:szCs w:val="20"/>
              </w:rPr>
            </w:pPr>
            <w:r w:rsidRPr="00754F2E">
              <w:rPr>
                <w:rFonts w:asciiTheme="majorHAnsi" w:hAnsiTheme="majorHAnsi" w:cs="Arial"/>
                <w:sz w:val="20"/>
                <w:szCs w:val="20"/>
              </w:rPr>
              <w:lastRenderedPageBreak/>
              <w:t>4</w:t>
            </w:r>
          </w:p>
        </w:tc>
        <w:tc>
          <w:tcPr>
            <w:tcW w:w="1012" w:type="dxa"/>
            <w:vAlign w:val="center"/>
          </w:tcPr>
          <w:p w14:paraId="576FDC57" w14:textId="77777777" w:rsidR="00FA6F59" w:rsidRPr="00754F2E" w:rsidRDefault="00FA6F59" w:rsidP="00FA6F59">
            <w:pPr>
              <w:spacing w:line="240" w:lineRule="auto"/>
              <w:jc w:val="both"/>
              <w:rPr>
                <w:rFonts w:asciiTheme="majorHAnsi" w:hAnsiTheme="majorHAnsi" w:cstheme="majorHAnsi"/>
                <w:sz w:val="20"/>
                <w:szCs w:val="20"/>
              </w:rPr>
            </w:pPr>
            <w:r w:rsidRPr="00754F2E">
              <w:rPr>
                <w:rFonts w:asciiTheme="majorHAnsi" w:hAnsiTheme="majorHAnsi"/>
                <w:sz w:val="20"/>
                <w:szCs w:val="20"/>
              </w:rPr>
              <w:t>41111506</w:t>
            </w:r>
          </w:p>
        </w:tc>
        <w:tc>
          <w:tcPr>
            <w:tcW w:w="1276" w:type="dxa"/>
            <w:vAlign w:val="center"/>
          </w:tcPr>
          <w:p w14:paraId="7964DC67" w14:textId="77777777" w:rsidR="00FA6F59" w:rsidRPr="00754F2E" w:rsidRDefault="00FA6F59" w:rsidP="00FA6F59">
            <w:pPr>
              <w:spacing w:line="240" w:lineRule="auto"/>
              <w:jc w:val="both"/>
              <w:rPr>
                <w:rFonts w:asciiTheme="majorHAnsi" w:hAnsiTheme="majorHAnsi"/>
                <w:sz w:val="20"/>
                <w:szCs w:val="20"/>
              </w:rPr>
            </w:pPr>
            <w:r w:rsidRPr="00754F2E">
              <w:rPr>
                <w:rFonts w:asciiTheme="majorHAnsi" w:hAnsiTheme="majorHAnsi"/>
                <w:sz w:val="20"/>
                <w:szCs w:val="20"/>
              </w:rPr>
              <w:t xml:space="preserve">Bascula eléctrica portátil ganadera </w:t>
            </w:r>
          </w:p>
        </w:tc>
        <w:tc>
          <w:tcPr>
            <w:tcW w:w="4111" w:type="dxa"/>
            <w:vAlign w:val="center"/>
          </w:tcPr>
          <w:p w14:paraId="2D6863B7" w14:textId="77777777" w:rsidR="00FA6F59" w:rsidRPr="00754F2E" w:rsidRDefault="00FA6F59" w:rsidP="00FA6F59">
            <w:pPr>
              <w:spacing w:line="240" w:lineRule="auto"/>
              <w:jc w:val="both"/>
              <w:rPr>
                <w:rFonts w:asciiTheme="majorHAnsi" w:hAnsiTheme="majorHAnsi"/>
                <w:sz w:val="20"/>
                <w:szCs w:val="20"/>
              </w:rPr>
            </w:pPr>
            <w:r w:rsidRPr="00754F2E">
              <w:rPr>
                <w:rFonts w:asciiTheme="majorHAnsi" w:hAnsiTheme="majorHAnsi"/>
                <w:sz w:val="20"/>
                <w:szCs w:val="20"/>
              </w:rPr>
              <w:t>Bascula ganadera eléctrica portátil, rango de peso ≥ a 2000 kilogramos, con medidas externas para cada barra de largo ≥ a 80 centímetros, altura ≥ a 9 centímetros, ancho y grosor de la barra ≥ a 9 centímetros, incluye rodachines y tablero con medida des de ancho ≥ a 25 centímetros, altura ≥ a 15 centímetros y largo ≥ a 12 centímetros, incluye cable de conexión de las barras al tablero.</w:t>
            </w:r>
            <w:r w:rsidRPr="00754F2E">
              <w:rPr>
                <w:rFonts w:asciiTheme="majorHAnsi" w:hAnsiTheme="majorHAnsi"/>
                <w:sz w:val="20"/>
                <w:szCs w:val="20"/>
              </w:rPr>
              <w:br/>
              <w:t xml:space="preserve">Material en acero con recubrimiento en pintura electroestática de larga duración, frecuencia de muestreo ≥ a 10 veces por segundo, sensibilidad de la celda de carga ≥ a 1,5-3 </w:t>
            </w:r>
            <w:proofErr w:type="spellStart"/>
            <w:r w:rsidRPr="00754F2E">
              <w:rPr>
                <w:rFonts w:asciiTheme="majorHAnsi" w:hAnsiTheme="majorHAnsi"/>
                <w:sz w:val="20"/>
                <w:szCs w:val="20"/>
              </w:rPr>
              <w:t>mV</w:t>
            </w:r>
            <w:proofErr w:type="spellEnd"/>
            <w:r w:rsidRPr="00754F2E">
              <w:rPr>
                <w:rFonts w:asciiTheme="majorHAnsi" w:hAnsiTheme="majorHAnsi"/>
                <w:sz w:val="20"/>
                <w:szCs w:val="20"/>
              </w:rPr>
              <w:t>/V. Incluye batería recargable de 4 V/ 4 Ah, potencia de excitación de la celda de carga DC3.3V, función de conteo de pesaje y celdas en aluminio. Incluir todos los elementos necesarios para su correcta instalación y puesta en funcionamiento.</w:t>
            </w:r>
            <w:r w:rsidRPr="00754F2E">
              <w:rPr>
                <w:rFonts w:asciiTheme="majorHAnsi" w:hAnsiTheme="majorHAnsi"/>
                <w:sz w:val="20"/>
                <w:szCs w:val="20"/>
              </w:rPr>
              <w:br/>
              <w:t>ACCESORIOS: Incluye todos los elementos para su correcta instalación y puesta en funcionamiento.</w:t>
            </w:r>
            <w:r w:rsidRPr="00754F2E">
              <w:rPr>
                <w:rFonts w:asciiTheme="majorHAnsi" w:hAnsiTheme="majorHAnsi"/>
                <w:sz w:val="20"/>
                <w:szCs w:val="20"/>
              </w:rPr>
              <w:br/>
              <w:t xml:space="preserve">RECOMENDACIONES: El equipo debe ser entregado, instalado y testeado a todo costo en el Centro de Formación Agroindustrial del SENA Regional Huila. </w:t>
            </w:r>
            <w:r w:rsidRPr="00754F2E">
              <w:rPr>
                <w:rFonts w:asciiTheme="majorHAnsi" w:hAnsiTheme="majorHAnsi"/>
                <w:sz w:val="20"/>
                <w:szCs w:val="20"/>
              </w:rPr>
              <w:br/>
              <w:t>GARANTIA: Mínima por un (1) año por defectos de fábrica.</w:t>
            </w:r>
          </w:p>
        </w:tc>
        <w:tc>
          <w:tcPr>
            <w:tcW w:w="1134" w:type="dxa"/>
            <w:vAlign w:val="center"/>
          </w:tcPr>
          <w:p w14:paraId="18C6268B" w14:textId="77777777" w:rsidR="00FA6F59" w:rsidRPr="00754F2E" w:rsidRDefault="00FA6F59" w:rsidP="00FA6F59">
            <w:pPr>
              <w:spacing w:line="240" w:lineRule="auto"/>
              <w:jc w:val="both"/>
              <w:rPr>
                <w:rFonts w:asciiTheme="majorHAnsi" w:hAnsiTheme="majorHAnsi"/>
                <w:sz w:val="20"/>
                <w:szCs w:val="20"/>
              </w:rPr>
            </w:pPr>
            <w:r w:rsidRPr="00754F2E">
              <w:rPr>
                <w:rFonts w:asciiTheme="majorHAnsi" w:hAnsiTheme="majorHAnsi"/>
                <w:sz w:val="20"/>
                <w:szCs w:val="20"/>
              </w:rPr>
              <w:t>1</w:t>
            </w:r>
          </w:p>
        </w:tc>
        <w:tc>
          <w:tcPr>
            <w:tcW w:w="1177" w:type="dxa"/>
            <w:vAlign w:val="center"/>
          </w:tcPr>
          <w:p w14:paraId="04C16BC8" w14:textId="77777777" w:rsidR="00FA6F59" w:rsidRPr="00754F2E" w:rsidRDefault="00FA6F59" w:rsidP="00FA6F59">
            <w:pPr>
              <w:spacing w:line="240" w:lineRule="auto"/>
              <w:jc w:val="both"/>
              <w:rPr>
                <w:rFonts w:asciiTheme="majorHAnsi" w:hAnsiTheme="majorHAnsi"/>
                <w:sz w:val="20"/>
                <w:szCs w:val="20"/>
              </w:rPr>
            </w:pPr>
            <w:r w:rsidRPr="00754F2E">
              <w:rPr>
                <w:rFonts w:asciiTheme="majorHAnsi" w:hAnsiTheme="majorHAnsi" w:cs="Tahoma"/>
                <w:sz w:val="20"/>
                <w:szCs w:val="20"/>
              </w:rPr>
              <w:t>UN</w:t>
            </w:r>
          </w:p>
        </w:tc>
        <w:tc>
          <w:tcPr>
            <w:tcW w:w="1311" w:type="dxa"/>
          </w:tcPr>
          <w:p w14:paraId="0D865BE7" w14:textId="77777777" w:rsidR="00FA6F59" w:rsidRPr="00754F2E" w:rsidRDefault="00FA6F59" w:rsidP="00FA6F59">
            <w:pPr>
              <w:spacing w:line="240" w:lineRule="auto"/>
              <w:jc w:val="both"/>
              <w:rPr>
                <w:rFonts w:asciiTheme="majorHAnsi" w:hAnsiTheme="majorHAnsi" w:cs="Tahoma"/>
                <w:sz w:val="20"/>
                <w:szCs w:val="20"/>
              </w:rPr>
            </w:pPr>
          </w:p>
        </w:tc>
      </w:tr>
      <w:tr w:rsidR="00FA6F59" w:rsidRPr="00754F2E" w14:paraId="48562531" w14:textId="76806915" w:rsidTr="00FA6F59">
        <w:trPr>
          <w:jc w:val="center"/>
        </w:trPr>
        <w:tc>
          <w:tcPr>
            <w:tcW w:w="684" w:type="dxa"/>
            <w:vAlign w:val="center"/>
          </w:tcPr>
          <w:p w14:paraId="29EB4090" w14:textId="77777777" w:rsidR="00FA6F59" w:rsidRPr="00754F2E" w:rsidRDefault="00FA6F59" w:rsidP="00FA6F59">
            <w:pPr>
              <w:spacing w:line="240" w:lineRule="auto"/>
              <w:jc w:val="both"/>
              <w:rPr>
                <w:rFonts w:asciiTheme="majorHAnsi" w:hAnsiTheme="majorHAnsi"/>
                <w:sz w:val="20"/>
                <w:szCs w:val="20"/>
              </w:rPr>
            </w:pPr>
            <w:r w:rsidRPr="00754F2E">
              <w:rPr>
                <w:rFonts w:asciiTheme="majorHAnsi" w:hAnsiTheme="majorHAnsi" w:cs="Arial"/>
                <w:sz w:val="20"/>
                <w:szCs w:val="20"/>
              </w:rPr>
              <w:t>5</w:t>
            </w:r>
          </w:p>
        </w:tc>
        <w:tc>
          <w:tcPr>
            <w:tcW w:w="1012" w:type="dxa"/>
            <w:vAlign w:val="center"/>
          </w:tcPr>
          <w:p w14:paraId="41189C78" w14:textId="77777777" w:rsidR="00FA6F59" w:rsidRPr="00754F2E" w:rsidRDefault="00FA6F59" w:rsidP="00FA6F59">
            <w:pPr>
              <w:spacing w:line="240" w:lineRule="auto"/>
              <w:jc w:val="both"/>
              <w:rPr>
                <w:rFonts w:asciiTheme="majorHAnsi" w:hAnsiTheme="majorHAnsi" w:cstheme="majorHAnsi"/>
                <w:sz w:val="20"/>
                <w:szCs w:val="20"/>
              </w:rPr>
            </w:pPr>
            <w:r w:rsidRPr="00754F2E">
              <w:rPr>
                <w:rFonts w:asciiTheme="majorHAnsi" w:hAnsiTheme="majorHAnsi"/>
                <w:sz w:val="20"/>
                <w:szCs w:val="20"/>
              </w:rPr>
              <w:t>40151513</w:t>
            </w:r>
          </w:p>
        </w:tc>
        <w:tc>
          <w:tcPr>
            <w:tcW w:w="1276" w:type="dxa"/>
            <w:vAlign w:val="center"/>
          </w:tcPr>
          <w:p w14:paraId="68377E5C" w14:textId="77777777" w:rsidR="00FA6F59" w:rsidRPr="00754F2E" w:rsidRDefault="00FA6F59" w:rsidP="00FA6F59">
            <w:pPr>
              <w:spacing w:line="240" w:lineRule="auto"/>
              <w:jc w:val="both"/>
              <w:rPr>
                <w:rFonts w:asciiTheme="majorHAnsi" w:hAnsiTheme="majorHAnsi"/>
                <w:sz w:val="20"/>
                <w:szCs w:val="20"/>
              </w:rPr>
            </w:pPr>
            <w:r w:rsidRPr="00754F2E">
              <w:rPr>
                <w:rFonts w:asciiTheme="majorHAnsi" w:hAnsiTheme="majorHAnsi"/>
                <w:sz w:val="20"/>
                <w:szCs w:val="20"/>
              </w:rPr>
              <w:t>Bomba sumergible</w:t>
            </w:r>
          </w:p>
        </w:tc>
        <w:tc>
          <w:tcPr>
            <w:tcW w:w="4111" w:type="dxa"/>
            <w:vAlign w:val="center"/>
          </w:tcPr>
          <w:p w14:paraId="33F7764D" w14:textId="77777777" w:rsidR="00FA6F59" w:rsidRPr="00754F2E" w:rsidRDefault="00FA6F59" w:rsidP="00FA6F59">
            <w:pPr>
              <w:spacing w:line="240" w:lineRule="auto"/>
              <w:jc w:val="both"/>
              <w:rPr>
                <w:rFonts w:asciiTheme="majorHAnsi" w:hAnsiTheme="majorHAnsi"/>
                <w:sz w:val="20"/>
                <w:szCs w:val="20"/>
              </w:rPr>
            </w:pPr>
            <w:r w:rsidRPr="00754F2E">
              <w:rPr>
                <w:rFonts w:asciiTheme="majorHAnsi" w:hAnsiTheme="majorHAnsi"/>
                <w:sz w:val="20"/>
                <w:szCs w:val="20"/>
              </w:rPr>
              <w:t xml:space="preserve">Suministro de una (1) Bomba Sumergible, tipo lapicero de 7,5 hp, Monofásica 220 V, 60 Hz, cuerpo en Acero Inoxidable, altura mínima de 70 m, caudal mínimo de 5 </w:t>
            </w:r>
            <w:proofErr w:type="spellStart"/>
            <w:r w:rsidRPr="00754F2E">
              <w:rPr>
                <w:rFonts w:asciiTheme="majorHAnsi" w:hAnsiTheme="majorHAnsi"/>
                <w:sz w:val="20"/>
                <w:szCs w:val="20"/>
              </w:rPr>
              <w:t>Lps</w:t>
            </w:r>
            <w:proofErr w:type="spellEnd"/>
            <w:r w:rsidRPr="00754F2E">
              <w:rPr>
                <w:rFonts w:asciiTheme="majorHAnsi" w:hAnsiTheme="majorHAnsi"/>
                <w:sz w:val="20"/>
                <w:szCs w:val="20"/>
              </w:rPr>
              <w:t>, descarga de 2", incluye miple de ampliación de 2" a 3" en acero inoxidable.</w:t>
            </w:r>
            <w:r w:rsidRPr="00754F2E">
              <w:rPr>
                <w:rFonts w:asciiTheme="majorHAnsi" w:hAnsiTheme="majorHAnsi"/>
                <w:sz w:val="20"/>
                <w:szCs w:val="20"/>
              </w:rPr>
              <w:br/>
              <w:t>ACCESORIOS: Incluye todos los elementos para su correcta instalación y puesta en funcionamiento.</w:t>
            </w:r>
            <w:r w:rsidRPr="00754F2E">
              <w:rPr>
                <w:rFonts w:asciiTheme="majorHAnsi" w:hAnsiTheme="majorHAnsi"/>
                <w:sz w:val="20"/>
                <w:szCs w:val="20"/>
              </w:rPr>
              <w:br/>
              <w:t xml:space="preserve">RECOMENDACIONES: El equipo debe ser entregado, instalado y testeado a todo costo en el Centro de Formación Agroindustrial del SENA Regional Huila. </w:t>
            </w:r>
            <w:r w:rsidRPr="00754F2E">
              <w:rPr>
                <w:rFonts w:asciiTheme="majorHAnsi" w:hAnsiTheme="majorHAnsi"/>
                <w:sz w:val="20"/>
                <w:szCs w:val="20"/>
              </w:rPr>
              <w:br/>
              <w:t>GARANTIA: Mínima por un (1) año por defectos de fábrica.</w:t>
            </w:r>
          </w:p>
        </w:tc>
        <w:tc>
          <w:tcPr>
            <w:tcW w:w="1134" w:type="dxa"/>
            <w:vAlign w:val="center"/>
          </w:tcPr>
          <w:p w14:paraId="37822A83" w14:textId="77777777" w:rsidR="00FA6F59" w:rsidRPr="00754F2E" w:rsidRDefault="00FA6F59" w:rsidP="00FA6F59">
            <w:pPr>
              <w:spacing w:line="240" w:lineRule="auto"/>
              <w:jc w:val="both"/>
              <w:rPr>
                <w:rFonts w:asciiTheme="majorHAnsi" w:hAnsiTheme="majorHAnsi"/>
                <w:sz w:val="20"/>
                <w:szCs w:val="20"/>
              </w:rPr>
            </w:pPr>
            <w:r w:rsidRPr="00754F2E">
              <w:rPr>
                <w:rFonts w:asciiTheme="majorHAnsi" w:hAnsiTheme="majorHAnsi"/>
                <w:sz w:val="20"/>
                <w:szCs w:val="20"/>
              </w:rPr>
              <w:t>1</w:t>
            </w:r>
          </w:p>
        </w:tc>
        <w:tc>
          <w:tcPr>
            <w:tcW w:w="1177" w:type="dxa"/>
            <w:vAlign w:val="center"/>
          </w:tcPr>
          <w:p w14:paraId="17A5A275" w14:textId="77777777" w:rsidR="00FA6F59" w:rsidRPr="00754F2E" w:rsidRDefault="00FA6F59" w:rsidP="00FA6F59">
            <w:pPr>
              <w:spacing w:line="240" w:lineRule="auto"/>
              <w:jc w:val="both"/>
              <w:rPr>
                <w:rFonts w:asciiTheme="majorHAnsi" w:hAnsiTheme="majorHAnsi"/>
                <w:sz w:val="20"/>
                <w:szCs w:val="20"/>
              </w:rPr>
            </w:pPr>
            <w:r w:rsidRPr="00754F2E">
              <w:rPr>
                <w:rFonts w:asciiTheme="majorHAnsi" w:hAnsiTheme="majorHAnsi" w:cs="Tahoma"/>
                <w:sz w:val="20"/>
                <w:szCs w:val="20"/>
              </w:rPr>
              <w:t>UN</w:t>
            </w:r>
          </w:p>
        </w:tc>
        <w:tc>
          <w:tcPr>
            <w:tcW w:w="1311" w:type="dxa"/>
          </w:tcPr>
          <w:p w14:paraId="374C455D" w14:textId="77777777" w:rsidR="00FA6F59" w:rsidRPr="00754F2E" w:rsidRDefault="00FA6F59" w:rsidP="00FA6F59">
            <w:pPr>
              <w:spacing w:line="240" w:lineRule="auto"/>
              <w:jc w:val="both"/>
              <w:rPr>
                <w:rFonts w:asciiTheme="majorHAnsi" w:hAnsiTheme="majorHAnsi" w:cs="Tahoma"/>
                <w:sz w:val="20"/>
                <w:szCs w:val="20"/>
              </w:rPr>
            </w:pPr>
          </w:p>
        </w:tc>
      </w:tr>
      <w:bookmarkEnd w:id="6"/>
    </w:tbl>
    <w:p w14:paraId="2BDD959B" w14:textId="77777777" w:rsidR="001F58FC" w:rsidRPr="00754F2E" w:rsidRDefault="001F58FC" w:rsidP="001F58FC">
      <w:pPr>
        <w:jc w:val="both"/>
      </w:pPr>
    </w:p>
    <w:p w14:paraId="6EC115C0" w14:textId="77777777" w:rsidR="001F58FC" w:rsidRPr="00754F2E" w:rsidRDefault="001F58FC" w:rsidP="001F58FC">
      <w:pPr>
        <w:jc w:val="both"/>
        <w:rPr>
          <w:b/>
          <w:bCs/>
        </w:rPr>
      </w:pPr>
      <w:r w:rsidRPr="00754F2E">
        <w:rPr>
          <w:b/>
          <w:bCs/>
        </w:rPr>
        <w:lastRenderedPageBreak/>
        <w:t>Lote 4. Equipos Audiovisuales</w:t>
      </w:r>
    </w:p>
    <w:tbl>
      <w:tblPr>
        <w:tblW w:w="10705"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20" w:firstRow="1" w:lastRow="0" w:firstColumn="0" w:lastColumn="0" w:noHBand="0" w:noVBand="1"/>
      </w:tblPr>
      <w:tblGrid>
        <w:gridCol w:w="684"/>
        <w:gridCol w:w="1012"/>
        <w:gridCol w:w="1276"/>
        <w:gridCol w:w="4111"/>
        <w:gridCol w:w="1134"/>
        <w:gridCol w:w="1177"/>
        <w:gridCol w:w="1311"/>
      </w:tblGrid>
      <w:tr w:rsidR="00FA6F59" w:rsidRPr="00754F2E" w14:paraId="1E8A6EAD" w14:textId="388D3565" w:rsidTr="00FA6F59">
        <w:trPr>
          <w:tblHeader/>
          <w:jc w:val="center"/>
        </w:trPr>
        <w:tc>
          <w:tcPr>
            <w:tcW w:w="684" w:type="dxa"/>
            <w:shd w:val="clear" w:color="auto" w:fill="D9D9D9"/>
            <w:vAlign w:val="center"/>
          </w:tcPr>
          <w:p w14:paraId="006C5AAB" w14:textId="77777777" w:rsidR="00FA6F59" w:rsidRPr="00754F2E" w:rsidRDefault="00FA6F59" w:rsidP="001F58FC">
            <w:pPr>
              <w:spacing w:line="240" w:lineRule="auto"/>
              <w:jc w:val="both"/>
              <w:rPr>
                <w:rFonts w:asciiTheme="majorHAnsi" w:hAnsiTheme="majorHAnsi"/>
                <w:b/>
                <w:sz w:val="20"/>
                <w:szCs w:val="20"/>
              </w:rPr>
            </w:pPr>
            <w:r w:rsidRPr="00754F2E">
              <w:rPr>
                <w:rFonts w:asciiTheme="majorHAnsi" w:hAnsiTheme="majorHAnsi"/>
                <w:b/>
                <w:bCs/>
                <w:sz w:val="20"/>
                <w:szCs w:val="20"/>
              </w:rPr>
              <w:tab/>
            </w:r>
            <w:r w:rsidRPr="00754F2E">
              <w:rPr>
                <w:rFonts w:asciiTheme="majorHAnsi" w:hAnsiTheme="majorHAnsi"/>
                <w:b/>
                <w:sz w:val="20"/>
                <w:szCs w:val="20"/>
              </w:rPr>
              <w:t>ÍTEM</w:t>
            </w:r>
          </w:p>
        </w:tc>
        <w:tc>
          <w:tcPr>
            <w:tcW w:w="1012" w:type="dxa"/>
            <w:shd w:val="clear" w:color="auto" w:fill="D9D9D9"/>
            <w:vAlign w:val="center"/>
          </w:tcPr>
          <w:p w14:paraId="57DF0599" w14:textId="77777777" w:rsidR="00FA6F59" w:rsidRPr="00754F2E" w:rsidRDefault="00FA6F59" w:rsidP="001F58FC">
            <w:pPr>
              <w:spacing w:line="240" w:lineRule="auto"/>
              <w:jc w:val="both"/>
              <w:rPr>
                <w:rFonts w:asciiTheme="majorHAnsi" w:hAnsiTheme="majorHAnsi"/>
                <w:b/>
                <w:sz w:val="20"/>
                <w:szCs w:val="20"/>
              </w:rPr>
            </w:pPr>
            <w:r w:rsidRPr="00754F2E">
              <w:rPr>
                <w:rFonts w:asciiTheme="majorHAnsi" w:hAnsiTheme="majorHAnsi"/>
                <w:b/>
                <w:sz w:val="20"/>
                <w:szCs w:val="20"/>
              </w:rPr>
              <w:t>CÓDIGO UNSPSC</w:t>
            </w:r>
          </w:p>
        </w:tc>
        <w:tc>
          <w:tcPr>
            <w:tcW w:w="1276" w:type="dxa"/>
            <w:shd w:val="clear" w:color="auto" w:fill="D9D9D9"/>
            <w:vAlign w:val="center"/>
          </w:tcPr>
          <w:p w14:paraId="21E69042" w14:textId="77777777" w:rsidR="00FA6F59" w:rsidRPr="00754F2E" w:rsidRDefault="00FA6F59" w:rsidP="001F58FC">
            <w:pPr>
              <w:spacing w:line="240" w:lineRule="auto"/>
              <w:jc w:val="both"/>
              <w:rPr>
                <w:rFonts w:asciiTheme="majorHAnsi" w:hAnsiTheme="majorHAnsi"/>
                <w:b/>
                <w:sz w:val="20"/>
                <w:szCs w:val="20"/>
              </w:rPr>
            </w:pPr>
            <w:r w:rsidRPr="00754F2E">
              <w:rPr>
                <w:rFonts w:asciiTheme="majorHAnsi" w:hAnsiTheme="majorHAnsi"/>
                <w:b/>
                <w:sz w:val="20"/>
                <w:szCs w:val="20"/>
              </w:rPr>
              <w:t>NOMBRE</w:t>
            </w:r>
          </w:p>
        </w:tc>
        <w:tc>
          <w:tcPr>
            <w:tcW w:w="4111" w:type="dxa"/>
            <w:shd w:val="clear" w:color="auto" w:fill="D9D9D9"/>
            <w:vAlign w:val="center"/>
          </w:tcPr>
          <w:p w14:paraId="2538F278" w14:textId="77777777" w:rsidR="00FA6F59" w:rsidRPr="00754F2E" w:rsidRDefault="00FA6F59" w:rsidP="001F58FC">
            <w:pPr>
              <w:spacing w:line="240" w:lineRule="auto"/>
              <w:jc w:val="both"/>
              <w:rPr>
                <w:rFonts w:asciiTheme="majorHAnsi" w:hAnsiTheme="majorHAnsi"/>
                <w:b/>
                <w:sz w:val="20"/>
                <w:szCs w:val="20"/>
              </w:rPr>
            </w:pPr>
            <w:r w:rsidRPr="00754F2E">
              <w:rPr>
                <w:rFonts w:asciiTheme="majorHAnsi" w:hAnsiTheme="majorHAnsi"/>
                <w:b/>
                <w:sz w:val="20"/>
                <w:szCs w:val="20"/>
              </w:rPr>
              <w:t>DESCRIPCIÓN DETALLADA</w:t>
            </w:r>
          </w:p>
        </w:tc>
        <w:tc>
          <w:tcPr>
            <w:tcW w:w="1134" w:type="dxa"/>
            <w:shd w:val="clear" w:color="auto" w:fill="D9D9D9"/>
            <w:vAlign w:val="center"/>
          </w:tcPr>
          <w:p w14:paraId="14BAABCE" w14:textId="77777777" w:rsidR="00FA6F59" w:rsidRPr="00754F2E" w:rsidRDefault="00FA6F59" w:rsidP="001F58FC">
            <w:pPr>
              <w:spacing w:line="240" w:lineRule="auto"/>
              <w:jc w:val="both"/>
              <w:rPr>
                <w:rFonts w:asciiTheme="majorHAnsi" w:hAnsiTheme="majorHAnsi"/>
                <w:b/>
                <w:sz w:val="20"/>
                <w:szCs w:val="20"/>
              </w:rPr>
            </w:pPr>
            <w:r w:rsidRPr="00754F2E">
              <w:rPr>
                <w:rFonts w:asciiTheme="majorHAnsi" w:hAnsiTheme="majorHAnsi"/>
                <w:b/>
                <w:sz w:val="20"/>
                <w:szCs w:val="20"/>
              </w:rPr>
              <w:t>CANTIDAD</w:t>
            </w:r>
          </w:p>
        </w:tc>
        <w:tc>
          <w:tcPr>
            <w:tcW w:w="1177" w:type="dxa"/>
            <w:shd w:val="clear" w:color="auto" w:fill="D9D9D9"/>
            <w:vAlign w:val="center"/>
          </w:tcPr>
          <w:p w14:paraId="585DB8E1" w14:textId="77777777" w:rsidR="00FA6F59" w:rsidRPr="00754F2E" w:rsidRDefault="00FA6F59" w:rsidP="001F58FC">
            <w:pPr>
              <w:spacing w:line="240" w:lineRule="auto"/>
              <w:jc w:val="both"/>
              <w:rPr>
                <w:rFonts w:asciiTheme="majorHAnsi" w:hAnsiTheme="majorHAnsi"/>
                <w:b/>
                <w:sz w:val="20"/>
                <w:szCs w:val="20"/>
              </w:rPr>
            </w:pPr>
            <w:r w:rsidRPr="00754F2E">
              <w:rPr>
                <w:rFonts w:asciiTheme="majorHAnsi" w:hAnsiTheme="majorHAnsi"/>
                <w:b/>
                <w:sz w:val="20"/>
                <w:szCs w:val="20"/>
              </w:rPr>
              <w:t>UNIDAD DE MEDIDA</w:t>
            </w:r>
          </w:p>
        </w:tc>
        <w:tc>
          <w:tcPr>
            <w:tcW w:w="1311" w:type="dxa"/>
            <w:shd w:val="clear" w:color="auto" w:fill="D9D9D9" w:themeFill="background1" w:themeFillShade="D9"/>
          </w:tcPr>
          <w:p w14:paraId="1C4642A1" w14:textId="466AE17D" w:rsidR="00FA6F59" w:rsidRPr="00754F2E" w:rsidRDefault="00FA6F59" w:rsidP="001F58FC">
            <w:pPr>
              <w:spacing w:line="240" w:lineRule="auto"/>
              <w:jc w:val="both"/>
              <w:rPr>
                <w:rFonts w:asciiTheme="majorHAnsi" w:hAnsiTheme="majorHAnsi"/>
                <w:b/>
                <w:sz w:val="20"/>
                <w:szCs w:val="20"/>
              </w:rPr>
            </w:pPr>
            <w:r>
              <w:rPr>
                <w:rFonts w:asciiTheme="majorHAnsi" w:hAnsiTheme="majorHAnsi"/>
                <w:b/>
                <w:sz w:val="20"/>
                <w:szCs w:val="20"/>
              </w:rPr>
              <w:t>REFERENCIA</w:t>
            </w:r>
          </w:p>
        </w:tc>
      </w:tr>
      <w:tr w:rsidR="00FA6F59" w:rsidRPr="00754F2E" w14:paraId="00097152" w14:textId="4E76D349" w:rsidTr="00FA6F59">
        <w:trPr>
          <w:jc w:val="center"/>
        </w:trPr>
        <w:tc>
          <w:tcPr>
            <w:tcW w:w="684" w:type="dxa"/>
            <w:vAlign w:val="center"/>
          </w:tcPr>
          <w:p w14:paraId="3FC49BA5" w14:textId="77777777" w:rsidR="00FA6F59" w:rsidRPr="00754F2E" w:rsidRDefault="00FA6F59" w:rsidP="001F58FC">
            <w:pPr>
              <w:spacing w:line="240" w:lineRule="auto"/>
              <w:jc w:val="both"/>
              <w:rPr>
                <w:rFonts w:asciiTheme="majorHAnsi" w:hAnsiTheme="majorHAnsi"/>
                <w:sz w:val="20"/>
                <w:szCs w:val="20"/>
              </w:rPr>
            </w:pPr>
            <w:r w:rsidRPr="00754F2E">
              <w:rPr>
                <w:rFonts w:asciiTheme="majorHAnsi" w:hAnsiTheme="majorHAnsi" w:cs="Arial"/>
                <w:sz w:val="20"/>
                <w:szCs w:val="20"/>
              </w:rPr>
              <w:t>1</w:t>
            </w:r>
          </w:p>
        </w:tc>
        <w:tc>
          <w:tcPr>
            <w:tcW w:w="1012" w:type="dxa"/>
            <w:vAlign w:val="center"/>
          </w:tcPr>
          <w:p w14:paraId="7493D6A4" w14:textId="77777777" w:rsidR="00FA6F59" w:rsidRPr="00754F2E" w:rsidRDefault="00FA6F59" w:rsidP="001F58FC">
            <w:pPr>
              <w:spacing w:line="240" w:lineRule="auto"/>
              <w:jc w:val="both"/>
              <w:rPr>
                <w:rFonts w:asciiTheme="majorHAnsi" w:hAnsiTheme="majorHAnsi" w:cstheme="majorHAnsi"/>
                <w:sz w:val="20"/>
                <w:szCs w:val="20"/>
              </w:rPr>
            </w:pPr>
            <w:r w:rsidRPr="00754F2E">
              <w:rPr>
                <w:rFonts w:asciiTheme="majorHAnsi" w:hAnsiTheme="majorHAnsi" w:cs="Tahoma"/>
                <w:sz w:val="20"/>
                <w:szCs w:val="20"/>
              </w:rPr>
              <w:t>43191609</w:t>
            </w:r>
          </w:p>
        </w:tc>
        <w:tc>
          <w:tcPr>
            <w:tcW w:w="1276" w:type="dxa"/>
            <w:vAlign w:val="center"/>
          </w:tcPr>
          <w:p w14:paraId="669E3947" w14:textId="77777777" w:rsidR="00FA6F59" w:rsidRPr="00754F2E" w:rsidRDefault="00FA6F59" w:rsidP="001F58FC">
            <w:pPr>
              <w:spacing w:line="240" w:lineRule="auto"/>
              <w:jc w:val="both"/>
              <w:rPr>
                <w:rFonts w:asciiTheme="majorHAnsi" w:hAnsiTheme="majorHAnsi"/>
                <w:sz w:val="20"/>
                <w:szCs w:val="20"/>
              </w:rPr>
            </w:pPr>
            <w:r w:rsidRPr="00754F2E">
              <w:rPr>
                <w:rFonts w:asciiTheme="majorHAnsi" w:hAnsiTheme="majorHAnsi"/>
                <w:sz w:val="20"/>
                <w:szCs w:val="20"/>
              </w:rPr>
              <w:t>Diadema Audífonos</w:t>
            </w:r>
          </w:p>
        </w:tc>
        <w:tc>
          <w:tcPr>
            <w:tcW w:w="4111" w:type="dxa"/>
          </w:tcPr>
          <w:p w14:paraId="5F08419E" w14:textId="77777777" w:rsidR="00FA6F59" w:rsidRPr="00754F2E" w:rsidRDefault="00FA6F59" w:rsidP="001F58FC">
            <w:pPr>
              <w:spacing w:line="240" w:lineRule="auto"/>
              <w:jc w:val="both"/>
              <w:rPr>
                <w:rFonts w:asciiTheme="majorHAnsi" w:hAnsiTheme="majorHAnsi"/>
                <w:sz w:val="20"/>
                <w:szCs w:val="20"/>
              </w:rPr>
            </w:pPr>
            <w:r w:rsidRPr="00754F2E">
              <w:rPr>
                <w:rFonts w:asciiTheme="majorHAnsi" w:hAnsiTheme="majorHAnsi"/>
                <w:sz w:val="20"/>
                <w:szCs w:val="20"/>
              </w:rPr>
              <w:t xml:space="preserve">Diadema Audífonos con micrófono, para manejar procesos a través del computador. Características del audífono: Diámetro: 40 mm, Impedancia: 32, Frecuencia: 20 Hz -20 KHz, Longitud cable: 1.8 m, Características del micrófono: Dimensiones: 97 mm x 67mm, Impedancia: 2.2, Sensibilidad 95±3 </w:t>
            </w:r>
            <w:proofErr w:type="spellStart"/>
            <w:r w:rsidRPr="00754F2E">
              <w:rPr>
                <w:rFonts w:asciiTheme="majorHAnsi" w:hAnsiTheme="majorHAnsi"/>
                <w:sz w:val="20"/>
                <w:szCs w:val="20"/>
              </w:rPr>
              <w:t>db</w:t>
            </w:r>
            <w:proofErr w:type="spellEnd"/>
            <w:r w:rsidRPr="00754F2E">
              <w:rPr>
                <w:rFonts w:asciiTheme="majorHAnsi" w:hAnsiTheme="majorHAnsi"/>
                <w:sz w:val="20"/>
                <w:szCs w:val="20"/>
              </w:rPr>
              <w:t xml:space="preserve">, Longitud del cable 1.8 </w:t>
            </w:r>
            <w:proofErr w:type="spellStart"/>
            <w:r w:rsidRPr="00754F2E">
              <w:rPr>
                <w:rFonts w:asciiTheme="majorHAnsi" w:hAnsiTheme="majorHAnsi"/>
                <w:sz w:val="20"/>
                <w:szCs w:val="20"/>
              </w:rPr>
              <w:t>mts</w:t>
            </w:r>
            <w:proofErr w:type="spellEnd"/>
            <w:r w:rsidRPr="00754F2E">
              <w:rPr>
                <w:rFonts w:asciiTheme="majorHAnsi" w:hAnsiTheme="majorHAnsi"/>
                <w:sz w:val="20"/>
                <w:szCs w:val="20"/>
              </w:rPr>
              <w:t xml:space="preserve"> cable de nailon, Conector, USB </w:t>
            </w:r>
            <w:proofErr w:type="spellStart"/>
            <w:r w:rsidRPr="00754F2E">
              <w:rPr>
                <w:rFonts w:asciiTheme="majorHAnsi" w:hAnsiTheme="majorHAnsi"/>
                <w:sz w:val="20"/>
                <w:szCs w:val="20"/>
              </w:rPr>
              <w:t>plug</w:t>
            </w:r>
            <w:proofErr w:type="spellEnd"/>
            <w:r w:rsidRPr="00754F2E">
              <w:rPr>
                <w:rFonts w:asciiTheme="majorHAnsi" w:hAnsiTheme="majorHAnsi"/>
                <w:sz w:val="20"/>
                <w:szCs w:val="20"/>
              </w:rPr>
              <w:t>, Tipo cableado</w:t>
            </w:r>
          </w:p>
        </w:tc>
        <w:tc>
          <w:tcPr>
            <w:tcW w:w="1134" w:type="dxa"/>
            <w:vAlign w:val="center"/>
          </w:tcPr>
          <w:p w14:paraId="5ACA28A8" w14:textId="77777777" w:rsidR="00FA6F59" w:rsidRPr="00754F2E" w:rsidRDefault="00FA6F59" w:rsidP="001F58FC">
            <w:pPr>
              <w:spacing w:line="240" w:lineRule="auto"/>
              <w:jc w:val="both"/>
              <w:rPr>
                <w:rFonts w:asciiTheme="majorHAnsi" w:hAnsiTheme="majorHAnsi"/>
                <w:sz w:val="20"/>
                <w:szCs w:val="20"/>
              </w:rPr>
            </w:pPr>
            <w:r>
              <w:rPr>
                <w:rFonts w:ascii="Verdana" w:hAnsi="Verdana"/>
                <w:sz w:val="18"/>
                <w:szCs w:val="18"/>
              </w:rPr>
              <w:t>22</w:t>
            </w:r>
          </w:p>
        </w:tc>
        <w:tc>
          <w:tcPr>
            <w:tcW w:w="1177" w:type="dxa"/>
            <w:vAlign w:val="center"/>
          </w:tcPr>
          <w:p w14:paraId="1886A234" w14:textId="77777777" w:rsidR="00FA6F59" w:rsidRPr="00754F2E" w:rsidRDefault="00FA6F59" w:rsidP="001F58FC">
            <w:pPr>
              <w:spacing w:line="240" w:lineRule="auto"/>
              <w:jc w:val="both"/>
              <w:rPr>
                <w:rFonts w:asciiTheme="majorHAnsi" w:hAnsiTheme="majorHAnsi"/>
                <w:sz w:val="20"/>
                <w:szCs w:val="20"/>
              </w:rPr>
            </w:pPr>
            <w:r w:rsidRPr="00754F2E">
              <w:rPr>
                <w:rFonts w:asciiTheme="majorHAnsi" w:hAnsiTheme="majorHAnsi" w:cs="Tahoma"/>
                <w:sz w:val="20"/>
                <w:szCs w:val="20"/>
              </w:rPr>
              <w:t>UN</w:t>
            </w:r>
          </w:p>
        </w:tc>
        <w:tc>
          <w:tcPr>
            <w:tcW w:w="1311" w:type="dxa"/>
          </w:tcPr>
          <w:p w14:paraId="3F946538" w14:textId="77777777" w:rsidR="00FA6F59" w:rsidRPr="00754F2E" w:rsidRDefault="00FA6F59" w:rsidP="001F58FC">
            <w:pPr>
              <w:spacing w:line="240" w:lineRule="auto"/>
              <w:jc w:val="both"/>
              <w:rPr>
                <w:rFonts w:asciiTheme="majorHAnsi" w:hAnsiTheme="majorHAnsi" w:cs="Tahoma"/>
                <w:sz w:val="20"/>
                <w:szCs w:val="20"/>
              </w:rPr>
            </w:pPr>
          </w:p>
        </w:tc>
      </w:tr>
      <w:tr w:rsidR="00FA6F59" w:rsidRPr="00754F2E" w14:paraId="7B243DDC" w14:textId="3AFBFD0C" w:rsidTr="00FA6F59">
        <w:trPr>
          <w:jc w:val="center"/>
        </w:trPr>
        <w:tc>
          <w:tcPr>
            <w:tcW w:w="684" w:type="dxa"/>
            <w:vAlign w:val="center"/>
          </w:tcPr>
          <w:p w14:paraId="054D14C2" w14:textId="77777777" w:rsidR="00FA6F59" w:rsidRPr="00754F2E" w:rsidRDefault="00FA6F59" w:rsidP="001F58FC">
            <w:pPr>
              <w:spacing w:line="240" w:lineRule="auto"/>
              <w:jc w:val="both"/>
              <w:rPr>
                <w:rFonts w:asciiTheme="majorHAnsi" w:hAnsiTheme="majorHAnsi"/>
                <w:sz w:val="20"/>
                <w:szCs w:val="20"/>
              </w:rPr>
            </w:pPr>
            <w:r w:rsidRPr="00754F2E">
              <w:rPr>
                <w:rFonts w:asciiTheme="majorHAnsi" w:hAnsiTheme="majorHAnsi" w:cs="Arial"/>
                <w:sz w:val="20"/>
                <w:szCs w:val="20"/>
              </w:rPr>
              <w:t>2</w:t>
            </w:r>
          </w:p>
        </w:tc>
        <w:tc>
          <w:tcPr>
            <w:tcW w:w="1012" w:type="dxa"/>
            <w:vAlign w:val="center"/>
          </w:tcPr>
          <w:p w14:paraId="79221244" w14:textId="77777777" w:rsidR="00FA6F59" w:rsidRPr="00754F2E" w:rsidRDefault="00FA6F59" w:rsidP="001F58FC">
            <w:pPr>
              <w:spacing w:line="240" w:lineRule="auto"/>
              <w:jc w:val="both"/>
              <w:rPr>
                <w:rFonts w:asciiTheme="majorHAnsi" w:hAnsiTheme="majorHAnsi" w:cstheme="majorHAnsi"/>
                <w:sz w:val="20"/>
                <w:szCs w:val="20"/>
              </w:rPr>
            </w:pPr>
            <w:r w:rsidRPr="00754F2E">
              <w:rPr>
                <w:rFonts w:asciiTheme="majorHAnsi" w:hAnsiTheme="majorHAnsi" w:cs="Tahoma"/>
                <w:sz w:val="20"/>
                <w:szCs w:val="20"/>
              </w:rPr>
              <w:t>52161542</w:t>
            </w:r>
          </w:p>
        </w:tc>
        <w:tc>
          <w:tcPr>
            <w:tcW w:w="1276" w:type="dxa"/>
            <w:vAlign w:val="center"/>
          </w:tcPr>
          <w:p w14:paraId="2B23C69D" w14:textId="77777777" w:rsidR="00FA6F59" w:rsidRPr="00754F2E" w:rsidRDefault="00FA6F59" w:rsidP="001F58FC">
            <w:pPr>
              <w:spacing w:line="240" w:lineRule="auto"/>
              <w:jc w:val="both"/>
              <w:rPr>
                <w:rFonts w:asciiTheme="majorHAnsi" w:hAnsiTheme="majorHAnsi"/>
                <w:sz w:val="20"/>
                <w:szCs w:val="20"/>
              </w:rPr>
            </w:pPr>
            <w:r w:rsidRPr="00754F2E">
              <w:rPr>
                <w:rFonts w:asciiTheme="majorHAnsi" w:hAnsiTheme="majorHAnsi"/>
                <w:sz w:val="20"/>
                <w:szCs w:val="20"/>
              </w:rPr>
              <w:t>Pantalla Interactiva</w:t>
            </w:r>
          </w:p>
        </w:tc>
        <w:tc>
          <w:tcPr>
            <w:tcW w:w="4111" w:type="dxa"/>
          </w:tcPr>
          <w:p w14:paraId="16874BE1" w14:textId="77777777" w:rsidR="00FA6F59" w:rsidRPr="00754F2E" w:rsidRDefault="00FA6F59" w:rsidP="001F58FC">
            <w:pPr>
              <w:spacing w:line="240" w:lineRule="auto"/>
              <w:jc w:val="both"/>
              <w:rPr>
                <w:rFonts w:asciiTheme="majorHAnsi" w:hAnsiTheme="majorHAnsi"/>
                <w:sz w:val="20"/>
                <w:szCs w:val="20"/>
              </w:rPr>
            </w:pPr>
            <w:r w:rsidRPr="00754F2E">
              <w:rPr>
                <w:rFonts w:asciiTheme="majorHAnsi" w:hAnsiTheme="majorHAnsi"/>
                <w:sz w:val="20"/>
                <w:szCs w:val="20"/>
              </w:rPr>
              <w:t xml:space="preserve">Pantalla Interactiva Procesador: Arquitectura: ARM, mínimo 4 núcleos, frecuencia: mínimo 1.9GHz de 16 hilos. 4 núcleos de alto rendimiento. Tarjeta gráfica: Arquitectura: </w:t>
            </w:r>
            <w:proofErr w:type="spellStart"/>
            <w:r w:rsidRPr="00754F2E">
              <w:rPr>
                <w:rFonts w:asciiTheme="majorHAnsi" w:hAnsiTheme="majorHAnsi"/>
                <w:sz w:val="20"/>
                <w:szCs w:val="20"/>
              </w:rPr>
              <w:t>Bifrost</w:t>
            </w:r>
            <w:proofErr w:type="spellEnd"/>
            <w:r w:rsidRPr="00754F2E">
              <w:rPr>
                <w:rFonts w:asciiTheme="majorHAnsi" w:hAnsiTheme="majorHAnsi"/>
                <w:sz w:val="20"/>
                <w:szCs w:val="20"/>
              </w:rPr>
              <w:t xml:space="preserve">, mínimo 4 núcleos, frecuencia: hasta 1GHz. Memoria: Mínimo 4GB Almacenamiento: Mínimo a 32GB Sistema operativo: Mínimo Android 13 con certificación EDLA y GMS Puertos de video: HDMI 2.0 ≥ a 2 Puertos USB: USB 3.0 ≥ a 4; USB 2.0 ≥ a 1 y USB </w:t>
            </w:r>
            <w:proofErr w:type="spellStart"/>
            <w:r w:rsidRPr="00754F2E">
              <w:rPr>
                <w:rFonts w:asciiTheme="majorHAnsi" w:hAnsiTheme="majorHAnsi"/>
                <w:sz w:val="20"/>
                <w:szCs w:val="20"/>
              </w:rPr>
              <w:t>Type</w:t>
            </w:r>
            <w:proofErr w:type="spellEnd"/>
            <w:r w:rsidRPr="00754F2E">
              <w:rPr>
                <w:rFonts w:asciiTheme="majorHAnsi" w:hAnsiTheme="majorHAnsi"/>
                <w:sz w:val="20"/>
                <w:szCs w:val="20"/>
              </w:rPr>
              <w:t xml:space="preserve">-C ≥ a 1 Pantalla (tamaño en pulgadas): Mínimo ≥ a 65" Relación de aspecto: Mínimo ≥ a 16:9 Brillo: Mínimo 400 cd/m2 Táctil Pantalla táctil infrarroja de mínimo 40 puntos - multitáctil, resolución táctil: mínimo 32768 × 32768. Altavoces: Si, integrados mínimo 2 salidas de sonido Bluetooth 5.1 o superior Con </w:t>
            </w:r>
            <w:proofErr w:type="spellStart"/>
            <w:r w:rsidRPr="00754F2E">
              <w:rPr>
                <w:rFonts w:asciiTheme="majorHAnsi" w:hAnsiTheme="majorHAnsi"/>
                <w:sz w:val="20"/>
                <w:szCs w:val="20"/>
              </w:rPr>
              <w:t>Wi</w:t>
            </w:r>
            <w:proofErr w:type="spellEnd"/>
            <w:r w:rsidRPr="00754F2E">
              <w:rPr>
                <w:rFonts w:asciiTheme="majorHAnsi" w:hAnsiTheme="majorHAnsi"/>
                <w:sz w:val="20"/>
                <w:szCs w:val="20"/>
              </w:rPr>
              <w:t xml:space="preserve">-Fi, </w:t>
            </w:r>
            <w:proofErr w:type="spellStart"/>
            <w:r w:rsidRPr="00754F2E">
              <w:rPr>
                <w:rFonts w:asciiTheme="majorHAnsi" w:hAnsiTheme="majorHAnsi"/>
                <w:sz w:val="20"/>
                <w:szCs w:val="20"/>
              </w:rPr>
              <w:t>Wi</w:t>
            </w:r>
            <w:proofErr w:type="spellEnd"/>
            <w:r w:rsidRPr="00754F2E">
              <w:rPr>
                <w:rFonts w:asciiTheme="majorHAnsi" w:hAnsiTheme="majorHAnsi"/>
                <w:sz w:val="20"/>
                <w:szCs w:val="20"/>
              </w:rPr>
              <w:t>-Fi 6 Garantía Un (1) año</w:t>
            </w:r>
          </w:p>
        </w:tc>
        <w:tc>
          <w:tcPr>
            <w:tcW w:w="1134" w:type="dxa"/>
            <w:vAlign w:val="center"/>
          </w:tcPr>
          <w:p w14:paraId="5F76BE38" w14:textId="77777777" w:rsidR="00FA6F59" w:rsidRPr="00754F2E" w:rsidRDefault="00FA6F59" w:rsidP="001F58FC">
            <w:pPr>
              <w:spacing w:line="240" w:lineRule="auto"/>
              <w:jc w:val="both"/>
              <w:rPr>
                <w:rFonts w:asciiTheme="majorHAnsi" w:hAnsiTheme="majorHAnsi"/>
                <w:sz w:val="20"/>
                <w:szCs w:val="20"/>
              </w:rPr>
            </w:pPr>
            <w:r>
              <w:rPr>
                <w:rFonts w:ascii="Verdana" w:hAnsi="Verdana"/>
                <w:sz w:val="18"/>
                <w:szCs w:val="18"/>
              </w:rPr>
              <w:t>10</w:t>
            </w:r>
          </w:p>
        </w:tc>
        <w:tc>
          <w:tcPr>
            <w:tcW w:w="1177" w:type="dxa"/>
            <w:vAlign w:val="center"/>
          </w:tcPr>
          <w:p w14:paraId="696C4F1F" w14:textId="77777777" w:rsidR="00FA6F59" w:rsidRPr="00754F2E" w:rsidRDefault="00FA6F59" w:rsidP="001F58FC">
            <w:pPr>
              <w:spacing w:line="240" w:lineRule="auto"/>
              <w:jc w:val="both"/>
              <w:rPr>
                <w:rFonts w:asciiTheme="majorHAnsi" w:hAnsiTheme="majorHAnsi"/>
                <w:sz w:val="20"/>
                <w:szCs w:val="20"/>
              </w:rPr>
            </w:pPr>
            <w:r w:rsidRPr="00754F2E">
              <w:rPr>
                <w:rFonts w:asciiTheme="majorHAnsi" w:hAnsiTheme="majorHAnsi" w:cs="Tahoma"/>
                <w:sz w:val="20"/>
                <w:szCs w:val="20"/>
              </w:rPr>
              <w:t>UN</w:t>
            </w:r>
          </w:p>
        </w:tc>
        <w:tc>
          <w:tcPr>
            <w:tcW w:w="1311" w:type="dxa"/>
          </w:tcPr>
          <w:p w14:paraId="702777D1" w14:textId="77777777" w:rsidR="00FA6F59" w:rsidRPr="00754F2E" w:rsidRDefault="00FA6F59" w:rsidP="001F58FC">
            <w:pPr>
              <w:spacing w:line="240" w:lineRule="auto"/>
              <w:jc w:val="both"/>
              <w:rPr>
                <w:rFonts w:asciiTheme="majorHAnsi" w:hAnsiTheme="majorHAnsi" w:cs="Tahoma"/>
                <w:sz w:val="20"/>
                <w:szCs w:val="20"/>
              </w:rPr>
            </w:pPr>
          </w:p>
        </w:tc>
      </w:tr>
      <w:tr w:rsidR="00FA6F59" w:rsidRPr="00754F2E" w14:paraId="27619F60" w14:textId="352C918D" w:rsidTr="00FA6F59">
        <w:trPr>
          <w:jc w:val="center"/>
        </w:trPr>
        <w:tc>
          <w:tcPr>
            <w:tcW w:w="684" w:type="dxa"/>
            <w:vAlign w:val="center"/>
          </w:tcPr>
          <w:p w14:paraId="38662CD0" w14:textId="77777777" w:rsidR="00FA6F59" w:rsidRPr="00754F2E" w:rsidRDefault="00FA6F59" w:rsidP="001F58FC">
            <w:pPr>
              <w:spacing w:line="240" w:lineRule="auto"/>
              <w:jc w:val="both"/>
              <w:rPr>
                <w:rFonts w:asciiTheme="majorHAnsi" w:hAnsiTheme="majorHAnsi"/>
                <w:sz w:val="20"/>
                <w:szCs w:val="20"/>
              </w:rPr>
            </w:pPr>
            <w:r w:rsidRPr="00754F2E">
              <w:rPr>
                <w:rFonts w:asciiTheme="majorHAnsi" w:hAnsiTheme="majorHAnsi" w:cs="Arial"/>
                <w:sz w:val="20"/>
                <w:szCs w:val="20"/>
              </w:rPr>
              <w:t>3</w:t>
            </w:r>
          </w:p>
        </w:tc>
        <w:tc>
          <w:tcPr>
            <w:tcW w:w="1012" w:type="dxa"/>
            <w:vAlign w:val="center"/>
          </w:tcPr>
          <w:p w14:paraId="42D20632" w14:textId="77777777" w:rsidR="00FA6F59" w:rsidRPr="00754F2E" w:rsidRDefault="00FA6F59" w:rsidP="001F58FC">
            <w:pPr>
              <w:spacing w:line="240" w:lineRule="auto"/>
              <w:jc w:val="both"/>
              <w:rPr>
                <w:rFonts w:asciiTheme="majorHAnsi" w:hAnsiTheme="majorHAnsi" w:cstheme="majorHAnsi"/>
                <w:sz w:val="20"/>
                <w:szCs w:val="20"/>
              </w:rPr>
            </w:pPr>
            <w:r w:rsidRPr="00754F2E">
              <w:rPr>
                <w:rFonts w:asciiTheme="majorHAnsi" w:hAnsiTheme="majorHAnsi" w:cs="Tahoma"/>
                <w:sz w:val="20"/>
                <w:szCs w:val="20"/>
              </w:rPr>
              <w:t>52161542</w:t>
            </w:r>
          </w:p>
        </w:tc>
        <w:tc>
          <w:tcPr>
            <w:tcW w:w="1276" w:type="dxa"/>
            <w:vAlign w:val="center"/>
          </w:tcPr>
          <w:p w14:paraId="0E4495D1" w14:textId="77777777" w:rsidR="00FA6F59" w:rsidRPr="00754F2E" w:rsidRDefault="00FA6F59" w:rsidP="001F58FC">
            <w:pPr>
              <w:spacing w:line="240" w:lineRule="auto"/>
              <w:jc w:val="both"/>
              <w:rPr>
                <w:rFonts w:asciiTheme="majorHAnsi" w:hAnsiTheme="majorHAnsi"/>
                <w:sz w:val="20"/>
                <w:szCs w:val="20"/>
              </w:rPr>
            </w:pPr>
            <w:r w:rsidRPr="00754F2E">
              <w:rPr>
                <w:rFonts w:asciiTheme="majorHAnsi" w:hAnsiTheme="majorHAnsi"/>
                <w:sz w:val="20"/>
                <w:szCs w:val="20"/>
              </w:rPr>
              <w:t>Pantalla LED</w:t>
            </w:r>
          </w:p>
        </w:tc>
        <w:tc>
          <w:tcPr>
            <w:tcW w:w="4111" w:type="dxa"/>
          </w:tcPr>
          <w:p w14:paraId="78342ABF" w14:textId="77777777" w:rsidR="00FA6F59" w:rsidRPr="00754F2E" w:rsidRDefault="00FA6F59" w:rsidP="001F58FC">
            <w:pPr>
              <w:spacing w:line="240" w:lineRule="auto"/>
              <w:jc w:val="both"/>
              <w:rPr>
                <w:rFonts w:asciiTheme="majorHAnsi" w:hAnsiTheme="majorHAnsi"/>
                <w:sz w:val="20"/>
                <w:szCs w:val="20"/>
              </w:rPr>
            </w:pPr>
            <w:r w:rsidRPr="00754F2E">
              <w:rPr>
                <w:rFonts w:asciiTheme="majorHAnsi" w:hAnsiTheme="majorHAnsi"/>
                <w:sz w:val="20"/>
                <w:szCs w:val="20"/>
              </w:rPr>
              <w:t xml:space="preserve">Pantalla LED gran formato PANTALLA LED 4X3 12 METROS ESPECIFICACIONES: </w:t>
            </w:r>
            <w:proofErr w:type="gramStart"/>
            <w:r w:rsidRPr="00754F2E">
              <w:rPr>
                <w:rFonts w:asciiTheme="majorHAnsi" w:hAnsiTheme="majorHAnsi"/>
                <w:sz w:val="20"/>
                <w:szCs w:val="20"/>
              </w:rPr>
              <w:t>pixel</w:t>
            </w:r>
            <w:proofErr w:type="gramEnd"/>
            <w:r w:rsidRPr="00754F2E">
              <w:rPr>
                <w:rFonts w:asciiTheme="majorHAnsi" w:hAnsiTheme="majorHAnsi"/>
                <w:sz w:val="20"/>
                <w:szCs w:val="20"/>
              </w:rPr>
              <w:t xml:space="preserve"> pitch p3.91, tamaño de modulo 250x250, tamaño de gabinete 500x1000, brillo 1000cd/m, frecuencia de actualización 3840hz, vida útil al 50% de brillo 100.000 </w:t>
            </w:r>
            <w:proofErr w:type="spellStart"/>
            <w:r w:rsidRPr="00754F2E">
              <w:rPr>
                <w:rFonts w:asciiTheme="majorHAnsi" w:hAnsiTheme="majorHAnsi"/>
                <w:sz w:val="20"/>
                <w:szCs w:val="20"/>
              </w:rPr>
              <w:t>hours</w:t>
            </w:r>
            <w:proofErr w:type="spellEnd"/>
            <w:r w:rsidRPr="00754F2E">
              <w:rPr>
                <w:rFonts w:asciiTheme="majorHAnsi" w:hAnsiTheme="majorHAnsi"/>
                <w:sz w:val="20"/>
                <w:szCs w:val="20"/>
              </w:rPr>
              <w:t>, voltaje de entrada 110-220v, compatibilidad de fuente HDMI, HDSDI, SDI, VGA, RJ45, YC INCLUYE 8 BUMPER 1 PROCESADOR 4 RACK TRANSPORTE CABLEADO SEÑAL Y CORRIENTE Incluye: soporte e instalación</w:t>
            </w:r>
          </w:p>
        </w:tc>
        <w:tc>
          <w:tcPr>
            <w:tcW w:w="1134" w:type="dxa"/>
            <w:vAlign w:val="center"/>
          </w:tcPr>
          <w:p w14:paraId="0458C798" w14:textId="77777777" w:rsidR="00FA6F59" w:rsidRPr="00754F2E" w:rsidRDefault="00FA6F59" w:rsidP="001F58FC">
            <w:pPr>
              <w:spacing w:line="240" w:lineRule="auto"/>
              <w:jc w:val="both"/>
              <w:rPr>
                <w:rFonts w:asciiTheme="majorHAnsi" w:hAnsiTheme="majorHAnsi"/>
                <w:sz w:val="20"/>
                <w:szCs w:val="20"/>
              </w:rPr>
            </w:pPr>
            <w:r>
              <w:rPr>
                <w:rFonts w:ascii="Verdana" w:hAnsi="Verdana"/>
                <w:sz w:val="18"/>
                <w:szCs w:val="18"/>
              </w:rPr>
              <w:t>1</w:t>
            </w:r>
          </w:p>
        </w:tc>
        <w:tc>
          <w:tcPr>
            <w:tcW w:w="1177" w:type="dxa"/>
            <w:vAlign w:val="center"/>
          </w:tcPr>
          <w:p w14:paraId="5CEDBC67" w14:textId="77777777" w:rsidR="00FA6F59" w:rsidRPr="00754F2E" w:rsidRDefault="00FA6F59" w:rsidP="001F58FC">
            <w:pPr>
              <w:spacing w:line="240" w:lineRule="auto"/>
              <w:jc w:val="both"/>
              <w:rPr>
                <w:rFonts w:asciiTheme="majorHAnsi" w:hAnsiTheme="majorHAnsi"/>
                <w:sz w:val="20"/>
                <w:szCs w:val="20"/>
              </w:rPr>
            </w:pPr>
            <w:r w:rsidRPr="00754F2E">
              <w:rPr>
                <w:rFonts w:asciiTheme="majorHAnsi" w:hAnsiTheme="majorHAnsi" w:cs="Tahoma"/>
                <w:sz w:val="20"/>
                <w:szCs w:val="20"/>
              </w:rPr>
              <w:t>UN</w:t>
            </w:r>
          </w:p>
        </w:tc>
        <w:tc>
          <w:tcPr>
            <w:tcW w:w="1311" w:type="dxa"/>
          </w:tcPr>
          <w:p w14:paraId="09D8952F" w14:textId="77777777" w:rsidR="00FA6F59" w:rsidRPr="00754F2E" w:rsidRDefault="00FA6F59" w:rsidP="001F58FC">
            <w:pPr>
              <w:spacing w:line="240" w:lineRule="auto"/>
              <w:jc w:val="both"/>
              <w:rPr>
                <w:rFonts w:asciiTheme="majorHAnsi" w:hAnsiTheme="majorHAnsi" w:cs="Tahoma"/>
                <w:sz w:val="20"/>
                <w:szCs w:val="20"/>
              </w:rPr>
            </w:pPr>
          </w:p>
        </w:tc>
      </w:tr>
      <w:tr w:rsidR="00FA6F59" w:rsidRPr="00754F2E" w14:paraId="7A451170" w14:textId="54DFE013" w:rsidTr="00FA6F59">
        <w:trPr>
          <w:jc w:val="center"/>
        </w:trPr>
        <w:tc>
          <w:tcPr>
            <w:tcW w:w="684" w:type="dxa"/>
            <w:vAlign w:val="center"/>
          </w:tcPr>
          <w:p w14:paraId="672BE530" w14:textId="77777777" w:rsidR="00FA6F59" w:rsidRPr="00754F2E" w:rsidRDefault="00FA6F59" w:rsidP="001F58FC">
            <w:pPr>
              <w:spacing w:line="240" w:lineRule="auto"/>
              <w:jc w:val="both"/>
              <w:rPr>
                <w:rFonts w:asciiTheme="majorHAnsi" w:hAnsiTheme="majorHAnsi"/>
                <w:sz w:val="20"/>
                <w:szCs w:val="20"/>
              </w:rPr>
            </w:pPr>
            <w:r w:rsidRPr="00754F2E">
              <w:rPr>
                <w:rFonts w:asciiTheme="majorHAnsi" w:hAnsiTheme="majorHAnsi" w:cs="Arial"/>
                <w:sz w:val="20"/>
                <w:szCs w:val="20"/>
              </w:rPr>
              <w:t>4</w:t>
            </w:r>
          </w:p>
        </w:tc>
        <w:tc>
          <w:tcPr>
            <w:tcW w:w="1012" w:type="dxa"/>
            <w:vAlign w:val="center"/>
          </w:tcPr>
          <w:p w14:paraId="1A044EF0" w14:textId="77777777" w:rsidR="00FA6F59" w:rsidRPr="00754F2E" w:rsidRDefault="00FA6F59" w:rsidP="001F58FC">
            <w:pPr>
              <w:spacing w:line="240" w:lineRule="auto"/>
              <w:jc w:val="both"/>
              <w:rPr>
                <w:rFonts w:asciiTheme="majorHAnsi" w:hAnsiTheme="majorHAnsi" w:cstheme="majorHAnsi"/>
                <w:sz w:val="20"/>
                <w:szCs w:val="20"/>
              </w:rPr>
            </w:pPr>
            <w:r w:rsidRPr="00754F2E">
              <w:rPr>
                <w:rFonts w:asciiTheme="majorHAnsi" w:hAnsiTheme="majorHAnsi" w:cs="Tahoma"/>
                <w:sz w:val="20"/>
                <w:szCs w:val="20"/>
              </w:rPr>
              <w:t>52161505</w:t>
            </w:r>
          </w:p>
        </w:tc>
        <w:tc>
          <w:tcPr>
            <w:tcW w:w="1276" w:type="dxa"/>
            <w:vAlign w:val="center"/>
          </w:tcPr>
          <w:p w14:paraId="32550144" w14:textId="77777777" w:rsidR="00FA6F59" w:rsidRPr="00754F2E" w:rsidRDefault="00FA6F59" w:rsidP="001F58FC">
            <w:pPr>
              <w:spacing w:line="240" w:lineRule="auto"/>
              <w:jc w:val="both"/>
              <w:rPr>
                <w:rFonts w:asciiTheme="majorHAnsi" w:hAnsiTheme="majorHAnsi"/>
                <w:sz w:val="20"/>
                <w:szCs w:val="20"/>
              </w:rPr>
            </w:pPr>
            <w:r w:rsidRPr="00754F2E">
              <w:rPr>
                <w:rFonts w:asciiTheme="majorHAnsi" w:hAnsiTheme="majorHAnsi"/>
                <w:sz w:val="20"/>
                <w:szCs w:val="20"/>
              </w:rPr>
              <w:t>Televisor Smart TV</w:t>
            </w:r>
          </w:p>
        </w:tc>
        <w:tc>
          <w:tcPr>
            <w:tcW w:w="4111" w:type="dxa"/>
          </w:tcPr>
          <w:p w14:paraId="021E4A66" w14:textId="77777777" w:rsidR="00FA6F59" w:rsidRPr="00754F2E" w:rsidRDefault="00FA6F59" w:rsidP="001F58FC">
            <w:pPr>
              <w:spacing w:line="240" w:lineRule="auto"/>
              <w:jc w:val="both"/>
              <w:rPr>
                <w:rFonts w:asciiTheme="majorHAnsi" w:hAnsiTheme="majorHAnsi"/>
                <w:sz w:val="20"/>
                <w:szCs w:val="20"/>
              </w:rPr>
            </w:pPr>
            <w:r w:rsidRPr="00754F2E">
              <w:rPr>
                <w:rFonts w:asciiTheme="majorHAnsi" w:hAnsiTheme="majorHAnsi"/>
                <w:sz w:val="20"/>
                <w:szCs w:val="20"/>
              </w:rPr>
              <w:t xml:space="preserve">Televisor Smart TV de 65 pulgadas (165 cm aprox.) con panel LED y resolución 4K UHD (3840 </w:t>
            </w:r>
            <w:r w:rsidRPr="00754F2E">
              <w:rPr>
                <w:rFonts w:asciiTheme="majorHAnsi" w:hAnsiTheme="majorHAnsi"/>
                <w:sz w:val="20"/>
                <w:szCs w:val="20"/>
              </w:rPr>
              <w:lastRenderedPageBreak/>
              <w:t xml:space="preserve">x 2160 </w:t>
            </w:r>
            <w:proofErr w:type="spellStart"/>
            <w:r w:rsidRPr="00754F2E">
              <w:rPr>
                <w:rFonts w:asciiTheme="majorHAnsi" w:hAnsiTheme="majorHAnsi"/>
                <w:sz w:val="20"/>
                <w:szCs w:val="20"/>
              </w:rPr>
              <w:t>px</w:t>
            </w:r>
            <w:proofErr w:type="spellEnd"/>
            <w:r w:rsidRPr="00754F2E">
              <w:rPr>
                <w:rFonts w:asciiTheme="majorHAnsi" w:hAnsiTheme="majorHAnsi"/>
                <w:sz w:val="20"/>
                <w:szCs w:val="20"/>
              </w:rPr>
              <w:t xml:space="preserve">), con sistema operativo inteligente que permita acceso a aplicaciones de </w:t>
            </w:r>
            <w:proofErr w:type="spellStart"/>
            <w:r w:rsidRPr="00754F2E">
              <w:rPr>
                <w:rFonts w:asciiTheme="majorHAnsi" w:hAnsiTheme="majorHAnsi"/>
                <w:sz w:val="20"/>
                <w:szCs w:val="20"/>
              </w:rPr>
              <w:t>streaming</w:t>
            </w:r>
            <w:proofErr w:type="spellEnd"/>
            <w:r w:rsidRPr="00754F2E">
              <w:rPr>
                <w:rFonts w:asciiTheme="majorHAnsi" w:hAnsiTheme="majorHAnsi"/>
                <w:sz w:val="20"/>
                <w:szCs w:val="20"/>
              </w:rPr>
              <w:t>, control por voz, conectividad inalámbrica y una interfaz fácil de usar. MATERIAL DE CONSTRUCCIÓN • Pantalla: Panel LED con tecnología IPS o VA • Carcasa: Plástico de alta resistencia con acabado negro mate o brillante • Soporte: Base central o patas laterales metálicas/plásticas • Estructura del pedestal móvil: Acero con ruedas de poliuretano • Peso total: Aproximadamente 22–25 kg (sin soporte de piso) DIMENSIONES • Diagonal de pantalla: 65 pulgadas (165 cm) • Ancho: 145 cm • Altura con base: 90 cm • Profundidad con base: 30 cm • Grosor de bisel: Ultradelgado (&lt;1 cm) ESPECIFICACIONES ELÉCTRICAS • Alimentación eléctrica: 100–240 V AC ~ 50/60 Hz • Consumo en funcionamiento: ~120 W (puede variar según modelo y configuración de brillo) • Consumo en modo espera (Stand-</w:t>
            </w:r>
            <w:proofErr w:type="spellStart"/>
            <w:r w:rsidRPr="00754F2E">
              <w:rPr>
                <w:rFonts w:asciiTheme="majorHAnsi" w:hAnsiTheme="majorHAnsi"/>
                <w:sz w:val="20"/>
                <w:szCs w:val="20"/>
              </w:rPr>
              <w:t>by</w:t>
            </w:r>
            <w:proofErr w:type="spellEnd"/>
            <w:r w:rsidRPr="00754F2E">
              <w:rPr>
                <w:rFonts w:asciiTheme="majorHAnsi" w:hAnsiTheme="majorHAnsi"/>
                <w:sz w:val="20"/>
                <w:szCs w:val="20"/>
              </w:rPr>
              <w:t xml:space="preserve">): &lt; 0.5 W • Eficiencia energética: Clase A (según normativa local) • Tipo de enchufe: Estándar (2 o 3 clavijas, con tierra, según región) Protección integrada: • Protección contra sobrecarga • Protección contra sobretensión ACCESORIOS • Control remoto con micrófono (para comandos por voz) • Cable de alimentación • Manual de usuario • Soporte pedestal fijo o patas laterales INSTALACIÓN • Instalación en pedestal móvil de piso o montaje en pared con soporte VESA • Compatible con soportes universales (VESA 400 x 400 mm aprox.) • Se recomienda instalación profesional para montaje en pared • Conexión eléctrica estándar 110 V GARANTÍA • Garantía del fabricante: 12 meses por defectos de fábrica • Garantía adicional en panel (si aplica): 24 meses • No incluye daños por golpes, humedad, ni uso indebido • Conservar factura para validar garantía SOPORTE TÉCNICO Y MANTENIMIENTO • Limpieza recomendada: paño seco de microfibra, sin líquidos • Actualizaciones automáticas del sistema operativo (con </w:t>
            </w:r>
            <w:proofErr w:type="spellStart"/>
            <w:r w:rsidRPr="00754F2E">
              <w:rPr>
                <w:rFonts w:asciiTheme="majorHAnsi" w:hAnsiTheme="majorHAnsi"/>
                <w:sz w:val="20"/>
                <w:szCs w:val="20"/>
              </w:rPr>
              <w:t>Wi</w:t>
            </w:r>
            <w:proofErr w:type="spellEnd"/>
            <w:r w:rsidRPr="00754F2E">
              <w:rPr>
                <w:rFonts w:asciiTheme="majorHAnsi" w:hAnsiTheme="majorHAnsi"/>
                <w:sz w:val="20"/>
                <w:szCs w:val="20"/>
              </w:rPr>
              <w:t>-Fi activo)</w:t>
            </w:r>
          </w:p>
        </w:tc>
        <w:tc>
          <w:tcPr>
            <w:tcW w:w="1134" w:type="dxa"/>
            <w:vAlign w:val="center"/>
          </w:tcPr>
          <w:p w14:paraId="5F18E379" w14:textId="77777777" w:rsidR="00FA6F59" w:rsidRPr="00754F2E" w:rsidRDefault="00FA6F59" w:rsidP="001F58FC">
            <w:pPr>
              <w:spacing w:line="240" w:lineRule="auto"/>
              <w:jc w:val="both"/>
              <w:rPr>
                <w:rFonts w:asciiTheme="majorHAnsi" w:hAnsiTheme="majorHAnsi"/>
                <w:sz w:val="20"/>
                <w:szCs w:val="20"/>
              </w:rPr>
            </w:pPr>
            <w:r>
              <w:rPr>
                <w:rFonts w:ascii="Verdana" w:hAnsi="Verdana"/>
                <w:sz w:val="18"/>
                <w:szCs w:val="18"/>
              </w:rPr>
              <w:lastRenderedPageBreak/>
              <w:t>13</w:t>
            </w:r>
          </w:p>
        </w:tc>
        <w:tc>
          <w:tcPr>
            <w:tcW w:w="1177" w:type="dxa"/>
            <w:vAlign w:val="center"/>
          </w:tcPr>
          <w:p w14:paraId="58DB908B" w14:textId="77777777" w:rsidR="00FA6F59" w:rsidRPr="00754F2E" w:rsidRDefault="00FA6F59" w:rsidP="001F58FC">
            <w:pPr>
              <w:spacing w:line="240" w:lineRule="auto"/>
              <w:jc w:val="both"/>
              <w:rPr>
                <w:rFonts w:asciiTheme="majorHAnsi" w:hAnsiTheme="majorHAnsi"/>
                <w:sz w:val="20"/>
                <w:szCs w:val="20"/>
              </w:rPr>
            </w:pPr>
            <w:r w:rsidRPr="00754F2E">
              <w:rPr>
                <w:rFonts w:asciiTheme="majorHAnsi" w:hAnsiTheme="majorHAnsi" w:cs="Tahoma"/>
                <w:sz w:val="20"/>
                <w:szCs w:val="20"/>
              </w:rPr>
              <w:t>UN</w:t>
            </w:r>
          </w:p>
        </w:tc>
        <w:tc>
          <w:tcPr>
            <w:tcW w:w="1311" w:type="dxa"/>
          </w:tcPr>
          <w:p w14:paraId="2BA414FE" w14:textId="77777777" w:rsidR="00FA6F59" w:rsidRPr="00754F2E" w:rsidRDefault="00FA6F59" w:rsidP="001F58FC">
            <w:pPr>
              <w:spacing w:line="240" w:lineRule="auto"/>
              <w:jc w:val="both"/>
              <w:rPr>
                <w:rFonts w:asciiTheme="majorHAnsi" w:hAnsiTheme="majorHAnsi" w:cs="Tahoma"/>
                <w:sz w:val="20"/>
                <w:szCs w:val="20"/>
              </w:rPr>
            </w:pPr>
          </w:p>
        </w:tc>
      </w:tr>
    </w:tbl>
    <w:p w14:paraId="46BAF9F0" w14:textId="77777777" w:rsidR="001F58FC" w:rsidRPr="00754F2E" w:rsidRDefault="001F58FC" w:rsidP="001F58FC">
      <w:pPr>
        <w:tabs>
          <w:tab w:val="left" w:pos="3681"/>
        </w:tabs>
        <w:jc w:val="both"/>
        <w:rPr>
          <w:b/>
          <w:bCs/>
        </w:rPr>
      </w:pPr>
    </w:p>
    <w:p w14:paraId="0E133698" w14:textId="77777777" w:rsidR="001F58FC" w:rsidRPr="00754F2E" w:rsidRDefault="001F58FC" w:rsidP="001F58FC">
      <w:pPr>
        <w:jc w:val="both"/>
        <w:rPr>
          <w:b/>
          <w:bCs/>
        </w:rPr>
      </w:pPr>
      <w:r w:rsidRPr="00754F2E">
        <w:rPr>
          <w:b/>
          <w:bCs/>
        </w:rPr>
        <w:lastRenderedPageBreak/>
        <w:t>Lote 5. Equipos Café</w:t>
      </w:r>
    </w:p>
    <w:tbl>
      <w:tblPr>
        <w:tblW w:w="10795"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20" w:firstRow="1" w:lastRow="0" w:firstColumn="0" w:lastColumn="0" w:noHBand="0" w:noVBand="1"/>
      </w:tblPr>
      <w:tblGrid>
        <w:gridCol w:w="684"/>
        <w:gridCol w:w="1012"/>
        <w:gridCol w:w="1276"/>
        <w:gridCol w:w="4111"/>
        <w:gridCol w:w="1134"/>
        <w:gridCol w:w="1177"/>
        <w:gridCol w:w="1401"/>
      </w:tblGrid>
      <w:tr w:rsidR="00FA6F59" w:rsidRPr="00754F2E" w14:paraId="3003EED2" w14:textId="454815F0" w:rsidTr="00FA6F59">
        <w:trPr>
          <w:tblHeader/>
          <w:jc w:val="center"/>
        </w:trPr>
        <w:tc>
          <w:tcPr>
            <w:tcW w:w="684" w:type="dxa"/>
            <w:shd w:val="clear" w:color="auto" w:fill="D9D9D9"/>
            <w:vAlign w:val="center"/>
          </w:tcPr>
          <w:p w14:paraId="122226DC" w14:textId="77777777" w:rsidR="00FA6F59" w:rsidRPr="00754F2E" w:rsidRDefault="00FA6F59" w:rsidP="001F58FC">
            <w:pPr>
              <w:spacing w:line="240" w:lineRule="auto"/>
              <w:jc w:val="both"/>
              <w:rPr>
                <w:rFonts w:asciiTheme="majorHAnsi" w:hAnsiTheme="majorHAnsi"/>
                <w:b/>
                <w:sz w:val="20"/>
                <w:szCs w:val="20"/>
              </w:rPr>
            </w:pPr>
            <w:r w:rsidRPr="00754F2E">
              <w:rPr>
                <w:rFonts w:asciiTheme="majorHAnsi" w:hAnsiTheme="majorHAnsi"/>
                <w:b/>
                <w:sz w:val="20"/>
                <w:szCs w:val="20"/>
              </w:rPr>
              <w:t>ÍTEM</w:t>
            </w:r>
          </w:p>
        </w:tc>
        <w:tc>
          <w:tcPr>
            <w:tcW w:w="1012" w:type="dxa"/>
            <w:shd w:val="clear" w:color="auto" w:fill="D9D9D9"/>
            <w:vAlign w:val="center"/>
          </w:tcPr>
          <w:p w14:paraId="43397DE5" w14:textId="77777777" w:rsidR="00FA6F59" w:rsidRPr="00754F2E" w:rsidRDefault="00FA6F59" w:rsidP="001F58FC">
            <w:pPr>
              <w:spacing w:line="240" w:lineRule="auto"/>
              <w:jc w:val="both"/>
              <w:rPr>
                <w:rFonts w:asciiTheme="majorHAnsi" w:hAnsiTheme="majorHAnsi"/>
                <w:b/>
                <w:sz w:val="20"/>
                <w:szCs w:val="20"/>
              </w:rPr>
            </w:pPr>
            <w:r w:rsidRPr="00754F2E">
              <w:rPr>
                <w:rFonts w:asciiTheme="majorHAnsi" w:hAnsiTheme="majorHAnsi"/>
                <w:b/>
                <w:sz w:val="20"/>
                <w:szCs w:val="20"/>
              </w:rPr>
              <w:t>CÓDIGO UNSPSC</w:t>
            </w:r>
          </w:p>
        </w:tc>
        <w:tc>
          <w:tcPr>
            <w:tcW w:w="1276" w:type="dxa"/>
            <w:shd w:val="clear" w:color="auto" w:fill="D9D9D9"/>
            <w:vAlign w:val="center"/>
          </w:tcPr>
          <w:p w14:paraId="0F9F87F8" w14:textId="77777777" w:rsidR="00FA6F59" w:rsidRPr="00754F2E" w:rsidRDefault="00FA6F59" w:rsidP="001F58FC">
            <w:pPr>
              <w:spacing w:line="240" w:lineRule="auto"/>
              <w:jc w:val="both"/>
              <w:rPr>
                <w:rFonts w:asciiTheme="majorHAnsi" w:hAnsiTheme="majorHAnsi"/>
                <w:b/>
                <w:sz w:val="20"/>
                <w:szCs w:val="20"/>
              </w:rPr>
            </w:pPr>
            <w:r w:rsidRPr="00754F2E">
              <w:rPr>
                <w:rFonts w:asciiTheme="majorHAnsi" w:hAnsiTheme="majorHAnsi"/>
                <w:b/>
                <w:sz w:val="20"/>
                <w:szCs w:val="20"/>
              </w:rPr>
              <w:t>NOMBRE</w:t>
            </w:r>
          </w:p>
        </w:tc>
        <w:tc>
          <w:tcPr>
            <w:tcW w:w="4111" w:type="dxa"/>
            <w:shd w:val="clear" w:color="auto" w:fill="D9D9D9"/>
            <w:vAlign w:val="center"/>
          </w:tcPr>
          <w:p w14:paraId="762FFD66" w14:textId="77777777" w:rsidR="00FA6F59" w:rsidRPr="00754F2E" w:rsidRDefault="00FA6F59" w:rsidP="001F58FC">
            <w:pPr>
              <w:spacing w:line="240" w:lineRule="auto"/>
              <w:jc w:val="both"/>
              <w:rPr>
                <w:rFonts w:asciiTheme="majorHAnsi" w:hAnsiTheme="majorHAnsi"/>
                <w:b/>
                <w:sz w:val="20"/>
                <w:szCs w:val="20"/>
              </w:rPr>
            </w:pPr>
            <w:r w:rsidRPr="00754F2E">
              <w:rPr>
                <w:rFonts w:asciiTheme="majorHAnsi" w:hAnsiTheme="majorHAnsi"/>
                <w:b/>
                <w:sz w:val="20"/>
                <w:szCs w:val="20"/>
              </w:rPr>
              <w:t>DESCRIPCIÓN DETALLADA</w:t>
            </w:r>
          </w:p>
        </w:tc>
        <w:tc>
          <w:tcPr>
            <w:tcW w:w="1134" w:type="dxa"/>
            <w:shd w:val="clear" w:color="auto" w:fill="D9D9D9"/>
            <w:vAlign w:val="center"/>
          </w:tcPr>
          <w:p w14:paraId="2A1916C3" w14:textId="77777777" w:rsidR="00FA6F59" w:rsidRPr="00754F2E" w:rsidRDefault="00FA6F59" w:rsidP="001F58FC">
            <w:pPr>
              <w:spacing w:line="240" w:lineRule="auto"/>
              <w:jc w:val="both"/>
              <w:rPr>
                <w:rFonts w:asciiTheme="majorHAnsi" w:hAnsiTheme="majorHAnsi"/>
                <w:b/>
                <w:sz w:val="20"/>
                <w:szCs w:val="20"/>
              </w:rPr>
            </w:pPr>
            <w:r w:rsidRPr="00754F2E">
              <w:rPr>
                <w:rFonts w:asciiTheme="majorHAnsi" w:hAnsiTheme="majorHAnsi"/>
                <w:b/>
                <w:sz w:val="20"/>
                <w:szCs w:val="20"/>
              </w:rPr>
              <w:t>CANTIDAD</w:t>
            </w:r>
          </w:p>
        </w:tc>
        <w:tc>
          <w:tcPr>
            <w:tcW w:w="1177" w:type="dxa"/>
            <w:shd w:val="clear" w:color="auto" w:fill="D9D9D9"/>
            <w:vAlign w:val="center"/>
          </w:tcPr>
          <w:p w14:paraId="1F8AEF1D" w14:textId="77777777" w:rsidR="00FA6F59" w:rsidRPr="00754F2E" w:rsidRDefault="00FA6F59" w:rsidP="001F58FC">
            <w:pPr>
              <w:spacing w:line="240" w:lineRule="auto"/>
              <w:jc w:val="both"/>
              <w:rPr>
                <w:rFonts w:asciiTheme="majorHAnsi" w:hAnsiTheme="majorHAnsi"/>
                <w:b/>
                <w:sz w:val="20"/>
                <w:szCs w:val="20"/>
              </w:rPr>
            </w:pPr>
            <w:r w:rsidRPr="00754F2E">
              <w:rPr>
                <w:rFonts w:asciiTheme="majorHAnsi" w:hAnsiTheme="majorHAnsi"/>
                <w:b/>
                <w:sz w:val="20"/>
                <w:szCs w:val="20"/>
              </w:rPr>
              <w:t>UNIDAD DE MEDIDA</w:t>
            </w:r>
          </w:p>
        </w:tc>
        <w:tc>
          <w:tcPr>
            <w:tcW w:w="1401" w:type="dxa"/>
            <w:shd w:val="clear" w:color="auto" w:fill="D9D9D9" w:themeFill="background1" w:themeFillShade="D9"/>
          </w:tcPr>
          <w:p w14:paraId="797E6B21" w14:textId="58E6977A" w:rsidR="00FA6F59" w:rsidRPr="00754F2E" w:rsidRDefault="00FA6F59" w:rsidP="00FA6F59">
            <w:pPr>
              <w:spacing w:line="240" w:lineRule="auto"/>
              <w:jc w:val="center"/>
              <w:rPr>
                <w:rFonts w:asciiTheme="majorHAnsi" w:hAnsiTheme="majorHAnsi"/>
                <w:b/>
                <w:sz w:val="20"/>
                <w:szCs w:val="20"/>
              </w:rPr>
            </w:pPr>
            <w:r>
              <w:rPr>
                <w:rFonts w:asciiTheme="majorHAnsi" w:hAnsiTheme="majorHAnsi"/>
                <w:b/>
                <w:sz w:val="20"/>
                <w:szCs w:val="20"/>
              </w:rPr>
              <w:t>REFERENCIA</w:t>
            </w:r>
          </w:p>
        </w:tc>
      </w:tr>
      <w:tr w:rsidR="00FA6F59" w:rsidRPr="00754F2E" w14:paraId="330BD736" w14:textId="01E0D41E" w:rsidTr="00FA6F59">
        <w:trPr>
          <w:jc w:val="center"/>
        </w:trPr>
        <w:tc>
          <w:tcPr>
            <w:tcW w:w="684" w:type="dxa"/>
            <w:vAlign w:val="center"/>
          </w:tcPr>
          <w:p w14:paraId="21EDCC7A" w14:textId="77777777" w:rsidR="00FA6F59" w:rsidRPr="00754F2E" w:rsidRDefault="00FA6F59" w:rsidP="001F58FC">
            <w:pPr>
              <w:spacing w:line="240" w:lineRule="auto"/>
              <w:jc w:val="both"/>
              <w:rPr>
                <w:rFonts w:asciiTheme="majorHAnsi" w:hAnsiTheme="majorHAnsi"/>
                <w:sz w:val="20"/>
                <w:szCs w:val="20"/>
              </w:rPr>
            </w:pPr>
            <w:r w:rsidRPr="00754F2E">
              <w:rPr>
                <w:rFonts w:asciiTheme="majorHAnsi" w:hAnsiTheme="majorHAnsi" w:cs="Arial"/>
                <w:sz w:val="20"/>
                <w:szCs w:val="20"/>
              </w:rPr>
              <w:t>1</w:t>
            </w:r>
          </w:p>
        </w:tc>
        <w:tc>
          <w:tcPr>
            <w:tcW w:w="1012" w:type="dxa"/>
            <w:vAlign w:val="center"/>
          </w:tcPr>
          <w:p w14:paraId="3ACA2429" w14:textId="77777777" w:rsidR="00FA6F59" w:rsidRPr="00754F2E" w:rsidRDefault="00FA6F59" w:rsidP="001F58FC">
            <w:pPr>
              <w:spacing w:line="240" w:lineRule="auto"/>
              <w:jc w:val="both"/>
              <w:rPr>
                <w:rFonts w:asciiTheme="majorHAnsi" w:hAnsiTheme="majorHAnsi" w:cstheme="majorHAnsi"/>
                <w:sz w:val="20"/>
                <w:szCs w:val="20"/>
              </w:rPr>
            </w:pPr>
            <w:r w:rsidRPr="00754F2E">
              <w:rPr>
                <w:rFonts w:asciiTheme="majorHAnsi" w:hAnsiTheme="majorHAnsi" w:cs="Tahoma"/>
                <w:sz w:val="20"/>
                <w:szCs w:val="20"/>
              </w:rPr>
              <w:t>41110000</w:t>
            </w:r>
          </w:p>
        </w:tc>
        <w:tc>
          <w:tcPr>
            <w:tcW w:w="1276" w:type="dxa"/>
            <w:vAlign w:val="center"/>
          </w:tcPr>
          <w:p w14:paraId="77DA0970" w14:textId="77777777" w:rsidR="00FA6F59" w:rsidRPr="00754F2E" w:rsidRDefault="00FA6F59" w:rsidP="001F58FC">
            <w:pPr>
              <w:spacing w:line="240" w:lineRule="auto"/>
              <w:jc w:val="both"/>
              <w:rPr>
                <w:rFonts w:asciiTheme="majorHAnsi" w:hAnsiTheme="majorHAnsi"/>
                <w:sz w:val="20"/>
                <w:szCs w:val="20"/>
              </w:rPr>
            </w:pPr>
            <w:r w:rsidRPr="00754F2E">
              <w:rPr>
                <w:rFonts w:asciiTheme="majorHAnsi" w:hAnsiTheme="majorHAnsi"/>
                <w:sz w:val="20"/>
                <w:szCs w:val="20"/>
              </w:rPr>
              <w:t>Gramera digital</w:t>
            </w:r>
          </w:p>
        </w:tc>
        <w:tc>
          <w:tcPr>
            <w:tcW w:w="4111" w:type="dxa"/>
          </w:tcPr>
          <w:p w14:paraId="02A91802" w14:textId="77777777" w:rsidR="00FA6F59" w:rsidRPr="00754F2E" w:rsidRDefault="00FA6F59" w:rsidP="001F58FC">
            <w:pPr>
              <w:spacing w:line="240" w:lineRule="auto"/>
              <w:jc w:val="both"/>
              <w:rPr>
                <w:rFonts w:asciiTheme="majorHAnsi" w:hAnsiTheme="majorHAnsi"/>
                <w:sz w:val="20"/>
                <w:szCs w:val="20"/>
              </w:rPr>
            </w:pPr>
            <w:r w:rsidRPr="00754F2E">
              <w:rPr>
                <w:rFonts w:asciiTheme="majorHAnsi" w:hAnsiTheme="majorHAnsi"/>
                <w:sz w:val="20"/>
                <w:szCs w:val="20"/>
              </w:rPr>
              <w:t>Gramera digital de precisión:</w:t>
            </w:r>
            <w:r w:rsidRPr="00754F2E">
              <w:rPr>
                <w:rFonts w:asciiTheme="majorHAnsi" w:hAnsiTheme="majorHAnsi"/>
                <w:sz w:val="20"/>
                <w:szCs w:val="20"/>
              </w:rPr>
              <w:br/>
              <w:t>Rango de pesaje: 2g a 2000 g Display: Sí (LCD).</w:t>
            </w:r>
            <w:r w:rsidRPr="00754F2E">
              <w:rPr>
                <w:rFonts w:asciiTheme="majorHAnsi" w:hAnsiTheme="majorHAnsi"/>
                <w:sz w:val="20"/>
                <w:szCs w:val="20"/>
              </w:rPr>
              <w:br/>
              <w:t xml:space="preserve">Temporizador integrado: Sí. Tamaño de la </w:t>
            </w:r>
            <w:proofErr w:type="spellStart"/>
            <w:r w:rsidRPr="00754F2E">
              <w:rPr>
                <w:rFonts w:asciiTheme="majorHAnsi" w:hAnsiTheme="majorHAnsi"/>
                <w:sz w:val="20"/>
                <w:szCs w:val="20"/>
              </w:rPr>
              <w:t>gramera</w:t>
            </w:r>
            <w:proofErr w:type="spellEnd"/>
            <w:r w:rsidRPr="00754F2E">
              <w:rPr>
                <w:rFonts w:asciiTheme="majorHAnsi" w:hAnsiTheme="majorHAnsi"/>
                <w:sz w:val="20"/>
                <w:szCs w:val="20"/>
              </w:rPr>
              <w:t>: 12 cm (largo) x 19 cm (ancho) x 3 cm (alto).</w:t>
            </w:r>
            <w:r w:rsidRPr="00754F2E">
              <w:rPr>
                <w:rFonts w:asciiTheme="majorHAnsi" w:hAnsiTheme="majorHAnsi"/>
                <w:sz w:val="20"/>
                <w:szCs w:val="20"/>
              </w:rPr>
              <w:br/>
              <w:t xml:space="preserve">Peso de la </w:t>
            </w:r>
            <w:proofErr w:type="spellStart"/>
            <w:r w:rsidRPr="00754F2E">
              <w:rPr>
                <w:rFonts w:asciiTheme="majorHAnsi" w:hAnsiTheme="majorHAnsi"/>
                <w:sz w:val="20"/>
                <w:szCs w:val="20"/>
              </w:rPr>
              <w:t>gramera</w:t>
            </w:r>
            <w:proofErr w:type="spellEnd"/>
            <w:r w:rsidRPr="00754F2E">
              <w:rPr>
                <w:rFonts w:asciiTheme="majorHAnsi" w:hAnsiTheme="majorHAnsi"/>
                <w:sz w:val="20"/>
                <w:szCs w:val="20"/>
              </w:rPr>
              <w:t>: 280 g.</w:t>
            </w:r>
            <w:r w:rsidRPr="00754F2E">
              <w:rPr>
                <w:rFonts w:asciiTheme="majorHAnsi" w:hAnsiTheme="majorHAnsi"/>
                <w:sz w:val="20"/>
                <w:szCs w:val="20"/>
              </w:rPr>
              <w:br/>
              <w:t>Fuente de energía: utiliza 2 pilas AAA (incluidas).</w:t>
            </w:r>
          </w:p>
        </w:tc>
        <w:tc>
          <w:tcPr>
            <w:tcW w:w="1134" w:type="dxa"/>
            <w:vAlign w:val="center"/>
          </w:tcPr>
          <w:p w14:paraId="2C0AC431" w14:textId="77777777" w:rsidR="00FA6F59" w:rsidRPr="00754F2E" w:rsidRDefault="00FA6F59" w:rsidP="001F58FC">
            <w:pPr>
              <w:spacing w:line="240" w:lineRule="auto"/>
              <w:jc w:val="both"/>
              <w:rPr>
                <w:rFonts w:asciiTheme="majorHAnsi" w:hAnsiTheme="majorHAnsi"/>
                <w:sz w:val="20"/>
                <w:szCs w:val="20"/>
              </w:rPr>
            </w:pPr>
            <w:r>
              <w:rPr>
                <w:rFonts w:ascii="Verdana" w:hAnsi="Verdana"/>
                <w:sz w:val="18"/>
                <w:szCs w:val="18"/>
              </w:rPr>
              <w:t>5</w:t>
            </w:r>
          </w:p>
        </w:tc>
        <w:tc>
          <w:tcPr>
            <w:tcW w:w="1177" w:type="dxa"/>
            <w:vAlign w:val="center"/>
          </w:tcPr>
          <w:p w14:paraId="34155FE0" w14:textId="77777777" w:rsidR="00FA6F59" w:rsidRPr="00754F2E" w:rsidRDefault="00FA6F59" w:rsidP="001F58FC">
            <w:pPr>
              <w:spacing w:line="240" w:lineRule="auto"/>
              <w:jc w:val="both"/>
              <w:rPr>
                <w:rFonts w:asciiTheme="majorHAnsi" w:hAnsiTheme="majorHAnsi"/>
                <w:sz w:val="20"/>
                <w:szCs w:val="20"/>
              </w:rPr>
            </w:pPr>
            <w:r w:rsidRPr="00754F2E">
              <w:rPr>
                <w:rFonts w:asciiTheme="majorHAnsi" w:hAnsiTheme="majorHAnsi" w:cs="Tahoma"/>
                <w:sz w:val="20"/>
                <w:szCs w:val="20"/>
              </w:rPr>
              <w:t>UN</w:t>
            </w:r>
          </w:p>
        </w:tc>
        <w:tc>
          <w:tcPr>
            <w:tcW w:w="1401" w:type="dxa"/>
          </w:tcPr>
          <w:p w14:paraId="29363195" w14:textId="77777777" w:rsidR="00FA6F59" w:rsidRPr="00754F2E" w:rsidRDefault="00FA6F59" w:rsidP="001F58FC">
            <w:pPr>
              <w:spacing w:line="240" w:lineRule="auto"/>
              <w:jc w:val="both"/>
              <w:rPr>
                <w:rFonts w:asciiTheme="majorHAnsi" w:hAnsiTheme="majorHAnsi" w:cs="Tahoma"/>
                <w:sz w:val="20"/>
                <w:szCs w:val="20"/>
              </w:rPr>
            </w:pPr>
          </w:p>
        </w:tc>
      </w:tr>
      <w:tr w:rsidR="00FA6F59" w:rsidRPr="00754F2E" w14:paraId="1F2151AD" w14:textId="1F18DAD4" w:rsidTr="00FA6F59">
        <w:trPr>
          <w:jc w:val="center"/>
        </w:trPr>
        <w:tc>
          <w:tcPr>
            <w:tcW w:w="684" w:type="dxa"/>
            <w:vAlign w:val="center"/>
          </w:tcPr>
          <w:p w14:paraId="684C0D5A" w14:textId="77777777" w:rsidR="00FA6F59" w:rsidRPr="00754F2E" w:rsidRDefault="00FA6F59" w:rsidP="001F58FC">
            <w:pPr>
              <w:spacing w:line="240" w:lineRule="auto"/>
              <w:jc w:val="both"/>
              <w:rPr>
                <w:rFonts w:asciiTheme="majorHAnsi" w:hAnsiTheme="majorHAnsi"/>
                <w:sz w:val="20"/>
                <w:szCs w:val="20"/>
              </w:rPr>
            </w:pPr>
            <w:r w:rsidRPr="00754F2E">
              <w:rPr>
                <w:rFonts w:asciiTheme="majorHAnsi" w:hAnsiTheme="majorHAnsi" w:cs="Arial"/>
                <w:sz w:val="20"/>
                <w:szCs w:val="20"/>
              </w:rPr>
              <w:t>2</w:t>
            </w:r>
          </w:p>
        </w:tc>
        <w:tc>
          <w:tcPr>
            <w:tcW w:w="1012" w:type="dxa"/>
            <w:vAlign w:val="center"/>
          </w:tcPr>
          <w:p w14:paraId="48A934A0" w14:textId="77777777" w:rsidR="00FA6F59" w:rsidRPr="00754F2E" w:rsidRDefault="00FA6F59" w:rsidP="001F58FC">
            <w:pPr>
              <w:spacing w:line="240" w:lineRule="auto"/>
              <w:jc w:val="both"/>
              <w:rPr>
                <w:rFonts w:asciiTheme="majorHAnsi" w:hAnsiTheme="majorHAnsi" w:cstheme="majorHAnsi"/>
                <w:sz w:val="20"/>
                <w:szCs w:val="20"/>
              </w:rPr>
            </w:pPr>
            <w:r w:rsidRPr="00754F2E">
              <w:rPr>
                <w:rFonts w:asciiTheme="majorHAnsi" w:hAnsiTheme="majorHAnsi" w:cs="Tahoma"/>
                <w:sz w:val="20"/>
                <w:szCs w:val="20"/>
              </w:rPr>
              <w:t>48101500</w:t>
            </w:r>
          </w:p>
        </w:tc>
        <w:tc>
          <w:tcPr>
            <w:tcW w:w="1276" w:type="dxa"/>
            <w:vAlign w:val="center"/>
          </w:tcPr>
          <w:p w14:paraId="1E54AC6D" w14:textId="77777777" w:rsidR="00FA6F59" w:rsidRPr="00754F2E" w:rsidRDefault="00FA6F59" w:rsidP="001F58FC">
            <w:pPr>
              <w:spacing w:line="240" w:lineRule="auto"/>
              <w:jc w:val="both"/>
              <w:rPr>
                <w:rFonts w:asciiTheme="majorHAnsi" w:hAnsiTheme="majorHAnsi"/>
                <w:sz w:val="20"/>
                <w:szCs w:val="20"/>
              </w:rPr>
            </w:pPr>
            <w:r w:rsidRPr="00754F2E">
              <w:rPr>
                <w:rFonts w:asciiTheme="majorHAnsi" w:hAnsiTheme="majorHAnsi"/>
                <w:sz w:val="20"/>
                <w:szCs w:val="20"/>
              </w:rPr>
              <w:t>Tostadora de tambor para café</w:t>
            </w:r>
          </w:p>
        </w:tc>
        <w:tc>
          <w:tcPr>
            <w:tcW w:w="4111" w:type="dxa"/>
          </w:tcPr>
          <w:p w14:paraId="3167A452" w14:textId="77777777" w:rsidR="00FA6F59" w:rsidRPr="00754F2E" w:rsidRDefault="00FA6F59" w:rsidP="001F58FC">
            <w:pPr>
              <w:spacing w:line="240" w:lineRule="auto"/>
              <w:jc w:val="both"/>
              <w:rPr>
                <w:rFonts w:asciiTheme="majorHAnsi" w:hAnsiTheme="majorHAnsi"/>
                <w:sz w:val="20"/>
                <w:szCs w:val="20"/>
              </w:rPr>
            </w:pPr>
            <w:r w:rsidRPr="00754F2E">
              <w:rPr>
                <w:rFonts w:asciiTheme="majorHAnsi" w:hAnsiTheme="majorHAnsi"/>
                <w:sz w:val="20"/>
                <w:szCs w:val="20"/>
              </w:rPr>
              <w:t>Tostadora de tambor para café: Capacidad hasta de 1.000g Calentamiento por inducción electromagnética de alta eficiencia. Panel de control digital.</w:t>
            </w:r>
            <w:r w:rsidRPr="00754F2E">
              <w:rPr>
                <w:rFonts w:asciiTheme="majorHAnsi" w:hAnsiTheme="majorHAnsi"/>
                <w:sz w:val="20"/>
                <w:szCs w:val="20"/>
              </w:rPr>
              <w:br/>
              <w:t xml:space="preserve">Parámetros de control durante la </w:t>
            </w:r>
            <w:proofErr w:type="spellStart"/>
            <w:r w:rsidRPr="00754F2E">
              <w:rPr>
                <w:rFonts w:asciiTheme="majorHAnsi" w:hAnsiTheme="majorHAnsi"/>
                <w:sz w:val="20"/>
                <w:szCs w:val="20"/>
              </w:rPr>
              <w:t>tostión</w:t>
            </w:r>
            <w:proofErr w:type="spellEnd"/>
            <w:r w:rsidRPr="00754F2E">
              <w:rPr>
                <w:rFonts w:asciiTheme="majorHAnsi" w:hAnsiTheme="majorHAnsi"/>
                <w:sz w:val="20"/>
                <w:szCs w:val="20"/>
              </w:rPr>
              <w:t>:</w:t>
            </w:r>
            <w:r w:rsidRPr="00754F2E">
              <w:rPr>
                <w:rFonts w:asciiTheme="majorHAnsi" w:hAnsiTheme="majorHAnsi"/>
                <w:sz w:val="20"/>
                <w:szCs w:val="20"/>
              </w:rPr>
              <w:br/>
              <w:t>Control de ventilador. (12 velocidades) Control del tambor (9 velocidades)</w:t>
            </w:r>
            <w:r w:rsidRPr="00754F2E">
              <w:rPr>
                <w:rFonts w:asciiTheme="majorHAnsi" w:hAnsiTheme="majorHAnsi"/>
                <w:sz w:val="20"/>
                <w:szCs w:val="20"/>
              </w:rPr>
              <w:br/>
              <w:t>Control de potencia (9 niveles) IBTS (sensor infrarrojo de temperatura de grano)</w:t>
            </w:r>
            <w:r w:rsidRPr="00754F2E">
              <w:rPr>
                <w:rFonts w:asciiTheme="majorHAnsi" w:hAnsiTheme="majorHAnsi"/>
                <w:sz w:val="20"/>
                <w:szCs w:val="20"/>
              </w:rPr>
              <w:br/>
              <w:t>Precalentamiento 160-310-C Precalentamiento automático.</w:t>
            </w:r>
            <w:r w:rsidRPr="00754F2E">
              <w:rPr>
                <w:rFonts w:asciiTheme="majorHAnsi" w:hAnsiTheme="majorHAnsi"/>
                <w:sz w:val="20"/>
                <w:szCs w:val="20"/>
              </w:rPr>
              <w:br/>
              <w:t xml:space="preserve">El proceso de </w:t>
            </w:r>
            <w:proofErr w:type="spellStart"/>
            <w:r w:rsidRPr="00754F2E">
              <w:rPr>
                <w:rFonts w:asciiTheme="majorHAnsi" w:hAnsiTheme="majorHAnsi"/>
                <w:sz w:val="20"/>
                <w:szCs w:val="20"/>
              </w:rPr>
              <w:t>tostión</w:t>
            </w:r>
            <w:proofErr w:type="spellEnd"/>
            <w:r w:rsidRPr="00754F2E">
              <w:rPr>
                <w:rFonts w:asciiTheme="majorHAnsi" w:hAnsiTheme="majorHAnsi"/>
                <w:sz w:val="20"/>
                <w:szCs w:val="20"/>
              </w:rPr>
              <w:t xml:space="preserve"> y enfriamiento de café pueden realizarse de manera simultánea.</w:t>
            </w:r>
            <w:r w:rsidRPr="00754F2E">
              <w:rPr>
                <w:rFonts w:asciiTheme="majorHAnsi" w:hAnsiTheme="majorHAnsi"/>
                <w:sz w:val="20"/>
                <w:szCs w:val="20"/>
              </w:rPr>
              <w:br/>
              <w:t>Enfriamiento rápido.</w:t>
            </w:r>
            <w:r w:rsidRPr="00754F2E">
              <w:rPr>
                <w:rFonts w:asciiTheme="majorHAnsi" w:hAnsiTheme="majorHAnsi"/>
                <w:sz w:val="20"/>
                <w:szCs w:val="20"/>
              </w:rPr>
              <w:br/>
              <w:t xml:space="preserve">Software de análisis, creación, reproducción y administración de perfiles de tueste </w:t>
            </w:r>
            <w:proofErr w:type="spellStart"/>
            <w:r w:rsidRPr="00754F2E">
              <w:rPr>
                <w:rFonts w:asciiTheme="majorHAnsi" w:hAnsiTheme="majorHAnsi"/>
                <w:sz w:val="20"/>
                <w:szCs w:val="20"/>
              </w:rPr>
              <w:t>RoasTime</w:t>
            </w:r>
            <w:proofErr w:type="spellEnd"/>
            <w:r w:rsidRPr="00754F2E">
              <w:rPr>
                <w:rFonts w:asciiTheme="majorHAnsi" w:hAnsiTheme="majorHAnsi"/>
                <w:sz w:val="20"/>
                <w:szCs w:val="20"/>
              </w:rPr>
              <w:t xml:space="preserve"> incluido.</w:t>
            </w:r>
            <w:r w:rsidRPr="00754F2E">
              <w:rPr>
                <w:rFonts w:asciiTheme="majorHAnsi" w:hAnsiTheme="majorHAnsi"/>
                <w:sz w:val="20"/>
                <w:szCs w:val="20"/>
              </w:rPr>
              <w:br/>
              <w:t xml:space="preserve">Acceso a comunidad </w:t>
            </w:r>
            <w:proofErr w:type="spellStart"/>
            <w:r w:rsidRPr="00754F2E">
              <w:rPr>
                <w:rFonts w:asciiTheme="majorHAnsi" w:hAnsiTheme="majorHAnsi"/>
                <w:sz w:val="20"/>
                <w:szCs w:val="20"/>
              </w:rPr>
              <w:t>RoastWorld</w:t>
            </w:r>
            <w:proofErr w:type="spellEnd"/>
            <w:r w:rsidRPr="00754F2E">
              <w:rPr>
                <w:rFonts w:asciiTheme="majorHAnsi" w:hAnsiTheme="majorHAnsi"/>
                <w:sz w:val="20"/>
                <w:szCs w:val="20"/>
              </w:rPr>
              <w:br/>
              <w:t>Peso: 14 Kg</w:t>
            </w:r>
          </w:p>
        </w:tc>
        <w:tc>
          <w:tcPr>
            <w:tcW w:w="1134" w:type="dxa"/>
            <w:vAlign w:val="center"/>
          </w:tcPr>
          <w:p w14:paraId="7017A5A5" w14:textId="77777777" w:rsidR="00FA6F59" w:rsidRPr="00754F2E" w:rsidRDefault="00FA6F59" w:rsidP="001F58FC">
            <w:pPr>
              <w:spacing w:line="240" w:lineRule="auto"/>
              <w:jc w:val="both"/>
              <w:rPr>
                <w:rFonts w:asciiTheme="majorHAnsi" w:hAnsiTheme="majorHAnsi"/>
                <w:sz w:val="20"/>
                <w:szCs w:val="20"/>
              </w:rPr>
            </w:pPr>
            <w:r>
              <w:rPr>
                <w:rFonts w:ascii="Verdana" w:hAnsi="Verdana"/>
                <w:sz w:val="18"/>
                <w:szCs w:val="18"/>
              </w:rPr>
              <w:t>1</w:t>
            </w:r>
          </w:p>
        </w:tc>
        <w:tc>
          <w:tcPr>
            <w:tcW w:w="1177" w:type="dxa"/>
            <w:vAlign w:val="center"/>
          </w:tcPr>
          <w:p w14:paraId="563A8C33" w14:textId="77777777" w:rsidR="00FA6F59" w:rsidRPr="00754F2E" w:rsidRDefault="00FA6F59" w:rsidP="001F58FC">
            <w:pPr>
              <w:spacing w:line="240" w:lineRule="auto"/>
              <w:jc w:val="both"/>
              <w:rPr>
                <w:rFonts w:asciiTheme="majorHAnsi" w:hAnsiTheme="majorHAnsi"/>
                <w:sz w:val="20"/>
                <w:szCs w:val="20"/>
              </w:rPr>
            </w:pPr>
            <w:r w:rsidRPr="00754F2E">
              <w:rPr>
                <w:rFonts w:asciiTheme="majorHAnsi" w:hAnsiTheme="majorHAnsi" w:cs="Tahoma"/>
                <w:sz w:val="20"/>
                <w:szCs w:val="20"/>
              </w:rPr>
              <w:t>UN</w:t>
            </w:r>
          </w:p>
        </w:tc>
        <w:tc>
          <w:tcPr>
            <w:tcW w:w="1401" w:type="dxa"/>
          </w:tcPr>
          <w:p w14:paraId="178FBC41" w14:textId="77777777" w:rsidR="00FA6F59" w:rsidRPr="00754F2E" w:rsidRDefault="00FA6F59" w:rsidP="001F58FC">
            <w:pPr>
              <w:spacing w:line="240" w:lineRule="auto"/>
              <w:jc w:val="both"/>
              <w:rPr>
                <w:rFonts w:asciiTheme="majorHAnsi" w:hAnsiTheme="majorHAnsi" w:cs="Tahoma"/>
                <w:sz w:val="20"/>
                <w:szCs w:val="20"/>
              </w:rPr>
            </w:pPr>
          </w:p>
        </w:tc>
      </w:tr>
      <w:tr w:rsidR="00FA6F59" w:rsidRPr="00754F2E" w14:paraId="6C753E09" w14:textId="0035B6CD" w:rsidTr="00FA6F59">
        <w:trPr>
          <w:jc w:val="center"/>
        </w:trPr>
        <w:tc>
          <w:tcPr>
            <w:tcW w:w="684" w:type="dxa"/>
            <w:vAlign w:val="center"/>
          </w:tcPr>
          <w:p w14:paraId="5C4728D2" w14:textId="77777777" w:rsidR="00FA6F59" w:rsidRPr="00754F2E" w:rsidRDefault="00FA6F59" w:rsidP="001F58FC">
            <w:pPr>
              <w:spacing w:line="240" w:lineRule="auto"/>
              <w:jc w:val="both"/>
              <w:rPr>
                <w:rFonts w:asciiTheme="majorHAnsi" w:hAnsiTheme="majorHAnsi"/>
                <w:sz w:val="20"/>
                <w:szCs w:val="20"/>
              </w:rPr>
            </w:pPr>
            <w:r w:rsidRPr="00754F2E">
              <w:rPr>
                <w:rFonts w:asciiTheme="majorHAnsi" w:hAnsiTheme="majorHAnsi" w:cs="Arial"/>
                <w:sz w:val="20"/>
                <w:szCs w:val="20"/>
              </w:rPr>
              <w:t>3</w:t>
            </w:r>
          </w:p>
        </w:tc>
        <w:tc>
          <w:tcPr>
            <w:tcW w:w="1012" w:type="dxa"/>
            <w:vAlign w:val="center"/>
          </w:tcPr>
          <w:p w14:paraId="30F5EB5D" w14:textId="77777777" w:rsidR="00FA6F59" w:rsidRPr="00754F2E" w:rsidRDefault="00FA6F59" w:rsidP="001F58FC">
            <w:pPr>
              <w:spacing w:line="240" w:lineRule="auto"/>
              <w:jc w:val="both"/>
              <w:rPr>
                <w:rFonts w:asciiTheme="majorHAnsi" w:hAnsiTheme="majorHAnsi" w:cstheme="majorHAnsi"/>
                <w:sz w:val="20"/>
                <w:szCs w:val="20"/>
              </w:rPr>
            </w:pPr>
            <w:r w:rsidRPr="00754F2E">
              <w:rPr>
                <w:rFonts w:asciiTheme="majorHAnsi" w:hAnsiTheme="majorHAnsi" w:cs="Tahoma"/>
                <w:sz w:val="20"/>
                <w:szCs w:val="20"/>
              </w:rPr>
              <w:t>41101700</w:t>
            </w:r>
          </w:p>
        </w:tc>
        <w:tc>
          <w:tcPr>
            <w:tcW w:w="1276" w:type="dxa"/>
            <w:vAlign w:val="center"/>
          </w:tcPr>
          <w:p w14:paraId="655317EA" w14:textId="77777777" w:rsidR="00FA6F59" w:rsidRPr="00754F2E" w:rsidRDefault="00FA6F59" w:rsidP="001F58FC">
            <w:pPr>
              <w:spacing w:line="240" w:lineRule="auto"/>
              <w:jc w:val="both"/>
              <w:rPr>
                <w:rFonts w:asciiTheme="majorHAnsi" w:hAnsiTheme="majorHAnsi"/>
                <w:sz w:val="20"/>
                <w:szCs w:val="20"/>
              </w:rPr>
            </w:pPr>
            <w:r w:rsidRPr="00754F2E">
              <w:rPr>
                <w:rFonts w:asciiTheme="majorHAnsi" w:hAnsiTheme="majorHAnsi"/>
                <w:sz w:val="20"/>
                <w:szCs w:val="20"/>
              </w:rPr>
              <w:t>Molino de torre para café</w:t>
            </w:r>
          </w:p>
        </w:tc>
        <w:tc>
          <w:tcPr>
            <w:tcW w:w="4111" w:type="dxa"/>
          </w:tcPr>
          <w:p w14:paraId="3FC950A3" w14:textId="77777777" w:rsidR="00FA6F59" w:rsidRPr="00754F2E" w:rsidRDefault="00FA6F59" w:rsidP="001F58FC">
            <w:pPr>
              <w:spacing w:line="240" w:lineRule="auto"/>
              <w:jc w:val="both"/>
              <w:rPr>
                <w:rFonts w:asciiTheme="majorHAnsi" w:hAnsiTheme="majorHAnsi"/>
                <w:sz w:val="20"/>
                <w:szCs w:val="20"/>
              </w:rPr>
            </w:pPr>
            <w:r w:rsidRPr="00754F2E">
              <w:rPr>
                <w:rFonts w:asciiTheme="majorHAnsi" w:hAnsiTheme="majorHAnsi"/>
                <w:sz w:val="20"/>
                <w:szCs w:val="20"/>
              </w:rPr>
              <w:t>Molino de torre para café:</w:t>
            </w:r>
            <w:r w:rsidRPr="00754F2E">
              <w:rPr>
                <w:rFonts w:asciiTheme="majorHAnsi" w:hAnsiTheme="majorHAnsi"/>
                <w:sz w:val="20"/>
                <w:szCs w:val="20"/>
              </w:rPr>
              <w:br/>
              <w:t>Molino para laboratorio o tienda de café.</w:t>
            </w:r>
            <w:r w:rsidRPr="00754F2E">
              <w:rPr>
                <w:rFonts w:asciiTheme="majorHAnsi" w:hAnsiTheme="majorHAnsi"/>
                <w:sz w:val="20"/>
                <w:szCs w:val="20"/>
              </w:rPr>
              <w:br/>
              <w:t>Versátil. Precisión máxima.</w:t>
            </w:r>
            <w:r w:rsidRPr="00754F2E">
              <w:rPr>
                <w:rFonts w:asciiTheme="majorHAnsi" w:hAnsiTheme="majorHAnsi"/>
                <w:sz w:val="20"/>
                <w:szCs w:val="20"/>
              </w:rPr>
              <w:br/>
              <w:t>Múltiple selección de granulometría.</w:t>
            </w:r>
            <w:r w:rsidRPr="00754F2E">
              <w:rPr>
                <w:rFonts w:asciiTheme="majorHAnsi" w:hAnsiTheme="majorHAnsi"/>
                <w:sz w:val="20"/>
                <w:szCs w:val="20"/>
              </w:rPr>
              <w:br/>
              <w:t>Totalmente ajustable.</w:t>
            </w:r>
            <w:r w:rsidRPr="00754F2E">
              <w:rPr>
                <w:rFonts w:asciiTheme="majorHAnsi" w:hAnsiTheme="majorHAnsi"/>
                <w:sz w:val="20"/>
                <w:szCs w:val="20"/>
              </w:rPr>
              <w:br/>
              <w:t xml:space="preserve">Sistema </w:t>
            </w:r>
            <w:proofErr w:type="spellStart"/>
            <w:r w:rsidRPr="00754F2E">
              <w:rPr>
                <w:rFonts w:asciiTheme="majorHAnsi" w:hAnsiTheme="majorHAnsi"/>
                <w:sz w:val="20"/>
                <w:szCs w:val="20"/>
              </w:rPr>
              <w:t>Stepless</w:t>
            </w:r>
            <w:proofErr w:type="spellEnd"/>
            <w:r w:rsidRPr="00754F2E">
              <w:rPr>
                <w:rFonts w:asciiTheme="majorHAnsi" w:hAnsiTheme="majorHAnsi"/>
                <w:sz w:val="20"/>
                <w:szCs w:val="20"/>
              </w:rPr>
              <w:t>.</w:t>
            </w:r>
            <w:r w:rsidRPr="00754F2E">
              <w:rPr>
                <w:rFonts w:asciiTheme="majorHAnsi" w:hAnsiTheme="majorHAnsi"/>
                <w:sz w:val="20"/>
                <w:szCs w:val="20"/>
              </w:rPr>
              <w:br/>
              <w:t>Diámetro de disco: 84mm.</w:t>
            </w:r>
            <w:r w:rsidRPr="00754F2E">
              <w:rPr>
                <w:rFonts w:asciiTheme="majorHAnsi" w:hAnsiTheme="majorHAnsi"/>
                <w:sz w:val="20"/>
                <w:szCs w:val="20"/>
              </w:rPr>
              <w:br/>
              <w:t>Switch On/Off.</w:t>
            </w:r>
            <w:r w:rsidRPr="00754F2E">
              <w:rPr>
                <w:rFonts w:asciiTheme="majorHAnsi" w:hAnsiTheme="majorHAnsi"/>
                <w:sz w:val="20"/>
                <w:szCs w:val="20"/>
              </w:rPr>
              <w:br/>
              <w:t>Capacidad: 3Lb.</w:t>
            </w:r>
            <w:r w:rsidRPr="00754F2E">
              <w:rPr>
                <w:rFonts w:asciiTheme="majorHAnsi" w:hAnsiTheme="majorHAnsi"/>
                <w:sz w:val="20"/>
                <w:szCs w:val="20"/>
              </w:rPr>
              <w:br/>
              <w:t>Producción: 30Kg/h.</w:t>
            </w:r>
            <w:r w:rsidRPr="00754F2E">
              <w:rPr>
                <w:rFonts w:asciiTheme="majorHAnsi" w:hAnsiTheme="majorHAnsi"/>
                <w:sz w:val="20"/>
                <w:szCs w:val="20"/>
              </w:rPr>
              <w:br/>
              <w:t>Color: Negro.</w:t>
            </w:r>
            <w:r w:rsidRPr="00754F2E">
              <w:rPr>
                <w:rFonts w:asciiTheme="majorHAnsi" w:hAnsiTheme="majorHAnsi"/>
                <w:sz w:val="20"/>
                <w:szCs w:val="20"/>
              </w:rPr>
              <w:br/>
              <w:t>Dimensiones: 45x18x68,5cm. Peso: 26Kg. 120V.</w:t>
            </w:r>
          </w:p>
        </w:tc>
        <w:tc>
          <w:tcPr>
            <w:tcW w:w="1134" w:type="dxa"/>
            <w:vAlign w:val="center"/>
          </w:tcPr>
          <w:p w14:paraId="292754E2" w14:textId="77777777" w:rsidR="00FA6F59" w:rsidRPr="00754F2E" w:rsidRDefault="00FA6F59" w:rsidP="001F58FC">
            <w:pPr>
              <w:spacing w:line="240" w:lineRule="auto"/>
              <w:jc w:val="both"/>
              <w:rPr>
                <w:rFonts w:asciiTheme="majorHAnsi" w:hAnsiTheme="majorHAnsi"/>
                <w:sz w:val="20"/>
                <w:szCs w:val="20"/>
              </w:rPr>
            </w:pPr>
            <w:r>
              <w:rPr>
                <w:rFonts w:ascii="Verdana" w:hAnsi="Verdana"/>
                <w:sz w:val="18"/>
                <w:szCs w:val="18"/>
              </w:rPr>
              <w:t>1</w:t>
            </w:r>
          </w:p>
        </w:tc>
        <w:tc>
          <w:tcPr>
            <w:tcW w:w="1177" w:type="dxa"/>
            <w:vAlign w:val="center"/>
          </w:tcPr>
          <w:p w14:paraId="64F02982" w14:textId="77777777" w:rsidR="00FA6F59" w:rsidRPr="00754F2E" w:rsidRDefault="00FA6F59" w:rsidP="001F58FC">
            <w:pPr>
              <w:spacing w:line="240" w:lineRule="auto"/>
              <w:jc w:val="both"/>
              <w:rPr>
                <w:rFonts w:asciiTheme="majorHAnsi" w:hAnsiTheme="majorHAnsi"/>
                <w:sz w:val="20"/>
                <w:szCs w:val="20"/>
              </w:rPr>
            </w:pPr>
            <w:r w:rsidRPr="00754F2E">
              <w:rPr>
                <w:rFonts w:asciiTheme="majorHAnsi" w:hAnsiTheme="majorHAnsi" w:cs="Tahoma"/>
                <w:sz w:val="20"/>
                <w:szCs w:val="20"/>
              </w:rPr>
              <w:t>UN</w:t>
            </w:r>
          </w:p>
        </w:tc>
        <w:tc>
          <w:tcPr>
            <w:tcW w:w="1401" w:type="dxa"/>
          </w:tcPr>
          <w:p w14:paraId="27B277E4" w14:textId="77777777" w:rsidR="00FA6F59" w:rsidRPr="00754F2E" w:rsidRDefault="00FA6F59" w:rsidP="001F58FC">
            <w:pPr>
              <w:spacing w:line="240" w:lineRule="auto"/>
              <w:jc w:val="both"/>
              <w:rPr>
                <w:rFonts w:asciiTheme="majorHAnsi" w:hAnsiTheme="majorHAnsi" w:cs="Tahoma"/>
                <w:sz w:val="20"/>
                <w:szCs w:val="20"/>
              </w:rPr>
            </w:pPr>
          </w:p>
        </w:tc>
      </w:tr>
      <w:tr w:rsidR="00FA6F59" w:rsidRPr="00754F2E" w14:paraId="009E3FA3" w14:textId="04AE401F" w:rsidTr="00FA6F59">
        <w:trPr>
          <w:jc w:val="center"/>
        </w:trPr>
        <w:tc>
          <w:tcPr>
            <w:tcW w:w="684" w:type="dxa"/>
            <w:vAlign w:val="center"/>
          </w:tcPr>
          <w:p w14:paraId="68D9C8FE" w14:textId="77777777" w:rsidR="00FA6F59" w:rsidRPr="00754F2E" w:rsidRDefault="00FA6F59" w:rsidP="001F58FC">
            <w:pPr>
              <w:spacing w:line="240" w:lineRule="auto"/>
              <w:jc w:val="both"/>
              <w:rPr>
                <w:rFonts w:asciiTheme="majorHAnsi" w:hAnsiTheme="majorHAnsi"/>
                <w:sz w:val="20"/>
                <w:szCs w:val="20"/>
              </w:rPr>
            </w:pPr>
            <w:r w:rsidRPr="00754F2E">
              <w:rPr>
                <w:rFonts w:asciiTheme="majorHAnsi" w:hAnsiTheme="majorHAnsi" w:cs="Arial"/>
                <w:sz w:val="20"/>
                <w:szCs w:val="20"/>
              </w:rPr>
              <w:lastRenderedPageBreak/>
              <w:t>4</w:t>
            </w:r>
          </w:p>
        </w:tc>
        <w:tc>
          <w:tcPr>
            <w:tcW w:w="1012" w:type="dxa"/>
            <w:vAlign w:val="center"/>
          </w:tcPr>
          <w:p w14:paraId="06009D81" w14:textId="77777777" w:rsidR="00FA6F59" w:rsidRPr="00754F2E" w:rsidRDefault="00FA6F59" w:rsidP="001F58FC">
            <w:pPr>
              <w:spacing w:line="240" w:lineRule="auto"/>
              <w:jc w:val="both"/>
              <w:rPr>
                <w:rFonts w:asciiTheme="majorHAnsi" w:hAnsiTheme="majorHAnsi" w:cstheme="majorHAnsi"/>
                <w:sz w:val="20"/>
                <w:szCs w:val="20"/>
              </w:rPr>
            </w:pPr>
            <w:r w:rsidRPr="00754F2E">
              <w:rPr>
                <w:rFonts w:asciiTheme="majorHAnsi" w:hAnsiTheme="majorHAnsi" w:cs="Tahoma"/>
                <w:sz w:val="20"/>
                <w:szCs w:val="20"/>
              </w:rPr>
              <w:t>48101716</w:t>
            </w:r>
          </w:p>
        </w:tc>
        <w:tc>
          <w:tcPr>
            <w:tcW w:w="1276" w:type="dxa"/>
            <w:vAlign w:val="center"/>
          </w:tcPr>
          <w:p w14:paraId="60A7208C" w14:textId="77777777" w:rsidR="00FA6F59" w:rsidRPr="00754F2E" w:rsidRDefault="00FA6F59" w:rsidP="001F58FC">
            <w:pPr>
              <w:spacing w:line="240" w:lineRule="auto"/>
              <w:jc w:val="both"/>
              <w:rPr>
                <w:rFonts w:asciiTheme="majorHAnsi" w:hAnsiTheme="majorHAnsi"/>
                <w:sz w:val="20"/>
                <w:szCs w:val="20"/>
              </w:rPr>
            </w:pPr>
            <w:r w:rsidRPr="00754F2E">
              <w:rPr>
                <w:rFonts w:asciiTheme="majorHAnsi" w:hAnsiTheme="majorHAnsi"/>
                <w:sz w:val="20"/>
                <w:szCs w:val="20"/>
              </w:rPr>
              <w:t>Sistema de filtración de agua</w:t>
            </w:r>
          </w:p>
        </w:tc>
        <w:tc>
          <w:tcPr>
            <w:tcW w:w="4111" w:type="dxa"/>
          </w:tcPr>
          <w:p w14:paraId="06988E07" w14:textId="77777777" w:rsidR="00FA6F59" w:rsidRPr="00754F2E" w:rsidRDefault="00FA6F59" w:rsidP="001F58FC">
            <w:pPr>
              <w:spacing w:line="240" w:lineRule="auto"/>
              <w:jc w:val="both"/>
              <w:rPr>
                <w:rFonts w:asciiTheme="majorHAnsi" w:hAnsiTheme="majorHAnsi"/>
                <w:sz w:val="20"/>
                <w:szCs w:val="20"/>
              </w:rPr>
            </w:pPr>
            <w:r w:rsidRPr="00754F2E">
              <w:rPr>
                <w:rFonts w:asciiTheme="majorHAnsi" w:hAnsiTheme="majorHAnsi"/>
                <w:sz w:val="20"/>
                <w:szCs w:val="20"/>
              </w:rPr>
              <w:t>Sistema de filtración de agua: Filtro purificador de agua con manómetro.</w:t>
            </w:r>
            <w:r w:rsidRPr="00754F2E">
              <w:rPr>
                <w:rFonts w:asciiTheme="majorHAnsi" w:hAnsiTheme="majorHAnsi"/>
                <w:sz w:val="20"/>
                <w:szCs w:val="20"/>
              </w:rPr>
              <w:br/>
              <w:t xml:space="preserve">Velocidad 5g/min (18.9 </w:t>
            </w:r>
            <w:proofErr w:type="spellStart"/>
            <w:r w:rsidRPr="00754F2E">
              <w:rPr>
                <w:rFonts w:asciiTheme="majorHAnsi" w:hAnsiTheme="majorHAnsi"/>
                <w:sz w:val="20"/>
                <w:szCs w:val="20"/>
              </w:rPr>
              <w:t>lpm</w:t>
            </w:r>
            <w:proofErr w:type="spellEnd"/>
            <w:r w:rsidRPr="00754F2E">
              <w:rPr>
                <w:rFonts w:asciiTheme="majorHAnsi" w:hAnsiTheme="majorHAnsi"/>
                <w:sz w:val="20"/>
                <w:szCs w:val="20"/>
              </w:rPr>
              <w:t>) Capacidad: 27.000 galones. Presión requerida: 10-125 PSI (0.7-8.6 bares)</w:t>
            </w:r>
            <w:r w:rsidRPr="00754F2E">
              <w:rPr>
                <w:rFonts w:asciiTheme="majorHAnsi" w:hAnsiTheme="majorHAnsi"/>
                <w:sz w:val="20"/>
                <w:szCs w:val="20"/>
              </w:rPr>
              <w:br/>
              <w:t>Eliminación de olores, sabores. Dimensiones: 64.9x65.4x15.2cm</w:t>
            </w:r>
            <w:r w:rsidRPr="00754F2E">
              <w:rPr>
                <w:rFonts w:asciiTheme="majorHAnsi" w:hAnsiTheme="majorHAnsi"/>
                <w:sz w:val="20"/>
                <w:szCs w:val="20"/>
              </w:rPr>
              <w:br/>
              <w:t>Peso: 10.4Kg</w:t>
            </w:r>
          </w:p>
        </w:tc>
        <w:tc>
          <w:tcPr>
            <w:tcW w:w="1134" w:type="dxa"/>
            <w:vAlign w:val="center"/>
          </w:tcPr>
          <w:p w14:paraId="258D5CFD" w14:textId="77777777" w:rsidR="00FA6F59" w:rsidRPr="00754F2E" w:rsidRDefault="00FA6F59" w:rsidP="001F58FC">
            <w:pPr>
              <w:spacing w:line="240" w:lineRule="auto"/>
              <w:jc w:val="both"/>
              <w:rPr>
                <w:rFonts w:asciiTheme="majorHAnsi" w:hAnsiTheme="majorHAnsi"/>
                <w:sz w:val="20"/>
                <w:szCs w:val="20"/>
              </w:rPr>
            </w:pPr>
            <w:r>
              <w:rPr>
                <w:rFonts w:ascii="Verdana" w:hAnsi="Verdana"/>
                <w:sz w:val="18"/>
                <w:szCs w:val="18"/>
              </w:rPr>
              <w:t>1</w:t>
            </w:r>
          </w:p>
        </w:tc>
        <w:tc>
          <w:tcPr>
            <w:tcW w:w="1177" w:type="dxa"/>
            <w:vAlign w:val="center"/>
          </w:tcPr>
          <w:p w14:paraId="3B352376" w14:textId="77777777" w:rsidR="00FA6F59" w:rsidRPr="00754F2E" w:rsidRDefault="00FA6F59" w:rsidP="001F58FC">
            <w:pPr>
              <w:spacing w:line="240" w:lineRule="auto"/>
              <w:jc w:val="both"/>
              <w:rPr>
                <w:rFonts w:asciiTheme="majorHAnsi" w:hAnsiTheme="majorHAnsi"/>
                <w:sz w:val="20"/>
                <w:szCs w:val="20"/>
              </w:rPr>
            </w:pPr>
            <w:r w:rsidRPr="00754F2E">
              <w:rPr>
                <w:rFonts w:asciiTheme="majorHAnsi" w:hAnsiTheme="majorHAnsi" w:cs="Tahoma"/>
                <w:sz w:val="20"/>
                <w:szCs w:val="20"/>
              </w:rPr>
              <w:t>UN</w:t>
            </w:r>
          </w:p>
        </w:tc>
        <w:tc>
          <w:tcPr>
            <w:tcW w:w="1401" w:type="dxa"/>
          </w:tcPr>
          <w:p w14:paraId="2BDEA268" w14:textId="77777777" w:rsidR="00FA6F59" w:rsidRPr="00754F2E" w:rsidRDefault="00FA6F59" w:rsidP="001F58FC">
            <w:pPr>
              <w:spacing w:line="240" w:lineRule="auto"/>
              <w:jc w:val="both"/>
              <w:rPr>
                <w:rFonts w:asciiTheme="majorHAnsi" w:hAnsiTheme="majorHAnsi" w:cs="Tahoma"/>
                <w:sz w:val="20"/>
                <w:szCs w:val="20"/>
              </w:rPr>
            </w:pPr>
          </w:p>
        </w:tc>
      </w:tr>
      <w:tr w:rsidR="00FA6F59" w:rsidRPr="00754F2E" w14:paraId="2D6BB6AE" w14:textId="17092BA7" w:rsidTr="00FA6F59">
        <w:trPr>
          <w:jc w:val="center"/>
        </w:trPr>
        <w:tc>
          <w:tcPr>
            <w:tcW w:w="684" w:type="dxa"/>
            <w:vAlign w:val="center"/>
          </w:tcPr>
          <w:p w14:paraId="51FBF48E" w14:textId="77777777" w:rsidR="00FA6F59" w:rsidRPr="00754F2E" w:rsidRDefault="00FA6F59" w:rsidP="001F58FC">
            <w:pPr>
              <w:spacing w:line="240" w:lineRule="auto"/>
              <w:jc w:val="both"/>
              <w:rPr>
                <w:rFonts w:asciiTheme="majorHAnsi" w:hAnsiTheme="majorHAnsi" w:cs="Arial"/>
                <w:sz w:val="20"/>
                <w:szCs w:val="20"/>
              </w:rPr>
            </w:pPr>
            <w:r w:rsidRPr="00754F2E">
              <w:rPr>
                <w:rFonts w:asciiTheme="majorHAnsi" w:hAnsiTheme="majorHAnsi" w:cs="Arial"/>
                <w:sz w:val="20"/>
                <w:szCs w:val="20"/>
              </w:rPr>
              <w:t>5</w:t>
            </w:r>
          </w:p>
        </w:tc>
        <w:tc>
          <w:tcPr>
            <w:tcW w:w="1012" w:type="dxa"/>
            <w:vAlign w:val="center"/>
          </w:tcPr>
          <w:p w14:paraId="49E1C919" w14:textId="77777777" w:rsidR="00FA6F59" w:rsidRPr="00754F2E" w:rsidRDefault="00FA6F59" w:rsidP="001F58FC">
            <w:pPr>
              <w:spacing w:line="240" w:lineRule="auto"/>
              <w:jc w:val="both"/>
              <w:rPr>
                <w:rFonts w:asciiTheme="majorHAnsi" w:hAnsiTheme="majorHAnsi" w:cs="Tahoma"/>
                <w:sz w:val="20"/>
                <w:szCs w:val="20"/>
              </w:rPr>
            </w:pPr>
            <w:r w:rsidRPr="00754F2E">
              <w:rPr>
                <w:rFonts w:asciiTheme="majorHAnsi" w:hAnsiTheme="majorHAnsi" w:cs="Tahoma"/>
                <w:sz w:val="20"/>
                <w:szCs w:val="20"/>
              </w:rPr>
              <w:t>48101714</w:t>
            </w:r>
          </w:p>
        </w:tc>
        <w:tc>
          <w:tcPr>
            <w:tcW w:w="1276" w:type="dxa"/>
            <w:vAlign w:val="center"/>
          </w:tcPr>
          <w:p w14:paraId="75EC9D65" w14:textId="77777777" w:rsidR="00FA6F59" w:rsidRPr="00754F2E" w:rsidRDefault="00FA6F59" w:rsidP="001F58FC">
            <w:pPr>
              <w:spacing w:line="240" w:lineRule="auto"/>
              <w:jc w:val="both"/>
              <w:rPr>
                <w:rFonts w:asciiTheme="majorHAnsi" w:hAnsiTheme="majorHAnsi"/>
                <w:sz w:val="20"/>
                <w:szCs w:val="20"/>
              </w:rPr>
            </w:pPr>
            <w:r w:rsidRPr="00754F2E">
              <w:rPr>
                <w:rFonts w:asciiTheme="majorHAnsi" w:hAnsiTheme="majorHAnsi"/>
                <w:sz w:val="20"/>
                <w:szCs w:val="20"/>
              </w:rPr>
              <w:t>Calentador de agua:</w:t>
            </w:r>
            <w:r w:rsidRPr="00754F2E">
              <w:rPr>
                <w:rFonts w:asciiTheme="majorHAnsi" w:hAnsiTheme="majorHAnsi"/>
                <w:sz w:val="20"/>
                <w:szCs w:val="20"/>
              </w:rPr>
              <w:br/>
              <w:t>Dispensador</w:t>
            </w:r>
          </w:p>
        </w:tc>
        <w:tc>
          <w:tcPr>
            <w:tcW w:w="4111" w:type="dxa"/>
          </w:tcPr>
          <w:p w14:paraId="115F1951" w14:textId="77777777" w:rsidR="00FA6F59" w:rsidRPr="00754F2E" w:rsidRDefault="00FA6F59" w:rsidP="001F58FC">
            <w:pPr>
              <w:spacing w:line="240" w:lineRule="auto"/>
              <w:jc w:val="both"/>
              <w:rPr>
                <w:rFonts w:asciiTheme="majorHAnsi" w:hAnsiTheme="majorHAnsi"/>
                <w:sz w:val="20"/>
                <w:szCs w:val="20"/>
              </w:rPr>
            </w:pPr>
            <w:r w:rsidRPr="00754F2E">
              <w:rPr>
                <w:rFonts w:asciiTheme="majorHAnsi" w:hAnsiTheme="majorHAnsi"/>
                <w:sz w:val="20"/>
                <w:szCs w:val="20"/>
              </w:rPr>
              <w:t>Calentador de agua:</w:t>
            </w:r>
            <w:r w:rsidRPr="00754F2E">
              <w:rPr>
                <w:rFonts w:asciiTheme="majorHAnsi" w:hAnsiTheme="majorHAnsi"/>
                <w:sz w:val="20"/>
                <w:szCs w:val="20"/>
              </w:rPr>
              <w:br/>
              <w:t>Dispensador de agua caliente. Con control de temperatura 15.6--100-C</w:t>
            </w:r>
            <w:r w:rsidRPr="00754F2E">
              <w:rPr>
                <w:rFonts w:asciiTheme="majorHAnsi" w:hAnsiTheme="majorHAnsi"/>
                <w:sz w:val="20"/>
                <w:szCs w:val="20"/>
              </w:rPr>
              <w:br/>
              <w:t>Llenado automático.</w:t>
            </w:r>
            <w:r w:rsidRPr="00754F2E">
              <w:rPr>
                <w:rFonts w:asciiTheme="majorHAnsi" w:hAnsiTheme="majorHAnsi"/>
                <w:sz w:val="20"/>
                <w:szCs w:val="20"/>
              </w:rPr>
              <w:br/>
              <w:t>Capacidad: 19L (25 L/h)</w:t>
            </w:r>
            <w:r w:rsidRPr="00754F2E">
              <w:rPr>
                <w:rFonts w:asciiTheme="majorHAnsi" w:hAnsiTheme="majorHAnsi"/>
                <w:sz w:val="20"/>
                <w:szCs w:val="20"/>
              </w:rPr>
              <w:br/>
              <w:t xml:space="preserve">Tecnología </w:t>
            </w:r>
            <w:proofErr w:type="spellStart"/>
            <w:r w:rsidRPr="00754F2E">
              <w:rPr>
                <w:rFonts w:asciiTheme="majorHAnsi" w:hAnsiTheme="majorHAnsi"/>
                <w:sz w:val="20"/>
                <w:szCs w:val="20"/>
              </w:rPr>
              <w:t>Thinsulate</w:t>
            </w:r>
            <w:proofErr w:type="spellEnd"/>
            <w:r w:rsidRPr="00754F2E">
              <w:rPr>
                <w:rFonts w:asciiTheme="majorHAnsi" w:hAnsiTheme="majorHAnsi"/>
                <w:sz w:val="20"/>
                <w:szCs w:val="20"/>
              </w:rPr>
              <w:t>, gracias al aislamiento del tanque aumenta su eficiencia energética.</w:t>
            </w:r>
            <w:r w:rsidRPr="00754F2E">
              <w:rPr>
                <w:rFonts w:asciiTheme="majorHAnsi" w:hAnsiTheme="majorHAnsi"/>
                <w:sz w:val="20"/>
                <w:szCs w:val="20"/>
              </w:rPr>
              <w:br/>
              <w:t xml:space="preserve">Modo ahorro de energía. </w:t>
            </w:r>
            <w:r w:rsidRPr="00754F2E">
              <w:rPr>
                <w:rFonts w:asciiTheme="majorHAnsi" w:hAnsiTheme="majorHAnsi"/>
                <w:sz w:val="20"/>
                <w:szCs w:val="20"/>
              </w:rPr>
              <w:br/>
              <w:t>Diseño innovador y compacto. Energía: 110V/220V Color: Acero inoxidable, acabados negros. Dimensiones: 72.4x18.8x44.7cm</w:t>
            </w:r>
          </w:p>
        </w:tc>
        <w:tc>
          <w:tcPr>
            <w:tcW w:w="1134" w:type="dxa"/>
            <w:vAlign w:val="center"/>
          </w:tcPr>
          <w:p w14:paraId="085AE204" w14:textId="77777777" w:rsidR="00FA6F59" w:rsidRPr="00754F2E" w:rsidRDefault="00FA6F59" w:rsidP="001F58FC">
            <w:pPr>
              <w:spacing w:line="240" w:lineRule="auto"/>
              <w:jc w:val="both"/>
              <w:rPr>
                <w:rFonts w:asciiTheme="majorHAnsi" w:hAnsiTheme="majorHAnsi"/>
                <w:sz w:val="20"/>
                <w:szCs w:val="20"/>
              </w:rPr>
            </w:pPr>
            <w:r>
              <w:rPr>
                <w:rFonts w:ascii="Verdana" w:hAnsi="Verdana"/>
                <w:sz w:val="18"/>
                <w:szCs w:val="18"/>
              </w:rPr>
              <w:t>2</w:t>
            </w:r>
          </w:p>
        </w:tc>
        <w:tc>
          <w:tcPr>
            <w:tcW w:w="1177" w:type="dxa"/>
          </w:tcPr>
          <w:p w14:paraId="219D5FAA" w14:textId="77777777" w:rsidR="00FA6F59" w:rsidRPr="00754F2E" w:rsidRDefault="00FA6F59" w:rsidP="001F58FC">
            <w:pPr>
              <w:spacing w:line="240" w:lineRule="auto"/>
              <w:jc w:val="both"/>
              <w:rPr>
                <w:rFonts w:asciiTheme="majorHAnsi" w:hAnsiTheme="majorHAnsi" w:cs="Tahoma"/>
                <w:sz w:val="20"/>
                <w:szCs w:val="20"/>
              </w:rPr>
            </w:pPr>
            <w:r w:rsidRPr="00754F2E">
              <w:rPr>
                <w:rFonts w:asciiTheme="majorHAnsi" w:hAnsiTheme="majorHAnsi" w:cs="Tahoma"/>
                <w:sz w:val="20"/>
                <w:szCs w:val="20"/>
              </w:rPr>
              <w:t>UN</w:t>
            </w:r>
          </w:p>
        </w:tc>
        <w:tc>
          <w:tcPr>
            <w:tcW w:w="1401" w:type="dxa"/>
          </w:tcPr>
          <w:p w14:paraId="55DC5E2A" w14:textId="77777777" w:rsidR="00FA6F59" w:rsidRPr="00754F2E" w:rsidRDefault="00FA6F59" w:rsidP="001F58FC">
            <w:pPr>
              <w:spacing w:line="240" w:lineRule="auto"/>
              <w:jc w:val="both"/>
              <w:rPr>
                <w:rFonts w:asciiTheme="majorHAnsi" w:hAnsiTheme="majorHAnsi" w:cs="Tahoma"/>
                <w:sz w:val="20"/>
                <w:szCs w:val="20"/>
              </w:rPr>
            </w:pPr>
          </w:p>
        </w:tc>
      </w:tr>
      <w:tr w:rsidR="00FA6F59" w:rsidRPr="00754F2E" w14:paraId="406C3DB7" w14:textId="02154974" w:rsidTr="00FA6F59">
        <w:trPr>
          <w:jc w:val="center"/>
        </w:trPr>
        <w:tc>
          <w:tcPr>
            <w:tcW w:w="684" w:type="dxa"/>
            <w:vAlign w:val="center"/>
          </w:tcPr>
          <w:p w14:paraId="184BF459" w14:textId="77777777" w:rsidR="00FA6F59" w:rsidRPr="00754F2E" w:rsidRDefault="00FA6F59" w:rsidP="001F58FC">
            <w:pPr>
              <w:spacing w:line="240" w:lineRule="auto"/>
              <w:jc w:val="both"/>
              <w:rPr>
                <w:rFonts w:asciiTheme="majorHAnsi" w:hAnsiTheme="majorHAnsi" w:cs="Arial"/>
                <w:sz w:val="20"/>
                <w:szCs w:val="20"/>
              </w:rPr>
            </w:pPr>
            <w:r w:rsidRPr="00754F2E">
              <w:rPr>
                <w:rFonts w:asciiTheme="majorHAnsi" w:hAnsiTheme="majorHAnsi" w:cs="Arial"/>
                <w:sz w:val="20"/>
                <w:szCs w:val="20"/>
              </w:rPr>
              <w:t>6</w:t>
            </w:r>
          </w:p>
        </w:tc>
        <w:tc>
          <w:tcPr>
            <w:tcW w:w="1012" w:type="dxa"/>
            <w:vAlign w:val="center"/>
          </w:tcPr>
          <w:p w14:paraId="34E9CA95" w14:textId="77777777" w:rsidR="00FA6F59" w:rsidRPr="00754F2E" w:rsidRDefault="00FA6F59" w:rsidP="001F58FC">
            <w:pPr>
              <w:spacing w:line="240" w:lineRule="auto"/>
              <w:jc w:val="both"/>
              <w:rPr>
                <w:rFonts w:asciiTheme="majorHAnsi" w:hAnsiTheme="majorHAnsi" w:cs="Tahoma"/>
                <w:sz w:val="20"/>
                <w:szCs w:val="20"/>
              </w:rPr>
            </w:pPr>
            <w:r w:rsidRPr="00754F2E">
              <w:rPr>
                <w:rFonts w:asciiTheme="majorHAnsi" w:hAnsiTheme="majorHAnsi" w:cs="Tahoma"/>
                <w:sz w:val="20"/>
                <w:szCs w:val="20"/>
              </w:rPr>
              <w:t>41111600</w:t>
            </w:r>
          </w:p>
        </w:tc>
        <w:tc>
          <w:tcPr>
            <w:tcW w:w="1276" w:type="dxa"/>
            <w:vAlign w:val="center"/>
          </w:tcPr>
          <w:p w14:paraId="080D7E37" w14:textId="77777777" w:rsidR="00FA6F59" w:rsidRPr="00754F2E" w:rsidRDefault="00FA6F59" w:rsidP="001F58FC">
            <w:pPr>
              <w:spacing w:line="240" w:lineRule="auto"/>
              <w:jc w:val="both"/>
              <w:rPr>
                <w:rFonts w:asciiTheme="majorHAnsi" w:hAnsiTheme="majorHAnsi"/>
                <w:sz w:val="20"/>
                <w:szCs w:val="20"/>
              </w:rPr>
            </w:pPr>
            <w:r w:rsidRPr="00754F2E">
              <w:rPr>
                <w:rFonts w:asciiTheme="majorHAnsi" w:hAnsiTheme="majorHAnsi"/>
                <w:sz w:val="20"/>
                <w:szCs w:val="20"/>
              </w:rPr>
              <w:t>Medidor de TDS para café</w:t>
            </w:r>
          </w:p>
        </w:tc>
        <w:tc>
          <w:tcPr>
            <w:tcW w:w="4111" w:type="dxa"/>
          </w:tcPr>
          <w:p w14:paraId="08AFAD6B" w14:textId="77777777" w:rsidR="00FA6F59" w:rsidRPr="00754F2E" w:rsidRDefault="00FA6F59" w:rsidP="001F58FC">
            <w:pPr>
              <w:spacing w:line="240" w:lineRule="auto"/>
              <w:jc w:val="both"/>
              <w:rPr>
                <w:rFonts w:asciiTheme="majorHAnsi" w:hAnsiTheme="majorHAnsi"/>
                <w:sz w:val="20"/>
                <w:szCs w:val="20"/>
              </w:rPr>
            </w:pPr>
            <w:r w:rsidRPr="00754F2E">
              <w:rPr>
                <w:rFonts w:asciiTheme="majorHAnsi" w:hAnsiTheme="majorHAnsi"/>
                <w:sz w:val="20"/>
                <w:szCs w:val="20"/>
              </w:rPr>
              <w:t>Medidor de TDS para café:</w:t>
            </w:r>
            <w:r w:rsidRPr="00754F2E">
              <w:rPr>
                <w:rFonts w:asciiTheme="majorHAnsi" w:hAnsiTheme="majorHAnsi"/>
                <w:sz w:val="20"/>
                <w:szCs w:val="20"/>
              </w:rPr>
              <w:br/>
              <w:t xml:space="preserve">Rango de medición: Brix: 0.00 a 25.00% TDS: 0.00 a 22.00% </w:t>
            </w:r>
            <w:proofErr w:type="gramStart"/>
            <w:r w:rsidRPr="00754F2E">
              <w:rPr>
                <w:rFonts w:asciiTheme="majorHAnsi" w:hAnsiTheme="majorHAnsi"/>
                <w:sz w:val="20"/>
                <w:szCs w:val="20"/>
              </w:rPr>
              <w:t>Temperatura :</w:t>
            </w:r>
            <w:proofErr w:type="gramEnd"/>
            <w:r w:rsidRPr="00754F2E">
              <w:rPr>
                <w:rFonts w:asciiTheme="majorHAnsi" w:hAnsiTheme="majorHAnsi"/>
                <w:sz w:val="20"/>
                <w:szCs w:val="20"/>
              </w:rPr>
              <w:t xml:space="preserve"> 10.0 a 100°C Resolución: </w:t>
            </w:r>
            <w:proofErr w:type="gramStart"/>
            <w:r w:rsidRPr="00754F2E">
              <w:rPr>
                <w:rFonts w:asciiTheme="majorHAnsi" w:hAnsiTheme="majorHAnsi"/>
                <w:sz w:val="20"/>
                <w:szCs w:val="20"/>
              </w:rPr>
              <w:t>Brix :</w:t>
            </w:r>
            <w:proofErr w:type="gramEnd"/>
            <w:r w:rsidRPr="00754F2E">
              <w:rPr>
                <w:rFonts w:asciiTheme="majorHAnsi" w:hAnsiTheme="majorHAnsi"/>
                <w:sz w:val="20"/>
                <w:szCs w:val="20"/>
              </w:rPr>
              <w:t xml:space="preserve"> 0.01% TDS: 0.01% Temperatura: 0.1°C  </w:t>
            </w:r>
            <w:r w:rsidRPr="00754F2E">
              <w:rPr>
                <w:rFonts w:asciiTheme="majorHAnsi" w:hAnsiTheme="majorHAnsi"/>
                <w:sz w:val="20"/>
                <w:szCs w:val="20"/>
              </w:rPr>
              <w:br/>
              <w:t xml:space="preserve">Exactitud de la Medición: Brix: ±0.10% </w:t>
            </w:r>
            <w:proofErr w:type="gramStart"/>
            <w:r w:rsidRPr="00754F2E">
              <w:rPr>
                <w:rFonts w:asciiTheme="majorHAnsi" w:hAnsiTheme="majorHAnsi"/>
                <w:sz w:val="20"/>
                <w:szCs w:val="20"/>
              </w:rPr>
              <w:t>TDS:±</w:t>
            </w:r>
            <w:proofErr w:type="gramEnd"/>
            <w:r w:rsidRPr="00754F2E">
              <w:rPr>
                <w:rFonts w:asciiTheme="majorHAnsi" w:hAnsiTheme="majorHAnsi"/>
                <w:sz w:val="20"/>
                <w:szCs w:val="20"/>
              </w:rPr>
              <w:t>0.10% Temperatura: ±1°C</w:t>
            </w:r>
            <w:r w:rsidRPr="00754F2E">
              <w:rPr>
                <w:rFonts w:asciiTheme="majorHAnsi" w:hAnsiTheme="majorHAnsi"/>
                <w:sz w:val="20"/>
                <w:szCs w:val="20"/>
              </w:rPr>
              <w:br/>
              <w:t>Fuente de Poder: 2 Baterías tipo AAA</w:t>
            </w:r>
            <w:r w:rsidRPr="00754F2E">
              <w:rPr>
                <w:rFonts w:asciiTheme="majorHAnsi" w:hAnsiTheme="majorHAnsi"/>
                <w:sz w:val="20"/>
                <w:szCs w:val="20"/>
              </w:rPr>
              <w:br/>
              <w:t>Peso: 100g</w:t>
            </w:r>
            <w:r w:rsidRPr="00754F2E">
              <w:rPr>
                <w:rFonts w:asciiTheme="majorHAnsi" w:hAnsiTheme="majorHAnsi"/>
                <w:sz w:val="20"/>
                <w:szCs w:val="20"/>
              </w:rPr>
              <w:br/>
              <w:t xml:space="preserve">Dimensiones: 55(v)×31(D)×109(H)mm </w:t>
            </w:r>
            <w:r w:rsidRPr="00754F2E">
              <w:rPr>
                <w:rFonts w:asciiTheme="majorHAnsi" w:hAnsiTheme="majorHAnsi"/>
                <w:sz w:val="20"/>
                <w:szCs w:val="20"/>
              </w:rPr>
              <w:br/>
              <w:t xml:space="preserve">Clase de protección internacional: IP65   Protección al polvo y chorros de agua  </w:t>
            </w:r>
            <w:r w:rsidRPr="00754F2E">
              <w:rPr>
                <w:rFonts w:asciiTheme="majorHAnsi" w:hAnsiTheme="majorHAnsi"/>
                <w:sz w:val="20"/>
                <w:szCs w:val="20"/>
              </w:rPr>
              <w:br/>
              <w:t xml:space="preserve">Tiempo de Medición: Aprox. 3 segundos 120 segundos de medición continua </w:t>
            </w:r>
          </w:p>
        </w:tc>
        <w:tc>
          <w:tcPr>
            <w:tcW w:w="1134" w:type="dxa"/>
            <w:vAlign w:val="center"/>
          </w:tcPr>
          <w:p w14:paraId="569CA681" w14:textId="77777777" w:rsidR="00FA6F59" w:rsidRPr="00754F2E" w:rsidRDefault="00FA6F59" w:rsidP="001F58FC">
            <w:pPr>
              <w:spacing w:line="240" w:lineRule="auto"/>
              <w:jc w:val="both"/>
              <w:rPr>
                <w:rFonts w:asciiTheme="majorHAnsi" w:hAnsiTheme="majorHAnsi"/>
                <w:sz w:val="20"/>
                <w:szCs w:val="20"/>
              </w:rPr>
            </w:pPr>
            <w:r>
              <w:rPr>
                <w:rFonts w:ascii="Verdana" w:hAnsi="Verdana"/>
                <w:sz w:val="18"/>
                <w:szCs w:val="18"/>
              </w:rPr>
              <w:t>2</w:t>
            </w:r>
          </w:p>
        </w:tc>
        <w:tc>
          <w:tcPr>
            <w:tcW w:w="1177" w:type="dxa"/>
          </w:tcPr>
          <w:p w14:paraId="52AC8B63" w14:textId="77777777" w:rsidR="00FA6F59" w:rsidRPr="00754F2E" w:rsidRDefault="00FA6F59" w:rsidP="001F58FC">
            <w:pPr>
              <w:spacing w:line="240" w:lineRule="auto"/>
              <w:jc w:val="both"/>
              <w:rPr>
                <w:rFonts w:asciiTheme="majorHAnsi" w:hAnsiTheme="majorHAnsi" w:cs="Tahoma"/>
                <w:sz w:val="20"/>
                <w:szCs w:val="20"/>
              </w:rPr>
            </w:pPr>
            <w:r w:rsidRPr="00754F2E">
              <w:rPr>
                <w:rFonts w:asciiTheme="majorHAnsi" w:hAnsiTheme="majorHAnsi" w:cs="Tahoma"/>
                <w:sz w:val="20"/>
                <w:szCs w:val="20"/>
              </w:rPr>
              <w:t>UN</w:t>
            </w:r>
          </w:p>
        </w:tc>
        <w:tc>
          <w:tcPr>
            <w:tcW w:w="1401" w:type="dxa"/>
          </w:tcPr>
          <w:p w14:paraId="05AF929A" w14:textId="77777777" w:rsidR="00FA6F59" w:rsidRPr="00754F2E" w:rsidRDefault="00FA6F59" w:rsidP="001F58FC">
            <w:pPr>
              <w:spacing w:line="240" w:lineRule="auto"/>
              <w:jc w:val="both"/>
              <w:rPr>
                <w:rFonts w:asciiTheme="majorHAnsi" w:hAnsiTheme="majorHAnsi" w:cs="Tahoma"/>
                <w:sz w:val="20"/>
                <w:szCs w:val="20"/>
              </w:rPr>
            </w:pPr>
          </w:p>
        </w:tc>
      </w:tr>
      <w:tr w:rsidR="00FA6F59" w:rsidRPr="00754F2E" w14:paraId="46C311F2" w14:textId="3B97DEE9" w:rsidTr="00FA6F59">
        <w:trPr>
          <w:jc w:val="center"/>
        </w:trPr>
        <w:tc>
          <w:tcPr>
            <w:tcW w:w="684" w:type="dxa"/>
            <w:vAlign w:val="center"/>
          </w:tcPr>
          <w:p w14:paraId="13886CC6" w14:textId="77777777" w:rsidR="00FA6F59" w:rsidRPr="00754F2E" w:rsidRDefault="00FA6F59" w:rsidP="001F58FC">
            <w:pPr>
              <w:spacing w:line="240" w:lineRule="auto"/>
              <w:jc w:val="both"/>
              <w:rPr>
                <w:rFonts w:asciiTheme="majorHAnsi" w:hAnsiTheme="majorHAnsi" w:cs="Arial"/>
                <w:sz w:val="20"/>
                <w:szCs w:val="20"/>
              </w:rPr>
            </w:pPr>
            <w:r w:rsidRPr="00754F2E">
              <w:rPr>
                <w:rFonts w:asciiTheme="majorHAnsi" w:hAnsiTheme="majorHAnsi" w:cs="Arial"/>
                <w:sz w:val="20"/>
                <w:szCs w:val="20"/>
              </w:rPr>
              <w:t>7</w:t>
            </w:r>
          </w:p>
        </w:tc>
        <w:tc>
          <w:tcPr>
            <w:tcW w:w="1012" w:type="dxa"/>
            <w:vAlign w:val="center"/>
          </w:tcPr>
          <w:p w14:paraId="73C1B2DB" w14:textId="77777777" w:rsidR="00FA6F59" w:rsidRPr="00754F2E" w:rsidRDefault="00FA6F59" w:rsidP="001F58FC">
            <w:pPr>
              <w:spacing w:line="240" w:lineRule="auto"/>
              <w:jc w:val="both"/>
              <w:rPr>
                <w:rFonts w:asciiTheme="majorHAnsi" w:hAnsiTheme="majorHAnsi" w:cs="Tahoma"/>
                <w:sz w:val="20"/>
                <w:szCs w:val="20"/>
              </w:rPr>
            </w:pPr>
            <w:r w:rsidRPr="00754F2E">
              <w:rPr>
                <w:rFonts w:asciiTheme="majorHAnsi" w:hAnsiTheme="majorHAnsi" w:cs="Tahoma"/>
                <w:sz w:val="20"/>
                <w:szCs w:val="20"/>
              </w:rPr>
              <w:t>48101705</w:t>
            </w:r>
          </w:p>
        </w:tc>
        <w:tc>
          <w:tcPr>
            <w:tcW w:w="1276" w:type="dxa"/>
            <w:vAlign w:val="center"/>
          </w:tcPr>
          <w:p w14:paraId="68F76DF9" w14:textId="77777777" w:rsidR="00FA6F59" w:rsidRPr="00754F2E" w:rsidRDefault="00FA6F59" w:rsidP="001F58FC">
            <w:pPr>
              <w:spacing w:line="240" w:lineRule="auto"/>
              <w:jc w:val="both"/>
              <w:rPr>
                <w:rFonts w:asciiTheme="majorHAnsi" w:hAnsiTheme="majorHAnsi"/>
                <w:sz w:val="20"/>
                <w:szCs w:val="20"/>
              </w:rPr>
            </w:pPr>
            <w:r w:rsidRPr="00754F2E">
              <w:rPr>
                <w:rFonts w:asciiTheme="majorHAnsi" w:hAnsiTheme="majorHAnsi"/>
                <w:sz w:val="20"/>
                <w:szCs w:val="20"/>
              </w:rPr>
              <w:t xml:space="preserve">Maquina </w:t>
            </w:r>
            <w:proofErr w:type="spellStart"/>
            <w:r w:rsidRPr="00754F2E">
              <w:rPr>
                <w:rFonts w:asciiTheme="majorHAnsi" w:hAnsiTheme="majorHAnsi"/>
                <w:sz w:val="20"/>
                <w:szCs w:val="20"/>
              </w:rPr>
              <w:t>espresso</w:t>
            </w:r>
            <w:proofErr w:type="spellEnd"/>
            <w:r w:rsidRPr="00754F2E">
              <w:rPr>
                <w:rFonts w:asciiTheme="majorHAnsi" w:hAnsiTheme="majorHAnsi"/>
                <w:sz w:val="20"/>
                <w:szCs w:val="20"/>
              </w:rPr>
              <w:t xml:space="preserve"> de café</w:t>
            </w:r>
          </w:p>
        </w:tc>
        <w:tc>
          <w:tcPr>
            <w:tcW w:w="4111" w:type="dxa"/>
          </w:tcPr>
          <w:p w14:paraId="7742D161" w14:textId="77777777" w:rsidR="00FA6F59" w:rsidRPr="00754F2E" w:rsidRDefault="00FA6F59" w:rsidP="001F58FC">
            <w:pPr>
              <w:spacing w:line="240" w:lineRule="auto"/>
              <w:jc w:val="both"/>
              <w:rPr>
                <w:rFonts w:asciiTheme="majorHAnsi" w:hAnsiTheme="majorHAnsi"/>
                <w:sz w:val="20"/>
                <w:szCs w:val="20"/>
              </w:rPr>
            </w:pPr>
            <w:r w:rsidRPr="00363747">
              <w:rPr>
                <w:rFonts w:asciiTheme="majorHAnsi" w:hAnsiTheme="majorHAnsi"/>
                <w:sz w:val="20"/>
                <w:szCs w:val="20"/>
                <w:lang w:val="pt-PT"/>
              </w:rPr>
              <w:t xml:space="preserve">Maquina espresso de café dos grupos: Máquina espresso automática. </w:t>
            </w:r>
            <w:r w:rsidRPr="00754F2E">
              <w:rPr>
                <w:rFonts w:asciiTheme="majorHAnsi" w:hAnsiTheme="majorHAnsi"/>
                <w:sz w:val="20"/>
                <w:szCs w:val="20"/>
              </w:rPr>
              <w:t>2 grupos. 1 salida de agua.</w:t>
            </w:r>
            <w:r w:rsidRPr="00754F2E">
              <w:rPr>
                <w:rFonts w:asciiTheme="majorHAnsi" w:hAnsiTheme="majorHAnsi"/>
                <w:sz w:val="20"/>
                <w:szCs w:val="20"/>
              </w:rPr>
              <w:br/>
              <w:t>2 lanzas de vapor.</w:t>
            </w:r>
            <w:r w:rsidRPr="00754F2E">
              <w:rPr>
                <w:rFonts w:asciiTheme="majorHAnsi" w:hAnsiTheme="majorHAnsi"/>
                <w:sz w:val="20"/>
                <w:szCs w:val="20"/>
              </w:rPr>
              <w:br/>
              <w:t>Panel programable.</w:t>
            </w:r>
            <w:r w:rsidRPr="00754F2E">
              <w:rPr>
                <w:rFonts w:asciiTheme="majorHAnsi" w:hAnsiTheme="majorHAnsi"/>
                <w:sz w:val="20"/>
                <w:szCs w:val="20"/>
              </w:rPr>
              <w:br/>
              <w:t>4 dosis preestablecidas.</w:t>
            </w:r>
            <w:r w:rsidRPr="00754F2E">
              <w:rPr>
                <w:rFonts w:asciiTheme="majorHAnsi" w:hAnsiTheme="majorHAnsi"/>
                <w:sz w:val="20"/>
                <w:szCs w:val="20"/>
              </w:rPr>
              <w:br/>
              <w:t>Ciclo automático de limpieza. Indicador de nivel de agua.</w:t>
            </w:r>
            <w:r w:rsidRPr="00754F2E">
              <w:rPr>
                <w:rFonts w:asciiTheme="majorHAnsi" w:hAnsiTheme="majorHAnsi"/>
                <w:sz w:val="20"/>
                <w:szCs w:val="20"/>
              </w:rPr>
              <w:br/>
              <w:t>Iluminación LED</w:t>
            </w:r>
            <w:r w:rsidRPr="00754F2E">
              <w:rPr>
                <w:rFonts w:asciiTheme="majorHAnsi" w:hAnsiTheme="majorHAnsi"/>
                <w:sz w:val="20"/>
                <w:szCs w:val="20"/>
              </w:rPr>
              <w:br/>
            </w:r>
            <w:proofErr w:type="spellStart"/>
            <w:r w:rsidRPr="00754F2E">
              <w:rPr>
                <w:rFonts w:asciiTheme="majorHAnsi" w:hAnsiTheme="majorHAnsi"/>
                <w:sz w:val="20"/>
                <w:szCs w:val="20"/>
              </w:rPr>
              <w:t>Preinfusión</w:t>
            </w:r>
            <w:proofErr w:type="spellEnd"/>
            <w:r w:rsidRPr="00754F2E">
              <w:rPr>
                <w:rFonts w:asciiTheme="majorHAnsi" w:hAnsiTheme="majorHAnsi"/>
                <w:sz w:val="20"/>
                <w:szCs w:val="20"/>
              </w:rPr>
              <w:t xml:space="preserve"> electrónica regulable desde el teclado.</w:t>
            </w:r>
            <w:r w:rsidRPr="00754F2E">
              <w:rPr>
                <w:rFonts w:asciiTheme="majorHAnsi" w:hAnsiTheme="majorHAnsi"/>
                <w:sz w:val="20"/>
                <w:szCs w:val="20"/>
              </w:rPr>
              <w:br/>
            </w:r>
            <w:r w:rsidRPr="00754F2E">
              <w:rPr>
                <w:rFonts w:asciiTheme="majorHAnsi" w:hAnsiTheme="majorHAnsi"/>
                <w:sz w:val="20"/>
                <w:szCs w:val="20"/>
              </w:rPr>
              <w:lastRenderedPageBreak/>
              <w:t>Contador de bebidas</w:t>
            </w:r>
            <w:r w:rsidRPr="00754F2E">
              <w:rPr>
                <w:rFonts w:asciiTheme="majorHAnsi" w:hAnsiTheme="majorHAnsi"/>
                <w:sz w:val="20"/>
                <w:szCs w:val="20"/>
              </w:rPr>
              <w:br/>
            </w:r>
            <w:proofErr w:type="spellStart"/>
            <w:r w:rsidRPr="00754F2E">
              <w:rPr>
                <w:rFonts w:asciiTheme="majorHAnsi" w:hAnsiTheme="majorHAnsi"/>
                <w:sz w:val="20"/>
                <w:szCs w:val="20"/>
              </w:rPr>
              <w:t>Portafiltro</w:t>
            </w:r>
            <w:proofErr w:type="spellEnd"/>
            <w:r w:rsidRPr="00754F2E">
              <w:rPr>
                <w:rFonts w:asciiTheme="majorHAnsi" w:hAnsiTheme="majorHAnsi"/>
                <w:sz w:val="20"/>
                <w:szCs w:val="20"/>
              </w:rPr>
              <w:t xml:space="preserve"> 58mm</w:t>
            </w:r>
            <w:r w:rsidRPr="00754F2E">
              <w:rPr>
                <w:rFonts w:asciiTheme="majorHAnsi" w:hAnsiTheme="majorHAnsi"/>
                <w:sz w:val="20"/>
                <w:szCs w:val="20"/>
              </w:rPr>
              <w:br/>
              <w:t>Caldera 10L.</w:t>
            </w:r>
            <w:r w:rsidRPr="00754F2E">
              <w:rPr>
                <w:rFonts w:asciiTheme="majorHAnsi" w:hAnsiTheme="majorHAnsi"/>
                <w:sz w:val="20"/>
                <w:szCs w:val="20"/>
              </w:rPr>
              <w:br/>
              <w:t>Color: Negro con acabados acero inoxidable.</w:t>
            </w:r>
            <w:r w:rsidRPr="00754F2E">
              <w:rPr>
                <w:rFonts w:asciiTheme="majorHAnsi" w:hAnsiTheme="majorHAnsi"/>
                <w:sz w:val="20"/>
                <w:szCs w:val="20"/>
              </w:rPr>
              <w:br/>
              <w:t>Dimensiones: 72x47x50.7cm.</w:t>
            </w:r>
            <w:r w:rsidRPr="00754F2E">
              <w:rPr>
                <w:rFonts w:asciiTheme="majorHAnsi" w:hAnsiTheme="majorHAnsi"/>
                <w:sz w:val="20"/>
                <w:szCs w:val="20"/>
              </w:rPr>
              <w:br/>
              <w:t>Peso: 48Kg.</w:t>
            </w:r>
            <w:r w:rsidRPr="00754F2E">
              <w:rPr>
                <w:rFonts w:asciiTheme="majorHAnsi" w:hAnsiTheme="majorHAnsi"/>
                <w:sz w:val="20"/>
                <w:szCs w:val="20"/>
              </w:rPr>
              <w:br/>
              <w:t>220 V</w:t>
            </w:r>
          </w:p>
        </w:tc>
        <w:tc>
          <w:tcPr>
            <w:tcW w:w="1134" w:type="dxa"/>
            <w:vAlign w:val="center"/>
          </w:tcPr>
          <w:p w14:paraId="596773F7" w14:textId="77777777" w:rsidR="00FA6F59" w:rsidRPr="00754F2E" w:rsidRDefault="00FA6F59" w:rsidP="001F58FC">
            <w:pPr>
              <w:spacing w:line="240" w:lineRule="auto"/>
              <w:jc w:val="both"/>
              <w:rPr>
                <w:rFonts w:asciiTheme="majorHAnsi" w:hAnsiTheme="majorHAnsi"/>
                <w:sz w:val="20"/>
                <w:szCs w:val="20"/>
              </w:rPr>
            </w:pPr>
            <w:r>
              <w:rPr>
                <w:rFonts w:ascii="Verdana" w:hAnsi="Verdana"/>
                <w:sz w:val="18"/>
                <w:szCs w:val="18"/>
              </w:rPr>
              <w:lastRenderedPageBreak/>
              <w:t>1</w:t>
            </w:r>
          </w:p>
        </w:tc>
        <w:tc>
          <w:tcPr>
            <w:tcW w:w="1177" w:type="dxa"/>
          </w:tcPr>
          <w:p w14:paraId="70D8C323" w14:textId="77777777" w:rsidR="00FA6F59" w:rsidRPr="00754F2E" w:rsidRDefault="00FA6F59" w:rsidP="001F58FC">
            <w:pPr>
              <w:spacing w:line="240" w:lineRule="auto"/>
              <w:jc w:val="both"/>
              <w:rPr>
                <w:rFonts w:asciiTheme="majorHAnsi" w:hAnsiTheme="majorHAnsi" w:cs="Tahoma"/>
                <w:sz w:val="20"/>
                <w:szCs w:val="20"/>
              </w:rPr>
            </w:pPr>
            <w:r w:rsidRPr="00754F2E">
              <w:rPr>
                <w:rFonts w:asciiTheme="majorHAnsi" w:hAnsiTheme="majorHAnsi" w:cs="Tahoma"/>
                <w:sz w:val="20"/>
                <w:szCs w:val="20"/>
              </w:rPr>
              <w:t>UN</w:t>
            </w:r>
          </w:p>
        </w:tc>
        <w:tc>
          <w:tcPr>
            <w:tcW w:w="1401" w:type="dxa"/>
          </w:tcPr>
          <w:p w14:paraId="4C4F6D9F" w14:textId="77777777" w:rsidR="00FA6F59" w:rsidRPr="00754F2E" w:rsidRDefault="00FA6F59" w:rsidP="001F58FC">
            <w:pPr>
              <w:spacing w:line="240" w:lineRule="auto"/>
              <w:jc w:val="both"/>
              <w:rPr>
                <w:rFonts w:asciiTheme="majorHAnsi" w:hAnsiTheme="majorHAnsi" w:cs="Tahoma"/>
                <w:sz w:val="20"/>
                <w:szCs w:val="20"/>
              </w:rPr>
            </w:pPr>
          </w:p>
        </w:tc>
      </w:tr>
      <w:tr w:rsidR="00FA6F59" w:rsidRPr="00754F2E" w14:paraId="601F3211" w14:textId="1E2D4747" w:rsidTr="00FA6F59">
        <w:trPr>
          <w:jc w:val="center"/>
        </w:trPr>
        <w:tc>
          <w:tcPr>
            <w:tcW w:w="684" w:type="dxa"/>
            <w:vAlign w:val="center"/>
          </w:tcPr>
          <w:p w14:paraId="4494510C" w14:textId="77777777" w:rsidR="00FA6F59" w:rsidRPr="00754F2E" w:rsidRDefault="00FA6F59" w:rsidP="001F58FC">
            <w:pPr>
              <w:spacing w:line="240" w:lineRule="auto"/>
              <w:jc w:val="both"/>
              <w:rPr>
                <w:rFonts w:asciiTheme="majorHAnsi" w:hAnsiTheme="majorHAnsi" w:cs="Arial"/>
                <w:sz w:val="20"/>
                <w:szCs w:val="20"/>
              </w:rPr>
            </w:pPr>
            <w:r w:rsidRPr="00754F2E">
              <w:rPr>
                <w:rFonts w:asciiTheme="majorHAnsi" w:hAnsiTheme="majorHAnsi" w:cs="Arial"/>
                <w:sz w:val="20"/>
                <w:szCs w:val="20"/>
              </w:rPr>
              <w:t>8</w:t>
            </w:r>
          </w:p>
        </w:tc>
        <w:tc>
          <w:tcPr>
            <w:tcW w:w="1012" w:type="dxa"/>
            <w:vAlign w:val="center"/>
          </w:tcPr>
          <w:p w14:paraId="08F614ED" w14:textId="77777777" w:rsidR="00FA6F59" w:rsidRPr="00754F2E" w:rsidRDefault="00FA6F59" w:rsidP="001F58FC">
            <w:pPr>
              <w:spacing w:line="240" w:lineRule="auto"/>
              <w:jc w:val="both"/>
              <w:rPr>
                <w:rFonts w:asciiTheme="majorHAnsi" w:hAnsiTheme="majorHAnsi" w:cs="Tahoma"/>
                <w:sz w:val="20"/>
                <w:szCs w:val="20"/>
              </w:rPr>
            </w:pPr>
            <w:r w:rsidRPr="00754F2E">
              <w:rPr>
                <w:rFonts w:asciiTheme="majorHAnsi" w:hAnsiTheme="majorHAnsi" w:cs="Tahoma"/>
                <w:sz w:val="20"/>
                <w:szCs w:val="20"/>
              </w:rPr>
              <w:t>21102000</w:t>
            </w:r>
          </w:p>
        </w:tc>
        <w:tc>
          <w:tcPr>
            <w:tcW w:w="1276" w:type="dxa"/>
            <w:vAlign w:val="center"/>
          </w:tcPr>
          <w:p w14:paraId="638D7A39" w14:textId="77777777" w:rsidR="00FA6F59" w:rsidRPr="00754F2E" w:rsidRDefault="00FA6F59" w:rsidP="001F58FC">
            <w:pPr>
              <w:spacing w:line="240" w:lineRule="auto"/>
              <w:jc w:val="both"/>
              <w:rPr>
                <w:rFonts w:asciiTheme="majorHAnsi" w:hAnsiTheme="majorHAnsi"/>
                <w:sz w:val="20"/>
                <w:szCs w:val="20"/>
              </w:rPr>
            </w:pPr>
            <w:r w:rsidRPr="00754F2E">
              <w:rPr>
                <w:rFonts w:asciiTheme="majorHAnsi" w:hAnsiTheme="majorHAnsi"/>
                <w:sz w:val="20"/>
                <w:szCs w:val="20"/>
              </w:rPr>
              <w:t>Molino eléctrico para café</w:t>
            </w:r>
          </w:p>
        </w:tc>
        <w:tc>
          <w:tcPr>
            <w:tcW w:w="4111" w:type="dxa"/>
          </w:tcPr>
          <w:p w14:paraId="4596CA67" w14:textId="77777777" w:rsidR="00FA6F59" w:rsidRPr="00754F2E" w:rsidRDefault="00FA6F59" w:rsidP="001F58FC">
            <w:pPr>
              <w:spacing w:line="240" w:lineRule="auto"/>
              <w:jc w:val="both"/>
              <w:rPr>
                <w:rFonts w:asciiTheme="majorHAnsi" w:hAnsiTheme="majorHAnsi"/>
                <w:sz w:val="20"/>
                <w:szCs w:val="20"/>
              </w:rPr>
            </w:pPr>
            <w:r w:rsidRPr="00754F2E">
              <w:rPr>
                <w:rFonts w:asciiTheme="majorHAnsi" w:hAnsiTheme="majorHAnsi"/>
                <w:sz w:val="20"/>
                <w:szCs w:val="20"/>
              </w:rPr>
              <w:t xml:space="preserve">Molino eléctrico para café </w:t>
            </w:r>
            <w:proofErr w:type="spellStart"/>
            <w:r w:rsidRPr="00754F2E">
              <w:rPr>
                <w:rFonts w:asciiTheme="majorHAnsi" w:hAnsiTheme="majorHAnsi"/>
                <w:sz w:val="20"/>
                <w:szCs w:val="20"/>
              </w:rPr>
              <w:t>espresso</w:t>
            </w:r>
            <w:proofErr w:type="spellEnd"/>
            <w:r w:rsidRPr="00754F2E">
              <w:rPr>
                <w:rFonts w:asciiTheme="majorHAnsi" w:hAnsiTheme="majorHAnsi"/>
                <w:sz w:val="20"/>
                <w:szCs w:val="20"/>
              </w:rPr>
              <w:t>:</w:t>
            </w:r>
            <w:r w:rsidRPr="00754F2E">
              <w:rPr>
                <w:rFonts w:asciiTheme="majorHAnsi" w:hAnsiTheme="majorHAnsi"/>
                <w:sz w:val="20"/>
                <w:szCs w:val="20"/>
              </w:rPr>
              <w:br/>
              <w:t>Molino línea ESPRESSO.</w:t>
            </w:r>
            <w:r w:rsidRPr="00754F2E">
              <w:rPr>
                <w:rFonts w:asciiTheme="majorHAnsi" w:hAnsiTheme="majorHAnsi"/>
                <w:sz w:val="20"/>
                <w:szCs w:val="20"/>
              </w:rPr>
              <w:br/>
              <w:t>Molienda premium.</w:t>
            </w:r>
            <w:r w:rsidRPr="00754F2E">
              <w:rPr>
                <w:rFonts w:asciiTheme="majorHAnsi" w:hAnsiTheme="majorHAnsi"/>
                <w:sz w:val="20"/>
                <w:szCs w:val="20"/>
              </w:rPr>
              <w:br/>
              <w:t>Ajuste de molienda rápido y continuo.</w:t>
            </w:r>
            <w:r w:rsidRPr="00754F2E">
              <w:rPr>
                <w:rFonts w:asciiTheme="majorHAnsi" w:hAnsiTheme="majorHAnsi"/>
                <w:sz w:val="20"/>
                <w:szCs w:val="20"/>
              </w:rPr>
              <w:br/>
              <w:t>Hasta 6 recetas programables. Botón multifuncional giratorio. Diseño moderno.</w:t>
            </w:r>
            <w:r w:rsidRPr="00754F2E">
              <w:rPr>
                <w:rFonts w:asciiTheme="majorHAnsi" w:hAnsiTheme="majorHAnsi"/>
                <w:sz w:val="20"/>
                <w:szCs w:val="20"/>
              </w:rPr>
              <w:br/>
            </w:r>
            <w:r w:rsidRPr="001F58FC">
              <w:rPr>
                <w:rFonts w:asciiTheme="majorHAnsi" w:hAnsiTheme="majorHAnsi"/>
                <w:sz w:val="20"/>
                <w:szCs w:val="20"/>
                <w:lang w:val="pt-PT"/>
              </w:rPr>
              <w:t>Silencioso. Menú fácil e intuitivo. Soporte de portafiltro universal.</w:t>
            </w:r>
            <w:r w:rsidRPr="001F58FC">
              <w:rPr>
                <w:rFonts w:asciiTheme="majorHAnsi" w:hAnsiTheme="majorHAnsi"/>
                <w:sz w:val="20"/>
                <w:szCs w:val="20"/>
                <w:lang w:val="pt-PT"/>
              </w:rPr>
              <w:br/>
              <w:t>Diámetro disco: 65mm.</w:t>
            </w:r>
            <w:r w:rsidRPr="001F58FC">
              <w:rPr>
                <w:rFonts w:asciiTheme="majorHAnsi" w:hAnsiTheme="majorHAnsi"/>
                <w:sz w:val="20"/>
                <w:szCs w:val="20"/>
                <w:lang w:val="pt-PT"/>
              </w:rPr>
              <w:br/>
            </w:r>
            <w:r w:rsidRPr="00754F2E">
              <w:rPr>
                <w:rFonts w:asciiTheme="majorHAnsi" w:hAnsiTheme="majorHAnsi"/>
                <w:sz w:val="20"/>
                <w:szCs w:val="20"/>
              </w:rPr>
              <w:t>Disco: Acero (</w:t>
            </w:r>
            <w:proofErr w:type="spellStart"/>
            <w:r w:rsidRPr="00754F2E">
              <w:rPr>
                <w:rFonts w:asciiTheme="majorHAnsi" w:hAnsiTheme="majorHAnsi"/>
                <w:sz w:val="20"/>
                <w:szCs w:val="20"/>
              </w:rPr>
              <w:t>Special</w:t>
            </w:r>
            <w:proofErr w:type="spellEnd"/>
            <w:r w:rsidRPr="00754F2E">
              <w:rPr>
                <w:rFonts w:asciiTheme="majorHAnsi" w:hAnsiTheme="majorHAnsi"/>
                <w:sz w:val="20"/>
                <w:szCs w:val="20"/>
              </w:rPr>
              <w:t xml:space="preserve"> </w:t>
            </w:r>
            <w:proofErr w:type="spellStart"/>
            <w:r w:rsidRPr="00754F2E">
              <w:rPr>
                <w:rFonts w:asciiTheme="majorHAnsi" w:hAnsiTheme="majorHAnsi"/>
                <w:sz w:val="20"/>
                <w:szCs w:val="20"/>
              </w:rPr>
              <w:t>steel</w:t>
            </w:r>
            <w:proofErr w:type="spellEnd"/>
            <w:r w:rsidRPr="00754F2E">
              <w:rPr>
                <w:rFonts w:asciiTheme="majorHAnsi" w:hAnsiTheme="majorHAnsi"/>
                <w:sz w:val="20"/>
                <w:szCs w:val="20"/>
              </w:rPr>
              <w:t>). Producción: 4-7g/s.</w:t>
            </w:r>
            <w:r w:rsidRPr="00754F2E">
              <w:rPr>
                <w:rFonts w:asciiTheme="majorHAnsi" w:hAnsiTheme="majorHAnsi"/>
                <w:sz w:val="20"/>
                <w:szCs w:val="20"/>
              </w:rPr>
              <w:br/>
              <w:t>Capacidad tolva: 1.200g.</w:t>
            </w:r>
            <w:r w:rsidRPr="00754F2E">
              <w:rPr>
                <w:rFonts w:asciiTheme="majorHAnsi" w:hAnsiTheme="majorHAnsi"/>
                <w:sz w:val="20"/>
                <w:szCs w:val="20"/>
              </w:rPr>
              <w:br/>
              <w:t>Color: Blanco o Negro mate. Dimensiones: 19.5x58.3x28.3cm.</w:t>
            </w:r>
            <w:r w:rsidRPr="00754F2E">
              <w:rPr>
                <w:rFonts w:asciiTheme="majorHAnsi" w:hAnsiTheme="majorHAnsi"/>
                <w:sz w:val="20"/>
                <w:szCs w:val="20"/>
              </w:rPr>
              <w:br/>
              <w:t>Peso: 11,2Kg.</w:t>
            </w:r>
            <w:r w:rsidRPr="00754F2E">
              <w:rPr>
                <w:rFonts w:asciiTheme="majorHAnsi" w:hAnsiTheme="majorHAnsi"/>
                <w:sz w:val="20"/>
                <w:szCs w:val="20"/>
              </w:rPr>
              <w:br/>
              <w:t>120V.</w:t>
            </w:r>
          </w:p>
        </w:tc>
        <w:tc>
          <w:tcPr>
            <w:tcW w:w="1134" w:type="dxa"/>
            <w:vAlign w:val="center"/>
          </w:tcPr>
          <w:p w14:paraId="44DFA843" w14:textId="77777777" w:rsidR="00FA6F59" w:rsidRPr="00754F2E" w:rsidRDefault="00FA6F59" w:rsidP="001F58FC">
            <w:pPr>
              <w:spacing w:line="240" w:lineRule="auto"/>
              <w:jc w:val="both"/>
              <w:rPr>
                <w:rFonts w:asciiTheme="majorHAnsi" w:hAnsiTheme="majorHAnsi"/>
                <w:sz w:val="20"/>
                <w:szCs w:val="20"/>
              </w:rPr>
            </w:pPr>
            <w:r>
              <w:rPr>
                <w:rFonts w:ascii="Verdana" w:hAnsi="Verdana"/>
                <w:sz w:val="18"/>
                <w:szCs w:val="18"/>
              </w:rPr>
              <w:t>2</w:t>
            </w:r>
          </w:p>
        </w:tc>
        <w:tc>
          <w:tcPr>
            <w:tcW w:w="1177" w:type="dxa"/>
          </w:tcPr>
          <w:p w14:paraId="5346D9D2" w14:textId="77777777" w:rsidR="00FA6F59" w:rsidRPr="00754F2E" w:rsidRDefault="00FA6F59" w:rsidP="001F58FC">
            <w:pPr>
              <w:spacing w:line="240" w:lineRule="auto"/>
              <w:jc w:val="both"/>
              <w:rPr>
                <w:rFonts w:asciiTheme="majorHAnsi" w:hAnsiTheme="majorHAnsi" w:cs="Tahoma"/>
                <w:sz w:val="20"/>
                <w:szCs w:val="20"/>
              </w:rPr>
            </w:pPr>
            <w:r w:rsidRPr="00754F2E">
              <w:rPr>
                <w:rFonts w:asciiTheme="majorHAnsi" w:hAnsiTheme="majorHAnsi" w:cs="Tahoma"/>
                <w:sz w:val="20"/>
                <w:szCs w:val="20"/>
              </w:rPr>
              <w:t>UN</w:t>
            </w:r>
          </w:p>
        </w:tc>
        <w:tc>
          <w:tcPr>
            <w:tcW w:w="1401" w:type="dxa"/>
          </w:tcPr>
          <w:p w14:paraId="4A143274" w14:textId="77777777" w:rsidR="00FA6F59" w:rsidRPr="00754F2E" w:rsidRDefault="00FA6F59" w:rsidP="001F58FC">
            <w:pPr>
              <w:spacing w:line="240" w:lineRule="auto"/>
              <w:jc w:val="both"/>
              <w:rPr>
                <w:rFonts w:asciiTheme="majorHAnsi" w:hAnsiTheme="majorHAnsi" w:cs="Tahoma"/>
                <w:sz w:val="20"/>
                <w:szCs w:val="20"/>
              </w:rPr>
            </w:pPr>
          </w:p>
        </w:tc>
      </w:tr>
      <w:tr w:rsidR="00FA6F59" w:rsidRPr="00754F2E" w14:paraId="020230F7" w14:textId="03E066CF" w:rsidTr="00FA6F59">
        <w:trPr>
          <w:jc w:val="center"/>
        </w:trPr>
        <w:tc>
          <w:tcPr>
            <w:tcW w:w="684" w:type="dxa"/>
            <w:vAlign w:val="center"/>
          </w:tcPr>
          <w:p w14:paraId="27D09BC8" w14:textId="77777777" w:rsidR="00FA6F59" w:rsidRPr="00754F2E" w:rsidRDefault="00FA6F59" w:rsidP="001F58FC">
            <w:pPr>
              <w:spacing w:line="240" w:lineRule="auto"/>
              <w:jc w:val="both"/>
              <w:rPr>
                <w:rFonts w:asciiTheme="majorHAnsi" w:hAnsiTheme="majorHAnsi" w:cs="Arial"/>
                <w:sz w:val="20"/>
                <w:szCs w:val="20"/>
              </w:rPr>
            </w:pPr>
            <w:r w:rsidRPr="00754F2E">
              <w:rPr>
                <w:rFonts w:asciiTheme="majorHAnsi" w:hAnsiTheme="majorHAnsi" w:cs="Arial"/>
                <w:sz w:val="20"/>
                <w:szCs w:val="20"/>
              </w:rPr>
              <w:t>9</w:t>
            </w:r>
          </w:p>
        </w:tc>
        <w:tc>
          <w:tcPr>
            <w:tcW w:w="1012" w:type="dxa"/>
            <w:vAlign w:val="center"/>
          </w:tcPr>
          <w:p w14:paraId="08F506D3" w14:textId="77777777" w:rsidR="00FA6F59" w:rsidRPr="00754F2E" w:rsidRDefault="00FA6F59" w:rsidP="001F58FC">
            <w:pPr>
              <w:spacing w:line="240" w:lineRule="auto"/>
              <w:jc w:val="both"/>
              <w:rPr>
                <w:rFonts w:asciiTheme="majorHAnsi" w:hAnsiTheme="majorHAnsi" w:cs="Tahoma"/>
                <w:sz w:val="20"/>
                <w:szCs w:val="20"/>
              </w:rPr>
            </w:pPr>
            <w:r w:rsidRPr="00754F2E">
              <w:rPr>
                <w:rFonts w:asciiTheme="majorHAnsi" w:hAnsiTheme="majorHAnsi" w:cs="Tahoma"/>
                <w:sz w:val="20"/>
                <w:szCs w:val="20"/>
              </w:rPr>
              <w:t>48101500</w:t>
            </w:r>
          </w:p>
        </w:tc>
        <w:tc>
          <w:tcPr>
            <w:tcW w:w="1276" w:type="dxa"/>
            <w:vAlign w:val="center"/>
          </w:tcPr>
          <w:p w14:paraId="3B1384D9" w14:textId="77777777" w:rsidR="00FA6F59" w:rsidRPr="00754F2E" w:rsidRDefault="00FA6F59" w:rsidP="001F58FC">
            <w:pPr>
              <w:spacing w:line="240" w:lineRule="auto"/>
              <w:jc w:val="both"/>
              <w:rPr>
                <w:rFonts w:asciiTheme="majorHAnsi" w:hAnsiTheme="majorHAnsi"/>
                <w:sz w:val="20"/>
                <w:szCs w:val="20"/>
              </w:rPr>
            </w:pPr>
            <w:r w:rsidRPr="00754F2E">
              <w:rPr>
                <w:rFonts w:asciiTheme="majorHAnsi" w:hAnsiTheme="majorHAnsi"/>
                <w:sz w:val="20"/>
                <w:szCs w:val="20"/>
              </w:rPr>
              <w:t>Cafetera de goteo</w:t>
            </w:r>
          </w:p>
        </w:tc>
        <w:tc>
          <w:tcPr>
            <w:tcW w:w="4111" w:type="dxa"/>
          </w:tcPr>
          <w:p w14:paraId="76DC5B82" w14:textId="77777777" w:rsidR="00FA6F59" w:rsidRPr="00754F2E" w:rsidRDefault="00FA6F59" w:rsidP="001F58FC">
            <w:pPr>
              <w:spacing w:line="240" w:lineRule="auto"/>
              <w:jc w:val="both"/>
              <w:rPr>
                <w:rFonts w:asciiTheme="majorHAnsi" w:hAnsiTheme="majorHAnsi"/>
                <w:sz w:val="20"/>
                <w:szCs w:val="20"/>
              </w:rPr>
            </w:pPr>
            <w:r w:rsidRPr="00754F2E">
              <w:rPr>
                <w:rFonts w:asciiTheme="majorHAnsi" w:hAnsiTheme="majorHAnsi"/>
                <w:sz w:val="20"/>
                <w:szCs w:val="20"/>
              </w:rPr>
              <w:t>Cafetera de goteo:</w:t>
            </w:r>
            <w:r w:rsidRPr="00754F2E">
              <w:rPr>
                <w:rFonts w:asciiTheme="majorHAnsi" w:hAnsiTheme="majorHAnsi"/>
                <w:sz w:val="20"/>
                <w:szCs w:val="20"/>
              </w:rPr>
              <w:br/>
              <w:t>Cafetera de goteo para uso con termo.</w:t>
            </w:r>
            <w:r w:rsidRPr="00754F2E">
              <w:rPr>
                <w:rFonts w:asciiTheme="majorHAnsi" w:hAnsiTheme="majorHAnsi"/>
                <w:sz w:val="20"/>
                <w:szCs w:val="20"/>
              </w:rPr>
              <w:br/>
              <w:t>Llenado manual.</w:t>
            </w:r>
            <w:r w:rsidRPr="00754F2E">
              <w:rPr>
                <w:rFonts w:asciiTheme="majorHAnsi" w:hAnsiTheme="majorHAnsi"/>
                <w:sz w:val="20"/>
                <w:szCs w:val="20"/>
              </w:rPr>
              <w:br/>
              <w:t>Filtrado directo a termo.</w:t>
            </w:r>
            <w:r w:rsidRPr="00754F2E">
              <w:rPr>
                <w:rFonts w:asciiTheme="majorHAnsi" w:hAnsiTheme="majorHAnsi"/>
                <w:sz w:val="20"/>
                <w:szCs w:val="20"/>
              </w:rPr>
              <w:br/>
              <w:t>Única infusión.</w:t>
            </w:r>
            <w:r w:rsidRPr="00754F2E">
              <w:rPr>
                <w:rFonts w:asciiTheme="majorHAnsi" w:hAnsiTheme="majorHAnsi"/>
                <w:sz w:val="20"/>
                <w:szCs w:val="20"/>
              </w:rPr>
              <w:br/>
              <w:t>Capacidad 3.8Gal/h 96 tazas/hora.</w:t>
            </w:r>
            <w:r w:rsidRPr="00754F2E">
              <w:rPr>
                <w:rFonts w:asciiTheme="majorHAnsi" w:hAnsiTheme="majorHAnsi"/>
                <w:sz w:val="20"/>
                <w:szCs w:val="20"/>
              </w:rPr>
              <w:br/>
              <w:t>Uso con termo 1,9 2.5 o 3L (No incluye termo).</w:t>
            </w:r>
            <w:r w:rsidRPr="00754F2E">
              <w:rPr>
                <w:rFonts w:asciiTheme="majorHAnsi" w:hAnsiTheme="majorHAnsi"/>
                <w:sz w:val="20"/>
                <w:szCs w:val="20"/>
              </w:rPr>
              <w:br/>
              <w:t>Componentes internos en acero inoxidable.</w:t>
            </w:r>
            <w:r w:rsidRPr="00754F2E">
              <w:rPr>
                <w:rFonts w:asciiTheme="majorHAnsi" w:hAnsiTheme="majorHAnsi"/>
                <w:sz w:val="20"/>
                <w:szCs w:val="20"/>
              </w:rPr>
              <w:br/>
            </w:r>
            <w:proofErr w:type="spellStart"/>
            <w:r w:rsidRPr="00754F2E">
              <w:rPr>
                <w:rFonts w:asciiTheme="majorHAnsi" w:hAnsiTheme="majorHAnsi"/>
                <w:sz w:val="20"/>
                <w:szCs w:val="20"/>
              </w:rPr>
              <w:t>Portafiltro</w:t>
            </w:r>
            <w:proofErr w:type="spellEnd"/>
            <w:r w:rsidRPr="00754F2E">
              <w:rPr>
                <w:rFonts w:asciiTheme="majorHAnsi" w:hAnsiTheme="majorHAnsi"/>
                <w:sz w:val="20"/>
                <w:szCs w:val="20"/>
              </w:rPr>
              <w:t xml:space="preserve"> </w:t>
            </w:r>
            <w:proofErr w:type="spellStart"/>
            <w:r w:rsidRPr="00754F2E">
              <w:rPr>
                <w:rFonts w:asciiTheme="majorHAnsi" w:hAnsiTheme="majorHAnsi"/>
                <w:sz w:val="20"/>
                <w:szCs w:val="20"/>
              </w:rPr>
              <w:t>SplashGard</w:t>
            </w:r>
            <w:proofErr w:type="spellEnd"/>
            <w:r w:rsidRPr="00754F2E">
              <w:rPr>
                <w:rFonts w:asciiTheme="majorHAnsi" w:hAnsiTheme="majorHAnsi"/>
                <w:sz w:val="20"/>
                <w:szCs w:val="20"/>
              </w:rPr>
              <w:t>, evita salpicaduras de líquidos calientes.</w:t>
            </w:r>
            <w:r w:rsidRPr="00754F2E">
              <w:rPr>
                <w:rFonts w:asciiTheme="majorHAnsi" w:hAnsiTheme="majorHAnsi"/>
                <w:sz w:val="20"/>
                <w:szCs w:val="20"/>
              </w:rPr>
              <w:br/>
              <w:t>Color: Negro.</w:t>
            </w:r>
            <w:r w:rsidRPr="00754F2E">
              <w:rPr>
                <w:rFonts w:asciiTheme="majorHAnsi" w:hAnsiTheme="majorHAnsi"/>
                <w:sz w:val="20"/>
                <w:szCs w:val="20"/>
              </w:rPr>
              <w:br/>
              <w:t>Energía: 120V/60Hz.</w:t>
            </w:r>
            <w:r w:rsidRPr="00754F2E">
              <w:rPr>
                <w:rFonts w:asciiTheme="majorHAnsi" w:hAnsiTheme="majorHAnsi"/>
                <w:sz w:val="20"/>
                <w:szCs w:val="20"/>
              </w:rPr>
              <w:br/>
              <w:t>Dimensiones: 67.6x40.4x22.1cm.</w:t>
            </w:r>
            <w:r w:rsidRPr="00754F2E">
              <w:rPr>
                <w:rFonts w:asciiTheme="majorHAnsi" w:hAnsiTheme="majorHAnsi"/>
                <w:sz w:val="20"/>
                <w:szCs w:val="20"/>
              </w:rPr>
              <w:br/>
              <w:t>Peso: 10Kg.</w:t>
            </w:r>
          </w:p>
        </w:tc>
        <w:tc>
          <w:tcPr>
            <w:tcW w:w="1134" w:type="dxa"/>
            <w:vAlign w:val="center"/>
          </w:tcPr>
          <w:p w14:paraId="7EAF92E4" w14:textId="77777777" w:rsidR="00FA6F59" w:rsidRPr="00754F2E" w:rsidRDefault="00FA6F59" w:rsidP="001F58FC">
            <w:pPr>
              <w:spacing w:line="240" w:lineRule="auto"/>
              <w:jc w:val="both"/>
              <w:rPr>
                <w:rFonts w:asciiTheme="majorHAnsi" w:hAnsiTheme="majorHAnsi"/>
                <w:sz w:val="20"/>
                <w:szCs w:val="20"/>
              </w:rPr>
            </w:pPr>
            <w:r>
              <w:rPr>
                <w:rFonts w:ascii="Verdana" w:hAnsi="Verdana"/>
                <w:sz w:val="18"/>
                <w:szCs w:val="18"/>
              </w:rPr>
              <w:t>2</w:t>
            </w:r>
          </w:p>
        </w:tc>
        <w:tc>
          <w:tcPr>
            <w:tcW w:w="1177" w:type="dxa"/>
          </w:tcPr>
          <w:p w14:paraId="30A34105" w14:textId="77777777" w:rsidR="00FA6F59" w:rsidRPr="00754F2E" w:rsidRDefault="00FA6F59" w:rsidP="001F58FC">
            <w:pPr>
              <w:spacing w:line="240" w:lineRule="auto"/>
              <w:jc w:val="both"/>
              <w:rPr>
                <w:rFonts w:asciiTheme="majorHAnsi" w:hAnsiTheme="majorHAnsi" w:cs="Tahoma"/>
                <w:sz w:val="20"/>
                <w:szCs w:val="20"/>
              </w:rPr>
            </w:pPr>
            <w:r w:rsidRPr="00754F2E">
              <w:rPr>
                <w:rFonts w:asciiTheme="majorHAnsi" w:hAnsiTheme="majorHAnsi" w:cs="Tahoma"/>
                <w:sz w:val="20"/>
                <w:szCs w:val="20"/>
              </w:rPr>
              <w:t>UN</w:t>
            </w:r>
          </w:p>
        </w:tc>
        <w:tc>
          <w:tcPr>
            <w:tcW w:w="1401" w:type="dxa"/>
          </w:tcPr>
          <w:p w14:paraId="52D4BE6F" w14:textId="77777777" w:rsidR="00FA6F59" w:rsidRPr="00754F2E" w:rsidRDefault="00FA6F59" w:rsidP="001F58FC">
            <w:pPr>
              <w:spacing w:line="240" w:lineRule="auto"/>
              <w:jc w:val="both"/>
              <w:rPr>
                <w:rFonts w:asciiTheme="majorHAnsi" w:hAnsiTheme="majorHAnsi" w:cs="Tahoma"/>
                <w:sz w:val="20"/>
                <w:szCs w:val="20"/>
              </w:rPr>
            </w:pPr>
          </w:p>
        </w:tc>
      </w:tr>
      <w:tr w:rsidR="00FA6F59" w:rsidRPr="00754F2E" w14:paraId="19377151" w14:textId="469A7ABF" w:rsidTr="00FA6F59">
        <w:trPr>
          <w:jc w:val="center"/>
        </w:trPr>
        <w:tc>
          <w:tcPr>
            <w:tcW w:w="684" w:type="dxa"/>
            <w:vAlign w:val="center"/>
          </w:tcPr>
          <w:p w14:paraId="291D2689" w14:textId="77777777" w:rsidR="00FA6F59" w:rsidRPr="00754F2E" w:rsidRDefault="00FA6F59" w:rsidP="001F58FC">
            <w:pPr>
              <w:spacing w:line="240" w:lineRule="auto"/>
              <w:jc w:val="both"/>
              <w:rPr>
                <w:rFonts w:asciiTheme="majorHAnsi" w:hAnsiTheme="majorHAnsi" w:cs="Arial"/>
                <w:sz w:val="20"/>
                <w:szCs w:val="20"/>
              </w:rPr>
            </w:pPr>
            <w:r w:rsidRPr="00754F2E">
              <w:rPr>
                <w:rFonts w:asciiTheme="majorHAnsi" w:hAnsiTheme="majorHAnsi" w:cs="Arial"/>
                <w:sz w:val="20"/>
                <w:szCs w:val="20"/>
              </w:rPr>
              <w:t>10</w:t>
            </w:r>
          </w:p>
        </w:tc>
        <w:tc>
          <w:tcPr>
            <w:tcW w:w="1012" w:type="dxa"/>
            <w:vAlign w:val="center"/>
          </w:tcPr>
          <w:p w14:paraId="5E5C0F17" w14:textId="77777777" w:rsidR="00FA6F59" w:rsidRPr="00754F2E" w:rsidRDefault="00FA6F59" w:rsidP="001F58FC">
            <w:pPr>
              <w:spacing w:line="240" w:lineRule="auto"/>
              <w:jc w:val="both"/>
              <w:rPr>
                <w:rFonts w:asciiTheme="majorHAnsi" w:hAnsiTheme="majorHAnsi" w:cs="Tahoma"/>
                <w:sz w:val="20"/>
                <w:szCs w:val="20"/>
              </w:rPr>
            </w:pPr>
            <w:r w:rsidRPr="00754F2E">
              <w:rPr>
                <w:rFonts w:asciiTheme="majorHAnsi" w:hAnsiTheme="majorHAnsi" w:cs="Tahoma"/>
                <w:sz w:val="20"/>
                <w:szCs w:val="20"/>
              </w:rPr>
              <w:t>48101714</w:t>
            </w:r>
          </w:p>
        </w:tc>
        <w:tc>
          <w:tcPr>
            <w:tcW w:w="1276" w:type="dxa"/>
            <w:vAlign w:val="center"/>
          </w:tcPr>
          <w:p w14:paraId="0CBBD47A" w14:textId="77777777" w:rsidR="00FA6F59" w:rsidRPr="00754F2E" w:rsidRDefault="00FA6F59" w:rsidP="001F58FC">
            <w:pPr>
              <w:spacing w:line="240" w:lineRule="auto"/>
              <w:jc w:val="both"/>
              <w:rPr>
                <w:rFonts w:asciiTheme="majorHAnsi" w:hAnsiTheme="majorHAnsi"/>
                <w:sz w:val="20"/>
                <w:szCs w:val="20"/>
              </w:rPr>
            </w:pPr>
            <w:r w:rsidRPr="00754F2E">
              <w:rPr>
                <w:rFonts w:asciiTheme="majorHAnsi" w:hAnsiTheme="majorHAnsi"/>
                <w:sz w:val="20"/>
                <w:szCs w:val="20"/>
              </w:rPr>
              <w:t>Calentador de agua</w:t>
            </w:r>
          </w:p>
        </w:tc>
        <w:tc>
          <w:tcPr>
            <w:tcW w:w="4111" w:type="dxa"/>
          </w:tcPr>
          <w:p w14:paraId="1CD30E1C" w14:textId="77777777" w:rsidR="00FA6F59" w:rsidRPr="00754F2E" w:rsidRDefault="00FA6F59" w:rsidP="001F58FC">
            <w:pPr>
              <w:spacing w:line="240" w:lineRule="auto"/>
              <w:jc w:val="both"/>
              <w:rPr>
                <w:rFonts w:asciiTheme="majorHAnsi" w:hAnsiTheme="majorHAnsi"/>
                <w:sz w:val="20"/>
                <w:szCs w:val="20"/>
              </w:rPr>
            </w:pPr>
            <w:r w:rsidRPr="00754F2E">
              <w:rPr>
                <w:rFonts w:asciiTheme="majorHAnsi" w:hAnsiTheme="majorHAnsi"/>
                <w:sz w:val="20"/>
                <w:szCs w:val="20"/>
              </w:rPr>
              <w:t>Calentador de agua con control de temperatura:</w:t>
            </w:r>
            <w:r w:rsidRPr="00754F2E">
              <w:rPr>
                <w:rFonts w:asciiTheme="majorHAnsi" w:hAnsiTheme="majorHAnsi"/>
                <w:sz w:val="20"/>
                <w:szCs w:val="20"/>
              </w:rPr>
              <w:br/>
              <w:t>Jarra cuello de ganso con calentador de agua</w:t>
            </w:r>
            <w:r w:rsidRPr="00754F2E">
              <w:rPr>
                <w:rFonts w:asciiTheme="majorHAnsi" w:hAnsiTheme="majorHAnsi"/>
                <w:sz w:val="20"/>
                <w:szCs w:val="20"/>
              </w:rPr>
              <w:br/>
              <w:t>Capacidad 1 L</w:t>
            </w:r>
            <w:r w:rsidRPr="00754F2E">
              <w:rPr>
                <w:rFonts w:asciiTheme="majorHAnsi" w:hAnsiTheme="majorHAnsi"/>
                <w:sz w:val="20"/>
                <w:szCs w:val="20"/>
              </w:rPr>
              <w:br/>
              <w:t>Control de temperatura digital.</w:t>
            </w:r>
          </w:p>
        </w:tc>
        <w:tc>
          <w:tcPr>
            <w:tcW w:w="1134" w:type="dxa"/>
            <w:vAlign w:val="center"/>
          </w:tcPr>
          <w:p w14:paraId="67D10E14" w14:textId="77777777" w:rsidR="00FA6F59" w:rsidRPr="00754F2E" w:rsidRDefault="00FA6F59" w:rsidP="001F58FC">
            <w:pPr>
              <w:spacing w:line="240" w:lineRule="auto"/>
              <w:jc w:val="both"/>
              <w:rPr>
                <w:rFonts w:asciiTheme="majorHAnsi" w:hAnsiTheme="majorHAnsi"/>
                <w:sz w:val="20"/>
                <w:szCs w:val="20"/>
              </w:rPr>
            </w:pPr>
            <w:r>
              <w:rPr>
                <w:rFonts w:ascii="Verdana" w:hAnsi="Verdana"/>
                <w:sz w:val="18"/>
                <w:szCs w:val="18"/>
              </w:rPr>
              <w:t>2</w:t>
            </w:r>
          </w:p>
        </w:tc>
        <w:tc>
          <w:tcPr>
            <w:tcW w:w="1177" w:type="dxa"/>
          </w:tcPr>
          <w:p w14:paraId="5A160129" w14:textId="77777777" w:rsidR="00FA6F59" w:rsidRPr="00754F2E" w:rsidRDefault="00FA6F59" w:rsidP="001F58FC">
            <w:pPr>
              <w:spacing w:line="240" w:lineRule="auto"/>
              <w:jc w:val="both"/>
              <w:rPr>
                <w:rFonts w:asciiTheme="majorHAnsi" w:hAnsiTheme="majorHAnsi" w:cs="Tahoma"/>
                <w:sz w:val="20"/>
                <w:szCs w:val="20"/>
              </w:rPr>
            </w:pPr>
            <w:r w:rsidRPr="00754F2E">
              <w:rPr>
                <w:rFonts w:asciiTheme="majorHAnsi" w:hAnsiTheme="majorHAnsi" w:cs="Tahoma"/>
                <w:sz w:val="20"/>
                <w:szCs w:val="20"/>
              </w:rPr>
              <w:t>UN</w:t>
            </w:r>
          </w:p>
        </w:tc>
        <w:tc>
          <w:tcPr>
            <w:tcW w:w="1401" w:type="dxa"/>
          </w:tcPr>
          <w:p w14:paraId="2F63C3BC" w14:textId="77777777" w:rsidR="00FA6F59" w:rsidRPr="00754F2E" w:rsidRDefault="00FA6F59" w:rsidP="001F58FC">
            <w:pPr>
              <w:spacing w:line="240" w:lineRule="auto"/>
              <w:jc w:val="both"/>
              <w:rPr>
                <w:rFonts w:asciiTheme="majorHAnsi" w:hAnsiTheme="majorHAnsi" w:cs="Tahoma"/>
                <w:sz w:val="20"/>
                <w:szCs w:val="20"/>
              </w:rPr>
            </w:pPr>
          </w:p>
        </w:tc>
      </w:tr>
      <w:tr w:rsidR="00FA6F59" w:rsidRPr="00754F2E" w14:paraId="730D190C" w14:textId="2158CEAD" w:rsidTr="00FA6F59">
        <w:trPr>
          <w:jc w:val="center"/>
        </w:trPr>
        <w:tc>
          <w:tcPr>
            <w:tcW w:w="684" w:type="dxa"/>
            <w:vAlign w:val="center"/>
          </w:tcPr>
          <w:p w14:paraId="7F02E7B8" w14:textId="77777777" w:rsidR="00FA6F59" w:rsidRPr="00754F2E" w:rsidRDefault="00FA6F59" w:rsidP="001F58FC">
            <w:pPr>
              <w:spacing w:line="240" w:lineRule="auto"/>
              <w:jc w:val="both"/>
              <w:rPr>
                <w:rFonts w:asciiTheme="majorHAnsi" w:hAnsiTheme="majorHAnsi" w:cs="Arial"/>
                <w:sz w:val="20"/>
                <w:szCs w:val="20"/>
              </w:rPr>
            </w:pPr>
            <w:r w:rsidRPr="00754F2E">
              <w:rPr>
                <w:rFonts w:asciiTheme="majorHAnsi" w:hAnsiTheme="majorHAnsi" w:cs="Arial"/>
                <w:sz w:val="20"/>
                <w:szCs w:val="20"/>
              </w:rPr>
              <w:t>11</w:t>
            </w:r>
          </w:p>
        </w:tc>
        <w:tc>
          <w:tcPr>
            <w:tcW w:w="1012" w:type="dxa"/>
            <w:vAlign w:val="center"/>
          </w:tcPr>
          <w:p w14:paraId="2D807FFF" w14:textId="77777777" w:rsidR="00FA6F59" w:rsidRPr="00754F2E" w:rsidRDefault="00FA6F59" w:rsidP="001F58FC">
            <w:pPr>
              <w:spacing w:line="240" w:lineRule="auto"/>
              <w:jc w:val="both"/>
              <w:rPr>
                <w:rFonts w:asciiTheme="majorHAnsi" w:hAnsiTheme="majorHAnsi" w:cs="Tahoma"/>
                <w:sz w:val="20"/>
                <w:szCs w:val="20"/>
              </w:rPr>
            </w:pPr>
            <w:r w:rsidRPr="00754F2E">
              <w:rPr>
                <w:rFonts w:asciiTheme="majorHAnsi" w:hAnsiTheme="majorHAnsi" w:cs="Tahoma"/>
                <w:sz w:val="20"/>
                <w:szCs w:val="20"/>
              </w:rPr>
              <w:t>48101600</w:t>
            </w:r>
          </w:p>
        </w:tc>
        <w:tc>
          <w:tcPr>
            <w:tcW w:w="1276" w:type="dxa"/>
            <w:vAlign w:val="center"/>
          </w:tcPr>
          <w:p w14:paraId="35BB20BF" w14:textId="77777777" w:rsidR="00FA6F59" w:rsidRPr="00754F2E" w:rsidRDefault="00FA6F59" w:rsidP="001F58FC">
            <w:pPr>
              <w:spacing w:line="240" w:lineRule="auto"/>
              <w:jc w:val="both"/>
              <w:rPr>
                <w:rFonts w:asciiTheme="majorHAnsi" w:hAnsiTheme="majorHAnsi"/>
                <w:sz w:val="20"/>
                <w:szCs w:val="20"/>
              </w:rPr>
            </w:pPr>
            <w:r w:rsidRPr="00754F2E">
              <w:rPr>
                <w:rFonts w:asciiTheme="majorHAnsi" w:hAnsiTheme="majorHAnsi"/>
                <w:sz w:val="20"/>
                <w:szCs w:val="20"/>
              </w:rPr>
              <w:t xml:space="preserve">Licuadora </w:t>
            </w:r>
            <w:proofErr w:type="spellStart"/>
            <w:r w:rsidRPr="00754F2E">
              <w:rPr>
                <w:rFonts w:asciiTheme="majorHAnsi" w:hAnsiTheme="majorHAnsi"/>
                <w:sz w:val="20"/>
                <w:szCs w:val="20"/>
              </w:rPr>
              <w:t>granizadora</w:t>
            </w:r>
            <w:proofErr w:type="spellEnd"/>
          </w:p>
        </w:tc>
        <w:tc>
          <w:tcPr>
            <w:tcW w:w="4111" w:type="dxa"/>
          </w:tcPr>
          <w:p w14:paraId="66E40152" w14:textId="77777777" w:rsidR="00FA6F59" w:rsidRPr="00754F2E" w:rsidRDefault="00FA6F59" w:rsidP="001F58FC">
            <w:pPr>
              <w:spacing w:line="240" w:lineRule="auto"/>
              <w:jc w:val="both"/>
              <w:rPr>
                <w:rFonts w:asciiTheme="majorHAnsi" w:hAnsiTheme="majorHAnsi"/>
                <w:sz w:val="20"/>
                <w:szCs w:val="20"/>
              </w:rPr>
            </w:pPr>
            <w:r w:rsidRPr="00754F2E">
              <w:rPr>
                <w:rFonts w:asciiTheme="majorHAnsi" w:hAnsiTheme="majorHAnsi"/>
                <w:sz w:val="20"/>
                <w:szCs w:val="20"/>
              </w:rPr>
              <w:t xml:space="preserve">Licuadora </w:t>
            </w:r>
            <w:proofErr w:type="spellStart"/>
            <w:r w:rsidRPr="00754F2E">
              <w:rPr>
                <w:rFonts w:asciiTheme="majorHAnsi" w:hAnsiTheme="majorHAnsi"/>
                <w:sz w:val="20"/>
                <w:szCs w:val="20"/>
              </w:rPr>
              <w:t>granizadora</w:t>
            </w:r>
            <w:proofErr w:type="spellEnd"/>
            <w:r w:rsidRPr="00754F2E">
              <w:rPr>
                <w:rFonts w:asciiTheme="majorHAnsi" w:hAnsiTheme="majorHAnsi"/>
                <w:sz w:val="20"/>
                <w:szCs w:val="20"/>
              </w:rPr>
              <w:t>:</w:t>
            </w:r>
            <w:r w:rsidRPr="00754F2E">
              <w:rPr>
                <w:rFonts w:asciiTheme="majorHAnsi" w:hAnsiTheme="majorHAnsi"/>
                <w:sz w:val="20"/>
                <w:szCs w:val="20"/>
              </w:rPr>
              <w:br/>
              <w:t xml:space="preserve">Licuadora ideal para preparación desde licuados </w:t>
            </w:r>
            <w:r w:rsidRPr="00754F2E">
              <w:rPr>
                <w:rFonts w:asciiTheme="majorHAnsi" w:hAnsiTheme="majorHAnsi"/>
                <w:sz w:val="20"/>
                <w:szCs w:val="20"/>
              </w:rPr>
              <w:lastRenderedPageBreak/>
              <w:t xml:space="preserve">de fruta hasta batidos. Capacidad: Vaso </w:t>
            </w:r>
            <w:proofErr w:type="spellStart"/>
            <w:r w:rsidRPr="00754F2E">
              <w:rPr>
                <w:rFonts w:asciiTheme="majorHAnsi" w:hAnsiTheme="majorHAnsi"/>
                <w:sz w:val="20"/>
                <w:szCs w:val="20"/>
              </w:rPr>
              <w:t>Advance</w:t>
            </w:r>
            <w:proofErr w:type="spellEnd"/>
            <w:r w:rsidRPr="00754F2E">
              <w:rPr>
                <w:rFonts w:asciiTheme="majorHAnsi" w:hAnsiTheme="majorHAnsi"/>
                <w:sz w:val="20"/>
                <w:szCs w:val="20"/>
              </w:rPr>
              <w:t xml:space="preserve"> de 1.4L</w:t>
            </w:r>
            <w:r w:rsidRPr="00754F2E">
              <w:rPr>
                <w:rFonts w:asciiTheme="majorHAnsi" w:hAnsiTheme="majorHAnsi"/>
                <w:sz w:val="20"/>
                <w:szCs w:val="20"/>
              </w:rPr>
              <w:br/>
              <w:t>6 programas optimizados y apagado automático.</w:t>
            </w:r>
            <w:r w:rsidRPr="00754F2E">
              <w:rPr>
                <w:rFonts w:asciiTheme="majorHAnsi" w:hAnsiTheme="majorHAnsi"/>
                <w:sz w:val="20"/>
                <w:szCs w:val="20"/>
              </w:rPr>
              <w:br/>
              <w:t xml:space="preserve">Cuchillas </w:t>
            </w:r>
            <w:proofErr w:type="spellStart"/>
            <w:r w:rsidRPr="00754F2E">
              <w:rPr>
                <w:rFonts w:asciiTheme="majorHAnsi" w:hAnsiTheme="majorHAnsi"/>
                <w:sz w:val="20"/>
                <w:szCs w:val="20"/>
              </w:rPr>
              <w:t>advance</w:t>
            </w:r>
            <w:proofErr w:type="spellEnd"/>
            <w:r w:rsidRPr="00754F2E">
              <w:rPr>
                <w:rFonts w:asciiTheme="majorHAnsi" w:hAnsiTheme="majorHAnsi"/>
                <w:sz w:val="20"/>
                <w:szCs w:val="20"/>
              </w:rPr>
              <w:t xml:space="preserve"> de larga duración. Pulsos para flexibilidad y personalización de recetas.</w:t>
            </w:r>
            <w:r w:rsidRPr="00754F2E">
              <w:rPr>
                <w:rFonts w:asciiTheme="majorHAnsi" w:hAnsiTheme="majorHAnsi"/>
                <w:sz w:val="20"/>
                <w:szCs w:val="20"/>
              </w:rPr>
              <w:br/>
              <w:t>Motor de 2.3 HP</w:t>
            </w:r>
            <w:r w:rsidRPr="00754F2E">
              <w:rPr>
                <w:rFonts w:asciiTheme="majorHAnsi" w:hAnsiTheme="majorHAnsi"/>
                <w:sz w:val="20"/>
                <w:szCs w:val="20"/>
              </w:rPr>
              <w:br/>
              <w:t>Color: Rojo.</w:t>
            </w:r>
            <w:r w:rsidRPr="00754F2E">
              <w:rPr>
                <w:rFonts w:asciiTheme="majorHAnsi" w:hAnsiTheme="majorHAnsi"/>
                <w:sz w:val="20"/>
                <w:szCs w:val="20"/>
              </w:rPr>
              <w:br/>
              <w:t>Consumo de energía: 120V/60Hz - 11.5 Amp.</w:t>
            </w:r>
            <w:r w:rsidRPr="00754F2E">
              <w:rPr>
                <w:rFonts w:asciiTheme="majorHAnsi" w:hAnsiTheme="majorHAnsi"/>
                <w:sz w:val="20"/>
                <w:szCs w:val="20"/>
              </w:rPr>
              <w:br/>
              <w:t>Dimensiones: 44.9x20.3x22.8cm.</w:t>
            </w:r>
            <w:r w:rsidRPr="00754F2E">
              <w:rPr>
                <w:rFonts w:asciiTheme="majorHAnsi" w:hAnsiTheme="majorHAnsi"/>
                <w:sz w:val="20"/>
                <w:szCs w:val="20"/>
              </w:rPr>
              <w:br/>
              <w:t>Peso: 5.5Kg</w:t>
            </w:r>
          </w:p>
        </w:tc>
        <w:tc>
          <w:tcPr>
            <w:tcW w:w="1134" w:type="dxa"/>
            <w:vAlign w:val="center"/>
          </w:tcPr>
          <w:p w14:paraId="5413A0FF" w14:textId="77777777" w:rsidR="00FA6F59" w:rsidRPr="00754F2E" w:rsidRDefault="00FA6F59" w:rsidP="001F58FC">
            <w:pPr>
              <w:spacing w:line="240" w:lineRule="auto"/>
              <w:jc w:val="both"/>
              <w:rPr>
                <w:rFonts w:asciiTheme="majorHAnsi" w:hAnsiTheme="majorHAnsi"/>
                <w:sz w:val="20"/>
                <w:szCs w:val="20"/>
              </w:rPr>
            </w:pPr>
            <w:r>
              <w:rPr>
                <w:rFonts w:ascii="Verdana" w:hAnsi="Verdana"/>
                <w:sz w:val="18"/>
                <w:szCs w:val="18"/>
              </w:rPr>
              <w:lastRenderedPageBreak/>
              <w:t>2</w:t>
            </w:r>
          </w:p>
        </w:tc>
        <w:tc>
          <w:tcPr>
            <w:tcW w:w="1177" w:type="dxa"/>
          </w:tcPr>
          <w:p w14:paraId="10143A4B" w14:textId="77777777" w:rsidR="00FA6F59" w:rsidRPr="00754F2E" w:rsidRDefault="00FA6F59" w:rsidP="001F58FC">
            <w:pPr>
              <w:spacing w:line="240" w:lineRule="auto"/>
              <w:jc w:val="both"/>
              <w:rPr>
                <w:rFonts w:asciiTheme="majorHAnsi" w:hAnsiTheme="majorHAnsi" w:cs="Tahoma"/>
                <w:sz w:val="20"/>
                <w:szCs w:val="20"/>
              </w:rPr>
            </w:pPr>
            <w:r w:rsidRPr="00754F2E">
              <w:rPr>
                <w:rFonts w:asciiTheme="majorHAnsi" w:hAnsiTheme="majorHAnsi" w:cs="Tahoma"/>
                <w:sz w:val="20"/>
                <w:szCs w:val="20"/>
              </w:rPr>
              <w:t>UN</w:t>
            </w:r>
          </w:p>
        </w:tc>
        <w:tc>
          <w:tcPr>
            <w:tcW w:w="1401" w:type="dxa"/>
          </w:tcPr>
          <w:p w14:paraId="66FD9258" w14:textId="77777777" w:rsidR="00FA6F59" w:rsidRPr="00754F2E" w:rsidRDefault="00FA6F59" w:rsidP="001F58FC">
            <w:pPr>
              <w:spacing w:line="240" w:lineRule="auto"/>
              <w:jc w:val="both"/>
              <w:rPr>
                <w:rFonts w:asciiTheme="majorHAnsi" w:hAnsiTheme="majorHAnsi" w:cs="Tahoma"/>
                <w:sz w:val="20"/>
                <w:szCs w:val="20"/>
              </w:rPr>
            </w:pPr>
          </w:p>
        </w:tc>
      </w:tr>
      <w:tr w:rsidR="00FA6F59" w:rsidRPr="00754F2E" w14:paraId="2D5104D1" w14:textId="28E42F75" w:rsidTr="00FA6F59">
        <w:trPr>
          <w:jc w:val="center"/>
        </w:trPr>
        <w:tc>
          <w:tcPr>
            <w:tcW w:w="684" w:type="dxa"/>
            <w:vAlign w:val="center"/>
          </w:tcPr>
          <w:p w14:paraId="5886DE57" w14:textId="77777777" w:rsidR="00FA6F59" w:rsidRPr="00754F2E" w:rsidRDefault="00FA6F59" w:rsidP="001F58FC">
            <w:pPr>
              <w:spacing w:line="240" w:lineRule="auto"/>
              <w:jc w:val="both"/>
              <w:rPr>
                <w:rFonts w:asciiTheme="majorHAnsi" w:hAnsiTheme="majorHAnsi" w:cs="Arial"/>
                <w:sz w:val="20"/>
                <w:szCs w:val="20"/>
              </w:rPr>
            </w:pPr>
            <w:r w:rsidRPr="00754F2E">
              <w:rPr>
                <w:rFonts w:asciiTheme="majorHAnsi" w:hAnsiTheme="majorHAnsi" w:cs="Arial"/>
                <w:sz w:val="20"/>
                <w:szCs w:val="20"/>
              </w:rPr>
              <w:t>12</w:t>
            </w:r>
          </w:p>
        </w:tc>
        <w:tc>
          <w:tcPr>
            <w:tcW w:w="1012" w:type="dxa"/>
            <w:vAlign w:val="center"/>
          </w:tcPr>
          <w:p w14:paraId="490C888C" w14:textId="77777777" w:rsidR="00FA6F59" w:rsidRPr="00754F2E" w:rsidRDefault="00FA6F59" w:rsidP="001F58FC">
            <w:pPr>
              <w:spacing w:line="240" w:lineRule="auto"/>
              <w:jc w:val="both"/>
              <w:rPr>
                <w:rFonts w:asciiTheme="majorHAnsi" w:hAnsiTheme="majorHAnsi" w:cs="Tahoma"/>
                <w:sz w:val="20"/>
                <w:szCs w:val="20"/>
              </w:rPr>
            </w:pPr>
            <w:r w:rsidRPr="00754F2E">
              <w:rPr>
                <w:rFonts w:asciiTheme="majorHAnsi" w:hAnsiTheme="majorHAnsi" w:cs="Tahoma"/>
                <w:sz w:val="20"/>
                <w:szCs w:val="20"/>
              </w:rPr>
              <w:t>41103000</w:t>
            </w:r>
          </w:p>
        </w:tc>
        <w:tc>
          <w:tcPr>
            <w:tcW w:w="1276" w:type="dxa"/>
            <w:vAlign w:val="center"/>
          </w:tcPr>
          <w:p w14:paraId="00DF2DA4" w14:textId="77777777" w:rsidR="00FA6F59" w:rsidRPr="00754F2E" w:rsidRDefault="00FA6F59" w:rsidP="001F58FC">
            <w:pPr>
              <w:spacing w:line="240" w:lineRule="auto"/>
              <w:jc w:val="both"/>
              <w:rPr>
                <w:rFonts w:asciiTheme="majorHAnsi" w:hAnsiTheme="majorHAnsi"/>
                <w:sz w:val="20"/>
                <w:szCs w:val="20"/>
              </w:rPr>
            </w:pPr>
            <w:r w:rsidRPr="00754F2E">
              <w:rPr>
                <w:rFonts w:asciiTheme="majorHAnsi" w:hAnsiTheme="majorHAnsi"/>
                <w:sz w:val="20"/>
                <w:szCs w:val="20"/>
              </w:rPr>
              <w:t>Nevera</w:t>
            </w:r>
          </w:p>
        </w:tc>
        <w:tc>
          <w:tcPr>
            <w:tcW w:w="4111" w:type="dxa"/>
          </w:tcPr>
          <w:p w14:paraId="0CE6AAB2" w14:textId="77777777" w:rsidR="00FA6F59" w:rsidRPr="00754F2E" w:rsidRDefault="00FA6F59" w:rsidP="001F58FC">
            <w:pPr>
              <w:spacing w:line="240" w:lineRule="auto"/>
              <w:jc w:val="both"/>
              <w:rPr>
                <w:rFonts w:asciiTheme="majorHAnsi" w:hAnsiTheme="majorHAnsi"/>
                <w:sz w:val="20"/>
                <w:szCs w:val="20"/>
              </w:rPr>
            </w:pPr>
            <w:r w:rsidRPr="00754F2E">
              <w:rPr>
                <w:rFonts w:asciiTheme="majorHAnsi" w:hAnsiTheme="majorHAnsi"/>
                <w:sz w:val="20"/>
                <w:szCs w:val="20"/>
              </w:rPr>
              <w:t>Nevera panorámica refrigerada:</w:t>
            </w:r>
            <w:r w:rsidRPr="00754F2E">
              <w:rPr>
                <w:rFonts w:asciiTheme="majorHAnsi" w:hAnsiTheme="majorHAnsi"/>
                <w:sz w:val="20"/>
                <w:szCs w:val="20"/>
              </w:rPr>
              <w:br/>
              <w:t xml:space="preserve">ESTRUCTURA: Elaborada en acero satinado inoxidable 430 calibre 22 y calibre 20, puertas batientes con empaque e imán, manijas en acero, rodachinas de 3” para trabajo pesado, separador térmico, entrepaños en acero, iluminación en cada entrepaño con tubo tipo led, vidrio curvo tipo góndola en pacha, laterales en vidrio pintado y </w:t>
            </w:r>
            <w:proofErr w:type="spellStart"/>
            <w:r w:rsidRPr="00754F2E">
              <w:rPr>
                <w:rFonts w:asciiTheme="majorHAnsi" w:hAnsiTheme="majorHAnsi"/>
                <w:sz w:val="20"/>
                <w:szCs w:val="20"/>
              </w:rPr>
              <w:t>boceleria</w:t>
            </w:r>
            <w:proofErr w:type="spellEnd"/>
            <w:r w:rsidRPr="00754F2E">
              <w:rPr>
                <w:rFonts w:asciiTheme="majorHAnsi" w:hAnsiTheme="majorHAnsi"/>
                <w:sz w:val="20"/>
                <w:szCs w:val="20"/>
              </w:rPr>
              <w:t xml:space="preserve"> del mismo material</w:t>
            </w:r>
            <w:r w:rsidRPr="00754F2E">
              <w:rPr>
                <w:rFonts w:asciiTheme="majorHAnsi" w:hAnsiTheme="majorHAnsi"/>
                <w:sz w:val="20"/>
                <w:szCs w:val="20"/>
              </w:rPr>
              <w:br/>
              <w:t>ENFRIAMIENTO: Por medio de tubería de 1/2”, para enfriamiento con una temperatura operacional de 0° – 5°C, unidad de 3/8HP, contactor de seguridad y controlador digital (termómetro), botón de encendido y piloto</w:t>
            </w:r>
          </w:p>
        </w:tc>
        <w:tc>
          <w:tcPr>
            <w:tcW w:w="1134" w:type="dxa"/>
            <w:vAlign w:val="center"/>
          </w:tcPr>
          <w:p w14:paraId="082F3866" w14:textId="77777777" w:rsidR="00FA6F59" w:rsidRPr="00754F2E" w:rsidRDefault="00FA6F59" w:rsidP="001F58FC">
            <w:pPr>
              <w:spacing w:line="240" w:lineRule="auto"/>
              <w:jc w:val="both"/>
              <w:rPr>
                <w:rFonts w:asciiTheme="majorHAnsi" w:hAnsiTheme="majorHAnsi"/>
                <w:sz w:val="20"/>
                <w:szCs w:val="20"/>
              </w:rPr>
            </w:pPr>
            <w:r>
              <w:rPr>
                <w:rFonts w:ascii="Verdana" w:hAnsi="Verdana"/>
                <w:sz w:val="18"/>
                <w:szCs w:val="18"/>
              </w:rPr>
              <w:t>1</w:t>
            </w:r>
          </w:p>
        </w:tc>
        <w:tc>
          <w:tcPr>
            <w:tcW w:w="1177" w:type="dxa"/>
          </w:tcPr>
          <w:p w14:paraId="169355D8" w14:textId="77777777" w:rsidR="00FA6F59" w:rsidRPr="00754F2E" w:rsidRDefault="00FA6F59" w:rsidP="001F58FC">
            <w:pPr>
              <w:spacing w:line="240" w:lineRule="auto"/>
              <w:jc w:val="both"/>
              <w:rPr>
                <w:rFonts w:asciiTheme="majorHAnsi" w:hAnsiTheme="majorHAnsi" w:cs="Tahoma"/>
                <w:sz w:val="20"/>
                <w:szCs w:val="20"/>
              </w:rPr>
            </w:pPr>
            <w:r w:rsidRPr="00754F2E">
              <w:rPr>
                <w:rFonts w:asciiTheme="majorHAnsi" w:hAnsiTheme="majorHAnsi" w:cs="Tahoma"/>
                <w:sz w:val="20"/>
                <w:szCs w:val="20"/>
              </w:rPr>
              <w:t>UN</w:t>
            </w:r>
          </w:p>
        </w:tc>
        <w:tc>
          <w:tcPr>
            <w:tcW w:w="1401" w:type="dxa"/>
          </w:tcPr>
          <w:p w14:paraId="54FD6E26" w14:textId="77777777" w:rsidR="00FA6F59" w:rsidRPr="00754F2E" w:rsidRDefault="00FA6F59" w:rsidP="001F58FC">
            <w:pPr>
              <w:spacing w:line="240" w:lineRule="auto"/>
              <w:jc w:val="both"/>
              <w:rPr>
                <w:rFonts w:asciiTheme="majorHAnsi" w:hAnsiTheme="majorHAnsi" w:cs="Tahoma"/>
                <w:sz w:val="20"/>
                <w:szCs w:val="20"/>
              </w:rPr>
            </w:pPr>
          </w:p>
        </w:tc>
      </w:tr>
      <w:tr w:rsidR="00FA6F59" w:rsidRPr="00754F2E" w14:paraId="374D8B85" w14:textId="19778F0F" w:rsidTr="00FA6F59">
        <w:trPr>
          <w:jc w:val="center"/>
        </w:trPr>
        <w:tc>
          <w:tcPr>
            <w:tcW w:w="684" w:type="dxa"/>
            <w:vAlign w:val="center"/>
          </w:tcPr>
          <w:p w14:paraId="183290BF" w14:textId="77777777" w:rsidR="00FA6F59" w:rsidRPr="00754F2E" w:rsidRDefault="00FA6F59" w:rsidP="001F58FC">
            <w:pPr>
              <w:spacing w:line="240" w:lineRule="auto"/>
              <w:jc w:val="both"/>
              <w:rPr>
                <w:rFonts w:asciiTheme="majorHAnsi" w:hAnsiTheme="majorHAnsi" w:cs="Arial"/>
                <w:sz w:val="20"/>
                <w:szCs w:val="20"/>
              </w:rPr>
            </w:pPr>
            <w:r w:rsidRPr="00754F2E">
              <w:rPr>
                <w:rFonts w:asciiTheme="majorHAnsi" w:hAnsiTheme="majorHAnsi" w:cs="Arial"/>
                <w:sz w:val="20"/>
                <w:szCs w:val="20"/>
              </w:rPr>
              <w:t>13</w:t>
            </w:r>
          </w:p>
        </w:tc>
        <w:tc>
          <w:tcPr>
            <w:tcW w:w="1012" w:type="dxa"/>
            <w:vAlign w:val="center"/>
          </w:tcPr>
          <w:p w14:paraId="66E79DCE" w14:textId="77777777" w:rsidR="00FA6F59" w:rsidRPr="00754F2E" w:rsidRDefault="00FA6F59" w:rsidP="001F58FC">
            <w:pPr>
              <w:spacing w:line="240" w:lineRule="auto"/>
              <w:jc w:val="both"/>
              <w:rPr>
                <w:rFonts w:asciiTheme="majorHAnsi" w:hAnsiTheme="majorHAnsi" w:cs="Tahoma"/>
                <w:sz w:val="20"/>
                <w:szCs w:val="20"/>
              </w:rPr>
            </w:pPr>
            <w:r w:rsidRPr="00754F2E">
              <w:rPr>
                <w:rFonts w:asciiTheme="majorHAnsi" w:hAnsiTheme="majorHAnsi" w:cs="Tahoma"/>
                <w:sz w:val="20"/>
                <w:szCs w:val="20"/>
              </w:rPr>
              <w:t>56100000</w:t>
            </w:r>
          </w:p>
        </w:tc>
        <w:tc>
          <w:tcPr>
            <w:tcW w:w="1276" w:type="dxa"/>
            <w:vAlign w:val="center"/>
          </w:tcPr>
          <w:p w14:paraId="5E9DC2AF" w14:textId="77777777" w:rsidR="00FA6F59" w:rsidRPr="00754F2E" w:rsidRDefault="00FA6F59" w:rsidP="001F58FC">
            <w:pPr>
              <w:spacing w:line="240" w:lineRule="auto"/>
              <w:jc w:val="both"/>
              <w:rPr>
                <w:rFonts w:asciiTheme="majorHAnsi" w:hAnsiTheme="majorHAnsi"/>
                <w:sz w:val="20"/>
                <w:szCs w:val="20"/>
              </w:rPr>
            </w:pPr>
            <w:r w:rsidRPr="00754F2E">
              <w:rPr>
                <w:rFonts w:asciiTheme="majorHAnsi" w:hAnsiTheme="majorHAnsi"/>
                <w:sz w:val="20"/>
                <w:szCs w:val="20"/>
              </w:rPr>
              <w:t>Mueble panorámico</w:t>
            </w:r>
          </w:p>
        </w:tc>
        <w:tc>
          <w:tcPr>
            <w:tcW w:w="4111" w:type="dxa"/>
          </w:tcPr>
          <w:p w14:paraId="6542A9CF" w14:textId="77777777" w:rsidR="00FA6F59" w:rsidRPr="00754F2E" w:rsidRDefault="00FA6F59" w:rsidP="001F58FC">
            <w:pPr>
              <w:spacing w:line="240" w:lineRule="auto"/>
              <w:jc w:val="both"/>
              <w:rPr>
                <w:rFonts w:asciiTheme="majorHAnsi" w:hAnsiTheme="majorHAnsi"/>
                <w:sz w:val="20"/>
                <w:szCs w:val="20"/>
              </w:rPr>
            </w:pPr>
            <w:r w:rsidRPr="00754F2E">
              <w:rPr>
                <w:rFonts w:asciiTheme="majorHAnsi" w:hAnsiTheme="majorHAnsi"/>
                <w:sz w:val="20"/>
                <w:szCs w:val="20"/>
              </w:rPr>
              <w:t>Mueble panorámico para pastelería repostería:</w:t>
            </w:r>
            <w:r w:rsidRPr="00754F2E">
              <w:rPr>
                <w:rFonts w:asciiTheme="majorHAnsi" w:hAnsiTheme="majorHAnsi"/>
                <w:sz w:val="20"/>
                <w:szCs w:val="20"/>
              </w:rPr>
              <w:br/>
              <w:t xml:space="preserve">ESTRUCTURA: Elaborada en acero satinado inoxidable 430 calibre 22 y calibre 20, puertas batientes con empaque e imán, manijas en acero, rodachinas de 3” para trabajo pesado, separador térmico, entrepaños en acero, iluminación en cada entrepaño con tubo tipo led, vidrio curvo tipo góndola en pacha, laterales en vidrio pintado y </w:t>
            </w:r>
            <w:proofErr w:type="spellStart"/>
            <w:r w:rsidRPr="00754F2E">
              <w:rPr>
                <w:rFonts w:asciiTheme="majorHAnsi" w:hAnsiTheme="majorHAnsi"/>
                <w:sz w:val="20"/>
                <w:szCs w:val="20"/>
              </w:rPr>
              <w:t>boceleria</w:t>
            </w:r>
            <w:proofErr w:type="spellEnd"/>
            <w:r w:rsidRPr="00754F2E">
              <w:rPr>
                <w:rFonts w:asciiTheme="majorHAnsi" w:hAnsiTheme="majorHAnsi"/>
                <w:sz w:val="20"/>
                <w:szCs w:val="20"/>
              </w:rPr>
              <w:t xml:space="preserve"> del mismo material</w:t>
            </w:r>
          </w:p>
        </w:tc>
        <w:tc>
          <w:tcPr>
            <w:tcW w:w="1134" w:type="dxa"/>
            <w:vAlign w:val="center"/>
          </w:tcPr>
          <w:p w14:paraId="49795C2A" w14:textId="77777777" w:rsidR="00FA6F59" w:rsidRPr="00754F2E" w:rsidRDefault="00FA6F59" w:rsidP="001F58FC">
            <w:pPr>
              <w:spacing w:line="240" w:lineRule="auto"/>
              <w:jc w:val="both"/>
              <w:rPr>
                <w:rFonts w:asciiTheme="majorHAnsi" w:hAnsiTheme="majorHAnsi"/>
                <w:sz w:val="20"/>
                <w:szCs w:val="20"/>
              </w:rPr>
            </w:pPr>
            <w:r>
              <w:rPr>
                <w:rFonts w:ascii="Verdana" w:hAnsi="Verdana"/>
                <w:sz w:val="18"/>
                <w:szCs w:val="18"/>
              </w:rPr>
              <w:t>1</w:t>
            </w:r>
          </w:p>
        </w:tc>
        <w:tc>
          <w:tcPr>
            <w:tcW w:w="1177" w:type="dxa"/>
          </w:tcPr>
          <w:p w14:paraId="4FD19BA9" w14:textId="77777777" w:rsidR="00FA6F59" w:rsidRPr="00754F2E" w:rsidRDefault="00FA6F59" w:rsidP="001F58FC">
            <w:pPr>
              <w:spacing w:line="240" w:lineRule="auto"/>
              <w:jc w:val="both"/>
              <w:rPr>
                <w:rFonts w:asciiTheme="majorHAnsi" w:hAnsiTheme="majorHAnsi" w:cs="Tahoma"/>
                <w:sz w:val="20"/>
                <w:szCs w:val="20"/>
              </w:rPr>
            </w:pPr>
            <w:r w:rsidRPr="00754F2E">
              <w:rPr>
                <w:rFonts w:asciiTheme="majorHAnsi" w:hAnsiTheme="majorHAnsi" w:cs="Tahoma"/>
                <w:sz w:val="20"/>
                <w:szCs w:val="20"/>
              </w:rPr>
              <w:t>UN</w:t>
            </w:r>
          </w:p>
        </w:tc>
        <w:tc>
          <w:tcPr>
            <w:tcW w:w="1401" w:type="dxa"/>
          </w:tcPr>
          <w:p w14:paraId="1AB7F177" w14:textId="77777777" w:rsidR="00FA6F59" w:rsidRPr="00754F2E" w:rsidRDefault="00FA6F59" w:rsidP="001F58FC">
            <w:pPr>
              <w:spacing w:line="240" w:lineRule="auto"/>
              <w:jc w:val="both"/>
              <w:rPr>
                <w:rFonts w:asciiTheme="majorHAnsi" w:hAnsiTheme="majorHAnsi" w:cs="Tahoma"/>
                <w:sz w:val="20"/>
                <w:szCs w:val="20"/>
              </w:rPr>
            </w:pPr>
          </w:p>
        </w:tc>
      </w:tr>
      <w:tr w:rsidR="00FA6F59" w:rsidRPr="00754F2E" w14:paraId="571FBA1B" w14:textId="1DB732DB" w:rsidTr="00FA6F59">
        <w:trPr>
          <w:jc w:val="center"/>
        </w:trPr>
        <w:tc>
          <w:tcPr>
            <w:tcW w:w="684" w:type="dxa"/>
            <w:vAlign w:val="center"/>
          </w:tcPr>
          <w:p w14:paraId="34EE4116" w14:textId="77777777" w:rsidR="00FA6F59" w:rsidRPr="00754F2E" w:rsidRDefault="00FA6F59" w:rsidP="001F58FC">
            <w:pPr>
              <w:spacing w:line="240" w:lineRule="auto"/>
              <w:jc w:val="both"/>
              <w:rPr>
                <w:rFonts w:asciiTheme="majorHAnsi" w:hAnsiTheme="majorHAnsi" w:cs="Arial"/>
                <w:sz w:val="20"/>
                <w:szCs w:val="20"/>
              </w:rPr>
            </w:pPr>
            <w:r w:rsidRPr="00754F2E">
              <w:rPr>
                <w:rFonts w:asciiTheme="majorHAnsi" w:hAnsiTheme="majorHAnsi" w:cs="Arial"/>
                <w:sz w:val="20"/>
                <w:szCs w:val="20"/>
              </w:rPr>
              <w:t>14</w:t>
            </w:r>
          </w:p>
        </w:tc>
        <w:tc>
          <w:tcPr>
            <w:tcW w:w="1012" w:type="dxa"/>
            <w:vAlign w:val="center"/>
          </w:tcPr>
          <w:p w14:paraId="3343C5AE" w14:textId="77777777" w:rsidR="00FA6F59" w:rsidRPr="00754F2E" w:rsidRDefault="00FA6F59" w:rsidP="001F58FC">
            <w:pPr>
              <w:spacing w:line="240" w:lineRule="auto"/>
              <w:jc w:val="both"/>
              <w:rPr>
                <w:rFonts w:asciiTheme="majorHAnsi" w:hAnsiTheme="majorHAnsi" w:cs="Tahoma"/>
                <w:sz w:val="20"/>
                <w:szCs w:val="20"/>
              </w:rPr>
            </w:pPr>
            <w:r w:rsidRPr="00754F2E">
              <w:rPr>
                <w:rFonts w:asciiTheme="majorHAnsi" w:hAnsiTheme="majorHAnsi" w:cs="Tahoma"/>
                <w:sz w:val="20"/>
                <w:szCs w:val="20"/>
              </w:rPr>
              <w:t>41103000</w:t>
            </w:r>
          </w:p>
        </w:tc>
        <w:tc>
          <w:tcPr>
            <w:tcW w:w="1276" w:type="dxa"/>
            <w:vAlign w:val="center"/>
          </w:tcPr>
          <w:p w14:paraId="4A037223" w14:textId="77777777" w:rsidR="00FA6F59" w:rsidRPr="00754F2E" w:rsidRDefault="00FA6F59" w:rsidP="001F58FC">
            <w:pPr>
              <w:spacing w:line="240" w:lineRule="auto"/>
              <w:jc w:val="both"/>
              <w:rPr>
                <w:rFonts w:asciiTheme="majorHAnsi" w:hAnsiTheme="majorHAnsi"/>
                <w:sz w:val="20"/>
                <w:szCs w:val="20"/>
              </w:rPr>
            </w:pPr>
            <w:r w:rsidRPr="00754F2E">
              <w:rPr>
                <w:rFonts w:asciiTheme="majorHAnsi" w:hAnsiTheme="majorHAnsi"/>
                <w:sz w:val="20"/>
                <w:szCs w:val="20"/>
              </w:rPr>
              <w:t>Nevera horizontal</w:t>
            </w:r>
          </w:p>
        </w:tc>
        <w:tc>
          <w:tcPr>
            <w:tcW w:w="4111" w:type="dxa"/>
          </w:tcPr>
          <w:p w14:paraId="013E7EF6" w14:textId="77777777" w:rsidR="00FA6F59" w:rsidRPr="00754F2E" w:rsidRDefault="00FA6F59" w:rsidP="001F58FC">
            <w:pPr>
              <w:spacing w:line="240" w:lineRule="auto"/>
              <w:jc w:val="both"/>
              <w:rPr>
                <w:rFonts w:asciiTheme="majorHAnsi" w:hAnsiTheme="majorHAnsi"/>
                <w:sz w:val="20"/>
                <w:szCs w:val="20"/>
              </w:rPr>
            </w:pPr>
            <w:r w:rsidRPr="00754F2E">
              <w:rPr>
                <w:rFonts w:asciiTheme="majorHAnsi" w:hAnsiTheme="majorHAnsi"/>
                <w:sz w:val="20"/>
                <w:szCs w:val="20"/>
              </w:rPr>
              <w:t>Nevera horizontal de dos cuerpos refrigerador congelador:</w:t>
            </w:r>
            <w:r w:rsidRPr="00754F2E">
              <w:rPr>
                <w:rFonts w:asciiTheme="majorHAnsi" w:hAnsiTheme="majorHAnsi"/>
                <w:sz w:val="20"/>
                <w:szCs w:val="20"/>
              </w:rPr>
              <w:br/>
              <w:t>Nevera horizontal de dos cuerpos, doble puerta con compartimiento para refrigeración y congelación.</w:t>
            </w:r>
            <w:r w:rsidRPr="00754F2E">
              <w:rPr>
                <w:rFonts w:asciiTheme="majorHAnsi" w:hAnsiTheme="majorHAnsi"/>
                <w:sz w:val="20"/>
                <w:szCs w:val="20"/>
              </w:rPr>
              <w:br/>
              <w:t xml:space="preserve">ESTRUCTURA: Elaborada en acero satinado inoxidable 430 calibre 22 y calibre 20, puertas batientes con empaque e imán, manijas en acero, rodachinas de 3” para trabajo pesado, </w:t>
            </w:r>
            <w:r w:rsidRPr="00754F2E">
              <w:rPr>
                <w:rFonts w:asciiTheme="majorHAnsi" w:hAnsiTheme="majorHAnsi"/>
                <w:sz w:val="20"/>
                <w:szCs w:val="20"/>
              </w:rPr>
              <w:lastRenderedPageBreak/>
              <w:t xml:space="preserve">separador térmico, entrepaños en acero, iluminación en cada entrepaño con tubo tipo led, vidrio curvo tipo góndola en pacha, laterales en vidrio pintado y </w:t>
            </w:r>
            <w:proofErr w:type="spellStart"/>
            <w:r w:rsidRPr="00754F2E">
              <w:rPr>
                <w:rFonts w:asciiTheme="majorHAnsi" w:hAnsiTheme="majorHAnsi"/>
                <w:sz w:val="20"/>
                <w:szCs w:val="20"/>
              </w:rPr>
              <w:t>boceleria</w:t>
            </w:r>
            <w:proofErr w:type="spellEnd"/>
            <w:r w:rsidRPr="00754F2E">
              <w:rPr>
                <w:rFonts w:asciiTheme="majorHAnsi" w:hAnsiTheme="majorHAnsi"/>
                <w:sz w:val="20"/>
                <w:szCs w:val="20"/>
              </w:rPr>
              <w:t xml:space="preserve"> del mismo material</w:t>
            </w:r>
            <w:r w:rsidRPr="00754F2E">
              <w:rPr>
                <w:rFonts w:asciiTheme="majorHAnsi" w:hAnsiTheme="majorHAnsi"/>
                <w:sz w:val="20"/>
                <w:szCs w:val="20"/>
              </w:rPr>
              <w:br/>
              <w:t>ENFRIAMIENTO: Por medio de tubería de 1/2”, para enfriamiento con una temperatura operacional de - 30° – 5°C, unidad de 3/8HP, contactor de seguridad y controlador digital (termómetro), botón de encendido y piloto</w:t>
            </w:r>
          </w:p>
        </w:tc>
        <w:tc>
          <w:tcPr>
            <w:tcW w:w="1134" w:type="dxa"/>
            <w:vAlign w:val="center"/>
          </w:tcPr>
          <w:p w14:paraId="55995977" w14:textId="77777777" w:rsidR="00FA6F59" w:rsidRPr="00754F2E" w:rsidRDefault="00FA6F59" w:rsidP="001F58FC">
            <w:pPr>
              <w:spacing w:line="240" w:lineRule="auto"/>
              <w:jc w:val="both"/>
              <w:rPr>
                <w:rFonts w:asciiTheme="majorHAnsi" w:hAnsiTheme="majorHAnsi"/>
                <w:sz w:val="20"/>
                <w:szCs w:val="20"/>
              </w:rPr>
            </w:pPr>
            <w:r>
              <w:rPr>
                <w:rFonts w:ascii="Verdana" w:hAnsi="Verdana"/>
                <w:sz w:val="18"/>
                <w:szCs w:val="18"/>
              </w:rPr>
              <w:lastRenderedPageBreak/>
              <w:t>1</w:t>
            </w:r>
          </w:p>
        </w:tc>
        <w:tc>
          <w:tcPr>
            <w:tcW w:w="1177" w:type="dxa"/>
          </w:tcPr>
          <w:p w14:paraId="770A099D" w14:textId="77777777" w:rsidR="00FA6F59" w:rsidRPr="00754F2E" w:rsidRDefault="00FA6F59" w:rsidP="001F58FC">
            <w:pPr>
              <w:spacing w:line="240" w:lineRule="auto"/>
              <w:jc w:val="both"/>
              <w:rPr>
                <w:rFonts w:asciiTheme="majorHAnsi" w:hAnsiTheme="majorHAnsi" w:cs="Tahoma"/>
                <w:sz w:val="20"/>
                <w:szCs w:val="20"/>
              </w:rPr>
            </w:pPr>
            <w:r w:rsidRPr="00754F2E">
              <w:rPr>
                <w:rFonts w:asciiTheme="majorHAnsi" w:hAnsiTheme="majorHAnsi" w:cs="Tahoma"/>
                <w:sz w:val="20"/>
                <w:szCs w:val="20"/>
              </w:rPr>
              <w:t>UN</w:t>
            </w:r>
          </w:p>
        </w:tc>
        <w:tc>
          <w:tcPr>
            <w:tcW w:w="1401" w:type="dxa"/>
          </w:tcPr>
          <w:p w14:paraId="1826C01F" w14:textId="77777777" w:rsidR="00FA6F59" w:rsidRPr="00754F2E" w:rsidRDefault="00FA6F59" w:rsidP="001F58FC">
            <w:pPr>
              <w:spacing w:line="240" w:lineRule="auto"/>
              <w:jc w:val="both"/>
              <w:rPr>
                <w:rFonts w:asciiTheme="majorHAnsi" w:hAnsiTheme="majorHAnsi" w:cs="Tahoma"/>
                <w:sz w:val="20"/>
                <w:szCs w:val="20"/>
              </w:rPr>
            </w:pPr>
          </w:p>
        </w:tc>
      </w:tr>
      <w:tr w:rsidR="00FA6F59" w:rsidRPr="00754F2E" w14:paraId="39560A2D" w14:textId="21A52075" w:rsidTr="00FA6F59">
        <w:trPr>
          <w:jc w:val="center"/>
        </w:trPr>
        <w:tc>
          <w:tcPr>
            <w:tcW w:w="684" w:type="dxa"/>
            <w:vAlign w:val="center"/>
          </w:tcPr>
          <w:p w14:paraId="77337133" w14:textId="77777777" w:rsidR="00FA6F59" w:rsidRPr="00754F2E" w:rsidRDefault="00FA6F59" w:rsidP="001F58FC">
            <w:pPr>
              <w:spacing w:line="240" w:lineRule="auto"/>
              <w:jc w:val="both"/>
              <w:rPr>
                <w:rFonts w:asciiTheme="majorHAnsi" w:hAnsiTheme="majorHAnsi" w:cs="Arial"/>
                <w:sz w:val="20"/>
                <w:szCs w:val="20"/>
              </w:rPr>
            </w:pPr>
            <w:r w:rsidRPr="00754F2E">
              <w:rPr>
                <w:rFonts w:asciiTheme="majorHAnsi" w:hAnsiTheme="majorHAnsi" w:cs="Arial"/>
                <w:sz w:val="20"/>
                <w:szCs w:val="20"/>
              </w:rPr>
              <w:t>15</w:t>
            </w:r>
          </w:p>
        </w:tc>
        <w:tc>
          <w:tcPr>
            <w:tcW w:w="1012" w:type="dxa"/>
            <w:vAlign w:val="center"/>
          </w:tcPr>
          <w:p w14:paraId="0B8AB81A" w14:textId="77777777" w:rsidR="00FA6F59" w:rsidRPr="00754F2E" w:rsidRDefault="00FA6F59" w:rsidP="001F58FC">
            <w:pPr>
              <w:spacing w:line="240" w:lineRule="auto"/>
              <w:jc w:val="both"/>
              <w:rPr>
                <w:rFonts w:asciiTheme="majorHAnsi" w:hAnsiTheme="majorHAnsi" w:cs="Tahoma"/>
                <w:sz w:val="20"/>
                <w:szCs w:val="20"/>
              </w:rPr>
            </w:pPr>
            <w:r w:rsidRPr="00754F2E">
              <w:rPr>
                <w:rFonts w:asciiTheme="majorHAnsi" w:hAnsiTheme="majorHAnsi" w:cs="Tahoma"/>
                <w:sz w:val="20"/>
                <w:szCs w:val="20"/>
              </w:rPr>
              <w:t>48101500</w:t>
            </w:r>
          </w:p>
        </w:tc>
        <w:tc>
          <w:tcPr>
            <w:tcW w:w="1276" w:type="dxa"/>
            <w:vAlign w:val="center"/>
          </w:tcPr>
          <w:p w14:paraId="63C5799C" w14:textId="77777777" w:rsidR="00FA6F59" w:rsidRPr="00754F2E" w:rsidRDefault="00FA6F59" w:rsidP="001F58FC">
            <w:pPr>
              <w:spacing w:line="240" w:lineRule="auto"/>
              <w:jc w:val="both"/>
              <w:rPr>
                <w:rFonts w:asciiTheme="majorHAnsi" w:hAnsiTheme="majorHAnsi"/>
                <w:sz w:val="20"/>
                <w:szCs w:val="20"/>
              </w:rPr>
            </w:pPr>
            <w:r w:rsidRPr="00754F2E">
              <w:rPr>
                <w:rFonts w:asciiTheme="majorHAnsi" w:hAnsiTheme="majorHAnsi"/>
                <w:sz w:val="20"/>
                <w:szCs w:val="20"/>
              </w:rPr>
              <w:t>Horno microondas</w:t>
            </w:r>
          </w:p>
        </w:tc>
        <w:tc>
          <w:tcPr>
            <w:tcW w:w="4111" w:type="dxa"/>
          </w:tcPr>
          <w:p w14:paraId="29D75068" w14:textId="77777777" w:rsidR="00FA6F59" w:rsidRPr="00754F2E" w:rsidRDefault="00FA6F59" w:rsidP="001F58FC">
            <w:pPr>
              <w:spacing w:line="240" w:lineRule="auto"/>
              <w:jc w:val="both"/>
              <w:rPr>
                <w:rFonts w:asciiTheme="majorHAnsi" w:hAnsiTheme="majorHAnsi"/>
                <w:sz w:val="20"/>
                <w:szCs w:val="20"/>
              </w:rPr>
            </w:pPr>
            <w:r w:rsidRPr="00754F2E">
              <w:rPr>
                <w:rFonts w:asciiTheme="majorHAnsi" w:hAnsiTheme="majorHAnsi"/>
                <w:sz w:val="20"/>
                <w:szCs w:val="20"/>
              </w:rPr>
              <w:t>Horno microondas:</w:t>
            </w:r>
            <w:r w:rsidRPr="00754F2E">
              <w:rPr>
                <w:rFonts w:asciiTheme="majorHAnsi" w:hAnsiTheme="majorHAnsi"/>
                <w:sz w:val="20"/>
                <w:szCs w:val="20"/>
              </w:rPr>
              <w:br/>
              <w:t xml:space="preserve">Potente horno para un calentamiento más rápido, obteniendo mejores resultados de calidad. Capacidad 1.2 pies cúbicos / 34 litros. Admite platos de </w:t>
            </w:r>
            <w:proofErr w:type="gramStart"/>
            <w:r w:rsidRPr="00754F2E">
              <w:rPr>
                <w:rFonts w:asciiTheme="majorHAnsi" w:hAnsiTheme="majorHAnsi"/>
                <w:sz w:val="20"/>
                <w:szCs w:val="20"/>
              </w:rPr>
              <w:t>14 ”</w:t>
            </w:r>
            <w:proofErr w:type="gramEnd"/>
            <w:r w:rsidRPr="00754F2E">
              <w:rPr>
                <w:rFonts w:asciiTheme="majorHAnsi" w:hAnsiTheme="majorHAnsi"/>
                <w:sz w:val="20"/>
                <w:szCs w:val="20"/>
              </w:rPr>
              <w:t>(356 mm) de diámetro. Interior y Exterior en Acero Inoxidable. Potencia de salida de 1000 W distribuidos por un magnetrón. Cinco niveles de potencia y tres etapas de cocción. Pantalla LED. Panel de control táctil con sistema braille capaz de programar hasta 100 menús. Máximo tiempo de cocción de 60 minutos. Opción de entrada de tiempo y una señal acústica de fin de ciclo.</w:t>
            </w:r>
            <w:r w:rsidRPr="00754F2E">
              <w:rPr>
                <w:rFonts w:asciiTheme="majorHAnsi" w:hAnsiTheme="majorHAnsi"/>
                <w:sz w:val="20"/>
                <w:szCs w:val="20"/>
              </w:rPr>
              <w:br/>
              <w:t xml:space="preserve">Tecla X2 para una operación manual y cocción de múltiples raciones. Proporciona un calentamiento uniforme superior en toda la cavidad. Luz de la cavidad del horno para controlar el estado de cocción sin abrir la puerta. Puerta transparente con una apertura de + 90° para un fácil acceso e interior iluminado para monitoreo sin abrir la puerta. Ventana de vidrio templado y una manija EZ </w:t>
            </w:r>
            <w:proofErr w:type="spellStart"/>
            <w:r w:rsidRPr="00754F2E">
              <w:rPr>
                <w:rFonts w:asciiTheme="majorHAnsi" w:hAnsiTheme="majorHAnsi"/>
                <w:sz w:val="20"/>
                <w:szCs w:val="20"/>
              </w:rPr>
              <w:t>Grab’n</w:t>
            </w:r>
            <w:proofErr w:type="spellEnd"/>
            <w:r w:rsidRPr="00754F2E">
              <w:rPr>
                <w:rFonts w:asciiTheme="majorHAnsi" w:hAnsiTheme="majorHAnsi"/>
                <w:sz w:val="20"/>
                <w:szCs w:val="20"/>
              </w:rPr>
              <w:t xml:space="preserve"> </w:t>
            </w:r>
            <w:proofErr w:type="spellStart"/>
            <w:r w:rsidRPr="00754F2E">
              <w:rPr>
                <w:rFonts w:asciiTheme="majorHAnsi" w:hAnsiTheme="majorHAnsi"/>
                <w:sz w:val="20"/>
                <w:szCs w:val="20"/>
              </w:rPr>
              <w:t>Go</w:t>
            </w:r>
            <w:proofErr w:type="spellEnd"/>
            <w:r w:rsidRPr="00754F2E">
              <w:rPr>
                <w:rFonts w:asciiTheme="majorHAnsi" w:hAnsiTheme="majorHAnsi"/>
                <w:sz w:val="20"/>
                <w:szCs w:val="20"/>
              </w:rPr>
              <w:t>.</w:t>
            </w:r>
          </w:p>
        </w:tc>
        <w:tc>
          <w:tcPr>
            <w:tcW w:w="1134" w:type="dxa"/>
            <w:vAlign w:val="center"/>
          </w:tcPr>
          <w:p w14:paraId="44346D7D" w14:textId="77777777" w:rsidR="00FA6F59" w:rsidRPr="00754F2E" w:rsidRDefault="00FA6F59" w:rsidP="001F58FC">
            <w:pPr>
              <w:spacing w:line="240" w:lineRule="auto"/>
              <w:jc w:val="both"/>
              <w:rPr>
                <w:rFonts w:asciiTheme="majorHAnsi" w:hAnsiTheme="majorHAnsi"/>
                <w:sz w:val="20"/>
                <w:szCs w:val="20"/>
              </w:rPr>
            </w:pPr>
            <w:r>
              <w:rPr>
                <w:rFonts w:ascii="Verdana" w:hAnsi="Verdana"/>
                <w:sz w:val="18"/>
                <w:szCs w:val="18"/>
              </w:rPr>
              <w:t>3</w:t>
            </w:r>
          </w:p>
        </w:tc>
        <w:tc>
          <w:tcPr>
            <w:tcW w:w="1177" w:type="dxa"/>
          </w:tcPr>
          <w:p w14:paraId="2A5927BB" w14:textId="77777777" w:rsidR="00FA6F59" w:rsidRPr="00754F2E" w:rsidRDefault="00FA6F59" w:rsidP="001F58FC">
            <w:pPr>
              <w:spacing w:line="240" w:lineRule="auto"/>
              <w:jc w:val="both"/>
              <w:rPr>
                <w:rFonts w:asciiTheme="majorHAnsi" w:hAnsiTheme="majorHAnsi" w:cs="Tahoma"/>
                <w:sz w:val="20"/>
                <w:szCs w:val="20"/>
              </w:rPr>
            </w:pPr>
            <w:r w:rsidRPr="00754F2E">
              <w:rPr>
                <w:rFonts w:asciiTheme="majorHAnsi" w:hAnsiTheme="majorHAnsi" w:cs="Tahoma"/>
                <w:sz w:val="20"/>
                <w:szCs w:val="20"/>
              </w:rPr>
              <w:t>UN</w:t>
            </w:r>
          </w:p>
        </w:tc>
        <w:tc>
          <w:tcPr>
            <w:tcW w:w="1401" w:type="dxa"/>
          </w:tcPr>
          <w:p w14:paraId="56DAEF03" w14:textId="77777777" w:rsidR="00FA6F59" w:rsidRPr="00754F2E" w:rsidRDefault="00FA6F59" w:rsidP="001F58FC">
            <w:pPr>
              <w:spacing w:line="240" w:lineRule="auto"/>
              <w:jc w:val="both"/>
              <w:rPr>
                <w:rFonts w:asciiTheme="majorHAnsi" w:hAnsiTheme="majorHAnsi" w:cs="Tahoma"/>
                <w:sz w:val="20"/>
                <w:szCs w:val="20"/>
              </w:rPr>
            </w:pPr>
          </w:p>
        </w:tc>
      </w:tr>
    </w:tbl>
    <w:p w14:paraId="61C087F8" w14:textId="77777777" w:rsidR="00FA6F59" w:rsidRDefault="00FA6F59" w:rsidP="001F58FC">
      <w:pPr>
        <w:autoSpaceDE w:val="0"/>
        <w:autoSpaceDN w:val="0"/>
        <w:spacing w:after="0" w:line="240" w:lineRule="auto"/>
        <w:jc w:val="both"/>
        <w:rPr>
          <w:rFonts w:eastAsia="Times New Roman" w:cs="Calibri"/>
          <w:b/>
          <w:color w:val="000000"/>
          <w:sz w:val="20"/>
          <w:szCs w:val="20"/>
          <w:lang w:eastAsia="es-CO"/>
        </w:rPr>
      </w:pPr>
    </w:p>
    <w:p w14:paraId="096CB3B4" w14:textId="61AA6A65" w:rsidR="007A4F9F" w:rsidRPr="002B540B" w:rsidRDefault="007A4F9F" w:rsidP="001F58FC">
      <w:pPr>
        <w:autoSpaceDE w:val="0"/>
        <w:autoSpaceDN w:val="0"/>
        <w:spacing w:after="0" w:line="240" w:lineRule="auto"/>
        <w:jc w:val="both"/>
        <w:rPr>
          <w:rFonts w:eastAsia="Times New Roman" w:cs="Calibri"/>
          <w:b/>
          <w:color w:val="000000"/>
          <w:sz w:val="20"/>
          <w:szCs w:val="20"/>
          <w:lang w:eastAsia="es-CO"/>
        </w:rPr>
      </w:pPr>
      <w:r w:rsidRPr="002B540B">
        <w:rPr>
          <w:rFonts w:eastAsia="Times New Roman" w:cs="Calibri"/>
          <w:b/>
          <w:color w:val="000000"/>
          <w:sz w:val="20"/>
          <w:szCs w:val="20"/>
          <w:lang w:eastAsia="es-CO"/>
        </w:rPr>
        <w:t>proponente___________________________________________________</w:t>
      </w:r>
    </w:p>
    <w:p w14:paraId="2A36B7EA" w14:textId="77777777" w:rsidR="007A4F9F" w:rsidRPr="002B540B" w:rsidRDefault="007A4F9F" w:rsidP="001F58FC">
      <w:pPr>
        <w:autoSpaceDE w:val="0"/>
        <w:autoSpaceDN w:val="0"/>
        <w:spacing w:after="0" w:line="240" w:lineRule="auto"/>
        <w:jc w:val="both"/>
        <w:rPr>
          <w:rFonts w:eastAsia="Times New Roman" w:cs="Calibri"/>
          <w:b/>
          <w:color w:val="000000"/>
          <w:sz w:val="20"/>
          <w:szCs w:val="20"/>
          <w:lang w:eastAsia="es-CO"/>
        </w:rPr>
      </w:pPr>
      <w:r w:rsidRPr="002B540B">
        <w:rPr>
          <w:rFonts w:eastAsia="Times New Roman" w:cs="Calibri"/>
          <w:b/>
          <w:color w:val="000000"/>
          <w:sz w:val="20"/>
          <w:szCs w:val="20"/>
          <w:lang w:eastAsia="es-CO"/>
        </w:rPr>
        <w:t>Dirección____________________________________________________</w:t>
      </w:r>
    </w:p>
    <w:p w14:paraId="103A5657" w14:textId="77777777" w:rsidR="007A4F9F" w:rsidRPr="002B540B" w:rsidRDefault="007A4F9F" w:rsidP="001F58FC">
      <w:pPr>
        <w:autoSpaceDE w:val="0"/>
        <w:autoSpaceDN w:val="0"/>
        <w:spacing w:after="0" w:line="240" w:lineRule="auto"/>
        <w:jc w:val="both"/>
        <w:rPr>
          <w:rFonts w:eastAsia="Times New Roman" w:cs="Calibri"/>
          <w:b/>
          <w:color w:val="000000"/>
          <w:sz w:val="20"/>
          <w:szCs w:val="20"/>
          <w:lang w:eastAsia="es-CO"/>
        </w:rPr>
      </w:pPr>
      <w:r w:rsidRPr="002B540B">
        <w:rPr>
          <w:rFonts w:eastAsia="Times New Roman" w:cs="Calibri"/>
          <w:b/>
          <w:color w:val="000000"/>
          <w:sz w:val="20"/>
          <w:szCs w:val="20"/>
          <w:lang w:eastAsia="es-CO"/>
        </w:rPr>
        <w:t>N° NIT del proponente__________________________________________</w:t>
      </w:r>
    </w:p>
    <w:p w14:paraId="290F0247" w14:textId="77777777" w:rsidR="007A4F9F" w:rsidRPr="002B540B" w:rsidRDefault="007A4F9F" w:rsidP="001F58FC">
      <w:pPr>
        <w:autoSpaceDE w:val="0"/>
        <w:autoSpaceDN w:val="0"/>
        <w:spacing w:after="0" w:line="240" w:lineRule="auto"/>
        <w:jc w:val="both"/>
        <w:rPr>
          <w:rFonts w:eastAsia="Times New Roman" w:cs="Calibri"/>
          <w:b/>
          <w:color w:val="000000"/>
          <w:sz w:val="20"/>
          <w:szCs w:val="20"/>
          <w:lang w:eastAsia="es-CO"/>
        </w:rPr>
      </w:pPr>
      <w:r w:rsidRPr="002B540B">
        <w:rPr>
          <w:rFonts w:eastAsia="Times New Roman" w:cs="Calibri"/>
          <w:b/>
          <w:color w:val="000000"/>
          <w:sz w:val="20"/>
          <w:szCs w:val="20"/>
          <w:lang w:eastAsia="es-CO"/>
        </w:rPr>
        <w:t>No de cédula del proponente_____________________________________</w:t>
      </w:r>
    </w:p>
    <w:p w14:paraId="3FD719E3" w14:textId="77777777" w:rsidR="007A4F9F" w:rsidRPr="002B540B" w:rsidRDefault="007A4F9F" w:rsidP="001F58FC">
      <w:pPr>
        <w:autoSpaceDE w:val="0"/>
        <w:autoSpaceDN w:val="0"/>
        <w:spacing w:after="0" w:line="240" w:lineRule="auto"/>
        <w:jc w:val="both"/>
        <w:rPr>
          <w:rFonts w:eastAsia="Times New Roman" w:cs="Calibri"/>
          <w:b/>
          <w:color w:val="000000"/>
          <w:sz w:val="20"/>
          <w:szCs w:val="20"/>
          <w:lang w:eastAsia="es-CO"/>
        </w:rPr>
      </w:pPr>
      <w:r w:rsidRPr="002B540B">
        <w:rPr>
          <w:rFonts w:eastAsia="Times New Roman" w:cs="Calibri"/>
          <w:b/>
          <w:color w:val="000000"/>
          <w:sz w:val="20"/>
          <w:szCs w:val="20"/>
          <w:lang w:eastAsia="es-CO"/>
        </w:rPr>
        <w:t>Teléfono Fijo_________________________________________________</w:t>
      </w:r>
    </w:p>
    <w:p w14:paraId="3A08E6DE" w14:textId="77777777" w:rsidR="007A4F9F" w:rsidRPr="002B540B" w:rsidRDefault="007A4F9F" w:rsidP="001F58FC">
      <w:pPr>
        <w:autoSpaceDE w:val="0"/>
        <w:autoSpaceDN w:val="0"/>
        <w:spacing w:after="0" w:line="240" w:lineRule="auto"/>
        <w:jc w:val="both"/>
        <w:rPr>
          <w:rFonts w:eastAsia="Times New Roman" w:cs="Calibri"/>
          <w:b/>
          <w:color w:val="000000"/>
          <w:sz w:val="20"/>
          <w:szCs w:val="20"/>
          <w:lang w:eastAsia="es-CO"/>
        </w:rPr>
      </w:pPr>
      <w:r w:rsidRPr="002B540B">
        <w:rPr>
          <w:rFonts w:eastAsia="Times New Roman" w:cs="Calibri"/>
          <w:b/>
          <w:color w:val="000000"/>
          <w:sz w:val="20"/>
          <w:szCs w:val="20"/>
          <w:lang w:eastAsia="es-CO"/>
        </w:rPr>
        <w:t>Teléfono celular_______________________________________________</w:t>
      </w:r>
    </w:p>
    <w:p w14:paraId="028D9E7B" w14:textId="77777777" w:rsidR="007A4F9F" w:rsidRPr="002B540B" w:rsidRDefault="007A4F9F" w:rsidP="001F58FC">
      <w:pPr>
        <w:autoSpaceDE w:val="0"/>
        <w:autoSpaceDN w:val="0"/>
        <w:spacing w:after="0" w:line="240" w:lineRule="auto"/>
        <w:jc w:val="both"/>
        <w:rPr>
          <w:rFonts w:eastAsia="Times New Roman" w:cs="Calibri"/>
          <w:b/>
          <w:color w:val="000000"/>
          <w:sz w:val="20"/>
          <w:szCs w:val="20"/>
          <w:lang w:eastAsia="es-CO"/>
        </w:rPr>
      </w:pPr>
      <w:r w:rsidRPr="002B540B">
        <w:rPr>
          <w:rFonts w:eastAsia="Times New Roman" w:cs="Calibri"/>
          <w:b/>
          <w:color w:val="000000"/>
          <w:sz w:val="20"/>
          <w:szCs w:val="20"/>
          <w:lang w:eastAsia="es-CO"/>
        </w:rPr>
        <w:t>Correo Electrónico_____________________________________________</w:t>
      </w:r>
    </w:p>
    <w:p w14:paraId="0E058145" w14:textId="77777777" w:rsidR="007A4F9F" w:rsidRPr="002B540B" w:rsidRDefault="007A4F9F" w:rsidP="001F58FC">
      <w:pPr>
        <w:autoSpaceDE w:val="0"/>
        <w:autoSpaceDN w:val="0"/>
        <w:spacing w:after="0" w:line="240" w:lineRule="auto"/>
        <w:jc w:val="both"/>
        <w:rPr>
          <w:rFonts w:eastAsia="Times New Roman" w:cs="Calibri"/>
          <w:b/>
          <w:color w:val="000000"/>
          <w:sz w:val="20"/>
          <w:szCs w:val="20"/>
          <w:lang w:eastAsia="es-CO"/>
        </w:rPr>
      </w:pPr>
    </w:p>
    <w:p w14:paraId="043CEA78" w14:textId="77777777" w:rsidR="007A4F9F" w:rsidRPr="002B540B" w:rsidRDefault="007A4F9F" w:rsidP="001F58FC">
      <w:pPr>
        <w:autoSpaceDE w:val="0"/>
        <w:autoSpaceDN w:val="0"/>
        <w:spacing w:after="0" w:line="240" w:lineRule="auto"/>
        <w:jc w:val="both"/>
        <w:rPr>
          <w:rFonts w:eastAsia="Times New Roman" w:cs="Calibri"/>
          <w:b/>
          <w:color w:val="000000"/>
          <w:sz w:val="20"/>
          <w:szCs w:val="20"/>
          <w:lang w:eastAsia="es-CO"/>
        </w:rPr>
      </w:pPr>
      <w:r w:rsidRPr="002B540B">
        <w:rPr>
          <w:rFonts w:eastAsia="Times New Roman" w:cs="Calibri"/>
          <w:b/>
          <w:color w:val="000000"/>
          <w:sz w:val="20"/>
          <w:szCs w:val="20"/>
          <w:lang w:eastAsia="es-CO"/>
        </w:rPr>
        <w:t>Atentamente,</w:t>
      </w:r>
    </w:p>
    <w:p w14:paraId="2FFBC321" w14:textId="77777777" w:rsidR="007A4F9F" w:rsidRPr="002B540B" w:rsidRDefault="007A4F9F" w:rsidP="001F58FC">
      <w:pPr>
        <w:autoSpaceDE w:val="0"/>
        <w:autoSpaceDN w:val="0"/>
        <w:spacing w:after="0" w:line="240" w:lineRule="auto"/>
        <w:jc w:val="both"/>
        <w:rPr>
          <w:rFonts w:eastAsia="Times New Roman" w:cs="Calibri"/>
          <w:b/>
          <w:color w:val="000000"/>
          <w:sz w:val="20"/>
          <w:szCs w:val="20"/>
          <w:lang w:eastAsia="es-CO"/>
        </w:rPr>
      </w:pPr>
      <w:r w:rsidRPr="002B540B">
        <w:rPr>
          <w:rFonts w:eastAsia="Times New Roman" w:cs="Calibri"/>
          <w:b/>
          <w:color w:val="000000"/>
          <w:sz w:val="20"/>
          <w:szCs w:val="20"/>
          <w:lang w:eastAsia="es-CO"/>
        </w:rPr>
        <w:t>___________________________________________</w:t>
      </w:r>
    </w:p>
    <w:p w14:paraId="6879920B" w14:textId="77777777" w:rsidR="007A4F9F" w:rsidRPr="002B540B" w:rsidRDefault="007A4F9F" w:rsidP="001F58FC">
      <w:pPr>
        <w:autoSpaceDE w:val="0"/>
        <w:autoSpaceDN w:val="0"/>
        <w:spacing w:after="0" w:line="240" w:lineRule="auto"/>
        <w:jc w:val="both"/>
        <w:rPr>
          <w:rFonts w:eastAsia="Times New Roman" w:cs="Calibri"/>
          <w:b/>
          <w:color w:val="000000"/>
          <w:sz w:val="20"/>
          <w:szCs w:val="20"/>
          <w:lang w:eastAsia="es-CO"/>
        </w:rPr>
      </w:pPr>
      <w:r w:rsidRPr="002B540B">
        <w:rPr>
          <w:rFonts w:eastAsia="Times New Roman" w:cs="Calibri"/>
          <w:b/>
          <w:color w:val="000000"/>
          <w:sz w:val="20"/>
          <w:szCs w:val="20"/>
          <w:lang w:eastAsia="es-CO"/>
        </w:rPr>
        <w:t>Firma del proponente - Representante legal o apoderado</w:t>
      </w:r>
    </w:p>
    <w:p w14:paraId="1AE48DA9" w14:textId="77777777" w:rsidR="007A4F9F" w:rsidRPr="002B540B" w:rsidRDefault="007A4F9F" w:rsidP="001F58FC">
      <w:pPr>
        <w:autoSpaceDE w:val="0"/>
        <w:autoSpaceDN w:val="0"/>
        <w:spacing w:after="0" w:line="240" w:lineRule="auto"/>
        <w:jc w:val="both"/>
        <w:rPr>
          <w:rFonts w:eastAsia="Times New Roman" w:cs="Calibri"/>
          <w:b/>
          <w:color w:val="000000"/>
          <w:sz w:val="20"/>
          <w:szCs w:val="20"/>
          <w:lang w:eastAsia="es-CO"/>
        </w:rPr>
      </w:pPr>
      <w:r w:rsidRPr="002B540B">
        <w:rPr>
          <w:rFonts w:eastAsia="Times New Roman" w:cs="Calibri"/>
          <w:b/>
          <w:color w:val="000000"/>
          <w:sz w:val="20"/>
          <w:szCs w:val="20"/>
          <w:lang w:eastAsia="es-CO"/>
        </w:rPr>
        <w:t xml:space="preserve">Nombre (s) en letra imprenta: </w:t>
      </w:r>
    </w:p>
    <w:p w14:paraId="4D1B41D1" w14:textId="77777777" w:rsidR="007A4F9F" w:rsidRPr="002B540B" w:rsidRDefault="007A4F9F" w:rsidP="001F58FC">
      <w:pPr>
        <w:autoSpaceDE w:val="0"/>
        <w:autoSpaceDN w:val="0"/>
        <w:spacing w:after="0" w:line="240" w:lineRule="auto"/>
        <w:jc w:val="both"/>
        <w:rPr>
          <w:rFonts w:eastAsia="Times New Roman" w:cs="Calibri"/>
          <w:b/>
          <w:color w:val="000000"/>
          <w:sz w:val="20"/>
          <w:szCs w:val="20"/>
          <w:lang w:eastAsia="es-CO"/>
        </w:rPr>
      </w:pPr>
      <w:r w:rsidRPr="002B540B">
        <w:rPr>
          <w:rFonts w:eastAsia="Times New Roman" w:cs="Calibri"/>
          <w:b/>
          <w:color w:val="000000"/>
          <w:sz w:val="20"/>
          <w:szCs w:val="20"/>
          <w:lang w:eastAsia="es-CO"/>
        </w:rPr>
        <w:lastRenderedPageBreak/>
        <w:t>___________________________________________</w:t>
      </w:r>
    </w:p>
    <w:p w14:paraId="12DED3B6" w14:textId="5903399A" w:rsidR="007A4F9F" w:rsidRDefault="007A4F9F" w:rsidP="001F58FC">
      <w:pPr>
        <w:spacing w:after="0" w:line="240" w:lineRule="auto"/>
        <w:jc w:val="both"/>
        <w:rPr>
          <w:rFonts w:ascii="Arial" w:hAnsi="Arial" w:cs="Arial"/>
          <w:bCs/>
        </w:rPr>
      </w:pPr>
      <w:r w:rsidRPr="002B540B">
        <w:rPr>
          <w:rFonts w:eastAsia="Times New Roman" w:cs="Calibri"/>
          <w:b/>
          <w:color w:val="000000"/>
          <w:sz w:val="20"/>
          <w:szCs w:val="20"/>
          <w:lang w:eastAsia="es-CO"/>
        </w:rPr>
        <w:t>C.C. N°____________________________________</w:t>
      </w:r>
    </w:p>
    <w:sectPr w:rsidR="007A4F9F" w:rsidSect="00180461">
      <w:headerReference w:type="even" r:id="rId8"/>
      <w:headerReference w:type="default" r:id="rId9"/>
      <w:footerReference w:type="even" r:id="rId10"/>
      <w:footerReference w:type="default" r:id="rId11"/>
      <w:pgSz w:w="12240" w:h="15840"/>
      <w:pgMar w:top="2089" w:right="1701" w:bottom="1417" w:left="1701" w:header="708"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9FB5C08" w14:textId="77777777" w:rsidR="008E02B8" w:rsidRDefault="008E02B8" w:rsidP="001A74F0">
      <w:pPr>
        <w:spacing w:after="0" w:line="240" w:lineRule="auto"/>
      </w:pPr>
      <w:r>
        <w:separator/>
      </w:r>
    </w:p>
  </w:endnote>
  <w:endnote w:type="continuationSeparator" w:id="0">
    <w:p w14:paraId="1D2304CF" w14:textId="77777777" w:rsidR="008E02B8" w:rsidRDefault="008E02B8" w:rsidP="001A74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altName w:val="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altName w:val="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Segoe UI"/>
    <w:charset w:val="00"/>
    <w:family w:val="swiss"/>
    <w:pitch w:val="variable"/>
    <w:sig w:usb0="E1000AEF" w:usb1="5000A1FF" w:usb2="00000000" w:usb3="00000000" w:csb0="000001B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Book Antiqua">
    <w:panose1 w:val="02040602050305030304"/>
    <w:charset w:val="00"/>
    <w:family w:val="roman"/>
    <w:pitch w:val="variable"/>
    <w:sig w:usb0="00000287" w:usb1="00000000" w:usb2="00000000" w:usb3="00000000" w:csb0="0000009F" w:csb1="00000000"/>
  </w:font>
  <w:font w:name="Helvetica">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9C567D" w14:textId="77777777" w:rsidR="00633BEF" w:rsidRDefault="00000000">
    <w:pPr>
      <w:pStyle w:val="Piedepgina"/>
    </w:pPr>
    <w:sdt>
      <w:sdtPr>
        <w:id w:val="969400743"/>
        <w:temporary/>
        <w:showingPlcHdr/>
      </w:sdtPr>
      <w:sdtContent>
        <w:r w:rsidR="00633BEF">
          <w:rPr>
            <w:lang w:val="es-ES"/>
          </w:rPr>
          <w:t>[Escriba texto]</w:t>
        </w:r>
      </w:sdtContent>
    </w:sdt>
    <w:r w:rsidR="00633BEF">
      <w:ptab w:relativeTo="margin" w:alignment="center" w:leader="none"/>
    </w:r>
    <w:sdt>
      <w:sdtPr>
        <w:id w:val="969400748"/>
        <w:temporary/>
        <w:showingPlcHdr/>
      </w:sdtPr>
      <w:sdtContent>
        <w:r w:rsidR="00633BEF">
          <w:rPr>
            <w:lang w:val="es-ES"/>
          </w:rPr>
          <w:t>[Escriba texto]</w:t>
        </w:r>
      </w:sdtContent>
    </w:sdt>
    <w:r w:rsidR="00633BEF">
      <w:ptab w:relativeTo="margin" w:alignment="right" w:leader="none"/>
    </w:r>
    <w:sdt>
      <w:sdtPr>
        <w:id w:val="969400753"/>
        <w:temporary/>
        <w:showingPlcHdr/>
      </w:sdtPr>
      <w:sdtContent>
        <w:r w:rsidR="00633BEF">
          <w:rPr>
            <w:lang w:val="es-ES"/>
          </w:rPr>
          <w:t>[Escriba texto]</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53055066"/>
      <w:docPartObj>
        <w:docPartGallery w:val="Page Numbers (Bottom of Page)"/>
        <w:docPartUnique/>
      </w:docPartObj>
    </w:sdtPr>
    <w:sdtEndPr>
      <w:rPr>
        <w:rFonts w:ascii="Arial" w:hAnsi="Arial" w:cs="Arial"/>
        <w:sz w:val="20"/>
        <w:szCs w:val="20"/>
      </w:rPr>
    </w:sdtEndPr>
    <w:sdtContent>
      <w:p w14:paraId="3E9D4FC2" w14:textId="77777777" w:rsidR="00A15A42" w:rsidRPr="00A15A42" w:rsidRDefault="00A15A42">
        <w:pPr>
          <w:pStyle w:val="Piedepgina"/>
          <w:jc w:val="right"/>
          <w:rPr>
            <w:rFonts w:ascii="Arial" w:hAnsi="Arial" w:cs="Arial"/>
            <w:sz w:val="20"/>
            <w:szCs w:val="20"/>
          </w:rPr>
        </w:pPr>
        <w:r w:rsidRPr="00A15A42">
          <w:rPr>
            <w:rFonts w:ascii="Arial" w:hAnsi="Arial" w:cs="Arial"/>
            <w:sz w:val="20"/>
            <w:szCs w:val="20"/>
          </w:rPr>
          <w:fldChar w:fldCharType="begin"/>
        </w:r>
        <w:r w:rsidRPr="00A15A42">
          <w:rPr>
            <w:rFonts w:ascii="Arial" w:hAnsi="Arial" w:cs="Arial"/>
            <w:sz w:val="20"/>
            <w:szCs w:val="20"/>
          </w:rPr>
          <w:instrText>PAGE   \* MERGEFORMAT</w:instrText>
        </w:r>
        <w:r w:rsidRPr="00A15A42">
          <w:rPr>
            <w:rFonts w:ascii="Arial" w:hAnsi="Arial" w:cs="Arial"/>
            <w:sz w:val="20"/>
            <w:szCs w:val="20"/>
          </w:rPr>
          <w:fldChar w:fldCharType="separate"/>
        </w:r>
        <w:r w:rsidR="0024049E" w:rsidRPr="0024049E">
          <w:rPr>
            <w:rFonts w:ascii="Arial" w:hAnsi="Arial" w:cs="Arial"/>
            <w:noProof/>
            <w:sz w:val="20"/>
            <w:szCs w:val="20"/>
            <w:lang w:val="es-ES"/>
          </w:rPr>
          <w:t>3</w:t>
        </w:r>
        <w:r w:rsidRPr="00A15A42">
          <w:rPr>
            <w:rFonts w:ascii="Arial" w:hAnsi="Arial" w:cs="Arial"/>
            <w:sz w:val="20"/>
            <w:szCs w:val="20"/>
          </w:rPr>
          <w:fldChar w:fldCharType="end"/>
        </w:r>
      </w:p>
      <w:p w14:paraId="3C7F8B46" w14:textId="216C3C50" w:rsidR="00A15A42" w:rsidRPr="00A15A42" w:rsidRDefault="00000000" w:rsidP="00A15A42">
        <w:pPr>
          <w:pStyle w:val="Piedepgina"/>
          <w:jc w:val="center"/>
          <w:rPr>
            <w:rFonts w:ascii="Arial" w:hAnsi="Arial" w:cs="Arial"/>
            <w:sz w:val="20"/>
            <w:szCs w:val="20"/>
          </w:rPr>
        </w:pPr>
      </w:p>
    </w:sdtContent>
  </w:sdt>
  <w:p w14:paraId="5059FA62" w14:textId="0D4573FE" w:rsidR="00633BEF" w:rsidRDefault="00633BEF">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C62CB6C" w14:textId="77777777" w:rsidR="008E02B8" w:rsidRDefault="008E02B8" w:rsidP="001A74F0">
      <w:pPr>
        <w:spacing w:after="0" w:line="240" w:lineRule="auto"/>
      </w:pPr>
      <w:r>
        <w:separator/>
      </w:r>
    </w:p>
  </w:footnote>
  <w:footnote w:type="continuationSeparator" w:id="0">
    <w:p w14:paraId="5FFE251D" w14:textId="77777777" w:rsidR="008E02B8" w:rsidRDefault="008E02B8" w:rsidP="001A74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5180EB" w14:textId="77777777" w:rsidR="00633BEF" w:rsidRDefault="00000000">
    <w:pPr>
      <w:pStyle w:val="Encabezado"/>
    </w:pPr>
    <w:sdt>
      <w:sdtPr>
        <w:id w:val="171999623"/>
        <w:placeholder>
          <w:docPart w:val="2ED574D428D42847860A3C208A6527E5"/>
        </w:placeholder>
        <w:temporary/>
        <w:showingPlcHdr/>
      </w:sdtPr>
      <w:sdtContent>
        <w:r w:rsidR="00633BEF">
          <w:rPr>
            <w:lang w:val="es-ES"/>
          </w:rPr>
          <w:t>[Escriba texto]</w:t>
        </w:r>
      </w:sdtContent>
    </w:sdt>
    <w:r w:rsidR="00633BEF">
      <w:ptab w:relativeTo="margin" w:alignment="center" w:leader="none"/>
    </w:r>
    <w:sdt>
      <w:sdtPr>
        <w:id w:val="171999624"/>
        <w:placeholder>
          <w:docPart w:val="674CAF93F4325F49BF5AC796F1077918"/>
        </w:placeholder>
        <w:temporary/>
        <w:showingPlcHdr/>
      </w:sdtPr>
      <w:sdtContent>
        <w:r w:rsidR="00633BEF">
          <w:rPr>
            <w:lang w:val="es-ES"/>
          </w:rPr>
          <w:t>[Escriba texto]</w:t>
        </w:r>
      </w:sdtContent>
    </w:sdt>
    <w:r w:rsidR="00633BEF">
      <w:ptab w:relativeTo="margin" w:alignment="right" w:leader="none"/>
    </w:r>
    <w:sdt>
      <w:sdtPr>
        <w:id w:val="171999625"/>
        <w:placeholder>
          <w:docPart w:val="C1453610682C8E45A1E4ADDF76B214E4"/>
        </w:placeholder>
        <w:temporary/>
        <w:showingPlcHdr/>
      </w:sdtPr>
      <w:sdtContent>
        <w:r w:rsidR="00633BEF">
          <w:rPr>
            <w:lang w:val="es-ES"/>
          </w:rPr>
          <w:t>[Escriba texto]</w:t>
        </w:r>
      </w:sdtContent>
    </w:sdt>
  </w:p>
  <w:p w14:paraId="21CB647B" w14:textId="77777777" w:rsidR="00633BEF" w:rsidRDefault="00633BEF">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F37D8B" w14:textId="0B16409D" w:rsidR="00633BEF" w:rsidRDefault="001F58FC">
    <w:pPr>
      <w:pStyle w:val="Encabezado"/>
    </w:pPr>
    <w:bookmarkStart w:id="7" w:name="_Hlk170625485"/>
    <w:bookmarkStart w:id="8" w:name="_Hlk170625486"/>
    <w:r>
      <w:rPr>
        <w:noProof/>
      </w:rPr>
      <w:drawing>
        <wp:anchor distT="0" distB="0" distL="114300" distR="114300" simplePos="0" relativeHeight="251659264" behindDoc="0" locked="0" layoutInCell="1" allowOverlap="1" wp14:anchorId="6FB986A6" wp14:editId="7B9D1FAA">
          <wp:simplePos x="0" y="0"/>
          <wp:positionH relativeFrom="margin">
            <wp:align>center</wp:align>
          </wp:positionH>
          <wp:positionV relativeFrom="paragraph">
            <wp:posOffset>66040</wp:posOffset>
          </wp:positionV>
          <wp:extent cx="528955" cy="517525"/>
          <wp:effectExtent l="0" t="0" r="4445" b="0"/>
          <wp:wrapNone/>
          <wp:docPr id="3" name="Imagen 3" descr="Logo SEN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Logo SEN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28955" cy="517525"/>
                  </a:xfrm>
                  <a:prstGeom prst="rect">
                    <a:avLst/>
                  </a:prstGeom>
                  <a:noFill/>
                </pic:spPr>
              </pic:pic>
            </a:graphicData>
          </a:graphic>
          <wp14:sizeRelH relativeFrom="margin">
            <wp14:pctWidth>0</wp14:pctWidth>
          </wp14:sizeRelH>
          <wp14:sizeRelV relativeFrom="margin">
            <wp14:pctHeight>0</wp14:pctHeight>
          </wp14:sizeRelV>
        </wp:anchor>
      </w:drawing>
    </w:r>
    <w:bookmarkEnd w:id="7"/>
    <w:bookmarkEnd w:id="8"/>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4715A0"/>
    <w:multiLevelType w:val="multilevel"/>
    <w:tmpl w:val="AADE8D16"/>
    <w:lvl w:ilvl="0">
      <w:start w:val="15"/>
      <w:numFmt w:val="decimal"/>
      <w:lvlText w:val="%1."/>
      <w:lvlJc w:val="left"/>
      <w:pPr>
        <w:ind w:left="360" w:hanging="360"/>
      </w:pPr>
      <w:rPr>
        <w:rFonts w:ascii="Arial" w:hAnsi="Arial" w:cs="Arial" w:hint="default"/>
        <w:color w:val="000000"/>
      </w:rPr>
    </w:lvl>
    <w:lvl w:ilvl="1">
      <w:start w:val="1"/>
      <w:numFmt w:val="decimal"/>
      <w:lvlText w:val="%1.%2."/>
      <w:lvlJc w:val="left"/>
      <w:pPr>
        <w:ind w:left="1517" w:hanging="720"/>
      </w:pPr>
      <w:rPr>
        <w:rFonts w:eastAsia="Arial" w:hint="default"/>
        <w:color w:val="000000"/>
      </w:rPr>
    </w:lvl>
    <w:lvl w:ilvl="2">
      <w:start w:val="1"/>
      <w:numFmt w:val="decimal"/>
      <w:lvlText w:val="%1.%2.%3."/>
      <w:lvlJc w:val="left"/>
      <w:pPr>
        <w:ind w:left="2314" w:hanging="720"/>
      </w:pPr>
      <w:rPr>
        <w:rFonts w:eastAsia="Arial" w:hint="default"/>
        <w:color w:val="000000"/>
      </w:rPr>
    </w:lvl>
    <w:lvl w:ilvl="3">
      <w:start w:val="1"/>
      <w:numFmt w:val="decimal"/>
      <w:lvlText w:val="%1.%2.%3.%4."/>
      <w:lvlJc w:val="left"/>
      <w:pPr>
        <w:ind w:left="3471" w:hanging="1080"/>
      </w:pPr>
      <w:rPr>
        <w:rFonts w:eastAsia="Arial" w:hint="default"/>
        <w:color w:val="000000"/>
      </w:rPr>
    </w:lvl>
    <w:lvl w:ilvl="4">
      <w:start w:val="1"/>
      <w:numFmt w:val="decimal"/>
      <w:lvlText w:val="%1.%2.%3.%4.%5."/>
      <w:lvlJc w:val="left"/>
      <w:pPr>
        <w:ind w:left="4268" w:hanging="1080"/>
      </w:pPr>
      <w:rPr>
        <w:rFonts w:eastAsia="Arial" w:hint="default"/>
        <w:color w:val="000000"/>
      </w:rPr>
    </w:lvl>
    <w:lvl w:ilvl="5">
      <w:start w:val="1"/>
      <w:numFmt w:val="decimal"/>
      <w:lvlText w:val="%1.%2.%3.%4.%5.%6."/>
      <w:lvlJc w:val="left"/>
      <w:pPr>
        <w:ind w:left="5425" w:hanging="1440"/>
      </w:pPr>
      <w:rPr>
        <w:rFonts w:eastAsia="Arial" w:hint="default"/>
        <w:color w:val="000000"/>
      </w:rPr>
    </w:lvl>
    <w:lvl w:ilvl="6">
      <w:start w:val="1"/>
      <w:numFmt w:val="decimal"/>
      <w:lvlText w:val="%1.%2.%3.%4.%5.%6.%7."/>
      <w:lvlJc w:val="left"/>
      <w:pPr>
        <w:ind w:left="6222" w:hanging="1440"/>
      </w:pPr>
      <w:rPr>
        <w:rFonts w:eastAsia="Arial" w:hint="default"/>
        <w:color w:val="000000"/>
      </w:rPr>
    </w:lvl>
    <w:lvl w:ilvl="7">
      <w:start w:val="1"/>
      <w:numFmt w:val="decimal"/>
      <w:lvlText w:val="%1.%2.%3.%4.%5.%6.%7.%8."/>
      <w:lvlJc w:val="left"/>
      <w:pPr>
        <w:ind w:left="7379" w:hanging="1800"/>
      </w:pPr>
      <w:rPr>
        <w:rFonts w:eastAsia="Arial" w:hint="default"/>
        <w:color w:val="000000"/>
      </w:rPr>
    </w:lvl>
    <w:lvl w:ilvl="8">
      <w:start w:val="1"/>
      <w:numFmt w:val="decimal"/>
      <w:lvlText w:val="%1.%2.%3.%4.%5.%6.%7.%8.%9."/>
      <w:lvlJc w:val="left"/>
      <w:pPr>
        <w:ind w:left="8176" w:hanging="1800"/>
      </w:pPr>
      <w:rPr>
        <w:rFonts w:eastAsia="Arial" w:hint="default"/>
        <w:color w:val="000000"/>
      </w:rPr>
    </w:lvl>
  </w:abstractNum>
  <w:abstractNum w:abstractNumId="1" w15:restartNumberingAfterBreak="0">
    <w:nsid w:val="052F0027"/>
    <w:multiLevelType w:val="multilevel"/>
    <w:tmpl w:val="1FBA82C8"/>
    <w:lvl w:ilvl="0">
      <w:start w:val="1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 w15:restartNumberingAfterBreak="0">
    <w:nsid w:val="062A19F1"/>
    <w:multiLevelType w:val="singleLevel"/>
    <w:tmpl w:val="062A19F1"/>
    <w:lvl w:ilvl="0">
      <w:start w:val="1"/>
      <w:numFmt w:val="decimal"/>
      <w:suff w:val="space"/>
      <w:lvlText w:val="%1."/>
      <w:lvlJc w:val="left"/>
    </w:lvl>
  </w:abstractNum>
  <w:abstractNum w:abstractNumId="3" w15:restartNumberingAfterBreak="0">
    <w:nsid w:val="066A338B"/>
    <w:multiLevelType w:val="hybridMultilevel"/>
    <w:tmpl w:val="E22AFA9E"/>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4" w15:restartNumberingAfterBreak="0">
    <w:nsid w:val="068F5912"/>
    <w:multiLevelType w:val="hybridMultilevel"/>
    <w:tmpl w:val="DC5C7486"/>
    <w:lvl w:ilvl="0" w:tplc="877C0F50">
      <w:start w:val="1"/>
      <w:numFmt w:val="decimal"/>
      <w:lvlText w:val="%1)"/>
      <w:lvlJc w:val="left"/>
      <w:pPr>
        <w:ind w:left="675" w:hanging="675"/>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06F212A8"/>
    <w:multiLevelType w:val="hybridMultilevel"/>
    <w:tmpl w:val="C400B066"/>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07F15DFA"/>
    <w:multiLevelType w:val="hybridMultilevel"/>
    <w:tmpl w:val="E09C5964"/>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7" w15:restartNumberingAfterBreak="0">
    <w:nsid w:val="08E27BF4"/>
    <w:multiLevelType w:val="hybridMultilevel"/>
    <w:tmpl w:val="F1C22820"/>
    <w:lvl w:ilvl="0" w:tplc="C1E4DC86">
      <w:start w:val="1"/>
      <w:numFmt w:val="lowerLetter"/>
      <w:lvlText w:val="%1)"/>
      <w:lvlJc w:val="left"/>
      <w:pPr>
        <w:ind w:left="720" w:hanging="360"/>
      </w:pPr>
      <w:rPr>
        <w:rFonts w:ascii="Arial" w:hAnsi="Arial" w:hint="default"/>
        <w:sz w:val="20"/>
        <w:szCs w:val="2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15:restartNumberingAfterBreak="0">
    <w:nsid w:val="092F7536"/>
    <w:multiLevelType w:val="multilevel"/>
    <w:tmpl w:val="DA34B056"/>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9" w15:restartNumberingAfterBreak="0">
    <w:nsid w:val="0B43317C"/>
    <w:multiLevelType w:val="hybridMultilevel"/>
    <w:tmpl w:val="5872967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15:restartNumberingAfterBreak="0">
    <w:nsid w:val="0B5444E3"/>
    <w:multiLevelType w:val="hybridMultilevel"/>
    <w:tmpl w:val="5058CB7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15:restartNumberingAfterBreak="0">
    <w:nsid w:val="0E045207"/>
    <w:multiLevelType w:val="hybridMultilevel"/>
    <w:tmpl w:val="4CAE27E2"/>
    <w:lvl w:ilvl="0" w:tplc="777417A0">
      <w:numFmt w:val="bullet"/>
      <w:lvlText w:val="-"/>
      <w:lvlJc w:val="left"/>
      <w:pPr>
        <w:ind w:left="720" w:hanging="360"/>
      </w:pPr>
      <w:rPr>
        <w:rFonts w:ascii="Arial" w:eastAsia="Times New Roman" w:hAnsi="Arial" w:cs="Arial" w:hint="default"/>
        <w:b/>
        <w:bCs w:val="0"/>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2" w15:restartNumberingAfterBreak="0">
    <w:nsid w:val="0E841AC9"/>
    <w:multiLevelType w:val="multilevel"/>
    <w:tmpl w:val="8F10BC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0EAC0E75"/>
    <w:multiLevelType w:val="multilevel"/>
    <w:tmpl w:val="EE3C161E"/>
    <w:lvl w:ilvl="0">
      <w:start w:val="7"/>
      <w:numFmt w:val="decimal"/>
      <w:lvlText w:val="%1."/>
      <w:lvlJc w:val="left"/>
      <w:pPr>
        <w:ind w:left="360" w:hanging="360"/>
      </w:pPr>
      <w:rPr>
        <w:rFonts w:eastAsia="Arial" w:hint="default"/>
        <w:color w:val="000000"/>
      </w:rPr>
    </w:lvl>
    <w:lvl w:ilvl="1">
      <w:start w:val="1"/>
      <w:numFmt w:val="decimal"/>
      <w:lvlText w:val="%1.%2."/>
      <w:lvlJc w:val="left"/>
      <w:pPr>
        <w:ind w:left="1517" w:hanging="720"/>
      </w:pPr>
      <w:rPr>
        <w:rFonts w:ascii="Arial" w:eastAsia="Arial" w:hAnsi="Arial" w:cs="Arial" w:hint="default"/>
        <w:b/>
        <w:bCs/>
        <w:color w:val="000000"/>
      </w:rPr>
    </w:lvl>
    <w:lvl w:ilvl="2">
      <w:start w:val="1"/>
      <w:numFmt w:val="decimal"/>
      <w:lvlText w:val="%1.%2.%3."/>
      <w:lvlJc w:val="left"/>
      <w:pPr>
        <w:ind w:left="1350" w:hanging="720"/>
      </w:pPr>
      <w:rPr>
        <w:rFonts w:eastAsia="Arial" w:hint="default"/>
        <w:color w:val="000000"/>
      </w:rPr>
    </w:lvl>
    <w:lvl w:ilvl="3">
      <w:start w:val="1"/>
      <w:numFmt w:val="decimal"/>
      <w:lvlText w:val="%1.%2.%3.%4."/>
      <w:lvlJc w:val="left"/>
      <w:pPr>
        <w:ind w:left="3471" w:hanging="1080"/>
      </w:pPr>
      <w:rPr>
        <w:rFonts w:eastAsia="Arial" w:hint="default"/>
        <w:color w:val="000000"/>
      </w:rPr>
    </w:lvl>
    <w:lvl w:ilvl="4">
      <w:start w:val="1"/>
      <w:numFmt w:val="decimal"/>
      <w:lvlText w:val="%1.%2.%3.%4.%5."/>
      <w:lvlJc w:val="left"/>
      <w:pPr>
        <w:ind w:left="4268" w:hanging="1080"/>
      </w:pPr>
      <w:rPr>
        <w:rFonts w:eastAsia="Arial" w:hint="default"/>
        <w:color w:val="000000"/>
      </w:rPr>
    </w:lvl>
    <w:lvl w:ilvl="5">
      <w:start w:val="1"/>
      <w:numFmt w:val="decimal"/>
      <w:lvlText w:val="%1.%2.%3.%4.%5.%6."/>
      <w:lvlJc w:val="left"/>
      <w:pPr>
        <w:ind w:left="5425" w:hanging="1440"/>
      </w:pPr>
      <w:rPr>
        <w:rFonts w:eastAsia="Arial" w:hint="default"/>
        <w:color w:val="000000"/>
      </w:rPr>
    </w:lvl>
    <w:lvl w:ilvl="6">
      <w:start w:val="1"/>
      <w:numFmt w:val="decimal"/>
      <w:lvlText w:val="%1.%2.%3.%4.%5.%6.%7."/>
      <w:lvlJc w:val="left"/>
      <w:pPr>
        <w:ind w:left="6222" w:hanging="1440"/>
      </w:pPr>
      <w:rPr>
        <w:rFonts w:eastAsia="Arial" w:hint="default"/>
        <w:color w:val="000000"/>
      </w:rPr>
    </w:lvl>
    <w:lvl w:ilvl="7">
      <w:start w:val="1"/>
      <w:numFmt w:val="decimal"/>
      <w:lvlText w:val="%1.%2.%3.%4.%5.%6.%7.%8."/>
      <w:lvlJc w:val="left"/>
      <w:pPr>
        <w:ind w:left="7379" w:hanging="1800"/>
      </w:pPr>
      <w:rPr>
        <w:rFonts w:eastAsia="Arial" w:hint="default"/>
        <w:color w:val="000000"/>
      </w:rPr>
    </w:lvl>
    <w:lvl w:ilvl="8">
      <w:start w:val="1"/>
      <w:numFmt w:val="decimal"/>
      <w:lvlText w:val="%1.%2.%3.%4.%5.%6.%7.%8.%9."/>
      <w:lvlJc w:val="left"/>
      <w:pPr>
        <w:ind w:left="8176" w:hanging="1800"/>
      </w:pPr>
      <w:rPr>
        <w:rFonts w:eastAsia="Arial" w:hint="default"/>
        <w:color w:val="000000"/>
      </w:rPr>
    </w:lvl>
  </w:abstractNum>
  <w:abstractNum w:abstractNumId="14" w15:restartNumberingAfterBreak="0">
    <w:nsid w:val="0F350E6C"/>
    <w:multiLevelType w:val="hybridMultilevel"/>
    <w:tmpl w:val="DC5C7486"/>
    <w:lvl w:ilvl="0" w:tplc="FFFFFFFF">
      <w:start w:val="1"/>
      <w:numFmt w:val="decimal"/>
      <w:lvlText w:val="%1)"/>
      <w:lvlJc w:val="left"/>
      <w:pPr>
        <w:ind w:left="675" w:hanging="675"/>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5" w15:restartNumberingAfterBreak="0">
    <w:nsid w:val="100D06F9"/>
    <w:multiLevelType w:val="multilevel"/>
    <w:tmpl w:val="65FCD26E"/>
    <w:lvl w:ilvl="0">
      <w:start w:val="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6" w15:restartNumberingAfterBreak="0">
    <w:nsid w:val="107E5CD7"/>
    <w:multiLevelType w:val="multilevel"/>
    <w:tmpl w:val="C6C64EC2"/>
    <w:lvl w:ilvl="0">
      <w:start w:val="6"/>
      <w:numFmt w:val="decimal"/>
      <w:lvlText w:val="%1."/>
      <w:lvlJc w:val="left"/>
      <w:pPr>
        <w:ind w:left="360" w:hanging="360"/>
      </w:pPr>
      <w:rPr>
        <w:rFonts w:hint="default"/>
      </w:rPr>
    </w:lvl>
    <w:lvl w:ilvl="1">
      <w:start w:val="1"/>
      <w:numFmt w:val="decimal"/>
      <w:lvlText w:val="%1.%2."/>
      <w:lvlJc w:val="left"/>
      <w:pPr>
        <w:ind w:left="1517" w:hanging="720"/>
      </w:pPr>
      <w:rPr>
        <w:rFonts w:hint="default"/>
      </w:rPr>
    </w:lvl>
    <w:lvl w:ilvl="2">
      <w:start w:val="1"/>
      <w:numFmt w:val="decimal"/>
      <w:lvlText w:val="%1.%2.%3."/>
      <w:lvlJc w:val="left"/>
      <w:pPr>
        <w:ind w:left="2314" w:hanging="720"/>
      </w:pPr>
      <w:rPr>
        <w:rFonts w:hint="default"/>
      </w:rPr>
    </w:lvl>
    <w:lvl w:ilvl="3">
      <w:start w:val="1"/>
      <w:numFmt w:val="decimal"/>
      <w:lvlText w:val="%1.%2.%3.%4."/>
      <w:lvlJc w:val="left"/>
      <w:pPr>
        <w:ind w:left="3471" w:hanging="1080"/>
      </w:pPr>
      <w:rPr>
        <w:rFonts w:hint="default"/>
      </w:rPr>
    </w:lvl>
    <w:lvl w:ilvl="4">
      <w:start w:val="1"/>
      <w:numFmt w:val="decimal"/>
      <w:lvlText w:val="%1.%2.%3.%4.%5."/>
      <w:lvlJc w:val="left"/>
      <w:pPr>
        <w:ind w:left="4268" w:hanging="1080"/>
      </w:pPr>
      <w:rPr>
        <w:rFonts w:hint="default"/>
      </w:rPr>
    </w:lvl>
    <w:lvl w:ilvl="5">
      <w:start w:val="1"/>
      <w:numFmt w:val="decimal"/>
      <w:lvlText w:val="%1.%2.%3.%4.%5.%6."/>
      <w:lvlJc w:val="left"/>
      <w:pPr>
        <w:ind w:left="5425" w:hanging="1440"/>
      </w:pPr>
      <w:rPr>
        <w:rFonts w:hint="default"/>
      </w:rPr>
    </w:lvl>
    <w:lvl w:ilvl="6">
      <w:start w:val="1"/>
      <w:numFmt w:val="decimal"/>
      <w:lvlText w:val="%1.%2.%3.%4.%5.%6.%7."/>
      <w:lvlJc w:val="left"/>
      <w:pPr>
        <w:ind w:left="6222" w:hanging="1440"/>
      </w:pPr>
      <w:rPr>
        <w:rFonts w:hint="default"/>
      </w:rPr>
    </w:lvl>
    <w:lvl w:ilvl="7">
      <w:start w:val="1"/>
      <w:numFmt w:val="decimal"/>
      <w:lvlText w:val="%1.%2.%3.%4.%5.%6.%7.%8."/>
      <w:lvlJc w:val="left"/>
      <w:pPr>
        <w:ind w:left="7379" w:hanging="1800"/>
      </w:pPr>
      <w:rPr>
        <w:rFonts w:hint="default"/>
      </w:rPr>
    </w:lvl>
    <w:lvl w:ilvl="8">
      <w:start w:val="1"/>
      <w:numFmt w:val="decimal"/>
      <w:lvlText w:val="%1.%2.%3.%4.%5.%6.%7.%8.%9."/>
      <w:lvlJc w:val="left"/>
      <w:pPr>
        <w:ind w:left="8176" w:hanging="1800"/>
      </w:pPr>
      <w:rPr>
        <w:rFonts w:hint="default"/>
      </w:rPr>
    </w:lvl>
  </w:abstractNum>
  <w:abstractNum w:abstractNumId="17" w15:restartNumberingAfterBreak="0">
    <w:nsid w:val="11052B41"/>
    <w:multiLevelType w:val="multilevel"/>
    <w:tmpl w:val="1468187C"/>
    <w:lvl w:ilvl="0">
      <w:start w:val="6"/>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8" w15:restartNumberingAfterBreak="0">
    <w:nsid w:val="127B3325"/>
    <w:multiLevelType w:val="hybridMultilevel"/>
    <w:tmpl w:val="E454E93C"/>
    <w:lvl w:ilvl="0" w:tplc="240A0011">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12CC4D42"/>
    <w:multiLevelType w:val="hybridMultilevel"/>
    <w:tmpl w:val="2EFCE194"/>
    <w:lvl w:ilvl="0" w:tplc="2702DD38">
      <w:start w:val="1"/>
      <w:numFmt w:val="lowerLetter"/>
      <w:lvlText w:val="%1)"/>
      <w:lvlJc w:val="left"/>
      <w:pPr>
        <w:ind w:left="720" w:hanging="360"/>
      </w:pPr>
      <w:rPr>
        <w:rFonts w:hint="default"/>
        <w:u w:val="single"/>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153C418A"/>
    <w:multiLevelType w:val="hybridMultilevel"/>
    <w:tmpl w:val="320426E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1" w15:restartNumberingAfterBreak="0">
    <w:nsid w:val="169921B1"/>
    <w:multiLevelType w:val="multilevel"/>
    <w:tmpl w:val="869A4CE2"/>
    <w:lvl w:ilvl="0">
      <w:start w:val="1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2" w15:restartNumberingAfterBreak="0">
    <w:nsid w:val="18D31423"/>
    <w:multiLevelType w:val="hybridMultilevel"/>
    <w:tmpl w:val="7F5C5752"/>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3" w15:restartNumberingAfterBreak="0">
    <w:nsid w:val="19BF709D"/>
    <w:multiLevelType w:val="hybridMultilevel"/>
    <w:tmpl w:val="CC3E212E"/>
    <w:lvl w:ilvl="0" w:tplc="68EE0E40">
      <w:numFmt w:val="bullet"/>
      <w:lvlText w:val="-"/>
      <w:lvlJc w:val="left"/>
      <w:pPr>
        <w:ind w:left="720" w:hanging="360"/>
      </w:pPr>
      <w:rPr>
        <w:rFonts w:ascii="Arial" w:eastAsia="Times New Roman" w:hAnsi="Arial" w:cs="Arial" w:hint="default"/>
        <w:b/>
        <w:bCs/>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4" w15:restartNumberingAfterBreak="0">
    <w:nsid w:val="1C36038C"/>
    <w:multiLevelType w:val="hybridMultilevel"/>
    <w:tmpl w:val="3B3E2A84"/>
    <w:lvl w:ilvl="0" w:tplc="240A0011">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15:restartNumberingAfterBreak="0">
    <w:nsid w:val="1CA21BC9"/>
    <w:multiLevelType w:val="hybridMultilevel"/>
    <w:tmpl w:val="161CAD4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6" w15:restartNumberingAfterBreak="0">
    <w:nsid w:val="1CE957A8"/>
    <w:multiLevelType w:val="hybridMultilevel"/>
    <w:tmpl w:val="12A2572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20755886"/>
    <w:multiLevelType w:val="multilevel"/>
    <w:tmpl w:val="919CA246"/>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248B1915"/>
    <w:multiLevelType w:val="multilevel"/>
    <w:tmpl w:val="C3BCAE90"/>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28404ABC"/>
    <w:multiLevelType w:val="hybridMultilevel"/>
    <w:tmpl w:val="F6245E36"/>
    <w:lvl w:ilvl="0" w:tplc="CC521C4C">
      <w:numFmt w:val="bullet"/>
      <w:lvlText w:val="-"/>
      <w:lvlJc w:val="left"/>
      <w:pPr>
        <w:ind w:left="720" w:hanging="360"/>
      </w:pPr>
      <w:rPr>
        <w:rFonts w:ascii="Arial" w:eastAsia="Times New Roman" w:hAnsi="Arial" w:cs="Arial" w:hint="default"/>
        <w:b/>
        <w:bCs/>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0" w15:restartNumberingAfterBreak="0">
    <w:nsid w:val="298B0687"/>
    <w:multiLevelType w:val="multilevel"/>
    <w:tmpl w:val="0E624786"/>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2A843DD4"/>
    <w:multiLevelType w:val="hybridMultilevel"/>
    <w:tmpl w:val="1748AB4C"/>
    <w:lvl w:ilvl="0" w:tplc="F1DAFE8A">
      <w:start w:val="1"/>
      <w:numFmt w:val="lowerLetter"/>
      <w:lvlText w:val="%1)"/>
      <w:lvlJc w:val="left"/>
      <w:pPr>
        <w:ind w:left="720" w:hanging="360"/>
      </w:pPr>
      <w:rPr>
        <w:b w:val="0"/>
        <w:bCs/>
        <w:sz w:val="22"/>
        <w:szCs w:val="22"/>
      </w:rPr>
    </w:lvl>
    <w:lvl w:ilvl="1" w:tplc="732E0602">
      <w:start w:val="1"/>
      <w:numFmt w:val="decimal"/>
      <w:lvlText w:val="%2."/>
      <w:lvlJc w:val="left"/>
      <w:pPr>
        <w:ind w:left="1440" w:hanging="360"/>
      </w:pPr>
      <w:rPr>
        <w:rFonts w:hint="default"/>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2" w15:restartNumberingAfterBreak="0">
    <w:nsid w:val="2A8571F9"/>
    <w:multiLevelType w:val="hybridMultilevel"/>
    <w:tmpl w:val="427CE81E"/>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33" w15:restartNumberingAfterBreak="0">
    <w:nsid w:val="2AC0494B"/>
    <w:multiLevelType w:val="hybridMultilevel"/>
    <w:tmpl w:val="E75C4C2C"/>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4" w15:restartNumberingAfterBreak="0">
    <w:nsid w:val="2B645AE1"/>
    <w:multiLevelType w:val="hybridMultilevel"/>
    <w:tmpl w:val="E8BABE14"/>
    <w:lvl w:ilvl="0" w:tplc="240A000D">
      <w:start w:val="1"/>
      <w:numFmt w:val="bullet"/>
      <w:lvlText w:val=""/>
      <w:lvlJc w:val="left"/>
      <w:pPr>
        <w:ind w:left="502" w:hanging="360"/>
      </w:pPr>
      <w:rPr>
        <w:rFonts w:ascii="Wingdings" w:hAnsi="Wingdings" w:hint="default"/>
        <w:b w:val="0"/>
      </w:rPr>
    </w:lvl>
    <w:lvl w:ilvl="1" w:tplc="FFFFFFFF" w:tentative="1">
      <w:start w:val="1"/>
      <w:numFmt w:val="lowerLetter"/>
      <w:lvlText w:val="%2."/>
      <w:lvlJc w:val="left"/>
      <w:pPr>
        <w:ind w:left="1222" w:hanging="360"/>
      </w:pPr>
    </w:lvl>
    <w:lvl w:ilvl="2" w:tplc="FFFFFFFF" w:tentative="1">
      <w:start w:val="1"/>
      <w:numFmt w:val="lowerRoman"/>
      <w:lvlText w:val="%3."/>
      <w:lvlJc w:val="right"/>
      <w:pPr>
        <w:ind w:left="1942" w:hanging="180"/>
      </w:pPr>
    </w:lvl>
    <w:lvl w:ilvl="3" w:tplc="FFFFFFFF" w:tentative="1">
      <w:start w:val="1"/>
      <w:numFmt w:val="decimal"/>
      <w:lvlText w:val="%4."/>
      <w:lvlJc w:val="left"/>
      <w:pPr>
        <w:ind w:left="2662" w:hanging="360"/>
      </w:pPr>
    </w:lvl>
    <w:lvl w:ilvl="4" w:tplc="FFFFFFFF" w:tentative="1">
      <w:start w:val="1"/>
      <w:numFmt w:val="lowerLetter"/>
      <w:lvlText w:val="%5."/>
      <w:lvlJc w:val="left"/>
      <w:pPr>
        <w:ind w:left="3382" w:hanging="360"/>
      </w:pPr>
    </w:lvl>
    <w:lvl w:ilvl="5" w:tplc="FFFFFFFF" w:tentative="1">
      <w:start w:val="1"/>
      <w:numFmt w:val="lowerRoman"/>
      <w:lvlText w:val="%6."/>
      <w:lvlJc w:val="right"/>
      <w:pPr>
        <w:ind w:left="4102" w:hanging="180"/>
      </w:pPr>
    </w:lvl>
    <w:lvl w:ilvl="6" w:tplc="FFFFFFFF" w:tentative="1">
      <w:start w:val="1"/>
      <w:numFmt w:val="decimal"/>
      <w:lvlText w:val="%7."/>
      <w:lvlJc w:val="left"/>
      <w:pPr>
        <w:ind w:left="4822" w:hanging="360"/>
      </w:pPr>
    </w:lvl>
    <w:lvl w:ilvl="7" w:tplc="FFFFFFFF" w:tentative="1">
      <w:start w:val="1"/>
      <w:numFmt w:val="lowerLetter"/>
      <w:lvlText w:val="%8."/>
      <w:lvlJc w:val="left"/>
      <w:pPr>
        <w:ind w:left="5542" w:hanging="360"/>
      </w:pPr>
    </w:lvl>
    <w:lvl w:ilvl="8" w:tplc="FFFFFFFF" w:tentative="1">
      <w:start w:val="1"/>
      <w:numFmt w:val="lowerRoman"/>
      <w:lvlText w:val="%9."/>
      <w:lvlJc w:val="right"/>
      <w:pPr>
        <w:ind w:left="6262" w:hanging="180"/>
      </w:pPr>
    </w:lvl>
  </w:abstractNum>
  <w:abstractNum w:abstractNumId="35" w15:restartNumberingAfterBreak="0">
    <w:nsid w:val="2D5B2566"/>
    <w:multiLevelType w:val="hybridMultilevel"/>
    <w:tmpl w:val="E2C8BDB2"/>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36" w15:restartNumberingAfterBreak="0">
    <w:nsid w:val="2FD700AC"/>
    <w:multiLevelType w:val="hybridMultilevel"/>
    <w:tmpl w:val="FE6C2F66"/>
    <w:lvl w:ilvl="0" w:tplc="AF5A948C">
      <w:numFmt w:val="bullet"/>
      <w:lvlText w:val=""/>
      <w:lvlJc w:val="left"/>
      <w:pPr>
        <w:ind w:left="287" w:hanging="220"/>
      </w:pPr>
      <w:rPr>
        <w:rFonts w:ascii="Symbol" w:eastAsia="Symbol" w:hAnsi="Symbol" w:cs="Symbol" w:hint="default"/>
        <w:w w:val="100"/>
        <w:sz w:val="16"/>
        <w:szCs w:val="16"/>
        <w:lang w:val="es-ES" w:eastAsia="es-ES" w:bidi="es-ES"/>
      </w:rPr>
    </w:lvl>
    <w:lvl w:ilvl="1" w:tplc="58726758">
      <w:numFmt w:val="bullet"/>
      <w:lvlText w:val="•"/>
      <w:lvlJc w:val="left"/>
      <w:pPr>
        <w:ind w:left="1179" w:hanging="220"/>
      </w:pPr>
      <w:rPr>
        <w:rFonts w:hint="default"/>
        <w:lang w:val="es-ES" w:eastAsia="es-ES" w:bidi="es-ES"/>
      </w:rPr>
    </w:lvl>
    <w:lvl w:ilvl="2" w:tplc="2F9E3F1A">
      <w:numFmt w:val="bullet"/>
      <w:lvlText w:val="•"/>
      <w:lvlJc w:val="left"/>
      <w:pPr>
        <w:ind w:left="2079" w:hanging="220"/>
      </w:pPr>
      <w:rPr>
        <w:rFonts w:hint="default"/>
        <w:lang w:val="es-ES" w:eastAsia="es-ES" w:bidi="es-ES"/>
      </w:rPr>
    </w:lvl>
    <w:lvl w:ilvl="3" w:tplc="4A0E7386">
      <w:numFmt w:val="bullet"/>
      <w:lvlText w:val="•"/>
      <w:lvlJc w:val="left"/>
      <w:pPr>
        <w:ind w:left="2979" w:hanging="220"/>
      </w:pPr>
      <w:rPr>
        <w:rFonts w:hint="default"/>
        <w:lang w:val="es-ES" w:eastAsia="es-ES" w:bidi="es-ES"/>
      </w:rPr>
    </w:lvl>
    <w:lvl w:ilvl="4" w:tplc="6826DF5E">
      <w:numFmt w:val="bullet"/>
      <w:lvlText w:val="•"/>
      <w:lvlJc w:val="left"/>
      <w:pPr>
        <w:ind w:left="3879" w:hanging="220"/>
      </w:pPr>
      <w:rPr>
        <w:rFonts w:hint="default"/>
        <w:lang w:val="es-ES" w:eastAsia="es-ES" w:bidi="es-ES"/>
      </w:rPr>
    </w:lvl>
    <w:lvl w:ilvl="5" w:tplc="A8C4013C">
      <w:numFmt w:val="bullet"/>
      <w:lvlText w:val="•"/>
      <w:lvlJc w:val="left"/>
      <w:pPr>
        <w:ind w:left="4779" w:hanging="220"/>
      </w:pPr>
      <w:rPr>
        <w:rFonts w:hint="default"/>
        <w:lang w:val="es-ES" w:eastAsia="es-ES" w:bidi="es-ES"/>
      </w:rPr>
    </w:lvl>
    <w:lvl w:ilvl="6" w:tplc="9D3C8058">
      <w:numFmt w:val="bullet"/>
      <w:lvlText w:val="•"/>
      <w:lvlJc w:val="left"/>
      <w:pPr>
        <w:ind w:left="5678" w:hanging="220"/>
      </w:pPr>
      <w:rPr>
        <w:rFonts w:hint="default"/>
        <w:lang w:val="es-ES" w:eastAsia="es-ES" w:bidi="es-ES"/>
      </w:rPr>
    </w:lvl>
    <w:lvl w:ilvl="7" w:tplc="3C4C9B6E">
      <w:numFmt w:val="bullet"/>
      <w:lvlText w:val="•"/>
      <w:lvlJc w:val="left"/>
      <w:pPr>
        <w:ind w:left="6578" w:hanging="220"/>
      </w:pPr>
      <w:rPr>
        <w:rFonts w:hint="default"/>
        <w:lang w:val="es-ES" w:eastAsia="es-ES" w:bidi="es-ES"/>
      </w:rPr>
    </w:lvl>
    <w:lvl w:ilvl="8" w:tplc="7B5A8B74">
      <w:numFmt w:val="bullet"/>
      <w:lvlText w:val="•"/>
      <w:lvlJc w:val="left"/>
      <w:pPr>
        <w:ind w:left="7478" w:hanging="220"/>
      </w:pPr>
      <w:rPr>
        <w:rFonts w:hint="default"/>
        <w:lang w:val="es-ES" w:eastAsia="es-ES" w:bidi="es-ES"/>
      </w:rPr>
    </w:lvl>
  </w:abstractNum>
  <w:abstractNum w:abstractNumId="37" w15:restartNumberingAfterBreak="0">
    <w:nsid w:val="30C65B1C"/>
    <w:multiLevelType w:val="multilevel"/>
    <w:tmpl w:val="8794AD92"/>
    <w:lvl w:ilvl="0">
      <w:start w:val="1"/>
      <w:numFmt w:val="decimal"/>
      <w:lvlText w:val="%1."/>
      <w:lvlJc w:val="left"/>
      <w:pPr>
        <w:ind w:left="360" w:hanging="360"/>
      </w:pPr>
      <w:rPr>
        <w:rFonts w:hint="default"/>
        <w:color w:val="000000"/>
      </w:rPr>
    </w:lvl>
    <w:lvl w:ilvl="1">
      <w:start w:val="1"/>
      <w:numFmt w:val="decimal"/>
      <w:lvlText w:val="%1.%2."/>
      <w:lvlJc w:val="left"/>
      <w:pPr>
        <w:ind w:left="1517" w:hanging="720"/>
      </w:pPr>
      <w:rPr>
        <w:rFonts w:eastAsia="Arial" w:hint="default"/>
        <w:color w:val="000000"/>
      </w:rPr>
    </w:lvl>
    <w:lvl w:ilvl="2">
      <w:start w:val="1"/>
      <w:numFmt w:val="decimal"/>
      <w:lvlText w:val="%1.%2.%3."/>
      <w:lvlJc w:val="left"/>
      <w:pPr>
        <w:ind w:left="2314" w:hanging="720"/>
      </w:pPr>
      <w:rPr>
        <w:rFonts w:eastAsia="Arial" w:hint="default"/>
        <w:color w:val="000000"/>
      </w:rPr>
    </w:lvl>
    <w:lvl w:ilvl="3">
      <w:start w:val="1"/>
      <w:numFmt w:val="decimal"/>
      <w:lvlText w:val="%1.%2.%3.%4."/>
      <w:lvlJc w:val="left"/>
      <w:pPr>
        <w:ind w:left="3471" w:hanging="1080"/>
      </w:pPr>
      <w:rPr>
        <w:rFonts w:eastAsia="Arial" w:hint="default"/>
        <w:color w:val="000000"/>
      </w:rPr>
    </w:lvl>
    <w:lvl w:ilvl="4">
      <w:start w:val="1"/>
      <w:numFmt w:val="decimal"/>
      <w:lvlText w:val="%1.%2.%3.%4.%5."/>
      <w:lvlJc w:val="left"/>
      <w:pPr>
        <w:ind w:left="4268" w:hanging="1080"/>
      </w:pPr>
      <w:rPr>
        <w:rFonts w:eastAsia="Arial" w:hint="default"/>
        <w:color w:val="000000"/>
      </w:rPr>
    </w:lvl>
    <w:lvl w:ilvl="5">
      <w:start w:val="1"/>
      <w:numFmt w:val="decimal"/>
      <w:lvlText w:val="%1.%2.%3.%4.%5.%6."/>
      <w:lvlJc w:val="left"/>
      <w:pPr>
        <w:ind w:left="5425" w:hanging="1440"/>
      </w:pPr>
      <w:rPr>
        <w:rFonts w:eastAsia="Arial" w:hint="default"/>
        <w:color w:val="000000"/>
      </w:rPr>
    </w:lvl>
    <w:lvl w:ilvl="6">
      <w:start w:val="1"/>
      <w:numFmt w:val="decimal"/>
      <w:lvlText w:val="%1.%2.%3.%4.%5.%6.%7."/>
      <w:lvlJc w:val="left"/>
      <w:pPr>
        <w:ind w:left="6222" w:hanging="1440"/>
      </w:pPr>
      <w:rPr>
        <w:rFonts w:eastAsia="Arial" w:hint="default"/>
        <w:color w:val="000000"/>
      </w:rPr>
    </w:lvl>
    <w:lvl w:ilvl="7">
      <w:start w:val="1"/>
      <w:numFmt w:val="decimal"/>
      <w:lvlText w:val="%1.%2.%3.%4.%5.%6.%7.%8."/>
      <w:lvlJc w:val="left"/>
      <w:pPr>
        <w:ind w:left="7379" w:hanging="1800"/>
      </w:pPr>
      <w:rPr>
        <w:rFonts w:eastAsia="Arial" w:hint="default"/>
        <w:color w:val="000000"/>
      </w:rPr>
    </w:lvl>
    <w:lvl w:ilvl="8">
      <w:start w:val="1"/>
      <w:numFmt w:val="decimal"/>
      <w:lvlText w:val="%1.%2.%3.%4.%5.%6.%7.%8.%9."/>
      <w:lvlJc w:val="left"/>
      <w:pPr>
        <w:ind w:left="8176" w:hanging="1800"/>
      </w:pPr>
      <w:rPr>
        <w:rFonts w:eastAsia="Arial" w:hint="default"/>
        <w:color w:val="000000"/>
      </w:rPr>
    </w:lvl>
  </w:abstractNum>
  <w:abstractNum w:abstractNumId="38" w15:restartNumberingAfterBreak="0">
    <w:nsid w:val="320F13FE"/>
    <w:multiLevelType w:val="hybridMultilevel"/>
    <w:tmpl w:val="402A1D2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9" w15:restartNumberingAfterBreak="0">
    <w:nsid w:val="33A04ED4"/>
    <w:multiLevelType w:val="multilevel"/>
    <w:tmpl w:val="D0FA9BE4"/>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0" w15:restartNumberingAfterBreak="0">
    <w:nsid w:val="374F2155"/>
    <w:multiLevelType w:val="hybridMultilevel"/>
    <w:tmpl w:val="FDE26A82"/>
    <w:lvl w:ilvl="0" w:tplc="82D23FDA">
      <w:start w:val="1"/>
      <w:numFmt w:val="lowerLetter"/>
      <w:lvlText w:val="%1."/>
      <w:lvlJc w:val="left"/>
      <w:pPr>
        <w:ind w:left="1800" w:hanging="360"/>
      </w:pPr>
      <w:rPr>
        <w:rFonts w:hint="default"/>
      </w:rPr>
    </w:lvl>
    <w:lvl w:ilvl="1" w:tplc="240A0019">
      <w:start w:val="1"/>
      <w:numFmt w:val="lowerLetter"/>
      <w:lvlText w:val="%2."/>
      <w:lvlJc w:val="left"/>
      <w:pPr>
        <w:ind w:left="2520" w:hanging="360"/>
      </w:pPr>
    </w:lvl>
    <w:lvl w:ilvl="2" w:tplc="240A001B">
      <w:start w:val="1"/>
      <w:numFmt w:val="lowerRoman"/>
      <w:lvlText w:val="%3."/>
      <w:lvlJc w:val="right"/>
      <w:pPr>
        <w:ind w:left="3240" w:hanging="180"/>
      </w:pPr>
    </w:lvl>
    <w:lvl w:ilvl="3" w:tplc="240A000F" w:tentative="1">
      <w:start w:val="1"/>
      <w:numFmt w:val="decimal"/>
      <w:lvlText w:val="%4."/>
      <w:lvlJc w:val="left"/>
      <w:pPr>
        <w:ind w:left="3960" w:hanging="360"/>
      </w:pPr>
    </w:lvl>
    <w:lvl w:ilvl="4" w:tplc="240A0019" w:tentative="1">
      <w:start w:val="1"/>
      <w:numFmt w:val="lowerLetter"/>
      <w:lvlText w:val="%5."/>
      <w:lvlJc w:val="left"/>
      <w:pPr>
        <w:ind w:left="4680" w:hanging="360"/>
      </w:pPr>
    </w:lvl>
    <w:lvl w:ilvl="5" w:tplc="240A001B" w:tentative="1">
      <w:start w:val="1"/>
      <w:numFmt w:val="lowerRoman"/>
      <w:lvlText w:val="%6."/>
      <w:lvlJc w:val="right"/>
      <w:pPr>
        <w:ind w:left="5400" w:hanging="180"/>
      </w:pPr>
    </w:lvl>
    <w:lvl w:ilvl="6" w:tplc="240A000F" w:tentative="1">
      <w:start w:val="1"/>
      <w:numFmt w:val="decimal"/>
      <w:lvlText w:val="%7."/>
      <w:lvlJc w:val="left"/>
      <w:pPr>
        <w:ind w:left="6120" w:hanging="360"/>
      </w:pPr>
    </w:lvl>
    <w:lvl w:ilvl="7" w:tplc="240A0019" w:tentative="1">
      <w:start w:val="1"/>
      <w:numFmt w:val="lowerLetter"/>
      <w:lvlText w:val="%8."/>
      <w:lvlJc w:val="left"/>
      <w:pPr>
        <w:ind w:left="6840" w:hanging="360"/>
      </w:pPr>
    </w:lvl>
    <w:lvl w:ilvl="8" w:tplc="240A001B" w:tentative="1">
      <w:start w:val="1"/>
      <w:numFmt w:val="lowerRoman"/>
      <w:lvlText w:val="%9."/>
      <w:lvlJc w:val="right"/>
      <w:pPr>
        <w:ind w:left="7560" w:hanging="180"/>
      </w:pPr>
    </w:lvl>
  </w:abstractNum>
  <w:abstractNum w:abstractNumId="41" w15:restartNumberingAfterBreak="0">
    <w:nsid w:val="38E55B20"/>
    <w:multiLevelType w:val="hybridMultilevel"/>
    <w:tmpl w:val="0B0C4222"/>
    <w:lvl w:ilvl="0" w:tplc="5D5AC670">
      <w:start w:val="1"/>
      <w:numFmt w:val="decimal"/>
      <w:lvlText w:val="%1."/>
      <w:lvlJc w:val="left"/>
      <w:pPr>
        <w:ind w:left="797"/>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1" w:tplc="2CE6D0E2">
      <w:start w:val="1"/>
      <w:numFmt w:val="lowerLetter"/>
      <w:lvlText w:val="%2"/>
      <w:lvlJc w:val="left"/>
      <w:pPr>
        <w:ind w:left="120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2" w:tplc="0AD60348">
      <w:start w:val="1"/>
      <w:numFmt w:val="lowerRoman"/>
      <w:lvlText w:val="%3"/>
      <w:lvlJc w:val="left"/>
      <w:pPr>
        <w:ind w:left="192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3" w:tplc="3EC6ABC6">
      <w:start w:val="1"/>
      <w:numFmt w:val="decimal"/>
      <w:lvlText w:val="%4"/>
      <w:lvlJc w:val="left"/>
      <w:pPr>
        <w:ind w:left="264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4" w:tplc="7E0AEE0E">
      <w:start w:val="1"/>
      <w:numFmt w:val="lowerLetter"/>
      <w:lvlText w:val="%5"/>
      <w:lvlJc w:val="left"/>
      <w:pPr>
        <w:ind w:left="336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5" w:tplc="17D80D6A">
      <w:start w:val="1"/>
      <w:numFmt w:val="lowerRoman"/>
      <w:lvlText w:val="%6"/>
      <w:lvlJc w:val="left"/>
      <w:pPr>
        <w:ind w:left="408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6" w:tplc="DDFA7EAA">
      <w:start w:val="1"/>
      <w:numFmt w:val="decimal"/>
      <w:lvlText w:val="%7"/>
      <w:lvlJc w:val="left"/>
      <w:pPr>
        <w:ind w:left="480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7" w:tplc="A894AF14">
      <w:start w:val="1"/>
      <w:numFmt w:val="lowerLetter"/>
      <w:lvlText w:val="%8"/>
      <w:lvlJc w:val="left"/>
      <w:pPr>
        <w:ind w:left="552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8" w:tplc="106C78C8">
      <w:start w:val="1"/>
      <w:numFmt w:val="lowerRoman"/>
      <w:lvlText w:val="%9"/>
      <w:lvlJc w:val="left"/>
      <w:pPr>
        <w:ind w:left="624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abstractNum>
  <w:abstractNum w:abstractNumId="42" w15:restartNumberingAfterBreak="0">
    <w:nsid w:val="3C0F5216"/>
    <w:multiLevelType w:val="multilevel"/>
    <w:tmpl w:val="BE10E608"/>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3" w15:restartNumberingAfterBreak="0">
    <w:nsid w:val="3DE23AEE"/>
    <w:multiLevelType w:val="multilevel"/>
    <w:tmpl w:val="1B3634F2"/>
    <w:lvl w:ilvl="0">
      <w:start w:val="1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4" w15:restartNumberingAfterBreak="0">
    <w:nsid w:val="42200755"/>
    <w:multiLevelType w:val="hybridMultilevel"/>
    <w:tmpl w:val="D37AAB7E"/>
    <w:lvl w:ilvl="0" w:tplc="240A0011">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5" w15:restartNumberingAfterBreak="0">
    <w:nsid w:val="43026C22"/>
    <w:multiLevelType w:val="multilevel"/>
    <w:tmpl w:val="43BE4DE6"/>
    <w:lvl w:ilvl="0">
      <w:start w:val="10"/>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6" w15:restartNumberingAfterBreak="0">
    <w:nsid w:val="435D08E5"/>
    <w:multiLevelType w:val="hybridMultilevel"/>
    <w:tmpl w:val="72F498CE"/>
    <w:lvl w:ilvl="0" w:tplc="C74C42E4">
      <w:start w:val="1"/>
      <w:numFmt w:val="decimal"/>
      <w:lvlText w:val="%1."/>
      <w:lvlJc w:val="left"/>
      <w:pPr>
        <w:ind w:left="1211" w:hanging="360"/>
      </w:pPr>
      <w:rPr>
        <w:rFonts w:ascii="Arial" w:eastAsia="Times New Roman" w:hAnsi="Arial" w:cs="Arial"/>
        <w:b/>
        <w:bCs/>
      </w:rPr>
    </w:lvl>
    <w:lvl w:ilvl="1" w:tplc="240A0019">
      <w:start w:val="1"/>
      <w:numFmt w:val="lowerLetter"/>
      <w:lvlText w:val="%2."/>
      <w:lvlJc w:val="left"/>
      <w:pPr>
        <w:ind w:left="1740" w:hanging="360"/>
      </w:pPr>
    </w:lvl>
    <w:lvl w:ilvl="2" w:tplc="240A001B">
      <w:start w:val="1"/>
      <w:numFmt w:val="lowerRoman"/>
      <w:lvlText w:val="%3."/>
      <w:lvlJc w:val="right"/>
      <w:pPr>
        <w:ind w:left="2460" w:hanging="180"/>
      </w:pPr>
    </w:lvl>
    <w:lvl w:ilvl="3" w:tplc="240A000F" w:tentative="1">
      <w:start w:val="1"/>
      <w:numFmt w:val="decimal"/>
      <w:lvlText w:val="%4."/>
      <w:lvlJc w:val="left"/>
      <w:pPr>
        <w:ind w:left="3180" w:hanging="360"/>
      </w:pPr>
    </w:lvl>
    <w:lvl w:ilvl="4" w:tplc="240A0019" w:tentative="1">
      <w:start w:val="1"/>
      <w:numFmt w:val="lowerLetter"/>
      <w:lvlText w:val="%5."/>
      <w:lvlJc w:val="left"/>
      <w:pPr>
        <w:ind w:left="3900" w:hanging="360"/>
      </w:pPr>
    </w:lvl>
    <w:lvl w:ilvl="5" w:tplc="240A001B" w:tentative="1">
      <w:start w:val="1"/>
      <w:numFmt w:val="lowerRoman"/>
      <w:lvlText w:val="%6."/>
      <w:lvlJc w:val="right"/>
      <w:pPr>
        <w:ind w:left="4620" w:hanging="180"/>
      </w:pPr>
    </w:lvl>
    <w:lvl w:ilvl="6" w:tplc="240A000F" w:tentative="1">
      <w:start w:val="1"/>
      <w:numFmt w:val="decimal"/>
      <w:lvlText w:val="%7."/>
      <w:lvlJc w:val="left"/>
      <w:pPr>
        <w:ind w:left="5340" w:hanging="360"/>
      </w:pPr>
    </w:lvl>
    <w:lvl w:ilvl="7" w:tplc="240A0019" w:tentative="1">
      <w:start w:val="1"/>
      <w:numFmt w:val="lowerLetter"/>
      <w:lvlText w:val="%8."/>
      <w:lvlJc w:val="left"/>
      <w:pPr>
        <w:ind w:left="6060" w:hanging="360"/>
      </w:pPr>
    </w:lvl>
    <w:lvl w:ilvl="8" w:tplc="240A001B" w:tentative="1">
      <w:start w:val="1"/>
      <w:numFmt w:val="lowerRoman"/>
      <w:lvlText w:val="%9."/>
      <w:lvlJc w:val="right"/>
      <w:pPr>
        <w:ind w:left="6780" w:hanging="180"/>
      </w:pPr>
    </w:lvl>
  </w:abstractNum>
  <w:abstractNum w:abstractNumId="47" w15:restartNumberingAfterBreak="0">
    <w:nsid w:val="49B56DCB"/>
    <w:multiLevelType w:val="hybridMultilevel"/>
    <w:tmpl w:val="29760F18"/>
    <w:lvl w:ilvl="0" w:tplc="4A365890">
      <w:numFmt w:val="bullet"/>
      <w:lvlText w:val="-"/>
      <w:lvlJc w:val="left"/>
      <w:pPr>
        <w:ind w:left="720" w:hanging="360"/>
      </w:pPr>
      <w:rPr>
        <w:rFonts w:ascii="Arial" w:eastAsia="Times New Roman" w:hAnsi="Arial" w:cs="Arial" w:hint="default"/>
        <w:b/>
        <w:bCs w:val="0"/>
      </w:rPr>
    </w:lvl>
    <w:lvl w:ilvl="1" w:tplc="FFFFFFFF">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8" w15:restartNumberingAfterBreak="0">
    <w:nsid w:val="49C7187A"/>
    <w:multiLevelType w:val="hybridMultilevel"/>
    <w:tmpl w:val="4C24647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9" w15:restartNumberingAfterBreak="0">
    <w:nsid w:val="49D47CD2"/>
    <w:multiLevelType w:val="hybridMultilevel"/>
    <w:tmpl w:val="9CA28370"/>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0" w15:restartNumberingAfterBreak="0">
    <w:nsid w:val="49E46DD4"/>
    <w:multiLevelType w:val="hybridMultilevel"/>
    <w:tmpl w:val="CFDCA750"/>
    <w:lvl w:ilvl="0" w:tplc="240A0017">
      <w:start w:val="1"/>
      <w:numFmt w:val="lowerLetter"/>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51" w15:restartNumberingAfterBreak="0">
    <w:nsid w:val="4EEC00C6"/>
    <w:multiLevelType w:val="hybridMultilevel"/>
    <w:tmpl w:val="B3E61A9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2" w15:restartNumberingAfterBreak="0">
    <w:nsid w:val="4FF64547"/>
    <w:multiLevelType w:val="multilevel"/>
    <w:tmpl w:val="E06890FC"/>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3" w15:restartNumberingAfterBreak="0">
    <w:nsid w:val="51BD035A"/>
    <w:multiLevelType w:val="multilevel"/>
    <w:tmpl w:val="88AE253A"/>
    <w:lvl w:ilvl="0">
      <w:start w:val="8"/>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54" w15:restartNumberingAfterBreak="0">
    <w:nsid w:val="51D17D53"/>
    <w:multiLevelType w:val="hybridMultilevel"/>
    <w:tmpl w:val="7DCEE52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5" w15:restartNumberingAfterBreak="0">
    <w:nsid w:val="51D774B0"/>
    <w:multiLevelType w:val="hybridMultilevel"/>
    <w:tmpl w:val="1F08F9BA"/>
    <w:lvl w:ilvl="0" w:tplc="240A0001">
      <w:start w:val="1"/>
      <w:numFmt w:val="bullet"/>
      <w:lvlText w:val=""/>
      <w:lvlJc w:val="left"/>
      <w:pPr>
        <w:ind w:left="825" w:hanging="360"/>
      </w:pPr>
      <w:rPr>
        <w:rFonts w:ascii="Symbol" w:hAnsi="Symbol" w:hint="default"/>
      </w:rPr>
    </w:lvl>
    <w:lvl w:ilvl="1" w:tplc="240A0003" w:tentative="1">
      <w:start w:val="1"/>
      <w:numFmt w:val="bullet"/>
      <w:lvlText w:val="o"/>
      <w:lvlJc w:val="left"/>
      <w:pPr>
        <w:ind w:left="1545" w:hanging="360"/>
      </w:pPr>
      <w:rPr>
        <w:rFonts w:ascii="Courier New" w:hAnsi="Courier New" w:cs="Courier New" w:hint="default"/>
      </w:rPr>
    </w:lvl>
    <w:lvl w:ilvl="2" w:tplc="240A0005" w:tentative="1">
      <w:start w:val="1"/>
      <w:numFmt w:val="bullet"/>
      <w:lvlText w:val=""/>
      <w:lvlJc w:val="left"/>
      <w:pPr>
        <w:ind w:left="2265" w:hanging="360"/>
      </w:pPr>
      <w:rPr>
        <w:rFonts w:ascii="Wingdings" w:hAnsi="Wingdings" w:hint="default"/>
      </w:rPr>
    </w:lvl>
    <w:lvl w:ilvl="3" w:tplc="240A0001" w:tentative="1">
      <w:start w:val="1"/>
      <w:numFmt w:val="bullet"/>
      <w:lvlText w:val=""/>
      <w:lvlJc w:val="left"/>
      <w:pPr>
        <w:ind w:left="2985" w:hanging="360"/>
      </w:pPr>
      <w:rPr>
        <w:rFonts w:ascii="Symbol" w:hAnsi="Symbol" w:hint="default"/>
      </w:rPr>
    </w:lvl>
    <w:lvl w:ilvl="4" w:tplc="240A0003" w:tentative="1">
      <w:start w:val="1"/>
      <w:numFmt w:val="bullet"/>
      <w:lvlText w:val="o"/>
      <w:lvlJc w:val="left"/>
      <w:pPr>
        <w:ind w:left="3705" w:hanging="360"/>
      </w:pPr>
      <w:rPr>
        <w:rFonts w:ascii="Courier New" w:hAnsi="Courier New" w:cs="Courier New" w:hint="default"/>
      </w:rPr>
    </w:lvl>
    <w:lvl w:ilvl="5" w:tplc="240A0005" w:tentative="1">
      <w:start w:val="1"/>
      <w:numFmt w:val="bullet"/>
      <w:lvlText w:val=""/>
      <w:lvlJc w:val="left"/>
      <w:pPr>
        <w:ind w:left="4425" w:hanging="360"/>
      </w:pPr>
      <w:rPr>
        <w:rFonts w:ascii="Wingdings" w:hAnsi="Wingdings" w:hint="default"/>
      </w:rPr>
    </w:lvl>
    <w:lvl w:ilvl="6" w:tplc="240A0001" w:tentative="1">
      <w:start w:val="1"/>
      <w:numFmt w:val="bullet"/>
      <w:lvlText w:val=""/>
      <w:lvlJc w:val="left"/>
      <w:pPr>
        <w:ind w:left="5145" w:hanging="360"/>
      </w:pPr>
      <w:rPr>
        <w:rFonts w:ascii="Symbol" w:hAnsi="Symbol" w:hint="default"/>
      </w:rPr>
    </w:lvl>
    <w:lvl w:ilvl="7" w:tplc="240A0003" w:tentative="1">
      <w:start w:val="1"/>
      <w:numFmt w:val="bullet"/>
      <w:lvlText w:val="o"/>
      <w:lvlJc w:val="left"/>
      <w:pPr>
        <w:ind w:left="5865" w:hanging="360"/>
      </w:pPr>
      <w:rPr>
        <w:rFonts w:ascii="Courier New" w:hAnsi="Courier New" w:cs="Courier New" w:hint="default"/>
      </w:rPr>
    </w:lvl>
    <w:lvl w:ilvl="8" w:tplc="240A0005" w:tentative="1">
      <w:start w:val="1"/>
      <w:numFmt w:val="bullet"/>
      <w:lvlText w:val=""/>
      <w:lvlJc w:val="left"/>
      <w:pPr>
        <w:ind w:left="6585" w:hanging="360"/>
      </w:pPr>
      <w:rPr>
        <w:rFonts w:ascii="Wingdings" w:hAnsi="Wingdings" w:hint="default"/>
      </w:rPr>
    </w:lvl>
  </w:abstractNum>
  <w:abstractNum w:abstractNumId="56" w15:restartNumberingAfterBreak="0">
    <w:nsid w:val="53290241"/>
    <w:multiLevelType w:val="hybridMultilevel"/>
    <w:tmpl w:val="41C82648"/>
    <w:lvl w:ilvl="0" w:tplc="240A000D">
      <w:start w:val="1"/>
      <w:numFmt w:val="bullet"/>
      <w:lvlText w:val=""/>
      <w:lvlJc w:val="left"/>
      <w:pPr>
        <w:ind w:left="360" w:hanging="360"/>
      </w:pPr>
      <w:rPr>
        <w:rFonts w:ascii="Wingdings" w:hAnsi="Wingdings" w:hint="default"/>
      </w:rPr>
    </w:lvl>
    <w:lvl w:ilvl="1" w:tplc="240A0003">
      <w:start w:val="1"/>
      <w:numFmt w:val="bullet"/>
      <w:lvlText w:val="o"/>
      <w:lvlJc w:val="left"/>
      <w:pPr>
        <w:ind w:left="2160" w:hanging="360"/>
      </w:pPr>
      <w:rPr>
        <w:rFonts w:ascii="Courier New" w:hAnsi="Courier New" w:cs="Courier New" w:hint="default"/>
      </w:rPr>
    </w:lvl>
    <w:lvl w:ilvl="2" w:tplc="240A0005">
      <w:start w:val="1"/>
      <w:numFmt w:val="bullet"/>
      <w:lvlText w:val=""/>
      <w:lvlJc w:val="left"/>
      <w:pPr>
        <w:ind w:left="2880" w:hanging="360"/>
      </w:pPr>
      <w:rPr>
        <w:rFonts w:ascii="Wingdings" w:hAnsi="Wingdings" w:hint="default"/>
      </w:rPr>
    </w:lvl>
    <w:lvl w:ilvl="3" w:tplc="240A0001">
      <w:start w:val="1"/>
      <w:numFmt w:val="bullet"/>
      <w:lvlText w:val=""/>
      <w:lvlJc w:val="left"/>
      <w:pPr>
        <w:ind w:left="3600" w:hanging="360"/>
      </w:pPr>
      <w:rPr>
        <w:rFonts w:ascii="Symbol" w:hAnsi="Symbol" w:hint="default"/>
      </w:rPr>
    </w:lvl>
    <w:lvl w:ilvl="4" w:tplc="240A0003">
      <w:start w:val="1"/>
      <w:numFmt w:val="bullet"/>
      <w:lvlText w:val="o"/>
      <w:lvlJc w:val="left"/>
      <w:pPr>
        <w:ind w:left="4320" w:hanging="360"/>
      </w:pPr>
      <w:rPr>
        <w:rFonts w:ascii="Courier New" w:hAnsi="Courier New" w:cs="Courier New" w:hint="default"/>
      </w:rPr>
    </w:lvl>
    <w:lvl w:ilvl="5" w:tplc="240A0005">
      <w:start w:val="1"/>
      <w:numFmt w:val="bullet"/>
      <w:lvlText w:val=""/>
      <w:lvlJc w:val="left"/>
      <w:pPr>
        <w:ind w:left="5040" w:hanging="360"/>
      </w:pPr>
      <w:rPr>
        <w:rFonts w:ascii="Wingdings" w:hAnsi="Wingdings" w:hint="default"/>
      </w:rPr>
    </w:lvl>
    <w:lvl w:ilvl="6" w:tplc="240A0001">
      <w:start w:val="1"/>
      <w:numFmt w:val="bullet"/>
      <w:lvlText w:val=""/>
      <w:lvlJc w:val="left"/>
      <w:pPr>
        <w:ind w:left="5760" w:hanging="360"/>
      </w:pPr>
      <w:rPr>
        <w:rFonts w:ascii="Symbol" w:hAnsi="Symbol" w:hint="default"/>
      </w:rPr>
    </w:lvl>
    <w:lvl w:ilvl="7" w:tplc="240A0003">
      <w:start w:val="1"/>
      <w:numFmt w:val="bullet"/>
      <w:lvlText w:val="o"/>
      <w:lvlJc w:val="left"/>
      <w:pPr>
        <w:ind w:left="6480" w:hanging="360"/>
      </w:pPr>
      <w:rPr>
        <w:rFonts w:ascii="Courier New" w:hAnsi="Courier New" w:cs="Courier New" w:hint="default"/>
      </w:rPr>
    </w:lvl>
    <w:lvl w:ilvl="8" w:tplc="240A0005">
      <w:start w:val="1"/>
      <w:numFmt w:val="bullet"/>
      <w:lvlText w:val=""/>
      <w:lvlJc w:val="left"/>
      <w:pPr>
        <w:ind w:left="7200" w:hanging="360"/>
      </w:pPr>
      <w:rPr>
        <w:rFonts w:ascii="Wingdings" w:hAnsi="Wingdings" w:hint="default"/>
      </w:rPr>
    </w:lvl>
  </w:abstractNum>
  <w:abstractNum w:abstractNumId="57" w15:restartNumberingAfterBreak="0">
    <w:nsid w:val="54336243"/>
    <w:multiLevelType w:val="hybridMultilevel"/>
    <w:tmpl w:val="A5321B9E"/>
    <w:lvl w:ilvl="0" w:tplc="240A0001">
      <w:start w:val="1"/>
      <w:numFmt w:val="bullet"/>
      <w:lvlText w:val=""/>
      <w:lvlJc w:val="left"/>
      <w:pPr>
        <w:ind w:left="720" w:hanging="360"/>
      </w:pPr>
      <w:rPr>
        <w:rFonts w:ascii="Symbol" w:hAnsi="Symbol" w:hint="default"/>
        <w:b/>
        <w:bCs/>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8" w15:restartNumberingAfterBreak="0">
    <w:nsid w:val="54C96DAF"/>
    <w:multiLevelType w:val="hybridMultilevel"/>
    <w:tmpl w:val="1EF4E804"/>
    <w:lvl w:ilvl="0" w:tplc="240A0011">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9" w15:restartNumberingAfterBreak="0">
    <w:nsid w:val="57941E66"/>
    <w:multiLevelType w:val="multilevel"/>
    <w:tmpl w:val="A9FEF7C8"/>
    <w:lvl w:ilvl="0">
      <w:start w:val="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60" w15:restartNumberingAfterBreak="0">
    <w:nsid w:val="58686388"/>
    <w:multiLevelType w:val="multilevel"/>
    <w:tmpl w:val="3C9C9E7C"/>
    <w:lvl w:ilvl="0">
      <w:start w:val="17"/>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61" w15:restartNumberingAfterBreak="0">
    <w:nsid w:val="5A2F6B02"/>
    <w:multiLevelType w:val="hybridMultilevel"/>
    <w:tmpl w:val="E22AFA9E"/>
    <w:lvl w:ilvl="0" w:tplc="372843A4">
      <w:start w:val="1"/>
      <w:numFmt w:val="decimal"/>
      <w:lvlText w:val="%1)"/>
      <w:lvlJc w:val="left"/>
      <w:pPr>
        <w:ind w:left="720" w:hanging="360"/>
      </w:pPr>
    </w:lvl>
    <w:lvl w:ilvl="1" w:tplc="70D4D438">
      <w:start w:val="1"/>
      <w:numFmt w:val="lowerLetter"/>
      <w:lvlText w:val="%2."/>
      <w:lvlJc w:val="left"/>
      <w:pPr>
        <w:ind w:left="1440" w:hanging="360"/>
      </w:pPr>
    </w:lvl>
    <w:lvl w:ilvl="2" w:tplc="044409AC">
      <w:start w:val="1"/>
      <w:numFmt w:val="lowerRoman"/>
      <w:lvlText w:val="%3."/>
      <w:lvlJc w:val="right"/>
      <w:pPr>
        <w:ind w:left="2160" w:hanging="180"/>
      </w:pPr>
    </w:lvl>
    <w:lvl w:ilvl="3" w:tplc="911A1B42">
      <w:start w:val="1"/>
      <w:numFmt w:val="decimal"/>
      <w:lvlText w:val="%4."/>
      <w:lvlJc w:val="left"/>
      <w:pPr>
        <w:ind w:left="2880" w:hanging="360"/>
      </w:pPr>
    </w:lvl>
    <w:lvl w:ilvl="4" w:tplc="256E5590">
      <w:start w:val="1"/>
      <w:numFmt w:val="lowerLetter"/>
      <w:lvlText w:val="%5."/>
      <w:lvlJc w:val="left"/>
      <w:pPr>
        <w:ind w:left="3600" w:hanging="360"/>
      </w:pPr>
    </w:lvl>
    <w:lvl w:ilvl="5" w:tplc="DE4493D4">
      <w:start w:val="1"/>
      <w:numFmt w:val="lowerRoman"/>
      <w:lvlText w:val="%6."/>
      <w:lvlJc w:val="right"/>
      <w:pPr>
        <w:ind w:left="4320" w:hanging="180"/>
      </w:pPr>
    </w:lvl>
    <w:lvl w:ilvl="6" w:tplc="C786D56A">
      <w:start w:val="1"/>
      <w:numFmt w:val="decimal"/>
      <w:lvlText w:val="%7."/>
      <w:lvlJc w:val="left"/>
      <w:pPr>
        <w:ind w:left="5040" w:hanging="360"/>
      </w:pPr>
    </w:lvl>
    <w:lvl w:ilvl="7" w:tplc="00CAC584">
      <w:start w:val="1"/>
      <w:numFmt w:val="lowerLetter"/>
      <w:lvlText w:val="%8."/>
      <w:lvlJc w:val="left"/>
      <w:pPr>
        <w:ind w:left="5760" w:hanging="360"/>
      </w:pPr>
    </w:lvl>
    <w:lvl w:ilvl="8" w:tplc="CC76536C">
      <w:start w:val="1"/>
      <w:numFmt w:val="lowerRoman"/>
      <w:lvlText w:val="%9."/>
      <w:lvlJc w:val="right"/>
      <w:pPr>
        <w:ind w:left="6480" w:hanging="180"/>
      </w:pPr>
    </w:lvl>
  </w:abstractNum>
  <w:abstractNum w:abstractNumId="62" w15:restartNumberingAfterBreak="0">
    <w:nsid w:val="5BB15A2F"/>
    <w:multiLevelType w:val="multilevel"/>
    <w:tmpl w:val="17F2DC66"/>
    <w:lvl w:ilvl="0">
      <w:start w:val="5"/>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63" w15:restartNumberingAfterBreak="0">
    <w:nsid w:val="60211432"/>
    <w:multiLevelType w:val="hybridMultilevel"/>
    <w:tmpl w:val="EDC6611E"/>
    <w:lvl w:ilvl="0" w:tplc="240A0011">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4" w15:restartNumberingAfterBreak="0">
    <w:nsid w:val="618B612F"/>
    <w:multiLevelType w:val="multilevel"/>
    <w:tmpl w:val="3D04511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5" w15:restartNumberingAfterBreak="0">
    <w:nsid w:val="61CB7F99"/>
    <w:multiLevelType w:val="multilevel"/>
    <w:tmpl w:val="1664536A"/>
    <w:lvl w:ilvl="0">
      <w:start w:val="1"/>
      <w:numFmt w:val="decimal"/>
      <w:lvlText w:val="%1."/>
      <w:lvlJc w:val="left"/>
      <w:pPr>
        <w:ind w:left="360" w:hanging="360"/>
      </w:pPr>
      <w:rPr>
        <w:rFonts w:hint="default"/>
        <w:color w:val="000000"/>
      </w:rPr>
    </w:lvl>
    <w:lvl w:ilvl="1">
      <w:start w:val="1"/>
      <w:numFmt w:val="decimal"/>
      <w:lvlText w:val="%1.%2."/>
      <w:lvlJc w:val="left"/>
      <w:pPr>
        <w:ind w:left="1517" w:hanging="720"/>
      </w:pPr>
      <w:rPr>
        <w:rFonts w:eastAsia="Arial" w:hint="default"/>
        <w:color w:val="000000"/>
      </w:rPr>
    </w:lvl>
    <w:lvl w:ilvl="2">
      <w:start w:val="1"/>
      <w:numFmt w:val="decimal"/>
      <w:lvlText w:val="%1.%2.%3."/>
      <w:lvlJc w:val="left"/>
      <w:pPr>
        <w:ind w:left="2314" w:hanging="720"/>
      </w:pPr>
      <w:rPr>
        <w:rFonts w:eastAsia="Arial" w:hint="default"/>
        <w:color w:val="000000"/>
      </w:rPr>
    </w:lvl>
    <w:lvl w:ilvl="3">
      <w:start w:val="1"/>
      <w:numFmt w:val="decimal"/>
      <w:lvlText w:val="%1.%2.%3.%4."/>
      <w:lvlJc w:val="left"/>
      <w:pPr>
        <w:ind w:left="3471" w:hanging="1080"/>
      </w:pPr>
      <w:rPr>
        <w:rFonts w:eastAsia="Arial" w:hint="default"/>
        <w:color w:val="000000"/>
      </w:rPr>
    </w:lvl>
    <w:lvl w:ilvl="4">
      <w:start w:val="1"/>
      <w:numFmt w:val="decimal"/>
      <w:lvlText w:val="%1.%2.%3.%4.%5."/>
      <w:lvlJc w:val="left"/>
      <w:pPr>
        <w:ind w:left="4268" w:hanging="1080"/>
      </w:pPr>
      <w:rPr>
        <w:rFonts w:eastAsia="Arial" w:hint="default"/>
        <w:color w:val="000000"/>
      </w:rPr>
    </w:lvl>
    <w:lvl w:ilvl="5">
      <w:start w:val="1"/>
      <w:numFmt w:val="decimal"/>
      <w:lvlText w:val="%1.%2.%3.%4.%5.%6."/>
      <w:lvlJc w:val="left"/>
      <w:pPr>
        <w:ind w:left="5425" w:hanging="1440"/>
      </w:pPr>
      <w:rPr>
        <w:rFonts w:eastAsia="Arial" w:hint="default"/>
        <w:color w:val="000000"/>
      </w:rPr>
    </w:lvl>
    <w:lvl w:ilvl="6">
      <w:start w:val="1"/>
      <w:numFmt w:val="decimal"/>
      <w:lvlText w:val="%1.%2.%3.%4.%5.%6.%7."/>
      <w:lvlJc w:val="left"/>
      <w:pPr>
        <w:ind w:left="6222" w:hanging="1440"/>
      </w:pPr>
      <w:rPr>
        <w:rFonts w:eastAsia="Arial" w:hint="default"/>
        <w:color w:val="000000"/>
      </w:rPr>
    </w:lvl>
    <w:lvl w:ilvl="7">
      <w:start w:val="1"/>
      <w:numFmt w:val="decimal"/>
      <w:lvlText w:val="%1.%2.%3.%4.%5.%6.%7.%8."/>
      <w:lvlJc w:val="left"/>
      <w:pPr>
        <w:ind w:left="7379" w:hanging="1800"/>
      </w:pPr>
      <w:rPr>
        <w:rFonts w:eastAsia="Arial" w:hint="default"/>
        <w:color w:val="000000"/>
      </w:rPr>
    </w:lvl>
    <w:lvl w:ilvl="8">
      <w:start w:val="1"/>
      <w:numFmt w:val="decimal"/>
      <w:lvlText w:val="%1.%2.%3.%4.%5.%6.%7.%8.%9."/>
      <w:lvlJc w:val="left"/>
      <w:pPr>
        <w:ind w:left="8176" w:hanging="1800"/>
      </w:pPr>
      <w:rPr>
        <w:rFonts w:eastAsia="Arial" w:hint="default"/>
        <w:color w:val="000000"/>
      </w:rPr>
    </w:lvl>
  </w:abstractNum>
  <w:abstractNum w:abstractNumId="66" w15:restartNumberingAfterBreak="0">
    <w:nsid w:val="62A46909"/>
    <w:multiLevelType w:val="multilevel"/>
    <w:tmpl w:val="8006EA22"/>
    <w:lvl w:ilvl="0">
      <w:start w:val="1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67" w15:restartNumberingAfterBreak="0">
    <w:nsid w:val="64E74823"/>
    <w:multiLevelType w:val="hybridMultilevel"/>
    <w:tmpl w:val="608C4A1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8" w15:restartNumberingAfterBreak="0">
    <w:nsid w:val="6562206B"/>
    <w:multiLevelType w:val="hybridMultilevel"/>
    <w:tmpl w:val="8CFAFCB4"/>
    <w:lvl w:ilvl="0" w:tplc="240A0017">
      <w:start w:val="1"/>
      <w:numFmt w:val="lowerLetter"/>
      <w:lvlText w:val="%1)"/>
      <w:lvlJc w:val="left"/>
      <w:pPr>
        <w:ind w:left="720" w:hanging="360"/>
      </w:pPr>
      <w:rPr>
        <w:rFont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9" w15:restartNumberingAfterBreak="0">
    <w:nsid w:val="67DF1440"/>
    <w:multiLevelType w:val="hybridMultilevel"/>
    <w:tmpl w:val="9DCE8AC0"/>
    <w:lvl w:ilvl="0" w:tplc="47AA985A">
      <w:numFmt w:val="bullet"/>
      <w:lvlText w:val="-"/>
      <w:lvlJc w:val="left"/>
      <w:pPr>
        <w:ind w:left="720" w:hanging="360"/>
      </w:pPr>
      <w:rPr>
        <w:rFonts w:ascii="Arial" w:eastAsia="Times New Roman" w:hAnsi="Arial" w:cs="Arial" w:hint="default"/>
        <w:b/>
        <w:bCs w:val="0"/>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70" w15:restartNumberingAfterBreak="0">
    <w:nsid w:val="6A4657E6"/>
    <w:multiLevelType w:val="hybridMultilevel"/>
    <w:tmpl w:val="B966F11C"/>
    <w:lvl w:ilvl="0" w:tplc="0C0A000F">
      <w:start w:val="1"/>
      <w:numFmt w:val="decimal"/>
      <w:lvlText w:val="%1."/>
      <w:lvlJc w:val="left"/>
      <w:pPr>
        <w:ind w:left="1004" w:hanging="360"/>
      </w:pPr>
    </w:lvl>
    <w:lvl w:ilvl="1" w:tplc="0C0A0019" w:tentative="1">
      <w:start w:val="1"/>
      <w:numFmt w:val="lowerLetter"/>
      <w:lvlText w:val="%2."/>
      <w:lvlJc w:val="left"/>
      <w:pPr>
        <w:ind w:left="1724" w:hanging="360"/>
      </w:pPr>
    </w:lvl>
    <w:lvl w:ilvl="2" w:tplc="0C0A001B" w:tentative="1">
      <w:start w:val="1"/>
      <w:numFmt w:val="lowerRoman"/>
      <w:lvlText w:val="%3."/>
      <w:lvlJc w:val="right"/>
      <w:pPr>
        <w:ind w:left="2444" w:hanging="180"/>
      </w:pPr>
    </w:lvl>
    <w:lvl w:ilvl="3" w:tplc="0C0A000F" w:tentative="1">
      <w:start w:val="1"/>
      <w:numFmt w:val="decimal"/>
      <w:lvlText w:val="%4."/>
      <w:lvlJc w:val="left"/>
      <w:pPr>
        <w:ind w:left="3164" w:hanging="360"/>
      </w:pPr>
    </w:lvl>
    <w:lvl w:ilvl="4" w:tplc="0C0A0019" w:tentative="1">
      <w:start w:val="1"/>
      <w:numFmt w:val="lowerLetter"/>
      <w:lvlText w:val="%5."/>
      <w:lvlJc w:val="left"/>
      <w:pPr>
        <w:ind w:left="3884" w:hanging="360"/>
      </w:pPr>
    </w:lvl>
    <w:lvl w:ilvl="5" w:tplc="0C0A001B" w:tentative="1">
      <w:start w:val="1"/>
      <w:numFmt w:val="lowerRoman"/>
      <w:lvlText w:val="%6."/>
      <w:lvlJc w:val="right"/>
      <w:pPr>
        <w:ind w:left="4604" w:hanging="180"/>
      </w:pPr>
    </w:lvl>
    <w:lvl w:ilvl="6" w:tplc="0C0A000F" w:tentative="1">
      <w:start w:val="1"/>
      <w:numFmt w:val="decimal"/>
      <w:lvlText w:val="%7."/>
      <w:lvlJc w:val="left"/>
      <w:pPr>
        <w:ind w:left="5324" w:hanging="360"/>
      </w:pPr>
    </w:lvl>
    <w:lvl w:ilvl="7" w:tplc="0C0A0019" w:tentative="1">
      <w:start w:val="1"/>
      <w:numFmt w:val="lowerLetter"/>
      <w:lvlText w:val="%8."/>
      <w:lvlJc w:val="left"/>
      <w:pPr>
        <w:ind w:left="6044" w:hanging="360"/>
      </w:pPr>
    </w:lvl>
    <w:lvl w:ilvl="8" w:tplc="0C0A001B" w:tentative="1">
      <w:start w:val="1"/>
      <w:numFmt w:val="lowerRoman"/>
      <w:lvlText w:val="%9."/>
      <w:lvlJc w:val="right"/>
      <w:pPr>
        <w:ind w:left="6764" w:hanging="180"/>
      </w:pPr>
    </w:lvl>
  </w:abstractNum>
  <w:abstractNum w:abstractNumId="71" w15:restartNumberingAfterBreak="0">
    <w:nsid w:val="6ABA3386"/>
    <w:multiLevelType w:val="hybridMultilevel"/>
    <w:tmpl w:val="7660E6E2"/>
    <w:lvl w:ilvl="0" w:tplc="240A000F">
      <w:start w:val="1"/>
      <w:numFmt w:val="decimal"/>
      <w:lvlText w:val="%1."/>
      <w:lvlJc w:val="left"/>
      <w:pPr>
        <w:ind w:left="786" w:hanging="360"/>
      </w:pPr>
      <w:rPr>
        <w:rFonts w:hint="default"/>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D5EF7BE">
      <w:start w:val="12"/>
      <w:numFmt w:val="lowerLetter"/>
      <w:lvlText w:val="%5)"/>
      <w:lvlJc w:val="left"/>
      <w:pPr>
        <w:ind w:left="3600" w:hanging="360"/>
      </w:pPr>
      <w:rPr>
        <w:rFonts w:hint="default"/>
      </w:r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2" w15:restartNumberingAfterBreak="0">
    <w:nsid w:val="6B514B6F"/>
    <w:multiLevelType w:val="hybridMultilevel"/>
    <w:tmpl w:val="AC54B156"/>
    <w:lvl w:ilvl="0" w:tplc="A37A0B72">
      <w:start w:val="1"/>
      <w:numFmt w:val="lowerLetter"/>
      <w:lvlText w:val="%1)"/>
      <w:lvlJc w:val="left"/>
      <w:pPr>
        <w:ind w:left="720" w:hanging="360"/>
      </w:pPr>
      <w:rPr>
        <w:b w:val="0"/>
        <w:bCs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3" w15:restartNumberingAfterBreak="0">
    <w:nsid w:val="6D8C61E2"/>
    <w:multiLevelType w:val="multilevel"/>
    <w:tmpl w:val="B87630FC"/>
    <w:lvl w:ilvl="0">
      <w:start w:val="9"/>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74" w15:restartNumberingAfterBreak="0">
    <w:nsid w:val="6F514332"/>
    <w:multiLevelType w:val="hybridMultilevel"/>
    <w:tmpl w:val="BBF6798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5" w15:restartNumberingAfterBreak="0">
    <w:nsid w:val="70B10665"/>
    <w:multiLevelType w:val="hybridMultilevel"/>
    <w:tmpl w:val="1390F24E"/>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6" w15:restartNumberingAfterBreak="0">
    <w:nsid w:val="711A4CCF"/>
    <w:multiLevelType w:val="hybridMultilevel"/>
    <w:tmpl w:val="CBECC62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7" w15:restartNumberingAfterBreak="0">
    <w:nsid w:val="719D5723"/>
    <w:multiLevelType w:val="hybridMultilevel"/>
    <w:tmpl w:val="5E8EE4F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8" w15:restartNumberingAfterBreak="0">
    <w:nsid w:val="731248C9"/>
    <w:multiLevelType w:val="multilevel"/>
    <w:tmpl w:val="13D43448"/>
    <w:lvl w:ilvl="0">
      <w:start w:val="16"/>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79" w15:restartNumberingAfterBreak="0">
    <w:nsid w:val="73333A1E"/>
    <w:multiLevelType w:val="multilevel"/>
    <w:tmpl w:val="8CC0091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0" w15:restartNumberingAfterBreak="0">
    <w:nsid w:val="73E2642C"/>
    <w:multiLevelType w:val="multilevel"/>
    <w:tmpl w:val="03F06338"/>
    <w:lvl w:ilvl="0">
      <w:start w:val="19"/>
      <w:numFmt w:val="decimal"/>
      <w:lvlText w:val="%1"/>
      <w:lvlJc w:val="left"/>
      <w:pPr>
        <w:ind w:left="420" w:hanging="420"/>
      </w:pPr>
      <w:rPr>
        <w:rFonts w:hint="default"/>
      </w:rPr>
    </w:lvl>
    <w:lvl w:ilvl="1">
      <w:start w:val="2"/>
      <w:numFmt w:val="decimal"/>
      <w:lvlText w:val="%1.%2"/>
      <w:lvlJc w:val="left"/>
      <w:pPr>
        <w:ind w:left="410" w:hanging="420"/>
      </w:pPr>
      <w:rPr>
        <w:rFonts w:hint="default"/>
        <w:sz w:val="24"/>
        <w:szCs w:val="24"/>
      </w:rPr>
    </w:lvl>
    <w:lvl w:ilvl="2">
      <w:start w:val="1"/>
      <w:numFmt w:val="decimal"/>
      <w:lvlText w:val="%1.%2.%3"/>
      <w:lvlJc w:val="left"/>
      <w:pPr>
        <w:ind w:left="700" w:hanging="720"/>
      </w:pPr>
      <w:rPr>
        <w:rFonts w:hint="default"/>
      </w:rPr>
    </w:lvl>
    <w:lvl w:ilvl="3">
      <w:start w:val="1"/>
      <w:numFmt w:val="decimal"/>
      <w:lvlText w:val="%1.%2.%3.%4"/>
      <w:lvlJc w:val="left"/>
      <w:pPr>
        <w:ind w:left="690" w:hanging="720"/>
      </w:pPr>
      <w:rPr>
        <w:rFonts w:hint="default"/>
      </w:rPr>
    </w:lvl>
    <w:lvl w:ilvl="4">
      <w:start w:val="1"/>
      <w:numFmt w:val="decimal"/>
      <w:lvlText w:val="%1.%2.%3.%4.%5"/>
      <w:lvlJc w:val="left"/>
      <w:pPr>
        <w:ind w:left="1040" w:hanging="1080"/>
      </w:pPr>
      <w:rPr>
        <w:rFonts w:hint="default"/>
      </w:rPr>
    </w:lvl>
    <w:lvl w:ilvl="5">
      <w:start w:val="1"/>
      <w:numFmt w:val="decimal"/>
      <w:lvlText w:val="%1.%2.%3.%4.%5.%6"/>
      <w:lvlJc w:val="left"/>
      <w:pPr>
        <w:ind w:left="1030" w:hanging="1080"/>
      </w:pPr>
      <w:rPr>
        <w:rFonts w:hint="default"/>
      </w:rPr>
    </w:lvl>
    <w:lvl w:ilvl="6">
      <w:start w:val="1"/>
      <w:numFmt w:val="decimal"/>
      <w:lvlText w:val="%1.%2.%3.%4.%5.%6.%7"/>
      <w:lvlJc w:val="left"/>
      <w:pPr>
        <w:ind w:left="1380" w:hanging="1440"/>
      </w:pPr>
      <w:rPr>
        <w:rFonts w:hint="default"/>
      </w:rPr>
    </w:lvl>
    <w:lvl w:ilvl="7">
      <w:start w:val="1"/>
      <w:numFmt w:val="decimal"/>
      <w:lvlText w:val="%1.%2.%3.%4.%5.%6.%7.%8"/>
      <w:lvlJc w:val="left"/>
      <w:pPr>
        <w:ind w:left="1370" w:hanging="1440"/>
      </w:pPr>
      <w:rPr>
        <w:rFonts w:hint="default"/>
      </w:rPr>
    </w:lvl>
    <w:lvl w:ilvl="8">
      <w:start w:val="1"/>
      <w:numFmt w:val="decimal"/>
      <w:lvlText w:val="%1.%2.%3.%4.%5.%6.%7.%8.%9"/>
      <w:lvlJc w:val="left"/>
      <w:pPr>
        <w:ind w:left="1720" w:hanging="1800"/>
      </w:pPr>
      <w:rPr>
        <w:rFonts w:hint="default"/>
      </w:rPr>
    </w:lvl>
  </w:abstractNum>
  <w:abstractNum w:abstractNumId="81" w15:restartNumberingAfterBreak="0">
    <w:nsid w:val="748A165F"/>
    <w:multiLevelType w:val="hybridMultilevel"/>
    <w:tmpl w:val="DED8BB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2" w15:restartNumberingAfterBreak="0">
    <w:nsid w:val="74901459"/>
    <w:multiLevelType w:val="multilevel"/>
    <w:tmpl w:val="83A00BF2"/>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83" w15:restartNumberingAfterBreak="0">
    <w:nsid w:val="74FA647C"/>
    <w:multiLevelType w:val="multilevel"/>
    <w:tmpl w:val="82AA1E20"/>
    <w:lvl w:ilvl="0">
      <w:start w:val="15"/>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84" w15:restartNumberingAfterBreak="0">
    <w:nsid w:val="77211209"/>
    <w:multiLevelType w:val="hybridMultilevel"/>
    <w:tmpl w:val="09EABEB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5" w15:restartNumberingAfterBreak="0">
    <w:nsid w:val="78C857FE"/>
    <w:multiLevelType w:val="multilevel"/>
    <w:tmpl w:val="FADEC1B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6" w15:restartNumberingAfterBreak="0">
    <w:nsid w:val="79C60172"/>
    <w:multiLevelType w:val="multilevel"/>
    <w:tmpl w:val="066471B8"/>
    <w:lvl w:ilvl="0">
      <w:start w:val="14"/>
      <w:numFmt w:val="decimal"/>
      <w:lvlText w:val="%1"/>
      <w:lvlJc w:val="left"/>
      <w:pPr>
        <w:ind w:left="420" w:hanging="420"/>
      </w:pPr>
      <w:rPr>
        <w:rFonts w:eastAsia="Arial" w:hint="default"/>
        <w:b/>
      </w:rPr>
    </w:lvl>
    <w:lvl w:ilvl="1">
      <w:start w:val="2"/>
      <w:numFmt w:val="decimal"/>
      <w:lvlText w:val="%1.%2"/>
      <w:lvlJc w:val="left"/>
      <w:pPr>
        <w:ind w:left="410" w:hanging="420"/>
      </w:pPr>
      <w:rPr>
        <w:rFonts w:eastAsia="Arial" w:hint="default"/>
        <w:b/>
        <w:sz w:val="24"/>
        <w:szCs w:val="24"/>
      </w:rPr>
    </w:lvl>
    <w:lvl w:ilvl="2">
      <w:start w:val="1"/>
      <w:numFmt w:val="decimal"/>
      <w:lvlText w:val="%1.%2.%3"/>
      <w:lvlJc w:val="left"/>
      <w:pPr>
        <w:ind w:left="700" w:hanging="720"/>
      </w:pPr>
      <w:rPr>
        <w:rFonts w:eastAsia="Arial" w:hint="default"/>
        <w:b/>
      </w:rPr>
    </w:lvl>
    <w:lvl w:ilvl="3">
      <w:start w:val="1"/>
      <w:numFmt w:val="decimal"/>
      <w:lvlText w:val="%1.%2.%3.%4"/>
      <w:lvlJc w:val="left"/>
      <w:pPr>
        <w:ind w:left="690" w:hanging="720"/>
      </w:pPr>
      <w:rPr>
        <w:rFonts w:eastAsia="Arial" w:hint="default"/>
        <w:b/>
      </w:rPr>
    </w:lvl>
    <w:lvl w:ilvl="4">
      <w:start w:val="1"/>
      <w:numFmt w:val="decimal"/>
      <w:lvlText w:val="%1.%2.%3.%4.%5"/>
      <w:lvlJc w:val="left"/>
      <w:pPr>
        <w:ind w:left="1040" w:hanging="1080"/>
      </w:pPr>
      <w:rPr>
        <w:rFonts w:eastAsia="Arial" w:hint="default"/>
        <w:b/>
      </w:rPr>
    </w:lvl>
    <w:lvl w:ilvl="5">
      <w:start w:val="1"/>
      <w:numFmt w:val="decimal"/>
      <w:lvlText w:val="%1.%2.%3.%4.%5.%6"/>
      <w:lvlJc w:val="left"/>
      <w:pPr>
        <w:ind w:left="1030" w:hanging="1080"/>
      </w:pPr>
      <w:rPr>
        <w:rFonts w:eastAsia="Arial" w:hint="default"/>
        <w:b/>
      </w:rPr>
    </w:lvl>
    <w:lvl w:ilvl="6">
      <w:start w:val="1"/>
      <w:numFmt w:val="decimal"/>
      <w:lvlText w:val="%1.%2.%3.%4.%5.%6.%7"/>
      <w:lvlJc w:val="left"/>
      <w:pPr>
        <w:ind w:left="1380" w:hanging="1440"/>
      </w:pPr>
      <w:rPr>
        <w:rFonts w:eastAsia="Arial" w:hint="default"/>
        <w:b/>
      </w:rPr>
    </w:lvl>
    <w:lvl w:ilvl="7">
      <w:start w:val="1"/>
      <w:numFmt w:val="decimal"/>
      <w:lvlText w:val="%1.%2.%3.%4.%5.%6.%7.%8"/>
      <w:lvlJc w:val="left"/>
      <w:pPr>
        <w:ind w:left="1370" w:hanging="1440"/>
      </w:pPr>
      <w:rPr>
        <w:rFonts w:eastAsia="Arial" w:hint="default"/>
        <w:b/>
      </w:rPr>
    </w:lvl>
    <w:lvl w:ilvl="8">
      <w:start w:val="1"/>
      <w:numFmt w:val="decimal"/>
      <w:lvlText w:val="%1.%2.%3.%4.%5.%6.%7.%8.%9"/>
      <w:lvlJc w:val="left"/>
      <w:pPr>
        <w:ind w:left="1720" w:hanging="1800"/>
      </w:pPr>
      <w:rPr>
        <w:rFonts w:eastAsia="Arial" w:hint="default"/>
        <w:b/>
      </w:rPr>
    </w:lvl>
  </w:abstractNum>
  <w:abstractNum w:abstractNumId="87" w15:restartNumberingAfterBreak="0">
    <w:nsid w:val="7B25D3BC"/>
    <w:multiLevelType w:val="singleLevel"/>
    <w:tmpl w:val="7B25D3BC"/>
    <w:lvl w:ilvl="0">
      <w:start w:val="1"/>
      <w:numFmt w:val="decimal"/>
      <w:suff w:val="space"/>
      <w:lvlText w:val="%1."/>
      <w:lvlJc w:val="left"/>
    </w:lvl>
  </w:abstractNum>
  <w:abstractNum w:abstractNumId="88" w15:restartNumberingAfterBreak="0">
    <w:nsid w:val="7B286F47"/>
    <w:multiLevelType w:val="hybridMultilevel"/>
    <w:tmpl w:val="E22AFA9E"/>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89" w15:restartNumberingAfterBreak="0">
    <w:nsid w:val="7CAB0ECE"/>
    <w:multiLevelType w:val="hybridMultilevel"/>
    <w:tmpl w:val="6A7800D4"/>
    <w:lvl w:ilvl="0" w:tplc="04090001">
      <w:start w:val="1"/>
      <w:numFmt w:val="bullet"/>
      <w:lvlText w:val=""/>
      <w:lvlJc w:val="left"/>
      <w:pPr>
        <w:ind w:left="710" w:hanging="360"/>
      </w:pPr>
      <w:rPr>
        <w:rFonts w:ascii="Symbol" w:hAnsi="Symbol" w:hint="default"/>
      </w:rPr>
    </w:lvl>
    <w:lvl w:ilvl="1" w:tplc="04090003" w:tentative="1">
      <w:start w:val="1"/>
      <w:numFmt w:val="bullet"/>
      <w:lvlText w:val="o"/>
      <w:lvlJc w:val="left"/>
      <w:pPr>
        <w:ind w:left="1430" w:hanging="360"/>
      </w:pPr>
      <w:rPr>
        <w:rFonts w:ascii="Courier New" w:hAnsi="Courier New" w:cs="Courier New" w:hint="default"/>
      </w:rPr>
    </w:lvl>
    <w:lvl w:ilvl="2" w:tplc="04090005" w:tentative="1">
      <w:start w:val="1"/>
      <w:numFmt w:val="bullet"/>
      <w:lvlText w:val=""/>
      <w:lvlJc w:val="left"/>
      <w:pPr>
        <w:ind w:left="2150" w:hanging="360"/>
      </w:pPr>
      <w:rPr>
        <w:rFonts w:ascii="Wingdings" w:hAnsi="Wingdings" w:hint="default"/>
      </w:rPr>
    </w:lvl>
    <w:lvl w:ilvl="3" w:tplc="04090001" w:tentative="1">
      <w:start w:val="1"/>
      <w:numFmt w:val="bullet"/>
      <w:lvlText w:val=""/>
      <w:lvlJc w:val="left"/>
      <w:pPr>
        <w:ind w:left="2870" w:hanging="360"/>
      </w:pPr>
      <w:rPr>
        <w:rFonts w:ascii="Symbol" w:hAnsi="Symbol" w:hint="default"/>
      </w:rPr>
    </w:lvl>
    <w:lvl w:ilvl="4" w:tplc="04090003" w:tentative="1">
      <w:start w:val="1"/>
      <w:numFmt w:val="bullet"/>
      <w:lvlText w:val="o"/>
      <w:lvlJc w:val="left"/>
      <w:pPr>
        <w:ind w:left="3590" w:hanging="360"/>
      </w:pPr>
      <w:rPr>
        <w:rFonts w:ascii="Courier New" w:hAnsi="Courier New" w:cs="Courier New" w:hint="default"/>
      </w:rPr>
    </w:lvl>
    <w:lvl w:ilvl="5" w:tplc="04090005" w:tentative="1">
      <w:start w:val="1"/>
      <w:numFmt w:val="bullet"/>
      <w:lvlText w:val=""/>
      <w:lvlJc w:val="left"/>
      <w:pPr>
        <w:ind w:left="4310" w:hanging="360"/>
      </w:pPr>
      <w:rPr>
        <w:rFonts w:ascii="Wingdings" w:hAnsi="Wingdings" w:hint="default"/>
      </w:rPr>
    </w:lvl>
    <w:lvl w:ilvl="6" w:tplc="04090001" w:tentative="1">
      <w:start w:val="1"/>
      <w:numFmt w:val="bullet"/>
      <w:lvlText w:val=""/>
      <w:lvlJc w:val="left"/>
      <w:pPr>
        <w:ind w:left="5030" w:hanging="360"/>
      </w:pPr>
      <w:rPr>
        <w:rFonts w:ascii="Symbol" w:hAnsi="Symbol" w:hint="default"/>
      </w:rPr>
    </w:lvl>
    <w:lvl w:ilvl="7" w:tplc="04090003" w:tentative="1">
      <w:start w:val="1"/>
      <w:numFmt w:val="bullet"/>
      <w:lvlText w:val="o"/>
      <w:lvlJc w:val="left"/>
      <w:pPr>
        <w:ind w:left="5750" w:hanging="360"/>
      </w:pPr>
      <w:rPr>
        <w:rFonts w:ascii="Courier New" w:hAnsi="Courier New" w:cs="Courier New" w:hint="default"/>
      </w:rPr>
    </w:lvl>
    <w:lvl w:ilvl="8" w:tplc="04090005" w:tentative="1">
      <w:start w:val="1"/>
      <w:numFmt w:val="bullet"/>
      <w:lvlText w:val=""/>
      <w:lvlJc w:val="left"/>
      <w:pPr>
        <w:ind w:left="6470" w:hanging="360"/>
      </w:pPr>
      <w:rPr>
        <w:rFonts w:ascii="Wingdings" w:hAnsi="Wingdings" w:hint="default"/>
      </w:rPr>
    </w:lvl>
  </w:abstractNum>
  <w:abstractNum w:abstractNumId="90" w15:restartNumberingAfterBreak="0">
    <w:nsid w:val="7D493ACA"/>
    <w:multiLevelType w:val="multilevel"/>
    <w:tmpl w:val="389AC7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1" w15:restartNumberingAfterBreak="0">
    <w:nsid w:val="7DE63F17"/>
    <w:multiLevelType w:val="hybridMultilevel"/>
    <w:tmpl w:val="0B18105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2" w15:restartNumberingAfterBreak="0">
    <w:nsid w:val="7E2D497C"/>
    <w:multiLevelType w:val="multilevel"/>
    <w:tmpl w:val="DE0865FC"/>
    <w:lvl w:ilvl="0">
      <w:start w:val="7"/>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num w:numId="1" w16cid:durableId="474302013">
    <w:abstractNumId w:val="85"/>
  </w:num>
  <w:num w:numId="2" w16cid:durableId="1565140950">
    <w:abstractNumId w:val="79"/>
  </w:num>
  <w:num w:numId="3" w16cid:durableId="541868357">
    <w:abstractNumId w:val="30"/>
  </w:num>
  <w:num w:numId="4" w16cid:durableId="1332180330">
    <w:abstractNumId w:val="28"/>
  </w:num>
  <w:num w:numId="5" w16cid:durableId="23290227">
    <w:abstractNumId w:val="42"/>
  </w:num>
  <w:num w:numId="6" w16cid:durableId="1458797653">
    <w:abstractNumId w:val="27"/>
  </w:num>
  <w:num w:numId="7" w16cid:durableId="843663578">
    <w:abstractNumId w:val="8"/>
  </w:num>
  <w:num w:numId="8" w16cid:durableId="185756916">
    <w:abstractNumId w:val="82"/>
  </w:num>
  <w:num w:numId="9" w16cid:durableId="275333807">
    <w:abstractNumId w:val="15"/>
  </w:num>
  <w:num w:numId="10" w16cid:durableId="280577800">
    <w:abstractNumId w:val="59"/>
  </w:num>
  <w:num w:numId="11" w16cid:durableId="1092705476">
    <w:abstractNumId w:val="62"/>
  </w:num>
  <w:num w:numId="12" w16cid:durableId="79176818">
    <w:abstractNumId w:val="17"/>
  </w:num>
  <w:num w:numId="13" w16cid:durableId="1451586238">
    <w:abstractNumId w:val="92"/>
  </w:num>
  <w:num w:numId="14" w16cid:durableId="2055806646">
    <w:abstractNumId w:val="53"/>
  </w:num>
  <w:num w:numId="15" w16cid:durableId="1003246699">
    <w:abstractNumId w:val="73"/>
  </w:num>
  <w:num w:numId="16" w16cid:durableId="2107798651">
    <w:abstractNumId w:val="45"/>
  </w:num>
  <w:num w:numId="17" w16cid:durableId="1431193590">
    <w:abstractNumId w:val="66"/>
  </w:num>
  <w:num w:numId="18" w16cid:durableId="703017394">
    <w:abstractNumId w:val="1"/>
  </w:num>
  <w:num w:numId="19" w16cid:durableId="396366916">
    <w:abstractNumId w:val="43"/>
  </w:num>
  <w:num w:numId="20" w16cid:durableId="2038502546">
    <w:abstractNumId w:val="21"/>
  </w:num>
  <w:num w:numId="21" w16cid:durableId="807088373">
    <w:abstractNumId w:val="83"/>
  </w:num>
  <w:num w:numId="22" w16cid:durableId="1267617947">
    <w:abstractNumId w:val="78"/>
  </w:num>
  <w:num w:numId="23" w16cid:durableId="561988431">
    <w:abstractNumId w:val="60"/>
  </w:num>
  <w:num w:numId="24" w16cid:durableId="274215598">
    <w:abstractNumId w:val="55"/>
  </w:num>
  <w:num w:numId="25" w16cid:durableId="497504995">
    <w:abstractNumId w:val="10"/>
  </w:num>
  <w:num w:numId="26" w16cid:durableId="545142799">
    <w:abstractNumId w:val="9"/>
  </w:num>
  <w:num w:numId="27" w16cid:durableId="1780486823">
    <w:abstractNumId w:val="49"/>
  </w:num>
  <w:num w:numId="28" w16cid:durableId="202712967">
    <w:abstractNumId w:val="33"/>
  </w:num>
  <w:num w:numId="29" w16cid:durableId="1595358110">
    <w:abstractNumId w:val="41"/>
  </w:num>
  <w:num w:numId="30" w16cid:durableId="862011557">
    <w:abstractNumId w:val="87"/>
    <w:lvlOverride w:ilvl="0">
      <w:startOverride w:val="1"/>
    </w:lvlOverride>
  </w:num>
  <w:num w:numId="31" w16cid:durableId="1910262938">
    <w:abstractNumId w:val="2"/>
    <w:lvlOverride w:ilvl="0">
      <w:startOverride w:val="1"/>
    </w:lvlOverride>
  </w:num>
  <w:num w:numId="32" w16cid:durableId="9458688">
    <w:abstractNumId w:val="36"/>
  </w:num>
  <w:num w:numId="33" w16cid:durableId="1993366730">
    <w:abstractNumId w:val="16"/>
  </w:num>
  <w:num w:numId="34" w16cid:durableId="483859552">
    <w:abstractNumId w:val="13"/>
  </w:num>
  <w:num w:numId="35" w16cid:durableId="245769239">
    <w:abstractNumId w:val="37"/>
  </w:num>
  <w:num w:numId="36" w16cid:durableId="164631676">
    <w:abstractNumId w:val="40"/>
  </w:num>
  <w:num w:numId="37" w16cid:durableId="1112477395">
    <w:abstractNumId w:val="38"/>
  </w:num>
  <w:num w:numId="38" w16cid:durableId="1171678272">
    <w:abstractNumId w:val="71"/>
  </w:num>
  <w:num w:numId="39" w16cid:durableId="272520685">
    <w:abstractNumId w:val="47"/>
  </w:num>
  <w:num w:numId="40" w16cid:durableId="1232160769">
    <w:abstractNumId w:val="11"/>
  </w:num>
  <w:num w:numId="41" w16cid:durableId="1622494638">
    <w:abstractNumId w:val="23"/>
  </w:num>
  <w:num w:numId="42" w16cid:durableId="758528746">
    <w:abstractNumId w:val="29"/>
  </w:num>
  <w:num w:numId="43" w16cid:durableId="1125151388">
    <w:abstractNumId w:val="69"/>
  </w:num>
  <w:num w:numId="44" w16cid:durableId="477722309">
    <w:abstractNumId w:val="57"/>
  </w:num>
  <w:num w:numId="45" w16cid:durableId="190069074">
    <w:abstractNumId w:val="72"/>
  </w:num>
  <w:num w:numId="46" w16cid:durableId="1590700185">
    <w:abstractNumId w:val="81"/>
  </w:num>
  <w:num w:numId="47" w16cid:durableId="1766802934">
    <w:abstractNumId w:val="74"/>
  </w:num>
  <w:num w:numId="48" w16cid:durableId="1837571166">
    <w:abstractNumId w:val="31"/>
  </w:num>
  <w:num w:numId="49" w16cid:durableId="1941451853">
    <w:abstractNumId w:val="35"/>
  </w:num>
  <w:num w:numId="50" w16cid:durableId="1078361456">
    <w:abstractNumId w:val="91"/>
  </w:num>
  <w:num w:numId="51" w16cid:durableId="885458819">
    <w:abstractNumId w:val="65"/>
  </w:num>
  <w:num w:numId="52" w16cid:durableId="76905533">
    <w:abstractNumId w:val="0"/>
  </w:num>
  <w:num w:numId="53" w16cid:durableId="1152480098">
    <w:abstractNumId w:val="86"/>
  </w:num>
  <w:num w:numId="54" w16cid:durableId="1291589753">
    <w:abstractNumId w:val="80"/>
  </w:num>
  <w:num w:numId="55" w16cid:durableId="694886210">
    <w:abstractNumId w:val="50"/>
  </w:num>
  <w:num w:numId="56" w16cid:durableId="388068248">
    <w:abstractNumId w:val="89"/>
  </w:num>
  <w:num w:numId="57" w16cid:durableId="803500843">
    <w:abstractNumId w:val="6"/>
  </w:num>
  <w:num w:numId="58" w16cid:durableId="594821830">
    <w:abstractNumId w:val="7"/>
  </w:num>
  <w:num w:numId="59" w16cid:durableId="447354060">
    <w:abstractNumId w:val="20"/>
  </w:num>
  <w:num w:numId="60" w16cid:durableId="647323879">
    <w:abstractNumId w:val="46"/>
  </w:num>
  <w:num w:numId="61" w16cid:durableId="750007262">
    <w:abstractNumId w:val="25"/>
  </w:num>
  <w:num w:numId="62" w16cid:durableId="1471559167">
    <w:abstractNumId w:val="26"/>
  </w:num>
  <w:num w:numId="63" w16cid:durableId="637807294">
    <w:abstractNumId w:val="70"/>
  </w:num>
  <w:num w:numId="64" w16cid:durableId="428624377">
    <w:abstractNumId w:val="5"/>
  </w:num>
  <w:num w:numId="65" w16cid:durableId="1468011084">
    <w:abstractNumId w:val="54"/>
  </w:num>
  <w:num w:numId="66" w16cid:durableId="130904504">
    <w:abstractNumId w:val="22"/>
  </w:num>
  <w:num w:numId="67" w16cid:durableId="875241719">
    <w:abstractNumId w:val="67"/>
  </w:num>
  <w:num w:numId="68" w16cid:durableId="1635090399">
    <w:abstractNumId w:val="77"/>
  </w:num>
  <w:num w:numId="69" w16cid:durableId="1613319239">
    <w:abstractNumId w:val="19"/>
  </w:num>
  <w:num w:numId="70" w16cid:durableId="838233778">
    <w:abstractNumId w:val="56"/>
  </w:num>
  <w:num w:numId="71" w16cid:durableId="1573462309">
    <w:abstractNumId w:val="64"/>
  </w:num>
  <w:num w:numId="72" w16cid:durableId="1305306623">
    <w:abstractNumId w:val="52"/>
  </w:num>
  <w:num w:numId="73" w16cid:durableId="183521492">
    <w:abstractNumId w:val="39"/>
  </w:num>
  <w:num w:numId="74" w16cid:durableId="663893955">
    <w:abstractNumId w:val="76"/>
  </w:num>
  <w:num w:numId="75" w16cid:durableId="2040348751">
    <w:abstractNumId w:val="61"/>
  </w:num>
  <w:num w:numId="76" w16cid:durableId="380327390">
    <w:abstractNumId w:val="63"/>
  </w:num>
  <w:num w:numId="77" w16cid:durableId="410204456">
    <w:abstractNumId w:val="58"/>
  </w:num>
  <w:num w:numId="78" w16cid:durableId="727995161">
    <w:abstractNumId w:val="68"/>
  </w:num>
  <w:num w:numId="79" w16cid:durableId="766971341">
    <w:abstractNumId w:val="24"/>
  </w:num>
  <w:num w:numId="80" w16cid:durableId="1428311875">
    <w:abstractNumId w:val="34"/>
  </w:num>
  <w:num w:numId="81" w16cid:durableId="2125035998">
    <w:abstractNumId w:val="44"/>
  </w:num>
  <w:num w:numId="82" w16cid:durableId="1274704292">
    <w:abstractNumId w:val="51"/>
  </w:num>
  <w:num w:numId="83" w16cid:durableId="2007780015">
    <w:abstractNumId w:val="75"/>
  </w:num>
  <w:num w:numId="84" w16cid:durableId="178200274">
    <w:abstractNumId w:val="4"/>
  </w:num>
  <w:num w:numId="85" w16cid:durableId="1592271736">
    <w:abstractNumId w:val="84"/>
  </w:num>
  <w:num w:numId="86" w16cid:durableId="1127040861">
    <w:abstractNumId w:val="32"/>
  </w:num>
  <w:num w:numId="87" w16cid:durableId="899485081">
    <w:abstractNumId w:val="90"/>
  </w:num>
  <w:num w:numId="88" w16cid:durableId="1936282644">
    <w:abstractNumId w:val="12"/>
  </w:num>
  <w:num w:numId="89" w16cid:durableId="149517988">
    <w:abstractNumId w:val="18"/>
  </w:num>
  <w:num w:numId="90" w16cid:durableId="2102749276">
    <w:abstractNumId w:val="88"/>
  </w:num>
  <w:num w:numId="91" w16cid:durableId="240481000">
    <w:abstractNumId w:val="3"/>
  </w:num>
  <w:num w:numId="92" w16cid:durableId="1614095798">
    <w:abstractNumId w:val="14"/>
  </w:num>
  <w:num w:numId="93" w16cid:durableId="482625088">
    <w:abstractNumId w:val="48"/>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A74F0"/>
    <w:rsid w:val="00006AB5"/>
    <w:rsid w:val="00013921"/>
    <w:rsid w:val="00015296"/>
    <w:rsid w:val="0002385E"/>
    <w:rsid w:val="000266D7"/>
    <w:rsid w:val="00030AE0"/>
    <w:rsid w:val="000336E9"/>
    <w:rsid w:val="00040B9B"/>
    <w:rsid w:val="00040DF6"/>
    <w:rsid w:val="00053143"/>
    <w:rsid w:val="00055E70"/>
    <w:rsid w:val="0007719D"/>
    <w:rsid w:val="000911B6"/>
    <w:rsid w:val="00091A2E"/>
    <w:rsid w:val="00092424"/>
    <w:rsid w:val="00092ADC"/>
    <w:rsid w:val="000B0590"/>
    <w:rsid w:val="000B61C6"/>
    <w:rsid w:val="000C1FF1"/>
    <w:rsid w:val="000C3EDF"/>
    <w:rsid w:val="000F2F91"/>
    <w:rsid w:val="00102C31"/>
    <w:rsid w:val="00110157"/>
    <w:rsid w:val="001115E5"/>
    <w:rsid w:val="00114AEC"/>
    <w:rsid w:val="00115DB7"/>
    <w:rsid w:val="001310F4"/>
    <w:rsid w:val="001518B8"/>
    <w:rsid w:val="0017667A"/>
    <w:rsid w:val="001774DF"/>
    <w:rsid w:val="00180461"/>
    <w:rsid w:val="001824B7"/>
    <w:rsid w:val="00184D13"/>
    <w:rsid w:val="00187A2C"/>
    <w:rsid w:val="001A6548"/>
    <w:rsid w:val="001A74F0"/>
    <w:rsid w:val="001D259E"/>
    <w:rsid w:val="001D2D25"/>
    <w:rsid w:val="001E2699"/>
    <w:rsid w:val="001E5CA9"/>
    <w:rsid w:val="001F29BA"/>
    <w:rsid w:val="001F58FC"/>
    <w:rsid w:val="001F5987"/>
    <w:rsid w:val="00200E87"/>
    <w:rsid w:val="00201DF7"/>
    <w:rsid w:val="00204230"/>
    <w:rsid w:val="00222263"/>
    <w:rsid w:val="00225FB0"/>
    <w:rsid w:val="00230E00"/>
    <w:rsid w:val="00237DC2"/>
    <w:rsid w:val="0024049E"/>
    <w:rsid w:val="00242FE7"/>
    <w:rsid w:val="0024446F"/>
    <w:rsid w:val="0026066B"/>
    <w:rsid w:val="00261E0B"/>
    <w:rsid w:val="00280762"/>
    <w:rsid w:val="00287636"/>
    <w:rsid w:val="00290063"/>
    <w:rsid w:val="0029071C"/>
    <w:rsid w:val="002A4F39"/>
    <w:rsid w:val="002B52FA"/>
    <w:rsid w:val="002B540B"/>
    <w:rsid w:val="002B7E86"/>
    <w:rsid w:val="002C7EE4"/>
    <w:rsid w:val="002D4843"/>
    <w:rsid w:val="002F56E8"/>
    <w:rsid w:val="002F6265"/>
    <w:rsid w:val="00301362"/>
    <w:rsid w:val="003019F7"/>
    <w:rsid w:val="0030675A"/>
    <w:rsid w:val="00306EF7"/>
    <w:rsid w:val="003271BC"/>
    <w:rsid w:val="00331DDB"/>
    <w:rsid w:val="003366A2"/>
    <w:rsid w:val="00352EF2"/>
    <w:rsid w:val="003655E7"/>
    <w:rsid w:val="00366335"/>
    <w:rsid w:val="0036645C"/>
    <w:rsid w:val="00366BCC"/>
    <w:rsid w:val="00380F24"/>
    <w:rsid w:val="003956D9"/>
    <w:rsid w:val="00395A34"/>
    <w:rsid w:val="003A14FC"/>
    <w:rsid w:val="003A1B93"/>
    <w:rsid w:val="003B110D"/>
    <w:rsid w:val="003B5545"/>
    <w:rsid w:val="003B6DE2"/>
    <w:rsid w:val="003C3584"/>
    <w:rsid w:val="003C3882"/>
    <w:rsid w:val="003D3BE2"/>
    <w:rsid w:val="003D41EE"/>
    <w:rsid w:val="003F55AA"/>
    <w:rsid w:val="003F62A5"/>
    <w:rsid w:val="003F6E39"/>
    <w:rsid w:val="004030BE"/>
    <w:rsid w:val="0040402A"/>
    <w:rsid w:val="00406097"/>
    <w:rsid w:val="004174A0"/>
    <w:rsid w:val="0041765B"/>
    <w:rsid w:val="00417A95"/>
    <w:rsid w:val="0042368D"/>
    <w:rsid w:val="00433946"/>
    <w:rsid w:val="00435AF8"/>
    <w:rsid w:val="00437B70"/>
    <w:rsid w:val="00437EAE"/>
    <w:rsid w:val="004658BE"/>
    <w:rsid w:val="0047157B"/>
    <w:rsid w:val="00483C65"/>
    <w:rsid w:val="00484EAF"/>
    <w:rsid w:val="004A46F8"/>
    <w:rsid w:val="004B1721"/>
    <w:rsid w:val="004B47B4"/>
    <w:rsid w:val="004B4C5B"/>
    <w:rsid w:val="004B59F9"/>
    <w:rsid w:val="004C6C8D"/>
    <w:rsid w:val="004D5318"/>
    <w:rsid w:val="004E2D23"/>
    <w:rsid w:val="004F3F2A"/>
    <w:rsid w:val="00500555"/>
    <w:rsid w:val="00511546"/>
    <w:rsid w:val="005207C9"/>
    <w:rsid w:val="0052670E"/>
    <w:rsid w:val="005274D1"/>
    <w:rsid w:val="00537FE7"/>
    <w:rsid w:val="0054095C"/>
    <w:rsid w:val="00541BAA"/>
    <w:rsid w:val="00550CEE"/>
    <w:rsid w:val="00555A69"/>
    <w:rsid w:val="00560281"/>
    <w:rsid w:val="00574764"/>
    <w:rsid w:val="00574850"/>
    <w:rsid w:val="00583DA2"/>
    <w:rsid w:val="0058429B"/>
    <w:rsid w:val="0058760C"/>
    <w:rsid w:val="005911F4"/>
    <w:rsid w:val="00592F4A"/>
    <w:rsid w:val="005949A7"/>
    <w:rsid w:val="005A1A61"/>
    <w:rsid w:val="005A3734"/>
    <w:rsid w:val="005A5E30"/>
    <w:rsid w:val="005B29B6"/>
    <w:rsid w:val="005B43A7"/>
    <w:rsid w:val="005C4749"/>
    <w:rsid w:val="005C5DB2"/>
    <w:rsid w:val="005E2478"/>
    <w:rsid w:val="005E2E7D"/>
    <w:rsid w:val="005E3437"/>
    <w:rsid w:val="005E62A2"/>
    <w:rsid w:val="005F21A2"/>
    <w:rsid w:val="005F3474"/>
    <w:rsid w:val="00615469"/>
    <w:rsid w:val="00633BEF"/>
    <w:rsid w:val="0064012F"/>
    <w:rsid w:val="00641471"/>
    <w:rsid w:val="00653004"/>
    <w:rsid w:val="00663368"/>
    <w:rsid w:val="00671F45"/>
    <w:rsid w:val="00673B25"/>
    <w:rsid w:val="00685FBC"/>
    <w:rsid w:val="00687F5E"/>
    <w:rsid w:val="006A05BA"/>
    <w:rsid w:val="006A0B98"/>
    <w:rsid w:val="006A0EAA"/>
    <w:rsid w:val="006A2D47"/>
    <w:rsid w:val="006B63E3"/>
    <w:rsid w:val="006B6BE7"/>
    <w:rsid w:val="006C3923"/>
    <w:rsid w:val="006C5E74"/>
    <w:rsid w:val="006D516B"/>
    <w:rsid w:val="006E1A51"/>
    <w:rsid w:val="006E3978"/>
    <w:rsid w:val="006E6087"/>
    <w:rsid w:val="006E686E"/>
    <w:rsid w:val="006F3821"/>
    <w:rsid w:val="00702A30"/>
    <w:rsid w:val="0070461F"/>
    <w:rsid w:val="00712B58"/>
    <w:rsid w:val="0073001F"/>
    <w:rsid w:val="007339C3"/>
    <w:rsid w:val="00745B31"/>
    <w:rsid w:val="0075241D"/>
    <w:rsid w:val="00760A0A"/>
    <w:rsid w:val="00772AA3"/>
    <w:rsid w:val="00787577"/>
    <w:rsid w:val="00796833"/>
    <w:rsid w:val="007A1247"/>
    <w:rsid w:val="007A237D"/>
    <w:rsid w:val="007A426D"/>
    <w:rsid w:val="007A4F9F"/>
    <w:rsid w:val="007A57F9"/>
    <w:rsid w:val="007B56C1"/>
    <w:rsid w:val="007C3197"/>
    <w:rsid w:val="007D3D71"/>
    <w:rsid w:val="007D67C9"/>
    <w:rsid w:val="007D6B1D"/>
    <w:rsid w:val="007D71C1"/>
    <w:rsid w:val="007E7E14"/>
    <w:rsid w:val="007F3F22"/>
    <w:rsid w:val="00815841"/>
    <w:rsid w:val="00816500"/>
    <w:rsid w:val="00817370"/>
    <w:rsid w:val="0081757D"/>
    <w:rsid w:val="00821888"/>
    <w:rsid w:val="0082616A"/>
    <w:rsid w:val="00827CA8"/>
    <w:rsid w:val="00827E7A"/>
    <w:rsid w:val="00847AEE"/>
    <w:rsid w:val="00852CDF"/>
    <w:rsid w:val="00877662"/>
    <w:rsid w:val="00880BA8"/>
    <w:rsid w:val="0089558C"/>
    <w:rsid w:val="008A10FA"/>
    <w:rsid w:val="008A3864"/>
    <w:rsid w:val="008B4294"/>
    <w:rsid w:val="008B55C9"/>
    <w:rsid w:val="008C1D7C"/>
    <w:rsid w:val="008C2BCB"/>
    <w:rsid w:val="008C45B3"/>
    <w:rsid w:val="008C616D"/>
    <w:rsid w:val="008D0877"/>
    <w:rsid w:val="008D647D"/>
    <w:rsid w:val="008E02B8"/>
    <w:rsid w:val="008E17FD"/>
    <w:rsid w:val="008E2283"/>
    <w:rsid w:val="008F28AD"/>
    <w:rsid w:val="008F6F13"/>
    <w:rsid w:val="00915337"/>
    <w:rsid w:val="00923EC3"/>
    <w:rsid w:val="00932A24"/>
    <w:rsid w:val="00936216"/>
    <w:rsid w:val="009370C4"/>
    <w:rsid w:val="009377ED"/>
    <w:rsid w:val="00951FC4"/>
    <w:rsid w:val="00963119"/>
    <w:rsid w:val="00964979"/>
    <w:rsid w:val="0096518A"/>
    <w:rsid w:val="00970205"/>
    <w:rsid w:val="00972A86"/>
    <w:rsid w:val="00983C98"/>
    <w:rsid w:val="00985661"/>
    <w:rsid w:val="00985A47"/>
    <w:rsid w:val="00991819"/>
    <w:rsid w:val="009921A3"/>
    <w:rsid w:val="00996793"/>
    <w:rsid w:val="009B48D7"/>
    <w:rsid w:val="009C10E4"/>
    <w:rsid w:val="009C3C58"/>
    <w:rsid w:val="009D0F55"/>
    <w:rsid w:val="009D1DEC"/>
    <w:rsid w:val="00A04641"/>
    <w:rsid w:val="00A05D1E"/>
    <w:rsid w:val="00A15A42"/>
    <w:rsid w:val="00A51AD9"/>
    <w:rsid w:val="00A667DC"/>
    <w:rsid w:val="00A732B0"/>
    <w:rsid w:val="00A7352D"/>
    <w:rsid w:val="00A7439D"/>
    <w:rsid w:val="00A87F9A"/>
    <w:rsid w:val="00A924DA"/>
    <w:rsid w:val="00AA1E00"/>
    <w:rsid w:val="00AA2937"/>
    <w:rsid w:val="00AB0A03"/>
    <w:rsid w:val="00AB1E51"/>
    <w:rsid w:val="00AB60D9"/>
    <w:rsid w:val="00AB6AA4"/>
    <w:rsid w:val="00AC068D"/>
    <w:rsid w:val="00AD78E4"/>
    <w:rsid w:val="00AE1C21"/>
    <w:rsid w:val="00AE7F7F"/>
    <w:rsid w:val="00B045E3"/>
    <w:rsid w:val="00B1396A"/>
    <w:rsid w:val="00B25908"/>
    <w:rsid w:val="00B43572"/>
    <w:rsid w:val="00B54871"/>
    <w:rsid w:val="00B55C5A"/>
    <w:rsid w:val="00B75270"/>
    <w:rsid w:val="00B7707F"/>
    <w:rsid w:val="00B868A4"/>
    <w:rsid w:val="00B87091"/>
    <w:rsid w:val="00BA1E12"/>
    <w:rsid w:val="00BA3FD2"/>
    <w:rsid w:val="00BB20FB"/>
    <w:rsid w:val="00BB4039"/>
    <w:rsid w:val="00BC29F8"/>
    <w:rsid w:val="00BC3EBF"/>
    <w:rsid w:val="00BD51C6"/>
    <w:rsid w:val="00BD74D9"/>
    <w:rsid w:val="00BE2198"/>
    <w:rsid w:val="00BF1EC3"/>
    <w:rsid w:val="00C127EE"/>
    <w:rsid w:val="00C13DB5"/>
    <w:rsid w:val="00C353CB"/>
    <w:rsid w:val="00C46DB5"/>
    <w:rsid w:val="00C47053"/>
    <w:rsid w:val="00C6427B"/>
    <w:rsid w:val="00C7136C"/>
    <w:rsid w:val="00C764D8"/>
    <w:rsid w:val="00C77F6D"/>
    <w:rsid w:val="00C8396F"/>
    <w:rsid w:val="00C86F3C"/>
    <w:rsid w:val="00C91F7D"/>
    <w:rsid w:val="00C94A83"/>
    <w:rsid w:val="00C94CC7"/>
    <w:rsid w:val="00C968E6"/>
    <w:rsid w:val="00CA4049"/>
    <w:rsid w:val="00CA4FBC"/>
    <w:rsid w:val="00CA6E9A"/>
    <w:rsid w:val="00CC4301"/>
    <w:rsid w:val="00CC5CB2"/>
    <w:rsid w:val="00CC7B8E"/>
    <w:rsid w:val="00CE5C22"/>
    <w:rsid w:val="00CF3863"/>
    <w:rsid w:val="00CF413D"/>
    <w:rsid w:val="00D048B4"/>
    <w:rsid w:val="00D123B6"/>
    <w:rsid w:val="00D3202C"/>
    <w:rsid w:val="00D3582F"/>
    <w:rsid w:val="00D471AF"/>
    <w:rsid w:val="00D5177E"/>
    <w:rsid w:val="00D533DD"/>
    <w:rsid w:val="00D53A48"/>
    <w:rsid w:val="00D6118E"/>
    <w:rsid w:val="00D71412"/>
    <w:rsid w:val="00D72D3E"/>
    <w:rsid w:val="00D97946"/>
    <w:rsid w:val="00DA4ECC"/>
    <w:rsid w:val="00DA53B6"/>
    <w:rsid w:val="00DA6C57"/>
    <w:rsid w:val="00DA79E1"/>
    <w:rsid w:val="00DA7FED"/>
    <w:rsid w:val="00DC1D2D"/>
    <w:rsid w:val="00DC382E"/>
    <w:rsid w:val="00DC39A3"/>
    <w:rsid w:val="00DD1DDD"/>
    <w:rsid w:val="00DD209B"/>
    <w:rsid w:val="00DD5A8A"/>
    <w:rsid w:val="00DE5034"/>
    <w:rsid w:val="00DF4705"/>
    <w:rsid w:val="00E04F63"/>
    <w:rsid w:val="00E05FCE"/>
    <w:rsid w:val="00E06732"/>
    <w:rsid w:val="00E13462"/>
    <w:rsid w:val="00E20BCC"/>
    <w:rsid w:val="00E2171C"/>
    <w:rsid w:val="00E24D9E"/>
    <w:rsid w:val="00E32269"/>
    <w:rsid w:val="00E34BBD"/>
    <w:rsid w:val="00E429BA"/>
    <w:rsid w:val="00E5590E"/>
    <w:rsid w:val="00E57126"/>
    <w:rsid w:val="00E61FB6"/>
    <w:rsid w:val="00E65576"/>
    <w:rsid w:val="00E725FC"/>
    <w:rsid w:val="00E818BA"/>
    <w:rsid w:val="00E81C37"/>
    <w:rsid w:val="00E82952"/>
    <w:rsid w:val="00E86903"/>
    <w:rsid w:val="00E90CE9"/>
    <w:rsid w:val="00E92F8B"/>
    <w:rsid w:val="00E949B1"/>
    <w:rsid w:val="00E96ADA"/>
    <w:rsid w:val="00EA211A"/>
    <w:rsid w:val="00EA7EBD"/>
    <w:rsid w:val="00ED33E9"/>
    <w:rsid w:val="00ED4F2F"/>
    <w:rsid w:val="00ED5355"/>
    <w:rsid w:val="00ED6D30"/>
    <w:rsid w:val="00EF2C30"/>
    <w:rsid w:val="00EF5EEF"/>
    <w:rsid w:val="00F00C8F"/>
    <w:rsid w:val="00F170BC"/>
    <w:rsid w:val="00F3530C"/>
    <w:rsid w:val="00F37C3D"/>
    <w:rsid w:val="00F44475"/>
    <w:rsid w:val="00F501DA"/>
    <w:rsid w:val="00F50423"/>
    <w:rsid w:val="00F50767"/>
    <w:rsid w:val="00F53498"/>
    <w:rsid w:val="00F56B9B"/>
    <w:rsid w:val="00F66ED9"/>
    <w:rsid w:val="00F71609"/>
    <w:rsid w:val="00F811F3"/>
    <w:rsid w:val="00F83983"/>
    <w:rsid w:val="00F84C92"/>
    <w:rsid w:val="00F90A2D"/>
    <w:rsid w:val="00F9310A"/>
    <w:rsid w:val="00FA6F59"/>
    <w:rsid w:val="00FB27D5"/>
    <w:rsid w:val="00FB3727"/>
    <w:rsid w:val="00FB55CC"/>
    <w:rsid w:val="00FB68F3"/>
    <w:rsid w:val="00FC1080"/>
    <w:rsid w:val="00FC1E44"/>
    <w:rsid w:val="00FC1EBD"/>
    <w:rsid w:val="00FD11EB"/>
    <w:rsid w:val="00FD2365"/>
    <w:rsid w:val="00FD2AEB"/>
    <w:rsid w:val="00FE54B7"/>
    <w:rsid w:val="00FE6CB6"/>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17443B7A"/>
  <w14:defaultImageDpi w14:val="300"/>
  <w15:docId w15:val="{65C2D6F4-FA6F-4B39-AE22-D4137BA54E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s-CO" w:eastAsia="es-ES" w:bidi="ar-SA"/>
      </w:rPr>
    </w:rPrDefault>
    <w:pPrDefault>
      <w:pPr>
        <w:spacing w:after="160" w:line="48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1"/>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7667A"/>
    <w:rPr>
      <w:rFonts w:ascii="Calibri" w:eastAsia="Calibri" w:hAnsi="Calibri" w:cs="Times New Roman"/>
      <w:sz w:val="22"/>
      <w:szCs w:val="22"/>
      <w:lang w:eastAsia="en-US"/>
    </w:rPr>
  </w:style>
  <w:style w:type="paragraph" w:styleId="Ttulo1">
    <w:name w:val="heading 1"/>
    <w:basedOn w:val="Normal"/>
    <w:next w:val="Normal"/>
    <w:link w:val="Ttulo1Car"/>
    <w:uiPriority w:val="9"/>
    <w:qFormat/>
    <w:rsid w:val="00115DB7"/>
    <w:pPr>
      <w:spacing w:line="360" w:lineRule="auto"/>
      <w:jc w:val="center"/>
      <w:outlineLvl w:val="0"/>
    </w:pPr>
    <w:rPr>
      <w:rFonts w:ascii="Arial" w:hAnsi="Arial" w:cs="Arial"/>
      <w:szCs w:val="24"/>
    </w:rPr>
  </w:style>
  <w:style w:type="paragraph" w:styleId="Ttulo2">
    <w:name w:val="heading 2"/>
    <w:basedOn w:val="Normal"/>
    <w:next w:val="Normal"/>
    <w:link w:val="Ttulo2Car"/>
    <w:uiPriority w:val="9"/>
    <w:unhideWhenUsed/>
    <w:qFormat/>
    <w:rsid w:val="0096518A"/>
    <w:pPr>
      <w:spacing w:line="240" w:lineRule="auto"/>
      <w:jc w:val="center"/>
      <w:outlineLvl w:val="1"/>
    </w:pPr>
    <w:rPr>
      <w:rFonts w:cs="Arial"/>
      <w:b/>
      <w:color w:val="FF6C00"/>
      <w:sz w:val="24"/>
      <w:szCs w:val="24"/>
    </w:rPr>
  </w:style>
  <w:style w:type="paragraph" w:styleId="Ttulo3">
    <w:name w:val="heading 3"/>
    <w:aliases w:val="Edgar 3,1.1.1Título 3,Título 3-BCN,3 bullet,2"/>
    <w:basedOn w:val="Normal"/>
    <w:next w:val="Normal"/>
    <w:link w:val="Ttulo3Car"/>
    <w:uiPriority w:val="9"/>
    <w:unhideWhenUsed/>
    <w:qFormat/>
    <w:rsid w:val="0096518A"/>
    <w:pPr>
      <w:keepNext/>
      <w:keepLines/>
      <w:spacing w:before="40" w:after="0"/>
      <w:outlineLvl w:val="2"/>
    </w:pPr>
    <w:rPr>
      <w:rFonts w:asciiTheme="majorHAnsi" w:eastAsiaTheme="majorEastAsia" w:hAnsiTheme="majorHAnsi" w:cstheme="majorBidi"/>
      <w:b/>
      <w:i/>
      <w:color w:val="FF6C00"/>
      <w:szCs w:val="24"/>
    </w:rPr>
  </w:style>
  <w:style w:type="paragraph" w:styleId="Ttulo4">
    <w:name w:val="heading 4"/>
    <w:basedOn w:val="Normal"/>
    <w:next w:val="Normal"/>
    <w:link w:val="Ttulo4Car"/>
    <w:uiPriority w:val="9"/>
    <w:qFormat/>
    <w:rsid w:val="00E96ADA"/>
    <w:pPr>
      <w:keepNext/>
      <w:spacing w:before="240" w:after="60" w:line="240" w:lineRule="auto"/>
      <w:outlineLvl w:val="3"/>
    </w:pPr>
    <w:rPr>
      <w:rFonts w:eastAsia="Times New Roman"/>
      <w:b/>
      <w:bCs/>
      <w:sz w:val="28"/>
      <w:szCs w:val="28"/>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encabezado,h,h8,h9,h10,h18"/>
    <w:basedOn w:val="Normal"/>
    <w:link w:val="EncabezadoCar"/>
    <w:uiPriority w:val="99"/>
    <w:unhideWhenUsed/>
    <w:rsid w:val="001A74F0"/>
    <w:pPr>
      <w:tabs>
        <w:tab w:val="center" w:pos="4252"/>
        <w:tab w:val="right" w:pos="8504"/>
      </w:tabs>
    </w:pPr>
  </w:style>
  <w:style w:type="character" w:customStyle="1" w:styleId="EncabezadoCar">
    <w:name w:val="Encabezado Car"/>
    <w:aliases w:val="encabezado Car,h Car,h8 Car,h9 Car,h10 Car,h18 Car"/>
    <w:basedOn w:val="Fuentedeprrafopredeter"/>
    <w:link w:val="Encabezado"/>
    <w:uiPriority w:val="99"/>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aliases w:val="List,Bullets,Fluvial1,Ha,Cuadrícula clara - Énfasis 31,Lista vistosa - Énfasis 11,Normal. Viñetas,HOJA,Bolita,Párrafo de lista4,BOLADEF,Párrafo de lista3,Párrafo de lista21,BOLA,Nivel 1 OS,List1,Elabora,VIÑETA,List Paragraph0"/>
    <w:basedOn w:val="Normal"/>
    <w:link w:val="PrrafodelistaCar"/>
    <w:qFormat/>
    <w:rsid w:val="001A74F0"/>
    <w:pPr>
      <w:ind w:left="720"/>
      <w:contextualSpacing/>
    </w:pPr>
  </w:style>
  <w:style w:type="paragraph" w:styleId="Textodeglobo">
    <w:name w:val="Balloon Text"/>
    <w:basedOn w:val="Normal"/>
    <w:link w:val="TextodegloboCar"/>
    <w:uiPriority w:val="99"/>
    <w:unhideWhenUsed/>
    <w:rsid w:val="00ED6D30"/>
    <w:pPr>
      <w:spacing w:after="0" w:line="240" w:lineRule="auto"/>
    </w:pPr>
    <w:rPr>
      <w:rFonts w:ascii="Lucida Grande" w:hAnsi="Lucida Grande" w:cs="Lucida Grande"/>
      <w:sz w:val="18"/>
      <w:szCs w:val="18"/>
    </w:rPr>
  </w:style>
  <w:style w:type="character" w:customStyle="1" w:styleId="TextodegloboCar">
    <w:name w:val="Texto de globo Car"/>
    <w:basedOn w:val="Fuentedeprrafopredeter"/>
    <w:link w:val="Textodeglobo"/>
    <w:uiPriority w:val="99"/>
    <w:rsid w:val="00ED6D30"/>
    <w:rPr>
      <w:rFonts w:ascii="Lucida Grande" w:eastAsia="Calibri" w:hAnsi="Lucida Grande" w:cs="Lucida Grande"/>
      <w:sz w:val="18"/>
      <w:szCs w:val="18"/>
      <w:lang w:eastAsia="en-US"/>
    </w:rPr>
  </w:style>
  <w:style w:type="paragraph" w:styleId="Textosinformato">
    <w:name w:val="Plain Text"/>
    <w:basedOn w:val="Normal"/>
    <w:link w:val="TextosinformatoCar"/>
    <w:uiPriority w:val="99"/>
    <w:semiHidden/>
    <w:unhideWhenUsed/>
    <w:rsid w:val="001A6548"/>
    <w:pPr>
      <w:spacing w:after="0" w:line="240" w:lineRule="auto"/>
    </w:pPr>
    <w:rPr>
      <w:rFonts w:eastAsiaTheme="minorHAnsi" w:cstheme="minorBidi"/>
      <w:szCs w:val="21"/>
    </w:rPr>
  </w:style>
  <w:style w:type="character" w:customStyle="1" w:styleId="TextosinformatoCar">
    <w:name w:val="Texto sin formato Car"/>
    <w:basedOn w:val="Fuentedeprrafopredeter"/>
    <w:link w:val="Textosinformato"/>
    <w:uiPriority w:val="99"/>
    <w:semiHidden/>
    <w:rsid w:val="001A6548"/>
    <w:rPr>
      <w:rFonts w:ascii="Calibri" w:eastAsiaTheme="minorHAnsi" w:hAnsi="Calibri"/>
      <w:sz w:val="22"/>
      <w:szCs w:val="21"/>
      <w:lang w:eastAsia="en-US"/>
    </w:rPr>
  </w:style>
  <w:style w:type="character" w:customStyle="1" w:styleId="Ttulo1Car">
    <w:name w:val="Título 1 Car"/>
    <w:basedOn w:val="Fuentedeprrafopredeter"/>
    <w:link w:val="Ttulo1"/>
    <w:uiPriority w:val="9"/>
    <w:rsid w:val="00115DB7"/>
    <w:rPr>
      <w:rFonts w:ascii="Arial" w:eastAsia="Calibri" w:hAnsi="Arial" w:cs="Arial"/>
      <w:sz w:val="22"/>
      <w:lang w:eastAsia="en-US"/>
    </w:rPr>
  </w:style>
  <w:style w:type="character" w:customStyle="1" w:styleId="Ttulo2Car">
    <w:name w:val="Título 2 Car"/>
    <w:basedOn w:val="Fuentedeprrafopredeter"/>
    <w:link w:val="Ttulo2"/>
    <w:uiPriority w:val="9"/>
    <w:rsid w:val="0096518A"/>
    <w:rPr>
      <w:rFonts w:ascii="Calibri" w:eastAsia="Calibri" w:hAnsi="Calibri" w:cs="Arial"/>
      <w:b/>
      <w:color w:val="FF6C00"/>
      <w:lang w:eastAsia="en-US"/>
    </w:rPr>
  </w:style>
  <w:style w:type="paragraph" w:styleId="TDC1">
    <w:name w:val="toc 1"/>
    <w:basedOn w:val="Normal"/>
    <w:next w:val="Normal"/>
    <w:autoRedefine/>
    <w:uiPriority w:val="39"/>
    <w:unhideWhenUsed/>
    <w:rsid w:val="00115DB7"/>
    <w:pPr>
      <w:tabs>
        <w:tab w:val="left" w:pos="440"/>
        <w:tab w:val="right" w:leader="dot" w:pos="8828"/>
      </w:tabs>
      <w:spacing w:after="100"/>
    </w:pPr>
  </w:style>
  <w:style w:type="character" w:styleId="Hipervnculo">
    <w:name w:val="Hyperlink"/>
    <w:basedOn w:val="Fuentedeprrafopredeter"/>
    <w:uiPriority w:val="99"/>
    <w:unhideWhenUsed/>
    <w:rsid w:val="00BB4039"/>
    <w:rPr>
      <w:color w:val="0000FF" w:themeColor="hyperlink"/>
      <w:u w:val="single"/>
    </w:rPr>
  </w:style>
  <w:style w:type="paragraph" w:styleId="Sinespaciado">
    <w:name w:val="No Spacing"/>
    <w:link w:val="SinespaciadoCar"/>
    <w:uiPriority w:val="1"/>
    <w:qFormat/>
    <w:rsid w:val="00BB4039"/>
    <w:rPr>
      <w:sz w:val="22"/>
      <w:szCs w:val="22"/>
      <w:lang w:eastAsia="es-CO"/>
    </w:rPr>
  </w:style>
  <w:style w:type="character" w:customStyle="1" w:styleId="SinespaciadoCar">
    <w:name w:val="Sin espaciado Car"/>
    <w:basedOn w:val="Fuentedeprrafopredeter"/>
    <w:link w:val="Sinespaciado"/>
    <w:uiPriority w:val="1"/>
    <w:rsid w:val="00BB4039"/>
    <w:rPr>
      <w:sz w:val="22"/>
      <w:szCs w:val="22"/>
      <w:lang w:eastAsia="es-CO"/>
    </w:rPr>
  </w:style>
  <w:style w:type="character" w:customStyle="1" w:styleId="PrrafodelistaCar">
    <w:name w:val="Párrafo de lista Car"/>
    <w:aliases w:val="List Car,Bullets Car,Fluvial1 Car,Ha Car,Cuadrícula clara - Énfasis 31 Car,Lista vistosa - Énfasis 11 Car,Normal. Viñetas Car,HOJA Car,Bolita Car,Párrafo de lista4 Car,BOLADEF Car,Párrafo de lista3 Car,Párrafo de lista21 Car"/>
    <w:link w:val="Prrafodelista"/>
    <w:qFormat/>
    <w:rsid w:val="00C968E6"/>
    <w:rPr>
      <w:rFonts w:ascii="Calibri" w:eastAsia="Calibri" w:hAnsi="Calibri" w:cs="Times New Roman"/>
      <w:sz w:val="22"/>
      <w:szCs w:val="22"/>
      <w:lang w:eastAsia="en-US"/>
    </w:rPr>
  </w:style>
  <w:style w:type="table" w:styleId="Tablaconcuadrcula">
    <w:name w:val="Table Grid"/>
    <w:basedOn w:val="Tablanormal"/>
    <w:uiPriority w:val="39"/>
    <w:rsid w:val="00C968E6"/>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3Car">
    <w:name w:val="Título 3 Car"/>
    <w:aliases w:val="Edgar 3 Car,1.1.1Título 3 Car,Título 3-BCN Car,3 bullet Car,2 Car"/>
    <w:basedOn w:val="Fuentedeprrafopredeter"/>
    <w:link w:val="Ttulo3"/>
    <w:uiPriority w:val="9"/>
    <w:rsid w:val="0096518A"/>
    <w:rPr>
      <w:rFonts w:asciiTheme="majorHAnsi" w:eastAsiaTheme="majorEastAsia" w:hAnsiTheme="majorHAnsi" w:cstheme="majorBidi"/>
      <w:b/>
      <w:i/>
      <w:color w:val="FF6C00"/>
      <w:sz w:val="22"/>
      <w:lang w:eastAsia="en-US"/>
    </w:rPr>
  </w:style>
  <w:style w:type="paragraph" w:styleId="TDC2">
    <w:name w:val="toc 2"/>
    <w:basedOn w:val="Normal"/>
    <w:next w:val="Normal"/>
    <w:autoRedefine/>
    <w:uiPriority w:val="39"/>
    <w:unhideWhenUsed/>
    <w:rsid w:val="00F56B9B"/>
    <w:pPr>
      <w:spacing w:after="100"/>
      <w:ind w:left="220"/>
    </w:pPr>
  </w:style>
  <w:style w:type="paragraph" w:styleId="Descripcin">
    <w:name w:val="caption"/>
    <w:basedOn w:val="Normal"/>
    <w:next w:val="Normal"/>
    <w:uiPriority w:val="35"/>
    <w:unhideWhenUsed/>
    <w:qFormat/>
    <w:rsid w:val="001D259E"/>
    <w:pPr>
      <w:spacing w:after="200" w:line="240" w:lineRule="auto"/>
    </w:pPr>
    <w:rPr>
      <w:i/>
      <w:iCs/>
      <w:color w:val="1F497D" w:themeColor="text2"/>
      <w:sz w:val="18"/>
      <w:szCs w:val="18"/>
    </w:rPr>
  </w:style>
  <w:style w:type="paragraph" w:styleId="Textonotapie">
    <w:name w:val="footnote text"/>
    <w:basedOn w:val="Normal"/>
    <w:link w:val="TextonotapieCar"/>
    <w:uiPriority w:val="99"/>
    <w:unhideWhenUsed/>
    <w:rsid w:val="00DA7FED"/>
    <w:pPr>
      <w:spacing w:after="0" w:line="240" w:lineRule="auto"/>
    </w:pPr>
    <w:rPr>
      <w:sz w:val="20"/>
      <w:szCs w:val="20"/>
    </w:rPr>
  </w:style>
  <w:style w:type="character" w:customStyle="1" w:styleId="TextonotapieCar">
    <w:name w:val="Texto nota pie Car"/>
    <w:basedOn w:val="Fuentedeprrafopredeter"/>
    <w:link w:val="Textonotapie"/>
    <w:uiPriority w:val="99"/>
    <w:rsid w:val="00DA7FED"/>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DA7FED"/>
    <w:rPr>
      <w:vertAlign w:val="superscript"/>
    </w:rPr>
  </w:style>
  <w:style w:type="character" w:customStyle="1" w:styleId="Mencinsinresolver1">
    <w:name w:val="Mención sin resolver1"/>
    <w:basedOn w:val="Fuentedeprrafopredeter"/>
    <w:uiPriority w:val="99"/>
    <w:semiHidden/>
    <w:unhideWhenUsed/>
    <w:rsid w:val="005911F4"/>
    <w:rPr>
      <w:color w:val="605E5C"/>
      <w:shd w:val="clear" w:color="auto" w:fill="E1DFDD"/>
    </w:rPr>
  </w:style>
  <w:style w:type="character" w:styleId="Hipervnculovisitado">
    <w:name w:val="FollowedHyperlink"/>
    <w:basedOn w:val="Fuentedeprrafopredeter"/>
    <w:uiPriority w:val="99"/>
    <w:unhideWhenUsed/>
    <w:rsid w:val="005911F4"/>
    <w:rPr>
      <w:color w:val="800080" w:themeColor="followedHyperlink"/>
      <w:u w:val="single"/>
    </w:rPr>
  </w:style>
  <w:style w:type="paragraph" w:styleId="Saludo">
    <w:name w:val="Salutation"/>
    <w:basedOn w:val="Normal"/>
    <w:next w:val="Normal"/>
    <w:link w:val="SaludoCar"/>
    <w:uiPriority w:val="99"/>
    <w:unhideWhenUsed/>
    <w:rsid w:val="007A57F9"/>
  </w:style>
  <w:style w:type="character" w:customStyle="1" w:styleId="SaludoCar">
    <w:name w:val="Saludo Car"/>
    <w:basedOn w:val="Fuentedeprrafopredeter"/>
    <w:link w:val="Saludo"/>
    <w:uiPriority w:val="99"/>
    <w:rsid w:val="007A57F9"/>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7A57F9"/>
    <w:pPr>
      <w:spacing w:after="120"/>
    </w:pPr>
  </w:style>
  <w:style w:type="character" w:customStyle="1" w:styleId="TextoindependienteCar">
    <w:name w:val="Texto independiente Car"/>
    <w:basedOn w:val="Fuentedeprrafopredeter"/>
    <w:link w:val="Textoindependiente"/>
    <w:uiPriority w:val="99"/>
    <w:rsid w:val="007A57F9"/>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unhideWhenUsed/>
    <w:rsid w:val="007A57F9"/>
    <w:pPr>
      <w:spacing w:after="120"/>
      <w:ind w:left="283"/>
    </w:pPr>
  </w:style>
  <w:style w:type="character" w:customStyle="1" w:styleId="SangradetextonormalCar">
    <w:name w:val="Sangría de texto normal Car"/>
    <w:basedOn w:val="Fuentedeprrafopredeter"/>
    <w:link w:val="Sangradetextonormal"/>
    <w:uiPriority w:val="99"/>
    <w:rsid w:val="007A57F9"/>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7A57F9"/>
    <w:pPr>
      <w:spacing w:after="16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7A57F9"/>
    <w:rPr>
      <w:rFonts w:ascii="Calibri" w:eastAsia="Calibri" w:hAnsi="Calibri" w:cs="Times New Roman"/>
      <w:sz w:val="22"/>
      <w:szCs w:val="22"/>
      <w:lang w:eastAsia="en-US"/>
    </w:rPr>
  </w:style>
  <w:style w:type="paragraph" w:styleId="TDC3">
    <w:name w:val="toc 3"/>
    <w:basedOn w:val="Normal"/>
    <w:next w:val="Normal"/>
    <w:autoRedefine/>
    <w:uiPriority w:val="39"/>
    <w:unhideWhenUsed/>
    <w:rsid w:val="007A57F9"/>
    <w:pPr>
      <w:spacing w:after="100"/>
      <w:ind w:left="440"/>
    </w:pPr>
  </w:style>
  <w:style w:type="paragraph" w:styleId="Tabladeilustraciones">
    <w:name w:val="table of figures"/>
    <w:basedOn w:val="Normal"/>
    <w:next w:val="Normal"/>
    <w:uiPriority w:val="99"/>
    <w:unhideWhenUsed/>
    <w:rsid w:val="00AE1C21"/>
    <w:pPr>
      <w:spacing w:after="0"/>
    </w:pPr>
    <w:rPr>
      <w:rFonts w:ascii="Arial" w:hAnsi="Arial"/>
    </w:rPr>
  </w:style>
  <w:style w:type="character" w:styleId="Nmerodepgina">
    <w:name w:val="page number"/>
    <w:basedOn w:val="Fuentedeprrafopredeter"/>
    <w:rsid w:val="003271BC"/>
  </w:style>
  <w:style w:type="paragraph" w:customStyle="1" w:styleId="msonormal0">
    <w:name w:val="msonormal"/>
    <w:basedOn w:val="Normal"/>
    <w:rsid w:val="0030675A"/>
    <w:pP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paragraph">
    <w:name w:val="paragraph"/>
    <w:basedOn w:val="Normal"/>
    <w:rsid w:val="0030675A"/>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textrun">
    <w:name w:val="textrun"/>
    <w:basedOn w:val="Fuentedeprrafopredeter"/>
    <w:rsid w:val="0030675A"/>
  </w:style>
  <w:style w:type="character" w:customStyle="1" w:styleId="normaltextrun">
    <w:name w:val="normaltextrun"/>
    <w:basedOn w:val="Fuentedeprrafopredeter"/>
    <w:rsid w:val="0030675A"/>
  </w:style>
  <w:style w:type="character" w:customStyle="1" w:styleId="eop">
    <w:name w:val="eop"/>
    <w:basedOn w:val="Fuentedeprrafopredeter"/>
    <w:rsid w:val="0030675A"/>
  </w:style>
  <w:style w:type="character" w:customStyle="1" w:styleId="pagebreakblob">
    <w:name w:val="pagebreakblob"/>
    <w:basedOn w:val="Fuentedeprrafopredeter"/>
    <w:rsid w:val="00FC1E44"/>
  </w:style>
  <w:style w:type="character" w:customStyle="1" w:styleId="pagebreakborderspan">
    <w:name w:val="pagebreakborderspan"/>
    <w:basedOn w:val="Fuentedeprrafopredeter"/>
    <w:rsid w:val="00FC1E44"/>
  </w:style>
  <w:style w:type="character" w:customStyle="1" w:styleId="pagebreaktextspan">
    <w:name w:val="pagebreaktextspan"/>
    <w:basedOn w:val="Fuentedeprrafopredeter"/>
    <w:rsid w:val="00FC1E44"/>
  </w:style>
  <w:style w:type="paragraph" w:customStyle="1" w:styleId="outlineelement">
    <w:name w:val="outlineelement"/>
    <w:basedOn w:val="Normal"/>
    <w:rsid w:val="00FC1E44"/>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bcx0">
    <w:name w:val="bcx0"/>
    <w:basedOn w:val="Fuentedeprrafopredeter"/>
    <w:rsid w:val="005A5E30"/>
  </w:style>
  <w:style w:type="paragraph" w:customStyle="1" w:styleId="TableParagraph">
    <w:name w:val="Table Paragraph"/>
    <w:basedOn w:val="Normal"/>
    <w:uiPriority w:val="1"/>
    <w:qFormat/>
    <w:rsid w:val="00055E70"/>
    <w:pPr>
      <w:widowControl w:val="0"/>
      <w:autoSpaceDE w:val="0"/>
      <w:autoSpaceDN w:val="0"/>
      <w:spacing w:after="0" w:line="240" w:lineRule="auto"/>
    </w:pPr>
    <w:rPr>
      <w:rFonts w:ascii="Tahoma" w:eastAsia="Tahoma" w:hAnsi="Tahoma" w:cs="Tahoma"/>
      <w:lang w:eastAsia="es-CO" w:bidi="es-CO"/>
    </w:rPr>
  </w:style>
  <w:style w:type="table" w:customStyle="1" w:styleId="TableNormal">
    <w:name w:val="Table Normal"/>
    <w:uiPriority w:val="2"/>
    <w:semiHidden/>
    <w:unhideWhenUsed/>
    <w:qFormat/>
    <w:rsid w:val="00055E70"/>
    <w:pPr>
      <w:widowControl w:val="0"/>
      <w:autoSpaceDE w:val="0"/>
      <w:autoSpaceDN w:val="0"/>
      <w:spacing w:after="0" w:line="240" w:lineRule="auto"/>
    </w:pPr>
    <w:rPr>
      <w:rFonts w:eastAsiaTheme="minorHAnsi"/>
      <w:sz w:val="22"/>
      <w:szCs w:val="22"/>
      <w:lang w:val="en-US" w:eastAsia="en-US"/>
    </w:rPr>
    <w:tblPr>
      <w:tblInd w:w="0" w:type="dxa"/>
      <w:tblCellMar>
        <w:top w:w="0" w:type="dxa"/>
        <w:left w:w="0" w:type="dxa"/>
        <w:bottom w:w="0" w:type="dxa"/>
        <w:right w:w="0" w:type="dxa"/>
      </w:tblCellMar>
    </w:tblPr>
  </w:style>
  <w:style w:type="paragraph" w:customStyle="1" w:styleId="Default">
    <w:name w:val="Default"/>
    <w:link w:val="DefaultCar"/>
    <w:qFormat/>
    <w:rsid w:val="00055E70"/>
    <w:pPr>
      <w:autoSpaceDE w:val="0"/>
      <w:autoSpaceDN w:val="0"/>
      <w:adjustRightInd w:val="0"/>
      <w:spacing w:after="0" w:line="240" w:lineRule="auto"/>
    </w:pPr>
    <w:rPr>
      <w:rFonts w:ascii="Arial" w:eastAsia="Times New Roman" w:hAnsi="Arial" w:cs="Arial"/>
      <w:color w:val="000000"/>
      <w:lang w:val="es-ES"/>
    </w:rPr>
  </w:style>
  <w:style w:type="paragraph" w:customStyle="1" w:styleId="xmsonormal">
    <w:name w:val="xmsonormal"/>
    <w:basedOn w:val="Normal"/>
    <w:rsid w:val="00055E70"/>
    <w:pPr>
      <w:spacing w:after="0" w:line="240" w:lineRule="auto"/>
    </w:pPr>
    <w:rPr>
      <w:rFonts w:ascii="Times New Roman" w:hAnsi="Times New Roman"/>
      <w:noProof/>
      <w:sz w:val="24"/>
      <w:szCs w:val="24"/>
      <w:lang w:eastAsia="es-CO"/>
    </w:rPr>
  </w:style>
  <w:style w:type="character" w:customStyle="1" w:styleId="DefaultCar">
    <w:name w:val="Default Car"/>
    <w:link w:val="Default"/>
    <w:locked/>
    <w:rsid w:val="00055E70"/>
    <w:rPr>
      <w:rFonts w:ascii="Arial" w:eastAsia="Times New Roman" w:hAnsi="Arial" w:cs="Arial"/>
      <w:color w:val="000000"/>
      <w:lang w:val="es-ES"/>
    </w:rPr>
  </w:style>
  <w:style w:type="paragraph" w:customStyle="1" w:styleId="Estilo">
    <w:name w:val="Estilo"/>
    <w:rsid w:val="00055E70"/>
    <w:pPr>
      <w:widowControl w:val="0"/>
      <w:autoSpaceDE w:val="0"/>
      <w:autoSpaceDN w:val="0"/>
      <w:adjustRightInd w:val="0"/>
      <w:spacing w:after="0" w:line="240" w:lineRule="auto"/>
    </w:pPr>
    <w:rPr>
      <w:rFonts w:ascii="Arial" w:eastAsia="Times New Roman" w:hAnsi="Arial" w:cs="Arial"/>
      <w:lang w:eastAsia="es-CO"/>
    </w:rPr>
  </w:style>
  <w:style w:type="paragraph" w:styleId="Textoindependiente2">
    <w:name w:val="Body Text 2"/>
    <w:basedOn w:val="Normal"/>
    <w:link w:val="Textoindependiente2Car"/>
    <w:unhideWhenUsed/>
    <w:rsid w:val="001F29BA"/>
    <w:pPr>
      <w:spacing w:after="120"/>
    </w:pPr>
  </w:style>
  <w:style w:type="character" w:customStyle="1" w:styleId="Textoindependiente2Car">
    <w:name w:val="Texto independiente 2 Car"/>
    <w:basedOn w:val="Fuentedeprrafopredeter"/>
    <w:link w:val="Textoindependiente2"/>
    <w:rsid w:val="001F29BA"/>
    <w:rPr>
      <w:rFonts w:ascii="Calibri" w:eastAsia="Calibri" w:hAnsi="Calibri" w:cs="Times New Roman"/>
      <w:sz w:val="22"/>
      <w:szCs w:val="22"/>
      <w:lang w:eastAsia="en-US"/>
    </w:rPr>
  </w:style>
  <w:style w:type="paragraph" w:customStyle="1" w:styleId="xmsolistparagraph">
    <w:name w:val="x_msolistparagraph"/>
    <w:basedOn w:val="Normal"/>
    <w:rsid w:val="001F29BA"/>
    <w:pPr>
      <w:spacing w:after="0" w:line="240" w:lineRule="auto"/>
      <w:ind w:left="720" w:right="51"/>
      <w:jc w:val="both"/>
    </w:pPr>
    <w:rPr>
      <w:rFonts w:ascii="Arial" w:eastAsiaTheme="minorHAnsi" w:hAnsi="Arial" w:cs="Arial"/>
      <w:color w:val="000000"/>
      <w:sz w:val="20"/>
      <w:szCs w:val="20"/>
      <w:lang w:eastAsia="es-CO"/>
    </w:rPr>
  </w:style>
  <w:style w:type="character" w:customStyle="1" w:styleId="markedcontent">
    <w:name w:val="markedcontent"/>
    <w:basedOn w:val="Fuentedeprrafopredeter"/>
    <w:rsid w:val="00DA53B6"/>
  </w:style>
  <w:style w:type="table" w:customStyle="1" w:styleId="Tablaconcuadrcula1">
    <w:name w:val="Tabla con cuadrícula1"/>
    <w:basedOn w:val="Tablanormal"/>
    <w:next w:val="Tablaconcuadrcula"/>
    <w:uiPriority w:val="39"/>
    <w:rsid w:val="007A4F9F"/>
    <w:pPr>
      <w:spacing w:after="0" w:line="240" w:lineRule="auto"/>
    </w:pPr>
    <w:rPr>
      <w:sz w:val="22"/>
      <w:szCs w:val="22"/>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39"/>
    <w:rsid w:val="007A4F9F"/>
    <w:pPr>
      <w:spacing w:after="0" w:line="240" w:lineRule="auto"/>
    </w:pPr>
    <w:rPr>
      <w:sz w:val="22"/>
      <w:szCs w:val="22"/>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rsid w:val="007A4F9F"/>
    <w:pPr>
      <w:spacing w:after="0" w:line="240" w:lineRule="auto"/>
    </w:pPr>
    <w:rPr>
      <w:sz w:val="22"/>
      <w:szCs w:val="22"/>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4Car">
    <w:name w:val="Título 4 Car"/>
    <w:basedOn w:val="Fuentedeprrafopredeter"/>
    <w:link w:val="Ttulo4"/>
    <w:uiPriority w:val="9"/>
    <w:rsid w:val="00E96ADA"/>
    <w:rPr>
      <w:rFonts w:ascii="Calibri" w:eastAsia="Times New Roman" w:hAnsi="Calibri" w:cs="Times New Roman"/>
      <w:b/>
      <w:bCs/>
      <w:sz w:val="28"/>
      <w:szCs w:val="28"/>
      <w:lang w:val="es-ES"/>
    </w:rPr>
  </w:style>
  <w:style w:type="table" w:customStyle="1" w:styleId="TableGrid0">
    <w:name w:val="Table Grid0"/>
    <w:basedOn w:val="Tablanormal"/>
    <w:rsid w:val="00E96ADA"/>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comentario">
    <w:name w:val="annotation reference"/>
    <w:uiPriority w:val="99"/>
    <w:unhideWhenUsed/>
    <w:rsid w:val="00E96ADA"/>
    <w:rPr>
      <w:sz w:val="16"/>
      <w:szCs w:val="16"/>
    </w:rPr>
  </w:style>
  <w:style w:type="paragraph" w:styleId="Textocomentario">
    <w:name w:val="annotation text"/>
    <w:basedOn w:val="Normal"/>
    <w:link w:val="TextocomentarioCar"/>
    <w:uiPriority w:val="99"/>
    <w:unhideWhenUsed/>
    <w:rsid w:val="00E96ADA"/>
    <w:pPr>
      <w:spacing w:after="200" w:line="240" w:lineRule="auto"/>
    </w:pPr>
    <w:rPr>
      <w:rFonts w:ascii="Cambria" w:eastAsia="Cambria" w:hAnsi="Cambria"/>
      <w:sz w:val="20"/>
      <w:szCs w:val="20"/>
      <w:lang w:val="es-ES_tradnl"/>
    </w:rPr>
  </w:style>
  <w:style w:type="character" w:customStyle="1" w:styleId="TextocomentarioCar">
    <w:name w:val="Texto comentario Car"/>
    <w:basedOn w:val="Fuentedeprrafopredeter"/>
    <w:link w:val="Textocomentario"/>
    <w:uiPriority w:val="99"/>
    <w:rsid w:val="00E96ADA"/>
    <w:rPr>
      <w:rFonts w:ascii="Cambria" w:eastAsia="Cambria" w:hAnsi="Cambria" w:cs="Times New Roman"/>
      <w:sz w:val="20"/>
      <w:szCs w:val="20"/>
      <w:lang w:val="es-ES_tradnl" w:eastAsia="en-US"/>
    </w:rPr>
  </w:style>
  <w:style w:type="paragraph" w:styleId="Asuntodelcomentario">
    <w:name w:val="annotation subject"/>
    <w:basedOn w:val="Textocomentario"/>
    <w:next w:val="Textocomentario"/>
    <w:link w:val="AsuntodelcomentarioCar"/>
    <w:uiPriority w:val="99"/>
    <w:unhideWhenUsed/>
    <w:rsid w:val="00E96ADA"/>
    <w:rPr>
      <w:b/>
      <w:bCs/>
    </w:rPr>
  </w:style>
  <w:style w:type="character" w:customStyle="1" w:styleId="AsuntodelcomentarioCar">
    <w:name w:val="Asunto del comentario Car"/>
    <w:basedOn w:val="TextocomentarioCar"/>
    <w:link w:val="Asuntodelcomentario"/>
    <w:uiPriority w:val="99"/>
    <w:rsid w:val="00E96ADA"/>
    <w:rPr>
      <w:rFonts w:ascii="Cambria" w:eastAsia="Cambria" w:hAnsi="Cambria" w:cs="Times New Roman"/>
      <w:b/>
      <w:bCs/>
      <w:sz w:val="20"/>
      <w:szCs w:val="20"/>
      <w:lang w:val="es-ES_tradnl" w:eastAsia="en-US"/>
    </w:rPr>
  </w:style>
  <w:style w:type="character" w:customStyle="1" w:styleId="A9">
    <w:name w:val="A9"/>
    <w:rsid w:val="00E96ADA"/>
    <w:rPr>
      <w:color w:val="000000"/>
      <w:sz w:val="19"/>
      <w:szCs w:val="19"/>
    </w:rPr>
  </w:style>
  <w:style w:type="paragraph" w:styleId="Textoindependiente3">
    <w:name w:val="Body Text 3"/>
    <w:basedOn w:val="Normal"/>
    <w:link w:val="Textoindependiente3Car"/>
    <w:uiPriority w:val="99"/>
    <w:unhideWhenUsed/>
    <w:rsid w:val="00E96ADA"/>
    <w:pPr>
      <w:spacing w:after="120" w:line="240" w:lineRule="auto"/>
    </w:pPr>
    <w:rPr>
      <w:rFonts w:ascii="Cambria" w:eastAsia="Cambria" w:hAnsi="Cambria"/>
      <w:sz w:val="16"/>
      <w:szCs w:val="16"/>
      <w:lang w:val="es-ES_tradnl"/>
    </w:rPr>
  </w:style>
  <w:style w:type="character" w:customStyle="1" w:styleId="Textoindependiente3Car">
    <w:name w:val="Texto independiente 3 Car"/>
    <w:basedOn w:val="Fuentedeprrafopredeter"/>
    <w:link w:val="Textoindependiente3"/>
    <w:uiPriority w:val="99"/>
    <w:rsid w:val="00E96ADA"/>
    <w:rPr>
      <w:rFonts w:ascii="Cambria" w:eastAsia="Cambria" w:hAnsi="Cambria" w:cs="Times New Roman"/>
      <w:sz w:val="16"/>
      <w:szCs w:val="16"/>
      <w:lang w:val="es-ES_tradnl" w:eastAsia="en-US"/>
    </w:rPr>
  </w:style>
  <w:style w:type="table" w:customStyle="1" w:styleId="NormalTable0">
    <w:name w:val="Normal Table0"/>
    <w:uiPriority w:val="2"/>
    <w:semiHidden/>
    <w:unhideWhenUsed/>
    <w:qFormat/>
    <w:rsid w:val="00E96ADA"/>
    <w:pPr>
      <w:widowControl w:val="0"/>
      <w:autoSpaceDE w:val="0"/>
      <w:autoSpaceDN w:val="0"/>
      <w:spacing w:after="0" w:line="240" w:lineRule="auto"/>
    </w:pPr>
    <w:rPr>
      <w:rFonts w:ascii="Cambria" w:eastAsia="Cambria" w:hAnsi="Cambria" w:cs="Times New Roman"/>
      <w:sz w:val="22"/>
      <w:szCs w:val="22"/>
      <w:lang w:val="en-US" w:eastAsia="en-US"/>
    </w:rPr>
    <w:tblPr>
      <w:tblInd w:w="0" w:type="dxa"/>
      <w:tblCellMar>
        <w:top w:w="0" w:type="dxa"/>
        <w:left w:w="0" w:type="dxa"/>
        <w:bottom w:w="0" w:type="dxa"/>
        <w:right w:w="0" w:type="dxa"/>
      </w:tblCellMar>
    </w:tblPr>
  </w:style>
  <w:style w:type="character" w:styleId="Textodelmarcadordeposicin">
    <w:name w:val="Placeholder Text"/>
    <w:uiPriority w:val="99"/>
    <w:semiHidden/>
    <w:rsid w:val="00E96ADA"/>
    <w:rPr>
      <w:color w:val="808080"/>
    </w:rPr>
  </w:style>
  <w:style w:type="character" w:styleId="Mencinsinresolver">
    <w:name w:val="Unresolved Mention"/>
    <w:uiPriority w:val="99"/>
    <w:semiHidden/>
    <w:unhideWhenUsed/>
    <w:rsid w:val="00E96ADA"/>
    <w:rPr>
      <w:color w:val="605E5C"/>
      <w:shd w:val="clear" w:color="auto" w:fill="E1DFDD"/>
    </w:rPr>
  </w:style>
  <w:style w:type="paragraph" w:customStyle="1" w:styleId="subtitulos">
    <w:name w:val="subtitulos"/>
    <w:basedOn w:val="Normal"/>
    <w:rsid w:val="00E96ADA"/>
    <w:pPr>
      <w:spacing w:before="100" w:beforeAutospacing="1" w:after="100" w:afterAutospacing="1" w:line="240" w:lineRule="auto"/>
    </w:pPr>
    <w:rPr>
      <w:rFonts w:ascii="Times New Roman" w:eastAsia="Times New Roman" w:hAnsi="Times New Roman"/>
      <w:sz w:val="24"/>
      <w:szCs w:val="24"/>
      <w:lang w:val="es-ES" w:eastAsia="es-ES"/>
    </w:rPr>
  </w:style>
  <w:style w:type="character" w:customStyle="1" w:styleId="vortaltextarea">
    <w:name w:val="vortaltextarea"/>
    <w:basedOn w:val="Fuentedeprrafopredeter"/>
    <w:rsid w:val="00E96ADA"/>
  </w:style>
  <w:style w:type="numbering" w:customStyle="1" w:styleId="Sinlista1">
    <w:name w:val="Sin lista1"/>
    <w:next w:val="Sinlista"/>
    <w:uiPriority w:val="99"/>
    <w:semiHidden/>
    <w:unhideWhenUsed/>
    <w:rsid w:val="00E96ADA"/>
  </w:style>
  <w:style w:type="paragraph" w:customStyle="1" w:styleId="CarCarCarCar">
    <w:name w:val="Car Car Car Car"/>
    <w:basedOn w:val="Normal"/>
    <w:rsid w:val="00E96ADA"/>
    <w:pPr>
      <w:spacing w:line="240" w:lineRule="exact"/>
    </w:pPr>
    <w:rPr>
      <w:rFonts w:ascii="Verdana" w:eastAsia="Times New Roman" w:hAnsi="Verdana"/>
      <w:sz w:val="20"/>
      <w:szCs w:val="20"/>
      <w:lang w:val="es-ES"/>
    </w:rPr>
  </w:style>
  <w:style w:type="character" w:customStyle="1" w:styleId="MDIAZT">
    <w:name w:val="MDIAZT"/>
    <w:semiHidden/>
    <w:rsid w:val="00E96ADA"/>
    <w:rPr>
      <w:rFonts w:ascii="Arial" w:hAnsi="Arial" w:cs="Arial"/>
      <w:color w:val="000080"/>
      <w:sz w:val="20"/>
      <w:szCs w:val="20"/>
    </w:rPr>
  </w:style>
  <w:style w:type="paragraph" w:customStyle="1" w:styleId="Prrafodelista1">
    <w:name w:val="Párrafo de lista1"/>
    <w:basedOn w:val="Normal"/>
    <w:qFormat/>
    <w:rsid w:val="00E96ADA"/>
    <w:pPr>
      <w:spacing w:after="0" w:line="240" w:lineRule="auto"/>
      <w:ind w:left="708"/>
      <w:jc w:val="both"/>
    </w:pPr>
    <w:rPr>
      <w:rFonts w:ascii="Arial" w:eastAsia="Times New Roman" w:hAnsi="Arial" w:cs="Arial"/>
      <w:sz w:val="24"/>
      <w:szCs w:val="24"/>
      <w:lang w:val="es-ES"/>
    </w:rPr>
  </w:style>
  <w:style w:type="paragraph" w:styleId="Sangra3detindependiente">
    <w:name w:val="Body Text Indent 3"/>
    <w:basedOn w:val="Normal"/>
    <w:link w:val="Sangra3detindependienteCar"/>
    <w:rsid w:val="00E96ADA"/>
    <w:pPr>
      <w:spacing w:after="120" w:line="240" w:lineRule="auto"/>
      <w:ind w:left="283"/>
    </w:pPr>
    <w:rPr>
      <w:rFonts w:ascii="Arial" w:eastAsia="Times New Roman" w:hAnsi="Arial" w:cs="Arial"/>
      <w:sz w:val="16"/>
      <w:szCs w:val="16"/>
      <w:lang w:val="es-ES" w:eastAsia="es-ES"/>
    </w:rPr>
  </w:style>
  <w:style w:type="character" w:customStyle="1" w:styleId="Sangra3detindependienteCar">
    <w:name w:val="Sangría 3 de t. independiente Car"/>
    <w:basedOn w:val="Fuentedeprrafopredeter"/>
    <w:link w:val="Sangra3detindependiente"/>
    <w:rsid w:val="00E96ADA"/>
    <w:rPr>
      <w:rFonts w:ascii="Arial" w:eastAsia="Times New Roman" w:hAnsi="Arial" w:cs="Arial"/>
      <w:sz w:val="16"/>
      <w:szCs w:val="16"/>
      <w:lang w:val="es-ES"/>
    </w:rPr>
  </w:style>
  <w:style w:type="paragraph" w:customStyle="1" w:styleId="03Cuerpo">
    <w:name w:val="03Cuerpo"/>
    <w:basedOn w:val="Normal"/>
    <w:rsid w:val="00E96ADA"/>
    <w:pPr>
      <w:overflowPunct w:val="0"/>
      <w:autoSpaceDE w:val="0"/>
      <w:autoSpaceDN w:val="0"/>
      <w:spacing w:after="0" w:line="240" w:lineRule="atLeast"/>
      <w:ind w:firstLine="454"/>
      <w:jc w:val="both"/>
    </w:pPr>
    <w:rPr>
      <w:rFonts w:ascii="Book Antiqua" w:hAnsi="Book Antiqua"/>
      <w:lang w:val="es-ES" w:eastAsia="es-ES"/>
    </w:rPr>
  </w:style>
  <w:style w:type="character" w:styleId="Textoennegrita">
    <w:name w:val="Strong"/>
    <w:uiPriority w:val="22"/>
    <w:qFormat/>
    <w:rsid w:val="00E96ADA"/>
    <w:rPr>
      <w:b/>
      <w:bCs/>
    </w:rPr>
  </w:style>
  <w:style w:type="paragraph" w:styleId="Revisin">
    <w:name w:val="Revision"/>
    <w:hidden/>
    <w:uiPriority w:val="99"/>
    <w:semiHidden/>
    <w:rsid w:val="00E96ADA"/>
    <w:pPr>
      <w:spacing w:after="0" w:line="240" w:lineRule="auto"/>
    </w:pPr>
    <w:rPr>
      <w:rFonts w:ascii="Arial" w:eastAsia="Times New Roman" w:hAnsi="Arial" w:cs="Arial"/>
      <w:lang w:val="es-ES"/>
    </w:rPr>
  </w:style>
  <w:style w:type="paragraph" w:customStyle="1" w:styleId="MINUTAS">
    <w:name w:val="MINUTAS"/>
    <w:uiPriority w:val="99"/>
    <w:rsid w:val="00E96ADA"/>
    <w:pPr>
      <w:spacing w:before="170" w:after="0" w:line="240" w:lineRule="auto"/>
      <w:ind w:left="170" w:right="170"/>
      <w:jc w:val="both"/>
    </w:pPr>
    <w:rPr>
      <w:rFonts w:ascii="Helvetica" w:eastAsia="Times New Roman" w:hAnsi="Helvetica" w:cs="Times New Roman"/>
      <w:sz w:val="20"/>
      <w:szCs w:val="20"/>
      <w:lang w:val="en-US"/>
    </w:rPr>
  </w:style>
  <w:style w:type="paragraph" w:customStyle="1" w:styleId="Prrafodelista11">
    <w:name w:val="Párrafo de lista11"/>
    <w:basedOn w:val="Normal"/>
    <w:qFormat/>
    <w:rsid w:val="00E96ADA"/>
    <w:pPr>
      <w:spacing w:after="0" w:line="240" w:lineRule="auto"/>
      <w:ind w:left="708"/>
      <w:jc w:val="both"/>
    </w:pPr>
    <w:rPr>
      <w:rFonts w:ascii="Arial" w:eastAsia="Times New Roman" w:hAnsi="Arial" w:cs="Arial"/>
      <w:sz w:val="24"/>
      <w:szCs w:val="24"/>
      <w:lang w:val="es-ES"/>
    </w:rPr>
  </w:style>
  <w:style w:type="paragraph" w:customStyle="1" w:styleId="Textoindependiente22">
    <w:name w:val="Texto independiente 22"/>
    <w:basedOn w:val="Normal"/>
    <w:rsid w:val="00E96ADA"/>
    <w:pPr>
      <w:pBdr>
        <w:right w:val="single" w:sz="4" w:space="31" w:color="auto"/>
      </w:pBdr>
      <w:spacing w:after="0" w:line="240" w:lineRule="auto"/>
      <w:ind w:left="900"/>
      <w:jc w:val="both"/>
    </w:pPr>
    <w:rPr>
      <w:rFonts w:ascii="Arial" w:eastAsia="Times New Roman" w:hAnsi="Arial" w:cs="Arial"/>
      <w:sz w:val="26"/>
      <w:szCs w:val="20"/>
      <w:lang w:eastAsia="es-ES"/>
    </w:rPr>
  </w:style>
  <w:style w:type="paragraph" w:customStyle="1" w:styleId="font5">
    <w:name w:val="font5"/>
    <w:basedOn w:val="Normal"/>
    <w:rsid w:val="00E96ADA"/>
    <w:pPr>
      <w:spacing w:before="100" w:beforeAutospacing="1" w:after="100" w:afterAutospacing="1" w:line="240" w:lineRule="auto"/>
    </w:pPr>
    <w:rPr>
      <w:rFonts w:ascii="Tahoma" w:eastAsia="Times New Roman" w:hAnsi="Tahoma" w:cs="Tahoma"/>
      <w:b/>
      <w:bCs/>
      <w:color w:val="000000"/>
      <w:sz w:val="18"/>
      <w:szCs w:val="18"/>
      <w:lang w:eastAsia="es-CO"/>
    </w:rPr>
  </w:style>
  <w:style w:type="paragraph" w:customStyle="1" w:styleId="font6">
    <w:name w:val="font6"/>
    <w:basedOn w:val="Normal"/>
    <w:rsid w:val="00E96ADA"/>
    <w:pPr>
      <w:spacing w:before="100" w:beforeAutospacing="1" w:after="100" w:afterAutospacing="1" w:line="240" w:lineRule="auto"/>
    </w:pPr>
    <w:rPr>
      <w:rFonts w:ascii="Tahoma" w:eastAsia="Times New Roman" w:hAnsi="Tahoma" w:cs="Tahoma"/>
      <w:color w:val="000000"/>
      <w:sz w:val="18"/>
      <w:szCs w:val="18"/>
      <w:lang w:eastAsia="es-CO"/>
    </w:rPr>
  </w:style>
  <w:style w:type="paragraph" w:customStyle="1" w:styleId="xl70">
    <w:name w:val="xl70"/>
    <w:basedOn w:val="Normal"/>
    <w:rsid w:val="00E96ADA"/>
    <w:pPr>
      <w:spacing w:before="100" w:beforeAutospacing="1" w:after="100" w:afterAutospacing="1" w:line="240" w:lineRule="auto"/>
    </w:pPr>
    <w:rPr>
      <w:rFonts w:ascii="Arial" w:eastAsia="Times New Roman" w:hAnsi="Arial" w:cs="Arial"/>
      <w:i/>
      <w:iCs/>
      <w:sz w:val="16"/>
      <w:szCs w:val="16"/>
      <w:lang w:eastAsia="es-CO"/>
    </w:rPr>
  </w:style>
  <w:style w:type="paragraph" w:customStyle="1" w:styleId="xl71">
    <w:name w:val="xl71"/>
    <w:basedOn w:val="Normal"/>
    <w:rsid w:val="00E96ADA"/>
    <w:pPr>
      <w:spacing w:before="100" w:beforeAutospacing="1" w:after="100" w:afterAutospacing="1" w:line="240" w:lineRule="auto"/>
    </w:pPr>
    <w:rPr>
      <w:rFonts w:ascii="Arial" w:eastAsia="Times New Roman" w:hAnsi="Arial" w:cs="Arial"/>
      <w:sz w:val="20"/>
      <w:szCs w:val="20"/>
      <w:lang w:eastAsia="es-CO"/>
    </w:rPr>
  </w:style>
  <w:style w:type="paragraph" w:customStyle="1" w:styleId="xl72">
    <w:name w:val="xl72"/>
    <w:basedOn w:val="Normal"/>
    <w:rsid w:val="00E96ADA"/>
    <w:pPr>
      <w:spacing w:before="100" w:beforeAutospacing="1" w:after="100" w:afterAutospacing="1" w:line="240" w:lineRule="auto"/>
    </w:pPr>
    <w:rPr>
      <w:rFonts w:ascii="Arial" w:eastAsia="Times New Roman" w:hAnsi="Arial" w:cs="Arial"/>
      <w:sz w:val="20"/>
      <w:szCs w:val="20"/>
      <w:lang w:eastAsia="es-CO"/>
    </w:rPr>
  </w:style>
  <w:style w:type="paragraph" w:customStyle="1" w:styleId="xl73">
    <w:name w:val="xl73"/>
    <w:basedOn w:val="Normal"/>
    <w:rsid w:val="00E96ADA"/>
    <w:pPr>
      <w:pBdr>
        <w:top w:val="single" w:sz="4" w:space="0" w:color="auto"/>
        <w:left w:val="single" w:sz="4" w:space="0" w:color="auto"/>
        <w:right w:val="single" w:sz="4" w:space="0" w:color="auto"/>
      </w:pBdr>
      <w:shd w:val="clear" w:color="000000" w:fill="BFBFBF"/>
      <w:spacing w:before="100" w:beforeAutospacing="1" w:after="100" w:afterAutospacing="1" w:line="240" w:lineRule="auto"/>
      <w:jc w:val="center"/>
    </w:pPr>
    <w:rPr>
      <w:rFonts w:ascii="Arial" w:eastAsia="Times New Roman" w:hAnsi="Arial" w:cs="Arial"/>
      <w:b/>
      <w:bCs/>
      <w:sz w:val="20"/>
      <w:szCs w:val="20"/>
      <w:lang w:eastAsia="es-CO"/>
    </w:rPr>
  </w:style>
  <w:style w:type="paragraph" w:customStyle="1" w:styleId="xl74">
    <w:name w:val="xl74"/>
    <w:basedOn w:val="Normal"/>
    <w:rsid w:val="00E96ADA"/>
    <w:pPr>
      <w:pBdr>
        <w:top w:val="single" w:sz="4" w:space="0" w:color="auto"/>
        <w:left w:val="single" w:sz="4" w:space="0" w:color="auto"/>
        <w:right w:val="single" w:sz="4" w:space="0" w:color="auto"/>
      </w:pBdr>
      <w:shd w:val="clear" w:color="000000" w:fill="BFBFBF"/>
      <w:spacing w:before="100" w:beforeAutospacing="1" w:after="100" w:afterAutospacing="1" w:line="240" w:lineRule="auto"/>
      <w:jc w:val="right"/>
    </w:pPr>
    <w:rPr>
      <w:rFonts w:ascii="Arial" w:eastAsia="Times New Roman" w:hAnsi="Arial" w:cs="Arial"/>
      <w:b/>
      <w:bCs/>
      <w:sz w:val="20"/>
      <w:szCs w:val="20"/>
      <w:lang w:eastAsia="es-CO"/>
    </w:rPr>
  </w:style>
  <w:style w:type="paragraph" w:customStyle="1" w:styleId="xl75">
    <w:name w:val="xl75"/>
    <w:basedOn w:val="Normal"/>
    <w:rsid w:val="00E96ADA"/>
    <w:pPr>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xl76">
    <w:name w:val="xl76"/>
    <w:basedOn w:val="Normal"/>
    <w:rsid w:val="00E96AD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sz w:val="20"/>
      <w:szCs w:val="20"/>
      <w:lang w:eastAsia="es-CO"/>
    </w:rPr>
  </w:style>
  <w:style w:type="paragraph" w:customStyle="1" w:styleId="xl77">
    <w:name w:val="xl77"/>
    <w:basedOn w:val="Normal"/>
    <w:rsid w:val="00E96AD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sz w:val="20"/>
      <w:szCs w:val="20"/>
      <w:lang w:eastAsia="es-CO"/>
    </w:rPr>
  </w:style>
  <w:style w:type="paragraph" w:customStyle="1" w:styleId="xl78">
    <w:name w:val="xl78"/>
    <w:basedOn w:val="Normal"/>
    <w:rsid w:val="00E96AD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Times New Roman" w:hAnsi="Arial" w:cs="Arial"/>
      <w:sz w:val="20"/>
      <w:szCs w:val="20"/>
      <w:lang w:eastAsia="es-CO"/>
    </w:rPr>
  </w:style>
  <w:style w:type="paragraph" w:customStyle="1" w:styleId="xl79">
    <w:name w:val="xl79"/>
    <w:basedOn w:val="Normal"/>
    <w:rsid w:val="00E96AD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sz w:val="20"/>
      <w:szCs w:val="20"/>
      <w:lang w:eastAsia="es-CO"/>
    </w:rPr>
  </w:style>
  <w:style w:type="paragraph" w:customStyle="1" w:styleId="xl80">
    <w:name w:val="xl80"/>
    <w:basedOn w:val="Normal"/>
    <w:rsid w:val="00E96AD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Times New Roman" w:hAnsi="Arial" w:cs="Arial"/>
      <w:sz w:val="20"/>
      <w:szCs w:val="20"/>
      <w:lang w:eastAsia="es-CO"/>
    </w:rPr>
  </w:style>
  <w:style w:type="paragraph" w:customStyle="1" w:styleId="xl81">
    <w:name w:val="xl81"/>
    <w:basedOn w:val="Normal"/>
    <w:rsid w:val="00E96AD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sz w:val="20"/>
      <w:szCs w:val="20"/>
      <w:lang w:eastAsia="es-CO"/>
    </w:rPr>
  </w:style>
  <w:style w:type="paragraph" w:customStyle="1" w:styleId="xl82">
    <w:name w:val="xl82"/>
    <w:basedOn w:val="Normal"/>
    <w:rsid w:val="00E96AD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Times New Roman" w:hAnsi="Arial" w:cs="Arial"/>
      <w:sz w:val="20"/>
      <w:szCs w:val="20"/>
      <w:lang w:eastAsia="es-CO"/>
    </w:rPr>
  </w:style>
  <w:style w:type="paragraph" w:customStyle="1" w:styleId="xl83">
    <w:name w:val="xl83"/>
    <w:basedOn w:val="Normal"/>
    <w:rsid w:val="00E96AD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sz w:val="20"/>
      <w:szCs w:val="20"/>
      <w:lang w:eastAsia="es-CO"/>
    </w:rPr>
  </w:style>
  <w:style w:type="paragraph" w:customStyle="1" w:styleId="xl84">
    <w:name w:val="xl84"/>
    <w:basedOn w:val="Normal"/>
    <w:rsid w:val="00E96AD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color w:val="222222"/>
      <w:sz w:val="20"/>
      <w:szCs w:val="20"/>
      <w:lang w:eastAsia="es-CO"/>
    </w:rPr>
  </w:style>
  <w:style w:type="paragraph" w:customStyle="1" w:styleId="xl85">
    <w:name w:val="xl85"/>
    <w:basedOn w:val="Normal"/>
    <w:rsid w:val="00E96AD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0"/>
      <w:szCs w:val="20"/>
      <w:lang w:eastAsia="es-CO"/>
    </w:rPr>
  </w:style>
  <w:style w:type="paragraph" w:customStyle="1" w:styleId="xl86">
    <w:name w:val="xl86"/>
    <w:basedOn w:val="Normal"/>
    <w:rsid w:val="00E96AD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Times New Roman" w:hAnsi="Arial" w:cs="Arial"/>
      <w:sz w:val="20"/>
      <w:szCs w:val="20"/>
      <w:lang w:eastAsia="es-CO"/>
    </w:rPr>
  </w:style>
  <w:style w:type="paragraph" w:customStyle="1" w:styleId="xl87">
    <w:name w:val="xl87"/>
    <w:basedOn w:val="Normal"/>
    <w:rsid w:val="00E96AD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0"/>
      <w:szCs w:val="20"/>
      <w:lang w:eastAsia="es-CO"/>
    </w:rPr>
  </w:style>
  <w:style w:type="paragraph" w:customStyle="1" w:styleId="xl88">
    <w:name w:val="xl88"/>
    <w:basedOn w:val="Normal"/>
    <w:rsid w:val="00E96AD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color w:val="000000"/>
      <w:sz w:val="20"/>
      <w:szCs w:val="20"/>
      <w:lang w:eastAsia="es-CO"/>
    </w:rPr>
  </w:style>
  <w:style w:type="paragraph" w:customStyle="1" w:styleId="xl89">
    <w:name w:val="xl89"/>
    <w:basedOn w:val="Normal"/>
    <w:rsid w:val="00E96AD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Times New Roman" w:hAnsi="Arial" w:cs="Arial"/>
      <w:sz w:val="20"/>
      <w:szCs w:val="20"/>
      <w:lang w:eastAsia="es-CO"/>
    </w:rPr>
  </w:style>
  <w:style w:type="paragraph" w:customStyle="1" w:styleId="xl90">
    <w:name w:val="xl90"/>
    <w:basedOn w:val="Normal"/>
    <w:rsid w:val="00E96AD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0"/>
      <w:szCs w:val="20"/>
      <w:lang w:eastAsia="es-CO"/>
    </w:rPr>
  </w:style>
  <w:style w:type="paragraph" w:customStyle="1" w:styleId="xl91">
    <w:name w:val="xl91"/>
    <w:basedOn w:val="Normal"/>
    <w:rsid w:val="00E96AD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0"/>
      <w:szCs w:val="20"/>
      <w:lang w:eastAsia="es-CO"/>
    </w:rPr>
  </w:style>
  <w:style w:type="paragraph" w:customStyle="1" w:styleId="xl92">
    <w:name w:val="xl92"/>
    <w:basedOn w:val="Normal"/>
    <w:rsid w:val="00E96AD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pPr>
    <w:rPr>
      <w:rFonts w:ascii="Arial" w:eastAsia="Times New Roman" w:hAnsi="Arial" w:cs="Arial"/>
      <w:sz w:val="20"/>
      <w:szCs w:val="20"/>
      <w:lang w:eastAsia="es-CO"/>
    </w:rPr>
  </w:style>
  <w:style w:type="paragraph" w:customStyle="1" w:styleId="xl93">
    <w:name w:val="xl93"/>
    <w:basedOn w:val="Normal"/>
    <w:rsid w:val="00E96AD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sz w:val="20"/>
      <w:szCs w:val="20"/>
      <w:lang w:eastAsia="es-CO"/>
    </w:rPr>
  </w:style>
  <w:style w:type="paragraph" w:customStyle="1" w:styleId="xl94">
    <w:name w:val="xl94"/>
    <w:basedOn w:val="Normal"/>
    <w:rsid w:val="00E96AD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Times New Roman" w:hAnsi="Arial" w:cs="Arial"/>
      <w:sz w:val="20"/>
      <w:szCs w:val="20"/>
      <w:lang w:eastAsia="es-CO"/>
    </w:rPr>
  </w:style>
  <w:style w:type="paragraph" w:customStyle="1" w:styleId="xl95">
    <w:name w:val="xl95"/>
    <w:basedOn w:val="Normal"/>
    <w:rsid w:val="00E96AD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0"/>
      <w:szCs w:val="20"/>
      <w:lang w:eastAsia="es-CO"/>
    </w:rPr>
  </w:style>
  <w:style w:type="paragraph" w:customStyle="1" w:styleId="xl96">
    <w:name w:val="xl96"/>
    <w:basedOn w:val="Normal"/>
    <w:rsid w:val="00E96AD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000000"/>
      <w:sz w:val="20"/>
      <w:szCs w:val="20"/>
      <w:lang w:eastAsia="es-CO"/>
    </w:rPr>
  </w:style>
  <w:style w:type="paragraph" w:customStyle="1" w:styleId="xl97">
    <w:name w:val="xl97"/>
    <w:basedOn w:val="Normal"/>
    <w:rsid w:val="00E96AD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Times New Roman" w:hAnsi="Arial" w:cs="Arial"/>
      <w:sz w:val="20"/>
      <w:szCs w:val="20"/>
      <w:lang w:eastAsia="es-CO"/>
    </w:rPr>
  </w:style>
  <w:style w:type="paragraph" w:customStyle="1" w:styleId="xl98">
    <w:name w:val="xl98"/>
    <w:basedOn w:val="Normal"/>
    <w:rsid w:val="00E96AD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sz w:val="20"/>
      <w:szCs w:val="20"/>
      <w:lang w:eastAsia="es-CO"/>
    </w:rPr>
  </w:style>
  <w:style w:type="paragraph" w:customStyle="1" w:styleId="xl99">
    <w:name w:val="xl99"/>
    <w:basedOn w:val="Normal"/>
    <w:rsid w:val="00E96AD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Times New Roman" w:hAnsi="Arial" w:cs="Arial"/>
      <w:sz w:val="20"/>
      <w:szCs w:val="20"/>
      <w:lang w:eastAsia="es-CO"/>
    </w:rPr>
  </w:style>
  <w:style w:type="paragraph" w:customStyle="1" w:styleId="xl100">
    <w:name w:val="xl100"/>
    <w:basedOn w:val="Normal"/>
    <w:rsid w:val="00E96AD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0"/>
      <w:szCs w:val="20"/>
      <w:lang w:eastAsia="es-CO"/>
    </w:rPr>
  </w:style>
  <w:style w:type="paragraph" w:customStyle="1" w:styleId="xl101">
    <w:name w:val="xl101"/>
    <w:basedOn w:val="Normal"/>
    <w:rsid w:val="00E96AD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333333"/>
      <w:sz w:val="20"/>
      <w:szCs w:val="20"/>
      <w:lang w:eastAsia="es-CO"/>
    </w:rPr>
  </w:style>
  <w:style w:type="paragraph" w:customStyle="1" w:styleId="xl102">
    <w:name w:val="xl102"/>
    <w:basedOn w:val="Normal"/>
    <w:rsid w:val="00E96AD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pPr>
    <w:rPr>
      <w:rFonts w:ascii="Arial" w:eastAsia="Times New Roman" w:hAnsi="Arial" w:cs="Arial"/>
      <w:sz w:val="20"/>
      <w:szCs w:val="20"/>
      <w:lang w:eastAsia="es-CO"/>
    </w:rPr>
  </w:style>
  <w:style w:type="paragraph" w:customStyle="1" w:styleId="xl103">
    <w:name w:val="xl103"/>
    <w:basedOn w:val="Normal"/>
    <w:rsid w:val="00E96AD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Times New Roman" w:hAnsi="Arial" w:cs="Arial"/>
      <w:sz w:val="20"/>
      <w:szCs w:val="20"/>
      <w:lang w:eastAsia="es-CO"/>
    </w:rPr>
  </w:style>
  <w:style w:type="paragraph" w:customStyle="1" w:styleId="xl104">
    <w:name w:val="xl104"/>
    <w:basedOn w:val="Normal"/>
    <w:rsid w:val="00E96AD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Times New Roman" w:hAnsi="Arial" w:cs="Arial"/>
      <w:color w:val="000000"/>
      <w:sz w:val="20"/>
      <w:szCs w:val="20"/>
      <w:lang w:eastAsia="es-CO"/>
    </w:rPr>
  </w:style>
  <w:style w:type="paragraph" w:customStyle="1" w:styleId="xl105">
    <w:name w:val="xl105"/>
    <w:basedOn w:val="Normal"/>
    <w:rsid w:val="00E96AD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sz w:val="20"/>
      <w:szCs w:val="20"/>
      <w:lang w:eastAsia="es-CO"/>
    </w:rPr>
  </w:style>
  <w:style w:type="paragraph" w:customStyle="1" w:styleId="xl106">
    <w:name w:val="xl106"/>
    <w:basedOn w:val="Normal"/>
    <w:rsid w:val="00E96AD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w:eastAsia="Times New Roman" w:hAnsi="Arial" w:cs="Arial"/>
      <w:sz w:val="20"/>
      <w:szCs w:val="20"/>
      <w:lang w:eastAsia="es-CO"/>
    </w:rPr>
  </w:style>
  <w:style w:type="paragraph" w:customStyle="1" w:styleId="xl107">
    <w:name w:val="xl107"/>
    <w:basedOn w:val="Normal"/>
    <w:rsid w:val="00E96AD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color w:val="000000"/>
      <w:sz w:val="20"/>
      <w:szCs w:val="20"/>
      <w:lang w:eastAsia="es-CO"/>
    </w:rPr>
  </w:style>
  <w:style w:type="paragraph" w:customStyle="1" w:styleId="xl108">
    <w:name w:val="xl108"/>
    <w:basedOn w:val="Normal"/>
    <w:rsid w:val="00E96AD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color w:val="000000"/>
      <w:sz w:val="20"/>
      <w:szCs w:val="20"/>
      <w:lang w:eastAsia="es-CO"/>
    </w:rPr>
  </w:style>
  <w:style w:type="paragraph" w:customStyle="1" w:styleId="xl109">
    <w:name w:val="xl109"/>
    <w:basedOn w:val="Normal"/>
    <w:rsid w:val="00E96AD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0"/>
      <w:szCs w:val="20"/>
      <w:lang w:eastAsia="es-CO"/>
    </w:rPr>
  </w:style>
  <w:style w:type="paragraph" w:customStyle="1" w:styleId="xl110">
    <w:name w:val="xl110"/>
    <w:basedOn w:val="Normal"/>
    <w:rsid w:val="00E96AD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000000"/>
      <w:sz w:val="20"/>
      <w:szCs w:val="20"/>
      <w:lang w:eastAsia="es-CO"/>
    </w:rPr>
  </w:style>
  <w:style w:type="paragraph" w:customStyle="1" w:styleId="xl111">
    <w:name w:val="xl111"/>
    <w:basedOn w:val="Normal"/>
    <w:rsid w:val="00E96AD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0"/>
      <w:szCs w:val="20"/>
      <w:lang w:eastAsia="es-CO"/>
    </w:rPr>
  </w:style>
  <w:style w:type="paragraph" w:customStyle="1" w:styleId="xl112">
    <w:name w:val="xl112"/>
    <w:basedOn w:val="Normal"/>
    <w:rsid w:val="00E96AD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w:eastAsia="Times New Roman" w:hAnsi="Arial" w:cs="Arial"/>
      <w:color w:val="000000"/>
      <w:sz w:val="20"/>
      <w:szCs w:val="20"/>
      <w:lang w:eastAsia="es-CO"/>
    </w:rPr>
  </w:style>
  <w:style w:type="paragraph" w:customStyle="1" w:styleId="xl113">
    <w:name w:val="xl113"/>
    <w:basedOn w:val="Normal"/>
    <w:rsid w:val="00E96AD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color w:val="000000"/>
      <w:sz w:val="20"/>
      <w:szCs w:val="20"/>
      <w:lang w:eastAsia="es-CO"/>
    </w:rPr>
  </w:style>
  <w:style w:type="paragraph" w:customStyle="1" w:styleId="xl114">
    <w:name w:val="xl114"/>
    <w:basedOn w:val="Normal"/>
    <w:rsid w:val="00E96AD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color w:val="222222"/>
      <w:sz w:val="20"/>
      <w:szCs w:val="20"/>
      <w:lang w:eastAsia="es-CO"/>
    </w:rPr>
  </w:style>
  <w:style w:type="paragraph" w:customStyle="1" w:styleId="xl115">
    <w:name w:val="xl115"/>
    <w:basedOn w:val="Normal"/>
    <w:rsid w:val="00E96AD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w:eastAsia="Times New Roman" w:hAnsi="Arial" w:cs="Arial"/>
      <w:sz w:val="20"/>
      <w:szCs w:val="20"/>
      <w:lang w:eastAsia="es-CO"/>
    </w:rPr>
  </w:style>
  <w:style w:type="paragraph" w:customStyle="1" w:styleId="xl116">
    <w:name w:val="xl116"/>
    <w:basedOn w:val="Normal"/>
    <w:rsid w:val="00E96AD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0"/>
      <w:szCs w:val="20"/>
      <w:lang w:eastAsia="es-CO"/>
    </w:rPr>
  </w:style>
  <w:style w:type="paragraph" w:customStyle="1" w:styleId="xl117">
    <w:name w:val="xl117"/>
    <w:basedOn w:val="Normal"/>
    <w:rsid w:val="00E96ADA"/>
    <w:pPr>
      <w:spacing w:before="100" w:beforeAutospacing="1" w:after="100" w:afterAutospacing="1" w:line="240" w:lineRule="auto"/>
    </w:pPr>
    <w:rPr>
      <w:rFonts w:ascii="Times New Roman" w:eastAsia="Times New Roman" w:hAnsi="Times New Roman"/>
      <w:b/>
      <w:bCs/>
      <w:sz w:val="24"/>
      <w:szCs w:val="24"/>
      <w:lang w:eastAsia="es-CO"/>
    </w:rPr>
  </w:style>
  <w:style w:type="paragraph" w:customStyle="1" w:styleId="xl118">
    <w:name w:val="xl118"/>
    <w:basedOn w:val="Normal"/>
    <w:rsid w:val="00E96ADA"/>
    <w:pPr>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xl120">
    <w:name w:val="xl120"/>
    <w:basedOn w:val="Normal"/>
    <w:rsid w:val="00E96AD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0"/>
      <w:szCs w:val="20"/>
      <w:lang w:eastAsia="es-CO"/>
    </w:rPr>
  </w:style>
  <w:style w:type="paragraph" w:customStyle="1" w:styleId="xl121">
    <w:name w:val="xl121"/>
    <w:basedOn w:val="Normal"/>
    <w:rsid w:val="00E96ADA"/>
    <w:pPr>
      <w:spacing w:before="100" w:beforeAutospacing="1" w:after="100" w:afterAutospacing="1" w:line="240" w:lineRule="auto"/>
      <w:textAlignment w:val="center"/>
    </w:pPr>
    <w:rPr>
      <w:rFonts w:ascii="Arial" w:eastAsia="Times New Roman" w:hAnsi="Arial" w:cs="Arial"/>
      <w:b/>
      <w:bCs/>
      <w:sz w:val="20"/>
      <w:szCs w:val="20"/>
      <w:lang w:eastAsia="es-CO"/>
    </w:rPr>
  </w:style>
  <w:style w:type="paragraph" w:customStyle="1" w:styleId="xl122">
    <w:name w:val="xl122"/>
    <w:basedOn w:val="Normal"/>
    <w:rsid w:val="00E96AD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0"/>
      <w:szCs w:val="20"/>
      <w:lang w:eastAsia="es-CO"/>
    </w:rPr>
  </w:style>
  <w:style w:type="paragraph" w:customStyle="1" w:styleId="xl123">
    <w:name w:val="xl123"/>
    <w:basedOn w:val="Normal"/>
    <w:rsid w:val="00E96AD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0"/>
      <w:szCs w:val="20"/>
      <w:lang w:eastAsia="es-CO"/>
    </w:rPr>
  </w:style>
  <w:style w:type="paragraph" w:customStyle="1" w:styleId="xl124">
    <w:name w:val="xl124"/>
    <w:basedOn w:val="Normal"/>
    <w:rsid w:val="00E96ADA"/>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jc w:val="right"/>
    </w:pPr>
    <w:rPr>
      <w:rFonts w:ascii="Arial" w:eastAsia="Times New Roman" w:hAnsi="Arial" w:cs="Arial"/>
      <w:b/>
      <w:bCs/>
      <w:sz w:val="20"/>
      <w:szCs w:val="20"/>
      <w:lang w:eastAsia="es-CO"/>
    </w:rPr>
  </w:style>
  <w:style w:type="paragraph" w:customStyle="1" w:styleId="xl125">
    <w:name w:val="xl125"/>
    <w:basedOn w:val="Normal"/>
    <w:rsid w:val="00E96ADA"/>
    <w:pPr>
      <w:spacing w:before="100" w:beforeAutospacing="1" w:after="100" w:afterAutospacing="1" w:line="240" w:lineRule="auto"/>
      <w:textAlignment w:val="center"/>
    </w:pPr>
    <w:rPr>
      <w:rFonts w:ascii="Arial" w:eastAsia="Times New Roman" w:hAnsi="Arial" w:cs="Arial"/>
      <w:b/>
      <w:bCs/>
      <w:sz w:val="20"/>
      <w:szCs w:val="20"/>
      <w:lang w:eastAsia="es-CO"/>
    </w:rPr>
  </w:style>
  <w:style w:type="paragraph" w:customStyle="1" w:styleId="xl126">
    <w:name w:val="xl126"/>
    <w:basedOn w:val="Normal"/>
    <w:rsid w:val="00E96ADA"/>
    <w:pPr>
      <w:spacing w:before="100" w:beforeAutospacing="1" w:after="100" w:afterAutospacing="1" w:line="240" w:lineRule="auto"/>
    </w:pPr>
    <w:rPr>
      <w:rFonts w:ascii="Arial" w:eastAsia="Times New Roman" w:hAnsi="Arial" w:cs="Arial"/>
      <w:b/>
      <w:bCs/>
      <w:sz w:val="20"/>
      <w:szCs w:val="20"/>
      <w:lang w:eastAsia="es-CO"/>
    </w:rPr>
  </w:style>
  <w:style w:type="paragraph" w:customStyle="1" w:styleId="xl127">
    <w:name w:val="xl127"/>
    <w:basedOn w:val="Normal"/>
    <w:rsid w:val="00E96ADA"/>
    <w:pPr>
      <w:spacing w:before="100" w:beforeAutospacing="1" w:after="100" w:afterAutospacing="1" w:line="240" w:lineRule="auto"/>
    </w:pPr>
    <w:rPr>
      <w:rFonts w:ascii="Times New Roman" w:eastAsia="Times New Roman" w:hAnsi="Times New Roman"/>
      <w:b/>
      <w:bCs/>
      <w:sz w:val="24"/>
      <w:szCs w:val="24"/>
      <w:lang w:eastAsia="es-CO"/>
    </w:rPr>
  </w:style>
  <w:style w:type="paragraph" w:customStyle="1" w:styleId="xl128">
    <w:name w:val="xl128"/>
    <w:basedOn w:val="Normal"/>
    <w:rsid w:val="00E96ADA"/>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pPr>
    <w:rPr>
      <w:rFonts w:ascii="Arial" w:eastAsia="Times New Roman" w:hAnsi="Arial" w:cs="Arial"/>
      <w:sz w:val="20"/>
      <w:szCs w:val="20"/>
      <w:lang w:eastAsia="es-CO"/>
    </w:rPr>
  </w:style>
  <w:style w:type="paragraph" w:customStyle="1" w:styleId="xl129">
    <w:name w:val="xl129"/>
    <w:basedOn w:val="Normal"/>
    <w:rsid w:val="00E96AD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0"/>
      <w:szCs w:val="20"/>
      <w:lang w:eastAsia="es-CO"/>
    </w:rPr>
  </w:style>
  <w:style w:type="paragraph" w:customStyle="1" w:styleId="xl130">
    <w:name w:val="xl130"/>
    <w:basedOn w:val="Normal"/>
    <w:rsid w:val="00E96ADA"/>
    <w:pPr>
      <w:pBdr>
        <w:top w:val="single" w:sz="4" w:space="0" w:color="auto"/>
        <w:left w:val="single" w:sz="4" w:space="0" w:color="auto"/>
        <w:bottom w:val="single" w:sz="4" w:space="0" w:color="auto"/>
      </w:pBdr>
      <w:shd w:val="clear" w:color="000000" w:fill="BFBFBF"/>
      <w:spacing w:before="100" w:beforeAutospacing="1" w:after="100" w:afterAutospacing="1" w:line="240" w:lineRule="auto"/>
      <w:jc w:val="center"/>
    </w:pPr>
    <w:rPr>
      <w:rFonts w:ascii="Arial" w:eastAsia="Times New Roman" w:hAnsi="Arial" w:cs="Arial"/>
      <w:b/>
      <w:bCs/>
      <w:sz w:val="20"/>
      <w:szCs w:val="20"/>
      <w:lang w:eastAsia="es-CO"/>
    </w:rPr>
  </w:style>
  <w:style w:type="paragraph" w:customStyle="1" w:styleId="xl131">
    <w:name w:val="xl131"/>
    <w:basedOn w:val="Normal"/>
    <w:rsid w:val="00E96ADA"/>
    <w:pPr>
      <w:pBdr>
        <w:top w:val="single" w:sz="4" w:space="0" w:color="auto"/>
        <w:bottom w:val="single" w:sz="4" w:space="0" w:color="auto"/>
        <w:right w:val="single" w:sz="4" w:space="0" w:color="auto"/>
      </w:pBdr>
      <w:shd w:val="clear" w:color="000000" w:fill="BFBFBF"/>
      <w:spacing w:before="100" w:beforeAutospacing="1" w:after="100" w:afterAutospacing="1" w:line="240" w:lineRule="auto"/>
      <w:jc w:val="center"/>
    </w:pPr>
    <w:rPr>
      <w:rFonts w:ascii="Arial" w:eastAsia="Times New Roman" w:hAnsi="Arial" w:cs="Arial"/>
      <w:b/>
      <w:bCs/>
      <w:sz w:val="20"/>
      <w:szCs w:val="20"/>
      <w:lang w:eastAsia="es-CO"/>
    </w:rPr>
  </w:style>
  <w:style w:type="paragraph" w:customStyle="1" w:styleId="xl132">
    <w:name w:val="xl132"/>
    <w:basedOn w:val="Normal"/>
    <w:rsid w:val="00E96AD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20"/>
      <w:szCs w:val="20"/>
      <w:lang w:eastAsia="es-CO"/>
    </w:rPr>
  </w:style>
  <w:style w:type="paragraph" w:customStyle="1" w:styleId="xl133">
    <w:name w:val="xl133"/>
    <w:basedOn w:val="Normal"/>
    <w:rsid w:val="00E96ADA"/>
    <w:pPr>
      <w:pBdr>
        <w:top w:val="single" w:sz="4" w:space="0" w:color="auto"/>
        <w:bottom w:val="single" w:sz="4" w:space="0" w:color="auto"/>
      </w:pBdr>
      <w:shd w:val="clear" w:color="000000" w:fill="BFBFBF"/>
      <w:spacing w:before="100" w:beforeAutospacing="1" w:after="100" w:afterAutospacing="1" w:line="240" w:lineRule="auto"/>
      <w:jc w:val="center"/>
    </w:pPr>
    <w:rPr>
      <w:rFonts w:ascii="Arial" w:eastAsia="Times New Roman" w:hAnsi="Arial" w:cs="Arial"/>
      <w:b/>
      <w:bCs/>
      <w:sz w:val="20"/>
      <w:szCs w:val="20"/>
      <w:lang w:eastAsia="es-CO"/>
    </w:rPr>
  </w:style>
  <w:style w:type="paragraph" w:customStyle="1" w:styleId="xl134">
    <w:name w:val="xl134"/>
    <w:basedOn w:val="Normal"/>
    <w:rsid w:val="00E96ADA"/>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jc w:val="center"/>
    </w:pPr>
    <w:rPr>
      <w:rFonts w:ascii="Arial" w:eastAsia="Times New Roman" w:hAnsi="Arial" w:cs="Arial"/>
      <w:b/>
      <w:bCs/>
      <w:sz w:val="20"/>
      <w:szCs w:val="20"/>
      <w:lang w:eastAsia="es-CO"/>
    </w:rPr>
  </w:style>
  <w:style w:type="paragraph" w:customStyle="1" w:styleId="xl119">
    <w:name w:val="xl119"/>
    <w:basedOn w:val="Normal"/>
    <w:rsid w:val="00E96AD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color w:val="222222"/>
      <w:sz w:val="20"/>
      <w:szCs w:val="20"/>
      <w:lang w:eastAsia="es-CO"/>
    </w:rPr>
  </w:style>
  <w:style w:type="paragraph" w:customStyle="1" w:styleId="ecxmsonormal">
    <w:name w:val="ecxmsonormal"/>
    <w:basedOn w:val="Normal"/>
    <w:rsid w:val="00E96ADA"/>
    <w:pP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Prrafodelista2">
    <w:name w:val="Párrafo de lista2"/>
    <w:basedOn w:val="Normal"/>
    <w:qFormat/>
    <w:rsid w:val="00E96ADA"/>
    <w:pPr>
      <w:spacing w:after="0" w:line="240" w:lineRule="auto"/>
      <w:ind w:left="708"/>
    </w:pPr>
    <w:rPr>
      <w:rFonts w:ascii="Times New Roman" w:eastAsia="Times New Roman" w:hAnsi="Times New Roman"/>
      <w:sz w:val="20"/>
      <w:szCs w:val="20"/>
      <w:lang w:val="es-ES" w:eastAsia="es-ES"/>
    </w:rPr>
  </w:style>
  <w:style w:type="paragraph" w:styleId="NormalWeb">
    <w:name w:val="Normal (Web)"/>
    <w:basedOn w:val="Normal"/>
    <w:uiPriority w:val="99"/>
    <w:unhideWhenUsed/>
    <w:rsid w:val="00E96ADA"/>
    <w:pP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CarCarCarCar1">
    <w:name w:val="Car Car Car Car1"/>
    <w:basedOn w:val="Normal"/>
    <w:rsid w:val="00E96ADA"/>
    <w:pPr>
      <w:spacing w:line="240" w:lineRule="exact"/>
    </w:pPr>
    <w:rPr>
      <w:rFonts w:ascii="Verdana" w:eastAsia="Times New Roman" w:hAnsi="Verdana"/>
      <w:sz w:val="20"/>
      <w:szCs w:val="20"/>
      <w:lang w:val="es-ES"/>
    </w:rPr>
  </w:style>
  <w:style w:type="character" w:customStyle="1" w:styleId="apple-converted-space">
    <w:name w:val="apple-converted-space"/>
    <w:basedOn w:val="Fuentedeprrafopredeter"/>
    <w:rsid w:val="00E96ADA"/>
  </w:style>
  <w:style w:type="paragraph" w:styleId="HTMLconformatoprevio">
    <w:name w:val="HTML Preformatted"/>
    <w:basedOn w:val="Normal"/>
    <w:link w:val="HTMLconformatoprevioCar"/>
    <w:uiPriority w:val="99"/>
    <w:unhideWhenUsed/>
    <w:rsid w:val="00E96AD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es-CO"/>
    </w:rPr>
  </w:style>
  <w:style w:type="character" w:customStyle="1" w:styleId="HTMLconformatoprevioCar">
    <w:name w:val="HTML con formato previo Car"/>
    <w:basedOn w:val="Fuentedeprrafopredeter"/>
    <w:link w:val="HTMLconformatoprevio"/>
    <w:uiPriority w:val="99"/>
    <w:rsid w:val="00E96ADA"/>
    <w:rPr>
      <w:rFonts w:ascii="Courier New" w:eastAsia="Times New Roman" w:hAnsi="Courier New" w:cs="Courier New"/>
      <w:sz w:val="20"/>
      <w:szCs w:val="20"/>
      <w:lang w:eastAsia="es-CO"/>
    </w:rPr>
  </w:style>
  <w:style w:type="character" w:styleId="nfasis">
    <w:name w:val="Emphasis"/>
    <w:uiPriority w:val="20"/>
    <w:qFormat/>
    <w:rsid w:val="00E96ADA"/>
    <w:rPr>
      <w:i/>
      <w:iCs/>
    </w:rPr>
  </w:style>
  <w:style w:type="paragraph" w:customStyle="1" w:styleId="lh-16">
    <w:name w:val="lh-16"/>
    <w:basedOn w:val="Normal"/>
    <w:rsid w:val="00E96ADA"/>
    <w:pPr>
      <w:spacing w:before="100" w:beforeAutospacing="1" w:after="100" w:afterAutospacing="1" w:line="240" w:lineRule="auto"/>
    </w:pPr>
    <w:rPr>
      <w:rFonts w:ascii="Times New Roman" w:eastAsia="Times New Roman" w:hAnsi="Times New Roman"/>
      <w:sz w:val="24"/>
      <w:szCs w:val="24"/>
      <w:lang w:val="en-US"/>
    </w:rPr>
  </w:style>
  <w:style w:type="character" w:customStyle="1" w:styleId="Cuadrculamedia2Car">
    <w:name w:val="Cuadrícula media 2 Car"/>
    <w:link w:val="Cuadrculamedia2"/>
    <w:uiPriority w:val="1"/>
    <w:semiHidden/>
    <w:rsid w:val="00E96ADA"/>
    <w:rPr>
      <w:rFonts w:ascii="Calibri" w:hAnsi="Calibri"/>
      <w:sz w:val="22"/>
      <w:szCs w:val="22"/>
    </w:rPr>
  </w:style>
  <w:style w:type="table" w:styleId="Cuadrculamedia2">
    <w:name w:val="Medium Grid 2"/>
    <w:basedOn w:val="Tablanormal"/>
    <w:link w:val="Cuadrculamedia2Car"/>
    <w:uiPriority w:val="1"/>
    <w:semiHidden/>
    <w:unhideWhenUsed/>
    <w:rsid w:val="00E96ADA"/>
    <w:pPr>
      <w:spacing w:after="0" w:line="240" w:lineRule="auto"/>
    </w:pPr>
    <w:rPr>
      <w:rFonts w:ascii="Calibri" w:hAnsi="Calibri"/>
      <w:sz w:val="22"/>
      <w:szCs w:val="22"/>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TableGrid1">
    <w:name w:val="TableGrid1"/>
    <w:rsid w:val="00E96ADA"/>
    <w:pPr>
      <w:spacing w:after="0" w:line="240" w:lineRule="auto"/>
    </w:pPr>
    <w:rPr>
      <w:rFonts w:ascii="Calibri" w:eastAsia="Times New Roman" w:hAnsi="Calibri" w:cs="Times New Roman"/>
      <w:sz w:val="22"/>
      <w:szCs w:val="22"/>
      <w:lang w:eastAsia="es-CO"/>
    </w:rPr>
    <w:tblPr>
      <w:tblCellMar>
        <w:top w:w="0" w:type="dxa"/>
        <w:left w:w="0" w:type="dxa"/>
        <w:bottom w:w="0" w:type="dxa"/>
        <w:right w:w="0" w:type="dxa"/>
      </w:tblCellMar>
    </w:tblPr>
  </w:style>
  <w:style w:type="table" w:customStyle="1" w:styleId="TableGrid2">
    <w:name w:val="TableGrid2"/>
    <w:rsid w:val="00E96ADA"/>
    <w:pPr>
      <w:spacing w:after="0" w:line="240" w:lineRule="auto"/>
    </w:pPr>
    <w:rPr>
      <w:rFonts w:ascii="Calibri" w:eastAsia="Times New Roman" w:hAnsi="Calibri" w:cs="Times New Roman"/>
      <w:sz w:val="22"/>
      <w:szCs w:val="22"/>
      <w:lang w:eastAsia="es-CO"/>
    </w:rPr>
    <w:tblPr>
      <w:tblCellMar>
        <w:top w:w="0" w:type="dxa"/>
        <w:left w:w="0" w:type="dxa"/>
        <w:bottom w:w="0" w:type="dxa"/>
        <w:right w:w="0" w:type="dxa"/>
      </w:tblCellMar>
    </w:tblPr>
  </w:style>
  <w:style w:type="table" w:customStyle="1" w:styleId="TableGrid3">
    <w:name w:val="TableGrid3"/>
    <w:rsid w:val="00E96ADA"/>
    <w:pPr>
      <w:spacing w:after="0" w:line="240" w:lineRule="auto"/>
    </w:pPr>
    <w:rPr>
      <w:rFonts w:ascii="Calibri" w:eastAsia="Times New Roman" w:hAnsi="Calibri" w:cs="Times New Roman"/>
      <w:sz w:val="22"/>
      <w:szCs w:val="22"/>
      <w:lang w:eastAsia="es-CO"/>
    </w:rPr>
    <w:tblPr>
      <w:tblCellMar>
        <w:top w:w="0" w:type="dxa"/>
        <w:left w:w="0" w:type="dxa"/>
        <w:bottom w:w="0" w:type="dxa"/>
        <w:right w:w="0" w:type="dxa"/>
      </w:tblCellMar>
    </w:tblPr>
  </w:style>
  <w:style w:type="table" w:customStyle="1" w:styleId="TableGrid4">
    <w:name w:val="TableGrid4"/>
    <w:rsid w:val="00E96ADA"/>
    <w:pPr>
      <w:spacing w:after="0" w:line="240" w:lineRule="auto"/>
    </w:pPr>
    <w:rPr>
      <w:rFonts w:ascii="Calibri" w:eastAsia="Times New Roman" w:hAnsi="Calibri" w:cs="Times New Roman"/>
      <w:sz w:val="22"/>
      <w:szCs w:val="22"/>
      <w:lang w:eastAsia="es-CO"/>
    </w:rPr>
    <w:tblPr>
      <w:tblCellMar>
        <w:top w:w="0" w:type="dxa"/>
        <w:left w:w="0" w:type="dxa"/>
        <w:bottom w:w="0" w:type="dxa"/>
        <w:right w:w="0" w:type="dxa"/>
      </w:tblCellMar>
    </w:tblPr>
  </w:style>
  <w:style w:type="paragraph" w:customStyle="1" w:styleId="footnotedescription">
    <w:name w:val="footnote description"/>
    <w:next w:val="Normal"/>
    <w:link w:val="footnotedescriptionChar"/>
    <w:hidden/>
    <w:rsid w:val="00E96ADA"/>
    <w:pPr>
      <w:spacing w:after="0" w:line="265" w:lineRule="auto"/>
    </w:pPr>
    <w:rPr>
      <w:rFonts w:ascii="Calibri" w:eastAsia="Calibri" w:hAnsi="Calibri" w:cs="Calibri"/>
      <w:color w:val="000000"/>
      <w:sz w:val="20"/>
      <w:szCs w:val="22"/>
      <w:lang w:eastAsia="es-CO"/>
    </w:rPr>
  </w:style>
  <w:style w:type="character" w:customStyle="1" w:styleId="footnotedescriptionChar">
    <w:name w:val="footnote description Char"/>
    <w:link w:val="footnotedescription"/>
    <w:rsid w:val="00E96ADA"/>
    <w:rPr>
      <w:rFonts w:ascii="Calibri" w:eastAsia="Calibri" w:hAnsi="Calibri" w:cs="Calibri"/>
      <w:color w:val="000000"/>
      <w:sz w:val="20"/>
      <w:szCs w:val="22"/>
      <w:lang w:eastAsia="es-CO"/>
    </w:rPr>
  </w:style>
  <w:style w:type="character" w:customStyle="1" w:styleId="footnotemark">
    <w:name w:val="footnote mark"/>
    <w:hidden/>
    <w:rsid w:val="00E96ADA"/>
    <w:rPr>
      <w:rFonts w:ascii="Calibri" w:eastAsia="Calibri" w:hAnsi="Calibri" w:cs="Calibri"/>
      <w:color w:val="000000"/>
      <w:sz w:val="20"/>
      <w:vertAlign w:val="superscript"/>
    </w:rPr>
  </w:style>
  <w:style w:type="character" w:customStyle="1" w:styleId="vortalnumericspan">
    <w:name w:val="vortalnumericspan"/>
    <w:basedOn w:val="Fuentedeprrafopredeter"/>
    <w:rsid w:val="00E96ADA"/>
  </w:style>
  <w:style w:type="character" w:customStyle="1" w:styleId="vortalspan">
    <w:name w:val="vortalspan"/>
    <w:basedOn w:val="Fuentedeprrafopredeter"/>
    <w:rsid w:val="00E96ADA"/>
  </w:style>
  <w:style w:type="paragraph" w:customStyle="1" w:styleId="mt-3">
    <w:name w:val="mt-3"/>
    <w:basedOn w:val="Normal"/>
    <w:rsid w:val="00E96ADA"/>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Mencinsinresolver11">
    <w:name w:val="Mención sin resolver11"/>
    <w:basedOn w:val="Fuentedeprrafopredeter"/>
    <w:uiPriority w:val="99"/>
    <w:semiHidden/>
    <w:unhideWhenUsed/>
    <w:rsid w:val="00E96ADA"/>
    <w:rPr>
      <w:color w:val="808080"/>
      <w:shd w:val="clear" w:color="auto" w:fill="E6E6E6"/>
    </w:rPr>
  </w:style>
  <w:style w:type="table" w:customStyle="1" w:styleId="Tabladecuadrcula41">
    <w:name w:val="Tabla de cuadrícula 41"/>
    <w:basedOn w:val="Tablanormal"/>
    <w:uiPriority w:val="49"/>
    <w:rsid w:val="00ED33E9"/>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laconcuadrcula10">
    <w:name w:val="Tabla con cuadrícula10"/>
    <w:basedOn w:val="Tablanormal"/>
    <w:next w:val="Tablaconcuadrcula"/>
    <w:uiPriority w:val="59"/>
    <w:rsid w:val="00ED33E9"/>
    <w:pPr>
      <w:spacing w:after="0" w:line="240" w:lineRule="auto"/>
    </w:pPr>
    <w:rPr>
      <w:rFonts w:eastAsiaTheme="minorHAns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63">
    <w:name w:val="xl63"/>
    <w:basedOn w:val="Normal"/>
    <w:rsid w:val="00ED33E9"/>
    <w:pPr>
      <w:spacing w:before="100" w:beforeAutospacing="1" w:after="100" w:afterAutospacing="1" w:line="240" w:lineRule="auto"/>
      <w:jc w:val="center"/>
      <w:textAlignment w:val="center"/>
    </w:pPr>
    <w:rPr>
      <w:rFonts w:eastAsia="Times New Roman" w:cs="Calibri"/>
      <w:sz w:val="24"/>
      <w:szCs w:val="24"/>
      <w:lang w:eastAsia="es-CO"/>
    </w:rPr>
  </w:style>
  <w:style w:type="paragraph" w:customStyle="1" w:styleId="xl64">
    <w:name w:val="xl64"/>
    <w:basedOn w:val="Normal"/>
    <w:rsid w:val="00ED33E9"/>
    <w:pPr>
      <w:pBdr>
        <w:top w:val="single" w:sz="4" w:space="0" w:color="auto"/>
        <w:left w:val="single" w:sz="4" w:space="0" w:color="auto"/>
        <w:bottom w:val="single" w:sz="4" w:space="0" w:color="auto"/>
      </w:pBdr>
      <w:shd w:val="clear" w:color="FFFFFF" w:fill="A6A6A6"/>
      <w:spacing w:before="100" w:beforeAutospacing="1" w:after="100" w:afterAutospacing="1" w:line="240" w:lineRule="auto"/>
      <w:jc w:val="center"/>
      <w:textAlignment w:val="center"/>
    </w:pPr>
    <w:rPr>
      <w:rFonts w:eastAsia="Times New Roman" w:cs="Calibri"/>
      <w:b/>
      <w:bCs/>
      <w:sz w:val="24"/>
      <w:szCs w:val="24"/>
      <w:lang w:eastAsia="es-CO"/>
    </w:rPr>
  </w:style>
  <w:style w:type="paragraph" w:customStyle="1" w:styleId="xl65">
    <w:name w:val="xl65"/>
    <w:basedOn w:val="Normal"/>
    <w:rsid w:val="00ED33E9"/>
    <w:pPr>
      <w:pBdr>
        <w:top w:val="single" w:sz="4" w:space="0" w:color="auto"/>
        <w:bottom w:val="single" w:sz="4" w:space="0" w:color="auto"/>
      </w:pBdr>
      <w:shd w:val="clear" w:color="FFFFFF" w:fill="A6A6A6"/>
      <w:spacing w:before="100" w:beforeAutospacing="1" w:after="100" w:afterAutospacing="1" w:line="240" w:lineRule="auto"/>
      <w:jc w:val="center"/>
      <w:textAlignment w:val="center"/>
    </w:pPr>
    <w:rPr>
      <w:rFonts w:eastAsia="Times New Roman" w:cs="Calibri"/>
      <w:b/>
      <w:bCs/>
      <w:sz w:val="24"/>
      <w:szCs w:val="24"/>
      <w:lang w:eastAsia="es-CO"/>
    </w:rPr>
  </w:style>
  <w:style w:type="paragraph" w:customStyle="1" w:styleId="xl66">
    <w:name w:val="xl66"/>
    <w:basedOn w:val="Normal"/>
    <w:rsid w:val="00ED33E9"/>
    <w:pPr>
      <w:pBdr>
        <w:top w:val="single" w:sz="4" w:space="0" w:color="auto"/>
        <w:bottom w:val="single" w:sz="4" w:space="0" w:color="auto"/>
        <w:right w:val="single" w:sz="4" w:space="0" w:color="auto"/>
      </w:pBdr>
      <w:shd w:val="clear" w:color="FFFFFF" w:fill="A6A6A6"/>
      <w:spacing w:before="100" w:beforeAutospacing="1" w:after="100" w:afterAutospacing="1" w:line="240" w:lineRule="auto"/>
      <w:jc w:val="center"/>
      <w:textAlignment w:val="center"/>
    </w:pPr>
    <w:rPr>
      <w:rFonts w:eastAsia="Times New Roman" w:cs="Calibri"/>
      <w:b/>
      <w:bCs/>
      <w:sz w:val="24"/>
      <w:szCs w:val="24"/>
      <w:lang w:eastAsia="es-CO"/>
    </w:rPr>
  </w:style>
  <w:style w:type="paragraph" w:customStyle="1" w:styleId="xl67">
    <w:name w:val="xl67"/>
    <w:basedOn w:val="Normal"/>
    <w:rsid w:val="00ED33E9"/>
    <w:pPr>
      <w:pBdr>
        <w:top w:val="single" w:sz="4" w:space="0" w:color="auto"/>
        <w:left w:val="single" w:sz="4" w:space="0" w:color="auto"/>
        <w:bottom w:val="single" w:sz="4" w:space="0" w:color="auto"/>
        <w:right w:val="single" w:sz="4" w:space="0" w:color="auto"/>
      </w:pBdr>
      <w:shd w:val="clear" w:color="FFFFFF" w:fill="A6A6A6"/>
      <w:spacing w:before="100" w:beforeAutospacing="1" w:after="100" w:afterAutospacing="1" w:line="240" w:lineRule="auto"/>
      <w:jc w:val="center"/>
      <w:textAlignment w:val="center"/>
    </w:pPr>
    <w:rPr>
      <w:rFonts w:eastAsia="Times New Roman" w:cs="Calibri"/>
      <w:color w:val="000000"/>
      <w:sz w:val="24"/>
      <w:szCs w:val="24"/>
      <w:lang w:eastAsia="es-CO"/>
    </w:rPr>
  </w:style>
  <w:style w:type="paragraph" w:customStyle="1" w:styleId="xl68">
    <w:name w:val="xl68"/>
    <w:basedOn w:val="Normal"/>
    <w:rsid w:val="00ED33E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cs="Calibri"/>
      <w:sz w:val="24"/>
      <w:szCs w:val="24"/>
      <w:lang w:eastAsia="es-CO"/>
    </w:rPr>
  </w:style>
  <w:style w:type="paragraph" w:customStyle="1" w:styleId="xl69">
    <w:name w:val="xl69"/>
    <w:basedOn w:val="Normal"/>
    <w:rsid w:val="00ED33E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cs="Calibri"/>
      <w:color w:val="000000"/>
      <w:sz w:val="24"/>
      <w:szCs w:val="24"/>
      <w:lang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0874462">
      <w:bodyDiv w:val="1"/>
      <w:marLeft w:val="0"/>
      <w:marRight w:val="0"/>
      <w:marTop w:val="0"/>
      <w:marBottom w:val="0"/>
      <w:divBdr>
        <w:top w:val="none" w:sz="0" w:space="0" w:color="auto"/>
        <w:left w:val="none" w:sz="0" w:space="0" w:color="auto"/>
        <w:bottom w:val="none" w:sz="0" w:space="0" w:color="auto"/>
        <w:right w:val="none" w:sz="0" w:space="0" w:color="auto"/>
      </w:divBdr>
      <w:divsChild>
        <w:div w:id="1758163678">
          <w:marLeft w:val="0"/>
          <w:marRight w:val="0"/>
          <w:marTop w:val="0"/>
          <w:marBottom w:val="0"/>
          <w:divBdr>
            <w:top w:val="none" w:sz="0" w:space="0" w:color="auto"/>
            <w:left w:val="none" w:sz="0" w:space="0" w:color="auto"/>
            <w:bottom w:val="none" w:sz="0" w:space="0" w:color="auto"/>
            <w:right w:val="none" w:sz="0" w:space="0" w:color="auto"/>
          </w:divBdr>
        </w:div>
        <w:div w:id="1203860259">
          <w:marLeft w:val="0"/>
          <w:marRight w:val="0"/>
          <w:marTop w:val="0"/>
          <w:marBottom w:val="0"/>
          <w:divBdr>
            <w:top w:val="none" w:sz="0" w:space="0" w:color="auto"/>
            <w:left w:val="none" w:sz="0" w:space="0" w:color="auto"/>
            <w:bottom w:val="none" w:sz="0" w:space="0" w:color="auto"/>
            <w:right w:val="none" w:sz="0" w:space="0" w:color="auto"/>
          </w:divBdr>
        </w:div>
        <w:div w:id="743181465">
          <w:marLeft w:val="0"/>
          <w:marRight w:val="0"/>
          <w:marTop w:val="0"/>
          <w:marBottom w:val="0"/>
          <w:divBdr>
            <w:top w:val="none" w:sz="0" w:space="0" w:color="auto"/>
            <w:left w:val="none" w:sz="0" w:space="0" w:color="auto"/>
            <w:bottom w:val="none" w:sz="0" w:space="0" w:color="auto"/>
            <w:right w:val="none" w:sz="0" w:space="0" w:color="auto"/>
          </w:divBdr>
        </w:div>
        <w:div w:id="1555236885">
          <w:marLeft w:val="0"/>
          <w:marRight w:val="0"/>
          <w:marTop w:val="0"/>
          <w:marBottom w:val="0"/>
          <w:divBdr>
            <w:top w:val="none" w:sz="0" w:space="0" w:color="auto"/>
            <w:left w:val="none" w:sz="0" w:space="0" w:color="auto"/>
            <w:bottom w:val="none" w:sz="0" w:space="0" w:color="auto"/>
            <w:right w:val="none" w:sz="0" w:space="0" w:color="auto"/>
          </w:divBdr>
        </w:div>
        <w:div w:id="466630641">
          <w:marLeft w:val="0"/>
          <w:marRight w:val="0"/>
          <w:marTop w:val="0"/>
          <w:marBottom w:val="0"/>
          <w:divBdr>
            <w:top w:val="none" w:sz="0" w:space="0" w:color="auto"/>
            <w:left w:val="none" w:sz="0" w:space="0" w:color="auto"/>
            <w:bottom w:val="none" w:sz="0" w:space="0" w:color="auto"/>
            <w:right w:val="none" w:sz="0" w:space="0" w:color="auto"/>
          </w:divBdr>
        </w:div>
        <w:div w:id="783311452">
          <w:marLeft w:val="0"/>
          <w:marRight w:val="0"/>
          <w:marTop w:val="0"/>
          <w:marBottom w:val="0"/>
          <w:divBdr>
            <w:top w:val="none" w:sz="0" w:space="0" w:color="auto"/>
            <w:left w:val="none" w:sz="0" w:space="0" w:color="auto"/>
            <w:bottom w:val="none" w:sz="0" w:space="0" w:color="auto"/>
            <w:right w:val="none" w:sz="0" w:space="0" w:color="auto"/>
          </w:divBdr>
        </w:div>
        <w:div w:id="2005160109">
          <w:marLeft w:val="0"/>
          <w:marRight w:val="0"/>
          <w:marTop w:val="0"/>
          <w:marBottom w:val="0"/>
          <w:divBdr>
            <w:top w:val="none" w:sz="0" w:space="0" w:color="auto"/>
            <w:left w:val="none" w:sz="0" w:space="0" w:color="auto"/>
            <w:bottom w:val="none" w:sz="0" w:space="0" w:color="auto"/>
            <w:right w:val="none" w:sz="0" w:space="0" w:color="auto"/>
          </w:divBdr>
        </w:div>
        <w:div w:id="2106806648">
          <w:marLeft w:val="0"/>
          <w:marRight w:val="0"/>
          <w:marTop w:val="0"/>
          <w:marBottom w:val="0"/>
          <w:divBdr>
            <w:top w:val="none" w:sz="0" w:space="0" w:color="auto"/>
            <w:left w:val="none" w:sz="0" w:space="0" w:color="auto"/>
            <w:bottom w:val="none" w:sz="0" w:space="0" w:color="auto"/>
            <w:right w:val="none" w:sz="0" w:space="0" w:color="auto"/>
          </w:divBdr>
          <w:divsChild>
            <w:div w:id="365837506">
              <w:marLeft w:val="-75"/>
              <w:marRight w:val="0"/>
              <w:marTop w:val="30"/>
              <w:marBottom w:val="30"/>
              <w:divBdr>
                <w:top w:val="none" w:sz="0" w:space="0" w:color="auto"/>
                <w:left w:val="none" w:sz="0" w:space="0" w:color="auto"/>
                <w:bottom w:val="none" w:sz="0" w:space="0" w:color="auto"/>
                <w:right w:val="none" w:sz="0" w:space="0" w:color="auto"/>
              </w:divBdr>
              <w:divsChild>
                <w:div w:id="1788041543">
                  <w:marLeft w:val="0"/>
                  <w:marRight w:val="0"/>
                  <w:marTop w:val="0"/>
                  <w:marBottom w:val="0"/>
                  <w:divBdr>
                    <w:top w:val="none" w:sz="0" w:space="0" w:color="auto"/>
                    <w:left w:val="none" w:sz="0" w:space="0" w:color="auto"/>
                    <w:bottom w:val="none" w:sz="0" w:space="0" w:color="auto"/>
                    <w:right w:val="none" w:sz="0" w:space="0" w:color="auto"/>
                  </w:divBdr>
                  <w:divsChild>
                    <w:div w:id="533347392">
                      <w:marLeft w:val="0"/>
                      <w:marRight w:val="0"/>
                      <w:marTop w:val="0"/>
                      <w:marBottom w:val="0"/>
                      <w:divBdr>
                        <w:top w:val="none" w:sz="0" w:space="0" w:color="auto"/>
                        <w:left w:val="none" w:sz="0" w:space="0" w:color="auto"/>
                        <w:bottom w:val="none" w:sz="0" w:space="0" w:color="auto"/>
                        <w:right w:val="none" w:sz="0" w:space="0" w:color="auto"/>
                      </w:divBdr>
                    </w:div>
                  </w:divsChild>
                </w:div>
                <w:div w:id="453446810">
                  <w:marLeft w:val="0"/>
                  <w:marRight w:val="0"/>
                  <w:marTop w:val="0"/>
                  <w:marBottom w:val="0"/>
                  <w:divBdr>
                    <w:top w:val="none" w:sz="0" w:space="0" w:color="auto"/>
                    <w:left w:val="none" w:sz="0" w:space="0" w:color="auto"/>
                    <w:bottom w:val="none" w:sz="0" w:space="0" w:color="auto"/>
                    <w:right w:val="none" w:sz="0" w:space="0" w:color="auto"/>
                  </w:divBdr>
                  <w:divsChild>
                    <w:div w:id="180165068">
                      <w:marLeft w:val="0"/>
                      <w:marRight w:val="0"/>
                      <w:marTop w:val="0"/>
                      <w:marBottom w:val="0"/>
                      <w:divBdr>
                        <w:top w:val="none" w:sz="0" w:space="0" w:color="auto"/>
                        <w:left w:val="none" w:sz="0" w:space="0" w:color="auto"/>
                        <w:bottom w:val="none" w:sz="0" w:space="0" w:color="auto"/>
                        <w:right w:val="none" w:sz="0" w:space="0" w:color="auto"/>
                      </w:divBdr>
                    </w:div>
                    <w:div w:id="758716435">
                      <w:marLeft w:val="0"/>
                      <w:marRight w:val="0"/>
                      <w:marTop w:val="0"/>
                      <w:marBottom w:val="0"/>
                      <w:divBdr>
                        <w:top w:val="none" w:sz="0" w:space="0" w:color="auto"/>
                        <w:left w:val="none" w:sz="0" w:space="0" w:color="auto"/>
                        <w:bottom w:val="none" w:sz="0" w:space="0" w:color="auto"/>
                        <w:right w:val="none" w:sz="0" w:space="0" w:color="auto"/>
                      </w:divBdr>
                    </w:div>
                  </w:divsChild>
                </w:div>
                <w:div w:id="632103330">
                  <w:marLeft w:val="0"/>
                  <w:marRight w:val="0"/>
                  <w:marTop w:val="0"/>
                  <w:marBottom w:val="0"/>
                  <w:divBdr>
                    <w:top w:val="none" w:sz="0" w:space="0" w:color="auto"/>
                    <w:left w:val="none" w:sz="0" w:space="0" w:color="auto"/>
                    <w:bottom w:val="none" w:sz="0" w:space="0" w:color="auto"/>
                    <w:right w:val="none" w:sz="0" w:space="0" w:color="auto"/>
                  </w:divBdr>
                  <w:divsChild>
                    <w:div w:id="94640971">
                      <w:marLeft w:val="0"/>
                      <w:marRight w:val="0"/>
                      <w:marTop w:val="0"/>
                      <w:marBottom w:val="0"/>
                      <w:divBdr>
                        <w:top w:val="none" w:sz="0" w:space="0" w:color="auto"/>
                        <w:left w:val="none" w:sz="0" w:space="0" w:color="auto"/>
                        <w:bottom w:val="none" w:sz="0" w:space="0" w:color="auto"/>
                        <w:right w:val="none" w:sz="0" w:space="0" w:color="auto"/>
                      </w:divBdr>
                    </w:div>
                  </w:divsChild>
                </w:div>
                <w:div w:id="122575504">
                  <w:marLeft w:val="0"/>
                  <w:marRight w:val="0"/>
                  <w:marTop w:val="0"/>
                  <w:marBottom w:val="0"/>
                  <w:divBdr>
                    <w:top w:val="none" w:sz="0" w:space="0" w:color="auto"/>
                    <w:left w:val="none" w:sz="0" w:space="0" w:color="auto"/>
                    <w:bottom w:val="none" w:sz="0" w:space="0" w:color="auto"/>
                    <w:right w:val="none" w:sz="0" w:space="0" w:color="auto"/>
                  </w:divBdr>
                  <w:divsChild>
                    <w:div w:id="1636063048">
                      <w:marLeft w:val="0"/>
                      <w:marRight w:val="0"/>
                      <w:marTop w:val="0"/>
                      <w:marBottom w:val="0"/>
                      <w:divBdr>
                        <w:top w:val="none" w:sz="0" w:space="0" w:color="auto"/>
                        <w:left w:val="none" w:sz="0" w:space="0" w:color="auto"/>
                        <w:bottom w:val="none" w:sz="0" w:space="0" w:color="auto"/>
                        <w:right w:val="none" w:sz="0" w:space="0" w:color="auto"/>
                      </w:divBdr>
                    </w:div>
                  </w:divsChild>
                </w:div>
                <w:div w:id="686756956">
                  <w:marLeft w:val="0"/>
                  <w:marRight w:val="0"/>
                  <w:marTop w:val="0"/>
                  <w:marBottom w:val="0"/>
                  <w:divBdr>
                    <w:top w:val="none" w:sz="0" w:space="0" w:color="auto"/>
                    <w:left w:val="none" w:sz="0" w:space="0" w:color="auto"/>
                    <w:bottom w:val="none" w:sz="0" w:space="0" w:color="auto"/>
                    <w:right w:val="none" w:sz="0" w:space="0" w:color="auto"/>
                  </w:divBdr>
                  <w:divsChild>
                    <w:div w:id="1499268744">
                      <w:marLeft w:val="0"/>
                      <w:marRight w:val="0"/>
                      <w:marTop w:val="0"/>
                      <w:marBottom w:val="0"/>
                      <w:divBdr>
                        <w:top w:val="none" w:sz="0" w:space="0" w:color="auto"/>
                        <w:left w:val="none" w:sz="0" w:space="0" w:color="auto"/>
                        <w:bottom w:val="none" w:sz="0" w:space="0" w:color="auto"/>
                        <w:right w:val="none" w:sz="0" w:space="0" w:color="auto"/>
                      </w:divBdr>
                    </w:div>
                  </w:divsChild>
                </w:div>
                <w:div w:id="504251816">
                  <w:marLeft w:val="0"/>
                  <w:marRight w:val="0"/>
                  <w:marTop w:val="0"/>
                  <w:marBottom w:val="0"/>
                  <w:divBdr>
                    <w:top w:val="none" w:sz="0" w:space="0" w:color="auto"/>
                    <w:left w:val="none" w:sz="0" w:space="0" w:color="auto"/>
                    <w:bottom w:val="none" w:sz="0" w:space="0" w:color="auto"/>
                    <w:right w:val="none" w:sz="0" w:space="0" w:color="auto"/>
                  </w:divBdr>
                  <w:divsChild>
                    <w:div w:id="221798934">
                      <w:marLeft w:val="0"/>
                      <w:marRight w:val="0"/>
                      <w:marTop w:val="0"/>
                      <w:marBottom w:val="0"/>
                      <w:divBdr>
                        <w:top w:val="none" w:sz="0" w:space="0" w:color="auto"/>
                        <w:left w:val="none" w:sz="0" w:space="0" w:color="auto"/>
                        <w:bottom w:val="none" w:sz="0" w:space="0" w:color="auto"/>
                        <w:right w:val="none" w:sz="0" w:space="0" w:color="auto"/>
                      </w:divBdr>
                    </w:div>
                  </w:divsChild>
                </w:div>
                <w:div w:id="350452848">
                  <w:marLeft w:val="0"/>
                  <w:marRight w:val="0"/>
                  <w:marTop w:val="0"/>
                  <w:marBottom w:val="0"/>
                  <w:divBdr>
                    <w:top w:val="none" w:sz="0" w:space="0" w:color="auto"/>
                    <w:left w:val="none" w:sz="0" w:space="0" w:color="auto"/>
                    <w:bottom w:val="none" w:sz="0" w:space="0" w:color="auto"/>
                    <w:right w:val="none" w:sz="0" w:space="0" w:color="auto"/>
                  </w:divBdr>
                  <w:divsChild>
                    <w:div w:id="1615284493">
                      <w:marLeft w:val="0"/>
                      <w:marRight w:val="0"/>
                      <w:marTop w:val="0"/>
                      <w:marBottom w:val="0"/>
                      <w:divBdr>
                        <w:top w:val="none" w:sz="0" w:space="0" w:color="auto"/>
                        <w:left w:val="none" w:sz="0" w:space="0" w:color="auto"/>
                        <w:bottom w:val="none" w:sz="0" w:space="0" w:color="auto"/>
                        <w:right w:val="none" w:sz="0" w:space="0" w:color="auto"/>
                      </w:divBdr>
                    </w:div>
                    <w:div w:id="109400237">
                      <w:marLeft w:val="0"/>
                      <w:marRight w:val="0"/>
                      <w:marTop w:val="0"/>
                      <w:marBottom w:val="0"/>
                      <w:divBdr>
                        <w:top w:val="none" w:sz="0" w:space="0" w:color="auto"/>
                        <w:left w:val="none" w:sz="0" w:space="0" w:color="auto"/>
                        <w:bottom w:val="none" w:sz="0" w:space="0" w:color="auto"/>
                        <w:right w:val="none" w:sz="0" w:space="0" w:color="auto"/>
                      </w:divBdr>
                    </w:div>
                  </w:divsChild>
                </w:div>
                <w:div w:id="327832504">
                  <w:marLeft w:val="0"/>
                  <w:marRight w:val="0"/>
                  <w:marTop w:val="0"/>
                  <w:marBottom w:val="0"/>
                  <w:divBdr>
                    <w:top w:val="none" w:sz="0" w:space="0" w:color="auto"/>
                    <w:left w:val="none" w:sz="0" w:space="0" w:color="auto"/>
                    <w:bottom w:val="none" w:sz="0" w:space="0" w:color="auto"/>
                    <w:right w:val="none" w:sz="0" w:space="0" w:color="auto"/>
                  </w:divBdr>
                  <w:divsChild>
                    <w:div w:id="1864318981">
                      <w:marLeft w:val="0"/>
                      <w:marRight w:val="0"/>
                      <w:marTop w:val="0"/>
                      <w:marBottom w:val="0"/>
                      <w:divBdr>
                        <w:top w:val="none" w:sz="0" w:space="0" w:color="auto"/>
                        <w:left w:val="none" w:sz="0" w:space="0" w:color="auto"/>
                        <w:bottom w:val="none" w:sz="0" w:space="0" w:color="auto"/>
                        <w:right w:val="none" w:sz="0" w:space="0" w:color="auto"/>
                      </w:divBdr>
                    </w:div>
                  </w:divsChild>
                </w:div>
                <w:div w:id="160387584">
                  <w:marLeft w:val="0"/>
                  <w:marRight w:val="0"/>
                  <w:marTop w:val="0"/>
                  <w:marBottom w:val="0"/>
                  <w:divBdr>
                    <w:top w:val="none" w:sz="0" w:space="0" w:color="auto"/>
                    <w:left w:val="none" w:sz="0" w:space="0" w:color="auto"/>
                    <w:bottom w:val="none" w:sz="0" w:space="0" w:color="auto"/>
                    <w:right w:val="none" w:sz="0" w:space="0" w:color="auto"/>
                  </w:divBdr>
                  <w:divsChild>
                    <w:div w:id="1733967196">
                      <w:marLeft w:val="0"/>
                      <w:marRight w:val="0"/>
                      <w:marTop w:val="0"/>
                      <w:marBottom w:val="0"/>
                      <w:divBdr>
                        <w:top w:val="none" w:sz="0" w:space="0" w:color="auto"/>
                        <w:left w:val="none" w:sz="0" w:space="0" w:color="auto"/>
                        <w:bottom w:val="none" w:sz="0" w:space="0" w:color="auto"/>
                        <w:right w:val="none" w:sz="0" w:space="0" w:color="auto"/>
                      </w:divBdr>
                    </w:div>
                  </w:divsChild>
                </w:div>
                <w:div w:id="1300723654">
                  <w:marLeft w:val="0"/>
                  <w:marRight w:val="0"/>
                  <w:marTop w:val="0"/>
                  <w:marBottom w:val="0"/>
                  <w:divBdr>
                    <w:top w:val="none" w:sz="0" w:space="0" w:color="auto"/>
                    <w:left w:val="none" w:sz="0" w:space="0" w:color="auto"/>
                    <w:bottom w:val="none" w:sz="0" w:space="0" w:color="auto"/>
                    <w:right w:val="none" w:sz="0" w:space="0" w:color="auto"/>
                  </w:divBdr>
                  <w:divsChild>
                    <w:div w:id="1618216072">
                      <w:marLeft w:val="0"/>
                      <w:marRight w:val="0"/>
                      <w:marTop w:val="0"/>
                      <w:marBottom w:val="0"/>
                      <w:divBdr>
                        <w:top w:val="none" w:sz="0" w:space="0" w:color="auto"/>
                        <w:left w:val="none" w:sz="0" w:space="0" w:color="auto"/>
                        <w:bottom w:val="none" w:sz="0" w:space="0" w:color="auto"/>
                        <w:right w:val="none" w:sz="0" w:space="0" w:color="auto"/>
                      </w:divBdr>
                    </w:div>
                  </w:divsChild>
                </w:div>
                <w:div w:id="1630864305">
                  <w:marLeft w:val="0"/>
                  <w:marRight w:val="0"/>
                  <w:marTop w:val="0"/>
                  <w:marBottom w:val="0"/>
                  <w:divBdr>
                    <w:top w:val="none" w:sz="0" w:space="0" w:color="auto"/>
                    <w:left w:val="none" w:sz="0" w:space="0" w:color="auto"/>
                    <w:bottom w:val="none" w:sz="0" w:space="0" w:color="auto"/>
                    <w:right w:val="none" w:sz="0" w:space="0" w:color="auto"/>
                  </w:divBdr>
                  <w:divsChild>
                    <w:div w:id="118652596">
                      <w:marLeft w:val="0"/>
                      <w:marRight w:val="0"/>
                      <w:marTop w:val="0"/>
                      <w:marBottom w:val="0"/>
                      <w:divBdr>
                        <w:top w:val="none" w:sz="0" w:space="0" w:color="auto"/>
                        <w:left w:val="none" w:sz="0" w:space="0" w:color="auto"/>
                        <w:bottom w:val="none" w:sz="0" w:space="0" w:color="auto"/>
                        <w:right w:val="none" w:sz="0" w:space="0" w:color="auto"/>
                      </w:divBdr>
                    </w:div>
                  </w:divsChild>
                </w:div>
                <w:div w:id="1228492753">
                  <w:marLeft w:val="0"/>
                  <w:marRight w:val="0"/>
                  <w:marTop w:val="0"/>
                  <w:marBottom w:val="0"/>
                  <w:divBdr>
                    <w:top w:val="none" w:sz="0" w:space="0" w:color="auto"/>
                    <w:left w:val="none" w:sz="0" w:space="0" w:color="auto"/>
                    <w:bottom w:val="none" w:sz="0" w:space="0" w:color="auto"/>
                    <w:right w:val="none" w:sz="0" w:space="0" w:color="auto"/>
                  </w:divBdr>
                  <w:divsChild>
                    <w:div w:id="904949953">
                      <w:marLeft w:val="0"/>
                      <w:marRight w:val="0"/>
                      <w:marTop w:val="0"/>
                      <w:marBottom w:val="0"/>
                      <w:divBdr>
                        <w:top w:val="none" w:sz="0" w:space="0" w:color="auto"/>
                        <w:left w:val="none" w:sz="0" w:space="0" w:color="auto"/>
                        <w:bottom w:val="none" w:sz="0" w:space="0" w:color="auto"/>
                        <w:right w:val="none" w:sz="0" w:space="0" w:color="auto"/>
                      </w:divBdr>
                    </w:div>
                    <w:div w:id="973756255">
                      <w:marLeft w:val="0"/>
                      <w:marRight w:val="0"/>
                      <w:marTop w:val="0"/>
                      <w:marBottom w:val="0"/>
                      <w:divBdr>
                        <w:top w:val="none" w:sz="0" w:space="0" w:color="auto"/>
                        <w:left w:val="none" w:sz="0" w:space="0" w:color="auto"/>
                        <w:bottom w:val="none" w:sz="0" w:space="0" w:color="auto"/>
                        <w:right w:val="none" w:sz="0" w:space="0" w:color="auto"/>
                      </w:divBdr>
                    </w:div>
                    <w:div w:id="2073041176">
                      <w:marLeft w:val="0"/>
                      <w:marRight w:val="0"/>
                      <w:marTop w:val="0"/>
                      <w:marBottom w:val="0"/>
                      <w:divBdr>
                        <w:top w:val="none" w:sz="0" w:space="0" w:color="auto"/>
                        <w:left w:val="none" w:sz="0" w:space="0" w:color="auto"/>
                        <w:bottom w:val="none" w:sz="0" w:space="0" w:color="auto"/>
                        <w:right w:val="none" w:sz="0" w:space="0" w:color="auto"/>
                      </w:divBdr>
                    </w:div>
                    <w:div w:id="1157962138">
                      <w:marLeft w:val="0"/>
                      <w:marRight w:val="0"/>
                      <w:marTop w:val="0"/>
                      <w:marBottom w:val="0"/>
                      <w:divBdr>
                        <w:top w:val="none" w:sz="0" w:space="0" w:color="auto"/>
                        <w:left w:val="none" w:sz="0" w:space="0" w:color="auto"/>
                        <w:bottom w:val="none" w:sz="0" w:space="0" w:color="auto"/>
                        <w:right w:val="none" w:sz="0" w:space="0" w:color="auto"/>
                      </w:divBdr>
                    </w:div>
                    <w:div w:id="986784596">
                      <w:marLeft w:val="0"/>
                      <w:marRight w:val="0"/>
                      <w:marTop w:val="0"/>
                      <w:marBottom w:val="0"/>
                      <w:divBdr>
                        <w:top w:val="none" w:sz="0" w:space="0" w:color="auto"/>
                        <w:left w:val="none" w:sz="0" w:space="0" w:color="auto"/>
                        <w:bottom w:val="none" w:sz="0" w:space="0" w:color="auto"/>
                        <w:right w:val="none" w:sz="0" w:space="0" w:color="auto"/>
                      </w:divBdr>
                    </w:div>
                    <w:div w:id="1797018369">
                      <w:marLeft w:val="0"/>
                      <w:marRight w:val="0"/>
                      <w:marTop w:val="0"/>
                      <w:marBottom w:val="0"/>
                      <w:divBdr>
                        <w:top w:val="none" w:sz="0" w:space="0" w:color="auto"/>
                        <w:left w:val="none" w:sz="0" w:space="0" w:color="auto"/>
                        <w:bottom w:val="none" w:sz="0" w:space="0" w:color="auto"/>
                        <w:right w:val="none" w:sz="0" w:space="0" w:color="auto"/>
                      </w:divBdr>
                    </w:div>
                    <w:div w:id="1748574259">
                      <w:marLeft w:val="0"/>
                      <w:marRight w:val="0"/>
                      <w:marTop w:val="0"/>
                      <w:marBottom w:val="0"/>
                      <w:divBdr>
                        <w:top w:val="none" w:sz="0" w:space="0" w:color="auto"/>
                        <w:left w:val="none" w:sz="0" w:space="0" w:color="auto"/>
                        <w:bottom w:val="none" w:sz="0" w:space="0" w:color="auto"/>
                        <w:right w:val="none" w:sz="0" w:space="0" w:color="auto"/>
                      </w:divBdr>
                    </w:div>
                  </w:divsChild>
                </w:div>
                <w:div w:id="255292026">
                  <w:marLeft w:val="0"/>
                  <w:marRight w:val="0"/>
                  <w:marTop w:val="0"/>
                  <w:marBottom w:val="0"/>
                  <w:divBdr>
                    <w:top w:val="none" w:sz="0" w:space="0" w:color="auto"/>
                    <w:left w:val="none" w:sz="0" w:space="0" w:color="auto"/>
                    <w:bottom w:val="none" w:sz="0" w:space="0" w:color="auto"/>
                    <w:right w:val="none" w:sz="0" w:space="0" w:color="auto"/>
                  </w:divBdr>
                  <w:divsChild>
                    <w:div w:id="579411360">
                      <w:marLeft w:val="0"/>
                      <w:marRight w:val="0"/>
                      <w:marTop w:val="0"/>
                      <w:marBottom w:val="0"/>
                      <w:divBdr>
                        <w:top w:val="none" w:sz="0" w:space="0" w:color="auto"/>
                        <w:left w:val="none" w:sz="0" w:space="0" w:color="auto"/>
                        <w:bottom w:val="none" w:sz="0" w:space="0" w:color="auto"/>
                        <w:right w:val="none" w:sz="0" w:space="0" w:color="auto"/>
                      </w:divBdr>
                    </w:div>
                  </w:divsChild>
                </w:div>
                <w:div w:id="486358991">
                  <w:marLeft w:val="0"/>
                  <w:marRight w:val="0"/>
                  <w:marTop w:val="0"/>
                  <w:marBottom w:val="0"/>
                  <w:divBdr>
                    <w:top w:val="none" w:sz="0" w:space="0" w:color="auto"/>
                    <w:left w:val="none" w:sz="0" w:space="0" w:color="auto"/>
                    <w:bottom w:val="none" w:sz="0" w:space="0" w:color="auto"/>
                    <w:right w:val="none" w:sz="0" w:space="0" w:color="auto"/>
                  </w:divBdr>
                  <w:divsChild>
                    <w:div w:id="1423648387">
                      <w:marLeft w:val="0"/>
                      <w:marRight w:val="0"/>
                      <w:marTop w:val="0"/>
                      <w:marBottom w:val="0"/>
                      <w:divBdr>
                        <w:top w:val="none" w:sz="0" w:space="0" w:color="auto"/>
                        <w:left w:val="none" w:sz="0" w:space="0" w:color="auto"/>
                        <w:bottom w:val="none" w:sz="0" w:space="0" w:color="auto"/>
                        <w:right w:val="none" w:sz="0" w:space="0" w:color="auto"/>
                      </w:divBdr>
                    </w:div>
                    <w:div w:id="2120711356">
                      <w:marLeft w:val="0"/>
                      <w:marRight w:val="0"/>
                      <w:marTop w:val="0"/>
                      <w:marBottom w:val="0"/>
                      <w:divBdr>
                        <w:top w:val="none" w:sz="0" w:space="0" w:color="auto"/>
                        <w:left w:val="none" w:sz="0" w:space="0" w:color="auto"/>
                        <w:bottom w:val="none" w:sz="0" w:space="0" w:color="auto"/>
                        <w:right w:val="none" w:sz="0" w:space="0" w:color="auto"/>
                      </w:divBdr>
                    </w:div>
                    <w:div w:id="1906447896">
                      <w:marLeft w:val="0"/>
                      <w:marRight w:val="0"/>
                      <w:marTop w:val="0"/>
                      <w:marBottom w:val="0"/>
                      <w:divBdr>
                        <w:top w:val="none" w:sz="0" w:space="0" w:color="auto"/>
                        <w:left w:val="none" w:sz="0" w:space="0" w:color="auto"/>
                        <w:bottom w:val="none" w:sz="0" w:space="0" w:color="auto"/>
                        <w:right w:val="none" w:sz="0" w:space="0" w:color="auto"/>
                      </w:divBdr>
                    </w:div>
                  </w:divsChild>
                </w:div>
                <w:div w:id="1049455105">
                  <w:marLeft w:val="0"/>
                  <w:marRight w:val="0"/>
                  <w:marTop w:val="0"/>
                  <w:marBottom w:val="0"/>
                  <w:divBdr>
                    <w:top w:val="none" w:sz="0" w:space="0" w:color="auto"/>
                    <w:left w:val="none" w:sz="0" w:space="0" w:color="auto"/>
                    <w:bottom w:val="none" w:sz="0" w:space="0" w:color="auto"/>
                    <w:right w:val="none" w:sz="0" w:space="0" w:color="auto"/>
                  </w:divBdr>
                  <w:divsChild>
                    <w:div w:id="369771570">
                      <w:marLeft w:val="0"/>
                      <w:marRight w:val="0"/>
                      <w:marTop w:val="0"/>
                      <w:marBottom w:val="0"/>
                      <w:divBdr>
                        <w:top w:val="none" w:sz="0" w:space="0" w:color="auto"/>
                        <w:left w:val="none" w:sz="0" w:space="0" w:color="auto"/>
                        <w:bottom w:val="none" w:sz="0" w:space="0" w:color="auto"/>
                        <w:right w:val="none" w:sz="0" w:space="0" w:color="auto"/>
                      </w:divBdr>
                    </w:div>
                  </w:divsChild>
                </w:div>
                <w:div w:id="1049956914">
                  <w:marLeft w:val="0"/>
                  <w:marRight w:val="0"/>
                  <w:marTop w:val="0"/>
                  <w:marBottom w:val="0"/>
                  <w:divBdr>
                    <w:top w:val="none" w:sz="0" w:space="0" w:color="auto"/>
                    <w:left w:val="none" w:sz="0" w:space="0" w:color="auto"/>
                    <w:bottom w:val="none" w:sz="0" w:space="0" w:color="auto"/>
                    <w:right w:val="none" w:sz="0" w:space="0" w:color="auto"/>
                  </w:divBdr>
                  <w:divsChild>
                    <w:div w:id="999044136">
                      <w:marLeft w:val="0"/>
                      <w:marRight w:val="0"/>
                      <w:marTop w:val="0"/>
                      <w:marBottom w:val="0"/>
                      <w:divBdr>
                        <w:top w:val="none" w:sz="0" w:space="0" w:color="auto"/>
                        <w:left w:val="none" w:sz="0" w:space="0" w:color="auto"/>
                        <w:bottom w:val="none" w:sz="0" w:space="0" w:color="auto"/>
                        <w:right w:val="none" w:sz="0" w:space="0" w:color="auto"/>
                      </w:divBdr>
                      <w:divsChild>
                        <w:div w:id="996684601">
                          <w:marLeft w:val="0"/>
                          <w:marRight w:val="0"/>
                          <w:marTop w:val="30"/>
                          <w:marBottom w:val="30"/>
                          <w:divBdr>
                            <w:top w:val="none" w:sz="0" w:space="0" w:color="auto"/>
                            <w:left w:val="none" w:sz="0" w:space="0" w:color="auto"/>
                            <w:bottom w:val="none" w:sz="0" w:space="0" w:color="auto"/>
                            <w:right w:val="none" w:sz="0" w:space="0" w:color="auto"/>
                          </w:divBdr>
                          <w:divsChild>
                            <w:div w:id="2034257006">
                              <w:marLeft w:val="0"/>
                              <w:marRight w:val="0"/>
                              <w:marTop w:val="0"/>
                              <w:marBottom w:val="0"/>
                              <w:divBdr>
                                <w:top w:val="none" w:sz="0" w:space="0" w:color="auto"/>
                                <w:left w:val="none" w:sz="0" w:space="0" w:color="auto"/>
                                <w:bottom w:val="none" w:sz="0" w:space="0" w:color="auto"/>
                                <w:right w:val="none" w:sz="0" w:space="0" w:color="auto"/>
                              </w:divBdr>
                              <w:divsChild>
                                <w:div w:id="1106387103">
                                  <w:marLeft w:val="0"/>
                                  <w:marRight w:val="0"/>
                                  <w:marTop w:val="0"/>
                                  <w:marBottom w:val="0"/>
                                  <w:divBdr>
                                    <w:top w:val="none" w:sz="0" w:space="0" w:color="auto"/>
                                    <w:left w:val="none" w:sz="0" w:space="0" w:color="auto"/>
                                    <w:bottom w:val="none" w:sz="0" w:space="0" w:color="auto"/>
                                    <w:right w:val="none" w:sz="0" w:space="0" w:color="auto"/>
                                  </w:divBdr>
                                </w:div>
                              </w:divsChild>
                            </w:div>
                            <w:div w:id="662322123">
                              <w:marLeft w:val="0"/>
                              <w:marRight w:val="0"/>
                              <w:marTop w:val="0"/>
                              <w:marBottom w:val="0"/>
                              <w:divBdr>
                                <w:top w:val="none" w:sz="0" w:space="0" w:color="auto"/>
                                <w:left w:val="none" w:sz="0" w:space="0" w:color="auto"/>
                                <w:bottom w:val="none" w:sz="0" w:space="0" w:color="auto"/>
                                <w:right w:val="none" w:sz="0" w:space="0" w:color="auto"/>
                              </w:divBdr>
                              <w:divsChild>
                                <w:div w:id="654140407">
                                  <w:marLeft w:val="0"/>
                                  <w:marRight w:val="0"/>
                                  <w:marTop w:val="0"/>
                                  <w:marBottom w:val="0"/>
                                  <w:divBdr>
                                    <w:top w:val="none" w:sz="0" w:space="0" w:color="auto"/>
                                    <w:left w:val="none" w:sz="0" w:space="0" w:color="auto"/>
                                    <w:bottom w:val="none" w:sz="0" w:space="0" w:color="auto"/>
                                    <w:right w:val="none" w:sz="0" w:space="0" w:color="auto"/>
                                  </w:divBdr>
                                </w:div>
                              </w:divsChild>
                            </w:div>
                            <w:div w:id="955989848">
                              <w:marLeft w:val="0"/>
                              <w:marRight w:val="0"/>
                              <w:marTop w:val="0"/>
                              <w:marBottom w:val="0"/>
                              <w:divBdr>
                                <w:top w:val="none" w:sz="0" w:space="0" w:color="auto"/>
                                <w:left w:val="none" w:sz="0" w:space="0" w:color="auto"/>
                                <w:bottom w:val="none" w:sz="0" w:space="0" w:color="auto"/>
                                <w:right w:val="none" w:sz="0" w:space="0" w:color="auto"/>
                              </w:divBdr>
                              <w:divsChild>
                                <w:div w:id="1693452216">
                                  <w:marLeft w:val="0"/>
                                  <w:marRight w:val="0"/>
                                  <w:marTop w:val="0"/>
                                  <w:marBottom w:val="0"/>
                                  <w:divBdr>
                                    <w:top w:val="none" w:sz="0" w:space="0" w:color="auto"/>
                                    <w:left w:val="none" w:sz="0" w:space="0" w:color="auto"/>
                                    <w:bottom w:val="none" w:sz="0" w:space="0" w:color="auto"/>
                                    <w:right w:val="none" w:sz="0" w:space="0" w:color="auto"/>
                                  </w:divBdr>
                                </w:div>
                              </w:divsChild>
                            </w:div>
                            <w:div w:id="1852330260">
                              <w:marLeft w:val="0"/>
                              <w:marRight w:val="0"/>
                              <w:marTop w:val="0"/>
                              <w:marBottom w:val="0"/>
                              <w:divBdr>
                                <w:top w:val="none" w:sz="0" w:space="0" w:color="auto"/>
                                <w:left w:val="none" w:sz="0" w:space="0" w:color="auto"/>
                                <w:bottom w:val="none" w:sz="0" w:space="0" w:color="auto"/>
                                <w:right w:val="none" w:sz="0" w:space="0" w:color="auto"/>
                              </w:divBdr>
                              <w:divsChild>
                                <w:div w:id="625039409">
                                  <w:marLeft w:val="0"/>
                                  <w:marRight w:val="0"/>
                                  <w:marTop w:val="0"/>
                                  <w:marBottom w:val="0"/>
                                  <w:divBdr>
                                    <w:top w:val="none" w:sz="0" w:space="0" w:color="auto"/>
                                    <w:left w:val="none" w:sz="0" w:space="0" w:color="auto"/>
                                    <w:bottom w:val="none" w:sz="0" w:space="0" w:color="auto"/>
                                    <w:right w:val="none" w:sz="0" w:space="0" w:color="auto"/>
                                  </w:divBdr>
                                </w:div>
                              </w:divsChild>
                            </w:div>
                            <w:div w:id="433786164">
                              <w:marLeft w:val="0"/>
                              <w:marRight w:val="0"/>
                              <w:marTop w:val="0"/>
                              <w:marBottom w:val="0"/>
                              <w:divBdr>
                                <w:top w:val="none" w:sz="0" w:space="0" w:color="auto"/>
                                <w:left w:val="none" w:sz="0" w:space="0" w:color="auto"/>
                                <w:bottom w:val="none" w:sz="0" w:space="0" w:color="auto"/>
                                <w:right w:val="none" w:sz="0" w:space="0" w:color="auto"/>
                              </w:divBdr>
                              <w:divsChild>
                                <w:div w:id="2145583889">
                                  <w:marLeft w:val="0"/>
                                  <w:marRight w:val="0"/>
                                  <w:marTop w:val="0"/>
                                  <w:marBottom w:val="0"/>
                                  <w:divBdr>
                                    <w:top w:val="none" w:sz="0" w:space="0" w:color="auto"/>
                                    <w:left w:val="none" w:sz="0" w:space="0" w:color="auto"/>
                                    <w:bottom w:val="none" w:sz="0" w:space="0" w:color="auto"/>
                                    <w:right w:val="none" w:sz="0" w:space="0" w:color="auto"/>
                                  </w:divBdr>
                                </w:div>
                              </w:divsChild>
                            </w:div>
                            <w:div w:id="1818186524">
                              <w:marLeft w:val="0"/>
                              <w:marRight w:val="0"/>
                              <w:marTop w:val="0"/>
                              <w:marBottom w:val="0"/>
                              <w:divBdr>
                                <w:top w:val="none" w:sz="0" w:space="0" w:color="auto"/>
                                <w:left w:val="none" w:sz="0" w:space="0" w:color="auto"/>
                                <w:bottom w:val="none" w:sz="0" w:space="0" w:color="auto"/>
                                <w:right w:val="none" w:sz="0" w:space="0" w:color="auto"/>
                              </w:divBdr>
                              <w:divsChild>
                                <w:div w:id="412049925">
                                  <w:marLeft w:val="0"/>
                                  <w:marRight w:val="0"/>
                                  <w:marTop w:val="0"/>
                                  <w:marBottom w:val="0"/>
                                  <w:divBdr>
                                    <w:top w:val="none" w:sz="0" w:space="0" w:color="auto"/>
                                    <w:left w:val="none" w:sz="0" w:space="0" w:color="auto"/>
                                    <w:bottom w:val="none" w:sz="0" w:space="0" w:color="auto"/>
                                    <w:right w:val="none" w:sz="0" w:space="0" w:color="auto"/>
                                  </w:divBdr>
                                </w:div>
                              </w:divsChild>
                            </w:div>
                            <w:div w:id="2026134429">
                              <w:marLeft w:val="0"/>
                              <w:marRight w:val="0"/>
                              <w:marTop w:val="0"/>
                              <w:marBottom w:val="0"/>
                              <w:divBdr>
                                <w:top w:val="none" w:sz="0" w:space="0" w:color="auto"/>
                                <w:left w:val="none" w:sz="0" w:space="0" w:color="auto"/>
                                <w:bottom w:val="none" w:sz="0" w:space="0" w:color="auto"/>
                                <w:right w:val="none" w:sz="0" w:space="0" w:color="auto"/>
                              </w:divBdr>
                              <w:divsChild>
                                <w:div w:id="1897472289">
                                  <w:marLeft w:val="0"/>
                                  <w:marRight w:val="0"/>
                                  <w:marTop w:val="0"/>
                                  <w:marBottom w:val="0"/>
                                  <w:divBdr>
                                    <w:top w:val="none" w:sz="0" w:space="0" w:color="auto"/>
                                    <w:left w:val="none" w:sz="0" w:space="0" w:color="auto"/>
                                    <w:bottom w:val="none" w:sz="0" w:space="0" w:color="auto"/>
                                    <w:right w:val="none" w:sz="0" w:space="0" w:color="auto"/>
                                  </w:divBdr>
                                </w:div>
                              </w:divsChild>
                            </w:div>
                            <w:div w:id="2112820021">
                              <w:marLeft w:val="0"/>
                              <w:marRight w:val="0"/>
                              <w:marTop w:val="0"/>
                              <w:marBottom w:val="0"/>
                              <w:divBdr>
                                <w:top w:val="none" w:sz="0" w:space="0" w:color="auto"/>
                                <w:left w:val="none" w:sz="0" w:space="0" w:color="auto"/>
                                <w:bottom w:val="none" w:sz="0" w:space="0" w:color="auto"/>
                                <w:right w:val="none" w:sz="0" w:space="0" w:color="auto"/>
                              </w:divBdr>
                              <w:divsChild>
                                <w:div w:id="928780279">
                                  <w:marLeft w:val="0"/>
                                  <w:marRight w:val="0"/>
                                  <w:marTop w:val="0"/>
                                  <w:marBottom w:val="0"/>
                                  <w:divBdr>
                                    <w:top w:val="none" w:sz="0" w:space="0" w:color="auto"/>
                                    <w:left w:val="none" w:sz="0" w:space="0" w:color="auto"/>
                                    <w:bottom w:val="none" w:sz="0" w:space="0" w:color="auto"/>
                                    <w:right w:val="none" w:sz="0" w:space="0" w:color="auto"/>
                                  </w:divBdr>
                                </w:div>
                              </w:divsChild>
                            </w:div>
                            <w:div w:id="752624294">
                              <w:marLeft w:val="0"/>
                              <w:marRight w:val="0"/>
                              <w:marTop w:val="0"/>
                              <w:marBottom w:val="0"/>
                              <w:divBdr>
                                <w:top w:val="none" w:sz="0" w:space="0" w:color="auto"/>
                                <w:left w:val="none" w:sz="0" w:space="0" w:color="auto"/>
                                <w:bottom w:val="none" w:sz="0" w:space="0" w:color="auto"/>
                                <w:right w:val="none" w:sz="0" w:space="0" w:color="auto"/>
                              </w:divBdr>
                              <w:divsChild>
                                <w:div w:id="1510176397">
                                  <w:marLeft w:val="0"/>
                                  <w:marRight w:val="0"/>
                                  <w:marTop w:val="0"/>
                                  <w:marBottom w:val="0"/>
                                  <w:divBdr>
                                    <w:top w:val="none" w:sz="0" w:space="0" w:color="auto"/>
                                    <w:left w:val="none" w:sz="0" w:space="0" w:color="auto"/>
                                    <w:bottom w:val="none" w:sz="0" w:space="0" w:color="auto"/>
                                    <w:right w:val="none" w:sz="0" w:space="0" w:color="auto"/>
                                  </w:divBdr>
                                </w:div>
                              </w:divsChild>
                            </w:div>
                            <w:div w:id="34670278">
                              <w:marLeft w:val="0"/>
                              <w:marRight w:val="0"/>
                              <w:marTop w:val="0"/>
                              <w:marBottom w:val="0"/>
                              <w:divBdr>
                                <w:top w:val="none" w:sz="0" w:space="0" w:color="auto"/>
                                <w:left w:val="none" w:sz="0" w:space="0" w:color="auto"/>
                                <w:bottom w:val="none" w:sz="0" w:space="0" w:color="auto"/>
                                <w:right w:val="none" w:sz="0" w:space="0" w:color="auto"/>
                              </w:divBdr>
                              <w:divsChild>
                                <w:div w:id="1233929064">
                                  <w:marLeft w:val="0"/>
                                  <w:marRight w:val="0"/>
                                  <w:marTop w:val="0"/>
                                  <w:marBottom w:val="0"/>
                                  <w:divBdr>
                                    <w:top w:val="none" w:sz="0" w:space="0" w:color="auto"/>
                                    <w:left w:val="none" w:sz="0" w:space="0" w:color="auto"/>
                                    <w:bottom w:val="none" w:sz="0" w:space="0" w:color="auto"/>
                                    <w:right w:val="none" w:sz="0" w:space="0" w:color="auto"/>
                                  </w:divBdr>
                                </w:div>
                              </w:divsChild>
                            </w:div>
                            <w:div w:id="927228586">
                              <w:marLeft w:val="0"/>
                              <w:marRight w:val="0"/>
                              <w:marTop w:val="0"/>
                              <w:marBottom w:val="0"/>
                              <w:divBdr>
                                <w:top w:val="none" w:sz="0" w:space="0" w:color="auto"/>
                                <w:left w:val="none" w:sz="0" w:space="0" w:color="auto"/>
                                <w:bottom w:val="none" w:sz="0" w:space="0" w:color="auto"/>
                                <w:right w:val="none" w:sz="0" w:space="0" w:color="auto"/>
                              </w:divBdr>
                              <w:divsChild>
                                <w:div w:id="1716541000">
                                  <w:marLeft w:val="0"/>
                                  <w:marRight w:val="0"/>
                                  <w:marTop w:val="0"/>
                                  <w:marBottom w:val="0"/>
                                  <w:divBdr>
                                    <w:top w:val="none" w:sz="0" w:space="0" w:color="auto"/>
                                    <w:left w:val="none" w:sz="0" w:space="0" w:color="auto"/>
                                    <w:bottom w:val="none" w:sz="0" w:space="0" w:color="auto"/>
                                    <w:right w:val="none" w:sz="0" w:space="0" w:color="auto"/>
                                  </w:divBdr>
                                </w:div>
                              </w:divsChild>
                            </w:div>
                            <w:div w:id="87428150">
                              <w:marLeft w:val="0"/>
                              <w:marRight w:val="0"/>
                              <w:marTop w:val="0"/>
                              <w:marBottom w:val="0"/>
                              <w:divBdr>
                                <w:top w:val="none" w:sz="0" w:space="0" w:color="auto"/>
                                <w:left w:val="none" w:sz="0" w:space="0" w:color="auto"/>
                                <w:bottom w:val="none" w:sz="0" w:space="0" w:color="auto"/>
                                <w:right w:val="none" w:sz="0" w:space="0" w:color="auto"/>
                              </w:divBdr>
                              <w:divsChild>
                                <w:div w:id="1185053988">
                                  <w:marLeft w:val="0"/>
                                  <w:marRight w:val="0"/>
                                  <w:marTop w:val="0"/>
                                  <w:marBottom w:val="0"/>
                                  <w:divBdr>
                                    <w:top w:val="none" w:sz="0" w:space="0" w:color="auto"/>
                                    <w:left w:val="none" w:sz="0" w:space="0" w:color="auto"/>
                                    <w:bottom w:val="none" w:sz="0" w:space="0" w:color="auto"/>
                                    <w:right w:val="none" w:sz="0" w:space="0" w:color="auto"/>
                                  </w:divBdr>
                                </w:div>
                              </w:divsChild>
                            </w:div>
                            <w:div w:id="1359895386">
                              <w:marLeft w:val="0"/>
                              <w:marRight w:val="0"/>
                              <w:marTop w:val="0"/>
                              <w:marBottom w:val="0"/>
                              <w:divBdr>
                                <w:top w:val="none" w:sz="0" w:space="0" w:color="auto"/>
                                <w:left w:val="none" w:sz="0" w:space="0" w:color="auto"/>
                                <w:bottom w:val="none" w:sz="0" w:space="0" w:color="auto"/>
                                <w:right w:val="none" w:sz="0" w:space="0" w:color="auto"/>
                              </w:divBdr>
                              <w:divsChild>
                                <w:div w:id="116412887">
                                  <w:marLeft w:val="0"/>
                                  <w:marRight w:val="0"/>
                                  <w:marTop w:val="0"/>
                                  <w:marBottom w:val="0"/>
                                  <w:divBdr>
                                    <w:top w:val="none" w:sz="0" w:space="0" w:color="auto"/>
                                    <w:left w:val="none" w:sz="0" w:space="0" w:color="auto"/>
                                    <w:bottom w:val="none" w:sz="0" w:space="0" w:color="auto"/>
                                    <w:right w:val="none" w:sz="0" w:space="0" w:color="auto"/>
                                  </w:divBdr>
                                </w:div>
                              </w:divsChild>
                            </w:div>
                            <w:div w:id="1077753928">
                              <w:marLeft w:val="0"/>
                              <w:marRight w:val="0"/>
                              <w:marTop w:val="0"/>
                              <w:marBottom w:val="0"/>
                              <w:divBdr>
                                <w:top w:val="none" w:sz="0" w:space="0" w:color="auto"/>
                                <w:left w:val="none" w:sz="0" w:space="0" w:color="auto"/>
                                <w:bottom w:val="none" w:sz="0" w:space="0" w:color="auto"/>
                                <w:right w:val="none" w:sz="0" w:space="0" w:color="auto"/>
                              </w:divBdr>
                              <w:divsChild>
                                <w:div w:id="626204529">
                                  <w:marLeft w:val="0"/>
                                  <w:marRight w:val="0"/>
                                  <w:marTop w:val="0"/>
                                  <w:marBottom w:val="0"/>
                                  <w:divBdr>
                                    <w:top w:val="none" w:sz="0" w:space="0" w:color="auto"/>
                                    <w:left w:val="none" w:sz="0" w:space="0" w:color="auto"/>
                                    <w:bottom w:val="none" w:sz="0" w:space="0" w:color="auto"/>
                                    <w:right w:val="none" w:sz="0" w:space="0" w:color="auto"/>
                                  </w:divBdr>
                                </w:div>
                              </w:divsChild>
                            </w:div>
                            <w:div w:id="248735363">
                              <w:marLeft w:val="0"/>
                              <w:marRight w:val="0"/>
                              <w:marTop w:val="0"/>
                              <w:marBottom w:val="0"/>
                              <w:divBdr>
                                <w:top w:val="none" w:sz="0" w:space="0" w:color="auto"/>
                                <w:left w:val="none" w:sz="0" w:space="0" w:color="auto"/>
                                <w:bottom w:val="none" w:sz="0" w:space="0" w:color="auto"/>
                                <w:right w:val="none" w:sz="0" w:space="0" w:color="auto"/>
                              </w:divBdr>
                              <w:divsChild>
                                <w:div w:id="944968889">
                                  <w:marLeft w:val="0"/>
                                  <w:marRight w:val="0"/>
                                  <w:marTop w:val="0"/>
                                  <w:marBottom w:val="0"/>
                                  <w:divBdr>
                                    <w:top w:val="none" w:sz="0" w:space="0" w:color="auto"/>
                                    <w:left w:val="none" w:sz="0" w:space="0" w:color="auto"/>
                                    <w:bottom w:val="none" w:sz="0" w:space="0" w:color="auto"/>
                                    <w:right w:val="none" w:sz="0" w:space="0" w:color="auto"/>
                                  </w:divBdr>
                                </w:div>
                              </w:divsChild>
                            </w:div>
                            <w:div w:id="1795556648">
                              <w:marLeft w:val="0"/>
                              <w:marRight w:val="0"/>
                              <w:marTop w:val="0"/>
                              <w:marBottom w:val="0"/>
                              <w:divBdr>
                                <w:top w:val="none" w:sz="0" w:space="0" w:color="auto"/>
                                <w:left w:val="none" w:sz="0" w:space="0" w:color="auto"/>
                                <w:bottom w:val="none" w:sz="0" w:space="0" w:color="auto"/>
                                <w:right w:val="none" w:sz="0" w:space="0" w:color="auto"/>
                              </w:divBdr>
                              <w:divsChild>
                                <w:div w:id="1567764563">
                                  <w:marLeft w:val="0"/>
                                  <w:marRight w:val="0"/>
                                  <w:marTop w:val="0"/>
                                  <w:marBottom w:val="0"/>
                                  <w:divBdr>
                                    <w:top w:val="none" w:sz="0" w:space="0" w:color="auto"/>
                                    <w:left w:val="none" w:sz="0" w:space="0" w:color="auto"/>
                                    <w:bottom w:val="none" w:sz="0" w:space="0" w:color="auto"/>
                                    <w:right w:val="none" w:sz="0" w:space="0" w:color="auto"/>
                                  </w:divBdr>
                                </w:div>
                              </w:divsChild>
                            </w:div>
                            <w:div w:id="485978275">
                              <w:marLeft w:val="0"/>
                              <w:marRight w:val="0"/>
                              <w:marTop w:val="0"/>
                              <w:marBottom w:val="0"/>
                              <w:divBdr>
                                <w:top w:val="none" w:sz="0" w:space="0" w:color="auto"/>
                                <w:left w:val="none" w:sz="0" w:space="0" w:color="auto"/>
                                <w:bottom w:val="none" w:sz="0" w:space="0" w:color="auto"/>
                                <w:right w:val="none" w:sz="0" w:space="0" w:color="auto"/>
                              </w:divBdr>
                              <w:divsChild>
                                <w:div w:id="1240561423">
                                  <w:marLeft w:val="0"/>
                                  <w:marRight w:val="0"/>
                                  <w:marTop w:val="0"/>
                                  <w:marBottom w:val="0"/>
                                  <w:divBdr>
                                    <w:top w:val="none" w:sz="0" w:space="0" w:color="auto"/>
                                    <w:left w:val="none" w:sz="0" w:space="0" w:color="auto"/>
                                    <w:bottom w:val="none" w:sz="0" w:space="0" w:color="auto"/>
                                    <w:right w:val="none" w:sz="0" w:space="0" w:color="auto"/>
                                  </w:divBdr>
                                </w:div>
                              </w:divsChild>
                            </w:div>
                            <w:div w:id="1287852649">
                              <w:marLeft w:val="0"/>
                              <w:marRight w:val="0"/>
                              <w:marTop w:val="0"/>
                              <w:marBottom w:val="0"/>
                              <w:divBdr>
                                <w:top w:val="none" w:sz="0" w:space="0" w:color="auto"/>
                                <w:left w:val="none" w:sz="0" w:space="0" w:color="auto"/>
                                <w:bottom w:val="none" w:sz="0" w:space="0" w:color="auto"/>
                                <w:right w:val="none" w:sz="0" w:space="0" w:color="auto"/>
                              </w:divBdr>
                              <w:divsChild>
                                <w:div w:id="965160698">
                                  <w:marLeft w:val="0"/>
                                  <w:marRight w:val="0"/>
                                  <w:marTop w:val="0"/>
                                  <w:marBottom w:val="0"/>
                                  <w:divBdr>
                                    <w:top w:val="none" w:sz="0" w:space="0" w:color="auto"/>
                                    <w:left w:val="none" w:sz="0" w:space="0" w:color="auto"/>
                                    <w:bottom w:val="none" w:sz="0" w:space="0" w:color="auto"/>
                                    <w:right w:val="none" w:sz="0" w:space="0" w:color="auto"/>
                                  </w:divBdr>
                                </w:div>
                              </w:divsChild>
                            </w:div>
                            <w:div w:id="633025011">
                              <w:marLeft w:val="0"/>
                              <w:marRight w:val="0"/>
                              <w:marTop w:val="0"/>
                              <w:marBottom w:val="0"/>
                              <w:divBdr>
                                <w:top w:val="none" w:sz="0" w:space="0" w:color="auto"/>
                                <w:left w:val="none" w:sz="0" w:space="0" w:color="auto"/>
                                <w:bottom w:val="none" w:sz="0" w:space="0" w:color="auto"/>
                                <w:right w:val="none" w:sz="0" w:space="0" w:color="auto"/>
                              </w:divBdr>
                              <w:divsChild>
                                <w:div w:id="1140725672">
                                  <w:marLeft w:val="0"/>
                                  <w:marRight w:val="0"/>
                                  <w:marTop w:val="0"/>
                                  <w:marBottom w:val="0"/>
                                  <w:divBdr>
                                    <w:top w:val="none" w:sz="0" w:space="0" w:color="auto"/>
                                    <w:left w:val="none" w:sz="0" w:space="0" w:color="auto"/>
                                    <w:bottom w:val="none" w:sz="0" w:space="0" w:color="auto"/>
                                    <w:right w:val="none" w:sz="0" w:space="0" w:color="auto"/>
                                  </w:divBdr>
                                </w:div>
                              </w:divsChild>
                            </w:div>
                            <w:div w:id="1774547657">
                              <w:marLeft w:val="0"/>
                              <w:marRight w:val="0"/>
                              <w:marTop w:val="0"/>
                              <w:marBottom w:val="0"/>
                              <w:divBdr>
                                <w:top w:val="none" w:sz="0" w:space="0" w:color="auto"/>
                                <w:left w:val="none" w:sz="0" w:space="0" w:color="auto"/>
                                <w:bottom w:val="none" w:sz="0" w:space="0" w:color="auto"/>
                                <w:right w:val="none" w:sz="0" w:space="0" w:color="auto"/>
                              </w:divBdr>
                              <w:divsChild>
                                <w:div w:id="1107625433">
                                  <w:marLeft w:val="0"/>
                                  <w:marRight w:val="0"/>
                                  <w:marTop w:val="0"/>
                                  <w:marBottom w:val="0"/>
                                  <w:divBdr>
                                    <w:top w:val="none" w:sz="0" w:space="0" w:color="auto"/>
                                    <w:left w:val="none" w:sz="0" w:space="0" w:color="auto"/>
                                    <w:bottom w:val="none" w:sz="0" w:space="0" w:color="auto"/>
                                    <w:right w:val="none" w:sz="0" w:space="0" w:color="auto"/>
                                  </w:divBdr>
                                </w:div>
                              </w:divsChild>
                            </w:div>
                            <w:div w:id="2064402910">
                              <w:marLeft w:val="0"/>
                              <w:marRight w:val="0"/>
                              <w:marTop w:val="0"/>
                              <w:marBottom w:val="0"/>
                              <w:divBdr>
                                <w:top w:val="none" w:sz="0" w:space="0" w:color="auto"/>
                                <w:left w:val="none" w:sz="0" w:space="0" w:color="auto"/>
                                <w:bottom w:val="none" w:sz="0" w:space="0" w:color="auto"/>
                                <w:right w:val="none" w:sz="0" w:space="0" w:color="auto"/>
                              </w:divBdr>
                              <w:divsChild>
                                <w:div w:id="1083376857">
                                  <w:marLeft w:val="0"/>
                                  <w:marRight w:val="0"/>
                                  <w:marTop w:val="0"/>
                                  <w:marBottom w:val="0"/>
                                  <w:divBdr>
                                    <w:top w:val="none" w:sz="0" w:space="0" w:color="auto"/>
                                    <w:left w:val="none" w:sz="0" w:space="0" w:color="auto"/>
                                    <w:bottom w:val="none" w:sz="0" w:space="0" w:color="auto"/>
                                    <w:right w:val="none" w:sz="0" w:space="0" w:color="auto"/>
                                  </w:divBdr>
                                </w:div>
                              </w:divsChild>
                            </w:div>
                            <w:div w:id="298844337">
                              <w:marLeft w:val="0"/>
                              <w:marRight w:val="0"/>
                              <w:marTop w:val="0"/>
                              <w:marBottom w:val="0"/>
                              <w:divBdr>
                                <w:top w:val="none" w:sz="0" w:space="0" w:color="auto"/>
                                <w:left w:val="none" w:sz="0" w:space="0" w:color="auto"/>
                                <w:bottom w:val="none" w:sz="0" w:space="0" w:color="auto"/>
                                <w:right w:val="none" w:sz="0" w:space="0" w:color="auto"/>
                              </w:divBdr>
                              <w:divsChild>
                                <w:div w:id="1561360066">
                                  <w:marLeft w:val="0"/>
                                  <w:marRight w:val="0"/>
                                  <w:marTop w:val="0"/>
                                  <w:marBottom w:val="0"/>
                                  <w:divBdr>
                                    <w:top w:val="none" w:sz="0" w:space="0" w:color="auto"/>
                                    <w:left w:val="none" w:sz="0" w:space="0" w:color="auto"/>
                                    <w:bottom w:val="none" w:sz="0" w:space="0" w:color="auto"/>
                                    <w:right w:val="none" w:sz="0" w:space="0" w:color="auto"/>
                                  </w:divBdr>
                                </w:div>
                              </w:divsChild>
                            </w:div>
                            <w:div w:id="1692534804">
                              <w:marLeft w:val="0"/>
                              <w:marRight w:val="0"/>
                              <w:marTop w:val="0"/>
                              <w:marBottom w:val="0"/>
                              <w:divBdr>
                                <w:top w:val="none" w:sz="0" w:space="0" w:color="auto"/>
                                <w:left w:val="none" w:sz="0" w:space="0" w:color="auto"/>
                                <w:bottom w:val="none" w:sz="0" w:space="0" w:color="auto"/>
                                <w:right w:val="none" w:sz="0" w:space="0" w:color="auto"/>
                              </w:divBdr>
                              <w:divsChild>
                                <w:div w:id="494106878">
                                  <w:marLeft w:val="0"/>
                                  <w:marRight w:val="0"/>
                                  <w:marTop w:val="0"/>
                                  <w:marBottom w:val="0"/>
                                  <w:divBdr>
                                    <w:top w:val="none" w:sz="0" w:space="0" w:color="auto"/>
                                    <w:left w:val="none" w:sz="0" w:space="0" w:color="auto"/>
                                    <w:bottom w:val="none" w:sz="0" w:space="0" w:color="auto"/>
                                    <w:right w:val="none" w:sz="0" w:space="0" w:color="auto"/>
                                  </w:divBdr>
                                </w:div>
                              </w:divsChild>
                            </w:div>
                            <w:div w:id="1472401369">
                              <w:marLeft w:val="0"/>
                              <w:marRight w:val="0"/>
                              <w:marTop w:val="0"/>
                              <w:marBottom w:val="0"/>
                              <w:divBdr>
                                <w:top w:val="none" w:sz="0" w:space="0" w:color="auto"/>
                                <w:left w:val="none" w:sz="0" w:space="0" w:color="auto"/>
                                <w:bottom w:val="none" w:sz="0" w:space="0" w:color="auto"/>
                                <w:right w:val="none" w:sz="0" w:space="0" w:color="auto"/>
                              </w:divBdr>
                              <w:divsChild>
                                <w:div w:id="1622373350">
                                  <w:marLeft w:val="0"/>
                                  <w:marRight w:val="0"/>
                                  <w:marTop w:val="0"/>
                                  <w:marBottom w:val="0"/>
                                  <w:divBdr>
                                    <w:top w:val="none" w:sz="0" w:space="0" w:color="auto"/>
                                    <w:left w:val="none" w:sz="0" w:space="0" w:color="auto"/>
                                    <w:bottom w:val="none" w:sz="0" w:space="0" w:color="auto"/>
                                    <w:right w:val="none" w:sz="0" w:space="0" w:color="auto"/>
                                  </w:divBdr>
                                </w:div>
                              </w:divsChild>
                            </w:div>
                            <w:div w:id="556286962">
                              <w:marLeft w:val="0"/>
                              <w:marRight w:val="0"/>
                              <w:marTop w:val="0"/>
                              <w:marBottom w:val="0"/>
                              <w:divBdr>
                                <w:top w:val="none" w:sz="0" w:space="0" w:color="auto"/>
                                <w:left w:val="none" w:sz="0" w:space="0" w:color="auto"/>
                                <w:bottom w:val="none" w:sz="0" w:space="0" w:color="auto"/>
                                <w:right w:val="none" w:sz="0" w:space="0" w:color="auto"/>
                              </w:divBdr>
                              <w:divsChild>
                                <w:div w:id="107555250">
                                  <w:marLeft w:val="0"/>
                                  <w:marRight w:val="0"/>
                                  <w:marTop w:val="0"/>
                                  <w:marBottom w:val="0"/>
                                  <w:divBdr>
                                    <w:top w:val="none" w:sz="0" w:space="0" w:color="auto"/>
                                    <w:left w:val="none" w:sz="0" w:space="0" w:color="auto"/>
                                    <w:bottom w:val="none" w:sz="0" w:space="0" w:color="auto"/>
                                    <w:right w:val="none" w:sz="0" w:space="0" w:color="auto"/>
                                  </w:divBdr>
                                </w:div>
                              </w:divsChild>
                            </w:div>
                            <w:div w:id="57632306">
                              <w:marLeft w:val="0"/>
                              <w:marRight w:val="0"/>
                              <w:marTop w:val="0"/>
                              <w:marBottom w:val="0"/>
                              <w:divBdr>
                                <w:top w:val="none" w:sz="0" w:space="0" w:color="auto"/>
                                <w:left w:val="none" w:sz="0" w:space="0" w:color="auto"/>
                                <w:bottom w:val="none" w:sz="0" w:space="0" w:color="auto"/>
                                <w:right w:val="none" w:sz="0" w:space="0" w:color="auto"/>
                              </w:divBdr>
                              <w:divsChild>
                                <w:div w:id="1012876243">
                                  <w:marLeft w:val="0"/>
                                  <w:marRight w:val="0"/>
                                  <w:marTop w:val="0"/>
                                  <w:marBottom w:val="0"/>
                                  <w:divBdr>
                                    <w:top w:val="none" w:sz="0" w:space="0" w:color="auto"/>
                                    <w:left w:val="none" w:sz="0" w:space="0" w:color="auto"/>
                                    <w:bottom w:val="none" w:sz="0" w:space="0" w:color="auto"/>
                                    <w:right w:val="none" w:sz="0" w:space="0" w:color="auto"/>
                                  </w:divBdr>
                                </w:div>
                              </w:divsChild>
                            </w:div>
                            <w:div w:id="782073246">
                              <w:marLeft w:val="0"/>
                              <w:marRight w:val="0"/>
                              <w:marTop w:val="0"/>
                              <w:marBottom w:val="0"/>
                              <w:divBdr>
                                <w:top w:val="none" w:sz="0" w:space="0" w:color="auto"/>
                                <w:left w:val="none" w:sz="0" w:space="0" w:color="auto"/>
                                <w:bottom w:val="none" w:sz="0" w:space="0" w:color="auto"/>
                                <w:right w:val="none" w:sz="0" w:space="0" w:color="auto"/>
                              </w:divBdr>
                              <w:divsChild>
                                <w:div w:id="588542034">
                                  <w:marLeft w:val="0"/>
                                  <w:marRight w:val="0"/>
                                  <w:marTop w:val="0"/>
                                  <w:marBottom w:val="0"/>
                                  <w:divBdr>
                                    <w:top w:val="none" w:sz="0" w:space="0" w:color="auto"/>
                                    <w:left w:val="none" w:sz="0" w:space="0" w:color="auto"/>
                                    <w:bottom w:val="none" w:sz="0" w:space="0" w:color="auto"/>
                                    <w:right w:val="none" w:sz="0" w:space="0" w:color="auto"/>
                                  </w:divBdr>
                                </w:div>
                              </w:divsChild>
                            </w:div>
                            <w:div w:id="755904857">
                              <w:marLeft w:val="0"/>
                              <w:marRight w:val="0"/>
                              <w:marTop w:val="0"/>
                              <w:marBottom w:val="0"/>
                              <w:divBdr>
                                <w:top w:val="none" w:sz="0" w:space="0" w:color="auto"/>
                                <w:left w:val="none" w:sz="0" w:space="0" w:color="auto"/>
                                <w:bottom w:val="none" w:sz="0" w:space="0" w:color="auto"/>
                                <w:right w:val="none" w:sz="0" w:space="0" w:color="auto"/>
                              </w:divBdr>
                              <w:divsChild>
                                <w:div w:id="946818161">
                                  <w:marLeft w:val="0"/>
                                  <w:marRight w:val="0"/>
                                  <w:marTop w:val="0"/>
                                  <w:marBottom w:val="0"/>
                                  <w:divBdr>
                                    <w:top w:val="none" w:sz="0" w:space="0" w:color="auto"/>
                                    <w:left w:val="none" w:sz="0" w:space="0" w:color="auto"/>
                                    <w:bottom w:val="none" w:sz="0" w:space="0" w:color="auto"/>
                                    <w:right w:val="none" w:sz="0" w:space="0" w:color="auto"/>
                                  </w:divBdr>
                                </w:div>
                              </w:divsChild>
                            </w:div>
                            <w:div w:id="104234977">
                              <w:marLeft w:val="0"/>
                              <w:marRight w:val="0"/>
                              <w:marTop w:val="0"/>
                              <w:marBottom w:val="0"/>
                              <w:divBdr>
                                <w:top w:val="none" w:sz="0" w:space="0" w:color="auto"/>
                                <w:left w:val="none" w:sz="0" w:space="0" w:color="auto"/>
                                <w:bottom w:val="none" w:sz="0" w:space="0" w:color="auto"/>
                                <w:right w:val="none" w:sz="0" w:space="0" w:color="auto"/>
                              </w:divBdr>
                              <w:divsChild>
                                <w:div w:id="1263488926">
                                  <w:marLeft w:val="0"/>
                                  <w:marRight w:val="0"/>
                                  <w:marTop w:val="0"/>
                                  <w:marBottom w:val="0"/>
                                  <w:divBdr>
                                    <w:top w:val="none" w:sz="0" w:space="0" w:color="auto"/>
                                    <w:left w:val="none" w:sz="0" w:space="0" w:color="auto"/>
                                    <w:bottom w:val="none" w:sz="0" w:space="0" w:color="auto"/>
                                    <w:right w:val="none" w:sz="0" w:space="0" w:color="auto"/>
                                  </w:divBdr>
                                </w:div>
                              </w:divsChild>
                            </w:div>
                            <w:div w:id="756366181">
                              <w:marLeft w:val="0"/>
                              <w:marRight w:val="0"/>
                              <w:marTop w:val="0"/>
                              <w:marBottom w:val="0"/>
                              <w:divBdr>
                                <w:top w:val="none" w:sz="0" w:space="0" w:color="auto"/>
                                <w:left w:val="none" w:sz="0" w:space="0" w:color="auto"/>
                                <w:bottom w:val="none" w:sz="0" w:space="0" w:color="auto"/>
                                <w:right w:val="none" w:sz="0" w:space="0" w:color="auto"/>
                              </w:divBdr>
                              <w:divsChild>
                                <w:div w:id="2115442674">
                                  <w:marLeft w:val="0"/>
                                  <w:marRight w:val="0"/>
                                  <w:marTop w:val="0"/>
                                  <w:marBottom w:val="0"/>
                                  <w:divBdr>
                                    <w:top w:val="none" w:sz="0" w:space="0" w:color="auto"/>
                                    <w:left w:val="none" w:sz="0" w:space="0" w:color="auto"/>
                                    <w:bottom w:val="none" w:sz="0" w:space="0" w:color="auto"/>
                                    <w:right w:val="none" w:sz="0" w:space="0" w:color="auto"/>
                                  </w:divBdr>
                                </w:div>
                              </w:divsChild>
                            </w:div>
                            <w:div w:id="812022858">
                              <w:marLeft w:val="0"/>
                              <w:marRight w:val="0"/>
                              <w:marTop w:val="0"/>
                              <w:marBottom w:val="0"/>
                              <w:divBdr>
                                <w:top w:val="none" w:sz="0" w:space="0" w:color="auto"/>
                                <w:left w:val="none" w:sz="0" w:space="0" w:color="auto"/>
                                <w:bottom w:val="none" w:sz="0" w:space="0" w:color="auto"/>
                                <w:right w:val="none" w:sz="0" w:space="0" w:color="auto"/>
                              </w:divBdr>
                              <w:divsChild>
                                <w:div w:id="704674706">
                                  <w:marLeft w:val="0"/>
                                  <w:marRight w:val="0"/>
                                  <w:marTop w:val="0"/>
                                  <w:marBottom w:val="0"/>
                                  <w:divBdr>
                                    <w:top w:val="none" w:sz="0" w:space="0" w:color="auto"/>
                                    <w:left w:val="none" w:sz="0" w:space="0" w:color="auto"/>
                                    <w:bottom w:val="none" w:sz="0" w:space="0" w:color="auto"/>
                                    <w:right w:val="none" w:sz="0" w:space="0" w:color="auto"/>
                                  </w:divBdr>
                                </w:div>
                              </w:divsChild>
                            </w:div>
                            <w:div w:id="728764955">
                              <w:marLeft w:val="0"/>
                              <w:marRight w:val="0"/>
                              <w:marTop w:val="0"/>
                              <w:marBottom w:val="0"/>
                              <w:divBdr>
                                <w:top w:val="none" w:sz="0" w:space="0" w:color="auto"/>
                                <w:left w:val="none" w:sz="0" w:space="0" w:color="auto"/>
                                <w:bottom w:val="none" w:sz="0" w:space="0" w:color="auto"/>
                                <w:right w:val="none" w:sz="0" w:space="0" w:color="auto"/>
                              </w:divBdr>
                              <w:divsChild>
                                <w:div w:id="1153302869">
                                  <w:marLeft w:val="0"/>
                                  <w:marRight w:val="0"/>
                                  <w:marTop w:val="0"/>
                                  <w:marBottom w:val="0"/>
                                  <w:divBdr>
                                    <w:top w:val="none" w:sz="0" w:space="0" w:color="auto"/>
                                    <w:left w:val="none" w:sz="0" w:space="0" w:color="auto"/>
                                    <w:bottom w:val="none" w:sz="0" w:space="0" w:color="auto"/>
                                    <w:right w:val="none" w:sz="0" w:space="0" w:color="auto"/>
                                  </w:divBdr>
                                </w:div>
                              </w:divsChild>
                            </w:div>
                            <w:div w:id="252860918">
                              <w:marLeft w:val="0"/>
                              <w:marRight w:val="0"/>
                              <w:marTop w:val="0"/>
                              <w:marBottom w:val="0"/>
                              <w:divBdr>
                                <w:top w:val="none" w:sz="0" w:space="0" w:color="auto"/>
                                <w:left w:val="none" w:sz="0" w:space="0" w:color="auto"/>
                                <w:bottom w:val="none" w:sz="0" w:space="0" w:color="auto"/>
                                <w:right w:val="none" w:sz="0" w:space="0" w:color="auto"/>
                              </w:divBdr>
                              <w:divsChild>
                                <w:div w:id="636376704">
                                  <w:marLeft w:val="0"/>
                                  <w:marRight w:val="0"/>
                                  <w:marTop w:val="0"/>
                                  <w:marBottom w:val="0"/>
                                  <w:divBdr>
                                    <w:top w:val="none" w:sz="0" w:space="0" w:color="auto"/>
                                    <w:left w:val="none" w:sz="0" w:space="0" w:color="auto"/>
                                    <w:bottom w:val="none" w:sz="0" w:space="0" w:color="auto"/>
                                    <w:right w:val="none" w:sz="0" w:space="0" w:color="auto"/>
                                  </w:divBdr>
                                </w:div>
                              </w:divsChild>
                            </w:div>
                            <w:div w:id="205609177">
                              <w:marLeft w:val="0"/>
                              <w:marRight w:val="0"/>
                              <w:marTop w:val="0"/>
                              <w:marBottom w:val="0"/>
                              <w:divBdr>
                                <w:top w:val="none" w:sz="0" w:space="0" w:color="auto"/>
                                <w:left w:val="none" w:sz="0" w:space="0" w:color="auto"/>
                                <w:bottom w:val="none" w:sz="0" w:space="0" w:color="auto"/>
                                <w:right w:val="none" w:sz="0" w:space="0" w:color="auto"/>
                              </w:divBdr>
                              <w:divsChild>
                                <w:div w:id="1213732005">
                                  <w:marLeft w:val="0"/>
                                  <w:marRight w:val="0"/>
                                  <w:marTop w:val="0"/>
                                  <w:marBottom w:val="0"/>
                                  <w:divBdr>
                                    <w:top w:val="none" w:sz="0" w:space="0" w:color="auto"/>
                                    <w:left w:val="none" w:sz="0" w:space="0" w:color="auto"/>
                                    <w:bottom w:val="none" w:sz="0" w:space="0" w:color="auto"/>
                                    <w:right w:val="none" w:sz="0" w:space="0" w:color="auto"/>
                                  </w:divBdr>
                                </w:div>
                              </w:divsChild>
                            </w:div>
                            <w:div w:id="1552155338">
                              <w:marLeft w:val="0"/>
                              <w:marRight w:val="0"/>
                              <w:marTop w:val="0"/>
                              <w:marBottom w:val="0"/>
                              <w:divBdr>
                                <w:top w:val="none" w:sz="0" w:space="0" w:color="auto"/>
                                <w:left w:val="none" w:sz="0" w:space="0" w:color="auto"/>
                                <w:bottom w:val="none" w:sz="0" w:space="0" w:color="auto"/>
                                <w:right w:val="none" w:sz="0" w:space="0" w:color="auto"/>
                              </w:divBdr>
                              <w:divsChild>
                                <w:div w:id="211304999">
                                  <w:marLeft w:val="0"/>
                                  <w:marRight w:val="0"/>
                                  <w:marTop w:val="0"/>
                                  <w:marBottom w:val="0"/>
                                  <w:divBdr>
                                    <w:top w:val="none" w:sz="0" w:space="0" w:color="auto"/>
                                    <w:left w:val="none" w:sz="0" w:space="0" w:color="auto"/>
                                    <w:bottom w:val="none" w:sz="0" w:space="0" w:color="auto"/>
                                    <w:right w:val="none" w:sz="0" w:space="0" w:color="auto"/>
                                  </w:divBdr>
                                </w:div>
                              </w:divsChild>
                            </w:div>
                            <w:div w:id="1151677779">
                              <w:marLeft w:val="0"/>
                              <w:marRight w:val="0"/>
                              <w:marTop w:val="0"/>
                              <w:marBottom w:val="0"/>
                              <w:divBdr>
                                <w:top w:val="none" w:sz="0" w:space="0" w:color="auto"/>
                                <w:left w:val="none" w:sz="0" w:space="0" w:color="auto"/>
                                <w:bottom w:val="none" w:sz="0" w:space="0" w:color="auto"/>
                                <w:right w:val="none" w:sz="0" w:space="0" w:color="auto"/>
                              </w:divBdr>
                              <w:divsChild>
                                <w:div w:id="50274234">
                                  <w:marLeft w:val="0"/>
                                  <w:marRight w:val="0"/>
                                  <w:marTop w:val="0"/>
                                  <w:marBottom w:val="0"/>
                                  <w:divBdr>
                                    <w:top w:val="none" w:sz="0" w:space="0" w:color="auto"/>
                                    <w:left w:val="none" w:sz="0" w:space="0" w:color="auto"/>
                                    <w:bottom w:val="none" w:sz="0" w:space="0" w:color="auto"/>
                                    <w:right w:val="none" w:sz="0" w:space="0" w:color="auto"/>
                                  </w:divBdr>
                                </w:div>
                              </w:divsChild>
                            </w:div>
                            <w:div w:id="1560089432">
                              <w:marLeft w:val="0"/>
                              <w:marRight w:val="0"/>
                              <w:marTop w:val="0"/>
                              <w:marBottom w:val="0"/>
                              <w:divBdr>
                                <w:top w:val="none" w:sz="0" w:space="0" w:color="auto"/>
                                <w:left w:val="none" w:sz="0" w:space="0" w:color="auto"/>
                                <w:bottom w:val="none" w:sz="0" w:space="0" w:color="auto"/>
                                <w:right w:val="none" w:sz="0" w:space="0" w:color="auto"/>
                              </w:divBdr>
                              <w:divsChild>
                                <w:div w:id="1261719203">
                                  <w:marLeft w:val="0"/>
                                  <w:marRight w:val="0"/>
                                  <w:marTop w:val="0"/>
                                  <w:marBottom w:val="0"/>
                                  <w:divBdr>
                                    <w:top w:val="none" w:sz="0" w:space="0" w:color="auto"/>
                                    <w:left w:val="none" w:sz="0" w:space="0" w:color="auto"/>
                                    <w:bottom w:val="none" w:sz="0" w:space="0" w:color="auto"/>
                                    <w:right w:val="none" w:sz="0" w:space="0" w:color="auto"/>
                                  </w:divBdr>
                                </w:div>
                              </w:divsChild>
                            </w:div>
                            <w:div w:id="727144864">
                              <w:marLeft w:val="0"/>
                              <w:marRight w:val="0"/>
                              <w:marTop w:val="0"/>
                              <w:marBottom w:val="0"/>
                              <w:divBdr>
                                <w:top w:val="none" w:sz="0" w:space="0" w:color="auto"/>
                                <w:left w:val="none" w:sz="0" w:space="0" w:color="auto"/>
                                <w:bottom w:val="none" w:sz="0" w:space="0" w:color="auto"/>
                                <w:right w:val="none" w:sz="0" w:space="0" w:color="auto"/>
                              </w:divBdr>
                              <w:divsChild>
                                <w:div w:id="576280853">
                                  <w:marLeft w:val="0"/>
                                  <w:marRight w:val="0"/>
                                  <w:marTop w:val="0"/>
                                  <w:marBottom w:val="0"/>
                                  <w:divBdr>
                                    <w:top w:val="none" w:sz="0" w:space="0" w:color="auto"/>
                                    <w:left w:val="none" w:sz="0" w:space="0" w:color="auto"/>
                                    <w:bottom w:val="none" w:sz="0" w:space="0" w:color="auto"/>
                                    <w:right w:val="none" w:sz="0" w:space="0" w:color="auto"/>
                                  </w:divBdr>
                                </w:div>
                              </w:divsChild>
                            </w:div>
                            <w:div w:id="1171145384">
                              <w:marLeft w:val="0"/>
                              <w:marRight w:val="0"/>
                              <w:marTop w:val="0"/>
                              <w:marBottom w:val="0"/>
                              <w:divBdr>
                                <w:top w:val="none" w:sz="0" w:space="0" w:color="auto"/>
                                <w:left w:val="none" w:sz="0" w:space="0" w:color="auto"/>
                                <w:bottom w:val="none" w:sz="0" w:space="0" w:color="auto"/>
                                <w:right w:val="none" w:sz="0" w:space="0" w:color="auto"/>
                              </w:divBdr>
                              <w:divsChild>
                                <w:div w:id="23481701">
                                  <w:marLeft w:val="0"/>
                                  <w:marRight w:val="0"/>
                                  <w:marTop w:val="0"/>
                                  <w:marBottom w:val="0"/>
                                  <w:divBdr>
                                    <w:top w:val="none" w:sz="0" w:space="0" w:color="auto"/>
                                    <w:left w:val="none" w:sz="0" w:space="0" w:color="auto"/>
                                    <w:bottom w:val="none" w:sz="0" w:space="0" w:color="auto"/>
                                    <w:right w:val="none" w:sz="0" w:space="0" w:color="auto"/>
                                  </w:divBdr>
                                </w:div>
                              </w:divsChild>
                            </w:div>
                            <w:div w:id="989822228">
                              <w:marLeft w:val="0"/>
                              <w:marRight w:val="0"/>
                              <w:marTop w:val="0"/>
                              <w:marBottom w:val="0"/>
                              <w:divBdr>
                                <w:top w:val="none" w:sz="0" w:space="0" w:color="auto"/>
                                <w:left w:val="none" w:sz="0" w:space="0" w:color="auto"/>
                                <w:bottom w:val="none" w:sz="0" w:space="0" w:color="auto"/>
                                <w:right w:val="none" w:sz="0" w:space="0" w:color="auto"/>
                              </w:divBdr>
                              <w:divsChild>
                                <w:div w:id="1002855378">
                                  <w:marLeft w:val="0"/>
                                  <w:marRight w:val="0"/>
                                  <w:marTop w:val="0"/>
                                  <w:marBottom w:val="0"/>
                                  <w:divBdr>
                                    <w:top w:val="none" w:sz="0" w:space="0" w:color="auto"/>
                                    <w:left w:val="none" w:sz="0" w:space="0" w:color="auto"/>
                                    <w:bottom w:val="none" w:sz="0" w:space="0" w:color="auto"/>
                                    <w:right w:val="none" w:sz="0" w:space="0" w:color="auto"/>
                                  </w:divBdr>
                                </w:div>
                              </w:divsChild>
                            </w:div>
                            <w:div w:id="615674053">
                              <w:marLeft w:val="0"/>
                              <w:marRight w:val="0"/>
                              <w:marTop w:val="0"/>
                              <w:marBottom w:val="0"/>
                              <w:divBdr>
                                <w:top w:val="none" w:sz="0" w:space="0" w:color="auto"/>
                                <w:left w:val="none" w:sz="0" w:space="0" w:color="auto"/>
                                <w:bottom w:val="none" w:sz="0" w:space="0" w:color="auto"/>
                                <w:right w:val="none" w:sz="0" w:space="0" w:color="auto"/>
                              </w:divBdr>
                              <w:divsChild>
                                <w:div w:id="47994894">
                                  <w:marLeft w:val="0"/>
                                  <w:marRight w:val="0"/>
                                  <w:marTop w:val="0"/>
                                  <w:marBottom w:val="0"/>
                                  <w:divBdr>
                                    <w:top w:val="none" w:sz="0" w:space="0" w:color="auto"/>
                                    <w:left w:val="none" w:sz="0" w:space="0" w:color="auto"/>
                                    <w:bottom w:val="none" w:sz="0" w:space="0" w:color="auto"/>
                                    <w:right w:val="none" w:sz="0" w:space="0" w:color="auto"/>
                                  </w:divBdr>
                                </w:div>
                              </w:divsChild>
                            </w:div>
                            <w:div w:id="313681407">
                              <w:marLeft w:val="0"/>
                              <w:marRight w:val="0"/>
                              <w:marTop w:val="0"/>
                              <w:marBottom w:val="0"/>
                              <w:divBdr>
                                <w:top w:val="none" w:sz="0" w:space="0" w:color="auto"/>
                                <w:left w:val="none" w:sz="0" w:space="0" w:color="auto"/>
                                <w:bottom w:val="none" w:sz="0" w:space="0" w:color="auto"/>
                                <w:right w:val="none" w:sz="0" w:space="0" w:color="auto"/>
                              </w:divBdr>
                              <w:divsChild>
                                <w:div w:id="1771774125">
                                  <w:marLeft w:val="0"/>
                                  <w:marRight w:val="0"/>
                                  <w:marTop w:val="0"/>
                                  <w:marBottom w:val="0"/>
                                  <w:divBdr>
                                    <w:top w:val="none" w:sz="0" w:space="0" w:color="auto"/>
                                    <w:left w:val="none" w:sz="0" w:space="0" w:color="auto"/>
                                    <w:bottom w:val="none" w:sz="0" w:space="0" w:color="auto"/>
                                    <w:right w:val="none" w:sz="0" w:space="0" w:color="auto"/>
                                  </w:divBdr>
                                </w:div>
                              </w:divsChild>
                            </w:div>
                            <w:div w:id="525948553">
                              <w:marLeft w:val="0"/>
                              <w:marRight w:val="0"/>
                              <w:marTop w:val="0"/>
                              <w:marBottom w:val="0"/>
                              <w:divBdr>
                                <w:top w:val="none" w:sz="0" w:space="0" w:color="auto"/>
                                <w:left w:val="none" w:sz="0" w:space="0" w:color="auto"/>
                                <w:bottom w:val="none" w:sz="0" w:space="0" w:color="auto"/>
                                <w:right w:val="none" w:sz="0" w:space="0" w:color="auto"/>
                              </w:divBdr>
                              <w:divsChild>
                                <w:div w:id="223954880">
                                  <w:marLeft w:val="0"/>
                                  <w:marRight w:val="0"/>
                                  <w:marTop w:val="0"/>
                                  <w:marBottom w:val="0"/>
                                  <w:divBdr>
                                    <w:top w:val="none" w:sz="0" w:space="0" w:color="auto"/>
                                    <w:left w:val="none" w:sz="0" w:space="0" w:color="auto"/>
                                    <w:bottom w:val="none" w:sz="0" w:space="0" w:color="auto"/>
                                    <w:right w:val="none" w:sz="0" w:space="0" w:color="auto"/>
                                  </w:divBdr>
                                </w:div>
                              </w:divsChild>
                            </w:div>
                            <w:div w:id="116264408">
                              <w:marLeft w:val="0"/>
                              <w:marRight w:val="0"/>
                              <w:marTop w:val="0"/>
                              <w:marBottom w:val="0"/>
                              <w:divBdr>
                                <w:top w:val="none" w:sz="0" w:space="0" w:color="auto"/>
                                <w:left w:val="none" w:sz="0" w:space="0" w:color="auto"/>
                                <w:bottom w:val="none" w:sz="0" w:space="0" w:color="auto"/>
                                <w:right w:val="none" w:sz="0" w:space="0" w:color="auto"/>
                              </w:divBdr>
                              <w:divsChild>
                                <w:div w:id="1575697576">
                                  <w:marLeft w:val="0"/>
                                  <w:marRight w:val="0"/>
                                  <w:marTop w:val="0"/>
                                  <w:marBottom w:val="0"/>
                                  <w:divBdr>
                                    <w:top w:val="none" w:sz="0" w:space="0" w:color="auto"/>
                                    <w:left w:val="none" w:sz="0" w:space="0" w:color="auto"/>
                                    <w:bottom w:val="none" w:sz="0" w:space="0" w:color="auto"/>
                                    <w:right w:val="none" w:sz="0" w:space="0" w:color="auto"/>
                                  </w:divBdr>
                                </w:div>
                              </w:divsChild>
                            </w:div>
                            <w:div w:id="1914779878">
                              <w:marLeft w:val="0"/>
                              <w:marRight w:val="0"/>
                              <w:marTop w:val="0"/>
                              <w:marBottom w:val="0"/>
                              <w:divBdr>
                                <w:top w:val="none" w:sz="0" w:space="0" w:color="auto"/>
                                <w:left w:val="none" w:sz="0" w:space="0" w:color="auto"/>
                                <w:bottom w:val="none" w:sz="0" w:space="0" w:color="auto"/>
                                <w:right w:val="none" w:sz="0" w:space="0" w:color="auto"/>
                              </w:divBdr>
                              <w:divsChild>
                                <w:div w:id="6733859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6007592">
                      <w:marLeft w:val="0"/>
                      <w:marRight w:val="0"/>
                      <w:marTop w:val="0"/>
                      <w:marBottom w:val="0"/>
                      <w:divBdr>
                        <w:top w:val="none" w:sz="0" w:space="0" w:color="auto"/>
                        <w:left w:val="none" w:sz="0" w:space="0" w:color="auto"/>
                        <w:bottom w:val="none" w:sz="0" w:space="0" w:color="auto"/>
                        <w:right w:val="none" w:sz="0" w:space="0" w:color="auto"/>
                      </w:divBdr>
                    </w:div>
                  </w:divsChild>
                </w:div>
                <w:div w:id="645400917">
                  <w:marLeft w:val="0"/>
                  <w:marRight w:val="0"/>
                  <w:marTop w:val="0"/>
                  <w:marBottom w:val="0"/>
                  <w:divBdr>
                    <w:top w:val="none" w:sz="0" w:space="0" w:color="auto"/>
                    <w:left w:val="none" w:sz="0" w:space="0" w:color="auto"/>
                    <w:bottom w:val="none" w:sz="0" w:space="0" w:color="auto"/>
                    <w:right w:val="none" w:sz="0" w:space="0" w:color="auto"/>
                  </w:divBdr>
                  <w:divsChild>
                    <w:div w:id="88814463">
                      <w:marLeft w:val="0"/>
                      <w:marRight w:val="0"/>
                      <w:marTop w:val="0"/>
                      <w:marBottom w:val="0"/>
                      <w:divBdr>
                        <w:top w:val="none" w:sz="0" w:space="0" w:color="auto"/>
                        <w:left w:val="none" w:sz="0" w:space="0" w:color="auto"/>
                        <w:bottom w:val="none" w:sz="0" w:space="0" w:color="auto"/>
                        <w:right w:val="none" w:sz="0" w:space="0" w:color="auto"/>
                      </w:divBdr>
                    </w:div>
                  </w:divsChild>
                </w:div>
                <w:div w:id="1470897625">
                  <w:marLeft w:val="0"/>
                  <w:marRight w:val="0"/>
                  <w:marTop w:val="0"/>
                  <w:marBottom w:val="0"/>
                  <w:divBdr>
                    <w:top w:val="none" w:sz="0" w:space="0" w:color="auto"/>
                    <w:left w:val="none" w:sz="0" w:space="0" w:color="auto"/>
                    <w:bottom w:val="none" w:sz="0" w:space="0" w:color="auto"/>
                    <w:right w:val="none" w:sz="0" w:space="0" w:color="auto"/>
                  </w:divBdr>
                  <w:divsChild>
                    <w:div w:id="153838357">
                      <w:marLeft w:val="0"/>
                      <w:marRight w:val="0"/>
                      <w:marTop w:val="0"/>
                      <w:marBottom w:val="0"/>
                      <w:divBdr>
                        <w:top w:val="none" w:sz="0" w:space="0" w:color="auto"/>
                        <w:left w:val="none" w:sz="0" w:space="0" w:color="auto"/>
                        <w:bottom w:val="none" w:sz="0" w:space="0" w:color="auto"/>
                        <w:right w:val="none" w:sz="0" w:space="0" w:color="auto"/>
                      </w:divBdr>
                    </w:div>
                    <w:div w:id="1426338687">
                      <w:marLeft w:val="0"/>
                      <w:marRight w:val="0"/>
                      <w:marTop w:val="0"/>
                      <w:marBottom w:val="0"/>
                      <w:divBdr>
                        <w:top w:val="none" w:sz="0" w:space="0" w:color="auto"/>
                        <w:left w:val="none" w:sz="0" w:space="0" w:color="auto"/>
                        <w:bottom w:val="none" w:sz="0" w:space="0" w:color="auto"/>
                        <w:right w:val="none" w:sz="0" w:space="0" w:color="auto"/>
                      </w:divBdr>
                    </w:div>
                    <w:div w:id="652218441">
                      <w:marLeft w:val="0"/>
                      <w:marRight w:val="0"/>
                      <w:marTop w:val="0"/>
                      <w:marBottom w:val="0"/>
                      <w:divBdr>
                        <w:top w:val="none" w:sz="0" w:space="0" w:color="auto"/>
                        <w:left w:val="none" w:sz="0" w:space="0" w:color="auto"/>
                        <w:bottom w:val="none" w:sz="0" w:space="0" w:color="auto"/>
                        <w:right w:val="none" w:sz="0" w:space="0" w:color="auto"/>
                      </w:divBdr>
                    </w:div>
                  </w:divsChild>
                </w:div>
                <w:div w:id="260992743">
                  <w:marLeft w:val="0"/>
                  <w:marRight w:val="0"/>
                  <w:marTop w:val="0"/>
                  <w:marBottom w:val="0"/>
                  <w:divBdr>
                    <w:top w:val="none" w:sz="0" w:space="0" w:color="auto"/>
                    <w:left w:val="none" w:sz="0" w:space="0" w:color="auto"/>
                    <w:bottom w:val="none" w:sz="0" w:space="0" w:color="auto"/>
                    <w:right w:val="none" w:sz="0" w:space="0" w:color="auto"/>
                  </w:divBdr>
                  <w:divsChild>
                    <w:div w:id="706758187">
                      <w:marLeft w:val="0"/>
                      <w:marRight w:val="0"/>
                      <w:marTop w:val="0"/>
                      <w:marBottom w:val="0"/>
                      <w:divBdr>
                        <w:top w:val="none" w:sz="0" w:space="0" w:color="auto"/>
                        <w:left w:val="none" w:sz="0" w:space="0" w:color="auto"/>
                        <w:bottom w:val="none" w:sz="0" w:space="0" w:color="auto"/>
                        <w:right w:val="none" w:sz="0" w:space="0" w:color="auto"/>
                      </w:divBdr>
                    </w:div>
                  </w:divsChild>
                </w:div>
                <w:div w:id="1883709368">
                  <w:marLeft w:val="0"/>
                  <w:marRight w:val="0"/>
                  <w:marTop w:val="0"/>
                  <w:marBottom w:val="0"/>
                  <w:divBdr>
                    <w:top w:val="none" w:sz="0" w:space="0" w:color="auto"/>
                    <w:left w:val="none" w:sz="0" w:space="0" w:color="auto"/>
                    <w:bottom w:val="none" w:sz="0" w:space="0" w:color="auto"/>
                    <w:right w:val="none" w:sz="0" w:space="0" w:color="auto"/>
                  </w:divBdr>
                  <w:divsChild>
                    <w:div w:id="903948655">
                      <w:marLeft w:val="0"/>
                      <w:marRight w:val="0"/>
                      <w:marTop w:val="0"/>
                      <w:marBottom w:val="0"/>
                      <w:divBdr>
                        <w:top w:val="none" w:sz="0" w:space="0" w:color="auto"/>
                        <w:left w:val="none" w:sz="0" w:space="0" w:color="auto"/>
                        <w:bottom w:val="none" w:sz="0" w:space="0" w:color="auto"/>
                        <w:right w:val="none" w:sz="0" w:space="0" w:color="auto"/>
                      </w:divBdr>
                    </w:div>
                    <w:div w:id="563176044">
                      <w:marLeft w:val="0"/>
                      <w:marRight w:val="0"/>
                      <w:marTop w:val="0"/>
                      <w:marBottom w:val="0"/>
                      <w:divBdr>
                        <w:top w:val="none" w:sz="0" w:space="0" w:color="auto"/>
                        <w:left w:val="none" w:sz="0" w:space="0" w:color="auto"/>
                        <w:bottom w:val="none" w:sz="0" w:space="0" w:color="auto"/>
                        <w:right w:val="none" w:sz="0" w:space="0" w:color="auto"/>
                      </w:divBdr>
                    </w:div>
                  </w:divsChild>
                </w:div>
                <w:div w:id="2017725920">
                  <w:marLeft w:val="0"/>
                  <w:marRight w:val="0"/>
                  <w:marTop w:val="0"/>
                  <w:marBottom w:val="0"/>
                  <w:divBdr>
                    <w:top w:val="none" w:sz="0" w:space="0" w:color="auto"/>
                    <w:left w:val="none" w:sz="0" w:space="0" w:color="auto"/>
                    <w:bottom w:val="none" w:sz="0" w:space="0" w:color="auto"/>
                    <w:right w:val="none" w:sz="0" w:space="0" w:color="auto"/>
                  </w:divBdr>
                  <w:divsChild>
                    <w:div w:id="1561550237">
                      <w:marLeft w:val="0"/>
                      <w:marRight w:val="0"/>
                      <w:marTop w:val="0"/>
                      <w:marBottom w:val="0"/>
                      <w:divBdr>
                        <w:top w:val="none" w:sz="0" w:space="0" w:color="auto"/>
                        <w:left w:val="none" w:sz="0" w:space="0" w:color="auto"/>
                        <w:bottom w:val="none" w:sz="0" w:space="0" w:color="auto"/>
                        <w:right w:val="none" w:sz="0" w:space="0" w:color="auto"/>
                      </w:divBdr>
                    </w:div>
                  </w:divsChild>
                </w:div>
                <w:div w:id="1573276203">
                  <w:marLeft w:val="0"/>
                  <w:marRight w:val="0"/>
                  <w:marTop w:val="0"/>
                  <w:marBottom w:val="0"/>
                  <w:divBdr>
                    <w:top w:val="none" w:sz="0" w:space="0" w:color="auto"/>
                    <w:left w:val="none" w:sz="0" w:space="0" w:color="auto"/>
                    <w:bottom w:val="none" w:sz="0" w:space="0" w:color="auto"/>
                    <w:right w:val="none" w:sz="0" w:space="0" w:color="auto"/>
                  </w:divBdr>
                  <w:divsChild>
                    <w:div w:id="1353875090">
                      <w:marLeft w:val="0"/>
                      <w:marRight w:val="0"/>
                      <w:marTop w:val="0"/>
                      <w:marBottom w:val="0"/>
                      <w:divBdr>
                        <w:top w:val="none" w:sz="0" w:space="0" w:color="auto"/>
                        <w:left w:val="none" w:sz="0" w:space="0" w:color="auto"/>
                        <w:bottom w:val="none" w:sz="0" w:space="0" w:color="auto"/>
                        <w:right w:val="none" w:sz="0" w:space="0" w:color="auto"/>
                      </w:divBdr>
                    </w:div>
                  </w:divsChild>
                </w:div>
                <w:div w:id="1278098596">
                  <w:marLeft w:val="0"/>
                  <w:marRight w:val="0"/>
                  <w:marTop w:val="0"/>
                  <w:marBottom w:val="0"/>
                  <w:divBdr>
                    <w:top w:val="none" w:sz="0" w:space="0" w:color="auto"/>
                    <w:left w:val="none" w:sz="0" w:space="0" w:color="auto"/>
                    <w:bottom w:val="none" w:sz="0" w:space="0" w:color="auto"/>
                    <w:right w:val="none" w:sz="0" w:space="0" w:color="auto"/>
                  </w:divBdr>
                  <w:divsChild>
                    <w:div w:id="1609924402">
                      <w:marLeft w:val="0"/>
                      <w:marRight w:val="0"/>
                      <w:marTop w:val="0"/>
                      <w:marBottom w:val="0"/>
                      <w:divBdr>
                        <w:top w:val="none" w:sz="0" w:space="0" w:color="auto"/>
                        <w:left w:val="none" w:sz="0" w:space="0" w:color="auto"/>
                        <w:bottom w:val="none" w:sz="0" w:space="0" w:color="auto"/>
                        <w:right w:val="none" w:sz="0" w:space="0" w:color="auto"/>
                      </w:divBdr>
                    </w:div>
                  </w:divsChild>
                </w:div>
                <w:div w:id="1345664333">
                  <w:marLeft w:val="0"/>
                  <w:marRight w:val="0"/>
                  <w:marTop w:val="0"/>
                  <w:marBottom w:val="0"/>
                  <w:divBdr>
                    <w:top w:val="none" w:sz="0" w:space="0" w:color="auto"/>
                    <w:left w:val="none" w:sz="0" w:space="0" w:color="auto"/>
                    <w:bottom w:val="none" w:sz="0" w:space="0" w:color="auto"/>
                    <w:right w:val="none" w:sz="0" w:space="0" w:color="auto"/>
                  </w:divBdr>
                  <w:divsChild>
                    <w:div w:id="1810435542">
                      <w:marLeft w:val="0"/>
                      <w:marRight w:val="0"/>
                      <w:marTop w:val="0"/>
                      <w:marBottom w:val="0"/>
                      <w:divBdr>
                        <w:top w:val="none" w:sz="0" w:space="0" w:color="auto"/>
                        <w:left w:val="none" w:sz="0" w:space="0" w:color="auto"/>
                        <w:bottom w:val="none" w:sz="0" w:space="0" w:color="auto"/>
                        <w:right w:val="none" w:sz="0" w:space="0" w:color="auto"/>
                      </w:divBdr>
                    </w:div>
                  </w:divsChild>
                </w:div>
                <w:div w:id="1761216986">
                  <w:marLeft w:val="0"/>
                  <w:marRight w:val="0"/>
                  <w:marTop w:val="0"/>
                  <w:marBottom w:val="0"/>
                  <w:divBdr>
                    <w:top w:val="none" w:sz="0" w:space="0" w:color="auto"/>
                    <w:left w:val="none" w:sz="0" w:space="0" w:color="auto"/>
                    <w:bottom w:val="none" w:sz="0" w:space="0" w:color="auto"/>
                    <w:right w:val="none" w:sz="0" w:space="0" w:color="auto"/>
                  </w:divBdr>
                  <w:divsChild>
                    <w:div w:id="1768499686">
                      <w:marLeft w:val="0"/>
                      <w:marRight w:val="0"/>
                      <w:marTop w:val="0"/>
                      <w:marBottom w:val="0"/>
                      <w:divBdr>
                        <w:top w:val="none" w:sz="0" w:space="0" w:color="auto"/>
                        <w:left w:val="none" w:sz="0" w:space="0" w:color="auto"/>
                        <w:bottom w:val="none" w:sz="0" w:space="0" w:color="auto"/>
                        <w:right w:val="none" w:sz="0" w:space="0" w:color="auto"/>
                      </w:divBdr>
                    </w:div>
                  </w:divsChild>
                </w:div>
                <w:div w:id="1934433441">
                  <w:marLeft w:val="0"/>
                  <w:marRight w:val="0"/>
                  <w:marTop w:val="0"/>
                  <w:marBottom w:val="0"/>
                  <w:divBdr>
                    <w:top w:val="none" w:sz="0" w:space="0" w:color="auto"/>
                    <w:left w:val="none" w:sz="0" w:space="0" w:color="auto"/>
                    <w:bottom w:val="none" w:sz="0" w:space="0" w:color="auto"/>
                    <w:right w:val="none" w:sz="0" w:space="0" w:color="auto"/>
                  </w:divBdr>
                  <w:divsChild>
                    <w:div w:id="2050765290">
                      <w:marLeft w:val="0"/>
                      <w:marRight w:val="0"/>
                      <w:marTop w:val="0"/>
                      <w:marBottom w:val="0"/>
                      <w:divBdr>
                        <w:top w:val="none" w:sz="0" w:space="0" w:color="auto"/>
                        <w:left w:val="none" w:sz="0" w:space="0" w:color="auto"/>
                        <w:bottom w:val="none" w:sz="0" w:space="0" w:color="auto"/>
                        <w:right w:val="none" w:sz="0" w:space="0" w:color="auto"/>
                      </w:divBdr>
                    </w:div>
                    <w:div w:id="2111536019">
                      <w:marLeft w:val="0"/>
                      <w:marRight w:val="0"/>
                      <w:marTop w:val="0"/>
                      <w:marBottom w:val="0"/>
                      <w:divBdr>
                        <w:top w:val="none" w:sz="0" w:space="0" w:color="auto"/>
                        <w:left w:val="none" w:sz="0" w:space="0" w:color="auto"/>
                        <w:bottom w:val="none" w:sz="0" w:space="0" w:color="auto"/>
                        <w:right w:val="none" w:sz="0" w:space="0" w:color="auto"/>
                      </w:divBdr>
                    </w:div>
                  </w:divsChild>
                </w:div>
                <w:div w:id="1439594618">
                  <w:marLeft w:val="0"/>
                  <w:marRight w:val="0"/>
                  <w:marTop w:val="0"/>
                  <w:marBottom w:val="0"/>
                  <w:divBdr>
                    <w:top w:val="none" w:sz="0" w:space="0" w:color="auto"/>
                    <w:left w:val="none" w:sz="0" w:space="0" w:color="auto"/>
                    <w:bottom w:val="none" w:sz="0" w:space="0" w:color="auto"/>
                    <w:right w:val="none" w:sz="0" w:space="0" w:color="auto"/>
                  </w:divBdr>
                  <w:divsChild>
                    <w:div w:id="1529176092">
                      <w:marLeft w:val="0"/>
                      <w:marRight w:val="0"/>
                      <w:marTop w:val="0"/>
                      <w:marBottom w:val="0"/>
                      <w:divBdr>
                        <w:top w:val="none" w:sz="0" w:space="0" w:color="auto"/>
                        <w:left w:val="none" w:sz="0" w:space="0" w:color="auto"/>
                        <w:bottom w:val="none" w:sz="0" w:space="0" w:color="auto"/>
                        <w:right w:val="none" w:sz="0" w:space="0" w:color="auto"/>
                      </w:divBdr>
                    </w:div>
                    <w:div w:id="937952865">
                      <w:marLeft w:val="0"/>
                      <w:marRight w:val="0"/>
                      <w:marTop w:val="0"/>
                      <w:marBottom w:val="0"/>
                      <w:divBdr>
                        <w:top w:val="none" w:sz="0" w:space="0" w:color="auto"/>
                        <w:left w:val="none" w:sz="0" w:space="0" w:color="auto"/>
                        <w:bottom w:val="none" w:sz="0" w:space="0" w:color="auto"/>
                        <w:right w:val="none" w:sz="0" w:space="0" w:color="auto"/>
                      </w:divBdr>
                    </w:div>
                    <w:div w:id="1241523418">
                      <w:marLeft w:val="0"/>
                      <w:marRight w:val="0"/>
                      <w:marTop w:val="0"/>
                      <w:marBottom w:val="0"/>
                      <w:divBdr>
                        <w:top w:val="none" w:sz="0" w:space="0" w:color="auto"/>
                        <w:left w:val="none" w:sz="0" w:space="0" w:color="auto"/>
                        <w:bottom w:val="none" w:sz="0" w:space="0" w:color="auto"/>
                        <w:right w:val="none" w:sz="0" w:space="0" w:color="auto"/>
                      </w:divBdr>
                    </w:div>
                  </w:divsChild>
                </w:div>
                <w:div w:id="1370106146">
                  <w:marLeft w:val="0"/>
                  <w:marRight w:val="0"/>
                  <w:marTop w:val="0"/>
                  <w:marBottom w:val="0"/>
                  <w:divBdr>
                    <w:top w:val="none" w:sz="0" w:space="0" w:color="auto"/>
                    <w:left w:val="none" w:sz="0" w:space="0" w:color="auto"/>
                    <w:bottom w:val="none" w:sz="0" w:space="0" w:color="auto"/>
                    <w:right w:val="none" w:sz="0" w:space="0" w:color="auto"/>
                  </w:divBdr>
                  <w:divsChild>
                    <w:div w:id="20622413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55036620">
          <w:marLeft w:val="0"/>
          <w:marRight w:val="0"/>
          <w:marTop w:val="0"/>
          <w:marBottom w:val="0"/>
          <w:divBdr>
            <w:top w:val="none" w:sz="0" w:space="0" w:color="auto"/>
            <w:left w:val="none" w:sz="0" w:space="0" w:color="auto"/>
            <w:bottom w:val="none" w:sz="0" w:space="0" w:color="auto"/>
            <w:right w:val="none" w:sz="0" w:space="0" w:color="auto"/>
          </w:divBdr>
        </w:div>
        <w:div w:id="1448423974">
          <w:marLeft w:val="0"/>
          <w:marRight w:val="0"/>
          <w:marTop w:val="0"/>
          <w:marBottom w:val="0"/>
          <w:divBdr>
            <w:top w:val="none" w:sz="0" w:space="0" w:color="auto"/>
            <w:left w:val="none" w:sz="0" w:space="0" w:color="auto"/>
            <w:bottom w:val="none" w:sz="0" w:space="0" w:color="auto"/>
            <w:right w:val="none" w:sz="0" w:space="0" w:color="auto"/>
          </w:divBdr>
        </w:div>
        <w:div w:id="2137484366">
          <w:marLeft w:val="0"/>
          <w:marRight w:val="0"/>
          <w:marTop w:val="0"/>
          <w:marBottom w:val="0"/>
          <w:divBdr>
            <w:top w:val="none" w:sz="0" w:space="0" w:color="auto"/>
            <w:left w:val="none" w:sz="0" w:space="0" w:color="auto"/>
            <w:bottom w:val="none" w:sz="0" w:space="0" w:color="auto"/>
            <w:right w:val="none" w:sz="0" w:space="0" w:color="auto"/>
          </w:divBdr>
        </w:div>
      </w:divsChild>
    </w:div>
    <w:div w:id="235942493">
      <w:bodyDiv w:val="1"/>
      <w:marLeft w:val="0"/>
      <w:marRight w:val="0"/>
      <w:marTop w:val="0"/>
      <w:marBottom w:val="0"/>
      <w:divBdr>
        <w:top w:val="none" w:sz="0" w:space="0" w:color="auto"/>
        <w:left w:val="none" w:sz="0" w:space="0" w:color="auto"/>
        <w:bottom w:val="none" w:sz="0" w:space="0" w:color="auto"/>
        <w:right w:val="none" w:sz="0" w:space="0" w:color="auto"/>
      </w:divBdr>
    </w:div>
    <w:div w:id="389571827">
      <w:bodyDiv w:val="1"/>
      <w:marLeft w:val="0"/>
      <w:marRight w:val="0"/>
      <w:marTop w:val="0"/>
      <w:marBottom w:val="0"/>
      <w:divBdr>
        <w:top w:val="none" w:sz="0" w:space="0" w:color="auto"/>
        <w:left w:val="none" w:sz="0" w:space="0" w:color="auto"/>
        <w:bottom w:val="none" w:sz="0" w:space="0" w:color="auto"/>
        <w:right w:val="none" w:sz="0" w:space="0" w:color="auto"/>
      </w:divBdr>
      <w:divsChild>
        <w:div w:id="1303970273">
          <w:marLeft w:val="0"/>
          <w:marRight w:val="0"/>
          <w:marTop w:val="0"/>
          <w:marBottom w:val="0"/>
          <w:divBdr>
            <w:top w:val="none" w:sz="0" w:space="0" w:color="auto"/>
            <w:left w:val="none" w:sz="0" w:space="0" w:color="auto"/>
            <w:bottom w:val="none" w:sz="0" w:space="0" w:color="auto"/>
            <w:right w:val="none" w:sz="0" w:space="0" w:color="auto"/>
          </w:divBdr>
        </w:div>
        <w:div w:id="296186771">
          <w:marLeft w:val="0"/>
          <w:marRight w:val="0"/>
          <w:marTop w:val="0"/>
          <w:marBottom w:val="0"/>
          <w:divBdr>
            <w:top w:val="none" w:sz="0" w:space="0" w:color="auto"/>
            <w:left w:val="none" w:sz="0" w:space="0" w:color="auto"/>
            <w:bottom w:val="none" w:sz="0" w:space="0" w:color="auto"/>
            <w:right w:val="none" w:sz="0" w:space="0" w:color="auto"/>
          </w:divBdr>
        </w:div>
        <w:div w:id="1774669234">
          <w:marLeft w:val="0"/>
          <w:marRight w:val="0"/>
          <w:marTop w:val="0"/>
          <w:marBottom w:val="0"/>
          <w:divBdr>
            <w:top w:val="none" w:sz="0" w:space="0" w:color="auto"/>
            <w:left w:val="none" w:sz="0" w:space="0" w:color="auto"/>
            <w:bottom w:val="none" w:sz="0" w:space="0" w:color="auto"/>
            <w:right w:val="none" w:sz="0" w:space="0" w:color="auto"/>
          </w:divBdr>
        </w:div>
        <w:div w:id="1124275348">
          <w:marLeft w:val="0"/>
          <w:marRight w:val="0"/>
          <w:marTop w:val="0"/>
          <w:marBottom w:val="0"/>
          <w:divBdr>
            <w:top w:val="none" w:sz="0" w:space="0" w:color="auto"/>
            <w:left w:val="none" w:sz="0" w:space="0" w:color="auto"/>
            <w:bottom w:val="none" w:sz="0" w:space="0" w:color="auto"/>
            <w:right w:val="none" w:sz="0" w:space="0" w:color="auto"/>
          </w:divBdr>
        </w:div>
        <w:div w:id="33777971">
          <w:marLeft w:val="0"/>
          <w:marRight w:val="0"/>
          <w:marTop w:val="0"/>
          <w:marBottom w:val="0"/>
          <w:divBdr>
            <w:top w:val="none" w:sz="0" w:space="0" w:color="auto"/>
            <w:left w:val="none" w:sz="0" w:space="0" w:color="auto"/>
            <w:bottom w:val="none" w:sz="0" w:space="0" w:color="auto"/>
            <w:right w:val="none" w:sz="0" w:space="0" w:color="auto"/>
          </w:divBdr>
        </w:div>
        <w:div w:id="1754009896">
          <w:marLeft w:val="0"/>
          <w:marRight w:val="0"/>
          <w:marTop w:val="0"/>
          <w:marBottom w:val="0"/>
          <w:divBdr>
            <w:top w:val="none" w:sz="0" w:space="0" w:color="auto"/>
            <w:left w:val="none" w:sz="0" w:space="0" w:color="auto"/>
            <w:bottom w:val="none" w:sz="0" w:space="0" w:color="auto"/>
            <w:right w:val="none" w:sz="0" w:space="0" w:color="auto"/>
          </w:divBdr>
        </w:div>
        <w:div w:id="805047136">
          <w:marLeft w:val="0"/>
          <w:marRight w:val="0"/>
          <w:marTop w:val="0"/>
          <w:marBottom w:val="0"/>
          <w:divBdr>
            <w:top w:val="none" w:sz="0" w:space="0" w:color="auto"/>
            <w:left w:val="none" w:sz="0" w:space="0" w:color="auto"/>
            <w:bottom w:val="none" w:sz="0" w:space="0" w:color="auto"/>
            <w:right w:val="none" w:sz="0" w:space="0" w:color="auto"/>
          </w:divBdr>
        </w:div>
        <w:div w:id="1990356245">
          <w:marLeft w:val="0"/>
          <w:marRight w:val="0"/>
          <w:marTop w:val="0"/>
          <w:marBottom w:val="0"/>
          <w:divBdr>
            <w:top w:val="none" w:sz="0" w:space="0" w:color="auto"/>
            <w:left w:val="none" w:sz="0" w:space="0" w:color="auto"/>
            <w:bottom w:val="none" w:sz="0" w:space="0" w:color="auto"/>
            <w:right w:val="none" w:sz="0" w:space="0" w:color="auto"/>
          </w:divBdr>
        </w:div>
        <w:div w:id="1767530514">
          <w:marLeft w:val="0"/>
          <w:marRight w:val="0"/>
          <w:marTop w:val="0"/>
          <w:marBottom w:val="0"/>
          <w:divBdr>
            <w:top w:val="none" w:sz="0" w:space="0" w:color="auto"/>
            <w:left w:val="none" w:sz="0" w:space="0" w:color="auto"/>
            <w:bottom w:val="none" w:sz="0" w:space="0" w:color="auto"/>
            <w:right w:val="none" w:sz="0" w:space="0" w:color="auto"/>
          </w:divBdr>
        </w:div>
        <w:div w:id="977614987">
          <w:marLeft w:val="0"/>
          <w:marRight w:val="0"/>
          <w:marTop w:val="0"/>
          <w:marBottom w:val="0"/>
          <w:divBdr>
            <w:top w:val="none" w:sz="0" w:space="0" w:color="auto"/>
            <w:left w:val="none" w:sz="0" w:space="0" w:color="auto"/>
            <w:bottom w:val="none" w:sz="0" w:space="0" w:color="auto"/>
            <w:right w:val="none" w:sz="0" w:space="0" w:color="auto"/>
          </w:divBdr>
        </w:div>
        <w:div w:id="1070612913">
          <w:marLeft w:val="0"/>
          <w:marRight w:val="0"/>
          <w:marTop w:val="0"/>
          <w:marBottom w:val="0"/>
          <w:divBdr>
            <w:top w:val="none" w:sz="0" w:space="0" w:color="auto"/>
            <w:left w:val="none" w:sz="0" w:space="0" w:color="auto"/>
            <w:bottom w:val="none" w:sz="0" w:space="0" w:color="auto"/>
            <w:right w:val="none" w:sz="0" w:space="0" w:color="auto"/>
          </w:divBdr>
        </w:div>
        <w:div w:id="965814565">
          <w:marLeft w:val="0"/>
          <w:marRight w:val="0"/>
          <w:marTop w:val="0"/>
          <w:marBottom w:val="0"/>
          <w:divBdr>
            <w:top w:val="none" w:sz="0" w:space="0" w:color="auto"/>
            <w:left w:val="none" w:sz="0" w:space="0" w:color="auto"/>
            <w:bottom w:val="none" w:sz="0" w:space="0" w:color="auto"/>
            <w:right w:val="none" w:sz="0" w:space="0" w:color="auto"/>
          </w:divBdr>
        </w:div>
        <w:div w:id="854882071">
          <w:marLeft w:val="0"/>
          <w:marRight w:val="0"/>
          <w:marTop w:val="0"/>
          <w:marBottom w:val="0"/>
          <w:divBdr>
            <w:top w:val="none" w:sz="0" w:space="0" w:color="auto"/>
            <w:left w:val="none" w:sz="0" w:space="0" w:color="auto"/>
            <w:bottom w:val="none" w:sz="0" w:space="0" w:color="auto"/>
            <w:right w:val="none" w:sz="0" w:space="0" w:color="auto"/>
          </w:divBdr>
          <w:divsChild>
            <w:div w:id="1295716318">
              <w:marLeft w:val="-75"/>
              <w:marRight w:val="0"/>
              <w:marTop w:val="30"/>
              <w:marBottom w:val="30"/>
              <w:divBdr>
                <w:top w:val="none" w:sz="0" w:space="0" w:color="auto"/>
                <w:left w:val="none" w:sz="0" w:space="0" w:color="auto"/>
                <w:bottom w:val="none" w:sz="0" w:space="0" w:color="auto"/>
                <w:right w:val="none" w:sz="0" w:space="0" w:color="auto"/>
              </w:divBdr>
              <w:divsChild>
                <w:div w:id="805510103">
                  <w:marLeft w:val="0"/>
                  <w:marRight w:val="0"/>
                  <w:marTop w:val="0"/>
                  <w:marBottom w:val="0"/>
                  <w:divBdr>
                    <w:top w:val="none" w:sz="0" w:space="0" w:color="auto"/>
                    <w:left w:val="none" w:sz="0" w:space="0" w:color="auto"/>
                    <w:bottom w:val="none" w:sz="0" w:space="0" w:color="auto"/>
                    <w:right w:val="none" w:sz="0" w:space="0" w:color="auto"/>
                  </w:divBdr>
                  <w:divsChild>
                    <w:div w:id="330257735">
                      <w:marLeft w:val="0"/>
                      <w:marRight w:val="0"/>
                      <w:marTop w:val="0"/>
                      <w:marBottom w:val="0"/>
                      <w:divBdr>
                        <w:top w:val="none" w:sz="0" w:space="0" w:color="auto"/>
                        <w:left w:val="none" w:sz="0" w:space="0" w:color="auto"/>
                        <w:bottom w:val="none" w:sz="0" w:space="0" w:color="auto"/>
                        <w:right w:val="none" w:sz="0" w:space="0" w:color="auto"/>
                      </w:divBdr>
                    </w:div>
                  </w:divsChild>
                </w:div>
                <w:div w:id="343476229">
                  <w:marLeft w:val="0"/>
                  <w:marRight w:val="0"/>
                  <w:marTop w:val="0"/>
                  <w:marBottom w:val="0"/>
                  <w:divBdr>
                    <w:top w:val="none" w:sz="0" w:space="0" w:color="auto"/>
                    <w:left w:val="none" w:sz="0" w:space="0" w:color="auto"/>
                    <w:bottom w:val="none" w:sz="0" w:space="0" w:color="auto"/>
                    <w:right w:val="none" w:sz="0" w:space="0" w:color="auto"/>
                  </w:divBdr>
                  <w:divsChild>
                    <w:div w:id="255796274">
                      <w:marLeft w:val="0"/>
                      <w:marRight w:val="0"/>
                      <w:marTop w:val="0"/>
                      <w:marBottom w:val="0"/>
                      <w:divBdr>
                        <w:top w:val="none" w:sz="0" w:space="0" w:color="auto"/>
                        <w:left w:val="none" w:sz="0" w:space="0" w:color="auto"/>
                        <w:bottom w:val="none" w:sz="0" w:space="0" w:color="auto"/>
                        <w:right w:val="none" w:sz="0" w:space="0" w:color="auto"/>
                      </w:divBdr>
                    </w:div>
                  </w:divsChild>
                </w:div>
                <w:div w:id="476340945">
                  <w:marLeft w:val="0"/>
                  <w:marRight w:val="0"/>
                  <w:marTop w:val="0"/>
                  <w:marBottom w:val="0"/>
                  <w:divBdr>
                    <w:top w:val="none" w:sz="0" w:space="0" w:color="auto"/>
                    <w:left w:val="none" w:sz="0" w:space="0" w:color="auto"/>
                    <w:bottom w:val="none" w:sz="0" w:space="0" w:color="auto"/>
                    <w:right w:val="none" w:sz="0" w:space="0" w:color="auto"/>
                  </w:divBdr>
                  <w:divsChild>
                    <w:div w:id="720717066">
                      <w:marLeft w:val="0"/>
                      <w:marRight w:val="0"/>
                      <w:marTop w:val="0"/>
                      <w:marBottom w:val="0"/>
                      <w:divBdr>
                        <w:top w:val="none" w:sz="0" w:space="0" w:color="auto"/>
                        <w:left w:val="none" w:sz="0" w:space="0" w:color="auto"/>
                        <w:bottom w:val="none" w:sz="0" w:space="0" w:color="auto"/>
                        <w:right w:val="none" w:sz="0" w:space="0" w:color="auto"/>
                      </w:divBdr>
                    </w:div>
                  </w:divsChild>
                </w:div>
                <w:div w:id="1815826287">
                  <w:marLeft w:val="0"/>
                  <w:marRight w:val="0"/>
                  <w:marTop w:val="0"/>
                  <w:marBottom w:val="0"/>
                  <w:divBdr>
                    <w:top w:val="none" w:sz="0" w:space="0" w:color="auto"/>
                    <w:left w:val="none" w:sz="0" w:space="0" w:color="auto"/>
                    <w:bottom w:val="none" w:sz="0" w:space="0" w:color="auto"/>
                    <w:right w:val="none" w:sz="0" w:space="0" w:color="auto"/>
                  </w:divBdr>
                  <w:divsChild>
                    <w:div w:id="499975134">
                      <w:marLeft w:val="0"/>
                      <w:marRight w:val="0"/>
                      <w:marTop w:val="0"/>
                      <w:marBottom w:val="0"/>
                      <w:divBdr>
                        <w:top w:val="none" w:sz="0" w:space="0" w:color="auto"/>
                        <w:left w:val="none" w:sz="0" w:space="0" w:color="auto"/>
                        <w:bottom w:val="none" w:sz="0" w:space="0" w:color="auto"/>
                        <w:right w:val="none" w:sz="0" w:space="0" w:color="auto"/>
                      </w:divBdr>
                    </w:div>
                  </w:divsChild>
                </w:div>
                <w:div w:id="1881282184">
                  <w:marLeft w:val="0"/>
                  <w:marRight w:val="0"/>
                  <w:marTop w:val="0"/>
                  <w:marBottom w:val="0"/>
                  <w:divBdr>
                    <w:top w:val="none" w:sz="0" w:space="0" w:color="auto"/>
                    <w:left w:val="none" w:sz="0" w:space="0" w:color="auto"/>
                    <w:bottom w:val="none" w:sz="0" w:space="0" w:color="auto"/>
                    <w:right w:val="none" w:sz="0" w:space="0" w:color="auto"/>
                  </w:divBdr>
                  <w:divsChild>
                    <w:div w:id="9962336">
                      <w:marLeft w:val="0"/>
                      <w:marRight w:val="0"/>
                      <w:marTop w:val="0"/>
                      <w:marBottom w:val="0"/>
                      <w:divBdr>
                        <w:top w:val="none" w:sz="0" w:space="0" w:color="auto"/>
                        <w:left w:val="none" w:sz="0" w:space="0" w:color="auto"/>
                        <w:bottom w:val="none" w:sz="0" w:space="0" w:color="auto"/>
                        <w:right w:val="none" w:sz="0" w:space="0" w:color="auto"/>
                      </w:divBdr>
                    </w:div>
                  </w:divsChild>
                </w:div>
                <w:div w:id="982196609">
                  <w:marLeft w:val="0"/>
                  <w:marRight w:val="0"/>
                  <w:marTop w:val="0"/>
                  <w:marBottom w:val="0"/>
                  <w:divBdr>
                    <w:top w:val="none" w:sz="0" w:space="0" w:color="auto"/>
                    <w:left w:val="none" w:sz="0" w:space="0" w:color="auto"/>
                    <w:bottom w:val="none" w:sz="0" w:space="0" w:color="auto"/>
                    <w:right w:val="none" w:sz="0" w:space="0" w:color="auto"/>
                  </w:divBdr>
                  <w:divsChild>
                    <w:div w:id="1737362851">
                      <w:marLeft w:val="0"/>
                      <w:marRight w:val="0"/>
                      <w:marTop w:val="0"/>
                      <w:marBottom w:val="0"/>
                      <w:divBdr>
                        <w:top w:val="none" w:sz="0" w:space="0" w:color="auto"/>
                        <w:left w:val="none" w:sz="0" w:space="0" w:color="auto"/>
                        <w:bottom w:val="none" w:sz="0" w:space="0" w:color="auto"/>
                        <w:right w:val="none" w:sz="0" w:space="0" w:color="auto"/>
                      </w:divBdr>
                    </w:div>
                  </w:divsChild>
                </w:div>
                <w:div w:id="372121180">
                  <w:marLeft w:val="0"/>
                  <w:marRight w:val="0"/>
                  <w:marTop w:val="0"/>
                  <w:marBottom w:val="0"/>
                  <w:divBdr>
                    <w:top w:val="none" w:sz="0" w:space="0" w:color="auto"/>
                    <w:left w:val="none" w:sz="0" w:space="0" w:color="auto"/>
                    <w:bottom w:val="none" w:sz="0" w:space="0" w:color="auto"/>
                    <w:right w:val="none" w:sz="0" w:space="0" w:color="auto"/>
                  </w:divBdr>
                  <w:divsChild>
                    <w:div w:id="1417357653">
                      <w:marLeft w:val="0"/>
                      <w:marRight w:val="0"/>
                      <w:marTop w:val="0"/>
                      <w:marBottom w:val="0"/>
                      <w:divBdr>
                        <w:top w:val="none" w:sz="0" w:space="0" w:color="auto"/>
                        <w:left w:val="none" w:sz="0" w:space="0" w:color="auto"/>
                        <w:bottom w:val="none" w:sz="0" w:space="0" w:color="auto"/>
                        <w:right w:val="none" w:sz="0" w:space="0" w:color="auto"/>
                      </w:divBdr>
                    </w:div>
                    <w:div w:id="1004162404">
                      <w:marLeft w:val="0"/>
                      <w:marRight w:val="0"/>
                      <w:marTop w:val="0"/>
                      <w:marBottom w:val="0"/>
                      <w:divBdr>
                        <w:top w:val="none" w:sz="0" w:space="0" w:color="auto"/>
                        <w:left w:val="none" w:sz="0" w:space="0" w:color="auto"/>
                        <w:bottom w:val="none" w:sz="0" w:space="0" w:color="auto"/>
                        <w:right w:val="none" w:sz="0" w:space="0" w:color="auto"/>
                      </w:divBdr>
                    </w:div>
                  </w:divsChild>
                </w:div>
                <w:div w:id="1325742605">
                  <w:marLeft w:val="0"/>
                  <w:marRight w:val="0"/>
                  <w:marTop w:val="0"/>
                  <w:marBottom w:val="0"/>
                  <w:divBdr>
                    <w:top w:val="none" w:sz="0" w:space="0" w:color="auto"/>
                    <w:left w:val="none" w:sz="0" w:space="0" w:color="auto"/>
                    <w:bottom w:val="none" w:sz="0" w:space="0" w:color="auto"/>
                    <w:right w:val="none" w:sz="0" w:space="0" w:color="auto"/>
                  </w:divBdr>
                  <w:divsChild>
                    <w:div w:id="1277248802">
                      <w:marLeft w:val="0"/>
                      <w:marRight w:val="0"/>
                      <w:marTop w:val="0"/>
                      <w:marBottom w:val="0"/>
                      <w:divBdr>
                        <w:top w:val="none" w:sz="0" w:space="0" w:color="auto"/>
                        <w:left w:val="none" w:sz="0" w:space="0" w:color="auto"/>
                        <w:bottom w:val="none" w:sz="0" w:space="0" w:color="auto"/>
                        <w:right w:val="none" w:sz="0" w:space="0" w:color="auto"/>
                      </w:divBdr>
                    </w:div>
                  </w:divsChild>
                </w:div>
                <w:div w:id="1002858883">
                  <w:marLeft w:val="0"/>
                  <w:marRight w:val="0"/>
                  <w:marTop w:val="0"/>
                  <w:marBottom w:val="0"/>
                  <w:divBdr>
                    <w:top w:val="none" w:sz="0" w:space="0" w:color="auto"/>
                    <w:left w:val="none" w:sz="0" w:space="0" w:color="auto"/>
                    <w:bottom w:val="none" w:sz="0" w:space="0" w:color="auto"/>
                    <w:right w:val="none" w:sz="0" w:space="0" w:color="auto"/>
                  </w:divBdr>
                  <w:divsChild>
                    <w:div w:id="449275943">
                      <w:marLeft w:val="0"/>
                      <w:marRight w:val="0"/>
                      <w:marTop w:val="0"/>
                      <w:marBottom w:val="0"/>
                      <w:divBdr>
                        <w:top w:val="none" w:sz="0" w:space="0" w:color="auto"/>
                        <w:left w:val="none" w:sz="0" w:space="0" w:color="auto"/>
                        <w:bottom w:val="none" w:sz="0" w:space="0" w:color="auto"/>
                        <w:right w:val="none" w:sz="0" w:space="0" w:color="auto"/>
                      </w:divBdr>
                    </w:div>
                  </w:divsChild>
                </w:div>
                <w:div w:id="1427068942">
                  <w:marLeft w:val="0"/>
                  <w:marRight w:val="0"/>
                  <w:marTop w:val="0"/>
                  <w:marBottom w:val="0"/>
                  <w:divBdr>
                    <w:top w:val="none" w:sz="0" w:space="0" w:color="auto"/>
                    <w:left w:val="none" w:sz="0" w:space="0" w:color="auto"/>
                    <w:bottom w:val="none" w:sz="0" w:space="0" w:color="auto"/>
                    <w:right w:val="none" w:sz="0" w:space="0" w:color="auto"/>
                  </w:divBdr>
                  <w:divsChild>
                    <w:div w:id="1768771939">
                      <w:marLeft w:val="0"/>
                      <w:marRight w:val="0"/>
                      <w:marTop w:val="0"/>
                      <w:marBottom w:val="0"/>
                      <w:divBdr>
                        <w:top w:val="none" w:sz="0" w:space="0" w:color="auto"/>
                        <w:left w:val="none" w:sz="0" w:space="0" w:color="auto"/>
                        <w:bottom w:val="none" w:sz="0" w:space="0" w:color="auto"/>
                        <w:right w:val="none" w:sz="0" w:space="0" w:color="auto"/>
                      </w:divBdr>
                    </w:div>
                  </w:divsChild>
                </w:div>
                <w:div w:id="25448071">
                  <w:marLeft w:val="0"/>
                  <w:marRight w:val="0"/>
                  <w:marTop w:val="0"/>
                  <w:marBottom w:val="0"/>
                  <w:divBdr>
                    <w:top w:val="none" w:sz="0" w:space="0" w:color="auto"/>
                    <w:left w:val="none" w:sz="0" w:space="0" w:color="auto"/>
                    <w:bottom w:val="none" w:sz="0" w:space="0" w:color="auto"/>
                    <w:right w:val="none" w:sz="0" w:space="0" w:color="auto"/>
                  </w:divBdr>
                  <w:divsChild>
                    <w:div w:id="1085030341">
                      <w:marLeft w:val="0"/>
                      <w:marRight w:val="0"/>
                      <w:marTop w:val="0"/>
                      <w:marBottom w:val="0"/>
                      <w:divBdr>
                        <w:top w:val="none" w:sz="0" w:space="0" w:color="auto"/>
                        <w:left w:val="none" w:sz="0" w:space="0" w:color="auto"/>
                        <w:bottom w:val="none" w:sz="0" w:space="0" w:color="auto"/>
                        <w:right w:val="none" w:sz="0" w:space="0" w:color="auto"/>
                      </w:divBdr>
                    </w:div>
                  </w:divsChild>
                </w:div>
                <w:div w:id="725881094">
                  <w:marLeft w:val="0"/>
                  <w:marRight w:val="0"/>
                  <w:marTop w:val="0"/>
                  <w:marBottom w:val="0"/>
                  <w:divBdr>
                    <w:top w:val="none" w:sz="0" w:space="0" w:color="auto"/>
                    <w:left w:val="none" w:sz="0" w:space="0" w:color="auto"/>
                    <w:bottom w:val="none" w:sz="0" w:space="0" w:color="auto"/>
                    <w:right w:val="none" w:sz="0" w:space="0" w:color="auto"/>
                  </w:divBdr>
                  <w:divsChild>
                    <w:div w:id="1090392957">
                      <w:marLeft w:val="0"/>
                      <w:marRight w:val="0"/>
                      <w:marTop w:val="0"/>
                      <w:marBottom w:val="0"/>
                      <w:divBdr>
                        <w:top w:val="none" w:sz="0" w:space="0" w:color="auto"/>
                        <w:left w:val="none" w:sz="0" w:space="0" w:color="auto"/>
                        <w:bottom w:val="none" w:sz="0" w:space="0" w:color="auto"/>
                        <w:right w:val="none" w:sz="0" w:space="0" w:color="auto"/>
                      </w:divBdr>
                    </w:div>
                  </w:divsChild>
                </w:div>
                <w:div w:id="748885191">
                  <w:marLeft w:val="0"/>
                  <w:marRight w:val="0"/>
                  <w:marTop w:val="0"/>
                  <w:marBottom w:val="0"/>
                  <w:divBdr>
                    <w:top w:val="none" w:sz="0" w:space="0" w:color="auto"/>
                    <w:left w:val="none" w:sz="0" w:space="0" w:color="auto"/>
                    <w:bottom w:val="none" w:sz="0" w:space="0" w:color="auto"/>
                    <w:right w:val="none" w:sz="0" w:space="0" w:color="auto"/>
                  </w:divBdr>
                  <w:divsChild>
                    <w:div w:id="423115281">
                      <w:marLeft w:val="0"/>
                      <w:marRight w:val="0"/>
                      <w:marTop w:val="0"/>
                      <w:marBottom w:val="0"/>
                      <w:divBdr>
                        <w:top w:val="none" w:sz="0" w:space="0" w:color="auto"/>
                        <w:left w:val="none" w:sz="0" w:space="0" w:color="auto"/>
                        <w:bottom w:val="none" w:sz="0" w:space="0" w:color="auto"/>
                        <w:right w:val="none" w:sz="0" w:space="0" w:color="auto"/>
                      </w:divBdr>
                    </w:div>
                  </w:divsChild>
                </w:div>
                <w:div w:id="29916305">
                  <w:marLeft w:val="0"/>
                  <w:marRight w:val="0"/>
                  <w:marTop w:val="0"/>
                  <w:marBottom w:val="0"/>
                  <w:divBdr>
                    <w:top w:val="none" w:sz="0" w:space="0" w:color="auto"/>
                    <w:left w:val="none" w:sz="0" w:space="0" w:color="auto"/>
                    <w:bottom w:val="none" w:sz="0" w:space="0" w:color="auto"/>
                    <w:right w:val="none" w:sz="0" w:space="0" w:color="auto"/>
                  </w:divBdr>
                  <w:divsChild>
                    <w:div w:id="910120069">
                      <w:marLeft w:val="0"/>
                      <w:marRight w:val="0"/>
                      <w:marTop w:val="0"/>
                      <w:marBottom w:val="0"/>
                      <w:divBdr>
                        <w:top w:val="none" w:sz="0" w:space="0" w:color="auto"/>
                        <w:left w:val="none" w:sz="0" w:space="0" w:color="auto"/>
                        <w:bottom w:val="none" w:sz="0" w:space="0" w:color="auto"/>
                        <w:right w:val="none" w:sz="0" w:space="0" w:color="auto"/>
                      </w:divBdr>
                    </w:div>
                  </w:divsChild>
                </w:div>
                <w:div w:id="592713753">
                  <w:marLeft w:val="0"/>
                  <w:marRight w:val="0"/>
                  <w:marTop w:val="0"/>
                  <w:marBottom w:val="0"/>
                  <w:divBdr>
                    <w:top w:val="none" w:sz="0" w:space="0" w:color="auto"/>
                    <w:left w:val="none" w:sz="0" w:space="0" w:color="auto"/>
                    <w:bottom w:val="none" w:sz="0" w:space="0" w:color="auto"/>
                    <w:right w:val="none" w:sz="0" w:space="0" w:color="auto"/>
                  </w:divBdr>
                  <w:divsChild>
                    <w:div w:id="1804537915">
                      <w:marLeft w:val="0"/>
                      <w:marRight w:val="0"/>
                      <w:marTop w:val="0"/>
                      <w:marBottom w:val="0"/>
                      <w:divBdr>
                        <w:top w:val="none" w:sz="0" w:space="0" w:color="auto"/>
                        <w:left w:val="none" w:sz="0" w:space="0" w:color="auto"/>
                        <w:bottom w:val="none" w:sz="0" w:space="0" w:color="auto"/>
                        <w:right w:val="none" w:sz="0" w:space="0" w:color="auto"/>
                      </w:divBdr>
                    </w:div>
                  </w:divsChild>
                </w:div>
                <w:div w:id="2143961213">
                  <w:marLeft w:val="0"/>
                  <w:marRight w:val="0"/>
                  <w:marTop w:val="0"/>
                  <w:marBottom w:val="0"/>
                  <w:divBdr>
                    <w:top w:val="none" w:sz="0" w:space="0" w:color="auto"/>
                    <w:left w:val="none" w:sz="0" w:space="0" w:color="auto"/>
                    <w:bottom w:val="none" w:sz="0" w:space="0" w:color="auto"/>
                    <w:right w:val="none" w:sz="0" w:space="0" w:color="auto"/>
                  </w:divBdr>
                  <w:divsChild>
                    <w:div w:id="151722159">
                      <w:marLeft w:val="0"/>
                      <w:marRight w:val="0"/>
                      <w:marTop w:val="0"/>
                      <w:marBottom w:val="0"/>
                      <w:divBdr>
                        <w:top w:val="none" w:sz="0" w:space="0" w:color="auto"/>
                        <w:left w:val="none" w:sz="0" w:space="0" w:color="auto"/>
                        <w:bottom w:val="none" w:sz="0" w:space="0" w:color="auto"/>
                        <w:right w:val="none" w:sz="0" w:space="0" w:color="auto"/>
                      </w:divBdr>
                    </w:div>
                  </w:divsChild>
                </w:div>
                <w:div w:id="1079719123">
                  <w:marLeft w:val="0"/>
                  <w:marRight w:val="0"/>
                  <w:marTop w:val="0"/>
                  <w:marBottom w:val="0"/>
                  <w:divBdr>
                    <w:top w:val="none" w:sz="0" w:space="0" w:color="auto"/>
                    <w:left w:val="none" w:sz="0" w:space="0" w:color="auto"/>
                    <w:bottom w:val="none" w:sz="0" w:space="0" w:color="auto"/>
                    <w:right w:val="none" w:sz="0" w:space="0" w:color="auto"/>
                  </w:divBdr>
                  <w:divsChild>
                    <w:div w:id="207303295">
                      <w:marLeft w:val="0"/>
                      <w:marRight w:val="0"/>
                      <w:marTop w:val="0"/>
                      <w:marBottom w:val="0"/>
                      <w:divBdr>
                        <w:top w:val="none" w:sz="0" w:space="0" w:color="auto"/>
                        <w:left w:val="none" w:sz="0" w:space="0" w:color="auto"/>
                        <w:bottom w:val="none" w:sz="0" w:space="0" w:color="auto"/>
                        <w:right w:val="none" w:sz="0" w:space="0" w:color="auto"/>
                      </w:divBdr>
                    </w:div>
                  </w:divsChild>
                </w:div>
                <w:div w:id="1036733796">
                  <w:marLeft w:val="0"/>
                  <w:marRight w:val="0"/>
                  <w:marTop w:val="0"/>
                  <w:marBottom w:val="0"/>
                  <w:divBdr>
                    <w:top w:val="none" w:sz="0" w:space="0" w:color="auto"/>
                    <w:left w:val="none" w:sz="0" w:space="0" w:color="auto"/>
                    <w:bottom w:val="none" w:sz="0" w:space="0" w:color="auto"/>
                    <w:right w:val="none" w:sz="0" w:space="0" w:color="auto"/>
                  </w:divBdr>
                  <w:divsChild>
                    <w:div w:id="366949244">
                      <w:marLeft w:val="0"/>
                      <w:marRight w:val="0"/>
                      <w:marTop w:val="0"/>
                      <w:marBottom w:val="0"/>
                      <w:divBdr>
                        <w:top w:val="none" w:sz="0" w:space="0" w:color="auto"/>
                        <w:left w:val="none" w:sz="0" w:space="0" w:color="auto"/>
                        <w:bottom w:val="none" w:sz="0" w:space="0" w:color="auto"/>
                        <w:right w:val="none" w:sz="0" w:space="0" w:color="auto"/>
                      </w:divBdr>
                    </w:div>
                  </w:divsChild>
                </w:div>
                <w:div w:id="1129009254">
                  <w:marLeft w:val="0"/>
                  <w:marRight w:val="0"/>
                  <w:marTop w:val="0"/>
                  <w:marBottom w:val="0"/>
                  <w:divBdr>
                    <w:top w:val="none" w:sz="0" w:space="0" w:color="auto"/>
                    <w:left w:val="none" w:sz="0" w:space="0" w:color="auto"/>
                    <w:bottom w:val="none" w:sz="0" w:space="0" w:color="auto"/>
                    <w:right w:val="none" w:sz="0" w:space="0" w:color="auto"/>
                  </w:divBdr>
                  <w:divsChild>
                    <w:div w:id="387656175">
                      <w:marLeft w:val="0"/>
                      <w:marRight w:val="0"/>
                      <w:marTop w:val="0"/>
                      <w:marBottom w:val="0"/>
                      <w:divBdr>
                        <w:top w:val="none" w:sz="0" w:space="0" w:color="auto"/>
                        <w:left w:val="none" w:sz="0" w:space="0" w:color="auto"/>
                        <w:bottom w:val="none" w:sz="0" w:space="0" w:color="auto"/>
                        <w:right w:val="none" w:sz="0" w:space="0" w:color="auto"/>
                      </w:divBdr>
                    </w:div>
                  </w:divsChild>
                </w:div>
                <w:div w:id="325590751">
                  <w:marLeft w:val="0"/>
                  <w:marRight w:val="0"/>
                  <w:marTop w:val="0"/>
                  <w:marBottom w:val="0"/>
                  <w:divBdr>
                    <w:top w:val="none" w:sz="0" w:space="0" w:color="auto"/>
                    <w:left w:val="none" w:sz="0" w:space="0" w:color="auto"/>
                    <w:bottom w:val="none" w:sz="0" w:space="0" w:color="auto"/>
                    <w:right w:val="none" w:sz="0" w:space="0" w:color="auto"/>
                  </w:divBdr>
                  <w:divsChild>
                    <w:div w:id="2050376486">
                      <w:marLeft w:val="0"/>
                      <w:marRight w:val="0"/>
                      <w:marTop w:val="0"/>
                      <w:marBottom w:val="0"/>
                      <w:divBdr>
                        <w:top w:val="none" w:sz="0" w:space="0" w:color="auto"/>
                        <w:left w:val="none" w:sz="0" w:space="0" w:color="auto"/>
                        <w:bottom w:val="none" w:sz="0" w:space="0" w:color="auto"/>
                        <w:right w:val="none" w:sz="0" w:space="0" w:color="auto"/>
                      </w:divBdr>
                    </w:div>
                  </w:divsChild>
                </w:div>
                <w:div w:id="1244609091">
                  <w:marLeft w:val="0"/>
                  <w:marRight w:val="0"/>
                  <w:marTop w:val="0"/>
                  <w:marBottom w:val="0"/>
                  <w:divBdr>
                    <w:top w:val="none" w:sz="0" w:space="0" w:color="auto"/>
                    <w:left w:val="none" w:sz="0" w:space="0" w:color="auto"/>
                    <w:bottom w:val="none" w:sz="0" w:space="0" w:color="auto"/>
                    <w:right w:val="none" w:sz="0" w:space="0" w:color="auto"/>
                  </w:divBdr>
                  <w:divsChild>
                    <w:div w:id="1467041912">
                      <w:marLeft w:val="0"/>
                      <w:marRight w:val="0"/>
                      <w:marTop w:val="0"/>
                      <w:marBottom w:val="0"/>
                      <w:divBdr>
                        <w:top w:val="none" w:sz="0" w:space="0" w:color="auto"/>
                        <w:left w:val="none" w:sz="0" w:space="0" w:color="auto"/>
                        <w:bottom w:val="none" w:sz="0" w:space="0" w:color="auto"/>
                        <w:right w:val="none" w:sz="0" w:space="0" w:color="auto"/>
                      </w:divBdr>
                    </w:div>
                  </w:divsChild>
                </w:div>
                <w:div w:id="770317090">
                  <w:marLeft w:val="0"/>
                  <w:marRight w:val="0"/>
                  <w:marTop w:val="0"/>
                  <w:marBottom w:val="0"/>
                  <w:divBdr>
                    <w:top w:val="none" w:sz="0" w:space="0" w:color="auto"/>
                    <w:left w:val="none" w:sz="0" w:space="0" w:color="auto"/>
                    <w:bottom w:val="none" w:sz="0" w:space="0" w:color="auto"/>
                    <w:right w:val="none" w:sz="0" w:space="0" w:color="auto"/>
                  </w:divBdr>
                  <w:divsChild>
                    <w:div w:id="1101071305">
                      <w:marLeft w:val="0"/>
                      <w:marRight w:val="0"/>
                      <w:marTop w:val="0"/>
                      <w:marBottom w:val="0"/>
                      <w:divBdr>
                        <w:top w:val="none" w:sz="0" w:space="0" w:color="auto"/>
                        <w:left w:val="none" w:sz="0" w:space="0" w:color="auto"/>
                        <w:bottom w:val="none" w:sz="0" w:space="0" w:color="auto"/>
                        <w:right w:val="none" w:sz="0" w:space="0" w:color="auto"/>
                      </w:divBdr>
                    </w:div>
                  </w:divsChild>
                </w:div>
                <w:div w:id="1010181884">
                  <w:marLeft w:val="0"/>
                  <w:marRight w:val="0"/>
                  <w:marTop w:val="0"/>
                  <w:marBottom w:val="0"/>
                  <w:divBdr>
                    <w:top w:val="none" w:sz="0" w:space="0" w:color="auto"/>
                    <w:left w:val="none" w:sz="0" w:space="0" w:color="auto"/>
                    <w:bottom w:val="none" w:sz="0" w:space="0" w:color="auto"/>
                    <w:right w:val="none" w:sz="0" w:space="0" w:color="auto"/>
                  </w:divBdr>
                  <w:divsChild>
                    <w:div w:id="1915893675">
                      <w:marLeft w:val="0"/>
                      <w:marRight w:val="0"/>
                      <w:marTop w:val="0"/>
                      <w:marBottom w:val="0"/>
                      <w:divBdr>
                        <w:top w:val="none" w:sz="0" w:space="0" w:color="auto"/>
                        <w:left w:val="none" w:sz="0" w:space="0" w:color="auto"/>
                        <w:bottom w:val="none" w:sz="0" w:space="0" w:color="auto"/>
                        <w:right w:val="none" w:sz="0" w:space="0" w:color="auto"/>
                      </w:divBdr>
                    </w:div>
                  </w:divsChild>
                </w:div>
                <w:div w:id="1298756028">
                  <w:marLeft w:val="0"/>
                  <w:marRight w:val="0"/>
                  <w:marTop w:val="0"/>
                  <w:marBottom w:val="0"/>
                  <w:divBdr>
                    <w:top w:val="none" w:sz="0" w:space="0" w:color="auto"/>
                    <w:left w:val="none" w:sz="0" w:space="0" w:color="auto"/>
                    <w:bottom w:val="none" w:sz="0" w:space="0" w:color="auto"/>
                    <w:right w:val="none" w:sz="0" w:space="0" w:color="auto"/>
                  </w:divBdr>
                  <w:divsChild>
                    <w:div w:id="690453134">
                      <w:marLeft w:val="0"/>
                      <w:marRight w:val="0"/>
                      <w:marTop w:val="0"/>
                      <w:marBottom w:val="0"/>
                      <w:divBdr>
                        <w:top w:val="none" w:sz="0" w:space="0" w:color="auto"/>
                        <w:left w:val="none" w:sz="0" w:space="0" w:color="auto"/>
                        <w:bottom w:val="none" w:sz="0" w:space="0" w:color="auto"/>
                        <w:right w:val="none" w:sz="0" w:space="0" w:color="auto"/>
                      </w:divBdr>
                    </w:div>
                  </w:divsChild>
                </w:div>
                <w:div w:id="1380284349">
                  <w:marLeft w:val="0"/>
                  <w:marRight w:val="0"/>
                  <w:marTop w:val="0"/>
                  <w:marBottom w:val="0"/>
                  <w:divBdr>
                    <w:top w:val="none" w:sz="0" w:space="0" w:color="auto"/>
                    <w:left w:val="none" w:sz="0" w:space="0" w:color="auto"/>
                    <w:bottom w:val="none" w:sz="0" w:space="0" w:color="auto"/>
                    <w:right w:val="none" w:sz="0" w:space="0" w:color="auto"/>
                  </w:divBdr>
                  <w:divsChild>
                    <w:div w:id="19568631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32445566">
          <w:marLeft w:val="0"/>
          <w:marRight w:val="0"/>
          <w:marTop w:val="0"/>
          <w:marBottom w:val="0"/>
          <w:divBdr>
            <w:top w:val="none" w:sz="0" w:space="0" w:color="auto"/>
            <w:left w:val="none" w:sz="0" w:space="0" w:color="auto"/>
            <w:bottom w:val="none" w:sz="0" w:space="0" w:color="auto"/>
            <w:right w:val="none" w:sz="0" w:space="0" w:color="auto"/>
          </w:divBdr>
        </w:div>
        <w:div w:id="269246988">
          <w:marLeft w:val="0"/>
          <w:marRight w:val="0"/>
          <w:marTop w:val="0"/>
          <w:marBottom w:val="0"/>
          <w:divBdr>
            <w:top w:val="none" w:sz="0" w:space="0" w:color="auto"/>
            <w:left w:val="none" w:sz="0" w:space="0" w:color="auto"/>
            <w:bottom w:val="none" w:sz="0" w:space="0" w:color="auto"/>
            <w:right w:val="none" w:sz="0" w:space="0" w:color="auto"/>
          </w:divBdr>
        </w:div>
        <w:div w:id="2037656329">
          <w:marLeft w:val="0"/>
          <w:marRight w:val="0"/>
          <w:marTop w:val="0"/>
          <w:marBottom w:val="0"/>
          <w:divBdr>
            <w:top w:val="none" w:sz="0" w:space="0" w:color="auto"/>
            <w:left w:val="none" w:sz="0" w:space="0" w:color="auto"/>
            <w:bottom w:val="none" w:sz="0" w:space="0" w:color="auto"/>
            <w:right w:val="none" w:sz="0" w:space="0" w:color="auto"/>
          </w:divBdr>
        </w:div>
        <w:div w:id="506140359">
          <w:marLeft w:val="0"/>
          <w:marRight w:val="0"/>
          <w:marTop w:val="0"/>
          <w:marBottom w:val="0"/>
          <w:divBdr>
            <w:top w:val="none" w:sz="0" w:space="0" w:color="auto"/>
            <w:left w:val="none" w:sz="0" w:space="0" w:color="auto"/>
            <w:bottom w:val="none" w:sz="0" w:space="0" w:color="auto"/>
            <w:right w:val="none" w:sz="0" w:space="0" w:color="auto"/>
          </w:divBdr>
        </w:div>
        <w:div w:id="1736196830">
          <w:marLeft w:val="0"/>
          <w:marRight w:val="0"/>
          <w:marTop w:val="0"/>
          <w:marBottom w:val="0"/>
          <w:divBdr>
            <w:top w:val="none" w:sz="0" w:space="0" w:color="auto"/>
            <w:left w:val="none" w:sz="0" w:space="0" w:color="auto"/>
            <w:bottom w:val="none" w:sz="0" w:space="0" w:color="auto"/>
            <w:right w:val="none" w:sz="0" w:space="0" w:color="auto"/>
          </w:divBdr>
        </w:div>
        <w:div w:id="1412847689">
          <w:marLeft w:val="0"/>
          <w:marRight w:val="0"/>
          <w:marTop w:val="0"/>
          <w:marBottom w:val="0"/>
          <w:divBdr>
            <w:top w:val="none" w:sz="0" w:space="0" w:color="auto"/>
            <w:left w:val="none" w:sz="0" w:space="0" w:color="auto"/>
            <w:bottom w:val="none" w:sz="0" w:space="0" w:color="auto"/>
            <w:right w:val="none" w:sz="0" w:space="0" w:color="auto"/>
          </w:divBdr>
        </w:div>
        <w:div w:id="461311691">
          <w:marLeft w:val="0"/>
          <w:marRight w:val="0"/>
          <w:marTop w:val="0"/>
          <w:marBottom w:val="0"/>
          <w:divBdr>
            <w:top w:val="none" w:sz="0" w:space="0" w:color="auto"/>
            <w:left w:val="none" w:sz="0" w:space="0" w:color="auto"/>
            <w:bottom w:val="none" w:sz="0" w:space="0" w:color="auto"/>
            <w:right w:val="none" w:sz="0" w:space="0" w:color="auto"/>
          </w:divBdr>
        </w:div>
      </w:divsChild>
    </w:div>
    <w:div w:id="425729111">
      <w:bodyDiv w:val="1"/>
      <w:marLeft w:val="0"/>
      <w:marRight w:val="0"/>
      <w:marTop w:val="0"/>
      <w:marBottom w:val="0"/>
      <w:divBdr>
        <w:top w:val="none" w:sz="0" w:space="0" w:color="auto"/>
        <w:left w:val="none" w:sz="0" w:space="0" w:color="auto"/>
        <w:bottom w:val="none" w:sz="0" w:space="0" w:color="auto"/>
        <w:right w:val="none" w:sz="0" w:space="0" w:color="auto"/>
      </w:divBdr>
      <w:divsChild>
        <w:div w:id="1092775149">
          <w:marLeft w:val="0"/>
          <w:marRight w:val="0"/>
          <w:marTop w:val="0"/>
          <w:marBottom w:val="0"/>
          <w:divBdr>
            <w:top w:val="none" w:sz="0" w:space="0" w:color="auto"/>
            <w:left w:val="none" w:sz="0" w:space="0" w:color="auto"/>
            <w:bottom w:val="none" w:sz="0" w:space="0" w:color="auto"/>
            <w:right w:val="none" w:sz="0" w:space="0" w:color="auto"/>
          </w:divBdr>
        </w:div>
        <w:div w:id="1820346437">
          <w:marLeft w:val="0"/>
          <w:marRight w:val="0"/>
          <w:marTop w:val="0"/>
          <w:marBottom w:val="0"/>
          <w:divBdr>
            <w:top w:val="none" w:sz="0" w:space="0" w:color="auto"/>
            <w:left w:val="none" w:sz="0" w:space="0" w:color="auto"/>
            <w:bottom w:val="none" w:sz="0" w:space="0" w:color="auto"/>
            <w:right w:val="none" w:sz="0" w:space="0" w:color="auto"/>
          </w:divBdr>
        </w:div>
        <w:div w:id="431896487">
          <w:marLeft w:val="0"/>
          <w:marRight w:val="0"/>
          <w:marTop w:val="0"/>
          <w:marBottom w:val="0"/>
          <w:divBdr>
            <w:top w:val="none" w:sz="0" w:space="0" w:color="auto"/>
            <w:left w:val="none" w:sz="0" w:space="0" w:color="auto"/>
            <w:bottom w:val="none" w:sz="0" w:space="0" w:color="auto"/>
            <w:right w:val="none" w:sz="0" w:space="0" w:color="auto"/>
          </w:divBdr>
        </w:div>
        <w:div w:id="419133824">
          <w:marLeft w:val="0"/>
          <w:marRight w:val="0"/>
          <w:marTop w:val="0"/>
          <w:marBottom w:val="0"/>
          <w:divBdr>
            <w:top w:val="none" w:sz="0" w:space="0" w:color="auto"/>
            <w:left w:val="none" w:sz="0" w:space="0" w:color="auto"/>
            <w:bottom w:val="none" w:sz="0" w:space="0" w:color="auto"/>
            <w:right w:val="none" w:sz="0" w:space="0" w:color="auto"/>
          </w:divBdr>
        </w:div>
        <w:div w:id="1032344669">
          <w:marLeft w:val="0"/>
          <w:marRight w:val="0"/>
          <w:marTop w:val="0"/>
          <w:marBottom w:val="0"/>
          <w:divBdr>
            <w:top w:val="none" w:sz="0" w:space="0" w:color="auto"/>
            <w:left w:val="none" w:sz="0" w:space="0" w:color="auto"/>
            <w:bottom w:val="none" w:sz="0" w:space="0" w:color="auto"/>
            <w:right w:val="none" w:sz="0" w:space="0" w:color="auto"/>
          </w:divBdr>
        </w:div>
        <w:div w:id="1336180668">
          <w:marLeft w:val="0"/>
          <w:marRight w:val="0"/>
          <w:marTop w:val="0"/>
          <w:marBottom w:val="0"/>
          <w:divBdr>
            <w:top w:val="none" w:sz="0" w:space="0" w:color="auto"/>
            <w:left w:val="none" w:sz="0" w:space="0" w:color="auto"/>
            <w:bottom w:val="none" w:sz="0" w:space="0" w:color="auto"/>
            <w:right w:val="none" w:sz="0" w:space="0" w:color="auto"/>
          </w:divBdr>
          <w:divsChild>
            <w:div w:id="80030273">
              <w:marLeft w:val="0"/>
              <w:marRight w:val="0"/>
              <w:marTop w:val="0"/>
              <w:marBottom w:val="0"/>
              <w:divBdr>
                <w:top w:val="none" w:sz="0" w:space="0" w:color="auto"/>
                <w:left w:val="none" w:sz="0" w:space="0" w:color="auto"/>
                <w:bottom w:val="none" w:sz="0" w:space="0" w:color="auto"/>
                <w:right w:val="none" w:sz="0" w:space="0" w:color="auto"/>
              </w:divBdr>
            </w:div>
            <w:div w:id="64033154">
              <w:marLeft w:val="0"/>
              <w:marRight w:val="0"/>
              <w:marTop w:val="0"/>
              <w:marBottom w:val="0"/>
              <w:divBdr>
                <w:top w:val="none" w:sz="0" w:space="0" w:color="auto"/>
                <w:left w:val="none" w:sz="0" w:space="0" w:color="auto"/>
                <w:bottom w:val="none" w:sz="0" w:space="0" w:color="auto"/>
                <w:right w:val="none" w:sz="0" w:space="0" w:color="auto"/>
              </w:divBdr>
            </w:div>
            <w:div w:id="1113086563">
              <w:marLeft w:val="0"/>
              <w:marRight w:val="0"/>
              <w:marTop w:val="0"/>
              <w:marBottom w:val="0"/>
              <w:divBdr>
                <w:top w:val="none" w:sz="0" w:space="0" w:color="auto"/>
                <w:left w:val="none" w:sz="0" w:space="0" w:color="auto"/>
                <w:bottom w:val="none" w:sz="0" w:space="0" w:color="auto"/>
                <w:right w:val="none" w:sz="0" w:space="0" w:color="auto"/>
              </w:divBdr>
            </w:div>
            <w:div w:id="934557012">
              <w:marLeft w:val="0"/>
              <w:marRight w:val="0"/>
              <w:marTop w:val="0"/>
              <w:marBottom w:val="0"/>
              <w:divBdr>
                <w:top w:val="none" w:sz="0" w:space="0" w:color="auto"/>
                <w:left w:val="none" w:sz="0" w:space="0" w:color="auto"/>
                <w:bottom w:val="none" w:sz="0" w:space="0" w:color="auto"/>
                <w:right w:val="none" w:sz="0" w:space="0" w:color="auto"/>
              </w:divBdr>
            </w:div>
            <w:div w:id="514811776">
              <w:marLeft w:val="0"/>
              <w:marRight w:val="0"/>
              <w:marTop w:val="0"/>
              <w:marBottom w:val="0"/>
              <w:divBdr>
                <w:top w:val="none" w:sz="0" w:space="0" w:color="auto"/>
                <w:left w:val="none" w:sz="0" w:space="0" w:color="auto"/>
                <w:bottom w:val="none" w:sz="0" w:space="0" w:color="auto"/>
                <w:right w:val="none" w:sz="0" w:space="0" w:color="auto"/>
              </w:divBdr>
            </w:div>
          </w:divsChild>
        </w:div>
        <w:div w:id="1047069655">
          <w:marLeft w:val="0"/>
          <w:marRight w:val="0"/>
          <w:marTop w:val="0"/>
          <w:marBottom w:val="0"/>
          <w:divBdr>
            <w:top w:val="none" w:sz="0" w:space="0" w:color="auto"/>
            <w:left w:val="none" w:sz="0" w:space="0" w:color="auto"/>
            <w:bottom w:val="none" w:sz="0" w:space="0" w:color="auto"/>
            <w:right w:val="none" w:sz="0" w:space="0" w:color="auto"/>
          </w:divBdr>
          <w:divsChild>
            <w:div w:id="1225989453">
              <w:marLeft w:val="0"/>
              <w:marRight w:val="0"/>
              <w:marTop w:val="0"/>
              <w:marBottom w:val="0"/>
              <w:divBdr>
                <w:top w:val="none" w:sz="0" w:space="0" w:color="auto"/>
                <w:left w:val="none" w:sz="0" w:space="0" w:color="auto"/>
                <w:bottom w:val="none" w:sz="0" w:space="0" w:color="auto"/>
                <w:right w:val="none" w:sz="0" w:space="0" w:color="auto"/>
              </w:divBdr>
            </w:div>
            <w:div w:id="789513114">
              <w:marLeft w:val="0"/>
              <w:marRight w:val="0"/>
              <w:marTop w:val="0"/>
              <w:marBottom w:val="0"/>
              <w:divBdr>
                <w:top w:val="none" w:sz="0" w:space="0" w:color="auto"/>
                <w:left w:val="none" w:sz="0" w:space="0" w:color="auto"/>
                <w:bottom w:val="none" w:sz="0" w:space="0" w:color="auto"/>
                <w:right w:val="none" w:sz="0" w:space="0" w:color="auto"/>
              </w:divBdr>
            </w:div>
            <w:div w:id="564492198">
              <w:marLeft w:val="0"/>
              <w:marRight w:val="0"/>
              <w:marTop w:val="0"/>
              <w:marBottom w:val="0"/>
              <w:divBdr>
                <w:top w:val="none" w:sz="0" w:space="0" w:color="auto"/>
                <w:left w:val="none" w:sz="0" w:space="0" w:color="auto"/>
                <w:bottom w:val="none" w:sz="0" w:space="0" w:color="auto"/>
                <w:right w:val="none" w:sz="0" w:space="0" w:color="auto"/>
              </w:divBdr>
            </w:div>
            <w:div w:id="930160756">
              <w:marLeft w:val="0"/>
              <w:marRight w:val="0"/>
              <w:marTop w:val="0"/>
              <w:marBottom w:val="0"/>
              <w:divBdr>
                <w:top w:val="none" w:sz="0" w:space="0" w:color="auto"/>
                <w:left w:val="none" w:sz="0" w:space="0" w:color="auto"/>
                <w:bottom w:val="none" w:sz="0" w:space="0" w:color="auto"/>
                <w:right w:val="none" w:sz="0" w:space="0" w:color="auto"/>
              </w:divBdr>
            </w:div>
            <w:div w:id="2062171258">
              <w:marLeft w:val="0"/>
              <w:marRight w:val="0"/>
              <w:marTop w:val="0"/>
              <w:marBottom w:val="0"/>
              <w:divBdr>
                <w:top w:val="none" w:sz="0" w:space="0" w:color="auto"/>
                <w:left w:val="none" w:sz="0" w:space="0" w:color="auto"/>
                <w:bottom w:val="none" w:sz="0" w:space="0" w:color="auto"/>
                <w:right w:val="none" w:sz="0" w:space="0" w:color="auto"/>
              </w:divBdr>
            </w:div>
          </w:divsChild>
        </w:div>
        <w:div w:id="1950158154">
          <w:marLeft w:val="0"/>
          <w:marRight w:val="0"/>
          <w:marTop w:val="0"/>
          <w:marBottom w:val="0"/>
          <w:divBdr>
            <w:top w:val="none" w:sz="0" w:space="0" w:color="auto"/>
            <w:left w:val="none" w:sz="0" w:space="0" w:color="auto"/>
            <w:bottom w:val="none" w:sz="0" w:space="0" w:color="auto"/>
            <w:right w:val="none" w:sz="0" w:space="0" w:color="auto"/>
          </w:divBdr>
          <w:divsChild>
            <w:div w:id="1164662338">
              <w:marLeft w:val="0"/>
              <w:marRight w:val="0"/>
              <w:marTop w:val="0"/>
              <w:marBottom w:val="0"/>
              <w:divBdr>
                <w:top w:val="none" w:sz="0" w:space="0" w:color="auto"/>
                <w:left w:val="none" w:sz="0" w:space="0" w:color="auto"/>
                <w:bottom w:val="none" w:sz="0" w:space="0" w:color="auto"/>
                <w:right w:val="none" w:sz="0" w:space="0" w:color="auto"/>
              </w:divBdr>
            </w:div>
            <w:div w:id="1087506926">
              <w:marLeft w:val="0"/>
              <w:marRight w:val="0"/>
              <w:marTop w:val="0"/>
              <w:marBottom w:val="0"/>
              <w:divBdr>
                <w:top w:val="none" w:sz="0" w:space="0" w:color="auto"/>
                <w:left w:val="none" w:sz="0" w:space="0" w:color="auto"/>
                <w:bottom w:val="none" w:sz="0" w:space="0" w:color="auto"/>
                <w:right w:val="none" w:sz="0" w:space="0" w:color="auto"/>
              </w:divBdr>
            </w:div>
            <w:div w:id="550927325">
              <w:marLeft w:val="0"/>
              <w:marRight w:val="0"/>
              <w:marTop w:val="0"/>
              <w:marBottom w:val="0"/>
              <w:divBdr>
                <w:top w:val="none" w:sz="0" w:space="0" w:color="auto"/>
                <w:left w:val="none" w:sz="0" w:space="0" w:color="auto"/>
                <w:bottom w:val="none" w:sz="0" w:space="0" w:color="auto"/>
                <w:right w:val="none" w:sz="0" w:space="0" w:color="auto"/>
              </w:divBdr>
            </w:div>
            <w:div w:id="1626354979">
              <w:marLeft w:val="0"/>
              <w:marRight w:val="0"/>
              <w:marTop w:val="0"/>
              <w:marBottom w:val="0"/>
              <w:divBdr>
                <w:top w:val="none" w:sz="0" w:space="0" w:color="auto"/>
                <w:left w:val="none" w:sz="0" w:space="0" w:color="auto"/>
                <w:bottom w:val="none" w:sz="0" w:space="0" w:color="auto"/>
                <w:right w:val="none" w:sz="0" w:space="0" w:color="auto"/>
              </w:divBdr>
            </w:div>
            <w:div w:id="980157119">
              <w:marLeft w:val="0"/>
              <w:marRight w:val="0"/>
              <w:marTop w:val="0"/>
              <w:marBottom w:val="0"/>
              <w:divBdr>
                <w:top w:val="none" w:sz="0" w:space="0" w:color="auto"/>
                <w:left w:val="none" w:sz="0" w:space="0" w:color="auto"/>
                <w:bottom w:val="none" w:sz="0" w:space="0" w:color="auto"/>
                <w:right w:val="none" w:sz="0" w:space="0" w:color="auto"/>
              </w:divBdr>
            </w:div>
          </w:divsChild>
        </w:div>
        <w:div w:id="926427729">
          <w:marLeft w:val="0"/>
          <w:marRight w:val="0"/>
          <w:marTop w:val="0"/>
          <w:marBottom w:val="0"/>
          <w:divBdr>
            <w:top w:val="none" w:sz="0" w:space="0" w:color="auto"/>
            <w:left w:val="none" w:sz="0" w:space="0" w:color="auto"/>
            <w:bottom w:val="none" w:sz="0" w:space="0" w:color="auto"/>
            <w:right w:val="none" w:sz="0" w:space="0" w:color="auto"/>
          </w:divBdr>
          <w:divsChild>
            <w:div w:id="823162363">
              <w:marLeft w:val="0"/>
              <w:marRight w:val="0"/>
              <w:marTop w:val="0"/>
              <w:marBottom w:val="0"/>
              <w:divBdr>
                <w:top w:val="none" w:sz="0" w:space="0" w:color="auto"/>
                <w:left w:val="none" w:sz="0" w:space="0" w:color="auto"/>
                <w:bottom w:val="none" w:sz="0" w:space="0" w:color="auto"/>
                <w:right w:val="none" w:sz="0" w:space="0" w:color="auto"/>
              </w:divBdr>
            </w:div>
            <w:div w:id="1822888021">
              <w:marLeft w:val="0"/>
              <w:marRight w:val="0"/>
              <w:marTop w:val="0"/>
              <w:marBottom w:val="0"/>
              <w:divBdr>
                <w:top w:val="none" w:sz="0" w:space="0" w:color="auto"/>
                <w:left w:val="none" w:sz="0" w:space="0" w:color="auto"/>
                <w:bottom w:val="none" w:sz="0" w:space="0" w:color="auto"/>
                <w:right w:val="none" w:sz="0" w:space="0" w:color="auto"/>
              </w:divBdr>
            </w:div>
            <w:div w:id="1805152827">
              <w:marLeft w:val="0"/>
              <w:marRight w:val="0"/>
              <w:marTop w:val="0"/>
              <w:marBottom w:val="0"/>
              <w:divBdr>
                <w:top w:val="none" w:sz="0" w:space="0" w:color="auto"/>
                <w:left w:val="none" w:sz="0" w:space="0" w:color="auto"/>
                <w:bottom w:val="none" w:sz="0" w:space="0" w:color="auto"/>
                <w:right w:val="none" w:sz="0" w:space="0" w:color="auto"/>
              </w:divBdr>
            </w:div>
            <w:div w:id="1961497994">
              <w:marLeft w:val="0"/>
              <w:marRight w:val="0"/>
              <w:marTop w:val="0"/>
              <w:marBottom w:val="0"/>
              <w:divBdr>
                <w:top w:val="none" w:sz="0" w:space="0" w:color="auto"/>
                <w:left w:val="none" w:sz="0" w:space="0" w:color="auto"/>
                <w:bottom w:val="none" w:sz="0" w:space="0" w:color="auto"/>
                <w:right w:val="none" w:sz="0" w:space="0" w:color="auto"/>
              </w:divBdr>
            </w:div>
            <w:div w:id="1352996086">
              <w:marLeft w:val="0"/>
              <w:marRight w:val="0"/>
              <w:marTop w:val="0"/>
              <w:marBottom w:val="0"/>
              <w:divBdr>
                <w:top w:val="none" w:sz="0" w:space="0" w:color="auto"/>
                <w:left w:val="none" w:sz="0" w:space="0" w:color="auto"/>
                <w:bottom w:val="none" w:sz="0" w:space="0" w:color="auto"/>
                <w:right w:val="none" w:sz="0" w:space="0" w:color="auto"/>
              </w:divBdr>
            </w:div>
          </w:divsChild>
        </w:div>
        <w:div w:id="1337271172">
          <w:marLeft w:val="0"/>
          <w:marRight w:val="0"/>
          <w:marTop w:val="0"/>
          <w:marBottom w:val="0"/>
          <w:divBdr>
            <w:top w:val="none" w:sz="0" w:space="0" w:color="auto"/>
            <w:left w:val="none" w:sz="0" w:space="0" w:color="auto"/>
            <w:bottom w:val="none" w:sz="0" w:space="0" w:color="auto"/>
            <w:right w:val="none" w:sz="0" w:space="0" w:color="auto"/>
          </w:divBdr>
          <w:divsChild>
            <w:div w:id="1530146237">
              <w:marLeft w:val="0"/>
              <w:marRight w:val="0"/>
              <w:marTop w:val="0"/>
              <w:marBottom w:val="0"/>
              <w:divBdr>
                <w:top w:val="none" w:sz="0" w:space="0" w:color="auto"/>
                <w:left w:val="none" w:sz="0" w:space="0" w:color="auto"/>
                <w:bottom w:val="none" w:sz="0" w:space="0" w:color="auto"/>
                <w:right w:val="none" w:sz="0" w:space="0" w:color="auto"/>
              </w:divBdr>
            </w:div>
            <w:div w:id="1648390555">
              <w:marLeft w:val="0"/>
              <w:marRight w:val="0"/>
              <w:marTop w:val="0"/>
              <w:marBottom w:val="0"/>
              <w:divBdr>
                <w:top w:val="none" w:sz="0" w:space="0" w:color="auto"/>
                <w:left w:val="none" w:sz="0" w:space="0" w:color="auto"/>
                <w:bottom w:val="none" w:sz="0" w:space="0" w:color="auto"/>
                <w:right w:val="none" w:sz="0" w:space="0" w:color="auto"/>
              </w:divBdr>
            </w:div>
            <w:div w:id="1642033687">
              <w:marLeft w:val="0"/>
              <w:marRight w:val="0"/>
              <w:marTop w:val="0"/>
              <w:marBottom w:val="0"/>
              <w:divBdr>
                <w:top w:val="none" w:sz="0" w:space="0" w:color="auto"/>
                <w:left w:val="none" w:sz="0" w:space="0" w:color="auto"/>
                <w:bottom w:val="none" w:sz="0" w:space="0" w:color="auto"/>
                <w:right w:val="none" w:sz="0" w:space="0" w:color="auto"/>
              </w:divBdr>
            </w:div>
            <w:div w:id="1243567405">
              <w:marLeft w:val="0"/>
              <w:marRight w:val="0"/>
              <w:marTop w:val="0"/>
              <w:marBottom w:val="0"/>
              <w:divBdr>
                <w:top w:val="none" w:sz="0" w:space="0" w:color="auto"/>
                <w:left w:val="none" w:sz="0" w:space="0" w:color="auto"/>
                <w:bottom w:val="none" w:sz="0" w:space="0" w:color="auto"/>
                <w:right w:val="none" w:sz="0" w:space="0" w:color="auto"/>
              </w:divBdr>
            </w:div>
            <w:div w:id="1261448791">
              <w:marLeft w:val="0"/>
              <w:marRight w:val="0"/>
              <w:marTop w:val="0"/>
              <w:marBottom w:val="0"/>
              <w:divBdr>
                <w:top w:val="none" w:sz="0" w:space="0" w:color="auto"/>
                <w:left w:val="none" w:sz="0" w:space="0" w:color="auto"/>
                <w:bottom w:val="none" w:sz="0" w:space="0" w:color="auto"/>
                <w:right w:val="none" w:sz="0" w:space="0" w:color="auto"/>
              </w:divBdr>
            </w:div>
          </w:divsChild>
        </w:div>
        <w:div w:id="544412723">
          <w:marLeft w:val="0"/>
          <w:marRight w:val="0"/>
          <w:marTop w:val="0"/>
          <w:marBottom w:val="0"/>
          <w:divBdr>
            <w:top w:val="none" w:sz="0" w:space="0" w:color="auto"/>
            <w:left w:val="none" w:sz="0" w:space="0" w:color="auto"/>
            <w:bottom w:val="none" w:sz="0" w:space="0" w:color="auto"/>
            <w:right w:val="none" w:sz="0" w:space="0" w:color="auto"/>
          </w:divBdr>
          <w:divsChild>
            <w:div w:id="1970164945">
              <w:marLeft w:val="0"/>
              <w:marRight w:val="0"/>
              <w:marTop w:val="0"/>
              <w:marBottom w:val="0"/>
              <w:divBdr>
                <w:top w:val="none" w:sz="0" w:space="0" w:color="auto"/>
                <w:left w:val="none" w:sz="0" w:space="0" w:color="auto"/>
                <w:bottom w:val="none" w:sz="0" w:space="0" w:color="auto"/>
                <w:right w:val="none" w:sz="0" w:space="0" w:color="auto"/>
              </w:divBdr>
            </w:div>
            <w:div w:id="269053195">
              <w:marLeft w:val="0"/>
              <w:marRight w:val="0"/>
              <w:marTop w:val="0"/>
              <w:marBottom w:val="0"/>
              <w:divBdr>
                <w:top w:val="none" w:sz="0" w:space="0" w:color="auto"/>
                <w:left w:val="none" w:sz="0" w:space="0" w:color="auto"/>
                <w:bottom w:val="none" w:sz="0" w:space="0" w:color="auto"/>
                <w:right w:val="none" w:sz="0" w:space="0" w:color="auto"/>
              </w:divBdr>
            </w:div>
            <w:div w:id="483084022">
              <w:marLeft w:val="0"/>
              <w:marRight w:val="0"/>
              <w:marTop w:val="0"/>
              <w:marBottom w:val="0"/>
              <w:divBdr>
                <w:top w:val="none" w:sz="0" w:space="0" w:color="auto"/>
                <w:left w:val="none" w:sz="0" w:space="0" w:color="auto"/>
                <w:bottom w:val="none" w:sz="0" w:space="0" w:color="auto"/>
                <w:right w:val="none" w:sz="0" w:space="0" w:color="auto"/>
              </w:divBdr>
            </w:div>
            <w:div w:id="1427076208">
              <w:marLeft w:val="0"/>
              <w:marRight w:val="0"/>
              <w:marTop w:val="0"/>
              <w:marBottom w:val="0"/>
              <w:divBdr>
                <w:top w:val="none" w:sz="0" w:space="0" w:color="auto"/>
                <w:left w:val="none" w:sz="0" w:space="0" w:color="auto"/>
                <w:bottom w:val="none" w:sz="0" w:space="0" w:color="auto"/>
                <w:right w:val="none" w:sz="0" w:space="0" w:color="auto"/>
              </w:divBdr>
            </w:div>
            <w:div w:id="284116013">
              <w:marLeft w:val="0"/>
              <w:marRight w:val="0"/>
              <w:marTop w:val="0"/>
              <w:marBottom w:val="0"/>
              <w:divBdr>
                <w:top w:val="none" w:sz="0" w:space="0" w:color="auto"/>
                <w:left w:val="none" w:sz="0" w:space="0" w:color="auto"/>
                <w:bottom w:val="none" w:sz="0" w:space="0" w:color="auto"/>
                <w:right w:val="none" w:sz="0" w:space="0" w:color="auto"/>
              </w:divBdr>
            </w:div>
          </w:divsChild>
        </w:div>
        <w:div w:id="51851989">
          <w:marLeft w:val="0"/>
          <w:marRight w:val="0"/>
          <w:marTop w:val="0"/>
          <w:marBottom w:val="0"/>
          <w:divBdr>
            <w:top w:val="none" w:sz="0" w:space="0" w:color="auto"/>
            <w:left w:val="none" w:sz="0" w:space="0" w:color="auto"/>
            <w:bottom w:val="none" w:sz="0" w:space="0" w:color="auto"/>
            <w:right w:val="none" w:sz="0" w:space="0" w:color="auto"/>
          </w:divBdr>
        </w:div>
        <w:div w:id="708382645">
          <w:marLeft w:val="0"/>
          <w:marRight w:val="0"/>
          <w:marTop w:val="0"/>
          <w:marBottom w:val="0"/>
          <w:divBdr>
            <w:top w:val="none" w:sz="0" w:space="0" w:color="auto"/>
            <w:left w:val="none" w:sz="0" w:space="0" w:color="auto"/>
            <w:bottom w:val="none" w:sz="0" w:space="0" w:color="auto"/>
            <w:right w:val="none" w:sz="0" w:space="0" w:color="auto"/>
          </w:divBdr>
        </w:div>
        <w:div w:id="373966007">
          <w:marLeft w:val="0"/>
          <w:marRight w:val="0"/>
          <w:marTop w:val="0"/>
          <w:marBottom w:val="0"/>
          <w:divBdr>
            <w:top w:val="none" w:sz="0" w:space="0" w:color="auto"/>
            <w:left w:val="none" w:sz="0" w:space="0" w:color="auto"/>
            <w:bottom w:val="none" w:sz="0" w:space="0" w:color="auto"/>
            <w:right w:val="none" w:sz="0" w:space="0" w:color="auto"/>
          </w:divBdr>
        </w:div>
        <w:div w:id="947080888">
          <w:marLeft w:val="0"/>
          <w:marRight w:val="0"/>
          <w:marTop w:val="0"/>
          <w:marBottom w:val="0"/>
          <w:divBdr>
            <w:top w:val="none" w:sz="0" w:space="0" w:color="auto"/>
            <w:left w:val="none" w:sz="0" w:space="0" w:color="auto"/>
            <w:bottom w:val="none" w:sz="0" w:space="0" w:color="auto"/>
            <w:right w:val="none" w:sz="0" w:space="0" w:color="auto"/>
          </w:divBdr>
        </w:div>
        <w:div w:id="379597958">
          <w:marLeft w:val="0"/>
          <w:marRight w:val="0"/>
          <w:marTop w:val="0"/>
          <w:marBottom w:val="0"/>
          <w:divBdr>
            <w:top w:val="none" w:sz="0" w:space="0" w:color="auto"/>
            <w:left w:val="none" w:sz="0" w:space="0" w:color="auto"/>
            <w:bottom w:val="none" w:sz="0" w:space="0" w:color="auto"/>
            <w:right w:val="none" w:sz="0" w:space="0" w:color="auto"/>
          </w:divBdr>
        </w:div>
        <w:div w:id="469396526">
          <w:marLeft w:val="0"/>
          <w:marRight w:val="0"/>
          <w:marTop w:val="0"/>
          <w:marBottom w:val="0"/>
          <w:divBdr>
            <w:top w:val="none" w:sz="0" w:space="0" w:color="auto"/>
            <w:left w:val="none" w:sz="0" w:space="0" w:color="auto"/>
            <w:bottom w:val="none" w:sz="0" w:space="0" w:color="auto"/>
            <w:right w:val="none" w:sz="0" w:space="0" w:color="auto"/>
          </w:divBdr>
        </w:div>
        <w:div w:id="1342321669">
          <w:marLeft w:val="0"/>
          <w:marRight w:val="0"/>
          <w:marTop w:val="0"/>
          <w:marBottom w:val="0"/>
          <w:divBdr>
            <w:top w:val="none" w:sz="0" w:space="0" w:color="auto"/>
            <w:left w:val="none" w:sz="0" w:space="0" w:color="auto"/>
            <w:bottom w:val="none" w:sz="0" w:space="0" w:color="auto"/>
            <w:right w:val="none" w:sz="0" w:space="0" w:color="auto"/>
          </w:divBdr>
        </w:div>
        <w:div w:id="938294202">
          <w:marLeft w:val="0"/>
          <w:marRight w:val="0"/>
          <w:marTop w:val="0"/>
          <w:marBottom w:val="0"/>
          <w:divBdr>
            <w:top w:val="none" w:sz="0" w:space="0" w:color="auto"/>
            <w:left w:val="none" w:sz="0" w:space="0" w:color="auto"/>
            <w:bottom w:val="none" w:sz="0" w:space="0" w:color="auto"/>
            <w:right w:val="none" w:sz="0" w:space="0" w:color="auto"/>
          </w:divBdr>
        </w:div>
        <w:div w:id="1817533010">
          <w:marLeft w:val="0"/>
          <w:marRight w:val="0"/>
          <w:marTop w:val="0"/>
          <w:marBottom w:val="0"/>
          <w:divBdr>
            <w:top w:val="none" w:sz="0" w:space="0" w:color="auto"/>
            <w:left w:val="none" w:sz="0" w:space="0" w:color="auto"/>
            <w:bottom w:val="none" w:sz="0" w:space="0" w:color="auto"/>
            <w:right w:val="none" w:sz="0" w:space="0" w:color="auto"/>
          </w:divBdr>
        </w:div>
        <w:div w:id="531305093">
          <w:marLeft w:val="0"/>
          <w:marRight w:val="0"/>
          <w:marTop w:val="0"/>
          <w:marBottom w:val="0"/>
          <w:divBdr>
            <w:top w:val="none" w:sz="0" w:space="0" w:color="auto"/>
            <w:left w:val="none" w:sz="0" w:space="0" w:color="auto"/>
            <w:bottom w:val="none" w:sz="0" w:space="0" w:color="auto"/>
            <w:right w:val="none" w:sz="0" w:space="0" w:color="auto"/>
          </w:divBdr>
        </w:div>
        <w:div w:id="1956282261">
          <w:marLeft w:val="0"/>
          <w:marRight w:val="0"/>
          <w:marTop w:val="0"/>
          <w:marBottom w:val="0"/>
          <w:divBdr>
            <w:top w:val="none" w:sz="0" w:space="0" w:color="auto"/>
            <w:left w:val="none" w:sz="0" w:space="0" w:color="auto"/>
            <w:bottom w:val="none" w:sz="0" w:space="0" w:color="auto"/>
            <w:right w:val="none" w:sz="0" w:space="0" w:color="auto"/>
          </w:divBdr>
        </w:div>
        <w:div w:id="656345460">
          <w:marLeft w:val="0"/>
          <w:marRight w:val="0"/>
          <w:marTop w:val="0"/>
          <w:marBottom w:val="0"/>
          <w:divBdr>
            <w:top w:val="none" w:sz="0" w:space="0" w:color="auto"/>
            <w:left w:val="none" w:sz="0" w:space="0" w:color="auto"/>
            <w:bottom w:val="none" w:sz="0" w:space="0" w:color="auto"/>
            <w:right w:val="none" w:sz="0" w:space="0" w:color="auto"/>
          </w:divBdr>
        </w:div>
        <w:div w:id="914978019">
          <w:marLeft w:val="0"/>
          <w:marRight w:val="0"/>
          <w:marTop w:val="0"/>
          <w:marBottom w:val="0"/>
          <w:divBdr>
            <w:top w:val="none" w:sz="0" w:space="0" w:color="auto"/>
            <w:left w:val="none" w:sz="0" w:space="0" w:color="auto"/>
            <w:bottom w:val="none" w:sz="0" w:space="0" w:color="auto"/>
            <w:right w:val="none" w:sz="0" w:space="0" w:color="auto"/>
          </w:divBdr>
        </w:div>
        <w:div w:id="1303463184">
          <w:marLeft w:val="0"/>
          <w:marRight w:val="0"/>
          <w:marTop w:val="0"/>
          <w:marBottom w:val="0"/>
          <w:divBdr>
            <w:top w:val="none" w:sz="0" w:space="0" w:color="auto"/>
            <w:left w:val="none" w:sz="0" w:space="0" w:color="auto"/>
            <w:bottom w:val="none" w:sz="0" w:space="0" w:color="auto"/>
            <w:right w:val="none" w:sz="0" w:space="0" w:color="auto"/>
          </w:divBdr>
        </w:div>
        <w:div w:id="202208992">
          <w:marLeft w:val="0"/>
          <w:marRight w:val="0"/>
          <w:marTop w:val="0"/>
          <w:marBottom w:val="0"/>
          <w:divBdr>
            <w:top w:val="none" w:sz="0" w:space="0" w:color="auto"/>
            <w:left w:val="none" w:sz="0" w:space="0" w:color="auto"/>
            <w:bottom w:val="none" w:sz="0" w:space="0" w:color="auto"/>
            <w:right w:val="none" w:sz="0" w:space="0" w:color="auto"/>
          </w:divBdr>
        </w:div>
        <w:div w:id="451217850">
          <w:marLeft w:val="0"/>
          <w:marRight w:val="0"/>
          <w:marTop w:val="0"/>
          <w:marBottom w:val="0"/>
          <w:divBdr>
            <w:top w:val="none" w:sz="0" w:space="0" w:color="auto"/>
            <w:left w:val="none" w:sz="0" w:space="0" w:color="auto"/>
            <w:bottom w:val="none" w:sz="0" w:space="0" w:color="auto"/>
            <w:right w:val="none" w:sz="0" w:space="0" w:color="auto"/>
          </w:divBdr>
        </w:div>
        <w:div w:id="896941159">
          <w:marLeft w:val="0"/>
          <w:marRight w:val="0"/>
          <w:marTop w:val="0"/>
          <w:marBottom w:val="0"/>
          <w:divBdr>
            <w:top w:val="none" w:sz="0" w:space="0" w:color="auto"/>
            <w:left w:val="none" w:sz="0" w:space="0" w:color="auto"/>
            <w:bottom w:val="none" w:sz="0" w:space="0" w:color="auto"/>
            <w:right w:val="none" w:sz="0" w:space="0" w:color="auto"/>
          </w:divBdr>
        </w:div>
        <w:div w:id="1660033847">
          <w:marLeft w:val="0"/>
          <w:marRight w:val="0"/>
          <w:marTop w:val="0"/>
          <w:marBottom w:val="0"/>
          <w:divBdr>
            <w:top w:val="none" w:sz="0" w:space="0" w:color="auto"/>
            <w:left w:val="none" w:sz="0" w:space="0" w:color="auto"/>
            <w:bottom w:val="none" w:sz="0" w:space="0" w:color="auto"/>
            <w:right w:val="none" w:sz="0" w:space="0" w:color="auto"/>
          </w:divBdr>
        </w:div>
      </w:divsChild>
    </w:div>
    <w:div w:id="555048401">
      <w:bodyDiv w:val="1"/>
      <w:marLeft w:val="0"/>
      <w:marRight w:val="0"/>
      <w:marTop w:val="0"/>
      <w:marBottom w:val="0"/>
      <w:divBdr>
        <w:top w:val="none" w:sz="0" w:space="0" w:color="auto"/>
        <w:left w:val="none" w:sz="0" w:space="0" w:color="auto"/>
        <w:bottom w:val="none" w:sz="0" w:space="0" w:color="auto"/>
        <w:right w:val="none" w:sz="0" w:space="0" w:color="auto"/>
      </w:divBdr>
    </w:div>
    <w:div w:id="590351925">
      <w:bodyDiv w:val="1"/>
      <w:marLeft w:val="0"/>
      <w:marRight w:val="0"/>
      <w:marTop w:val="0"/>
      <w:marBottom w:val="0"/>
      <w:divBdr>
        <w:top w:val="none" w:sz="0" w:space="0" w:color="auto"/>
        <w:left w:val="none" w:sz="0" w:space="0" w:color="auto"/>
        <w:bottom w:val="none" w:sz="0" w:space="0" w:color="auto"/>
        <w:right w:val="none" w:sz="0" w:space="0" w:color="auto"/>
      </w:divBdr>
      <w:divsChild>
        <w:div w:id="868955347">
          <w:marLeft w:val="0"/>
          <w:marRight w:val="0"/>
          <w:marTop w:val="0"/>
          <w:marBottom w:val="0"/>
          <w:divBdr>
            <w:top w:val="none" w:sz="0" w:space="0" w:color="auto"/>
            <w:left w:val="none" w:sz="0" w:space="0" w:color="auto"/>
            <w:bottom w:val="none" w:sz="0" w:space="0" w:color="auto"/>
            <w:right w:val="none" w:sz="0" w:space="0" w:color="auto"/>
          </w:divBdr>
        </w:div>
        <w:div w:id="383139347">
          <w:marLeft w:val="0"/>
          <w:marRight w:val="0"/>
          <w:marTop w:val="0"/>
          <w:marBottom w:val="0"/>
          <w:divBdr>
            <w:top w:val="none" w:sz="0" w:space="0" w:color="auto"/>
            <w:left w:val="none" w:sz="0" w:space="0" w:color="auto"/>
            <w:bottom w:val="none" w:sz="0" w:space="0" w:color="auto"/>
            <w:right w:val="none" w:sz="0" w:space="0" w:color="auto"/>
          </w:divBdr>
        </w:div>
        <w:div w:id="1833717275">
          <w:marLeft w:val="0"/>
          <w:marRight w:val="0"/>
          <w:marTop w:val="0"/>
          <w:marBottom w:val="0"/>
          <w:divBdr>
            <w:top w:val="none" w:sz="0" w:space="0" w:color="auto"/>
            <w:left w:val="none" w:sz="0" w:space="0" w:color="auto"/>
            <w:bottom w:val="none" w:sz="0" w:space="0" w:color="auto"/>
            <w:right w:val="none" w:sz="0" w:space="0" w:color="auto"/>
          </w:divBdr>
        </w:div>
        <w:div w:id="1942299895">
          <w:marLeft w:val="0"/>
          <w:marRight w:val="0"/>
          <w:marTop w:val="0"/>
          <w:marBottom w:val="0"/>
          <w:divBdr>
            <w:top w:val="none" w:sz="0" w:space="0" w:color="auto"/>
            <w:left w:val="none" w:sz="0" w:space="0" w:color="auto"/>
            <w:bottom w:val="none" w:sz="0" w:space="0" w:color="auto"/>
            <w:right w:val="none" w:sz="0" w:space="0" w:color="auto"/>
          </w:divBdr>
        </w:div>
        <w:div w:id="1008871452">
          <w:marLeft w:val="0"/>
          <w:marRight w:val="0"/>
          <w:marTop w:val="0"/>
          <w:marBottom w:val="0"/>
          <w:divBdr>
            <w:top w:val="none" w:sz="0" w:space="0" w:color="auto"/>
            <w:left w:val="none" w:sz="0" w:space="0" w:color="auto"/>
            <w:bottom w:val="none" w:sz="0" w:space="0" w:color="auto"/>
            <w:right w:val="none" w:sz="0" w:space="0" w:color="auto"/>
          </w:divBdr>
        </w:div>
        <w:div w:id="1589735123">
          <w:marLeft w:val="0"/>
          <w:marRight w:val="0"/>
          <w:marTop w:val="0"/>
          <w:marBottom w:val="0"/>
          <w:divBdr>
            <w:top w:val="none" w:sz="0" w:space="0" w:color="auto"/>
            <w:left w:val="none" w:sz="0" w:space="0" w:color="auto"/>
            <w:bottom w:val="none" w:sz="0" w:space="0" w:color="auto"/>
            <w:right w:val="none" w:sz="0" w:space="0" w:color="auto"/>
          </w:divBdr>
        </w:div>
        <w:div w:id="1109281231">
          <w:marLeft w:val="0"/>
          <w:marRight w:val="0"/>
          <w:marTop w:val="0"/>
          <w:marBottom w:val="0"/>
          <w:divBdr>
            <w:top w:val="none" w:sz="0" w:space="0" w:color="auto"/>
            <w:left w:val="none" w:sz="0" w:space="0" w:color="auto"/>
            <w:bottom w:val="none" w:sz="0" w:space="0" w:color="auto"/>
            <w:right w:val="none" w:sz="0" w:space="0" w:color="auto"/>
          </w:divBdr>
        </w:div>
        <w:div w:id="527178439">
          <w:marLeft w:val="0"/>
          <w:marRight w:val="0"/>
          <w:marTop w:val="0"/>
          <w:marBottom w:val="0"/>
          <w:divBdr>
            <w:top w:val="none" w:sz="0" w:space="0" w:color="auto"/>
            <w:left w:val="none" w:sz="0" w:space="0" w:color="auto"/>
            <w:bottom w:val="none" w:sz="0" w:space="0" w:color="auto"/>
            <w:right w:val="none" w:sz="0" w:space="0" w:color="auto"/>
          </w:divBdr>
        </w:div>
        <w:div w:id="1159275258">
          <w:marLeft w:val="0"/>
          <w:marRight w:val="0"/>
          <w:marTop w:val="0"/>
          <w:marBottom w:val="0"/>
          <w:divBdr>
            <w:top w:val="none" w:sz="0" w:space="0" w:color="auto"/>
            <w:left w:val="none" w:sz="0" w:space="0" w:color="auto"/>
            <w:bottom w:val="none" w:sz="0" w:space="0" w:color="auto"/>
            <w:right w:val="none" w:sz="0" w:space="0" w:color="auto"/>
          </w:divBdr>
        </w:div>
        <w:div w:id="1769807268">
          <w:marLeft w:val="0"/>
          <w:marRight w:val="0"/>
          <w:marTop w:val="0"/>
          <w:marBottom w:val="0"/>
          <w:divBdr>
            <w:top w:val="none" w:sz="0" w:space="0" w:color="auto"/>
            <w:left w:val="none" w:sz="0" w:space="0" w:color="auto"/>
            <w:bottom w:val="none" w:sz="0" w:space="0" w:color="auto"/>
            <w:right w:val="none" w:sz="0" w:space="0" w:color="auto"/>
          </w:divBdr>
        </w:div>
        <w:div w:id="648363165">
          <w:marLeft w:val="0"/>
          <w:marRight w:val="0"/>
          <w:marTop w:val="0"/>
          <w:marBottom w:val="0"/>
          <w:divBdr>
            <w:top w:val="none" w:sz="0" w:space="0" w:color="auto"/>
            <w:left w:val="none" w:sz="0" w:space="0" w:color="auto"/>
            <w:bottom w:val="none" w:sz="0" w:space="0" w:color="auto"/>
            <w:right w:val="none" w:sz="0" w:space="0" w:color="auto"/>
          </w:divBdr>
        </w:div>
        <w:div w:id="2144691045">
          <w:marLeft w:val="0"/>
          <w:marRight w:val="0"/>
          <w:marTop w:val="0"/>
          <w:marBottom w:val="0"/>
          <w:divBdr>
            <w:top w:val="none" w:sz="0" w:space="0" w:color="auto"/>
            <w:left w:val="none" w:sz="0" w:space="0" w:color="auto"/>
            <w:bottom w:val="none" w:sz="0" w:space="0" w:color="auto"/>
            <w:right w:val="none" w:sz="0" w:space="0" w:color="auto"/>
          </w:divBdr>
        </w:div>
        <w:div w:id="841895318">
          <w:marLeft w:val="0"/>
          <w:marRight w:val="0"/>
          <w:marTop w:val="0"/>
          <w:marBottom w:val="0"/>
          <w:divBdr>
            <w:top w:val="none" w:sz="0" w:space="0" w:color="auto"/>
            <w:left w:val="none" w:sz="0" w:space="0" w:color="auto"/>
            <w:bottom w:val="none" w:sz="0" w:space="0" w:color="auto"/>
            <w:right w:val="none" w:sz="0" w:space="0" w:color="auto"/>
          </w:divBdr>
        </w:div>
        <w:div w:id="246579044">
          <w:marLeft w:val="0"/>
          <w:marRight w:val="0"/>
          <w:marTop w:val="0"/>
          <w:marBottom w:val="0"/>
          <w:divBdr>
            <w:top w:val="none" w:sz="0" w:space="0" w:color="auto"/>
            <w:left w:val="none" w:sz="0" w:space="0" w:color="auto"/>
            <w:bottom w:val="none" w:sz="0" w:space="0" w:color="auto"/>
            <w:right w:val="none" w:sz="0" w:space="0" w:color="auto"/>
          </w:divBdr>
        </w:div>
        <w:div w:id="1162089493">
          <w:marLeft w:val="0"/>
          <w:marRight w:val="0"/>
          <w:marTop w:val="0"/>
          <w:marBottom w:val="0"/>
          <w:divBdr>
            <w:top w:val="none" w:sz="0" w:space="0" w:color="auto"/>
            <w:left w:val="none" w:sz="0" w:space="0" w:color="auto"/>
            <w:bottom w:val="none" w:sz="0" w:space="0" w:color="auto"/>
            <w:right w:val="none" w:sz="0" w:space="0" w:color="auto"/>
          </w:divBdr>
        </w:div>
        <w:div w:id="94594463">
          <w:marLeft w:val="0"/>
          <w:marRight w:val="0"/>
          <w:marTop w:val="0"/>
          <w:marBottom w:val="0"/>
          <w:divBdr>
            <w:top w:val="none" w:sz="0" w:space="0" w:color="auto"/>
            <w:left w:val="none" w:sz="0" w:space="0" w:color="auto"/>
            <w:bottom w:val="none" w:sz="0" w:space="0" w:color="auto"/>
            <w:right w:val="none" w:sz="0" w:space="0" w:color="auto"/>
          </w:divBdr>
        </w:div>
        <w:div w:id="896087954">
          <w:marLeft w:val="0"/>
          <w:marRight w:val="0"/>
          <w:marTop w:val="0"/>
          <w:marBottom w:val="0"/>
          <w:divBdr>
            <w:top w:val="none" w:sz="0" w:space="0" w:color="auto"/>
            <w:left w:val="none" w:sz="0" w:space="0" w:color="auto"/>
            <w:bottom w:val="none" w:sz="0" w:space="0" w:color="auto"/>
            <w:right w:val="none" w:sz="0" w:space="0" w:color="auto"/>
          </w:divBdr>
        </w:div>
        <w:div w:id="42407424">
          <w:marLeft w:val="0"/>
          <w:marRight w:val="0"/>
          <w:marTop w:val="0"/>
          <w:marBottom w:val="0"/>
          <w:divBdr>
            <w:top w:val="none" w:sz="0" w:space="0" w:color="auto"/>
            <w:left w:val="none" w:sz="0" w:space="0" w:color="auto"/>
            <w:bottom w:val="none" w:sz="0" w:space="0" w:color="auto"/>
            <w:right w:val="none" w:sz="0" w:space="0" w:color="auto"/>
          </w:divBdr>
        </w:div>
        <w:div w:id="103579157">
          <w:marLeft w:val="0"/>
          <w:marRight w:val="0"/>
          <w:marTop w:val="0"/>
          <w:marBottom w:val="0"/>
          <w:divBdr>
            <w:top w:val="none" w:sz="0" w:space="0" w:color="auto"/>
            <w:left w:val="none" w:sz="0" w:space="0" w:color="auto"/>
            <w:bottom w:val="none" w:sz="0" w:space="0" w:color="auto"/>
            <w:right w:val="none" w:sz="0" w:space="0" w:color="auto"/>
          </w:divBdr>
        </w:div>
        <w:div w:id="598685941">
          <w:marLeft w:val="0"/>
          <w:marRight w:val="0"/>
          <w:marTop w:val="0"/>
          <w:marBottom w:val="0"/>
          <w:divBdr>
            <w:top w:val="none" w:sz="0" w:space="0" w:color="auto"/>
            <w:left w:val="none" w:sz="0" w:space="0" w:color="auto"/>
            <w:bottom w:val="none" w:sz="0" w:space="0" w:color="auto"/>
            <w:right w:val="none" w:sz="0" w:space="0" w:color="auto"/>
          </w:divBdr>
        </w:div>
        <w:div w:id="421410456">
          <w:marLeft w:val="0"/>
          <w:marRight w:val="0"/>
          <w:marTop w:val="0"/>
          <w:marBottom w:val="0"/>
          <w:divBdr>
            <w:top w:val="none" w:sz="0" w:space="0" w:color="auto"/>
            <w:left w:val="none" w:sz="0" w:space="0" w:color="auto"/>
            <w:bottom w:val="none" w:sz="0" w:space="0" w:color="auto"/>
            <w:right w:val="none" w:sz="0" w:space="0" w:color="auto"/>
          </w:divBdr>
        </w:div>
        <w:div w:id="2029410821">
          <w:marLeft w:val="0"/>
          <w:marRight w:val="0"/>
          <w:marTop w:val="0"/>
          <w:marBottom w:val="0"/>
          <w:divBdr>
            <w:top w:val="none" w:sz="0" w:space="0" w:color="auto"/>
            <w:left w:val="none" w:sz="0" w:space="0" w:color="auto"/>
            <w:bottom w:val="none" w:sz="0" w:space="0" w:color="auto"/>
            <w:right w:val="none" w:sz="0" w:space="0" w:color="auto"/>
          </w:divBdr>
        </w:div>
        <w:div w:id="224686683">
          <w:marLeft w:val="0"/>
          <w:marRight w:val="0"/>
          <w:marTop w:val="0"/>
          <w:marBottom w:val="0"/>
          <w:divBdr>
            <w:top w:val="none" w:sz="0" w:space="0" w:color="auto"/>
            <w:left w:val="none" w:sz="0" w:space="0" w:color="auto"/>
            <w:bottom w:val="none" w:sz="0" w:space="0" w:color="auto"/>
            <w:right w:val="none" w:sz="0" w:space="0" w:color="auto"/>
          </w:divBdr>
        </w:div>
        <w:div w:id="1188254660">
          <w:marLeft w:val="0"/>
          <w:marRight w:val="0"/>
          <w:marTop w:val="0"/>
          <w:marBottom w:val="0"/>
          <w:divBdr>
            <w:top w:val="none" w:sz="0" w:space="0" w:color="auto"/>
            <w:left w:val="none" w:sz="0" w:space="0" w:color="auto"/>
            <w:bottom w:val="none" w:sz="0" w:space="0" w:color="auto"/>
            <w:right w:val="none" w:sz="0" w:space="0" w:color="auto"/>
          </w:divBdr>
        </w:div>
        <w:div w:id="480390723">
          <w:marLeft w:val="0"/>
          <w:marRight w:val="0"/>
          <w:marTop w:val="0"/>
          <w:marBottom w:val="0"/>
          <w:divBdr>
            <w:top w:val="none" w:sz="0" w:space="0" w:color="auto"/>
            <w:left w:val="none" w:sz="0" w:space="0" w:color="auto"/>
            <w:bottom w:val="none" w:sz="0" w:space="0" w:color="auto"/>
            <w:right w:val="none" w:sz="0" w:space="0" w:color="auto"/>
          </w:divBdr>
        </w:div>
        <w:div w:id="160631944">
          <w:marLeft w:val="0"/>
          <w:marRight w:val="0"/>
          <w:marTop w:val="0"/>
          <w:marBottom w:val="0"/>
          <w:divBdr>
            <w:top w:val="none" w:sz="0" w:space="0" w:color="auto"/>
            <w:left w:val="none" w:sz="0" w:space="0" w:color="auto"/>
            <w:bottom w:val="none" w:sz="0" w:space="0" w:color="auto"/>
            <w:right w:val="none" w:sz="0" w:space="0" w:color="auto"/>
          </w:divBdr>
          <w:divsChild>
            <w:div w:id="1464154469">
              <w:marLeft w:val="0"/>
              <w:marRight w:val="0"/>
              <w:marTop w:val="0"/>
              <w:marBottom w:val="0"/>
              <w:divBdr>
                <w:top w:val="none" w:sz="0" w:space="0" w:color="auto"/>
                <w:left w:val="none" w:sz="0" w:space="0" w:color="auto"/>
                <w:bottom w:val="none" w:sz="0" w:space="0" w:color="auto"/>
                <w:right w:val="none" w:sz="0" w:space="0" w:color="auto"/>
              </w:divBdr>
            </w:div>
            <w:div w:id="1879005427">
              <w:marLeft w:val="0"/>
              <w:marRight w:val="0"/>
              <w:marTop w:val="0"/>
              <w:marBottom w:val="0"/>
              <w:divBdr>
                <w:top w:val="none" w:sz="0" w:space="0" w:color="auto"/>
                <w:left w:val="none" w:sz="0" w:space="0" w:color="auto"/>
                <w:bottom w:val="none" w:sz="0" w:space="0" w:color="auto"/>
                <w:right w:val="none" w:sz="0" w:space="0" w:color="auto"/>
              </w:divBdr>
            </w:div>
            <w:div w:id="1067650817">
              <w:marLeft w:val="0"/>
              <w:marRight w:val="0"/>
              <w:marTop w:val="0"/>
              <w:marBottom w:val="0"/>
              <w:divBdr>
                <w:top w:val="none" w:sz="0" w:space="0" w:color="auto"/>
                <w:left w:val="none" w:sz="0" w:space="0" w:color="auto"/>
                <w:bottom w:val="none" w:sz="0" w:space="0" w:color="auto"/>
                <w:right w:val="none" w:sz="0" w:space="0" w:color="auto"/>
              </w:divBdr>
            </w:div>
            <w:div w:id="1254391202">
              <w:marLeft w:val="0"/>
              <w:marRight w:val="0"/>
              <w:marTop w:val="0"/>
              <w:marBottom w:val="0"/>
              <w:divBdr>
                <w:top w:val="none" w:sz="0" w:space="0" w:color="auto"/>
                <w:left w:val="none" w:sz="0" w:space="0" w:color="auto"/>
                <w:bottom w:val="none" w:sz="0" w:space="0" w:color="auto"/>
                <w:right w:val="none" w:sz="0" w:space="0" w:color="auto"/>
              </w:divBdr>
            </w:div>
            <w:div w:id="1833519102">
              <w:marLeft w:val="0"/>
              <w:marRight w:val="0"/>
              <w:marTop w:val="0"/>
              <w:marBottom w:val="0"/>
              <w:divBdr>
                <w:top w:val="none" w:sz="0" w:space="0" w:color="auto"/>
                <w:left w:val="none" w:sz="0" w:space="0" w:color="auto"/>
                <w:bottom w:val="none" w:sz="0" w:space="0" w:color="auto"/>
                <w:right w:val="none" w:sz="0" w:space="0" w:color="auto"/>
              </w:divBdr>
            </w:div>
          </w:divsChild>
        </w:div>
        <w:div w:id="1543326271">
          <w:marLeft w:val="0"/>
          <w:marRight w:val="0"/>
          <w:marTop w:val="0"/>
          <w:marBottom w:val="0"/>
          <w:divBdr>
            <w:top w:val="none" w:sz="0" w:space="0" w:color="auto"/>
            <w:left w:val="none" w:sz="0" w:space="0" w:color="auto"/>
            <w:bottom w:val="none" w:sz="0" w:space="0" w:color="auto"/>
            <w:right w:val="none" w:sz="0" w:space="0" w:color="auto"/>
          </w:divBdr>
          <w:divsChild>
            <w:div w:id="478806854">
              <w:marLeft w:val="0"/>
              <w:marRight w:val="0"/>
              <w:marTop w:val="0"/>
              <w:marBottom w:val="0"/>
              <w:divBdr>
                <w:top w:val="none" w:sz="0" w:space="0" w:color="auto"/>
                <w:left w:val="none" w:sz="0" w:space="0" w:color="auto"/>
                <w:bottom w:val="none" w:sz="0" w:space="0" w:color="auto"/>
                <w:right w:val="none" w:sz="0" w:space="0" w:color="auto"/>
              </w:divBdr>
            </w:div>
            <w:div w:id="2004311360">
              <w:marLeft w:val="0"/>
              <w:marRight w:val="0"/>
              <w:marTop w:val="0"/>
              <w:marBottom w:val="0"/>
              <w:divBdr>
                <w:top w:val="none" w:sz="0" w:space="0" w:color="auto"/>
                <w:left w:val="none" w:sz="0" w:space="0" w:color="auto"/>
                <w:bottom w:val="none" w:sz="0" w:space="0" w:color="auto"/>
                <w:right w:val="none" w:sz="0" w:space="0" w:color="auto"/>
              </w:divBdr>
            </w:div>
            <w:div w:id="2142990521">
              <w:marLeft w:val="0"/>
              <w:marRight w:val="0"/>
              <w:marTop w:val="0"/>
              <w:marBottom w:val="0"/>
              <w:divBdr>
                <w:top w:val="none" w:sz="0" w:space="0" w:color="auto"/>
                <w:left w:val="none" w:sz="0" w:space="0" w:color="auto"/>
                <w:bottom w:val="none" w:sz="0" w:space="0" w:color="auto"/>
                <w:right w:val="none" w:sz="0" w:space="0" w:color="auto"/>
              </w:divBdr>
            </w:div>
            <w:div w:id="832187314">
              <w:marLeft w:val="0"/>
              <w:marRight w:val="0"/>
              <w:marTop w:val="0"/>
              <w:marBottom w:val="0"/>
              <w:divBdr>
                <w:top w:val="none" w:sz="0" w:space="0" w:color="auto"/>
                <w:left w:val="none" w:sz="0" w:space="0" w:color="auto"/>
                <w:bottom w:val="none" w:sz="0" w:space="0" w:color="auto"/>
                <w:right w:val="none" w:sz="0" w:space="0" w:color="auto"/>
              </w:divBdr>
            </w:div>
            <w:div w:id="1744988543">
              <w:marLeft w:val="0"/>
              <w:marRight w:val="0"/>
              <w:marTop w:val="0"/>
              <w:marBottom w:val="0"/>
              <w:divBdr>
                <w:top w:val="none" w:sz="0" w:space="0" w:color="auto"/>
                <w:left w:val="none" w:sz="0" w:space="0" w:color="auto"/>
                <w:bottom w:val="none" w:sz="0" w:space="0" w:color="auto"/>
                <w:right w:val="none" w:sz="0" w:space="0" w:color="auto"/>
              </w:divBdr>
            </w:div>
          </w:divsChild>
        </w:div>
        <w:div w:id="654181703">
          <w:marLeft w:val="0"/>
          <w:marRight w:val="0"/>
          <w:marTop w:val="0"/>
          <w:marBottom w:val="0"/>
          <w:divBdr>
            <w:top w:val="none" w:sz="0" w:space="0" w:color="auto"/>
            <w:left w:val="none" w:sz="0" w:space="0" w:color="auto"/>
            <w:bottom w:val="none" w:sz="0" w:space="0" w:color="auto"/>
            <w:right w:val="none" w:sz="0" w:space="0" w:color="auto"/>
          </w:divBdr>
          <w:divsChild>
            <w:div w:id="1121076452">
              <w:marLeft w:val="0"/>
              <w:marRight w:val="0"/>
              <w:marTop w:val="0"/>
              <w:marBottom w:val="0"/>
              <w:divBdr>
                <w:top w:val="none" w:sz="0" w:space="0" w:color="auto"/>
                <w:left w:val="none" w:sz="0" w:space="0" w:color="auto"/>
                <w:bottom w:val="none" w:sz="0" w:space="0" w:color="auto"/>
                <w:right w:val="none" w:sz="0" w:space="0" w:color="auto"/>
              </w:divBdr>
            </w:div>
            <w:div w:id="1586567433">
              <w:marLeft w:val="0"/>
              <w:marRight w:val="0"/>
              <w:marTop w:val="0"/>
              <w:marBottom w:val="0"/>
              <w:divBdr>
                <w:top w:val="none" w:sz="0" w:space="0" w:color="auto"/>
                <w:left w:val="none" w:sz="0" w:space="0" w:color="auto"/>
                <w:bottom w:val="none" w:sz="0" w:space="0" w:color="auto"/>
                <w:right w:val="none" w:sz="0" w:space="0" w:color="auto"/>
              </w:divBdr>
            </w:div>
            <w:div w:id="1164979025">
              <w:marLeft w:val="0"/>
              <w:marRight w:val="0"/>
              <w:marTop w:val="0"/>
              <w:marBottom w:val="0"/>
              <w:divBdr>
                <w:top w:val="none" w:sz="0" w:space="0" w:color="auto"/>
                <w:left w:val="none" w:sz="0" w:space="0" w:color="auto"/>
                <w:bottom w:val="none" w:sz="0" w:space="0" w:color="auto"/>
                <w:right w:val="none" w:sz="0" w:space="0" w:color="auto"/>
              </w:divBdr>
            </w:div>
            <w:div w:id="149252003">
              <w:marLeft w:val="0"/>
              <w:marRight w:val="0"/>
              <w:marTop w:val="0"/>
              <w:marBottom w:val="0"/>
              <w:divBdr>
                <w:top w:val="none" w:sz="0" w:space="0" w:color="auto"/>
                <w:left w:val="none" w:sz="0" w:space="0" w:color="auto"/>
                <w:bottom w:val="none" w:sz="0" w:space="0" w:color="auto"/>
                <w:right w:val="none" w:sz="0" w:space="0" w:color="auto"/>
              </w:divBdr>
            </w:div>
            <w:div w:id="739208034">
              <w:marLeft w:val="0"/>
              <w:marRight w:val="0"/>
              <w:marTop w:val="0"/>
              <w:marBottom w:val="0"/>
              <w:divBdr>
                <w:top w:val="none" w:sz="0" w:space="0" w:color="auto"/>
                <w:left w:val="none" w:sz="0" w:space="0" w:color="auto"/>
                <w:bottom w:val="none" w:sz="0" w:space="0" w:color="auto"/>
                <w:right w:val="none" w:sz="0" w:space="0" w:color="auto"/>
              </w:divBdr>
            </w:div>
          </w:divsChild>
        </w:div>
        <w:div w:id="46951891">
          <w:marLeft w:val="0"/>
          <w:marRight w:val="0"/>
          <w:marTop w:val="0"/>
          <w:marBottom w:val="0"/>
          <w:divBdr>
            <w:top w:val="none" w:sz="0" w:space="0" w:color="auto"/>
            <w:left w:val="none" w:sz="0" w:space="0" w:color="auto"/>
            <w:bottom w:val="none" w:sz="0" w:space="0" w:color="auto"/>
            <w:right w:val="none" w:sz="0" w:space="0" w:color="auto"/>
          </w:divBdr>
          <w:divsChild>
            <w:div w:id="1368408023">
              <w:marLeft w:val="0"/>
              <w:marRight w:val="0"/>
              <w:marTop w:val="0"/>
              <w:marBottom w:val="0"/>
              <w:divBdr>
                <w:top w:val="none" w:sz="0" w:space="0" w:color="auto"/>
                <w:left w:val="none" w:sz="0" w:space="0" w:color="auto"/>
                <w:bottom w:val="none" w:sz="0" w:space="0" w:color="auto"/>
                <w:right w:val="none" w:sz="0" w:space="0" w:color="auto"/>
              </w:divBdr>
            </w:div>
            <w:div w:id="1420756742">
              <w:marLeft w:val="0"/>
              <w:marRight w:val="0"/>
              <w:marTop w:val="0"/>
              <w:marBottom w:val="0"/>
              <w:divBdr>
                <w:top w:val="none" w:sz="0" w:space="0" w:color="auto"/>
                <w:left w:val="none" w:sz="0" w:space="0" w:color="auto"/>
                <w:bottom w:val="none" w:sz="0" w:space="0" w:color="auto"/>
                <w:right w:val="none" w:sz="0" w:space="0" w:color="auto"/>
              </w:divBdr>
            </w:div>
            <w:div w:id="135267918">
              <w:marLeft w:val="0"/>
              <w:marRight w:val="0"/>
              <w:marTop w:val="0"/>
              <w:marBottom w:val="0"/>
              <w:divBdr>
                <w:top w:val="none" w:sz="0" w:space="0" w:color="auto"/>
                <w:left w:val="none" w:sz="0" w:space="0" w:color="auto"/>
                <w:bottom w:val="none" w:sz="0" w:space="0" w:color="auto"/>
                <w:right w:val="none" w:sz="0" w:space="0" w:color="auto"/>
              </w:divBdr>
            </w:div>
            <w:div w:id="808782671">
              <w:marLeft w:val="0"/>
              <w:marRight w:val="0"/>
              <w:marTop w:val="0"/>
              <w:marBottom w:val="0"/>
              <w:divBdr>
                <w:top w:val="none" w:sz="0" w:space="0" w:color="auto"/>
                <w:left w:val="none" w:sz="0" w:space="0" w:color="auto"/>
                <w:bottom w:val="none" w:sz="0" w:space="0" w:color="auto"/>
                <w:right w:val="none" w:sz="0" w:space="0" w:color="auto"/>
              </w:divBdr>
            </w:div>
            <w:div w:id="127167946">
              <w:marLeft w:val="0"/>
              <w:marRight w:val="0"/>
              <w:marTop w:val="0"/>
              <w:marBottom w:val="0"/>
              <w:divBdr>
                <w:top w:val="none" w:sz="0" w:space="0" w:color="auto"/>
                <w:left w:val="none" w:sz="0" w:space="0" w:color="auto"/>
                <w:bottom w:val="none" w:sz="0" w:space="0" w:color="auto"/>
                <w:right w:val="none" w:sz="0" w:space="0" w:color="auto"/>
              </w:divBdr>
            </w:div>
          </w:divsChild>
        </w:div>
        <w:div w:id="577398125">
          <w:marLeft w:val="0"/>
          <w:marRight w:val="0"/>
          <w:marTop w:val="0"/>
          <w:marBottom w:val="0"/>
          <w:divBdr>
            <w:top w:val="none" w:sz="0" w:space="0" w:color="auto"/>
            <w:left w:val="none" w:sz="0" w:space="0" w:color="auto"/>
            <w:bottom w:val="none" w:sz="0" w:space="0" w:color="auto"/>
            <w:right w:val="none" w:sz="0" w:space="0" w:color="auto"/>
          </w:divBdr>
          <w:divsChild>
            <w:div w:id="1157649860">
              <w:marLeft w:val="0"/>
              <w:marRight w:val="0"/>
              <w:marTop w:val="0"/>
              <w:marBottom w:val="0"/>
              <w:divBdr>
                <w:top w:val="none" w:sz="0" w:space="0" w:color="auto"/>
                <w:left w:val="none" w:sz="0" w:space="0" w:color="auto"/>
                <w:bottom w:val="none" w:sz="0" w:space="0" w:color="auto"/>
                <w:right w:val="none" w:sz="0" w:space="0" w:color="auto"/>
              </w:divBdr>
            </w:div>
            <w:div w:id="1781759107">
              <w:marLeft w:val="0"/>
              <w:marRight w:val="0"/>
              <w:marTop w:val="0"/>
              <w:marBottom w:val="0"/>
              <w:divBdr>
                <w:top w:val="none" w:sz="0" w:space="0" w:color="auto"/>
                <w:left w:val="none" w:sz="0" w:space="0" w:color="auto"/>
                <w:bottom w:val="none" w:sz="0" w:space="0" w:color="auto"/>
                <w:right w:val="none" w:sz="0" w:space="0" w:color="auto"/>
              </w:divBdr>
            </w:div>
            <w:div w:id="1494295509">
              <w:marLeft w:val="0"/>
              <w:marRight w:val="0"/>
              <w:marTop w:val="0"/>
              <w:marBottom w:val="0"/>
              <w:divBdr>
                <w:top w:val="none" w:sz="0" w:space="0" w:color="auto"/>
                <w:left w:val="none" w:sz="0" w:space="0" w:color="auto"/>
                <w:bottom w:val="none" w:sz="0" w:space="0" w:color="auto"/>
                <w:right w:val="none" w:sz="0" w:space="0" w:color="auto"/>
              </w:divBdr>
            </w:div>
            <w:div w:id="963463472">
              <w:marLeft w:val="0"/>
              <w:marRight w:val="0"/>
              <w:marTop w:val="0"/>
              <w:marBottom w:val="0"/>
              <w:divBdr>
                <w:top w:val="none" w:sz="0" w:space="0" w:color="auto"/>
                <w:left w:val="none" w:sz="0" w:space="0" w:color="auto"/>
                <w:bottom w:val="none" w:sz="0" w:space="0" w:color="auto"/>
                <w:right w:val="none" w:sz="0" w:space="0" w:color="auto"/>
              </w:divBdr>
            </w:div>
            <w:div w:id="1228220793">
              <w:marLeft w:val="0"/>
              <w:marRight w:val="0"/>
              <w:marTop w:val="0"/>
              <w:marBottom w:val="0"/>
              <w:divBdr>
                <w:top w:val="none" w:sz="0" w:space="0" w:color="auto"/>
                <w:left w:val="none" w:sz="0" w:space="0" w:color="auto"/>
                <w:bottom w:val="none" w:sz="0" w:space="0" w:color="auto"/>
                <w:right w:val="none" w:sz="0" w:space="0" w:color="auto"/>
              </w:divBdr>
            </w:div>
          </w:divsChild>
        </w:div>
        <w:div w:id="957368843">
          <w:marLeft w:val="0"/>
          <w:marRight w:val="0"/>
          <w:marTop w:val="0"/>
          <w:marBottom w:val="0"/>
          <w:divBdr>
            <w:top w:val="none" w:sz="0" w:space="0" w:color="auto"/>
            <w:left w:val="none" w:sz="0" w:space="0" w:color="auto"/>
            <w:bottom w:val="none" w:sz="0" w:space="0" w:color="auto"/>
            <w:right w:val="none" w:sz="0" w:space="0" w:color="auto"/>
          </w:divBdr>
        </w:div>
        <w:div w:id="564805426">
          <w:marLeft w:val="0"/>
          <w:marRight w:val="0"/>
          <w:marTop w:val="0"/>
          <w:marBottom w:val="0"/>
          <w:divBdr>
            <w:top w:val="none" w:sz="0" w:space="0" w:color="auto"/>
            <w:left w:val="none" w:sz="0" w:space="0" w:color="auto"/>
            <w:bottom w:val="none" w:sz="0" w:space="0" w:color="auto"/>
            <w:right w:val="none" w:sz="0" w:space="0" w:color="auto"/>
          </w:divBdr>
        </w:div>
        <w:div w:id="64036380">
          <w:marLeft w:val="0"/>
          <w:marRight w:val="0"/>
          <w:marTop w:val="0"/>
          <w:marBottom w:val="0"/>
          <w:divBdr>
            <w:top w:val="none" w:sz="0" w:space="0" w:color="auto"/>
            <w:left w:val="none" w:sz="0" w:space="0" w:color="auto"/>
            <w:bottom w:val="none" w:sz="0" w:space="0" w:color="auto"/>
            <w:right w:val="none" w:sz="0" w:space="0" w:color="auto"/>
          </w:divBdr>
        </w:div>
        <w:div w:id="875584771">
          <w:marLeft w:val="0"/>
          <w:marRight w:val="0"/>
          <w:marTop w:val="0"/>
          <w:marBottom w:val="0"/>
          <w:divBdr>
            <w:top w:val="none" w:sz="0" w:space="0" w:color="auto"/>
            <w:left w:val="none" w:sz="0" w:space="0" w:color="auto"/>
            <w:bottom w:val="none" w:sz="0" w:space="0" w:color="auto"/>
            <w:right w:val="none" w:sz="0" w:space="0" w:color="auto"/>
          </w:divBdr>
        </w:div>
        <w:div w:id="1728260416">
          <w:marLeft w:val="0"/>
          <w:marRight w:val="0"/>
          <w:marTop w:val="0"/>
          <w:marBottom w:val="0"/>
          <w:divBdr>
            <w:top w:val="none" w:sz="0" w:space="0" w:color="auto"/>
            <w:left w:val="none" w:sz="0" w:space="0" w:color="auto"/>
            <w:bottom w:val="none" w:sz="0" w:space="0" w:color="auto"/>
            <w:right w:val="none" w:sz="0" w:space="0" w:color="auto"/>
          </w:divBdr>
        </w:div>
        <w:div w:id="136344225">
          <w:marLeft w:val="0"/>
          <w:marRight w:val="0"/>
          <w:marTop w:val="0"/>
          <w:marBottom w:val="0"/>
          <w:divBdr>
            <w:top w:val="none" w:sz="0" w:space="0" w:color="auto"/>
            <w:left w:val="none" w:sz="0" w:space="0" w:color="auto"/>
            <w:bottom w:val="none" w:sz="0" w:space="0" w:color="auto"/>
            <w:right w:val="none" w:sz="0" w:space="0" w:color="auto"/>
          </w:divBdr>
        </w:div>
        <w:div w:id="701906002">
          <w:marLeft w:val="0"/>
          <w:marRight w:val="0"/>
          <w:marTop w:val="0"/>
          <w:marBottom w:val="0"/>
          <w:divBdr>
            <w:top w:val="none" w:sz="0" w:space="0" w:color="auto"/>
            <w:left w:val="none" w:sz="0" w:space="0" w:color="auto"/>
            <w:bottom w:val="none" w:sz="0" w:space="0" w:color="auto"/>
            <w:right w:val="none" w:sz="0" w:space="0" w:color="auto"/>
          </w:divBdr>
        </w:div>
        <w:div w:id="484518139">
          <w:marLeft w:val="0"/>
          <w:marRight w:val="0"/>
          <w:marTop w:val="0"/>
          <w:marBottom w:val="0"/>
          <w:divBdr>
            <w:top w:val="none" w:sz="0" w:space="0" w:color="auto"/>
            <w:left w:val="none" w:sz="0" w:space="0" w:color="auto"/>
            <w:bottom w:val="none" w:sz="0" w:space="0" w:color="auto"/>
            <w:right w:val="none" w:sz="0" w:space="0" w:color="auto"/>
          </w:divBdr>
        </w:div>
        <w:div w:id="868954657">
          <w:marLeft w:val="0"/>
          <w:marRight w:val="0"/>
          <w:marTop w:val="0"/>
          <w:marBottom w:val="0"/>
          <w:divBdr>
            <w:top w:val="none" w:sz="0" w:space="0" w:color="auto"/>
            <w:left w:val="none" w:sz="0" w:space="0" w:color="auto"/>
            <w:bottom w:val="none" w:sz="0" w:space="0" w:color="auto"/>
            <w:right w:val="none" w:sz="0" w:space="0" w:color="auto"/>
          </w:divBdr>
        </w:div>
        <w:div w:id="1018849322">
          <w:marLeft w:val="0"/>
          <w:marRight w:val="0"/>
          <w:marTop w:val="0"/>
          <w:marBottom w:val="0"/>
          <w:divBdr>
            <w:top w:val="none" w:sz="0" w:space="0" w:color="auto"/>
            <w:left w:val="none" w:sz="0" w:space="0" w:color="auto"/>
            <w:bottom w:val="none" w:sz="0" w:space="0" w:color="auto"/>
            <w:right w:val="none" w:sz="0" w:space="0" w:color="auto"/>
          </w:divBdr>
        </w:div>
        <w:div w:id="1214195852">
          <w:marLeft w:val="0"/>
          <w:marRight w:val="0"/>
          <w:marTop w:val="0"/>
          <w:marBottom w:val="0"/>
          <w:divBdr>
            <w:top w:val="none" w:sz="0" w:space="0" w:color="auto"/>
            <w:left w:val="none" w:sz="0" w:space="0" w:color="auto"/>
            <w:bottom w:val="none" w:sz="0" w:space="0" w:color="auto"/>
            <w:right w:val="none" w:sz="0" w:space="0" w:color="auto"/>
          </w:divBdr>
        </w:div>
        <w:div w:id="696926035">
          <w:marLeft w:val="0"/>
          <w:marRight w:val="0"/>
          <w:marTop w:val="0"/>
          <w:marBottom w:val="0"/>
          <w:divBdr>
            <w:top w:val="none" w:sz="0" w:space="0" w:color="auto"/>
            <w:left w:val="none" w:sz="0" w:space="0" w:color="auto"/>
            <w:bottom w:val="none" w:sz="0" w:space="0" w:color="auto"/>
            <w:right w:val="none" w:sz="0" w:space="0" w:color="auto"/>
          </w:divBdr>
        </w:div>
        <w:div w:id="1642006067">
          <w:marLeft w:val="0"/>
          <w:marRight w:val="0"/>
          <w:marTop w:val="0"/>
          <w:marBottom w:val="0"/>
          <w:divBdr>
            <w:top w:val="none" w:sz="0" w:space="0" w:color="auto"/>
            <w:left w:val="none" w:sz="0" w:space="0" w:color="auto"/>
            <w:bottom w:val="none" w:sz="0" w:space="0" w:color="auto"/>
            <w:right w:val="none" w:sz="0" w:space="0" w:color="auto"/>
          </w:divBdr>
        </w:div>
        <w:div w:id="1474518353">
          <w:marLeft w:val="0"/>
          <w:marRight w:val="0"/>
          <w:marTop w:val="0"/>
          <w:marBottom w:val="0"/>
          <w:divBdr>
            <w:top w:val="none" w:sz="0" w:space="0" w:color="auto"/>
            <w:left w:val="none" w:sz="0" w:space="0" w:color="auto"/>
            <w:bottom w:val="none" w:sz="0" w:space="0" w:color="auto"/>
            <w:right w:val="none" w:sz="0" w:space="0" w:color="auto"/>
          </w:divBdr>
        </w:div>
        <w:div w:id="205333772">
          <w:marLeft w:val="0"/>
          <w:marRight w:val="0"/>
          <w:marTop w:val="0"/>
          <w:marBottom w:val="0"/>
          <w:divBdr>
            <w:top w:val="none" w:sz="0" w:space="0" w:color="auto"/>
            <w:left w:val="none" w:sz="0" w:space="0" w:color="auto"/>
            <w:bottom w:val="none" w:sz="0" w:space="0" w:color="auto"/>
            <w:right w:val="none" w:sz="0" w:space="0" w:color="auto"/>
          </w:divBdr>
        </w:div>
        <w:div w:id="1198198380">
          <w:marLeft w:val="0"/>
          <w:marRight w:val="0"/>
          <w:marTop w:val="0"/>
          <w:marBottom w:val="0"/>
          <w:divBdr>
            <w:top w:val="none" w:sz="0" w:space="0" w:color="auto"/>
            <w:left w:val="none" w:sz="0" w:space="0" w:color="auto"/>
            <w:bottom w:val="none" w:sz="0" w:space="0" w:color="auto"/>
            <w:right w:val="none" w:sz="0" w:space="0" w:color="auto"/>
          </w:divBdr>
        </w:div>
        <w:div w:id="1229421644">
          <w:marLeft w:val="0"/>
          <w:marRight w:val="0"/>
          <w:marTop w:val="0"/>
          <w:marBottom w:val="0"/>
          <w:divBdr>
            <w:top w:val="none" w:sz="0" w:space="0" w:color="auto"/>
            <w:left w:val="none" w:sz="0" w:space="0" w:color="auto"/>
            <w:bottom w:val="none" w:sz="0" w:space="0" w:color="auto"/>
            <w:right w:val="none" w:sz="0" w:space="0" w:color="auto"/>
          </w:divBdr>
        </w:div>
        <w:div w:id="217742886">
          <w:marLeft w:val="0"/>
          <w:marRight w:val="0"/>
          <w:marTop w:val="0"/>
          <w:marBottom w:val="0"/>
          <w:divBdr>
            <w:top w:val="none" w:sz="0" w:space="0" w:color="auto"/>
            <w:left w:val="none" w:sz="0" w:space="0" w:color="auto"/>
            <w:bottom w:val="none" w:sz="0" w:space="0" w:color="auto"/>
            <w:right w:val="none" w:sz="0" w:space="0" w:color="auto"/>
          </w:divBdr>
        </w:div>
        <w:div w:id="310451373">
          <w:marLeft w:val="0"/>
          <w:marRight w:val="0"/>
          <w:marTop w:val="0"/>
          <w:marBottom w:val="0"/>
          <w:divBdr>
            <w:top w:val="none" w:sz="0" w:space="0" w:color="auto"/>
            <w:left w:val="none" w:sz="0" w:space="0" w:color="auto"/>
            <w:bottom w:val="none" w:sz="0" w:space="0" w:color="auto"/>
            <w:right w:val="none" w:sz="0" w:space="0" w:color="auto"/>
          </w:divBdr>
        </w:div>
        <w:div w:id="557980532">
          <w:marLeft w:val="0"/>
          <w:marRight w:val="0"/>
          <w:marTop w:val="0"/>
          <w:marBottom w:val="0"/>
          <w:divBdr>
            <w:top w:val="none" w:sz="0" w:space="0" w:color="auto"/>
            <w:left w:val="none" w:sz="0" w:space="0" w:color="auto"/>
            <w:bottom w:val="none" w:sz="0" w:space="0" w:color="auto"/>
            <w:right w:val="none" w:sz="0" w:space="0" w:color="auto"/>
          </w:divBdr>
        </w:div>
        <w:div w:id="754401419">
          <w:marLeft w:val="0"/>
          <w:marRight w:val="0"/>
          <w:marTop w:val="0"/>
          <w:marBottom w:val="0"/>
          <w:divBdr>
            <w:top w:val="none" w:sz="0" w:space="0" w:color="auto"/>
            <w:left w:val="none" w:sz="0" w:space="0" w:color="auto"/>
            <w:bottom w:val="none" w:sz="0" w:space="0" w:color="auto"/>
            <w:right w:val="none" w:sz="0" w:space="0" w:color="auto"/>
          </w:divBdr>
          <w:divsChild>
            <w:div w:id="1890261721">
              <w:marLeft w:val="0"/>
              <w:marRight w:val="0"/>
              <w:marTop w:val="0"/>
              <w:marBottom w:val="0"/>
              <w:divBdr>
                <w:top w:val="none" w:sz="0" w:space="0" w:color="auto"/>
                <w:left w:val="none" w:sz="0" w:space="0" w:color="auto"/>
                <w:bottom w:val="none" w:sz="0" w:space="0" w:color="auto"/>
                <w:right w:val="none" w:sz="0" w:space="0" w:color="auto"/>
              </w:divBdr>
            </w:div>
            <w:div w:id="2028172419">
              <w:marLeft w:val="0"/>
              <w:marRight w:val="0"/>
              <w:marTop w:val="0"/>
              <w:marBottom w:val="0"/>
              <w:divBdr>
                <w:top w:val="none" w:sz="0" w:space="0" w:color="auto"/>
                <w:left w:val="none" w:sz="0" w:space="0" w:color="auto"/>
                <w:bottom w:val="none" w:sz="0" w:space="0" w:color="auto"/>
                <w:right w:val="none" w:sz="0" w:space="0" w:color="auto"/>
              </w:divBdr>
            </w:div>
            <w:div w:id="985009490">
              <w:marLeft w:val="0"/>
              <w:marRight w:val="0"/>
              <w:marTop w:val="0"/>
              <w:marBottom w:val="0"/>
              <w:divBdr>
                <w:top w:val="none" w:sz="0" w:space="0" w:color="auto"/>
                <w:left w:val="none" w:sz="0" w:space="0" w:color="auto"/>
                <w:bottom w:val="none" w:sz="0" w:space="0" w:color="auto"/>
                <w:right w:val="none" w:sz="0" w:space="0" w:color="auto"/>
              </w:divBdr>
            </w:div>
            <w:div w:id="218127356">
              <w:marLeft w:val="0"/>
              <w:marRight w:val="0"/>
              <w:marTop w:val="0"/>
              <w:marBottom w:val="0"/>
              <w:divBdr>
                <w:top w:val="none" w:sz="0" w:space="0" w:color="auto"/>
                <w:left w:val="none" w:sz="0" w:space="0" w:color="auto"/>
                <w:bottom w:val="none" w:sz="0" w:space="0" w:color="auto"/>
                <w:right w:val="none" w:sz="0" w:space="0" w:color="auto"/>
              </w:divBdr>
            </w:div>
            <w:div w:id="1098791371">
              <w:marLeft w:val="0"/>
              <w:marRight w:val="0"/>
              <w:marTop w:val="0"/>
              <w:marBottom w:val="0"/>
              <w:divBdr>
                <w:top w:val="none" w:sz="0" w:space="0" w:color="auto"/>
                <w:left w:val="none" w:sz="0" w:space="0" w:color="auto"/>
                <w:bottom w:val="none" w:sz="0" w:space="0" w:color="auto"/>
                <w:right w:val="none" w:sz="0" w:space="0" w:color="auto"/>
              </w:divBdr>
            </w:div>
          </w:divsChild>
        </w:div>
        <w:div w:id="1050687354">
          <w:marLeft w:val="0"/>
          <w:marRight w:val="0"/>
          <w:marTop w:val="0"/>
          <w:marBottom w:val="0"/>
          <w:divBdr>
            <w:top w:val="none" w:sz="0" w:space="0" w:color="auto"/>
            <w:left w:val="none" w:sz="0" w:space="0" w:color="auto"/>
            <w:bottom w:val="none" w:sz="0" w:space="0" w:color="auto"/>
            <w:right w:val="none" w:sz="0" w:space="0" w:color="auto"/>
          </w:divBdr>
        </w:div>
        <w:div w:id="1340427374">
          <w:marLeft w:val="0"/>
          <w:marRight w:val="0"/>
          <w:marTop w:val="0"/>
          <w:marBottom w:val="0"/>
          <w:divBdr>
            <w:top w:val="none" w:sz="0" w:space="0" w:color="auto"/>
            <w:left w:val="none" w:sz="0" w:space="0" w:color="auto"/>
            <w:bottom w:val="none" w:sz="0" w:space="0" w:color="auto"/>
            <w:right w:val="none" w:sz="0" w:space="0" w:color="auto"/>
          </w:divBdr>
        </w:div>
        <w:div w:id="1173374870">
          <w:marLeft w:val="0"/>
          <w:marRight w:val="0"/>
          <w:marTop w:val="0"/>
          <w:marBottom w:val="0"/>
          <w:divBdr>
            <w:top w:val="none" w:sz="0" w:space="0" w:color="auto"/>
            <w:left w:val="none" w:sz="0" w:space="0" w:color="auto"/>
            <w:bottom w:val="none" w:sz="0" w:space="0" w:color="auto"/>
            <w:right w:val="none" w:sz="0" w:space="0" w:color="auto"/>
          </w:divBdr>
        </w:div>
        <w:div w:id="1397821076">
          <w:marLeft w:val="0"/>
          <w:marRight w:val="0"/>
          <w:marTop w:val="0"/>
          <w:marBottom w:val="0"/>
          <w:divBdr>
            <w:top w:val="none" w:sz="0" w:space="0" w:color="auto"/>
            <w:left w:val="none" w:sz="0" w:space="0" w:color="auto"/>
            <w:bottom w:val="none" w:sz="0" w:space="0" w:color="auto"/>
            <w:right w:val="none" w:sz="0" w:space="0" w:color="auto"/>
          </w:divBdr>
        </w:div>
        <w:div w:id="1499880685">
          <w:marLeft w:val="0"/>
          <w:marRight w:val="0"/>
          <w:marTop w:val="0"/>
          <w:marBottom w:val="0"/>
          <w:divBdr>
            <w:top w:val="none" w:sz="0" w:space="0" w:color="auto"/>
            <w:left w:val="none" w:sz="0" w:space="0" w:color="auto"/>
            <w:bottom w:val="none" w:sz="0" w:space="0" w:color="auto"/>
            <w:right w:val="none" w:sz="0" w:space="0" w:color="auto"/>
          </w:divBdr>
        </w:div>
        <w:div w:id="561409173">
          <w:marLeft w:val="0"/>
          <w:marRight w:val="0"/>
          <w:marTop w:val="0"/>
          <w:marBottom w:val="0"/>
          <w:divBdr>
            <w:top w:val="none" w:sz="0" w:space="0" w:color="auto"/>
            <w:left w:val="none" w:sz="0" w:space="0" w:color="auto"/>
            <w:bottom w:val="none" w:sz="0" w:space="0" w:color="auto"/>
            <w:right w:val="none" w:sz="0" w:space="0" w:color="auto"/>
          </w:divBdr>
        </w:div>
        <w:div w:id="986981967">
          <w:marLeft w:val="0"/>
          <w:marRight w:val="0"/>
          <w:marTop w:val="0"/>
          <w:marBottom w:val="0"/>
          <w:divBdr>
            <w:top w:val="none" w:sz="0" w:space="0" w:color="auto"/>
            <w:left w:val="none" w:sz="0" w:space="0" w:color="auto"/>
            <w:bottom w:val="none" w:sz="0" w:space="0" w:color="auto"/>
            <w:right w:val="none" w:sz="0" w:space="0" w:color="auto"/>
          </w:divBdr>
        </w:div>
        <w:div w:id="1102187911">
          <w:marLeft w:val="0"/>
          <w:marRight w:val="0"/>
          <w:marTop w:val="0"/>
          <w:marBottom w:val="0"/>
          <w:divBdr>
            <w:top w:val="none" w:sz="0" w:space="0" w:color="auto"/>
            <w:left w:val="none" w:sz="0" w:space="0" w:color="auto"/>
            <w:bottom w:val="none" w:sz="0" w:space="0" w:color="auto"/>
            <w:right w:val="none" w:sz="0" w:space="0" w:color="auto"/>
          </w:divBdr>
        </w:div>
        <w:div w:id="160583912">
          <w:marLeft w:val="0"/>
          <w:marRight w:val="0"/>
          <w:marTop w:val="0"/>
          <w:marBottom w:val="0"/>
          <w:divBdr>
            <w:top w:val="none" w:sz="0" w:space="0" w:color="auto"/>
            <w:left w:val="none" w:sz="0" w:space="0" w:color="auto"/>
            <w:bottom w:val="none" w:sz="0" w:space="0" w:color="auto"/>
            <w:right w:val="none" w:sz="0" w:space="0" w:color="auto"/>
          </w:divBdr>
        </w:div>
        <w:div w:id="1760783805">
          <w:marLeft w:val="0"/>
          <w:marRight w:val="0"/>
          <w:marTop w:val="0"/>
          <w:marBottom w:val="0"/>
          <w:divBdr>
            <w:top w:val="none" w:sz="0" w:space="0" w:color="auto"/>
            <w:left w:val="none" w:sz="0" w:space="0" w:color="auto"/>
            <w:bottom w:val="none" w:sz="0" w:space="0" w:color="auto"/>
            <w:right w:val="none" w:sz="0" w:space="0" w:color="auto"/>
          </w:divBdr>
        </w:div>
        <w:div w:id="470438647">
          <w:marLeft w:val="0"/>
          <w:marRight w:val="0"/>
          <w:marTop w:val="0"/>
          <w:marBottom w:val="0"/>
          <w:divBdr>
            <w:top w:val="none" w:sz="0" w:space="0" w:color="auto"/>
            <w:left w:val="none" w:sz="0" w:space="0" w:color="auto"/>
            <w:bottom w:val="none" w:sz="0" w:space="0" w:color="auto"/>
            <w:right w:val="none" w:sz="0" w:space="0" w:color="auto"/>
          </w:divBdr>
        </w:div>
        <w:div w:id="1758476320">
          <w:marLeft w:val="0"/>
          <w:marRight w:val="0"/>
          <w:marTop w:val="0"/>
          <w:marBottom w:val="0"/>
          <w:divBdr>
            <w:top w:val="none" w:sz="0" w:space="0" w:color="auto"/>
            <w:left w:val="none" w:sz="0" w:space="0" w:color="auto"/>
            <w:bottom w:val="none" w:sz="0" w:space="0" w:color="auto"/>
            <w:right w:val="none" w:sz="0" w:space="0" w:color="auto"/>
          </w:divBdr>
        </w:div>
        <w:div w:id="501361489">
          <w:marLeft w:val="0"/>
          <w:marRight w:val="0"/>
          <w:marTop w:val="0"/>
          <w:marBottom w:val="0"/>
          <w:divBdr>
            <w:top w:val="none" w:sz="0" w:space="0" w:color="auto"/>
            <w:left w:val="none" w:sz="0" w:space="0" w:color="auto"/>
            <w:bottom w:val="none" w:sz="0" w:space="0" w:color="auto"/>
            <w:right w:val="none" w:sz="0" w:space="0" w:color="auto"/>
          </w:divBdr>
          <w:divsChild>
            <w:div w:id="1793474685">
              <w:marLeft w:val="-75"/>
              <w:marRight w:val="0"/>
              <w:marTop w:val="30"/>
              <w:marBottom w:val="30"/>
              <w:divBdr>
                <w:top w:val="none" w:sz="0" w:space="0" w:color="auto"/>
                <w:left w:val="none" w:sz="0" w:space="0" w:color="auto"/>
                <w:bottom w:val="none" w:sz="0" w:space="0" w:color="auto"/>
                <w:right w:val="none" w:sz="0" w:space="0" w:color="auto"/>
              </w:divBdr>
              <w:divsChild>
                <w:div w:id="2080790529">
                  <w:marLeft w:val="0"/>
                  <w:marRight w:val="0"/>
                  <w:marTop w:val="0"/>
                  <w:marBottom w:val="0"/>
                  <w:divBdr>
                    <w:top w:val="none" w:sz="0" w:space="0" w:color="auto"/>
                    <w:left w:val="none" w:sz="0" w:space="0" w:color="auto"/>
                    <w:bottom w:val="none" w:sz="0" w:space="0" w:color="auto"/>
                    <w:right w:val="none" w:sz="0" w:space="0" w:color="auto"/>
                  </w:divBdr>
                  <w:divsChild>
                    <w:div w:id="769816374">
                      <w:marLeft w:val="0"/>
                      <w:marRight w:val="0"/>
                      <w:marTop w:val="0"/>
                      <w:marBottom w:val="0"/>
                      <w:divBdr>
                        <w:top w:val="none" w:sz="0" w:space="0" w:color="auto"/>
                        <w:left w:val="none" w:sz="0" w:space="0" w:color="auto"/>
                        <w:bottom w:val="none" w:sz="0" w:space="0" w:color="auto"/>
                        <w:right w:val="none" w:sz="0" w:space="0" w:color="auto"/>
                      </w:divBdr>
                    </w:div>
                  </w:divsChild>
                </w:div>
                <w:div w:id="705719838">
                  <w:marLeft w:val="0"/>
                  <w:marRight w:val="0"/>
                  <w:marTop w:val="0"/>
                  <w:marBottom w:val="0"/>
                  <w:divBdr>
                    <w:top w:val="none" w:sz="0" w:space="0" w:color="auto"/>
                    <w:left w:val="none" w:sz="0" w:space="0" w:color="auto"/>
                    <w:bottom w:val="none" w:sz="0" w:space="0" w:color="auto"/>
                    <w:right w:val="none" w:sz="0" w:space="0" w:color="auto"/>
                  </w:divBdr>
                  <w:divsChild>
                    <w:div w:id="1183011283">
                      <w:marLeft w:val="0"/>
                      <w:marRight w:val="0"/>
                      <w:marTop w:val="0"/>
                      <w:marBottom w:val="0"/>
                      <w:divBdr>
                        <w:top w:val="none" w:sz="0" w:space="0" w:color="auto"/>
                        <w:left w:val="none" w:sz="0" w:space="0" w:color="auto"/>
                        <w:bottom w:val="none" w:sz="0" w:space="0" w:color="auto"/>
                        <w:right w:val="none" w:sz="0" w:space="0" w:color="auto"/>
                      </w:divBdr>
                    </w:div>
                  </w:divsChild>
                </w:div>
                <w:div w:id="1799254207">
                  <w:marLeft w:val="0"/>
                  <w:marRight w:val="0"/>
                  <w:marTop w:val="0"/>
                  <w:marBottom w:val="0"/>
                  <w:divBdr>
                    <w:top w:val="none" w:sz="0" w:space="0" w:color="auto"/>
                    <w:left w:val="none" w:sz="0" w:space="0" w:color="auto"/>
                    <w:bottom w:val="none" w:sz="0" w:space="0" w:color="auto"/>
                    <w:right w:val="none" w:sz="0" w:space="0" w:color="auto"/>
                  </w:divBdr>
                  <w:divsChild>
                    <w:div w:id="628510958">
                      <w:marLeft w:val="0"/>
                      <w:marRight w:val="0"/>
                      <w:marTop w:val="0"/>
                      <w:marBottom w:val="0"/>
                      <w:divBdr>
                        <w:top w:val="none" w:sz="0" w:space="0" w:color="auto"/>
                        <w:left w:val="none" w:sz="0" w:space="0" w:color="auto"/>
                        <w:bottom w:val="none" w:sz="0" w:space="0" w:color="auto"/>
                        <w:right w:val="none" w:sz="0" w:space="0" w:color="auto"/>
                      </w:divBdr>
                    </w:div>
                  </w:divsChild>
                </w:div>
                <w:div w:id="85419124">
                  <w:marLeft w:val="0"/>
                  <w:marRight w:val="0"/>
                  <w:marTop w:val="0"/>
                  <w:marBottom w:val="0"/>
                  <w:divBdr>
                    <w:top w:val="none" w:sz="0" w:space="0" w:color="auto"/>
                    <w:left w:val="none" w:sz="0" w:space="0" w:color="auto"/>
                    <w:bottom w:val="none" w:sz="0" w:space="0" w:color="auto"/>
                    <w:right w:val="none" w:sz="0" w:space="0" w:color="auto"/>
                  </w:divBdr>
                  <w:divsChild>
                    <w:div w:id="1810512560">
                      <w:marLeft w:val="0"/>
                      <w:marRight w:val="0"/>
                      <w:marTop w:val="0"/>
                      <w:marBottom w:val="0"/>
                      <w:divBdr>
                        <w:top w:val="none" w:sz="0" w:space="0" w:color="auto"/>
                        <w:left w:val="none" w:sz="0" w:space="0" w:color="auto"/>
                        <w:bottom w:val="none" w:sz="0" w:space="0" w:color="auto"/>
                        <w:right w:val="none" w:sz="0" w:space="0" w:color="auto"/>
                      </w:divBdr>
                    </w:div>
                  </w:divsChild>
                </w:div>
                <w:div w:id="1136097351">
                  <w:marLeft w:val="0"/>
                  <w:marRight w:val="0"/>
                  <w:marTop w:val="0"/>
                  <w:marBottom w:val="0"/>
                  <w:divBdr>
                    <w:top w:val="none" w:sz="0" w:space="0" w:color="auto"/>
                    <w:left w:val="none" w:sz="0" w:space="0" w:color="auto"/>
                    <w:bottom w:val="none" w:sz="0" w:space="0" w:color="auto"/>
                    <w:right w:val="none" w:sz="0" w:space="0" w:color="auto"/>
                  </w:divBdr>
                  <w:divsChild>
                    <w:div w:id="1396467794">
                      <w:marLeft w:val="0"/>
                      <w:marRight w:val="0"/>
                      <w:marTop w:val="0"/>
                      <w:marBottom w:val="0"/>
                      <w:divBdr>
                        <w:top w:val="none" w:sz="0" w:space="0" w:color="auto"/>
                        <w:left w:val="none" w:sz="0" w:space="0" w:color="auto"/>
                        <w:bottom w:val="none" w:sz="0" w:space="0" w:color="auto"/>
                        <w:right w:val="none" w:sz="0" w:space="0" w:color="auto"/>
                      </w:divBdr>
                    </w:div>
                  </w:divsChild>
                </w:div>
                <w:div w:id="2082676182">
                  <w:marLeft w:val="0"/>
                  <w:marRight w:val="0"/>
                  <w:marTop w:val="0"/>
                  <w:marBottom w:val="0"/>
                  <w:divBdr>
                    <w:top w:val="none" w:sz="0" w:space="0" w:color="auto"/>
                    <w:left w:val="none" w:sz="0" w:space="0" w:color="auto"/>
                    <w:bottom w:val="none" w:sz="0" w:space="0" w:color="auto"/>
                    <w:right w:val="none" w:sz="0" w:space="0" w:color="auto"/>
                  </w:divBdr>
                  <w:divsChild>
                    <w:div w:id="1634554652">
                      <w:marLeft w:val="0"/>
                      <w:marRight w:val="0"/>
                      <w:marTop w:val="0"/>
                      <w:marBottom w:val="0"/>
                      <w:divBdr>
                        <w:top w:val="none" w:sz="0" w:space="0" w:color="auto"/>
                        <w:left w:val="none" w:sz="0" w:space="0" w:color="auto"/>
                        <w:bottom w:val="none" w:sz="0" w:space="0" w:color="auto"/>
                        <w:right w:val="none" w:sz="0" w:space="0" w:color="auto"/>
                      </w:divBdr>
                    </w:div>
                  </w:divsChild>
                </w:div>
                <w:div w:id="1211646266">
                  <w:marLeft w:val="0"/>
                  <w:marRight w:val="0"/>
                  <w:marTop w:val="0"/>
                  <w:marBottom w:val="0"/>
                  <w:divBdr>
                    <w:top w:val="none" w:sz="0" w:space="0" w:color="auto"/>
                    <w:left w:val="none" w:sz="0" w:space="0" w:color="auto"/>
                    <w:bottom w:val="none" w:sz="0" w:space="0" w:color="auto"/>
                    <w:right w:val="none" w:sz="0" w:space="0" w:color="auto"/>
                  </w:divBdr>
                  <w:divsChild>
                    <w:div w:id="483357835">
                      <w:marLeft w:val="0"/>
                      <w:marRight w:val="0"/>
                      <w:marTop w:val="0"/>
                      <w:marBottom w:val="0"/>
                      <w:divBdr>
                        <w:top w:val="none" w:sz="0" w:space="0" w:color="auto"/>
                        <w:left w:val="none" w:sz="0" w:space="0" w:color="auto"/>
                        <w:bottom w:val="none" w:sz="0" w:space="0" w:color="auto"/>
                        <w:right w:val="none" w:sz="0" w:space="0" w:color="auto"/>
                      </w:divBdr>
                    </w:div>
                    <w:div w:id="338310790">
                      <w:marLeft w:val="0"/>
                      <w:marRight w:val="0"/>
                      <w:marTop w:val="0"/>
                      <w:marBottom w:val="0"/>
                      <w:divBdr>
                        <w:top w:val="none" w:sz="0" w:space="0" w:color="auto"/>
                        <w:left w:val="none" w:sz="0" w:space="0" w:color="auto"/>
                        <w:bottom w:val="none" w:sz="0" w:space="0" w:color="auto"/>
                        <w:right w:val="none" w:sz="0" w:space="0" w:color="auto"/>
                      </w:divBdr>
                    </w:div>
                  </w:divsChild>
                </w:div>
                <w:div w:id="1350178469">
                  <w:marLeft w:val="0"/>
                  <w:marRight w:val="0"/>
                  <w:marTop w:val="0"/>
                  <w:marBottom w:val="0"/>
                  <w:divBdr>
                    <w:top w:val="none" w:sz="0" w:space="0" w:color="auto"/>
                    <w:left w:val="none" w:sz="0" w:space="0" w:color="auto"/>
                    <w:bottom w:val="none" w:sz="0" w:space="0" w:color="auto"/>
                    <w:right w:val="none" w:sz="0" w:space="0" w:color="auto"/>
                  </w:divBdr>
                  <w:divsChild>
                    <w:div w:id="2056391256">
                      <w:marLeft w:val="0"/>
                      <w:marRight w:val="0"/>
                      <w:marTop w:val="0"/>
                      <w:marBottom w:val="0"/>
                      <w:divBdr>
                        <w:top w:val="none" w:sz="0" w:space="0" w:color="auto"/>
                        <w:left w:val="none" w:sz="0" w:space="0" w:color="auto"/>
                        <w:bottom w:val="none" w:sz="0" w:space="0" w:color="auto"/>
                        <w:right w:val="none" w:sz="0" w:space="0" w:color="auto"/>
                      </w:divBdr>
                    </w:div>
                  </w:divsChild>
                </w:div>
                <w:div w:id="2084523417">
                  <w:marLeft w:val="0"/>
                  <w:marRight w:val="0"/>
                  <w:marTop w:val="0"/>
                  <w:marBottom w:val="0"/>
                  <w:divBdr>
                    <w:top w:val="none" w:sz="0" w:space="0" w:color="auto"/>
                    <w:left w:val="none" w:sz="0" w:space="0" w:color="auto"/>
                    <w:bottom w:val="none" w:sz="0" w:space="0" w:color="auto"/>
                    <w:right w:val="none" w:sz="0" w:space="0" w:color="auto"/>
                  </w:divBdr>
                  <w:divsChild>
                    <w:div w:id="1311053835">
                      <w:marLeft w:val="0"/>
                      <w:marRight w:val="0"/>
                      <w:marTop w:val="0"/>
                      <w:marBottom w:val="0"/>
                      <w:divBdr>
                        <w:top w:val="none" w:sz="0" w:space="0" w:color="auto"/>
                        <w:left w:val="none" w:sz="0" w:space="0" w:color="auto"/>
                        <w:bottom w:val="none" w:sz="0" w:space="0" w:color="auto"/>
                        <w:right w:val="none" w:sz="0" w:space="0" w:color="auto"/>
                      </w:divBdr>
                    </w:div>
                  </w:divsChild>
                </w:div>
                <w:div w:id="2031301197">
                  <w:marLeft w:val="0"/>
                  <w:marRight w:val="0"/>
                  <w:marTop w:val="0"/>
                  <w:marBottom w:val="0"/>
                  <w:divBdr>
                    <w:top w:val="none" w:sz="0" w:space="0" w:color="auto"/>
                    <w:left w:val="none" w:sz="0" w:space="0" w:color="auto"/>
                    <w:bottom w:val="none" w:sz="0" w:space="0" w:color="auto"/>
                    <w:right w:val="none" w:sz="0" w:space="0" w:color="auto"/>
                  </w:divBdr>
                  <w:divsChild>
                    <w:div w:id="97217800">
                      <w:marLeft w:val="0"/>
                      <w:marRight w:val="0"/>
                      <w:marTop w:val="0"/>
                      <w:marBottom w:val="0"/>
                      <w:divBdr>
                        <w:top w:val="none" w:sz="0" w:space="0" w:color="auto"/>
                        <w:left w:val="none" w:sz="0" w:space="0" w:color="auto"/>
                        <w:bottom w:val="none" w:sz="0" w:space="0" w:color="auto"/>
                        <w:right w:val="none" w:sz="0" w:space="0" w:color="auto"/>
                      </w:divBdr>
                    </w:div>
                  </w:divsChild>
                </w:div>
                <w:div w:id="1326670525">
                  <w:marLeft w:val="0"/>
                  <w:marRight w:val="0"/>
                  <w:marTop w:val="0"/>
                  <w:marBottom w:val="0"/>
                  <w:divBdr>
                    <w:top w:val="none" w:sz="0" w:space="0" w:color="auto"/>
                    <w:left w:val="none" w:sz="0" w:space="0" w:color="auto"/>
                    <w:bottom w:val="none" w:sz="0" w:space="0" w:color="auto"/>
                    <w:right w:val="none" w:sz="0" w:space="0" w:color="auto"/>
                  </w:divBdr>
                  <w:divsChild>
                    <w:div w:id="1259408800">
                      <w:marLeft w:val="0"/>
                      <w:marRight w:val="0"/>
                      <w:marTop w:val="0"/>
                      <w:marBottom w:val="0"/>
                      <w:divBdr>
                        <w:top w:val="none" w:sz="0" w:space="0" w:color="auto"/>
                        <w:left w:val="none" w:sz="0" w:space="0" w:color="auto"/>
                        <w:bottom w:val="none" w:sz="0" w:space="0" w:color="auto"/>
                        <w:right w:val="none" w:sz="0" w:space="0" w:color="auto"/>
                      </w:divBdr>
                    </w:div>
                  </w:divsChild>
                </w:div>
                <w:div w:id="218905610">
                  <w:marLeft w:val="0"/>
                  <w:marRight w:val="0"/>
                  <w:marTop w:val="0"/>
                  <w:marBottom w:val="0"/>
                  <w:divBdr>
                    <w:top w:val="none" w:sz="0" w:space="0" w:color="auto"/>
                    <w:left w:val="none" w:sz="0" w:space="0" w:color="auto"/>
                    <w:bottom w:val="none" w:sz="0" w:space="0" w:color="auto"/>
                    <w:right w:val="none" w:sz="0" w:space="0" w:color="auto"/>
                  </w:divBdr>
                  <w:divsChild>
                    <w:div w:id="415173109">
                      <w:marLeft w:val="0"/>
                      <w:marRight w:val="0"/>
                      <w:marTop w:val="0"/>
                      <w:marBottom w:val="0"/>
                      <w:divBdr>
                        <w:top w:val="none" w:sz="0" w:space="0" w:color="auto"/>
                        <w:left w:val="none" w:sz="0" w:space="0" w:color="auto"/>
                        <w:bottom w:val="none" w:sz="0" w:space="0" w:color="auto"/>
                        <w:right w:val="none" w:sz="0" w:space="0" w:color="auto"/>
                      </w:divBdr>
                    </w:div>
                  </w:divsChild>
                </w:div>
                <w:div w:id="1083988835">
                  <w:marLeft w:val="0"/>
                  <w:marRight w:val="0"/>
                  <w:marTop w:val="0"/>
                  <w:marBottom w:val="0"/>
                  <w:divBdr>
                    <w:top w:val="none" w:sz="0" w:space="0" w:color="auto"/>
                    <w:left w:val="none" w:sz="0" w:space="0" w:color="auto"/>
                    <w:bottom w:val="none" w:sz="0" w:space="0" w:color="auto"/>
                    <w:right w:val="none" w:sz="0" w:space="0" w:color="auto"/>
                  </w:divBdr>
                  <w:divsChild>
                    <w:div w:id="1960647693">
                      <w:marLeft w:val="0"/>
                      <w:marRight w:val="0"/>
                      <w:marTop w:val="0"/>
                      <w:marBottom w:val="0"/>
                      <w:divBdr>
                        <w:top w:val="none" w:sz="0" w:space="0" w:color="auto"/>
                        <w:left w:val="none" w:sz="0" w:space="0" w:color="auto"/>
                        <w:bottom w:val="none" w:sz="0" w:space="0" w:color="auto"/>
                        <w:right w:val="none" w:sz="0" w:space="0" w:color="auto"/>
                      </w:divBdr>
                    </w:div>
                  </w:divsChild>
                </w:div>
                <w:div w:id="1930919077">
                  <w:marLeft w:val="0"/>
                  <w:marRight w:val="0"/>
                  <w:marTop w:val="0"/>
                  <w:marBottom w:val="0"/>
                  <w:divBdr>
                    <w:top w:val="none" w:sz="0" w:space="0" w:color="auto"/>
                    <w:left w:val="none" w:sz="0" w:space="0" w:color="auto"/>
                    <w:bottom w:val="none" w:sz="0" w:space="0" w:color="auto"/>
                    <w:right w:val="none" w:sz="0" w:space="0" w:color="auto"/>
                  </w:divBdr>
                  <w:divsChild>
                    <w:div w:id="126704055">
                      <w:marLeft w:val="0"/>
                      <w:marRight w:val="0"/>
                      <w:marTop w:val="0"/>
                      <w:marBottom w:val="0"/>
                      <w:divBdr>
                        <w:top w:val="none" w:sz="0" w:space="0" w:color="auto"/>
                        <w:left w:val="none" w:sz="0" w:space="0" w:color="auto"/>
                        <w:bottom w:val="none" w:sz="0" w:space="0" w:color="auto"/>
                        <w:right w:val="none" w:sz="0" w:space="0" w:color="auto"/>
                      </w:divBdr>
                    </w:div>
                  </w:divsChild>
                </w:div>
                <w:div w:id="54134497">
                  <w:marLeft w:val="0"/>
                  <w:marRight w:val="0"/>
                  <w:marTop w:val="0"/>
                  <w:marBottom w:val="0"/>
                  <w:divBdr>
                    <w:top w:val="none" w:sz="0" w:space="0" w:color="auto"/>
                    <w:left w:val="none" w:sz="0" w:space="0" w:color="auto"/>
                    <w:bottom w:val="none" w:sz="0" w:space="0" w:color="auto"/>
                    <w:right w:val="none" w:sz="0" w:space="0" w:color="auto"/>
                  </w:divBdr>
                  <w:divsChild>
                    <w:div w:id="1742753557">
                      <w:marLeft w:val="0"/>
                      <w:marRight w:val="0"/>
                      <w:marTop w:val="0"/>
                      <w:marBottom w:val="0"/>
                      <w:divBdr>
                        <w:top w:val="none" w:sz="0" w:space="0" w:color="auto"/>
                        <w:left w:val="none" w:sz="0" w:space="0" w:color="auto"/>
                        <w:bottom w:val="none" w:sz="0" w:space="0" w:color="auto"/>
                        <w:right w:val="none" w:sz="0" w:space="0" w:color="auto"/>
                      </w:divBdr>
                    </w:div>
                  </w:divsChild>
                </w:div>
                <w:div w:id="816532405">
                  <w:marLeft w:val="0"/>
                  <w:marRight w:val="0"/>
                  <w:marTop w:val="0"/>
                  <w:marBottom w:val="0"/>
                  <w:divBdr>
                    <w:top w:val="none" w:sz="0" w:space="0" w:color="auto"/>
                    <w:left w:val="none" w:sz="0" w:space="0" w:color="auto"/>
                    <w:bottom w:val="none" w:sz="0" w:space="0" w:color="auto"/>
                    <w:right w:val="none" w:sz="0" w:space="0" w:color="auto"/>
                  </w:divBdr>
                  <w:divsChild>
                    <w:div w:id="1625112872">
                      <w:marLeft w:val="0"/>
                      <w:marRight w:val="0"/>
                      <w:marTop w:val="0"/>
                      <w:marBottom w:val="0"/>
                      <w:divBdr>
                        <w:top w:val="none" w:sz="0" w:space="0" w:color="auto"/>
                        <w:left w:val="none" w:sz="0" w:space="0" w:color="auto"/>
                        <w:bottom w:val="none" w:sz="0" w:space="0" w:color="auto"/>
                        <w:right w:val="none" w:sz="0" w:space="0" w:color="auto"/>
                      </w:divBdr>
                    </w:div>
                  </w:divsChild>
                </w:div>
                <w:div w:id="89278859">
                  <w:marLeft w:val="0"/>
                  <w:marRight w:val="0"/>
                  <w:marTop w:val="0"/>
                  <w:marBottom w:val="0"/>
                  <w:divBdr>
                    <w:top w:val="none" w:sz="0" w:space="0" w:color="auto"/>
                    <w:left w:val="none" w:sz="0" w:space="0" w:color="auto"/>
                    <w:bottom w:val="none" w:sz="0" w:space="0" w:color="auto"/>
                    <w:right w:val="none" w:sz="0" w:space="0" w:color="auto"/>
                  </w:divBdr>
                  <w:divsChild>
                    <w:div w:id="2079546781">
                      <w:marLeft w:val="0"/>
                      <w:marRight w:val="0"/>
                      <w:marTop w:val="0"/>
                      <w:marBottom w:val="0"/>
                      <w:divBdr>
                        <w:top w:val="none" w:sz="0" w:space="0" w:color="auto"/>
                        <w:left w:val="none" w:sz="0" w:space="0" w:color="auto"/>
                        <w:bottom w:val="none" w:sz="0" w:space="0" w:color="auto"/>
                        <w:right w:val="none" w:sz="0" w:space="0" w:color="auto"/>
                      </w:divBdr>
                    </w:div>
                  </w:divsChild>
                </w:div>
                <w:div w:id="1325622281">
                  <w:marLeft w:val="0"/>
                  <w:marRight w:val="0"/>
                  <w:marTop w:val="0"/>
                  <w:marBottom w:val="0"/>
                  <w:divBdr>
                    <w:top w:val="none" w:sz="0" w:space="0" w:color="auto"/>
                    <w:left w:val="none" w:sz="0" w:space="0" w:color="auto"/>
                    <w:bottom w:val="none" w:sz="0" w:space="0" w:color="auto"/>
                    <w:right w:val="none" w:sz="0" w:space="0" w:color="auto"/>
                  </w:divBdr>
                  <w:divsChild>
                    <w:div w:id="1917859969">
                      <w:marLeft w:val="0"/>
                      <w:marRight w:val="0"/>
                      <w:marTop w:val="0"/>
                      <w:marBottom w:val="0"/>
                      <w:divBdr>
                        <w:top w:val="none" w:sz="0" w:space="0" w:color="auto"/>
                        <w:left w:val="none" w:sz="0" w:space="0" w:color="auto"/>
                        <w:bottom w:val="none" w:sz="0" w:space="0" w:color="auto"/>
                        <w:right w:val="none" w:sz="0" w:space="0" w:color="auto"/>
                      </w:divBdr>
                    </w:div>
                  </w:divsChild>
                </w:div>
                <w:div w:id="1571891160">
                  <w:marLeft w:val="0"/>
                  <w:marRight w:val="0"/>
                  <w:marTop w:val="0"/>
                  <w:marBottom w:val="0"/>
                  <w:divBdr>
                    <w:top w:val="none" w:sz="0" w:space="0" w:color="auto"/>
                    <w:left w:val="none" w:sz="0" w:space="0" w:color="auto"/>
                    <w:bottom w:val="none" w:sz="0" w:space="0" w:color="auto"/>
                    <w:right w:val="none" w:sz="0" w:space="0" w:color="auto"/>
                  </w:divBdr>
                  <w:divsChild>
                    <w:div w:id="1476793514">
                      <w:marLeft w:val="0"/>
                      <w:marRight w:val="0"/>
                      <w:marTop w:val="0"/>
                      <w:marBottom w:val="0"/>
                      <w:divBdr>
                        <w:top w:val="none" w:sz="0" w:space="0" w:color="auto"/>
                        <w:left w:val="none" w:sz="0" w:space="0" w:color="auto"/>
                        <w:bottom w:val="none" w:sz="0" w:space="0" w:color="auto"/>
                        <w:right w:val="none" w:sz="0" w:space="0" w:color="auto"/>
                      </w:divBdr>
                    </w:div>
                  </w:divsChild>
                </w:div>
                <w:div w:id="1337687586">
                  <w:marLeft w:val="0"/>
                  <w:marRight w:val="0"/>
                  <w:marTop w:val="0"/>
                  <w:marBottom w:val="0"/>
                  <w:divBdr>
                    <w:top w:val="none" w:sz="0" w:space="0" w:color="auto"/>
                    <w:left w:val="none" w:sz="0" w:space="0" w:color="auto"/>
                    <w:bottom w:val="none" w:sz="0" w:space="0" w:color="auto"/>
                    <w:right w:val="none" w:sz="0" w:space="0" w:color="auto"/>
                  </w:divBdr>
                  <w:divsChild>
                    <w:div w:id="195778168">
                      <w:marLeft w:val="0"/>
                      <w:marRight w:val="0"/>
                      <w:marTop w:val="0"/>
                      <w:marBottom w:val="0"/>
                      <w:divBdr>
                        <w:top w:val="none" w:sz="0" w:space="0" w:color="auto"/>
                        <w:left w:val="none" w:sz="0" w:space="0" w:color="auto"/>
                        <w:bottom w:val="none" w:sz="0" w:space="0" w:color="auto"/>
                        <w:right w:val="none" w:sz="0" w:space="0" w:color="auto"/>
                      </w:divBdr>
                    </w:div>
                  </w:divsChild>
                </w:div>
                <w:div w:id="1623882967">
                  <w:marLeft w:val="0"/>
                  <w:marRight w:val="0"/>
                  <w:marTop w:val="0"/>
                  <w:marBottom w:val="0"/>
                  <w:divBdr>
                    <w:top w:val="none" w:sz="0" w:space="0" w:color="auto"/>
                    <w:left w:val="none" w:sz="0" w:space="0" w:color="auto"/>
                    <w:bottom w:val="none" w:sz="0" w:space="0" w:color="auto"/>
                    <w:right w:val="none" w:sz="0" w:space="0" w:color="auto"/>
                  </w:divBdr>
                  <w:divsChild>
                    <w:div w:id="223102263">
                      <w:marLeft w:val="0"/>
                      <w:marRight w:val="0"/>
                      <w:marTop w:val="0"/>
                      <w:marBottom w:val="0"/>
                      <w:divBdr>
                        <w:top w:val="none" w:sz="0" w:space="0" w:color="auto"/>
                        <w:left w:val="none" w:sz="0" w:space="0" w:color="auto"/>
                        <w:bottom w:val="none" w:sz="0" w:space="0" w:color="auto"/>
                        <w:right w:val="none" w:sz="0" w:space="0" w:color="auto"/>
                      </w:divBdr>
                    </w:div>
                  </w:divsChild>
                </w:div>
                <w:div w:id="723337811">
                  <w:marLeft w:val="0"/>
                  <w:marRight w:val="0"/>
                  <w:marTop w:val="0"/>
                  <w:marBottom w:val="0"/>
                  <w:divBdr>
                    <w:top w:val="none" w:sz="0" w:space="0" w:color="auto"/>
                    <w:left w:val="none" w:sz="0" w:space="0" w:color="auto"/>
                    <w:bottom w:val="none" w:sz="0" w:space="0" w:color="auto"/>
                    <w:right w:val="none" w:sz="0" w:space="0" w:color="auto"/>
                  </w:divBdr>
                  <w:divsChild>
                    <w:div w:id="76443427">
                      <w:marLeft w:val="0"/>
                      <w:marRight w:val="0"/>
                      <w:marTop w:val="0"/>
                      <w:marBottom w:val="0"/>
                      <w:divBdr>
                        <w:top w:val="none" w:sz="0" w:space="0" w:color="auto"/>
                        <w:left w:val="none" w:sz="0" w:space="0" w:color="auto"/>
                        <w:bottom w:val="none" w:sz="0" w:space="0" w:color="auto"/>
                        <w:right w:val="none" w:sz="0" w:space="0" w:color="auto"/>
                      </w:divBdr>
                    </w:div>
                  </w:divsChild>
                </w:div>
                <w:div w:id="1106772679">
                  <w:marLeft w:val="0"/>
                  <w:marRight w:val="0"/>
                  <w:marTop w:val="0"/>
                  <w:marBottom w:val="0"/>
                  <w:divBdr>
                    <w:top w:val="none" w:sz="0" w:space="0" w:color="auto"/>
                    <w:left w:val="none" w:sz="0" w:space="0" w:color="auto"/>
                    <w:bottom w:val="none" w:sz="0" w:space="0" w:color="auto"/>
                    <w:right w:val="none" w:sz="0" w:space="0" w:color="auto"/>
                  </w:divBdr>
                  <w:divsChild>
                    <w:div w:id="207451713">
                      <w:marLeft w:val="0"/>
                      <w:marRight w:val="0"/>
                      <w:marTop w:val="0"/>
                      <w:marBottom w:val="0"/>
                      <w:divBdr>
                        <w:top w:val="none" w:sz="0" w:space="0" w:color="auto"/>
                        <w:left w:val="none" w:sz="0" w:space="0" w:color="auto"/>
                        <w:bottom w:val="none" w:sz="0" w:space="0" w:color="auto"/>
                        <w:right w:val="none" w:sz="0" w:space="0" w:color="auto"/>
                      </w:divBdr>
                    </w:div>
                  </w:divsChild>
                </w:div>
                <w:div w:id="458424596">
                  <w:marLeft w:val="0"/>
                  <w:marRight w:val="0"/>
                  <w:marTop w:val="0"/>
                  <w:marBottom w:val="0"/>
                  <w:divBdr>
                    <w:top w:val="none" w:sz="0" w:space="0" w:color="auto"/>
                    <w:left w:val="none" w:sz="0" w:space="0" w:color="auto"/>
                    <w:bottom w:val="none" w:sz="0" w:space="0" w:color="auto"/>
                    <w:right w:val="none" w:sz="0" w:space="0" w:color="auto"/>
                  </w:divBdr>
                  <w:divsChild>
                    <w:div w:id="653143317">
                      <w:marLeft w:val="0"/>
                      <w:marRight w:val="0"/>
                      <w:marTop w:val="0"/>
                      <w:marBottom w:val="0"/>
                      <w:divBdr>
                        <w:top w:val="none" w:sz="0" w:space="0" w:color="auto"/>
                        <w:left w:val="none" w:sz="0" w:space="0" w:color="auto"/>
                        <w:bottom w:val="none" w:sz="0" w:space="0" w:color="auto"/>
                        <w:right w:val="none" w:sz="0" w:space="0" w:color="auto"/>
                      </w:divBdr>
                    </w:div>
                  </w:divsChild>
                </w:div>
                <w:div w:id="256137976">
                  <w:marLeft w:val="0"/>
                  <w:marRight w:val="0"/>
                  <w:marTop w:val="0"/>
                  <w:marBottom w:val="0"/>
                  <w:divBdr>
                    <w:top w:val="none" w:sz="0" w:space="0" w:color="auto"/>
                    <w:left w:val="none" w:sz="0" w:space="0" w:color="auto"/>
                    <w:bottom w:val="none" w:sz="0" w:space="0" w:color="auto"/>
                    <w:right w:val="none" w:sz="0" w:space="0" w:color="auto"/>
                  </w:divBdr>
                  <w:divsChild>
                    <w:div w:id="1499692735">
                      <w:marLeft w:val="0"/>
                      <w:marRight w:val="0"/>
                      <w:marTop w:val="0"/>
                      <w:marBottom w:val="0"/>
                      <w:divBdr>
                        <w:top w:val="none" w:sz="0" w:space="0" w:color="auto"/>
                        <w:left w:val="none" w:sz="0" w:space="0" w:color="auto"/>
                        <w:bottom w:val="none" w:sz="0" w:space="0" w:color="auto"/>
                        <w:right w:val="none" w:sz="0" w:space="0" w:color="auto"/>
                      </w:divBdr>
                    </w:div>
                  </w:divsChild>
                </w:div>
                <w:div w:id="1287157018">
                  <w:marLeft w:val="0"/>
                  <w:marRight w:val="0"/>
                  <w:marTop w:val="0"/>
                  <w:marBottom w:val="0"/>
                  <w:divBdr>
                    <w:top w:val="none" w:sz="0" w:space="0" w:color="auto"/>
                    <w:left w:val="none" w:sz="0" w:space="0" w:color="auto"/>
                    <w:bottom w:val="none" w:sz="0" w:space="0" w:color="auto"/>
                    <w:right w:val="none" w:sz="0" w:space="0" w:color="auto"/>
                  </w:divBdr>
                  <w:divsChild>
                    <w:div w:id="1896043935">
                      <w:marLeft w:val="0"/>
                      <w:marRight w:val="0"/>
                      <w:marTop w:val="0"/>
                      <w:marBottom w:val="0"/>
                      <w:divBdr>
                        <w:top w:val="none" w:sz="0" w:space="0" w:color="auto"/>
                        <w:left w:val="none" w:sz="0" w:space="0" w:color="auto"/>
                        <w:bottom w:val="none" w:sz="0" w:space="0" w:color="auto"/>
                        <w:right w:val="none" w:sz="0" w:space="0" w:color="auto"/>
                      </w:divBdr>
                    </w:div>
                  </w:divsChild>
                </w:div>
                <w:div w:id="1478837585">
                  <w:marLeft w:val="0"/>
                  <w:marRight w:val="0"/>
                  <w:marTop w:val="0"/>
                  <w:marBottom w:val="0"/>
                  <w:divBdr>
                    <w:top w:val="none" w:sz="0" w:space="0" w:color="auto"/>
                    <w:left w:val="none" w:sz="0" w:space="0" w:color="auto"/>
                    <w:bottom w:val="none" w:sz="0" w:space="0" w:color="auto"/>
                    <w:right w:val="none" w:sz="0" w:space="0" w:color="auto"/>
                  </w:divBdr>
                  <w:divsChild>
                    <w:div w:id="287131879">
                      <w:marLeft w:val="0"/>
                      <w:marRight w:val="0"/>
                      <w:marTop w:val="0"/>
                      <w:marBottom w:val="0"/>
                      <w:divBdr>
                        <w:top w:val="none" w:sz="0" w:space="0" w:color="auto"/>
                        <w:left w:val="none" w:sz="0" w:space="0" w:color="auto"/>
                        <w:bottom w:val="none" w:sz="0" w:space="0" w:color="auto"/>
                        <w:right w:val="none" w:sz="0" w:space="0" w:color="auto"/>
                      </w:divBdr>
                    </w:div>
                  </w:divsChild>
                </w:div>
                <w:div w:id="2010669724">
                  <w:marLeft w:val="0"/>
                  <w:marRight w:val="0"/>
                  <w:marTop w:val="0"/>
                  <w:marBottom w:val="0"/>
                  <w:divBdr>
                    <w:top w:val="none" w:sz="0" w:space="0" w:color="auto"/>
                    <w:left w:val="none" w:sz="0" w:space="0" w:color="auto"/>
                    <w:bottom w:val="none" w:sz="0" w:space="0" w:color="auto"/>
                    <w:right w:val="none" w:sz="0" w:space="0" w:color="auto"/>
                  </w:divBdr>
                  <w:divsChild>
                    <w:div w:id="1664501925">
                      <w:marLeft w:val="0"/>
                      <w:marRight w:val="0"/>
                      <w:marTop w:val="0"/>
                      <w:marBottom w:val="0"/>
                      <w:divBdr>
                        <w:top w:val="none" w:sz="0" w:space="0" w:color="auto"/>
                        <w:left w:val="none" w:sz="0" w:space="0" w:color="auto"/>
                        <w:bottom w:val="none" w:sz="0" w:space="0" w:color="auto"/>
                        <w:right w:val="none" w:sz="0" w:space="0" w:color="auto"/>
                      </w:divBdr>
                    </w:div>
                  </w:divsChild>
                </w:div>
                <w:div w:id="1897008409">
                  <w:marLeft w:val="0"/>
                  <w:marRight w:val="0"/>
                  <w:marTop w:val="0"/>
                  <w:marBottom w:val="0"/>
                  <w:divBdr>
                    <w:top w:val="none" w:sz="0" w:space="0" w:color="auto"/>
                    <w:left w:val="none" w:sz="0" w:space="0" w:color="auto"/>
                    <w:bottom w:val="none" w:sz="0" w:space="0" w:color="auto"/>
                    <w:right w:val="none" w:sz="0" w:space="0" w:color="auto"/>
                  </w:divBdr>
                  <w:divsChild>
                    <w:div w:id="702946185">
                      <w:marLeft w:val="0"/>
                      <w:marRight w:val="0"/>
                      <w:marTop w:val="0"/>
                      <w:marBottom w:val="0"/>
                      <w:divBdr>
                        <w:top w:val="none" w:sz="0" w:space="0" w:color="auto"/>
                        <w:left w:val="none" w:sz="0" w:space="0" w:color="auto"/>
                        <w:bottom w:val="none" w:sz="0" w:space="0" w:color="auto"/>
                        <w:right w:val="none" w:sz="0" w:space="0" w:color="auto"/>
                      </w:divBdr>
                    </w:div>
                  </w:divsChild>
                </w:div>
                <w:div w:id="611131117">
                  <w:marLeft w:val="0"/>
                  <w:marRight w:val="0"/>
                  <w:marTop w:val="0"/>
                  <w:marBottom w:val="0"/>
                  <w:divBdr>
                    <w:top w:val="none" w:sz="0" w:space="0" w:color="auto"/>
                    <w:left w:val="none" w:sz="0" w:space="0" w:color="auto"/>
                    <w:bottom w:val="none" w:sz="0" w:space="0" w:color="auto"/>
                    <w:right w:val="none" w:sz="0" w:space="0" w:color="auto"/>
                  </w:divBdr>
                  <w:divsChild>
                    <w:div w:id="1973972310">
                      <w:marLeft w:val="0"/>
                      <w:marRight w:val="0"/>
                      <w:marTop w:val="0"/>
                      <w:marBottom w:val="0"/>
                      <w:divBdr>
                        <w:top w:val="none" w:sz="0" w:space="0" w:color="auto"/>
                        <w:left w:val="none" w:sz="0" w:space="0" w:color="auto"/>
                        <w:bottom w:val="none" w:sz="0" w:space="0" w:color="auto"/>
                        <w:right w:val="none" w:sz="0" w:space="0" w:color="auto"/>
                      </w:divBdr>
                    </w:div>
                  </w:divsChild>
                </w:div>
                <w:div w:id="968436949">
                  <w:marLeft w:val="0"/>
                  <w:marRight w:val="0"/>
                  <w:marTop w:val="0"/>
                  <w:marBottom w:val="0"/>
                  <w:divBdr>
                    <w:top w:val="none" w:sz="0" w:space="0" w:color="auto"/>
                    <w:left w:val="none" w:sz="0" w:space="0" w:color="auto"/>
                    <w:bottom w:val="none" w:sz="0" w:space="0" w:color="auto"/>
                    <w:right w:val="none" w:sz="0" w:space="0" w:color="auto"/>
                  </w:divBdr>
                  <w:divsChild>
                    <w:div w:id="173035907">
                      <w:marLeft w:val="0"/>
                      <w:marRight w:val="0"/>
                      <w:marTop w:val="0"/>
                      <w:marBottom w:val="0"/>
                      <w:divBdr>
                        <w:top w:val="none" w:sz="0" w:space="0" w:color="auto"/>
                        <w:left w:val="none" w:sz="0" w:space="0" w:color="auto"/>
                        <w:bottom w:val="none" w:sz="0" w:space="0" w:color="auto"/>
                        <w:right w:val="none" w:sz="0" w:space="0" w:color="auto"/>
                      </w:divBdr>
                    </w:div>
                  </w:divsChild>
                </w:div>
                <w:div w:id="192504195">
                  <w:marLeft w:val="0"/>
                  <w:marRight w:val="0"/>
                  <w:marTop w:val="0"/>
                  <w:marBottom w:val="0"/>
                  <w:divBdr>
                    <w:top w:val="none" w:sz="0" w:space="0" w:color="auto"/>
                    <w:left w:val="none" w:sz="0" w:space="0" w:color="auto"/>
                    <w:bottom w:val="none" w:sz="0" w:space="0" w:color="auto"/>
                    <w:right w:val="none" w:sz="0" w:space="0" w:color="auto"/>
                  </w:divBdr>
                  <w:divsChild>
                    <w:div w:id="1843663997">
                      <w:marLeft w:val="0"/>
                      <w:marRight w:val="0"/>
                      <w:marTop w:val="0"/>
                      <w:marBottom w:val="0"/>
                      <w:divBdr>
                        <w:top w:val="none" w:sz="0" w:space="0" w:color="auto"/>
                        <w:left w:val="none" w:sz="0" w:space="0" w:color="auto"/>
                        <w:bottom w:val="none" w:sz="0" w:space="0" w:color="auto"/>
                        <w:right w:val="none" w:sz="0" w:space="0" w:color="auto"/>
                      </w:divBdr>
                    </w:div>
                  </w:divsChild>
                </w:div>
                <w:div w:id="1847478027">
                  <w:marLeft w:val="0"/>
                  <w:marRight w:val="0"/>
                  <w:marTop w:val="0"/>
                  <w:marBottom w:val="0"/>
                  <w:divBdr>
                    <w:top w:val="none" w:sz="0" w:space="0" w:color="auto"/>
                    <w:left w:val="none" w:sz="0" w:space="0" w:color="auto"/>
                    <w:bottom w:val="none" w:sz="0" w:space="0" w:color="auto"/>
                    <w:right w:val="none" w:sz="0" w:space="0" w:color="auto"/>
                  </w:divBdr>
                  <w:divsChild>
                    <w:div w:id="98986384">
                      <w:marLeft w:val="0"/>
                      <w:marRight w:val="0"/>
                      <w:marTop w:val="0"/>
                      <w:marBottom w:val="0"/>
                      <w:divBdr>
                        <w:top w:val="none" w:sz="0" w:space="0" w:color="auto"/>
                        <w:left w:val="none" w:sz="0" w:space="0" w:color="auto"/>
                        <w:bottom w:val="none" w:sz="0" w:space="0" w:color="auto"/>
                        <w:right w:val="none" w:sz="0" w:space="0" w:color="auto"/>
                      </w:divBdr>
                    </w:div>
                  </w:divsChild>
                </w:div>
                <w:div w:id="588192937">
                  <w:marLeft w:val="0"/>
                  <w:marRight w:val="0"/>
                  <w:marTop w:val="0"/>
                  <w:marBottom w:val="0"/>
                  <w:divBdr>
                    <w:top w:val="none" w:sz="0" w:space="0" w:color="auto"/>
                    <w:left w:val="none" w:sz="0" w:space="0" w:color="auto"/>
                    <w:bottom w:val="none" w:sz="0" w:space="0" w:color="auto"/>
                    <w:right w:val="none" w:sz="0" w:space="0" w:color="auto"/>
                  </w:divBdr>
                  <w:divsChild>
                    <w:div w:id="135875293">
                      <w:marLeft w:val="0"/>
                      <w:marRight w:val="0"/>
                      <w:marTop w:val="0"/>
                      <w:marBottom w:val="0"/>
                      <w:divBdr>
                        <w:top w:val="none" w:sz="0" w:space="0" w:color="auto"/>
                        <w:left w:val="none" w:sz="0" w:space="0" w:color="auto"/>
                        <w:bottom w:val="none" w:sz="0" w:space="0" w:color="auto"/>
                        <w:right w:val="none" w:sz="0" w:space="0" w:color="auto"/>
                      </w:divBdr>
                    </w:div>
                  </w:divsChild>
                </w:div>
                <w:div w:id="287397045">
                  <w:marLeft w:val="0"/>
                  <w:marRight w:val="0"/>
                  <w:marTop w:val="0"/>
                  <w:marBottom w:val="0"/>
                  <w:divBdr>
                    <w:top w:val="none" w:sz="0" w:space="0" w:color="auto"/>
                    <w:left w:val="none" w:sz="0" w:space="0" w:color="auto"/>
                    <w:bottom w:val="none" w:sz="0" w:space="0" w:color="auto"/>
                    <w:right w:val="none" w:sz="0" w:space="0" w:color="auto"/>
                  </w:divBdr>
                  <w:divsChild>
                    <w:div w:id="165676823">
                      <w:marLeft w:val="0"/>
                      <w:marRight w:val="0"/>
                      <w:marTop w:val="0"/>
                      <w:marBottom w:val="0"/>
                      <w:divBdr>
                        <w:top w:val="none" w:sz="0" w:space="0" w:color="auto"/>
                        <w:left w:val="none" w:sz="0" w:space="0" w:color="auto"/>
                        <w:bottom w:val="none" w:sz="0" w:space="0" w:color="auto"/>
                        <w:right w:val="none" w:sz="0" w:space="0" w:color="auto"/>
                      </w:divBdr>
                    </w:div>
                  </w:divsChild>
                </w:div>
                <w:div w:id="450250120">
                  <w:marLeft w:val="0"/>
                  <w:marRight w:val="0"/>
                  <w:marTop w:val="0"/>
                  <w:marBottom w:val="0"/>
                  <w:divBdr>
                    <w:top w:val="none" w:sz="0" w:space="0" w:color="auto"/>
                    <w:left w:val="none" w:sz="0" w:space="0" w:color="auto"/>
                    <w:bottom w:val="none" w:sz="0" w:space="0" w:color="auto"/>
                    <w:right w:val="none" w:sz="0" w:space="0" w:color="auto"/>
                  </w:divBdr>
                  <w:divsChild>
                    <w:div w:id="1177422826">
                      <w:marLeft w:val="0"/>
                      <w:marRight w:val="0"/>
                      <w:marTop w:val="0"/>
                      <w:marBottom w:val="0"/>
                      <w:divBdr>
                        <w:top w:val="none" w:sz="0" w:space="0" w:color="auto"/>
                        <w:left w:val="none" w:sz="0" w:space="0" w:color="auto"/>
                        <w:bottom w:val="none" w:sz="0" w:space="0" w:color="auto"/>
                        <w:right w:val="none" w:sz="0" w:space="0" w:color="auto"/>
                      </w:divBdr>
                    </w:div>
                  </w:divsChild>
                </w:div>
                <w:div w:id="1489059836">
                  <w:marLeft w:val="0"/>
                  <w:marRight w:val="0"/>
                  <w:marTop w:val="0"/>
                  <w:marBottom w:val="0"/>
                  <w:divBdr>
                    <w:top w:val="none" w:sz="0" w:space="0" w:color="auto"/>
                    <w:left w:val="none" w:sz="0" w:space="0" w:color="auto"/>
                    <w:bottom w:val="none" w:sz="0" w:space="0" w:color="auto"/>
                    <w:right w:val="none" w:sz="0" w:space="0" w:color="auto"/>
                  </w:divBdr>
                  <w:divsChild>
                    <w:div w:id="18900011">
                      <w:marLeft w:val="0"/>
                      <w:marRight w:val="0"/>
                      <w:marTop w:val="0"/>
                      <w:marBottom w:val="0"/>
                      <w:divBdr>
                        <w:top w:val="none" w:sz="0" w:space="0" w:color="auto"/>
                        <w:left w:val="none" w:sz="0" w:space="0" w:color="auto"/>
                        <w:bottom w:val="none" w:sz="0" w:space="0" w:color="auto"/>
                        <w:right w:val="none" w:sz="0" w:space="0" w:color="auto"/>
                      </w:divBdr>
                    </w:div>
                    <w:div w:id="2019623668">
                      <w:marLeft w:val="0"/>
                      <w:marRight w:val="0"/>
                      <w:marTop w:val="0"/>
                      <w:marBottom w:val="0"/>
                      <w:divBdr>
                        <w:top w:val="none" w:sz="0" w:space="0" w:color="auto"/>
                        <w:left w:val="none" w:sz="0" w:space="0" w:color="auto"/>
                        <w:bottom w:val="none" w:sz="0" w:space="0" w:color="auto"/>
                        <w:right w:val="none" w:sz="0" w:space="0" w:color="auto"/>
                      </w:divBdr>
                    </w:div>
                  </w:divsChild>
                </w:div>
                <w:div w:id="1004209052">
                  <w:marLeft w:val="0"/>
                  <w:marRight w:val="0"/>
                  <w:marTop w:val="0"/>
                  <w:marBottom w:val="0"/>
                  <w:divBdr>
                    <w:top w:val="none" w:sz="0" w:space="0" w:color="auto"/>
                    <w:left w:val="none" w:sz="0" w:space="0" w:color="auto"/>
                    <w:bottom w:val="none" w:sz="0" w:space="0" w:color="auto"/>
                    <w:right w:val="none" w:sz="0" w:space="0" w:color="auto"/>
                  </w:divBdr>
                  <w:divsChild>
                    <w:div w:id="1385635513">
                      <w:marLeft w:val="0"/>
                      <w:marRight w:val="0"/>
                      <w:marTop w:val="0"/>
                      <w:marBottom w:val="0"/>
                      <w:divBdr>
                        <w:top w:val="none" w:sz="0" w:space="0" w:color="auto"/>
                        <w:left w:val="none" w:sz="0" w:space="0" w:color="auto"/>
                        <w:bottom w:val="none" w:sz="0" w:space="0" w:color="auto"/>
                        <w:right w:val="none" w:sz="0" w:space="0" w:color="auto"/>
                      </w:divBdr>
                    </w:div>
                  </w:divsChild>
                </w:div>
                <w:div w:id="1104152788">
                  <w:marLeft w:val="0"/>
                  <w:marRight w:val="0"/>
                  <w:marTop w:val="0"/>
                  <w:marBottom w:val="0"/>
                  <w:divBdr>
                    <w:top w:val="none" w:sz="0" w:space="0" w:color="auto"/>
                    <w:left w:val="none" w:sz="0" w:space="0" w:color="auto"/>
                    <w:bottom w:val="none" w:sz="0" w:space="0" w:color="auto"/>
                    <w:right w:val="none" w:sz="0" w:space="0" w:color="auto"/>
                  </w:divBdr>
                  <w:divsChild>
                    <w:div w:id="1982879922">
                      <w:marLeft w:val="0"/>
                      <w:marRight w:val="0"/>
                      <w:marTop w:val="0"/>
                      <w:marBottom w:val="0"/>
                      <w:divBdr>
                        <w:top w:val="none" w:sz="0" w:space="0" w:color="auto"/>
                        <w:left w:val="none" w:sz="0" w:space="0" w:color="auto"/>
                        <w:bottom w:val="none" w:sz="0" w:space="0" w:color="auto"/>
                        <w:right w:val="none" w:sz="0" w:space="0" w:color="auto"/>
                      </w:divBdr>
                    </w:div>
                  </w:divsChild>
                </w:div>
                <w:div w:id="2026859575">
                  <w:marLeft w:val="0"/>
                  <w:marRight w:val="0"/>
                  <w:marTop w:val="0"/>
                  <w:marBottom w:val="0"/>
                  <w:divBdr>
                    <w:top w:val="none" w:sz="0" w:space="0" w:color="auto"/>
                    <w:left w:val="none" w:sz="0" w:space="0" w:color="auto"/>
                    <w:bottom w:val="none" w:sz="0" w:space="0" w:color="auto"/>
                    <w:right w:val="none" w:sz="0" w:space="0" w:color="auto"/>
                  </w:divBdr>
                  <w:divsChild>
                    <w:div w:id="1099058972">
                      <w:marLeft w:val="0"/>
                      <w:marRight w:val="0"/>
                      <w:marTop w:val="0"/>
                      <w:marBottom w:val="0"/>
                      <w:divBdr>
                        <w:top w:val="none" w:sz="0" w:space="0" w:color="auto"/>
                        <w:left w:val="none" w:sz="0" w:space="0" w:color="auto"/>
                        <w:bottom w:val="none" w:sz="0" w:space="0" w:color="auto"/>
                        <w:right w:val="none" w:sz="0" w:space="0" w:color="auto"/>
                      </w:divBdr>
                    </w:div>
                  </w:divsChild>
                </w:div>
                <w:div w:id="535312547">
                  <w:marLeft w:val="0"/>
                  <w:marRight w:val="0"/>
                  <w:marTop w:val="0"/>
                  <w:marBottom w:val="0"/>
                  <w:divBdr>
                    <w:top w:val="none" w:sz="0" w:space="0" w:color="auto"/>
                    <w:left w:val="none" w:sz="0" w:space="0" w:color="auto"/>
                    <w:bottom w:val="none" w:sz="0" w:space="0" w:color="auto"/>
                    <w:right w:val="none" w:sz="0" w:space="0" w:color="auto"/>
                  </w:divBdr>
                  <w:divsChild>
                    <w:div w:id="651447209">
                      <w:marLeft w:val="0"/>
                      <w:marRight w:val="0"/>
                      <w:marTop w:val="0"/>
                      <w:marBottom w:val="0"/>
                      <w:divBdr>
                        <w:top w:val="none" w:sz="0" w:space="0" w:color="auto"/>
                        <w:left w:val="none" w:sz="0" w:space="0" w:color="auto"/>
                        <w:bottom w:val="none" w:sz="0" w:space="0" w:color="auto"/>
                        <w:right w:val="none" w:sz="0" w:space="0" w:color="auto"/>
                      </w:divBdr>
                    </w:div>
                  </w:divsChild>
                </w:div>
                <w:div w:id="319968916">
                  <w:marLeft w:val="0"/>
                  <w:marRight w:val="0"/>
                  <w:marTop w:val="0"/>
                  <w:marBottom w:val="0"/>
                  <w:divBdr>
                    <w:top w:val="none" w:sz="0" w:space="0" w:color="auto"/>
                    <w:left w:val="none" w:sz="0" w:space="0" w:color="auto"/>
                    <w:bottom w:val="none" w:sz="0" w:space="0" w:color="auto"/>
                    <w:right w:val="none" w:sz="0" w:space="0" w:color="auto"/>
                  </w:divBdr>
                  <w:divsChild>
                    <w:div w:id="1636986284">
                      <w:marLeft w:val="0"/>
                      <w:marRight w:val="0"/>
                      <w:marTop w:val="0"/>
                      <w:marBottom w:val="0"/>
                      <w:divBdr>
                        <w:top w:val="none" w:sz="0" w:space="0" w:color="auto"/>
                        <w:left w:val="none" w:sz="0" w:space="0" w:color="auto"/>
                        <w:bottom w:val="none" w:sz="0" w:space="0" w:color="auto"/>
                        <w:right w:val="none" w:sz="0" w:space="0" w:color="auto"/>
                      </w:divBdr>
                    </w:div>
                  </w:divsChild>
                </w:div>
                <w:div w:id="1282224999">
                  <w:marLeft w:val="0"/>
                  <w:marRight w:val="0"/>
                  <w:marTop w:val="0"/>
                  <w:marBottom w:val="0"/>
                  <w:divBdr>
                    <w:top w:val="none" w:sz="0" w:space="0" w:color="auto"/>
                    <w:left w:val="none" w:sz="0" w:space="0" w:color="auto"/>
                    <w:bottom w:val="none" w:sz="0" w:space="0" w:color="auto"/>
                    <w:right w:val="none" w:sz="0" w:space="0" w:color="auto"/>
                  </w:divBdr>
                  <w:divsChild>
                    <w:div w:id="2089768394">
                      <w:marLeft w:val="0"/>
                      <w:marRight w:val="0"/>
                      <w:marTop w:val="0"/>
                      <w:marBottom w:val="0"/>
                      <w:divBdr>
                        <w:top w:val="none" w:sz="0" w:space="0" w:color="auto"/>
                        <w:left w:val="none" w:sz="0" w:space="0" w:color="auto"/>
                        <w:bottom w:val="none" w:sz="0" w:space="0" w:color="auto"/>
                        <w:right w:val="none" w:sz="0" w:space="0" w:color="auto"/>
                      </w:divBdr>
                    </w:div>
                  </w:divsChild>
                </w:div>
                <w:div w:id="607584646">
                  <w:marLeft w:val="0"/>
                  <w:marRight w:val="0"/>
                  <w:marTop w:val="0"/>
                  <w:marBottom w:val="0"/>
                  <w:divBdr>
                    <w:top w:val="none" w:sz="0" w:space="0" w:color="auto"/>
                    <w:left w:val="none" w:sz="0" w:space="0" w:color="auto"/>
                    <w:bottom w:val="none" w:sz="0" w:space="0" w:color="auto"/>
                    <w:right w:val="none" w:sz="0" w:space="0" w:color="auto"/>
                  </w:divBdr>
                  <w:divsChild>
                    <w:div w:id="79722917">
                      <w:marLeft w:val="0"/>
                      <w:marRight w:val="0"/>
                      <w:marTop w:val="0"/>
                      <w:marBottom w:val="0"/>
                      <w:divBdr>
                        <w:top w:val="none" w:sz="0" w:space="0" w:color="auto"/>
                        <w:left w:val="none" w:sz="0" w:space="0" w:color="auto"/>
                        <w:bottom w:val="none" w:sz="0" w:space="0" w:color="auto"/>
                        <w:right w:val="none" w:sz="0" w:space="0" w:color="auto"/>
                      </w:divBdr>
                    </w:div>
                    <w:div w:id="1431782539">
                      <w:marLeft w:val="0"/>
                      <w:marRight w:val="0"/>
                      <w:marTop w:val="0"/>
                      <w:marBottom w:val="0"/>
                      <w:divBdr>
                        <w:top w:val="none" w:sz="0" w:space="0" w:color="auto"/>
                        <w:left w:val="none" w:sz="0" w:space="0" w:color="auto"/>
                        <w:bottom w:val="none" w:sz="0" w:space="0" w:color="auto"/>
                        <w:right w:val="none" w:sz="0" w:space="0" w:color="auto"/>
                      </w:divBdr>
                    </w:div>
                  </w:divsChild>
                </w:div>
                <w:div w:id="508105263">
                  <w:marLeft w:val="0"/>
                  <w:marRight w:val="0"/>
                  <w:marTop w:val="0"/>
                  <w:marBottom w:val="0"/>
                  <w:divBdr>
                    <w:top w:val="none" w:sz="0" w:space="0" w:color="auto"/>
                    <w:left w:val="none" w:sz="0" w:space="0" w:color="auto"/>
                    <w:bottom w:val="none" w:sz="0" w:space="0" w:color="auto"/>
                    <w:right w:val="none" w:sz="0" w:space="0" w:color="auto"/>
                  </w:divBdr>
                  <w:divsChild>
                    <w:div w:id="162552322">
                      <w:marLeft w:val="0"/>
                      <w:marRight w:val="0"/>
                      <w:marTop w:val="0"/>
                      <w:marBottom w:val="0"/>
                      <w:divBdr>
                        <w:top w:val="none" w:sz="0" w:space="0" w:color="auto"/>
                        <w:left w:val="none" w:sz="0" w:space="0" w:color="auto"/>
                        <w:bottom w:val="none" w:sz="0" w:space="0" w:color="auto"/>
                        <w:right w:val="none" w:sz="0" w:space="0" w:color="auto"/>
                      </w:divBdr>
                    </w:div>
                  </w:divsChild>
                </w:div>
                <w:div w:id="1976132926">
                  <w:marLeft w:val="0"/>
                  <w:marRight w:val="0"/>
                  <w:marTop w:val="0"/>
                  <w:marBottom w:val="0"/>
                  <w:divBdr>
                    <w:top w:val="none" w:sz="0" w:space="0" w:color="auto"/>
                    <w:left w:val="none" w:sz="0" w:space="0" w:color="auto"/>
                    <w:bottom w:val="none" w:sz="0" w:space="0" w:color="auto"/>
                    <w:right w:val="none" w:sz="0" w:space="0" w:color="auto"/>
                  </w:divBdr>
                  <w:divsChild>
                    <w:div w:id="507717247">
                      <w:marLeft w:val="0"/>
                      <w:marRight w:val="0"/>
                      <w:marTop w:val="0"/>
                      <w:marBottom w:val="0"/>
                      <w:divBdr>
                        <w:top w:val="none" w:sz="0" w:space="0" w:color="auto"/>
                        <w:left w:val="none" w:sz="0" w:space="0" w:color="auto"/>
                        <w:bottom w:val="none" w:sz="0" w:space="0" w:color="auto"/>
                        <w:right w:val="none" w:sz="0" w:space="0" w:color="auto"/>
                      </w:divBdr>
                    </w:div>
                  </w:divsChild>
                </w:div>
                <w:div w:id="1538201022">
                  <w:marLeft w:val="0"/>
                  <w:marRight w:val="0"/>
                  <w:marTop w:val="0"/>
                  <w:marBottom w:val="0"/>
                  <w:divBdr>
                    <w:top w:val="none" w:sz="0" w:space="0" w:color="auto"/>
                    <w:left w:val="none" w:sz="0" w:space="0" w:color="auto"/>
                    <w:bottom w:val="none" w:sz="0" w:space="0" w:color="auto"/>
                    <w:right w:val="none" w:sz="0" w:space="0" w:color="auto"/>
                  </w:divBdr>
                  <w:divsChild>
                    <w:div w:id="841430589">
                      <w:marLeft w:val="0"/>
                      <w:marRight w:val="0"/>
                      <w:marTop w:val="0"/>
                      <w:marBottom w:val="0"/>
                      <w:divBdr>
                        <w:top w:val="none" w:sz="0" w:space="0" w:color="auto"/>
                        <w:left w:val="none" w:sz="0" w:space="0" w:color="auto"/>
                        <w:bottom w:val="none" w:sz="0" w:space="0" w:color="auto"/>
                        <w:right w:val="none" w:sz="0" w:space="0" w:color="auto"/>
                      </w:divBdr>
                    </w:div>
                  </w:divsChild>
                </w:div>
                <w:div w:id="1758358766">
                  <w:marLeft w:val="0"/>
                  <w:marRight w:val="0"/>
                  <w:marTop w:val="0"/>
                  <w:marBottom w:val="0"/>
                  <w:divBdr>
                    <w:top w:val="none" w:sz="0" w:space="0" w:color="auto"/>
                    <w:left w:val="none" w:sz="0" w:space="0" w:color="auto"/>
                    <w:bottom w:val="none" w:sz="0" w:space="0" w:color="auto"/>
                    <w:right w:val="none" w:sz="0" w:space="0" w:color="auto"/>
                  </w:divBdr>
                  <w:divsChild>
                    <w:div w:id="872570769">
                      <w:marLeft w:val="0"/>
                      <w:marRight w:val="0"/>
                      <w:marTop w:val="0"/>
                      <w:marBottom w:val="0"/>
                      <w:divBdr>
                        <w:top w:val="none" w:sz="0" w:space="0" w:color="auto"/>
                        <w:left w:val="none" w:sz="0" w:space="0" w:color="auto"/>
                        <w:bottom w:val="none" w:sz="0" w:space="0" w:color="auto"/>
                        <w:right w:val="none" w:sz="0" w:space="0" w:color="auto"/>
                      </w:divBdr>
                    </w:div>
                  </w:divsChild>
                </w:div>
                <w:div w:id="470289468">
                  <w:marLeft w:val="0"/>
                  <w:marRight w:val="0"/>
                  <w:marTop w:val="0"/>
                  <w:marBottom w:val="0"/>
                  <w:divBdr>
                    <w:top w:val="none" w:sz="0" w:space="0" w:color="auto"/>
                    <w:left w:val="none" w:sz="0" w:space="0" w:color="auto"/>
                    <w:bottom w:val="none" w:sz="0" w:space="0" w:color="auto"/>
                    <w:right w:val="none" w:sz="0" w:space="0" w:color="auto"/>
                  </w:divBdr>
                  <w:divsChild>
                    <w:div w:id="494878425">
                      <w:marLeft w:val="0"/>
                      <w:marRight w:val="0"/>
                      <w:marTop w:val="0"/>
                      <w:marBottom w:val="0"/>
                      <w:divBdr>
                        <w:top w:val="none" w:sz="0" w:space="0" w:color="auto"/>
                        <w:left w:val="none" w:sz="0" w:space="0" w:color="auto"/>
                        <w:bottom w:val="none" w:sz="0" w:space="0" w:color="auto"/>
                        <w:right w:val="none" w:sz="0" w:space="0" w:color="auto"/>
                      </w:divBdr>
                    </w:div>
                  </w:divsChild>
                </w:div>
                <w:div w:id="242299008">
                  <w:marLeft w:val="0"/>
                  <w:marRight w:val="0"/>
                  <w:marTop w:val="0"/>
                  <w:marBottom w:val="0"/>
                  <w:divBdr>
                    <w:top w:val="none" w:sz="0" w:space="0" w:color="auto"/>
                    <w:left w:val="none" w:sz="0" w:space="0" w:color="auto"/>
                    <w:bottom w:val="none" w:sz="0" w:space="0" w:color="auto"/>
                    <w:right w:val="none" w:sz="0" w:space="0" w:color="auto"/>
                  </w:divBdr>
                  <w:divsChild>
                    <w:div w:id="1880389184">
                      <w:marLeft w:val="0"/>
                      <w:marRight w:val="0"/>
                      <w:marTop w:val="0"/>
                      <w:marBottom w:val="0"/>
                      <w:divBdr>
                        <w:top w:val="none" w:sz="0" w:space="0" w:color="auto"/>
                        <w:left w:val="none" w:sz="0" w:space="0" w:color="auto"/>
                        <w:bottom w:val="none" w:sz="0" w:space="0" w:color="auto"/>
                        <w:right w:val="none" w:sz="0" w:space="0" w:color="auto"/>
                      </w:divBdr>
                    </w:div>
                  </w:divsChild>
                </w:div>
                <w:div w:id="1659116842">
                  <w:marLeft w:val="0"/>
                  <w:marRight w:val="0"/>
                  <w:marTop w:val="0"/>
                  <w:marBottom w:val="0"/>
                  <w:divBdr>
                    <w:top w:val="none" w:sz="0" w:space="0" w:color="auto"/>
                    <w:left w:val="none" w:sz="0" w:space="0" w:color="auto"/>
                    <w:bottom w:val="none" w:sz="0" w:space="0" w:color="auto"/>
                    <w:right w:val="none" w:sz="0" w:space="0" w:color="auto"/>
                  </w:divBdr>
                  <w:divsChild>
                    <w:div w:id="932784367">
                      <w:marLeft w:val="0"/>
                      <w:marRight w:val="0"/>
                      <w:marTop w:val="0"/>
                      <w:marBottom w:val="0"/>
                      <w:divBdr>
                        <w:top w:val="none" w:sz="0" w:space="0" w:color="auto"/>
                        <w:left w:val="none" w:sz="0" w:space="0" w:color="auto"/>
                        <w:bottom w:val="none" w:sz="0" w:space="0" w:color="auto"/>
                        <w:right w:val="none" w:sz="0" w:space="0" w:color="auto"/>
                      </w:divBdr>
                    </w:div>
                  </w:divsChild>
                </w:div>
                <w:div w:id="1980501141">
                  <w:marLeft w:val="0"/>
                  <w:marRight w:val="0"/>
                  <w:marTop w:val="0"/>
                  <w:marBottom w:val="0"/>
                  <w:divBdr>
                    <w:top w:val="none" w:sz="0" w:space="0" w:color="auto"/>
                    <w:left w:val="none" w:sz="0" w:space="0" w:color="auto"/>
                    <w:bottom w:val="none" w:sz="0" w:space="0" w:color="auto"/>
                    <w:right w:val="none" w:sz="0" w:space="0" w:color="auto"/>
                  </w:divBdr>
                  <w:divsChild>
                    <w:div w:id="1776169827">
                      <w:marLeft w:val="0"/>
                      <w:marRight w:val="0"/>
                      <w:marTop w:val="0"/>
                      <w:marBottom w:val="0"/>
                      <w:divBdr>
                        <w:top w:val="none" w:sz="0" w:space="0" w:color="auto"/>
                        <w:left w:val="none" w:sz="0" w:space="0" w:color="auto"/>
                        <w:bottom w:val="none" w:sz="0" w:space="0" w:color="auto"/>
                        <w:right w:val="none" w:sz="0" w:space="0" w:color="auto"/>
                      </w:divBdr>
                    </w:div>
                  </w:divsChild>
                </w:div>
                <w:div w:id="2030764191">
                  <w:marLeft w:val="0"/>
                  <w:marRight w:val="0"/>
                  <w:marTop w:val="0"/>
                  <w:marBottom w:val="0"/>
                  <w:divBdr>
                    <w:top w:val="none" w:sz="0" w:space="0" w:color="auto"/>
                    <w:left w:val="none" w:sz="0" w:space="0" w:color="auto"/>
                    <w:bottom w:val="none" w:sz="0" w:space="0" w:color="auto"/>
                    <w:right w:val="none" w:sz="0" w:space="0" w:color="auto"/>
                  </w:divBdr>
                  <w:divsChild>
                    <w:div w:id="738400447">
                      <w:marLeft w:val="0"/>
                      <w:marRight w:val="0"/>
                      <w:marTop w:val="0"/>
                      <w:marBottom w:val="0"/>
                      <w:divBdr>
                        <w:top w:val="none" w:sz="0" w:space="0" w:color="auto"/>
                        <w:left w:val="none" w:sz="0" w:space="0" w:color="auto"/>
                        <w:bottom w:val="none" w:sz="0" w:space="0" w:color="auto"/>
                        <w:right w:val="none" w:sz="0" w:space="0" w:color="auto"/>
                      </w:divBdr>
                    </w:div>
                  </w:divsChild>
                </w:div>
                <w:div w:id="1329481638">
                  <w:marLeft w:val="0"/>
                  <w:marRight w:val="0"/>
                  <w:marTop w:val="0"/>
                  <w:marBottom w:val="0"/>
                  <w:divBdr>
                    <w:top w:val="none" w:sz="0" w:space="0" w:color="auto"/>
                    <w:left w:val="none" w:sz="0" w:space="0" w:color="auto"/>
                    <w:bottom w:val="none" w:sz="0" w:space="0" w:color="auto"/>
                    <w:right w:val="none" w:sz="0" w:space="0" w:color="auto"/>
                  </w:divBdr>
                  <w:divsChild>
                    <w:div w:id="1762263966">
                      <w:marLeft w:val="0"/>
                      <w:marRight w:val="0"/>
                      <w:marTop w:val="0"/>
                      <w:marBottom w:val="0"/>
                      <w:divBdr>
                        <w:top w:val="none" w:sz="0" w:space="0" w:color="auto"/>
                        <w:left w:val="none" w:sz="0" w:space="0" w:color="auto"/>
                        <w:bottom w:val="none" w:sz="0" w:space="0" w:color="auto"/>
                        <w:right w:val="none" w:sz="0" w:space="0" w:color="auto"/>
                      </w:divBdr>
                    </w:div>
                  </w:divsChild>
                </w:div>
                <w:div w:id="218134355">
                  <w:marLeft w:val="0"/>
                  <w:marRight w:val="0"/>
                  <w:marTop w:val="0"/>
                  <w:marBottom w:val="0"/>
                  <w:divBdr>
                    <w:top w:val="none" w:sz="0" w:space="0" w:color="auto"/>
                    <w:left w:val="none" w:sz="0" w:space="0" w:color="auto"/>
                    <w:bottom w:val="none" w:sz="0" w:space="0" w:color="auto"/>
                    <w:right w:val="none" w:sz="0" w:space="0" w:color="auto"/>
                  </w:divBdr>
                  <w:divsChild>
                    <w:div w:id="1356999790">
                      <w:marLeft w:val="0"/>
                      <w:marRight w:val="0"/>
                      <w:marTop w:val="0"/>
                      <w:marBottom w:val="0"/>
                      <w:divBdr>
                        <w:top w:val="none" w:sz="0" w:space="0" w:color="auto"/>
                        <w:left w:val="none" w:sz="0" w:space="0" w:color="auto"/>
                        <w:bottom w:val="none" w:sz="0" w:space="0" w:color="auto"/>
                        <w:right w:val="none" w:sz="0" w:space="0" w:color="auto"/>
                      </w:divBdr>
                    </w:div>
                  </w:divsChild>
                </w:div>
                <w:div w:id="56321301">
                  <w:marLeft w:val="0"/>
                  <w:marRight w:val="0"/>
                  <w:marTop w:val="0"/>
                  <w:marBottom w:val="0"/>
                  <w:divBdr>
                    <w:top w:val="none" w:sz="0" w:space="0" w:color="auto"/>
                    <w:left w:val="none" w:sz="0" w:space="0" w:color="auto"/>
                    <w:bottom w:val="none" w:sz="0" w:space="0" w:color="auto"/>
                    <w:right w:val="none" w:sz="0" w:space="0" w:color="auto"/>
                  </w:divBdr>
                  <w:divsChild>
                    <w:div w:id="1472288100">
                      <w:marLeft w:val="0"/>
                      <w:marRight w:val="0"/>
                      <w:marTop w:val="0"/>
                      <w:marBottom w:val="0"/>
                      <w:divBdr>
                        <w:top w:val="none" w:sz="0" w:space="0" w:color="auto"/>
                        <w:left w:val="none" w:sz="0" w:space="0" w:color="auto"/>
                        <w:bottom w:val="none" w:sz="0" w:space="0" w:color="auto"/>
                        <w:right w:val="none" w:sz="0" w:space="0" w:color="auto"/>
                      </w:divBdr>
                    </w:div>
                  </w:divsChild>
                </w:div>
                <w:div w:id="804660501">
                  <w:marLeft w:val="0"/>
                  <w:marRight w:val="0"/>
                  <w:marTop w:val="0"/>
                  <w:marBottom w:val="0"/>
                  <w:divBdr>
                    <w:top w:val="none" w:sz="0" w:space="0" w:color="auto"/>
                    <w:left w:val="none" w:sz="0" w:space="0" w:color="auto"/>
                    <w:bottom w:val="none" w:sz="0" w:space="0" w:color="auto"/>
                    <w:right w:val="none" w:sz="0" w:space="0" w:color="auto"/>
                  </w:divBdr>
                  <w:divsChild>
                    <w:div w:id="63727798">
                      <w:marLeft w:val="0"/>
                      <w:marRight w:val="0"/>
                      <w:marTop w:val="0"/>
                      <w:marBottom w:val="0"/>
                      <w:divBdr>
                        <w:top w:val="none" w:sz="0" w:space="0" w:color="auto"/>
                        <w:left w:val="none" w:sz="0" w:space="0" w:color="auto"/>
                        <w:bottom w:val="none" w:sz="0" w:space="0" w:color="auto"/>
                        <w:right w:val="none" w:sz="0" w:space="0" w:color="auto"/>
                      </w:divBdr>
                    </w:div>
                  </w:divsChild>
                </w:div>
                <w:div w:id="489252606">
                  <w:marLeft w:val="0"/>
                  <w:marRight w:val="0"/>
                  <w:marTop w:val="0"/>
                  <w:marBottom w:val="0"/>
                  <w:divBdr>
                    <w:top w:val="none" w:sz="0" w:space="0" w:color="auto"/>
                    <w:left w:val="none" w:sz="0" w:space="0" w:color="auto"/>
                    <w:bottom w:val="none" w:sz="0" w:space="0" w:color="auto"/>
                    <w:right w:val="none" w:sz="0" w:space="0" w:color="auto"/>
                  </w:divBdr>
                  <w:divsChild>
                    <w:div w:id="883252495">
                      <w:marLeft w:val="0"/>
                      <w:marRight w:val="0"/>
                      <w:marTop w:val="0"/>
                      <w:marBottom w:val="0"/>
                      <w:divBdr>
                        <w:top w:val="none" w:sz="0" w:space="0" w:color="auto"/>
                        <w:left w:val="none" w:sz="0" w:space="0" w:color="auto"/>
                        <w:bottom w:val="none" w:sz="0" w:space="0" w:color="auto"/>
                        <w:right w:val="none" w:sz="0" w:space="0" w:color="auto"/>
                      </w:divBdr>
                    </w:div>
                  </w:divsChild>
                </w:div>
                <w:div w:id="1832601726">
                  <w:marLeft w:val="0"/>
                  <w:marRight w:val="0"/>
                  <w:marTop w:val="0"/>
                  <w:marBottom w:val="0"/>
                  <w:divBdr>
                    <w:top w:val="none" w:sz="0" w:space="0" w:color="auto"/>
                    <w:left w:val="none" w:sz="0" w:space="0" w:color="auto"/>
                    <w:bottom w:val="none" w:sz="0" w:space="0" w:color="auto"/>
                    <w:right w:val="none" w:sz="0" w:space="0" w:color="auto"/>
                  </w:divBdr>
                  <w:divsChild>
                    <w:div w:id="1075275866">
                      <w:marLeft w:val="0"/>
                      <w:marRight w:val="0"/>
                      <w:marTop w:val="0"/>
                      <w:marBottom w:val="0"/>
                      <w:divBdr>
                        <w:top w:val="none" w:sz="0" w:space="0" w:color="auto"/>
                        <w:left w:val="none" w:sz="0" w:space="0" w:color="auto"/>
                        <w:bottom w:val="none" w:sz="0" w:space="0" w:color="auto"/>
                        <w:right w:val="none" w:sz="0" w:space="0" w:color="auto"/>
                      </w:divBdr>
                    </w:div>
                  </w:divsChild>
                </w:div>
                <w:div w:id="452208507">
                  <w:marLeft w:val="0"/>
                  <w:marRight w:val="0"/>
                  <w:marTop w:val="0"/>
                  <w:marBottom w:val="0"/>
                  <w:divBdr>
                    <w:top w:val="none" w:sz="0" w:space="0" w:color="auto"/>
                    <w:left w:val="none" w:sz="0" w:space="0" w:color="auto"/>
                    <w:bottom w:val="none" w:sz="0" w:space="0" w:color="auto"/>
                    <w:right w:val="none" w:sz="0" w:space="0" w:color="auto"/>
                  </w:divBdr>
                  <w:divsChild>
                    <w:div w:id="525944864">
                      <w:marLeft w:val="0"/>
                      <w:marRight w:val="0"/>
                      <w:marTop w:val="0"/>
                      <w:marBottom w:val="0"/>
                      <w:divBdr>
                        <w:top w:val="none" w:sz="0" w:space="0" w:color="auto"/>
                        <w:left w:val="none" w:sz="0" w:space="0" w:color="auto"/>
                        <w:bottom w:val="none" w:sz="0" w:space="0" w:color="auto"/>
                        <w:right w:val="none" w:sz="0" w:space="0" w:color="auto"/>
                      </w:divBdr>
                    </w:div>
                  </w:divsChild>
                </w:div>
                <w:div w:id="1991446620">
                  <w:marLeft w:val="0"/>
                  <w:marRight w:val="0"/>
                  <w:marTop w:val="0"/>
                  <w:marBottom w:val="0"/>
                  <w:divBdr>
                    <w:top w:val="none" w:sz="0" w:space="0" w:color="auto"/>
                    <w:left w:val="none" w:sz="0" w:space="0" w:color="auto"/>
                    <w:bottom w:val="none" w:sz="0" w:space="0" w:color="auto"/>
                    <w:right w:val="none" w:sz="0" w:space="0" w:color="auto"/>
                  </w:divBdr>
                  <w:divsChild>
                    <w:div w:id="800535115">
                      <w:marLeft w:val="0"/>
                      <w:marRight w:val="0"/>
                      <w:marTop w:val="0"/>
                      <w:marBottom w:val="0"/>
                      <w:divBdr>
                        <w:top w:val="none" w:sz="0" w:space="0" w:color="auto"/>
                        <w:left w:val="none" w:sz="0" w:space="0" w:color="auto"/>
                        <w:bottom w:val="none" w:sz="0" w:space="0" w:color="auto"/>
                        <w:right w:val="none" w:sz="0" w:space="0" w:color="auto"/>
                      </w:divBdr>
                    </w:div>
                  </w:divsChild>
                </w:div>
                <w:div w:id="1810778913">
                  <w:marLeft w:val="0"/>
                  <w:marRight w:val="0"/>
                  <w:marTop w:val="0"/>
                  <w:marBottom w:val="0"/>
                  <w:divBdr>
                    <w:top w:val="none" w:sz="0" w:space="0" w:color="auto"/>
                    <w:left w:val="none" w:sz="0" w:space="0" w:color="auto"/>
                    <w:bottom w:val="none" w:sz="0" w:space="0" w:color="auto"/>
                    <w:right w:val="none" w:sz="0" w:space="0" w:color="auto"/>
                  </w:divBdr>
                  <w:divsChild>
                    <w:div w:id="893810772">
                      <w:marLeft w:val="0"/>
                      <w:marRight w:val="0"/>
                      <w:marTop w:val="0"/>
                      <w:marBottom w:val="0"/>
                      <w:divBdr>
                        <w:top w:val="none" w:sz="0" w:space="0" w:color="auto"/>
                        <w:left w:val="none" w:sz="0" w:space="0" w:color="auto"/>
                        <w:bottom w:val="none" w:sz="0" w:space="0" w:color="auto"/>
                        <w:right w:val="none" w:sz="0" w:space="0" w:color="auto"/>
                      </w:divBdr>
                    </w:div>
                  </w:divsChild>
                </w:div>
                <w:div w:id="1602030146">
                  <w:marLeft w:val="0"/>
                  <w:marRight w:val="0"/>
                  <w:marTop w:val="0"/>
                  <w:marBottom w:val="0"/>
                  <w:divBdr>
                    <w:top w:val="none" w:sz="0" w:space="0" w:color="auto"/>
                    <w:left w:val="none" w:sz="0" w:space="0" w:color="auto"/>
                    <w:bottom w:val="none" w:sz="0" w:space="0" w:color="auto"/>
                    <w:right w:val="none" w:sz="0" w:space="0" w:color="auto"/>
                  </w:divBdr>
                  <w:divsChild>
                    <w:div w:id="16263499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84395008">
          <w:marLeft w:val="0"/>
          <w:marRight w:val="0"/>
          <w:marTop w:val="0"/>
          <w:marBottom w:val="0"/>
          <w:divBdr>
            <w:top w:val="none" w:sz="0" w:space="0" w:color="auto"/>
            <w:left w:val="none" w:sz="0" w:space="0" w:color="auto"/>
            <w:bottom w:val="none" w:sz="0" w:space="0" w:color="auto"/>
            <w:right w:val="none" w:sz="0" w:space="0" w:color="auto"/>
          </w:divBdr>
        </w:div>
        <w:div w:id="415058935">
          <w:marLeft w:val="0"/>
          <w:marRight w:val="0"/>
          <w:marTop w:val="0"/>
          <w:marBottom w:val="0"/>
          <w:divBdr>
            <w:top w:val="none" w:sz="0" w:space="0" w:color="auto"/>
            <w:left w:val="none" w:sz="0" w:space="0" w:color="auto"/>
            <w:bottom w:val="none" w:sz="0" w:space="0" w:color="auto"/>
            <w:right w:val="none" w:sz="0" w:space="0" w:color="auto"/>
          </w:divBdr>
        </w:div>
        <w:div w:id="1720740420">
          <w:marLeft w:val="0"/>
          <w:marRight w:val="0"/>
          <w:marTop w:val="0"/>
          <w:marBottom w:val="0"/>
          <w:divBdr>
            <w:top w:val="none" w:sz="0" w:space="0" w:color="auto"/>
            <w:left w:val="none" w:sz="0" w:space="0" w:color="auto"/>
            <w:bottom w:val="none" w:sz="0" w:space="0" w:color="auto"/>
            <w:right w:val="none" w:sz="0" w:space="0" w:color="auto"/>
          </w:divBdr>
        </w:div>
        <w:div w:id="1500849275">
          <w:marLeft w:val="0"/>
          <w:marRight w:val="0"/>
          <w:marTop w:val="0"/>
          <w:marBottom w:val="0"/>
          <w:divBdr>
            <w:top w:val="none" w:sz="0" w:space="0" w:color="auto"/>
            <w:left w:val="none" w:sz="0" w:space="0" w:color="auto"/>
            <w:bottom w:val="none" w:sz="0" w:space="0" w:color="auto"/>
            <w:right w:val="none" w:sz="0" w:space="0" w:color="auto"/>
          </w:divBdr>
        </w:div>
        <w:div w:id="534004419">
          <w:marLeft w:val="0"/>
          <w:marRight w:val="0"/>
          <w:marTop w:val="0"/>
          <w:marBottom w:val="0"/>
          <w:divBdr>
            <w:top w:val="none" w:sz="0" w:space="0" w:color="auto"/>
            <w:left w:val="none" w:sz="0" w:space="0" w:color="auto"/>
            <w:bottom w:val="none" w:sz="0" w:space="0" w:color="auto"/>
            <w:right w:val="none" w:sz="0" w:space="0" w:color="auto"/>
          </w:divBdr>
        </w:div>
        <w:div w:id="1014498868">
          <w:marLeft w:val="0"/>
          <w:marRight w:val="0"/>
          <w:marTop w:val="0"/>
          <w:marBottom w:val="0"/>
          <w:divBdr>
            <w:top w:val="none" w:sz="0" w:space="0" w:color="auto"/>
            <w:left w:val="none" w:sz="0" w:space="0" w:color="auto"/>
            <w:bottom w:val="none" w:sz="0" w:space="0" w:color="auto"/>
            <w:right w:val="none" w:sz="0" w:space="0" w:color="auto"/>
          </w:divBdr>
          <w:divsChild>
            <w:div w:id="2089497030">
              <w:marLeft w:val="0"/>
              <w:marRight w:val="0"/>
              <w:marTop w:val="0"/>
              <w:marBottom w:val="0"/>
              <w:divBdr>
                <w:top w:val="none" w:sz="0" w:space="0" w:color="auto"/>
                <w:left w:val="none" w:sz="0" w:space="0" w:color="auto"/>
                <w:bottom w:val="none" w:sz="0" w:space="0" w:color="auto"/>
                <w:right w:val="none" w:sz="0" w:space="0" w:color="auto"/>
              </w:divBdr>
            </w:div>
            <w:div w:id="249971574">
              <w:marLeft w:val="0"/>
              <w:marRight w:val="0"/>
              <w:marTop w:val="0"/>
              <w:marBottom w:val="0"/>
              <w:divBdr>
                <w:top w:val="none" w:sz="0" w:space="0" w:color="auto"/>
                <w:left w:val="none" w:sz="0" w:space="0" w:color="auto"/>
                <w:bottom w:val="none" w:sz="0" w:space="0" w:color="auto"/>
                <w:right w:val="none" w:sz="0" w:space="0" w:color="auto"/>
              </w:divBdr>
            </w:div>
            <w:div w:id="503672063">
              <w:marLeft w:val="0"/>
              <w:marRight w:val="0"/>
              <w:marTop w:val="0"/>
              <w:marBottom w:val="0"/>
              <w:divBdr>
                <w:top w:val="none" w:sz="0" w:space="0" w:color="auto"/>
                <w:left w:val="none" w:sz="0" w:space="0" w:color="auto"/>
                <w:bottom w:val="none" w:sz="0" w:space="0" w:color="auto"/>
                <w:right w:val="none" w:sz="0" w:space="0" w:color="auto"/>
              </w:divBdr>
            </w:div>
            <w:div w:id="272128791">
              <w:marLeft w:val="0"/>
              <w:marRight w:val="0"/>
              <w:marTop w:val="0"/>
              <w:marBottom w:val="0"/>
              <w:divBdr>
                <w:top w:val="none" w:sz="0" w:space="0" w:color="auto"/>
                <w:left w:val="none" w:sz="0" w:space="0" w:color="auto"/>
                <w:bottom w:val="none" w:sz="0" w:space="0" w:color="auto"/>
                <w:right w:val="none" w:sz="0" w:space="0" w:color="auto"/>
              </w:divBdr>
            </w:div>
            <w:div w:id="567959437">
              <w:marLeft w:val="0"/>
              <w:marRight w:val="0"/>
              <w:marTop w:val="0"/>
              <w:marBottom w:val="0"/>
              <w:divBdr>
                <w:top w:val="none" w:sz="0" w:space="0" w:color="auto"/>
                <w:left w:val="none" w:sz="0" w:space="0" w:color="auto"/>
                <w:bottom w:val="none" w:sz="0" w:space="0" w:color="auto"/>
                <w:right w:val="none" w:sz="0" w:space="0" w:color="auto"/>
              </w:divBdr>
            </w:div>
          </w:divsChild>
        </w:div>
        <w:div w:id="1300652207">
          <w:marLeft w:val="0"/>
          <w:marRight w:val="0"/>
          <w:marTop w:val="0"/>
          <w:marBottom w:val="0"/>
          <w:divBdr>
            <w:top w:val="none" w:sz="0" w:space="0" w:color="auto"/>
            <w:left w:val="none" w:sz="0" w:space="0" w:color="auto"/>
            <w:bottom w:val="none" w:sz="0" w:space="0" w:color="auto"/>
            <w:right w:val="none" w:sz="0" w:space="0" w:color="auto"/>
          </w:divBdr>
          <w:divsChild>
            <w:div w:id="968511807">
              <w:marLeft w:val="0"/>
              <w:marRight w:val="0"/>
              <w:marTop w:val="0"/>
              <w:marBottom w:val="0"/>
              <w:divBdr>
                <w:top w:val="none" w:sz="0" w:space="0" w:color="auto"/>
                <w:left w:val="none" w:sz="0" w:space="0" w:color="auto"/>
                <w:bottom w:val="none" w:sz="0" w:space="0" w:color="auto"/>
                <w:right w:val="none" w:sz="0" w:space="0" w:color="auto"/>
              </w:divBdr>
            </w:div>
            <w:div w:id="203760714">
              <w:marLeft w:val="0"/>
              <w:marRight w:val="0"/>
              <w:marTop w:val="0"/>
              <w:marBottom w:val="0"/>
              <w:divBdr>
                <w:top w:val="none" w:sz="0" w:space="0" w:color="auto"/>
                <w:left w:val="none" w:sz="0" w:space="0" w:color="auto"/>
                <w:bottom w:val="none" w:sz="0" w:space="0" w:color="auto"/>
                <w:right w:val="none" w:sz="0" w:space="0" w:color="auto"/>
              </w:divBdr>
            </w:div>
            <w:div w:id="850484058">
              <w:marLeft w:val="0"/>
              <w:marRight w:val="0"/>
              <w:marTop w:val="0"/>
              <w:marBottom w:val="0"/>
              <w:divBdr>
                <w:top w:val="none" w:sz="0" w:space="0" w:color="auto"/>
                <w:left w:val="none" w:sz="0" w:space="0" w:color="auto"/>
                <w:bottom w:val="none" w:sz="0" w:space="0" w:color="auto"/>
                <w:right w:val="none" w:sz="0" w:space="0" w:color="auto"/>
              </w:divBdr>
            </w:div>
            <w:div w:id="663511919">
              <w:marLeft w:val="0"/>
              <w:marRight w:val="0"/>
              <w:marTop w:val="0"/>
              <w:marBottom w:val="0"/>
              <w:divBdr>
                <w:top w:val="none" w:sz="0" w:space="0" w:color="auto"/>
                <w:left w:val="none" w:sz="0" w:space="0" w:color="auto"/>
                <w:bottom w:val="none" w:sz="0" w:space="0" w:color="auto"/>
                <w:right w:val="none" w:sz="0" w:space="0" w:color="auto"/>
              </w:divBdr>
            </w:div>
            <w:div w:id="785739002">
              <w:marLeft w:val="0"/>
              <w:marRight w:val="0"/>
              <w:marTop w:val="0"/>
              <w:marBottom w:val="0"/>
              <w:divBdr>
                <w:top w:val="none" w:sz="0" w:space="0" w:color="auto"/>
                <w:left w:val="none" w:sz="0" w:space="0" w:color="auto"/>
                <w:bottom w:val="none" w:sz="0" w:space="0" w:color="auto"/>
                <w:right w:val="none" w:sz="0" w:space="0" w:color="auto"/>
              </w:divBdr>
            </w:div>
          </w:divsChild>
        </w:div>
        <w:div w:id="776484773">
          <w:marLeft w:val="0"/>
          <w:marRight w:val="0"/>
          <w:marTop w:val="0"/>
          <w:marBottom w:val="0"/>
          <w:divBdr>
            <w:top w:val="none" w:sz="0" w:space="0" w:color="auto"/>
            <w:left w:val="none" w:sz="0" w:space="0" w:color="auto"/>
            <w:bottom w:val="none" w:sz="0" w:space="0" w:color="auto"/>
            <w:right w:val="none" w:sz="0" w:space="0" w:color="auto"/>
          </w:divBdr>
        </w:div>
        <w:div w:id="1325818047">
          <w:marLeft w:val="0"/>
          <w:marRight w:val="0"/>
          <w:marTop w:val="0"/>
          <w:marBottom w:val="0"/>
          <w:divBdr>
            <w:top w:val="none" w:sz="0" w:space="0" w:color="auto"/>
            <w:left w:val="none" w:sz="0" w:space="0" w:color="auto"/>
            <w:bottom w:val="none" w:sz="0" w:space="0" w:color="auto"/>
            <w:right w:val="none" w:sz="0" w:space="0" w:color="auto"/>
          </w:divBdr>
        </w:div>
        <w:div w:id="464082187">
          <w:marLeft w:val="0"/>
          <w:marRight w:val="0"/>
          <w:marTop w:val="0"/>
          <w:marBottom w:val="0"/>
          <w:divBdr>
            <w:top w:val="none" w:sz="0" w:space="0" w:color="auto"/>
            <w:left w:val="none" w:sz="0" w:space="0" w:color="auto"/>
            <w:bottom w:val="none" w:sz="0" w:space="0" w:color="auto"/>
            <w:right w:val="none" w:sz="0" w:space="0" w:color="auto"/>
          </w:divBdr>
        </w:div>
        <w:div w:id="854080961">
          <w:marLeft w:val="0"/>
          <w:marRight w:val="0"/>
          <w:marTop w:val="0"/>
          <w:marBottom w:val="0"/>
          <w:divBdr>
            <w:top w:val="none" w:sz="0" w:space="0" w:color="auto"/>
            <w:left w:val="none" w:sz="0" w:space="0" w:color="auto"/>
            <w:bottom w:val="none" w:sz="0" w:space="0" w:color="auto"/>
            <w:right w:val="none" w:sz="0" w:space="0" w:color="auto"/>
          </w:divBdr>
        </w:div>
        <w:div w:id="636573755">
          <w:marLeft w:val="0"/>
          <w:marRight w:val="0"/>
          <w:marTop w:val="0"/>
          <w:marBottom w:val="0"/>
          <w:divBdr>
            <w:top w:val="none" w:sz="0" w:space="0" w:color="auto"/>
            <w:left w:val="none" w:sz="0" w:space="0" w:color="auto"/>
            <w:bottom w:val="none" w:sz="0" w:space="0" w:color="auto"/>
            <w:right w:val="none" w:sz="0" w:space="0" w:color="auto"/>
          </w:divBdr>
        </w:div>
        <w:div w:id="1831361111">
          <w:marLeft w:val="0"/>
          <w:marRight w:val="0"/>
          <w:marTop w:val="0"/>
          <w:marBottom w:val="0"/>
          <w:divBdr>
            <w:top w:val="none" w:sz="0" w:space="0" w:color="auto"/>
            <w:left w:val="none" w:sz="0" w:space="0" w:color="auto"/>
            <w:bottom w:val="none" w:sz="0" w:space="0" w:color="auto"/>
            <w:right w:val="none" w:sz="0" w:space="0" w:color="auto"/>
          </w:divBdr>
        </w:div>
        <w:div w:id="1851748038">
          <w:marLeft w:val="0"/>
          <w:marRight w:val="0"/>
          <w:marTop w:val="0"/>
          <w:marBottom w:val="0"/>
          <w:divBdr>
            <w:top w:val="none" w:sz="0" w:space="0" w:color="auto"/>
            <w:left w:val="none" w:sz="0" w:space="0" w:color="auto"/>
            <w:bottom w:val="none" w:sz="0" w:space="0" w:color="auto"/>
            <w:right w:val="none" w:sz="0" w:space="0" w:color="auto"/>
          </w:divBdr>
        </w:div>
        <w:div w:id="78988252">
          <w:marLeft w:val="0"/>
          <w:marRight w:val="0"/>
          <w:marTop w:val="0"/>
          <w:marBottom w:val="0"/>
          <w:divBdr>
            <w:top w:val="none" w:sz="0" w:space="0" w:color="auto"/>
            <w:left w:val="none" w:sz="0" w:space="0" w:color="auto"/>
            <w:bottom w:val="none" w:sz="0" w:space="0" w:color="auto"/>
            <w:right w:val="none" w:sz="0" w:space="0" w:color="auto"/>
          </w:divBdr>
          <w:divsChild>
            <w:div w:id="1144586410">
              <w:marLeft w:val="-75"/>
              <w:marRight w:val="0"/>
              <w:marTop w:val="30"/>
              <w:marBottom w:val="30"/>
              <w:divBdr>
                <w:top w:val="none" w:sz="0" w:space="0" w:color="auto"/>
                <w:left w:val="none" w:sz="0" w:space="0" w:color="auto"/>
                <w:bottom w:val="none" w:sz="0" w:space="0" w:color="auto"/>
                <w:right w:val="none" w:sz="0" w:space="0" w:color="auto"/>
              </w:divBdr>
              <w:divsChild>
                <w:div w:id="280962643">
                  <w:marLeft w:val="0"/>
                  <w:marRight w:val="0"/>
                  <w:marTop w:val="0"/>
                  <w:marBottom w:val="0"/>
                  <w:divBdr>
                    <w:top w:val="none" w:sz="0" w:space="0" w:color="auto"/>
                    <w:left w:val="none" w:sz="0" w:space="0" w:color="auto"/>
                    <w:bottom w:val="none" w:sz="0" w:space="0" w:color="auto"/>
                    <w:right w:val="none" w:sz="0" w:space="0" w:color="auto"/>
                  </w:divBdr>
                  <w:divsChild>
                    <w:div w:id="1409881750">
                      <w:marLeft w:val="0"/>
                      <w:marRight w:val="0"/>
                      <w:marTop w:val="0"/>
                      <w:marBottom w:val="0"/>
                      <w:divBdr>
                        <w:top w:val="none" w:sz="0" w:space="0" w:color="auto"/>
                        <w:left w:val="none" w:sz="0" w:space="0" w:color="auto"/>
                        <w:bottom w:val="none" w:sz="0" w:space="0" w:color="auto"/>
                        <w:right w:val="none" w:sz="0" w:space="0" w:color="auto"/>
                      </w:divBdr>
                    </w:div>
                  </w:divsChild>
                </w:div>
                <w:div w:id="591622674">
                  <w:marLeft w:val="0"/>
                  <w:marRight w:val="0"/>
                  <w:marTop w:val="0"/>
                  <w:marBottom w:val="0"/>
                  <w:divBdr>
                    <w:top w:val="none" w:sz="0" w:space="0" w:color="auto"/>
                    <w:left w:val="none" w:sz="0" w:space="0" w:color="auto"/>
                    <w:bottom w:val="none" w:sz="0" w:space="0" w:color="auto"/>
                    <w:right w:val="none" w:sz="0" w:space="0" w:color="auto"/>
                  </w:divBdr>
                  <w:divsChild>
                    <w:div w:id="1365206164">
                      <w:marLeft w:val="0"/>
                      <w:marRight w:val="0"/>
                      <w:marTop w:val="0"/>
                      <w:marBottom w:val="0"/>
                      <w:divBdr>
                        <w:top w:val="none" w:sz="0" w:space="0" w:color="auto"/>
                        <w:left w:val="none" w:sz="0" w:space="0" w:color="auto"/>
                        <w:bottom w:val="none" w:sz="0" w:space="0" w:color="auto"/>
                        <w:right w:val="none" w:sz="0" w:space="0" w:color="auto"/>
                      </w:divBdr>
                    </w:div>
                  </w:divsChild>
                </w:div>
                <w:div w:id="188569536">
                  <w:marLeft w:val="0"/>
                  <w:marRight w:val="0"/>
                  <w:marTop w:val="0"/>
                  <w:marBottom w:val="0"/>
                  <w:divBdr>
                    <w:top w:val="none" w:sz="0" w:space="0" w:color="auto"/>
                    <w:left w:val="none" w:sz="0" w:space="0" w:color="auto"/>
                    <w:bottom w:val="none" w:sz="0" w:space="0" w:color="auto"/>
                    <w:right w:val="none" w:sz="0" w:space="0" w:color="auto"/>
                  </w:divBdr>
                  <w:divsChild>
                    <w:div w:id="1492598909">
                      <w:marLeft w:val="0"/>
                      <w:marRight w:val="0"/>
                      <w:marTop w:val="0"/>
                      <w:marBottom w:val="0"/>
                      <w:divBdr>
                        <w:top w:val="none" w:sz="0" w:space="0" w:color="auto"/>
                        <w:left w:val="none" w:sz="0" w:space="0" w:color="auto"/>
                        <w:bottom w:val="none" w:sz="0" w:space="0" w:color="auto"/>
                        <w:right w:val="none" w:sz="0" w:space="0" w:color="auto"/>
                      </w:divBdr>
                    </w:div>
                  </w:divsChild>
                </w:div>
                <w:div w:id="803814055">
                  <w:marLeft w:val="0"/>
                  <w:marRight w:val="0"/>
                  <w:marTop w:val="0"/>
                  <w:marBottom w:val="0"/>
                  <w:divBdr>
                    <w:top w:val="none" w:sz="0" w:space="0" w:color="auto"/>
                    <w:left w:val="none" w:sz="0" w:space="0" w:color="auto"/>
                    <w:bottom w:val="none" w:sz="0" w:space="0" w:color="auto"/>
                    <w:right w:val="none" w:sz="0" w:space="0" w:color="auto"/>
                  </w:divBdr>
                  <w:divsChild>
                    <w:div w:id="1995521506">
                      <w:marLeft w:val="0"/>
                      <w:marRight w:val="0"/>
                      <w:marTop w:val="0"/>
                      <w:marBottom w:val="0"/>
                      <w:divBdr>
                        <w:top w:val="none" w:sz="0" w:space="0" w:color="auto"/>
                        <w:left w:val="none" w:sz="0" w:space="0" w:color="auto"/>
                        <w:bottom w:val="none" w:sz="0" w:space="0" w:color="auto"/>
                        <w:right w:val="none" w:sz="0" w:space="0" w:color="auto"/>
                      </w:divBdr>
                    </w:div>
                  </w:divsChild>
                </w:div>
                <w:div w:id="775828337">
                  <w:marLeft w:val="0"/>
                  <w:marRight w:val="0"/>
                  <w:marTop w:val="0"/>
                  <w:marBottom w:val="0"/>
                  <w:divBdr>
                    <w:top w:val="none" w:sz="0" w:space="0" w:color="auto"/>
                    <w:left w:val="none" w:sz="0" w:space="0" w:color="auto"/>
                    <w:bottom w:val="none" w:sz="0" w:space="0" w:color="auto"/>
                    <w:right w:val="none" w:sz="0" w:space="0" w:color="auto"/>
                  </w:divBdr>
                  <w:divsChild>
                    <w:div w:id="951088878">
                      <w:marLeft w:val="0"/>
                      <w:marRight w:val="0"/>
                      <w:marTop w:val="0"/>
                      <w:marBottom w:val="0"/>
                      <w:divBdr>
                        <w:top w:val="none" w:sz="0" w:space="0" w:color="auto"/>
                        <w:left w:val="none" w:sz="0" w:space="0" w:color="auto"/>
                        <w:bottom w:val="none" w:sz="0" w:space="0" w:color="auto"/>
                        <w:right w:val="none" w:sz="0" w:space="0" w:color="auto"/>
                      </w:divBdr>
                    </w:div>
                  </w:divsChild>
                </w:div>
                <w:div w:id="865604911">
                  <w:marLeft w:val="0"/>
                  <w:marRight w:val="0"/>
                  <w:marTop w:val="0"/>
                  <w:marBottom w:val="0"/>
                  <w:divBdr>
                    <w:top w:val="none" w:sz="0" w:space="0" w:color="auto"/>
                    <w:left w:val="none" w:sz="0" w:space="0" w:color="auto"/>
                    <w:bottom w:val="none" w:sz="0" w:space="0" w:color="auto"/>
                    <w:right w:val="none" w:sz="0" w:space="0" w:color="auto"/>
                  </w:divBdr>
                  <w:divsChild>
                    <w:div w:id="113327780">
                      <w:marLeft w:val="0"/>
                      <w:marRight w:val="0"/>
                      <w:marTop w:val="0"/>
                      <w:marBottom w:val="0"/>
                      <w:divBdr>
                        <w:top w:val="none" w:sz="0" w:space="0" w:color="auto"/>
                        <w:left w:val="none" w:sz="0" w:space="0" w:color="auto"/>
                        <w:bottom w:val="none" w:sz="0" w:space="0" w:color="auto"/>
                        <w:right w:val="none" w:sz="0" w:space="0" w:color="auto"/>
                      </w:divBdr>
                    </w:div>
                  </w:divsChild>
                </w:div>
                <w:div w:id="854533566">
                  <w:marLeft w:val="0"/>
                  <w:marRight w:val="0"/>
                  <w:marTop w:val="0"/>
                  <w:marBottom w:val="0"/>
                  <w:divBdr>
                    <w:top w:val="none" w:sz="0" w:space="0" w:color="auto"/>
                    <w:left w:val="none" w:sz="0" w:space="0" w:color="auto"/>
                    <w:bottom w:val="none" w:sz="0" w:space="0" w:color="auto"/>
                    <w:right w:val="none" w:sz="0" w:space="0" w:color="auto"/>
                  </w:divBdr>
                  <w:divsChild>
                    <w:div w:id="807741941">
                      <w:marLeft w:val="0"/>
                      <w:marRight w:val="0"/>
                      <w:marTop w:val="0"/>
                      <w:marBottom w:val="0"/>
                      <w:divBdr>
                        <w:top w:val="none" w:sz="0" w:space="0" w:color="auto"/>
                        <w:left w:val="none" w:sz="0" w:space="0" w:color="auto"/>
                        <w:bottom w:val="none" w:sz="0" w:space="0" w:color="auto"/>
                        <w:right w:val="none" w:sz="0" w:space="0" w:color="auto"/>
                      </w:divBdr>
                    </w:div>
                  </w:divsChild>
                </w:div>
                <w:div w:id="389153543">
                  <w:marLeft w:val="0"/>
                  <w:marRight w:val="0"/>
                  <w:marTop w:val="0"/>
                  <w:marBottom w:val="0"/>
                  <w:divBdr>
                    <w:top w:val="none" w:sz="0" w:space="0" w:color="auto"/>
                    <w:left w:val="none" w:sz="0" w:space="0" w:color="auto"/>
                    <w:bottom w:val="none" w:sz="0" w:space="0" w:color="auto"/>
                    <w:right w:val="none" w:sz="0" w:space="0" w:color="auto"/>
                  </w:divBdr>
                  <w:divsChild>
                    <w:div w:id="20389209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9208006">
          <w:marLeft w:val="0"/>
          <w:marRight w:val="0"/>
          <w:marTop w:val="0"/>
          <w:marBottom w:val="0"/>
          <w:divBdr>
            <w:top w:val="none" w:sz="0" w:space="0" w:color="auto"/>
            <w:left w:val="none" w:sz="0" w:space="0" w:color="auto"/>
            <w:bottom w:val="none" w:sz="0" w:space="0" w:color="auto"/>
            <w:right w:val="none" w:sz="0" w:space="0" w:color="auto"/>
          </w:divBdr>
        </w:div>
        <w:div w:id="836455860">
          <w:marLeft w:val="0"/>
          <w:marRight w:val="0"/>
          <w:marTop w:val="0"/>
          <w:marBottom w:val="0"/>
          <w:divBdr>
            <w:top w:val="none" w:sz="0" w:space="0" w:color="auto"/>
            <w:left w:val="none" w:sz="0" w:space="0" w:color="auto"/>
            <w:bottom w:val="none" w:sz="0" w:space="0" w:color="auto"/>
            <w:right w:val="none" w:sz="0" w:space="0" w:color="auto"/>
          </w:divBdr>
        </w:div>
        <w:div w:id="576134269">
          <w:marLeft w:val="0"/>
          <w:marRight w:val="0"/>
          <w:marTop w:val="0"/>
          <w:marBottom w:val="0"/>
          <w:divBdr>
            <w:top w:val="none" w:sz="0" w:space="0" w:color="auto"/>
            <w:left w:val="none" w:sz="0" w:space="0" w:color="auto"/>
            <w:bottom w:val="none" w:sz="0" w:space="0" w:color="auto"/>
            <w:right w:val="none" w:sz="0" w:space="0" w:color="auto"/>
          </w:divBdr>
        </w:div>
        <w:div w:id="6372717">
          <w:marLeft w:val="0"/>
          <w:marRight w:val="0"/>
          <w:marTop w:val="0"/>
          <w:marBottom w:val="0"/>
          <w:divBdr>
            <w:top w:val="none" w:sz="0" w:space="0" w:color="auto"/>
            <w:left w:val="none" w:sz="0" w:space="0" w:color="auto"/>
            <w:bottom w:val="none" w:sz="0" w:space="0" w:color="auto"/>
            <w:right w:val="none" w:sz="0" w:space="0" w:color="auto"/>
          </w:divBdr>
        </w:div>
        <w:div w:id="390008789">
          <w:marLeft w:val="0"/>
          <w:marRight w:val="0"/>
          <w:marTop w:val="0"/>
          <w:marBottom w:val="0"/>
          <w:divBdr>
            <w:top w:val="none" w:sz="0" w:space="0" w:color="auto"/>
            <w:left w:val="none" w:sz="0" w:space="0" w:color="auto"/>
            <w:bottom w:val="none" w:sz="0" w:space="0" w:color="auto"/>
            <w:right w:val="none" w:sz="0" w:space="0" w:color="auto"/>
          </w:divBdr>
        </w:div>
        <w:div w:id="1758096679">
          <w:marLeft w:val="0"/>
          <w:marRight w:val="0"/>
          <w:marTop w:val="0"/>
          <w:marBottom w:val="0"/>
          <w:divBdr>
            <w:top w:val="none" w:sz="0" w:space="0" w:color="auto"/>
            <w:left w:val="none" w:sz="0" w:space="0" w:color="auto"/>
            <w:bottom w:val="none" w:sz="0" w:space="0" w:color="auto"/>
            <w:right w:val="none" w:sz="0" w:space="0" w:color="auto"/>
          </w:divBdr>
        </w:div>
        <w:div w:id="373047343">
          <w:marLeft w:val="0"/>
          <w:marRight w:val="0"/>
          <w:marTop w:val="0"/>
          <w:marBottom w:val="0"/>
          <w:divBdr>
            <w:top w:val="none" w:sz="0" w:space="0" w:color="auto"/>
            <w:left w:val="none" w:sz="0" w:space="0" w:color="auto"/>
            <w:bottom w:val="none" w:sz="0" w:space="0" w:color="auto"/>
            <w:right w:val="none" w:sz="0" w:space="0" w:color="auto"/>
          </w:divBdr>
        </w:div>
        <w:div w:id="1746414931">
          <w:marLeft w:val="0"/>
          <w:marRight w:val="0"/>
          <w:marTop w:val="0"/>
          <w:marBottom w:val="0"/>
          <w:divBdr>
            <w:top w:val="none" w:sz="0" w:space="0" w:color="auto"/>
            <w:left w:val="none" w:sz="0" w:space="0" w:color="auto"/>
            <w:bottom w:val="none" w:sz="0" w:space="0" w:color="auto"/>
            <w:right w:val="none" w:sz="0" w:space="0" w:color="auto"/>
          </w:divBdr>
        </w:div>
        <w:div w:id="1267151290">
          <w:marLeft w:val="0"/>
          <w:marRight w:val="0"/>
          <w:marTop w:val="0"/>
          <w:marBottom w:val="0"/>
          <w:divBdr>
            <w:top w:val="none" w:sz="0" w:space="0" w:color="auto"/>
            <w:left w:val="none" w:sz="0" w:space="0" w:color="auto"/>
            <w:bottom w:val="none" w:sz="0" w:space="0" w:color="auto"/>
            <w:right w:val="none" w:sz="0" w:space="0" w:color="auto"/>
          </w:divBdr>
        </w:div>
        <w:div w:id="1241520203">
          <w:marLeft w:val="0"/>
          <w:marRight w:val="0"/>
          <w:marTop w:val="0"/>
          <w:marBottom w:val="0"/>
          <w:divBdr>
            <w:top w:val="none" w:sz="0" w:space="0" w:color="auto"/>
            <w:left w:val="none" w:sz="0" w:space="0" w:color="auto"/>
            <w:bottom w:val="none" w:sz="0" w:space="0" w:color="auto"/>
            <w:right w:val="none" w:sz="0" w:space="0" w:color="auto"/>
          </w:divBdr>
        </w:div>
        <w:div w:id="36010429">
          <w:marLeft w:val="0"/>
          <w:marRight w:val="0"/>
          <w:marTop w:val="0"/>
          <w:marBottom w:val="0"/>
          <w:divBdr>
            <w:top w:val="none" w:sz="0" w:space="0" w:color="auto"/>
            <w:left w:val="none" w:sz="0" w:space="0" w:color="auto"/>
            <w:bottom w:val="none" w:sz="0" w:space="0" w:color="auto"/>
            <w:right w:val="none" w:sz="0" w:space="0" w:color="auto"/>
          </w:divBdr>
        </w:div>
        <w:div w:id="76901389">
          <w:marLeft w:val="0"/>
          <w:marRight w:val="0"/>
          <w:marTop w:val="0"/>
          <w:marBottom w:val="0"/>
          <w:divBdr>
            <w:top w:val="none" w:sz="0" w:space="0" w:color="auto"/>
            <w:left w:val="none" w:sz="0" w:space="0" w:color="auto"/>
            <w:bottom w:val="none" w:sz="0" w:space="0" w:color="auto"/>
            <w:right w:val="none" w:sz="0" w:space="0" w:color="auto"/>
          </w:divBdr>
        </w:div>
        <w:div w:id="1284966371">
          <w:marLeft w:val="0"/>
          <w:marRight w:val="0"/>
          <w:marTop w:val="0"/>
          <w:marBottom w:val="0"/>
          <w:divBdr>
            <w:top w:val="none" w:sz="0" w:space="0" w:color="auto"/>
            <w:left w:val="none" w:sz="0" w:space="0" w:color="auto"/>
            <w:bottom w:val="none" w:sz="0" w:space="0" w:color="auto"/>
            <w:right w:val="none" w:sz="0" w:space="0" w:color="auto"/>
          </w:divBdr>
        </w:div>
        <w:div w:id="158008277">
          <w:marLeft w:val="0"/>
          <w:marRight w:val="0"/>
          <w:marTop w:val="0"/>
          <w:marBottom w:val="0"/>
          <w:divBdr>
            <w:top w:val="none" w:sz="0" w:space="0" w:color="auto"/>
            <w:left w:val="none" w:sz="0" w:space="0" w:color="auto"/>
            <w:bottom w:val="none" w:sz="0" w:space="0" w:color="auto"/>
            <w:right w:val="none" w:sz="0" w:space="0" w:color="auto"/>
          </w:divBdr>
        </w:div>
        <w:div w:id="98264465">
          <w:marLeft w:val="0"/>
          <w:marRight w:val="0"/>
          <w:marTop w:val="0"/>
          <w:marBottom w:val="0"/>
          <w:divBdr>
            <w:top w:val="none" w:sz="0" w:space="0" w:color="auto"/>
            <w:left w:val="none" w:sz="0" w:space="0" w:color="auto"/>
            <w:bottom w:val="none" w:sz="0" w:space="0" w:color="auto"/>
            <w:right w:val="none" w:sz="0" w:space="0" w:color="auto"/>
          </w:divBdr>
        </w:div>
        <w:div w:id="480853436">
          <w:marLeft w:val="0"/>
          <w:marRight w:val="0"/>
          <w:marTop w:val="0"/>
          <w:marBottom w:val="0"/>
          <w:divBdr>
            <w:top w:val="none" w:sz="0" w:space="0" w:color="auto"/>
            <w:left w:val="none" w:sz="0" w:space="0" w:color="auto"/>
            <w:bottom w:val="none" w:sz="0" w:space="0" w:color="auto"/>
            <w:right w:val="none" w:sz="0" w:space="0" w:color="auto"/>
          </w:divBdr>
        </w:div>
        <w:div w:id="1683052052">
          <w:marLeft w:val="0"/>
          <w:marRight w:val="0"/>
          <w:marTop w:val="0"/>
          <w:marBottom w:val="0"/>
          <w:divBdr>
            <w:top w:val="none" w:sz="0" w:space="0" w:color="auto"/>
            <w:left w:val="none" w:sz="0" w:space="0" w:color="auto"/>
            <w:bottom w:val="none" w:sz="0" w:space="0" w:color="auto"/>
            <w:right w:val="none" w:sz="0" w:space="0" w:color="auto"/>
          </w:divBdr>
        </w:div>
        <w:div w:id="1811096524">
          <w:marLeft w:val="0"/>
          <w:marRight w:val="0"/>
          <w:marTop w:val="0"/>
          <w:marBottom w:val="0"/>
          <w:divBdr>
            <w:top w:val="none" w:sz="0" w:space="0" w:color="auto"/>
            <w:left w:val="none" w:sz="0" w:space="0" w:color="auto"/>
            <w:bottom w:val="none" w:sz="0" w:space="0" w:color="auto"/>
            <w:right w:val="none" w:sz="0" w:space="0" w:color="auto"/>
          </w:divBdr>
        </w:div>
        <w:div w:id="1377853134">
          <w:marLeft w:val="0"/>
          <w:marRight w:val="0"/>
          <w:marTop w:val="0"/>
          <w:marBottom w:val="0"/>
          <w:divBdr>
            <w:top w:val="none" w:sz="0" w:space="0" w:color="auto"/>
            <w:left w:val="none" w:sz="0" w:space="0" w:color="auto"/>
            <w:bottom w:val="none" w:sz="0" w:space="0" w:color="auto"/>
            <w:right w:val="none" w:sz="0" w:space="0" w:color="auto"/>
          </w:divBdr>
        </w:div>
        <w:div w:id="990447926">
          <w:marLeft w:val="0"/>
          <w:marRight w:val="0"/>
          <w:marTop w:val="0"/>
          <w:marBottom w:val="0"/>
          <w:divBdr>
            <w:top w:val="none" w:sz="0" w:space="0" w:color="auto"/>
            <w:left w:val="none" w:sz="0" w:space="0" w:color="auto"/>
            <w:bottom w:val="none" w:sz="0" w:space="0" w:color="auto"/>
            <w:right w:val="none" w:sz="0" w:space="0" w:color="auto"/>
          </w:divBdr>
        </w:div>
        <w:div w:id="1519005862">
          <w:marLeft w:val="0"/>
          <w:marRight w:val="0"/>
          <w:marTop w:val="0"/>
          <w:marBottom w:val="0"/>
          <w:divBdr>
            <w:top w:val="none" w:sz="0" w:space="0" w:color="auto"/>
            <w:left w:val="none" w:sz="0" w:space="0" w:color="auto"/>
            <w:bottom w:val="none" w:sz="0" w:space="0" w:color="auto"/>
            <w:right w:val="none" w:sz="0" w:space="0" w:color="auto"/>
          </w:divBdr>
        </w:div>
        <w:div w:id="1610963341">
          <w:marLeft w:val="0"/>
          <w:marRight w:val="0"/>
          <w:marTop w:val="0"/>
          <w:marBottom w:val="0"/>
          <w:divBdr>
            <w:top w:val="none" w:sz="0" w:space="0" w:color="auto"/>
            <w:left w:val="none" w:sz="0" w:space="0" w:color="auto"/>
            <w:bottom w:val="none" w:sz="0" w:space="0" w:color="auto"/>
            <w:right w:val="none" w:sz="0" w:space="0" w:color="auto"/>
          </w:divBdr>
        </w:div>
        <w:div w:id="657078774">
          <w:marLeft w:val="0"/>
          <w:marRight w:val="0"/>
          <w:marTop w:val="0"/>
          <w:marBottom w:val="0"/>
          <w:divBdr>
            <w:top w:val="none" w:sz="0" w:space="0" w:color="auto"/>
            <w:left w:val="none" w:sz="0" w:space="0" w:color="auto"/>
            <w:bottom w:val="none" w:sz="0" w:space="0" w:color="auto"/>
            <w:right w:val="none" w:sz="0" w:space="0" w:color="auto"/>
          </w:divBdr>
        </w:div>
        <w:div w:id="476340956">
          <w:marLeft w:val="0"/>
          <w:marRight w:val="0"/>
          <w:marTop w:val="0"/>
          <w:marBottom w:val="0"/>
          <w:divBdr>
            <w:top w:val="none" w:sz="0" w:space="0" w:color="auto"/>
            <w:left w:val="none" w:sz="0" w:space="0" w:color="auto"/>
            <w:bottom w:val="none" w:sz="0" w:space="0" w:color="auto"/>
            <w:right w:val="none" w:sz="0" w:space="0" w:color="auto"/>
          </w:divBdr>
        </w:div>
        <w:div w:id="632293760">
          <w:marLeft w:val="0"/>
          <w:marRight w:val="0"/>
          <w:marTop w:val="0"/>
          <w:marBottom w:val="0"/>
          <w:divBdr>
            <w:top w:val="none" w:sz="0" w:space="0" w:color="auto"/>
            <w:left w:val="none" w:sz="0" w:space="0" w:color="auto"/>
            <w:bottom w:val="none" w:sz="0" w:space="0" w:color="auto"/>
            <w:right w:val="none" w:sz="0" w:space="0" w:color="auto"/>
          </w:divBdr>
        </w:div>
        <w:div w:id="254637377">
          <w:marLeft w:val="0"/>
          <w:marRight w:val="0"/>
          <w:marTop w:val="0"/>
          <w:marBottom w:val="0"/>
          <w:divBdr>
            <w:top w:val="none" w:sz="0" w:space="0" w:color="auto"/>
            <w:left w:val="none" w:sz="0" w:space="0" w:color="auto"/>
            <w:bottom w:val="none" w:sz="0" w:space="0" w:color="auto"/>
            <w:right w:val="none" w:sz="0" w:space="0" w:color="auto"/>
          </w:divBdr>
        </w:div>
        <w:div w:id="1578592085">
          <w:marLeft w:val="0"/>
          <w:marRight w:val="0"/>
          <w:marTop w:val="0"/>
          <w:marBottom w:val="0"/>
          <w:divBdr>
            <w:top w:val="none" w:sz="0" w:space="0" w:color="auto"/>
            <w:left w:val="none" w:sz="0" w:space="0" w:color="auto"/>
            <w:bottom w:val="none" w:sz="0" w:space="0" w:color="auto"/>
            <w:right w:val="none" w:sz="0" w:space="0" w:color="auto"/>
          </w:divBdr>
        </w:div>
        <w:div w:id="1106342510">
          <w:marLeft w:val="0"/>
          <w:marRight w:val="0"/>
          <w:marTop w:val="0"/>
          <w:marBottom w:val="0"/>
          <w:divBdr>
            <w:top w:val="none" w:sz="0" w:space="0" w:color="auto"/>
            <w:left w:val="none" w:sz="0" w:space="0" w:color="auto"/>
            <w:bottom w:val="none" w:sz="0" w:space="0" w:color="auto"/>
            <w:right w:val="none" w:sz="0" w:space="0" w:color="auto"/>
          </w:divBdr>
        </w:div>
        <w:div w:id="253591261">
          <w:marLeft w:val="0"/>
          <w:marRight w:val="0"/>
          <w:marTop w:val="0"/>
          <w:marBottom w:val="0"/>
          <w:divBdr>
            <w:top w:val="none" w:sz="0" w:space="0" w:color="auto"/>
            <w:left w:val="none" w:sz="0" w:space="0" w:color="auto"/>
            <w:bottom w:val="none" w:sz="0" w:space="0" w:color="auto"/>
            <w:right w:val="none" w:sz="0" w:space="0" w:color="auto"/>
          </w:divBdr>
        </w:div>
        <w:div w:id="505638015">
          <w:marLeft w:val="0"/>
          <w:marRight w:val="0"/>
          <w:marTop w:val="0"/>
          <w:marBottom w:val="0"/>
          <w:divBdr>
            <w:top w:val="none" w:sz="0" w:space="0" w:color="auto"/>
            <w:left w:val="none" w:sz="0" w:space="0" w:color="auto"/>
            <w:bottom w:val="none" w:sz="0" w:space="0" w:color="auto"/>
            <w:right w:val="none" w:sz="0" w:space="0" w:color="auto"/>
          </w:divBdr>
        </w:div>
        <w:div w:id="2081440807">
          <w:marLeft w:val="0"/>
          <w:marRight w:val="0"/>
          <w:marTop w:val="0"/>
          <w:marBottom w:val="0"/>
          <w:divBdr>
            <w:top w:val="none" w:sz="0" w:space="0" w:color="auto"/>
            <w:left w:val="none" w:sz="0" w:space="0" w:color="auto"/>
            <w:bottom w:val="none" w:sz="0" w:space="0" w:color="auto"/>
            <w:right w:val="none" w:sz="0" w:space="0" w:color="auto"/>
          </w:divBdr>
        </w:div>
        <w:div w:id="460803786">
          <w:marLeft w:val="0"/>
          <w:marRight w:val="0"/>
          <w:marTop w:val="0"/>
          <w:marBottom w:val="0"/>
          <w:divBdr>
            <w:top w:val="none" w:sz="0" w:space="0" w:color="auto"/>
            <w:left w:val="none" w:sz="0" w:space="0" w:color="auto"/>
            <w:bottom w:val="none" w:sz="0" w:space="0" w:color="auto"/>
            <w:right w:val="none" w:sz="0" w:space="0" w:color="auto"/>
          </w:divBdr>
        </w:div>
        <w:div w:id="871454843">
          <w:marLeft w:val="0"/>
          <w:marRight w:val="0"/>
          <w:marTop w:val="0"/>
          <w:marBottom w:val="0"/>
          <w:divBdr>
            <w:top w:val="none" w:sz="0" w:space="0" w:color="auto"/>
            <w:left w:val="none" w:sz="0" w:space="0" w:color="auto"/>
            <w:bottom w:val="none" w:sz="0" w:space="0" w:color="auto"/>
            <w:right w:val="none" w:sz="0" w:space="0" w:color="auto"/>
          </w:divBdr>
        </w:div>
        <w:div w:id="2130513403">
          <w:marLeft w:val="0"/>
          <w:marRight w:val="0"/>
          <w:marTop w:val="0"/>
          <w:marBottom w:val="0"/>
          <w:divBdr>
            <w:top w:val="none" w:sz="0" w:space="0" w:color="auto"/>
            <w:left w:val="none" w:sz="0" w:space="0" w:color="auto"/>
            <w:bottom w:val="none" w:sz="0" w:space="0" w:color="auto"/>
            <w:right w:val="none" w:sz="0" w:space="0" w:color="auto"/>
          </w:divBdr>
        </w:div>
        <w:div w:id="1881895370">
          <w:marLeft w:val="0"/>
          <w:marRight w:val="0"/>
          <w:marTop w:val="0"/>
          <w:marBottom w:val="0"/>
          <w:divBdr>
            <w:top w:val="none" w:sz="0" w:space="0" w:color="auto"/>
            <w:left w:val="none" w:sz="0" w:space="0" w:color="auto"/>
            <w:bottom w:val="none" w:sz="0" w:space="0" w:color="auto"/>
            <w:right w:val="none" w:sz="0" w:space="0" w:color="auto"/>
          </w:divBdr>
        </w:div>
        <w:div w:id="1784307331">
          <w:marLeft w:val="0"/>
          <w:marRight w:val="0"/>
          <w:marTop w:val="0"/>
          <w:marBottom w:val="0"/>
          <w:divBdr>
            <w:top w:val="none" w:sz="0" w:space="0" w:color="auto"/>
            <w:left w:val="none" w:sz="0" w:space="0" w:color="auto"/>
            <w:bottom w:val="none" w:sz="0" w:space="0" w:color="auto"/>
            <w:right w:val="none" w:sz="0" w:space="0" w:color="auto"/>
          </w:divBdr>
        </w:div>
        <w:div w:id="1867014980">
          <w:marLeft w:val="0"/>
          <w:marRight w:val="0"/>
          <w:marTop w:val="0"/>
          <w:marBottom w:val="0"/>
          <w:divBdr>
            <w:top w:val="none" w:sz="0" w:space="0" w:color="auto"/>
            <w:left w:val="none" w:sz="0" w:space="0" w:color="auto"/>
            <w:bottom w:val="none" w:sz="0" w:space="0" w:color="auto"/>
            <w:right w:val="none" w:sz="0" w:space="0" w:color="auto"/>
          </w:divBdr>
        </w:div>
        <w:div w:id="1428621696">
          <w:marLeft w:val="0"/>
          <w:marRight w:val="0"/>
          <w:marTop w:val="0"/>
          <w:marBottom w:val="0"/>
          <w:divBdr>
            <w:top w:val="none" w:sz="0" w:space="0" w:color="auto"/>
            <w:left w:val="none" w:sz="0" w:space="0" w:color="auto"/>
            <w:bottom w:val="none" w:sz="0" w:space="0" w:color="auto"/>
            <w:right w:val="none" w:sz="0" w:space="0" w:color="auto"/>
          </w:divBdr>
        </w:div>
        <w:div w:id="2087680111">
          <w:marLeft w:val="0"/>
          <w:marRight w:val="0"/>
          <w:marTop w:val="0"/>
          <w:marBottom w:val="0"/>
          <w:divBdr>
            <w:top w:val="none" w:sz="0" w:space="0" w:color="auto"/>
            <w:left w:val="none" w:sz="0" w:space="0" w:color="auto"/>
            <w:bottom w:val="none" w:sz="0" w:space="0" w:color="auto"/>
            <w:right w:val="none" w:sz="0" w:space="0" w:color="auto"/>
          </w:divBdr>
        </w:div>
        <w:div w:id="1536504739">
          <w:marLeft w:val="0"/>
          <w:marRight w:val="0"/>
          <w:marTop w:val="0"/>
          <w:marBottom w:val="0"/>
          <w:divBdr>
            <w:top w:val="none" w:sz="0" w:space="0" w:color="auto"/>
            <w:left w:val="none" w:sz="0" w:space="0" w:color="auto"/>
            <w:bottom w:val="none" w:sz="0" w:space="0" w:color="auto"/>
            <w:right w:val="none" w:sz="0" w:space="0" w:color="auto"/>
          </w:divBdr>
        </w:div>
        <w:div w:id="2147119234">
          <w:marLeft w:val="0"/>
          <w:marRight w:val="0"/>
          <w:marTop w:val="0"/>
          <w:marBottom w:val="0"/>
          <w:divBdr>
            <w:top w:val="none" w:sz="0" w:space="0" w:color="auto"/>
            <w:left w:val="none" w:sz="0" w:space="0" w:color="auto"/>
            <w:bottom w:val="none" w:sz="0" w:space="0" w:color="auto"/>
            <w:right w:val="none" w:sz="0" w:space="0" w:color="auto"/>
          </w:divBdr>
        </w:div>
        <w:div w:id="1565408491">
          <w:marLeft w:val="0"/>
          <w:marRight w:val="0"/>
          <w:marTop w:val="0"/>
          <w:marBottom w:val="0"/>
          <w:divBdr>
            <w:top w:val="none" w:sz="0" w:space="0" w:color="auto"/>
            <w:left w:val="none" w:sz="0" w:space="0" w:color="auto"/>
            <w:bottom w:val="none" w:sz="0" w:space="0" w:color="auto"/>
            <w:right w:val="none" w:sz="0" w:space="0" w:color="auto"/>
          </w:divBdr>
        </w:div>
        <w:div w:id="379936240">
          <w:marLeft w:val="0"/>
          <w:marRight w:val="0"/>
          <w:marTop w:val="0"/>
          <w:marBottom w:val="0"/>
          <w:divBdr>
            <w:top w:val="none" w:sz="0" w:space="0" w:color="auto"/>
            <w:left w:val="none" w:sz="0" w:space="0" w:color="auto"/>
            <w:bottom w:val="none" w:sz="0" w:space="0" w:color="auto"/>
            <w:right w:val="none" w:sz="0" w:space="0" w:color="auto"/>
          </w:divBdr>
        </w:div>
        <w:div w:id="1821580185">
          <w:marLeft w:val="0"/>
          <w:marRight w:val="0"/>
          <w:marTop w:val="0"/>
          <w:marBottom w:val="0"/>
          <w:divBdr>
            <w:top w:val="none" w:sz="0" w:space="0" w:color="auto"/>
            <w:left w:val="none" w:sz="0" w:space="0" w:color="auto"/>
            <w:bottom w:val="none" w:sz="0" w:space="0" w:color="auto"/>
            <w:right w:val="none" w:sz="0" w:space="0" w:color="auto"/>
          </w:divBdr>
        </w:div>
        <w:div w:id="1161120474">
          <w:marLeft w:val="0"/>
          <w:marRight w:val="0"/>
          <w:marTop w:val="0"/>
          <w:marBottom w:val="0"/>
          <w:divBdr>
            <w:top w:val="none" w:sz="0" w:space="0" w:color="auto"/>
            <w:left w:val="none" w:sz="0" w:space="0" w:color="auto"/>
            <w:bottom w:val="none" w:sz="0" w:space="0" w:color="auto"/>
            <w:right w:val="none" w:sz="0" w:space="0" w:color="auto"/>
          </w:divBdr>
        </w:div>
        <w:div w:id="1077364519">
          <w:marLeft w:val="0"/>
          <w:marRight w:val="0"/>
          <w:marTop w:val="0"/>
          <w:marBottom w:val="0"/>
          <w:divBdr>
            <w:top w:val="none" w:sz="0" w:space="0" w:color="auto"/>
            <w:left w:val="none" w:sz="0" w:space="0" w:color="auto"/>
            <w:bottom w:val="none" w:sz="0" w:space="0" w:color="auto"/>
            <w:right w:val="none" w:sz="0" w:space="0" w:color="auto"/>
          </w:divBdr>
          <w:divsChild>
            <w:div w:id="889879202">
              <w:marLeft w:val="0"/>
              <w:marRight w:val="0"/>
              <w:marTop w:val="0"/>
              <w:marBottom w:val="0"/>
              <w:divBdr>
                <w:top w:val="none" w:sz="0" w:space="0" w:color="auto"/>
                <w:left w:val="none" w:sz="0" w:space="0" w:color="auto"/>
                <w:bottom w:val="none" w:sz="0" w:space="0" w:color="auto"/>
                <w:right w:val="none" w:sz="0" w:space="0" w:color="auto"/>
              </w:divBdr>
            </w:div>
            <w:div w:id="1247690735">
              <w:marLeft w:val="0"/>
              <w:marRight w:val="0"/>
              <w:marTop w:val="0"/>
              <w:marBottom w:val="0"/>
              <w:divBdr>
                <w:top w:val="none" w:sz="0" w:space="0" w:color="auto"/>
                <w:left w:val="none" w:sz="0" w:space="0" w:color="auto"/>
                <w:bottom w:val="none" w:sz="0" w:space="0" w:color="auto"/>
                <w:right w:val="none" w:sz="0" w:space="0" w:color="auto"/>
              </w:divBdr>
            </w:div>
            <w:div w:id="1420717037">
              <w:marLeft w:val="0"/>
              <w:marRight w:val="0"/>
              <w:marTop w:val="0"/>
              <w:marBottom w:val="0"/>
              <w:divBdr>
                <w:top w:val="none" w:sz="0" w:space="0" w:color="auto"/>
                <w:left w:val="none" w:sz="0" w:space="0" w:color="auto"/>
                <w:bottom w:val="none" w:sz="0" w:space="0" w:color="auto"/>
                <w:right w:val="none" w:sz="0" w:space="0" w:color="auto"/>
              </w:divBdr>
            </w:div>
            <w:div w:id="10452115">
              <w:marLeft w:val="0"/>
              <w:marRight w:val="0"/>
              <w:marTop w:val="0"/>
              <w:marBottom w:val="0"/>
              <w:divBdr>
                <w:top w:val="none" w:sz="0" w:space="0" w:color="auto"/>
                <w:left w:val="none" w:sz="0" w:space="0" w:color="auto"/>
                <w:bottom w:val="none" w:sz="0" w:space="0" w:color="auto"/>
                <w:right w:val="none" w:sz="0" w:space="0" w:color="auto"/>
              </w:divBdr>
            </w:div>
            <w:div w:id="1480920477">
              <w:marLeft w:val="0"/>
              <w:marRight w:val="0"/>
              <w:marTop w:val="0"/>
              <w:marBottom w:val="0"/>
              <w:divBdr>
                <w:top w:val="none" w:sz="0" w:space="0" w:color="auto"/>
                <w:left w:val="none" w:sz="0" w:space="0" w:color="auto"/>
                <w:bottom w:val="none" w:sz="0" w:space="0" w:color="auto"/>
                <w:right w:val="none" w:sz="0" w:space="0" w:color="auto"/>
              </w:divBdr>
            </w:div>
          </w:divsChild>
        </w:div>
        <w:div w:id="122969032">
          <w:marLeft w:val="0"/>
          <w:marRight w:val="0"/>
          <w:marTop w:val="0"/>
          <w:marBottom w:val="0"/>
          <w:divBdr>
            <w:top w:val="none" w:sz="0" w:space="0" w:color="auto"/>
            <w:left w:val="none" w:sz="0" w:space="0" w:color="auto"/>
            <w:bottom w:val="none" w:sz="0" w:space="0" w:color="auto"/>
            <w:right w:val="none" w:sz="0" w:space="0" w:color="auto"/>
          </w:divBdr>
          <w:divsChild>
            <w:div w:id="1658806252">
              <w:marLeft w:val="0"/>
              <w:marRight w:val="0"/>
              <w:marTop w:val="0"/>
              <w:marBottom w:val="0"/>
              <w:divBdr>
                <w:top w:val="none" w:sz="0" w:space="0" w:color="auto"/>
                <w:left w:val="none" w:sz="0" w:space="0" w:color="auto"/>
                <w:bottom w:val="none" w:sz="0" w:space="0" w:color="auto"/>
                <w:right w:val="none" w:sz="0" w:space="0" w:color="auto"/>
              </w:divBdr>
            </w:div>
            <w:div w:id="1947886960">
              <w:marLeft w:val="0"/>
              <w:marRight w:val="0"/>
              <w:marTop w:val="0"/>
              <w:marBottom w:val="0"/>
              <w:divBdr>
                <w:top w:val="none" w:sz="0" w:space="0" w:color="auto"/>
                <w:left w:val="none" w:sz="0" w:space="0" w:color="auto"/>
                <w:bottom w:val="none" w:sz="0" w:space="0" w:color="auto"/>
                <w:right w:val="none" w:sz="0" w:space="0" w:color="auto"/>
              </w:divBdr>
            </w:div>
            <w:div w:id="984355415">
              <w:marLeft w:val="0"/>
              <w:marRight w:val="0"/>
              <w:marTop w:val="0"/>
              <w:marBottom w:val="0"/>
              <w:divBdr>
                <w:top w:val="none" w:sz="0" w:space="0" w:color="auto"/>
                <w:left w:val="none" w:sz="0" w:space="0" w:color="auto"/>
                <w:bottom w:val="none" w:sz="0" w:space="0" w:color="auto"/>
                <w:right w:val="none" w:sz="0" w:space="0" w:color="auto"/>
              </w:divBdr>
            </w:div>
            <w:div w:id="967010886">
              <w:marLeft w:val="0"/>
              <w:marRight w:val="0"/>
              <w:marTop w:val="0"/>
              <w:marBottom w:val="0"/>
              <w:divBdr>
                <w:top w:val="none" w:sz="0" w:space="0" w:color="auto"/>
                <w:left w:val="none" w:sz="0" w:space="0" w:color="auto"/>
                <w:bottom w:val="none" w:sz="0" w:space="0" w:color="auto"/>
                <w:right w:val="none" w:sz="0" w:space="0" w:color="auto"/>
              </w:divBdr>
            </w:div>
            <w:div w:id="2134515521">
              <w:marLeft w:val="0"/>
              <w:marRight w:val="0"/>
              <w:marTop w:val="0"/>
              <w:marBottom w:val="0"/>
              <w:divBdr>
                <w:top w:val="none" w:sz="0" w:space="0" w:color="auto"/>
                <w:left w:val="none" w:sz="0" w:space="0" w:color="auto"/>
                <w:bottom w:val="none" w:sz="0" w:space="0" w:color="auto"/>
                <w:right w:val="none" w:sz="0" w:space="0" w:color="auto"/>
              </w:divBdr>
            </w:div>
          </w:divsChild>
        </w:div>
        <w:div w:id="1458331908">
          <w:marLeft w:val="0"/>
          <w:marRight w:val="0"/>
          <w:marTop w:val="0"/>
          <w:marBottom w:val="0"/>
          <w:divBdr>
            <w:top w:val="none" w:sz="0" w:space="0" w:color="auto"/>
            <w:left w:val="none" w:sz="0" w:space="0" w:color="auto"/>
            <w:bottom w:val="none" w:sz="0" w:space="0" w:color="auto"/>
            <w:right w:val="none" w:sz="0" w:space="0" w:color="auto"/>
          </w:divBdr>
          <w:divsChild>
            <w:div w:id="881987191">
              <w:marLeft w:val="0"/>
              <w:marRight w:val="0"/>
              <w:marTop w:val="0"/>
              <w:marBottom w:val="0"/>
              <w:divBdr>
                <w:top w:val="none" w:sz="0" w:space="0" w:color="auto"/>
                <w:left w:val="none" w:sz="0" w:space="0" w:color="auto"/>
                <w:bottom w:val="none" w:sz="0" w:space="0" w:color="auto"/>
                <w:right w:val="none" w:sz="0" w:space="0" w:color="auto"/>
              </w:divBdr>
            </w:div>
            <w:div w:id="1672755310">
              <w:marLeft w:val="0"/>
              <w:marRight w:val="0"/>
              <w:marTop w:val="0"/>
              <w:marBottom w:val="0"/>
              <w:divBdr>
                <w:top w:val="none" w:sz="0" w:space="0" w:color="auto"/>
                <w:left w:val="none" w:sz="0" w:space="0" w:color="auto"/>
                <w:bottom w:val="none" w:sz="0" w:space="0" w:color="auto"/>
                <w:right w:val="none" w:sz="0" w:space="0" w:color="auto"/>
              </w:divBdr>
            </w:div>
            <w:div w:id="105658931">
              <w:marLeft w:val="0"/>
              <w:marRight w:val="0"/>
              <w:marTop w:val="0"/>
              <w:marBottom w:val="0"/>
              <w:divBdr>
                <w:top w:val="none" w:sz="0" w:space="0" w:color="auto"/>
                <w:left w:val="none" w:sz="0" w:space="0" w:color="auto"/>
                <w:bottom w:val="none" w:sz="0" w:space="0" w:color="auto"/>
                <w:right w:val="none" w:sz="0" w:space="0" w:color="auto"/>
              </w:divBdr>
            </w:div>
            <w:div w:id="70009976">
              <w:marLeft w:val="0"/>
              <w:marRight w:val="0"/>
              <w:marTop w:val="0"/>
              <w:marBottom w:val="0"/>
              <w:divBdr>
                <w:top w:val="none" w:sz="0" w:space="0" w:color="auto"/>
                <w:left w:val="none" w:sz="0" w:space="0" w:color="auto"/>
                <w:bottom w:val="none" w:sz="0" w:space="0" w:color="auto"/>
                <w:right w:val="none" w:sz="0" w:space="0" w:color="auto"/>
              </w:divBdr>
            </w:div>
            <w:div w:id="1696226680">
              <w:marLeft w:val="0"/>
              <w:marRight w:val="0"/>
              <w:marTop w:val="0"/>
              <w:marBottom w:val="0"/>
              <w:divBdr>
                <w:top w:val="none" w:sz="0" w:space="0" w:color="auto"/>
                <w:left w:val="none" w:sz="0" w:space="0" w:color="auto"/>
                <w:bottom w:val="none" w:sz="0" w:space="0" w:color="auto"/>
                <w:right w:val="none" w:sz="0" w:space="0" w:color="auto"/>
              </w:divBdr>
            </w:div>
          </w:divsChild>
        </w:div>
        <w:div w:id="894851830">
          <w:marLeft w:val="0"/>
          <w:marRight w:val="0"/>
          <w:marTop w:val="0"/>
          <w:marBottom w:val="0"/>
          <w:divBdr>
            <w:top w:val="none" w:sz="0" w:space="0" w:color="auto"/>
            <w:left w:val="none" w:sz="0" w:space="0" w:color="auto"/>
            <w:bottom w:val="none" w:sz="0" w:space="0" w:color="auto"/>
            <w:right w:val="none" w:sz="0" w:space="0" w:color="auto"/>
          </w:divBdr>
          <w:divsChild>
            <w:div w:id="1724938665">
              <w:marLeft w:val="0"/>
              <w:marRight w:val="0"/>
              <w:marTop w:val="0"/>
              <w:marBottom w:val="0"/>
              <w:divBdr>
                <w:top w:val="none" w:sz="0" w:space="0" w:color="auto"/>
                <w:left w:val="none" w:sz="0" w:space="0" w:color="auto"/>
                <w:bottom w:val="none" w:sz="0" w:space="0" w:color="auto"/>
                <w:right w:val="none" w:sz="0" w:space="0" w:color="auto"/>
              </w:divBdr>
            </w:div>
            <w:div w:id="298846901">
              <w:marLeft w:val="0"/>
              <w:marRight w:val="0"/>
              <w:marTop w:val="0"/>
              <w:marBottom w:val="0"/>
              <w:divBdr>
                <w:top w:val="none" w:sz="0" w:space="0" w:color="auto"/>
                <w:left w:val="none" w:sz="0" w:space="0" w:color="auto"/>
                <w:bottom w:val="none" w:sz="0" w:space="0" w:color="auto"/>
                <w:right w:val="none" w:sz="0" w:space="0" w:color="auto"/>
              </w:divBdr>
            </w:div>
            <w:div w:id="1022049391">
              <w:marLeft w:val="0"/>
              <w:marRight w:val="0"/>
              <w:marTop w:val="0"/>
              <w:marBottom w:val="0"/>
              <w:divBdr>
                <w:top w:val="none" w:sz="0" w:space="0" w:color="auto"/>
                <w:left w:val="none" w:sz="0" w:space="0" w:color="auto"/>
                <w:bottom w:val="none" w:sz="0" w:space="0" w:color="auto"/>
                <w:right w:val="none" w:sz="0" w:space="0" w:color="auto"/>
              </w:divBdr>
            </w:div>
            <w:div w:id="1877892221">
              <w:marLeft w:val="0"/>
              <w:marRight w:val="0"/>
              <w:marTop w:val="0"/>
              <w:marBottom w:val="0"/>
              <w:divBdr>
                <w:top w:val="none" w:sz="0" w:space="0" w:color="auto"/>
                <w:left w:val="none" w:sz="0" w:space="0" w:color="auto"/>
                <w:bottom w:val="none" w:sz="0" w:space="0" w:color="auto"/>
                <w:right w:val="none" w:sz="0" w:space="0" w:color="auto"/>
              </w:divBdr>
            </w:div>
            <w:div w:id="1642534621">
              <w:marLeft w:val="0"/>
              <w:marRight w:val="0"/>
              <w:marTop w:val="0"/>
              <w:marBottom w:val="0"/>
              <w:divBdr>
                <w:top w:val="none" w:sz="0" w:space="0" w:color="auto"/>
                <w:left w:val="none" w:sz="0" w:space="0" w:color="auto"/>
                <w:bottom w:val="none" w:sz="0" w:space="0" w:color="auto"/>
                <w:right w:val="none" w:sz="0" w:space="0" w:color="auto"/>
              </w:divBdr>
            </w:div>
          </w:divsChild>
        </w:div>
        <w:div w:id="102186825">
          <w:marLeft w:val="0"/>
          <w:marRight w:val="0"/>
          <w:marTop w:val="0"/>
          <w:marBottom w:val="0"/>
          <w:divBdr>
            <w:top w:val="none" w:sz="0" w:space="0" w:color="auto"/>
            <w:left w:val="none" w:sz="0" w:space="0" w:color="auto"/>
            <w:bottom w:val="none" w:sz="0" w:space="0" w:color="auto"/>
            <w:right w:val="none" w:sz="0" w:space="0" w:color="auto"/>
          </w:divBdr>
          <w:divsChild>
            <w:div w:id="1390417681">
              <w:marLeft w:val="0"/>
              <w:marRight w:val="0"/>
              <w:marTop w:val="0"/>
              <w:marBottom w:val="0"/>
              <w:divBdr>
                <w:top w:val="none" w:sz="0" w:space="0" w:color="auto"/>
                <w:left w:val="none" w:sz="0" w:space="0" w:color="auto"/>
                <w:bottom w:val="none" w:sz="0" w:space="0" w:color="auto"/>
                <w:right w:val="none" w:sz="0" w:space="0" w:color="auto"/>
              </w:divBdr>
            </w:div>
            <w:div w:id="1527597088">
              <w:marLeft w:val="0"/>
              <w:marRight w:val="0"/>
              <w:marTop w:val="0"/>
              <w:marBottom w:val="0"/>
              <w:divBdr>
                <w:top w:val="none" w:sz="0" w:space="0" w:color="auto"/>
                <w:left w:val="none" w:sz="0" w:space="0" w:color="auto"/>
                <w:bottom w:val="none" w:sz="0" w:space="0" w:color="auto"/>
                <w:right w:val="none" w:sz="0" w:space="0" w:color="auto"/>
              </w:divBdr>
            </w:div>
            <w:div w:id="1033337530">
              <w:marLeft w:val="0"/>
              <w:marRight w:val="0"/>
              <w:marTop w:val="0"/>
              <w:marBottom w:val="0"/>
              <w:divBdr>
                <w:top w:val="none" w:sz="0" w:space="0" w:color="auto"/>
                <w:left w:val="none" w:sz="0" w:space="0" w:color="auto"/>
                <w:bottom w:val="none" w:sz="0" w:space="0" w:color="auto"/>
                <w:right w:val="none" w:sz="0" w:space="0" w:color="auto"/>
              </w:divBdr>
            </w:div>
            <w:div w:id="1259750478">
              <w:marLeft w:val="0"/>
              <w:marRight w:val="0"/>
              <w:marTop w:val="0"/>
              <w:marBottom w:val="0"/>
              <w:divBdr>
                <w:top w:val="none" w:sz="0" w:space="0" w:color="auto"/>
                <w:left w:val="none" w:sz="0" w:space="0" w:color="auto"/>
                <w:bottom w:val="none" w:sz="0" w:space="0" w:color="auto"/>
                <w:right w:val="none" w:sz="0" w:space="0" w:color="auto"/>
              </w:divBdr>
            </w:div>
            <w:div w:id="333267052">
              <w:marLeft w:val="0"/>
              <w:marRight w:val="0"/>
              <w:marTop w:val="0"/>
              <w:marBottom w:val="0"/>
              <w:divBdr>
                <w:top w:val="none" w:sz="0" w:space="0" w:color="auto"/>
                <w:left w:val="none" w:sz="0" w:space="0" w:color="auto"/>
                <w:bottom w:val="none" w:sz="0" w:space="0" w:color="auto"/>
                <w:right w:val="none" w:sz="0" w:space="0" w:color="auto"/>
              </w:divBdr>
            </w:div>
          </w:divsChild>
        </w:div>
        <w:div w:id="1398894619">
          <w:marLeft w:val="0"/>
          <w:marRight w:val="0"/>
          <w:marTop w:val="0"/>
          <w:marBottom w:val="0"/>
          <w:divBdr>
            <w:top w:val="none" w:sz="0" w:space="0" w:color="auto"/>
            <w:left w:val="none" w:sz="0" w:space="0" w:color="auto"/>
            <w:bottom w:val="none" w:sz="0" w:space="0" w:color="auto"/>
            <w:right w:val="none" w:sz="0" w:space="0" w:color="auto"/>
          </w:divBdr>
          <w:divsChild>
            <w:div w:id="2104035543">
              <w:marLeft w:val="0"/>
              <w:marRight w:val="0"/>
              <w:marTop w:val="0"/>
              <w:marBottom w:val="0"/>
              <w:divBdr>
                <w:top w:val="none" w:sz="0" w:space="0" w:color="auto"/>
                <w:left w:val="none" w:sz="0" w:space="0" w:color="auto"/>
                <w:bottom w:val="none" w:sz="0" w:space="0" w:color="auto"/>
                <w:right w:val="none" w:sz="0" w:space="0" w:color="auto"/>
              </w:divBdr>
            </w:div>
            <w:div w:id="496724015">
              <w:marLeft w:val="0"/>
              <w:marRight w:val="0"/>
              <w:marTop w:val="0"/>
              <w:marBottom w:val="0"/>
              <w:divBdr>
                <w:top w:val="none" w:sz="0" w:space="0" w:color="auto"/>
                <w:left w:val="none" w:sz="0" w:space="0" w:color="auto"/>
                <w:bottom w:val="none" w:sz="0" w:space="0" w:color="auto"/>
                <w:right w:val="none" w:sz="0" w:space="0" w:color="auto"/>
              </w:divBdr>
            </w:div>
            <w:div w:id="168954300">
              <w:marLeft w:val="0"/>
              <w:marRight w:val="0"/>
              <w:marTop w:val="0"/>
              <w:marBottom w:val="0"/>
              <w:divBdr>
                <w:top w:val="none" w:sz="0" w:space="0" w:color="auto"/>
                <w:left w:val="none" w:sz="0" w:space="0" w:color="auto"/>
                <w:bottom w:val="none" w:sz="0" w:space="0" w:color="auto"/>
                <w:right w:val="none" w:sz="0" w:space="0" w:color="auto"/>
              </w:divBdr>
            </w:div>
            <w:div w:id="1205825250">
              <w:marLeft w:val="0"/>
              <w:marRight w:val="0"/>
              <w:marTop w:val="0"/>
              <w:marBottom w:val="0"/>
              <w:divBdr>
                <w:top w:val="none" w:sz="0" w:space="0" w:color="auto"/>
                <w:left w:val="none" w:sz="0" w:space="0" w:color="auto"/>
                <w:bottom w:val="none" w:sz="0" w:space="0" w:color="auto"/>
                <w:right w:val="none" w:sz="0" w:space="0" w:color="auto"/>
              </w:divBdr>
            </w:div>
            <w:div w:id="695621290">
              <w:marLeft w:val="0"/>
              <w:marRight w:val="0"/>
              <w:marTop w:val="0"/>
              <w:marBottom w:val="0"/>
              <w:divBdr>
                <w:top w:val="none" w:sz="0" w:space="0" w:color="auto"/>
                <w:left w:val="none" w:sz="0" w:space="0" w:color="auto"/>
                <w:bottom w:val="none" w:sz="0" w:space="0" w:color="auto"/>
                <w:right w:val="none" w:sz="0" w:space="0" w:color="auto"/>
              </w:divBdr>
            </w:div>
          </w:divsChild>
        </w:div>
        <w:div w:id="190531478">
          <w:marLeft w:val="0"/>
          <w:marRight w:val="0"/>
          <w:marTop w:val="0"/>
          <w:marBottom w:val="0"/>
          <w:divBdr>
            <w:top w:val="none" w:sz="0" w:space="0" w:color="auto"/>
            <w:left w:val="none" w:sz="0" w:space="0" w:color="auto"/>
            <w:bottom w:val="none" w:sz="0" w:space="0" w:color="auto"/>
            <w:right w:val="none" w:sz="0" w:space="0" w:color="auto"/>
          </w:divBdr>
          <w:divsChild>
            <w:div w:id="1463889759">
              <w:marLeft w:val="0"/>
              <w:marRight w:val="0"/>
              <w:marTop w:val="0"/>
              <w:marBottom w:val="0"/>
              <w:divBdr>
                <w:top w:val="none" w:sz="0" w:space="0" w:color="auto"/>
                <w:left w:val="none" w:sz="0" w:space="0" w:color="auto"/>
                <w:bottom w:val="none" w:sz="0" w:space="0" w:color="auto"/>
                <w:right w:val="none" w:sz="0" w:space="0" w:color="auto"/>
              </w:divBdr>
            </w:div>
            <w:div w:id="1805923089">
              <w:marLeft w:val="0"/>
              <w:marRight w:val="0"/>
              <w:marTop w:val="0"/>
              <w:marBottom w:val="0"/>
              <w:divBdr>
                <w:top w:val="none" w:sz="0" w:space="0" w:color="auto"/>
                <w:left w:val="none" w:sz="0" w:space="0" w:color="auto"/>
                <w:bottom w:val="none" w:sz="0" w:space="0" w:color="auto"/>
                <w:right w:val="none" w:sz="0" w:space="0" w:color="auto"/>
              </w:divBdr>
            </w:div>
            <w:div w:id="407965641">
              <w:marLeft w:val="0"/>
              <w:marRight w:val="0"/>
              <w:marTop w:val="0"/>
              <w:marBottom w:val="0"/>
              <w:divBdr>
                <w:top w:val="none" w:sz="0" w:space="0" w:color="auto"/>
                <w:left w:val="none" w:sz="0" w:space="0" w:color="auto"/>
                <w:bottom w:val="none" w:sz="0" w:space="0" w:color="auto"/>
                <w:right w:val="none" w:sz="0" w:space="0" w:color="auto"/>
              </w:divBdr>
            </w:div>
            <w:div w:id="808862759">
              <w:marLeft w:val="0"/>
              <w:marRight w:val="0"/>
              <w:marTop w:val="0"/>
              <w:marBottom w:val="0"/>
              <w:divBdr>
                <w:top w:val="none" w:sz="0" w:space="0" w:color="auto"/>
                <w:left w:val="none" w:sz="0" w:space="0" w:color="auto"/>
                <w:bottom w:val="none" w:sz="0" w:space="0" w:color="auto"/>
                <w:right w:val="none" w:sz="0" w:space="0" w:color="auto"/>
              </w:divBdr>
            </w:div>
            <w:div w:id="436681262">
              <w:marLeft w:val="0"/>
              <w:marRight w:val="0"/>
              <w:marTop w:val="0"/>
              <w:marBottom w:val="0"/>
              <w:divBdr>
                <w:top w:val="none" w:sz="0" w:space="0" w:color="auto"/>
                <w:left w:val="none" w:sz="0" w:space="0" w:color="auto"/>
                <w:bottom w:val="none" w:sz="0" w:space="0" w:color="auto"/>
                <w:right w:val="none" w:sz="0" w:space="0" w:color="auto"/>
              </w:divBdr>
            </w:div>
          </w:divsChild>
        </w:div>
        <w:div w:id="1956784871">
          <w:marLeft w:val="0"/>
          <w:marRight w:val="0"/>
          <w:marTop w:val="0"/>
          <w:marBottom w:val="0"/>
          <w:divBdr>
            <w:top w:val="none" w:sz="0" w:space="0" w:color="auto"/>
            <w:left w:val="none" w:sz="0" w:space="0" w:color="auto"/>
            <w:bottom w:val="none" w:sz="0" w:space="0" w:color="auto"/>
            <w:right w:val="none" w:sz="0" w:space="0" w:color="auto"/>
          </w:divBdr>
        </w:div>
        <w:div w:id="1840541425">
          <w:marLeft w:val="0"/>
          <w:marRight w:val="0"/>
          <w:marTop w:val="0"/>
          <w:marBottom w:val="0"/>
          <w:divBdr>
            <w:top w:val="none" w:sz="0" w:space="0" w:color="auto"/>
            <w:left w:val="none" w:sz="0" w:space="0" w:color="auto"/>
            <w:bottom w:val="none" w:sz="0" w:space="0" w:color="auto"/>
            <w:right w:val="none" w:sz="0" w:space="0" w:color="auto"/>
          </w:divBdr>
        </w:div>
        <w:div w:id="875846913">
          <w:marLeft w:val="0"/>
          <w:marRight w:val="0"/>
          <w:marTop w:val="0"/>
          <w:marBottom w:val="0"/>
          <w:divBdr>
            <w:top w:val="none" w:sz="0" w:space="0" w:color="auto"/>
            <w:left w:val="none" w:sz="0" w:space="0" w:color="auto"/>
            <w:bottom w:val="none" w:sz="0" w:space="0" w:color="auto"/>
            <w:right w:val="none" w:sz="0" w:space="0" w:color="auto"/>
          </w:divBdr>
        </w:div>
        <w:div w:id="289435774">
          <w:marLeft w:val="0"/>
          <w:marRight w:val="0"/>
          <w:marTop w:val="0"/>
          <w:marBottom w:val="0"/>
          <w:divBdr>
            <w:top w:val="none" w:sz="0" w:space="0" w:color="auto"/>
            <w:left w:val="none" w:sz="0" w:space="0" w:color="auto"/>
            <w:bottom w:val="none" w:sz="0" w:space="0" w:color="auto"/>
            <w:right w:val="none" w:sz="0" w:space="0" w:color="auto"/>
          </w:divBdr>
        </w:div>
        <w:div w:id="734359979">
          <w:marLeft w:val="0"/>
          <w:marRight w:val="0"/>
          <w:marTop w:val="0"/>
          <w:marBottom w:val="0"/>
          <w:divBdr>
            <w:top w:val="none" w:sz="0" w:space="0" w:color="auto"/>
            <w:left w:val="none" w:sz="0" w:space="0" w:color="auto"/>
            <w:bottom w:val="none" w:sz="0" w:space="0" w:color="auto"/>
            <w:right w:val="none" w:sz="0" w:space="0" w:color="auto"/>
          </w:divBdr>
        </w:div>
        <w:div w:id="1696467347">
          <w:marLeft w:val="0"/>
          <w:marRight w:val="0"/>
          <w:marTop w:val="0"/>
          <w:marBottom w:val="0"/>
          <w:divBdr>
            <w:top w:val="none" w:sz="0" w:space="0" w:color="auto"/>
            <w:left w:val="none" w:sz="0" w:space="0" w:color="auto"/>
            <w:bottom w:val="none" w:sz="0" w:space="0" w:color="auto"/>
            <w:right w:val="none" w:sz="0" w:space="0" w:color="auto"/>
          </w:divBdr>
        </w:div>
        <w:div w:id="1282372386">
          <w:marLeft w:val="0"/>
          <w:marRight w:val="0"/>
          <w:marTop w:val="0"/>
          <w:marBottom w:val="0"/>
          <w:divBdr>
            <w:top w:val="none" w:sz="0" w:space="0" w:color="auto"/>
            <w:left w:val="none" w:sz="0" w:space="0" w:color="auto"/>
            <w:bottom w:val="none" w:sz="0" w:space="0" w:color="auto"/>
            <w:right w:val="none" w:sz="0" w:space="0" w:color="auto"/>
          </w:divBdr>
        </w:div>
        <w:div w:id="413553054">
          <w:marLeft w:val="0"/>
          <w:marRight w:val="0"/>
          <w:marTop w:val="0"/>
          <w:marBottom w:val="0"/>
          <w:divBdr>
            <w:top w:val="none" w:sz="0" w:space="0" w:color="auto"/>
            <w:left w:val="none" w:sz="0" w:space="0" w:color="auto"/>
            <w:bottom w:val="none" w:sz="0" w:space="0" w:color="auto"/>
            <w:right w:val="none" w:sz="0" w:space="0" w:color="auto"/>
          </w:divBdr>
        </w:div>
        <w:div w:id="1054088183">
          <w:marLeft w:val="0"/>
          <w:marRight w:val="0"/>
          <w:marTop w:val="0"/>
          <w:marBottom w:val="0"/>
          <w:divBdr>
            <w:top w:val="none" w:sz="0" w:space="0" w:color="auto"/>
            <w:left w:val="none" w:sz="0" w:space="0" w:color="auto"/>
            <w:bottom w:val="none" w:sz="0" w:space="0" w:color="auto"/>
            <w:right w:val="none" w:sz="0" w:space="0" w:color="auto"/>
          </w:divBdr>
        </w:div>
        <w:div w:id="1969312963">
          <w:marLeft w:val="0"/>
          <w:marRight w:val="0"/>
          <w:marTop w:val="0"/>
          <w:marBottom w:val="0"/>
          <w:divBdr>
            <w:top w:val="none" w:sz="0" w:space="0" w:color="auto"/>
            <w:left w:val="none" w:sz="0" w:space="0" w:color="auto"/>
            <w:bottom w:val="none" w:sz="0" w:space="0" w:color="auto"/>
            <w:right w:val="none" w:sz="0" w:space="0" w:color="auto"/>
          </w:divBdr>
        </w:div>
        <w:div w:id="1661883632">
          <w:marLeft w:val="0"/>
          <w:marRight w:val="0"/>
          <w:marTop w:val="0"/>
          <w:marBottom w:val="0"/>
          <w:divBdr>
            <w:top w:val="none" w:sz="0" w:space="0" w:color="auto"/>
            <w:left w:val="none" w:sz="0" w:space="0" w:color="auto"/>
            <w:bottom w:val="none" w:sz="0" w:space="0" w:color="auto"/>
            <w:right w:val="none" w:sz="0" w:space="0" w:color="auto"/>
          </w:divBdr>
        </w:div>
      </w:divsChild>
    </w:div>
    <w:div w:id="653221289">
      <w:bodyDiv w:val="1"/>
      <w:marLeft w:val="0"/>
      <w:marRight w:val="0"/>
      <w:marTop w:val="0"/>
      <w:marBottom w:val="0"/>
      <w:divBdr>
        <w:top w:val="none" w:sz="0" w:space="0" w:color="auto"/>
        <w:left w:val="none" w:sz="0" w:space="0" w:color="auto"/>
        <w:bottom w:val="none" w:sz="0" w:space="0" w:color="auto"/>
        <w:right w:val="none" w:sz="0" w:space="0" w:color="auto"/>
      </w:divBdr>
      <w:divsChild>
        <w:div w:id="1633904840">
          <w:marLeft w:val="0"/>
          <w:marRight w:val="0"/>
          <w:marTop w:val="0"/>
          <w:marBottom w:val="0"/>
          <w:divBdr>
            <w:top w:val="none" w:sz="0" w:space="0" w:color="auto"/>
            <w:left w:val="none" w:sz="0" w:space="0" w:color="auto"/>
            <w:bottom w:val="none" w:sz="0" w:space="0" w:color="auto"/>
            <w:right w:val="none" w:sz="0" w:space="0" w:color="auto"/>
          </w:divBdr>
        </w:div>
        <w:div w:id="1921134291">
          <w:marLeft w:val="0"/>
          <w:marRight w:val="0"/>
          <w:marTop w:val="0"/>
          <w:marBottom w:val="0"/>
          <w:divBdr>
            <w:top w:val="none" w:sz="0" w:space="0" w:color="auto"/>
            <w:left w:val="none" w:sz="0" w:space="0" w:color="auto"/>
            <w:bottom w:val="none" w:sz="0" w:space="0" w:color="auto"/>
            <w:right w:val="none" w:sz="0" w:space="0" w:color="auto"/>
          </w:divBdr>
        </w:div>
        <w:div w:id="1879849332">
          <w:marLeft w:val="0"/>
          <w:marRight w:val="0"/>
          <w:marTop w:val="0"/>
          <w:marBottom w:val="0"/>
          <w:divBdr>
            <w:top w:val="none" w:sz="0" w:space="0" w:color="auto"/>
            <w:left w:val="none" w:sz="0" w:space="0" w:color="auto"/>
            <w:bottom w:val="none" w:sz="0" w:space="0" w:color="auto"/>
            <w:right w:val="none" w:sz="0" w:space="0" w:color="auto"/>
          </w:divBdr>
        </w:div>
        <w:div w:id="805781334">
          <w:marLeft w:val="0"/>
          <w:marRight w:val="0"/>
          <w:marTop w:val="0"/>
          <w:marBottom w:val="0"/>
          <w:divBdr>
            <w:top w:val="none" w:sz="0" w:space="0" w:color="auto"/>
            <w:left w:val="none" w:sz="0" w:space="0" w:color="auto"/>
            <w:bottom w:val="none" w:sz="0" w:space="0" w:color="auto"/>
            <w:right w:val="none" w:sz="0" w:space="0" w:color="auto"/>
          </w:divBdr>
        </w:div>
        <w:div w:id="1327398404">
          <w:marLeft w:val="0"/>
          <w:marRight w:val="0"/>
          <w:marTop w:val="0"/>
          <w:marBottom w:val="0"/>
          <w:divBdr>
            <w:top w:val="none" w:sz="0" w:space="0" w:color="auto"/>
            <w:left w:val="none" w:sz="0" w:space="0" w:color="auto"/>
            <w:bottom w:val="none" w:sz="0" w:space="0" w:color="auto"/>
            <w:right w:val="none" w:sz="0" w:space="0" w:color="auto"/>
          </w:divBdr>
        </w:div>
        <w:div w:id="138235300">
          <w:marLeft w:val="0"/>
          <w:marRight w:val="0"/>
          <w:marTop w:val="0"/>
          <w:marBottom w:val="0"/>
          <w:divBdr>
            <w:top w:val="none" w:sz="0" w:space="0" w:color="auto"/>
            <w:left w:val="none" w:sz="0" w:space="0" w:color="auto"/>
            <w:bottom w:val="none" w:sz="0" w:space="0" w:color="auto"/>
            <w:right w:val="none" w:sz="0" w:space="0" w:color="auto"/>
          </w:divBdr>
          <w:divsChild>
            <w:div w:id="252016270">
              <w:marLeft w:val="0"/>
              <w:marRight w:val="0"/>
              <w:marTop w:val="0"/>
              <w:marBottom w:val="0"/>
              <w:divBdr>
                <w:top w:val="none" w:sz="0" w:space="0" w:color="auto"/>
                <w:left w:val="none" w:sz="0" w:space="0" w:color="auto"/>
                <w:bottom w:val="none" w:sz="0" w:space="0" w:color="auto"/>
                <w:right w:val="none" w:sz="0" w:space="0" w:color="auto"/>
              </w:divBdr>
            </w:div>
            <w:div w:id="1465125604">
              <w:marLeft w:val="0"/>
              <w:marRight w:val="0"/>
              <w:marTop w:val="0"/>
              <w:marBottom w:val="0"/>
              <w:divBdr>
                <w:top w:val="none" w:sz="0" w:space="0" w:color="auto"/>
                <w:left w:val="none" w:sz="0" w:space="0" w:color="auto"/>
                <w:bottom w:val="none" w:sz="0" w:space="0" w:color="auto"/>
                <w:right w:val="none" w:sz="0" w:space="0" w:color="auto"/>
              </w:divBdr>
            </w:div>
            <w:div w:id="1075322251">
              <w:marLeft w:val="0"/>
              <w:marRight w:val="0"/>
              <w:marTop w:val="0"/>
              <w:marBottom w:val="0"/>
              <w:divBdr>
                <w:top w:val="none" w:sz="0" w:space="0" w:color="auto"/>
                <w:left w:val="none" w:sz="0" w:space="0" w:color="auto"/>
                <w:bottom w:val="none" w:sz="0" w:space="0" w:color="auto"/>
                <w:right w:val="none" w:sz="0" w:space="0" w:color="auto"/>
              </w:divBdr>
            </w:div>
            <w:div w:id="1788084231">
              <w:marLeft w:val="0"/>
              <w:marRight w:val="0"/>
              <w:marTop w:val="0"/>
              <w:marBottom w:val="0"/>
              <w:divBdr>
                <w:top w:val="none" w:sz="0" w:space="0" w:color="auto"/>
                <w:left w:val="none" w:sz="0" w:space="0" w:color="auto"/>
                <w:bottom w:val="none" w:sz="0" w:space="0" w:color="auto"/>
                <w:right w:val="none" w:sz="0" w:space="0" w:color="auto"/>
              </w:divBdr>
            </w:div>
            <w:div w:id="402803387">
              <w:marLeft w:val="0"/>
              <w:marRight w:val="0"/>
              <w:marTop w:val="0"/>
              <w:marBottom w:val="0"/>
              <w:divBdr>
                <w:top w:val="none" w:sz="0" w:space="0" w:color="auto"/>
                <w:left w:val="none" w:sz="0" w:space="0" w:color="auto"/>
                <w:bottom w:val="none" w:sz="0" w:space="0" w:color="auto"/>
                <w:right w:val="none" w:sz="0" w:space="0" w:color="auto"/>
              </w:divBdr>
            </w:div>
          </w:divsChild>
        </w:div>
        <w:div w:id="1318151703">
          <w:marLeft w:val="0"/>
          <w:marRight w:val="0"/>
          <w:marTop w:val="0"/>
          <w:marBottom w:val="0"/>
          <w:divBdr>
            <w:top w:val="none" w:sz="0" w:space="0" w:color="auto"/>
            <w:left w:val="none" w:sz="0" w:space="0" w:color="auto"/>
            <w:bottom w:val="none" w:sz="0" w:space="0" w:color="auto"/>
            <w:right w:val="none" w:sz="0" w:space="0" w:color="auto"/>
          </w:divBdr>
          <w:divsChild>
            <w:div w:id="1966308631">
              <w:marLeft w:val="0"/>
              <w:marRight w:val="0"/>
              <w:marTop w:val="0"/>
              <w:marBottom w:val="0"/>
              <w:divBdr>
                <w:top w:val="none" w:sz="0" w:space="0" w:color="auto"/>
                <w:left w:val="none" w:sz="0" w:space="0" w:color="auto"/>
                <w:bottom w:val="none" w:sz="0" w:space="0" w:color="auto"/>
                <w:right w:val="none" w:sz="0" w:space="0" w:color="auto"/>
              </w:divBdr>
            </w:div>
            <w:div w:id="725378502">
              <w:marLeft w:val="0"/>
              <w:marRight w:val="0"/>
              <w:marTop w:val="0"/>
              <w:marBottom w:val="0"/>
              <w:divBdr>
                <w:top w:val="none" w:sz="0" w:space="0" w:color="auto"/>
                <w:left w:val="none" w:sz="0" w:space="0" w:color="auto"/>
                <w:bottom w:val="none" w:sz="0" w:space="0" w:color="auto"/>
                <w:right w:val="none" w:sz="0" w:space="0" w:color="auto"/>
              </w:divBdr>
            </w:div>
            <w:div w:id="976840592">
              <w:marLeft w:val="0"/>
              <w:marRight w:val="0"/>
              <w:marTop w:val="0"/>
              <w:marBottom w:val="0"/>
              <w:divBdr>
                <w:top w:val="none" w:sz="0" w:space="0" w:color="auto"/>
                <w:left w:val="none" w:sz="0" w:space="0" w:color="auto"/>
                <w:bottom w:val="none" w:sz="0" w:space="0" w:color="auto"/>
                <w:right w:val="none" w:sz="0" w:space="0" w:color="auto"/>
              </w:divBdr>
            </w:div>
            <w:div w:id="1343969639">
              <w:marLeft w:val="0"/>
              <w:marRight w:val="0"/>
              <w:marTop w:val="0"/>
              <w:marBottom w:val="0"/>
              <w:divBdr>
                <w:top w:val="none" w:sz="0" w:space="0" w:color="auto"/>
                <w:left w:val="none" w:sz="0" w:space="0" w:color="auto"/>
                <w:bottom w:val="none" w:sz="0" w:space="0" w:color="auto"/>
                <w:right w:val="none" w:sz="0" w:space="0" w:color="auto"/>
              </w:divBdr>
            </w:div>
            <w:div w:id="1188639983">
              <w:marLeft w:val="0"/>
              <w:marRight w:val="0"/>
              <w:marTop w:val="0"/>
              <w:marBottom w:val="0"/>
              <w:divBdr>
                <w:top w:val="none" w:sz="0" w:space="0" w:color="auto"/>
                <w:left w:val="none" w:sz="0" w:space="0" w:color="auto"/>
                <w:bottom w:val="none" w:sz="0" w:space="0" w:color="auto"/>
                <w:right w:val="none" w:sz="0" w:space="0" w:color="auto"/>
              </w:divBdr>
            </w:div>
          </w:divsChild>
        </w:div>
        <w:div w:id="1637296070">
          <w:marLeft w:val="0"/>
          <w:marRight w:val="0"/>
          <w:marTop w:val="0"/>
          <w:marBottom w:val="0"/>
          <w:divBdr>
            <w:top w:val="none" w:sz="0" w:space="0" w:color="auto"/>
            <w:left w:val="none" w:sz="0" w:space="0" w:color="auto"/>
            <w:bottom w:val="none" w:sz="0" w:space="0" w:color="auto"/>
            <w:right w:val="none" w:sz="0" w:space="0" w:color="auto"/>
          </w:divBdr>
          <w:divsChild>
            <w:div w:id="4017490">
              <w:marLeft w:val="0"/>
              <w:marRight w:val="0"/>
              <w:marTop w:val="0"/>
              <w:marBottom w:val="0"/>
              <w:divBdr>
                <w:top w:val="none" w:sz="0" w:space="0" w:color="auto"/>
                <w:left w:val="none" w:sz="0" w:space="0" w:color="auto"/>
                <w:bottom w:val="none" w:sz="0" w:space="0" w:color="auto"/>
                <w:right w:val="none" w:sz="0" w:space="0" w:color="auto"/>
              </w:divBdr>
            </w:div>
            <w:div w:id="1639409654">
              <w:marLeft w:val="0"/>
              <w:marRight w:val="0"/>
              <w:marTop w:val="0"/>
              <w:marBottom w:val="0"/>
              <w:divBdr>
                <w:top w:val="none" w:sz="0" w:space="0" w:color="auto"/>
                <w:left w:val="none" w:sz="0" w:space="0" w:color="auto"/>
                <w:bottom w:val="none" w:sz="0" w:space="0" w:color="auto"/>
                <w:right w:val="none" w:sz="0" w:space="0" w:color="auto"/>
              </w:divBdr>
            </w:div>
            <w:div w:id="1273591745">
              <w:marLeft w:val="0"/>
              <w:marRight w:val="0"/>
              <w:marTop w:val="0"/>
              <w:marBottom w:val="0"/>
              <w:divBdr>
                <w:top w:val="none" w:sz="0" w:space="0" w:color="auto"/>
                <w:left w:val="none" w:sz="0" w:space="0" w:color="auto"/>
                <w:bottom w:val="none" w:sz="0" w:space="0" w:color="auto"/>
                <w:right w:val="none" w:sz="0" w:space="0" w:color="auto"/>
              </w:divBdr>
            </w:div>
            <w:div w:id="1948540917">
              <w:marLeft w:val="0"/>
              <w:marRight w:val="0"/>
              <w:marTop w:val="0"/>
              <w:marBottom w:val="0"/>
              <w:divBdr>
                <w:top w:val="none" w:sz="0" w:space="0" w:color="auto"/>
                <w:left w:val="none" w:sz="0" w:space="0" w:color="auto"/>
                <w:bottom w:val="none" w:sz="0" w:space="0" w:color="auto"/>
                <w:right w:val="none" w:sz="0" w:space="0" w:color="auto"/>
              </w:divBdr>
            </w:div>
            <w:div w:id="363797181">
              <w:marLeft w:val="0"/>
              <w:marRight w:val="0"/>
              <w:marTop w:val="0"/>
              <w:marBottom w:val="0"/>
              <w:divBdr>
                <w:top w:val="none" w:sz="0" w:space="0" w:color="auto"/>
                <w:left w:val="none" w:sz="0" w:space="0" w:color="auto"/>
                <w:bottom w:val="none" w:sz="0" w:space="0" w:color="auto"/>
                <w:right w:val="none" w:sz="0" w:space="0" w:color="auto"/>
              </w:divBdr>
            </w:div>
          </w:divsChild>
        </w:div>
        <w:div w:id="1304239433">
          <w:marLeft w:val="0"/>
          <w:marRight w:val="0"/>
          <w:marTop w:val="0"/>
          <w:marBottom w:val="0"/>
          <w:divBdr>
            <w:top w:val="none" w:sz="0" w:space="0" w:color="auto"/>
            <w:left w:val="none" w:sz="0" w:space="0" w:color="auto"/>
            <w:bottom w:val="none" w:sz="0" w:space="0" w:color="auto"/>
            <w:right w:val="none" w:sz="0" w:space="0" w:color="auto"/>
          </w:divBdr>
          <w:divsChild>
            <w:div w:id="1170951079">
              <w:marLeft w:val="0"/>
              <w:marRight w:val="0"/>
              <w:marTop w:val="0"/>
              <w:marBottom w:val="0"/>
              <w:divBdr>
                <w:top w:val="none" w:sz="0" w:space="0" w:color="auto"/>
                <w:left w:val="none" w:sz="0" w:space="0" w:color="auto"/>
                <w:bottom w:val="none" w:sz="0" w:space="0" w:color="auto"/>
                <w:right w:val="none" w:sz="0" w:space="0" w:color="auto"/>
              </w:divBdr>
            </w:div>
            <w:div w:id="2038654703">
              <w:marLeft w:val="0"/>
              <w:marRight w:val="0"/>
              <w:marTop w:val="0"/>
              <w:marBottom w:val="0"/>
              <w:divBdr>
                <w:top w:val="none" w:sz="0" w:space="0" w:color="auto"/>
                <w:left w:val="none" w:sz="0" w:space="0" w:color="auto"/>
                <w:bottom w:val="none" w:sz="0" w:space="0" w:color="auto"/>
                <w:right w:val="none" w:sz="0" w:space="0" w:color="auto"/>
              </w:divBdr>
            </w:div>
            <w:div w:id="139274037">
              <w:marLeft w:val="0"/>
              <w:marRight w:val="0"/>
              <w:marTop w:val="0"/>
              <w:marBottom w:val="0"/>
              <w:divBdr>
                <w:top w:val="none" w:sz="0" w:space="0" w:color="auto"/>
                <w:left w:val="none" w:sz="0" w:space="0" w:color="auto"/>
                <w:bottom w:val="none" w:sz="0" w:space="0" w:color="auto"/>
                <w:right w:val="none" w:sz="0" w:space="0" w:color="auto"/>
              </w:divBdr>
            </w:div>
            <w:div w:id="1359241214">
              <w:marLeft w:val="0"/>
              <w:marRight w:val="0"/>
              <w:marTop w:val="0"/>
              <w:marBottom w:val="0"/>
              <w:divBdr>
                <w:top w:val="none" w:sz="0" w:space="0" w:color="auto"/>
                <w:left w:val="none" w:sz="0" w:space="0" w:color="auto"/>
                <w:bottom w:val="none" w:sz="0" w:space="0" w:color="auto"/>
                <w:right w:val="none" w:sz="0" w:space="0" w:color="auto"/>
              </w:divBdr>
            </w:div>
            <w:div w:id="1378625744">
              <w:marLeft w:val="0"/>
              <w:marRight w:val="0"/>
              <w:marTop w:val="0"/>
              <w:marBottom w:val="0"/>
              <w:divBdr>
                <w:top w:val="none" w:sz="0" w:space="0" w:color="auto"/>
                <w:left w:val="none" w:sz="0" w:space="0" w:color="auto"/>
                <w:bottom w:val="none" w:sz="0" w:space="0" w:color="auto"/>
                <w:right w:val="none" w:sz="0" w:space="0" w:color="auto"/>
              </w:divBdr>
            </w:div>
          </w:divsChild>
        </w:div>
        <w:div w:id="484978457">
          <w:marLeft w:val="0"/>
          <w:marRight w:val="0"/>
          <w:marTop w:val="0"/>
          <w:marBottom w:val="0"/>
          <w:divBdr>
            <w:top w:val="none" w:sz="0" w:space="0" w:color="auto"/>
            <w:left w:val="none" w:sz="0" w:space="0" w:color="auto"/>
            <w:bottom w:val="none" w:sz="0" w:space="0" w:color="auto"/>
            <w:right w:val="none" w:sz="0" w:space="0" w:color="auto"/>
          </w:divBdr>
          <w:divsChild>
            <w:div w:id="1525050276">
              <w:marLeft w:val="0"/>
              <w:marRight w:val="0"/>
              <w:marTop w:val="0"/>
              <w:marBottom w:val="0"/>
              <w:divBdr>
                <w:top w:val="none" w:sz="0" w:space="0" w:color="auto"/>
                <w:left w:val="none" w:sz="0" w:space="0" w:color="auto"/>
                <w:bottom w:val="none" w:sz="0" w:space="0" w:color="auto"/>
                <w:right w:val="none" w:sz="0" w:space="0" w:color="auto"/>
              </w:divBdr>
            </w:div>
            <w:div w:id="382143117">
              <w:marLeft w:val="0"/>
              <w:marRight w:val="0"/>
              <w:marTop w:val="0"/>
              <w:marBottom w:val="0"/>
              <w:divBdr>
                <w:top w:val="none" w:sz="0" w:space="0" w:color="auto"/>
                <w:left w:val="none" w:sz="0" w:space="0" w:color="auto"/>
                <w:bottom w:val="none" w:sz="0" w:space="0" w:color="auto"/>
                <w:right w:val="none" w:sz="0" w:space="0" w:color="auto"/>
              </w:divBdr>
            </w:div>
            <w:div w:id="632635656">
              <w:marLeft w:val="0"/>
              <w:marRight w:val="0"/>
              <w:marTop w:val="0"/>
              <w:marBottom w:val="0"/>
              <w:divBdr>
                <w:top w:val="none" w:sz="0" w:space="0" w:color="auto"/>
                <w:left w:val="none" w:sz="0" w:space="0" w:color="auto"/>
                <w:bottom w:val="none" w:sz="0" w:space="0" w:color="auto"/>
                <w:right w:val="none" w:sz="0" w:space="0" w:color="auto"/>
              </w:divBdr>
            </w:div>
            <w:div w:id="771826211">
              <w:marLeft w:val="0"/>
              <w:marRight w:val="0"/>
              <w:marTop w:val="0"/>
              <w:marBottom w:val="0"/>
              <w:divBdr>
                <w:top w:val="none" w:sz="0" w:space="0" w:color="auto"/>
                <w:left w:val="none" w:sz="0" w:space="0" w:color="auto"/>
                <w:bottom w:val="none" w:sz="0" w:space="0" w:color="auto"/>
                <w:right w:val="none" w:sz="0" w:space="0" w:color="auto"/>
              </w:divBdr>
            </w:div>
            <w:div w:id="547452530">
              <w:marLeft w:val="0"/>
              <w:marRight w:val="0"/>
              <w:marTop w:val="0"/>
              <w:marBottom w:val="0"/>
              <w:divBdr>
                <w:top w:val="none" w:sz="0" w:space="0" w:color="auto"/>
                <w:left w:val="none" w:sz="0" w:space="0" w:color="auto"/>
                <w:bottom w:val="none" w:sz="0" w:space="0" w:color="auto"/>
                <w:right w:val="none" w:sz="0" w:space="0" w:color="auto"/>
              </w:divBdr>
            </w:div>
          </w:divsChild>
        </w:div>
        <w:div w:id="1297950563">
          <w:marLeft w:val="0"/>
          <w:marRight w:val="0"/>
          <w:marTop w:val="0"/>
          <w:marBottom w:val="0"/>
          <w:divBdr>
            <w:top w:val="none" w:sz="0" w:space="0" w:color="auto"/>
            <w:left w:val="none" w:sz="0" w:space="0" w:color="auto"/>
            <w:bottom w:val="none" w:sz="0" w:space="0" w:color="auto"/>
            <w:right w:val="none" w:sz="0" w:space="0" w:color="auto"/>
          </w:divBdr>
          <w:divsChild>
            <w:div w:id="1181356287">
              <w:marLeft w:val="0"/>
              <w:marRight w:val="0"/>
              <w:marTop w:val="0"/>
              <w:marBottom w:val="0"/>
              <w:divBdr>
                <w:top w:val="none" w:sz="0" w:space="0" w:color="auto"/>
                <w:left w:val="none" w:sz="0" w:space="0" w:color="auto"/>
                <w:bottom w:val="none" w:sz="0" w:space="0" w:color="auto"/>
                <w:right w:val="none" w:sz="0" w:space="0" w:color="auto"/>
              </w:divBdr>
            </w:div>
            <w:div w:id="306864340">
              <w:marLeft w:val="0"/>
              <w:marRight w:val="0"/>
              <w:marTop w:val="0"/>
              <w:marBottom w:val="0"/>
              <w:divBdr>
                <w:top w:val="none" w:sz="0" w:space="0" w:color="auto"/>
                <w:left w:val="none" w:sz="0" w:space="0" w:color="auto"/>
                <w:bottom w:val="none" w:sz="0" w:space="0" w:color="auto"/>
                <w:right w:val="none" w:sz="0" w:space="0" w:color="auto"/>
              </w:divBdr>
            </w:div>
            <w:div w:id="479930703">
              <w:marLeft w:val="0"/>
              <w:marRight w:val="0"/>
              <w:marTop w:val="0"/>
              <w:marBottom w:val="0"/>
              <w:divBdr>
                <w:top w:val="none" w:sz="0" w:space="0" w:color="auto"/>
                <w:left w:val="none" w:sz="0" w:space="0" w:color="auto"/>
                <w:bottom w:val="none" w:sz="0" w:space="0" w:color="auto"/>
                <w:right w:val="none" w:sz="0" w:space="0" w:color="auto"/>
              </w:divBdr>
            </w:div>
            <w:div w:id="185681041">
              <w:marLeft w:val="0"/>
              <w:marRight w:val="0"/>
              <w:marTop w:val="0"/>
              <w:marBottom w:val="0"/>
              <w:divBdr>
                <w:top w:val="none" w:sz="0" w:space="0" w:color="auto"/>
                <w:left w:val="none" w:sz="0" w:space="0" w:color="auto"/>
                <w:bottom w:val="none" w:sz="0" w:space="0" w:color="auto"/>
                <w:right w:val="none" w:sz="0" w:space="0" w:color="auto"/>
              </w:divBdr>
            </w:div>
            <w:div w:id="306668196">
              <w:marLeft w:val="0"/>
              <w:marRight w:val="0"/>
              <w:marTop w:val="0"/>
              <w:marBottom w:val="0"/>
              <w:divBdr>
                <w:top w:val="none" w:sz="0" w:space="0" w:color="auto"/>
                <w:left w:val="none" w:sz="0" w:space="0" w:color="auto"/>
                <w:bottom w:val="none" w:sz="0" w:space="0" w:color="auto"/>
                <w:right w:val="none" w:sz="0" w:space="0" w:color="auto"/>
              </w:divBdr>
            </w:div>
          </w:divsChild>
        </w:div>
        <w:div w:id="1549075028">
          <w:marLeft w:val="0"/>
          <w:marRight w:val="0"/>
          <w:marTop w:val="0"/>
          <w:marBottom w:val="0"/>
          <w:divBdr>
            <w:top w:val="none" w:sz="0" w:space="0" w:color="auto"/>
            <w:left w:val="none" w:sz="0" w:space="0" w:color="auto"/>
            <w:bottom w:val="none" w:sz="0" w:space="0" w:color="auto"/>
            <w:right w:val="none" w:sz="0" w:space="0" w:color="auto"/>
          </w:divBdr>
          <w:divsChild>
            <w:div w:id="584611107">
              <w:marLeft w:val="0"/>
              <w:marRight w:val="0"/>
              <w:marTop w:val="0"/>
              <w:marBottom w:val="0"/>
              <w:divBdr>
                <w:top w:val="none" w:sz="0" w:space="0" w:color="auto"/>
                <w:left w:val="none" w:sz="0" w:space="0" w:color="auto"/>
                <w:bottom w:val="none" w:sz="0" w:space="0" w:color="auto"/>
                <w:right w:val="none" w:sz="0" w:space="0" w:color="auto"/>
              </w:divBdr>
            </w:div>
          </w:divsChild>
        </w:div>
        <w:div w:id="1098058184">
          <w:marLeft w:val="0"/>
          <w:marRight w:val="0"/>
          <w:marTop w:val="0"/>
          <w:marBottom w:val="0"/>
          <w:divBdr>
            <w:top w:val="none" w:sz="0" w:space="0" w:color="auto"/>
            <w:left w:val="none" w:sz="0" w:space="0" w:color="auto"/>
            <w:bottom w:val="none" w:sz="0" w:space="0" w:color="auto"/>
            <w:right w:val="none" w:sz="0" w:space="0" w:color="auto"/>
          </w:divBdr>
          <w:divsChild>
            <w:div w:id="1316061028">
              <w:marLeft w:val="-75"/>
              <w:marRight w:val="0"/>
              <w:marTop w:val="30"/>
              <w:marBottom w:val="30"/>
              <w:divBdr>
                <w:top w:val="none" w:sz="0" w:space="0" w:color="auto"/>
                <w:left w:val="none" w:sz="0" w:space="0" w:color="auto"/>
                <w:bottom w:val="none" w:sz="0" w:space="0" w:color="auto"/>
                <w:right w:val="none" w:sz="0" w:space="0" w:color="auto"/>
              </w:divBdr>
              <w:divsChild>
                <w:div w:id="352800869">
                  <w:marLeft w:val="0"/>
                  <w:marRight w:val="0"/>
                  <w:marTop w:val="0"/>
                  <w:marBottom w:val="0"/>
                  <w:divBdr>
                    <w:top w:val="none" w:sz="0" w:space="0" w:color="auto"/>
                    <w:left w:val="none" w:sz="0" w:space="0" w:color="auto"/>
                    <w:bottom w:val="none" w:sz="0" w:space="0" w:color="auto"/>
                    <w:right w:val="none" w:sz="0" w:space="0" w:color="auto"/>
                  </w:divBdr>
                  <w:divsChild>
                    <w:div w:id="1358657678">
                      <w:marLeft w:val="0"/>
                      <w:marRight w:val="0"/>
                      <w:marTop w:val="0"/>
                      <w:marBottom w:val="0"/>
                      <w:divBdr>
                        <w:top w:val="none" w:sz="0" w:space="0" w:color="auto"/>
                        <w:left w:val="none" w:sz="0" w:space="0" w:color="auto"/>
                        <w:bottom w:val="none" w:sz="0" w:space="0" w:color="auto"/>
                        <w:right w:val="none" w:sz="0" w:space="0" w:color="auto"/>
                      </w:divBdr>
                    </w:div>
                  </w:divsChild>
                </w:div>
                <w:div w:id="1166939228">
                  <w:marLeft w:val="0"/>
                  <w:marRight w:val="0"/>
                  <w:marTop w:val="0"/>
                  <w:marBottom w:val="0"/>
                  <w:divBdr>
                    <w:top w:val="none" w:sz="0" w:space="0" w:color="auto"/>
                    <w:left w:val="none" w:sz="0" w:space="0" w:color="auto"/>
                    <w:bottom w:val="none" w:sz="0" w:space="0" w:color="auto"/>
                    <w:right w:val="none" w:sz="0" w:space="0" w:color="auto"/>
                  </w:divBdr>
                  <w:divsChild>
                    <w:div w:id="1264263149">
                      <w:marLeft w:val="0"/>
                      <w:marRight w:val="0"/>
                      <w:marTop w:val="0"/>
                      <w:marBottom w:val="0"/>
                      <w:divBdr>
                        <w:top w:val="none" w:sz="0" w:space="0" w:color="auto"/>
                        <w:left w:val="none" w:sz="0" w:space="0" w:color="auto"/>
                        <w:bottom w:val="none" w:sz="0" w:space="0" w:color="auto"/>
                        <w:right w:val="none" w:sz="0" w:space="0" w:color="auto"/>
                      </w:divBdr>
                    </w:div>
                  </w:divsChild>
                </w:div>
                <w:div w:id="10188832">
                  <w:marLeft w:val="0"/>
                  <w:marRight w:val="0"/>
                  <w:marTop w:val="0"/>
                  <w:marBottom w:val="0"/>
                  <w:divBdr>
                    <w:top w:val="none" w:sz="0" w:space="0" w:color="auto"/>
                    <w:left w:val="none" w:sz="0" w:space="0" w:color="auto"/>
                    <w:bottom w:val="none" w:sz="0" w:space="0" w:color="auto"/>
                    <w:right w:val="none" w:sz="0" w:space="0" w:color="auto"/>
                  </w:divBdr>
                  <w:divsChild>
                    <w:div w:id="551158954">
                      <w:marLeft w:val="0"/>
                      <w:marRight w:val="0"/>
                      <w:marTop w:val="0"/>
                      <w:marBottom w:val="0"/>
                      <w:divBdr>
                        <w:top w:val="none" w:sz="0" w:space="0" w:color="auto"/>
                        <w:left w:val="none" w:sz="0" w:space="0" w:color="auto"/>
                        <w:bottom w:val="none" w:sz="0" w:space="0" w:color="auto"/>
                        <w:right w:val="none" w:sz="0" w:space="0" w:color="auto"/>
                      </w:divBdr>
                    </w:div>
                  </w:divsChild>
                </w:div>
                <w:div w:id="266668083">
                  <w:marLeft w:val="0"/>
                  <w:marRight w:val="0"/>
                  <w:marTop w:val="0"/>
                  <w:marBottom w:val="0"/>
                  <w:divBdr>
                    <w:top w:val="none" w:sz="0" w:space="0" w:color="auto"/>
                    <w:left w:val="none" w:sz="0" w:space="0" w:color="auto"/>
                    <w:bottom w:val="none" w:sz="0" w:space="0" w:color="auto"/>
                    <w:right w:val="none" w:sz="0" w:space="0" w:color="auto"/>
                  </w:divBdr>
                  <w:divsChild>
                    <w:div w:id="308480288">
                      <w:marLeft w:val="0"/>
                      <w:marRight w:val="0"/>
                      <w:marTop w:val="0"/>
                      <w:marBottom w:val="0"/>
                      <w:divBdr>
                        <w:top w:val="none" w:sz="0" w:space="0" w:color="auto"/>
                        <w:left w:val="none" w:sz="0" w:space="0" w:color="auto"/>
                        <w:bottom w:val="none" w:sz="0" w:space="0" w:color="auto"/>
                        <w:right w:val="none" w:sz="0" w:space="0" w:color="auto"/>
                      </w:divBdr>
                    </w:div>
                  </w:divsChild>
                </w:div>
                <w:div w:id="1591740219">
                  <w:marLeft w:val="0"/>
                  <w:marRight w:val="0"/>
                  <w:marTop w:val="0"/>
                  <w:marBottom w:val="0"/>
                  <w:divBdr>
                    <w:top w:val="none" w:sz="0" w:space="0" w:color="auto"/>
                    <w:left w:val="none" w:sz="0" w:space="0" w:color="auto"/>
                    <w:bottom w:val="none" w:sz="0" w:space="0" w:color="auto"/>
                    <w:right w:val="none" w:sz="0" w:space="0" w:color="auto"/>
                  </w:divBdr>
                  <w:divsChild>
                    <w:div w:id="132405660">
                      <w:marLeft w:val="0"/>
                      <w:marRight w:val="0"/>
                      <w:marTop w:val="0"/>
                      <w:marBottom w:val="0"/>
                      <w:divBdr>
                        <w:top w:val="none" w:sz="0" w:space="0" w:color="auto"/>
                        <w:left w:val="none" w:sz="0" w:space="0" w:color="auto"/>
                        <w:bottom w:val="none" w:sz="0" w:space="0" w:color="auto"/>
                        <w:right w:val="none" w:sz="0" w:space="0" w:color="auto"/>
                      </w:divBdr>
                    </w:div>
                  </w:divsChild>
                </w:div>
                <w:div w:id="148402897">
                  <w:marLeft w:val="0"/>
                  <w:marRight w:val="0"/>
                  <w:marTop w:val="0"/>
                  <w:marBottom w:val="0"/>
                  <w:divBdr>
                    <w:top w:val="none" w:sz="0" w:space="0" w:color="auto"/>
                    <w:left w:val="none" w:sz="0" w:space="0" w:color="auto"/>
                    <w:bottom w:val="none" w:sz="0" w:space="0" w:color="auto"/>
                    <w:right w:val="none" w:sz="0" w:space="0" w:color="auto"/>
                  </w:divBdr>
                  <w:divsChild>
                    <w:div w:id="1835679752">
                      <w:marLeft w:val="0"/>
                      <w:marRight w:val="0"/>
                      <w:marTop w:val="0"/>
                      <w:marBottom w:val="0"/>
                      <w:divBdr>
                        <w:top w:val="none" w:sz="0" w:space="0" w:color="auto"/>
                        <w:left w:val="none" w:sz="0" w:space="0" w:color="auto"/>
                        <w:bottom w:val="none" w:sz="0" w:space="0" w:color="auto"/>
                        <w:right w:val="none" w:sz="0" w:space="0" w:color="auto"/>
                      </w:divBdr>
                    </w:div>
                  </w:divsChild>
                </w:div>
                <w:div w:id="1654599311">
                  <w:marLeft w:val="0"/>
                  <w:marRight w:val="0"/>
                  <w:marTop w:val="0"/>
                  <w:marBottom w:val="0"/>
                  <w:divBdr>
                    <w:top w:val="none" w:sz="0" w:space="0" w:color="auto"/>
                    <w:left w:val="none" w:sz="0" w:space="0" w:color="auto"/>
                    <w:bottom w:val="none" w:sz="0" w:space="0" w:color="auto"/>
                    <w:right w:val="none" w:sz="0" w:space="0" w:color="auto"/>
                  </w:divBdr>
                  <w:divsChild>
                    <w:div w:id="1563755844">
                      <w:marLeft w:val="0"/>
                      <w:marRight w:val="0"/>
                      <w:marTop w:val="0"/>
                      <w:marBottom w:val="0"/>
                      <w:divBdr>
                        <w:top w:val="none" w:sz="0" w:space="0" w:color="auto"/>
                        <w:left w:val="none" w:sz="0" w:space="0" w:color="auto"/>
                        <w:bottom w:val="none" w:sz="0" w:space="0" w:color="auto"/>
                        <w:right w:val="none" w:sz="0" w:space="0" w:color="auto"/>
                      </w:divBdr>
                    </w:div>
                    <w:div w:id="2142573434">
                      <w:marLeft w:val="0"/>
                      <w:marRight w:val="0"/>
                      <w:marTop w:val="0"/>
                      <w:marBottom w:val="0"/>
                      <w:divBdr>
                        <w:top w:val="none" w:sz="0" w:space="0" w:color="auto"/>
                        <w:left w:val="none" w:sz="0" w:space="0" w:color="auto"/>
                        <w:bottom w:val="none" w:sz="0" w:space="0" w:color="auto"/>
                        <w:right w:val="none" w:sz="0" w:space="0" w:color="auto"/>
                      </w:divBdr>
                    </w:div>
                    <w:div w:id="973756838">
                      <w:marLeft w:val="0"/>
                      <w:marRight w:val="0"/>
                      <w:marTop w:val="0"/>
                      <w:marBottom w:val="0"/>
                      <w:divBdr>
                        <w:top w:val="none" w:sz="0" w:space="0" w:color="auto"/>
                        <w:left w:val="none" w:sz="0" w:space="0" w:color="auto"/>
                        <w:bottom w:val="none" w:sz="0" w:space="0" w:color="auto"/>
                        <w:right w:val="none" w:sz="0" w:space="0" w:color="auto"/>
                      </w:divBdr>
                    </w:div>
                  </w:divsChild>
                </w:div>
                <w:div w:id="1719932838">
                  <w:marLeft w:val="0"/>
                  <w:marRight w:val="0"/>
                  <w:marTop w:val="0"/>
                  <w:marBottom w:val="0"/>
                  <w:divBdr>
                    <w:top w:val="none" w:sz="0" w:space="0" w:color="auto"/>
                    <w:left w:val="none" w:sz="0" w:space="0" w:color="auto"/>
                    <w:bottom w:val="none" w:sz="0" w:space="0" w:color="auto"/>
                    <w:right w:val="none" w:sz="0" w:space="0" w:color="auto"/>
                  </w:divBdr>
                  <w:divsChild>
                    <w:div w:id="677586822">
                      <w:marLeft w:val="0"/>
                      <w:marRight w:val="0"/>
                      <w:marTop w:val="0"/>
                      <w:marBottom w:val="0"/>
                      <w:divBdr>
                        <w:top w:val="none" w:sz="0" w:space="0" w:color="auto"/>
                        <w:left w:val="none" w:sz="0" w:space="0" w:color="auto"/>
                        <w:bottom w:val="none" w:sz="0" w:space="0" w:color="auto"/>
                        <w:right w:val="none" w:sz="0" w:space="0" w:color="auto"/>
                      </w:divBdr>
                    </w:div>
                  </w:divsChild>
                </w:div>
                <w:div w:id="178157639">
                  <w:marLeft w:val="0"/>
                  <w:marRight w:val="0"/>
                  <w:marTop w:val="0"/>
                  <w:marBottom w:val="0"/>
                  <w:divBdr>
                    <w:top w:val="none" w:sz="0" w:space="0" w:color="auto"/>
                    <w:left w:val="none" w:sz="0" w:space="0" w:color="auto"/>
                    <w:bottom w:val="none" w:sz="0" w:space="0" w:color="auto"/>
                    <w:right w:val="none" w:sz="0" w:space="0" w:color="auto"/>
                  </w:divBdr>
                  <w:divsChild>
                    <w:div w:id="995958152">
                      <w:marLeft w:val="0"/>
                      <w:marRight w:val="0"/>
                      <w:marTop w:val="0"/>
                      <w:marBottom w:val="0"/>
                      <w:divBdr>
                        <w:top w:val="none" w:sz="0" w:space="0" w:color="auto"/>
                        <w:left w:val="none" w:sz="0" w:space="0" w:color="auto"/>
                        <w:bottom w:val="none" w:sz="0" w:space="0" w:color="auto"/>
                        <w:right w:val="none" w:sz="0" w:space="0" w:color="auto"/>
                      </w:divBdr>
                    </w:div>
                  </w:divsChild>
                </w:div>
                <w:div w:id="1658415406">
                  <w:marLeft w:val="0"/>
                  <w:marRight w:val="0"/>
                  <w:marTop w:val="0"/>
                  <w:marBottom w:val="0"/>
                  <w:divBdr>
                    <w:top w:val="none" w:sz="0" w:space="0" w:color="auto"/>
                    <w:left w:val="none" w:sz="0" w:space="0" w:color="auto"/>
                    <w:bottom w:val="none" w:sz="0" w:space="0" w:color="auto"/>
                    <w:right w:val="none" w:sz="0" w:space="0" w:color="auto"/>
                  </w:divBdr>
                  <w:divsChild>
                    <w:div w:id="1586259658">
                      <w:marLeft w:val="0"/>
                      <w:marRight w:val="0"/>
                      <w:marTop w:val="0"/>
                      <w:marBottom w:val="0"/>
                      <w:divBdr>
                        <w:top w:val="none" w:sz="0" w:space="0" w:color="auto"/>
                        <w:left w:val="none" w:sz="0" w:space="0" w:color="auto"/>
                        <w:bottom w:val="none" w:sz="0" w:space="0" w:color="auto"/>
                        <w:right w:val="none" w:sz="0" w:space="0" w:color="auto"/>
                      </w:divBdr>
                    </w:div>
                    <w:div w:id="1866366620">
                      <w:marLeft w:val="0"/>
                      <w:marRight w:val="0"/>
                      <w:marTop w:val="0"/>
                      <w:marBottom w:val="0"/>
                      <w:divBdr>
                        <w:top w:val="none" w:sz="0" w:space="0" w:color="auto"/>
                        <w:left w:val="none" w:sz="0" w:space="0" w:color="auto"/>
                        <w:bottom w:val="none" w:sz="0" w:space="0" w:color="auto"/>
                        <w:right w:val="none" w:sz="0" w:space="0" w:color="auto"/>
                      </w:divBdr>
                    </w:div>
                    <w:div w:id="1299454777">
                      <w:marLeft w:val="0"/>
                      <w:marRight w:val="0"/>
                      <w:marTop w:val="0"/>
                      <w:marBottom w:val="0"/>
                      <w:divBdr>
                        <w:top w:val="none" w:sz="0" w:space="0" w:color="auto"/>
                        <w:left w:val="none" w:sz="0" w:space="0" w:color="auto"/>
                        <w:bottom w:val="none" w:sz="0" w:space="0" w:color="auto"/>
                        <w:right w:val="none" w:sz="0" w:space="0" w:color="auto"/>
                      </w:divBdr>
                    </w:div>
                  </w:divsChild>
                </w:div>
                <w:div w:id="1828013318">
                  <w:marLeft w:val="0"/>
                  <w:marRight w:val="0"/>
                  <w:marTop w:val="0"/>
                  <w:marBottom w:val="0"/>
                  <w:divBdr>
                    <w:top w:val="none" w:sz="0" w:space="0" w:color="auto"/>
                    <w:left w:val="none" w:sz="0" w:space="0" w:color="auto"/>
                    <w:bottom w:val="none" w:sz="0" w:space="0" w:color="auto"/>
                    <w:right w:val="none" w:sz="0" w:space="0" w:color="auto"/>
                  </w:divBdr>
                  <w:divsChild>
                    <w:div w:id="647906211">
                      <w:marLeft w:val="0"/>
                      <w:marRight w:val="0"/>
                      <w:marTop w:val="0"/>
                      <w:marBottom w:val="0"/>
                      <w:divBdr>
                        <w:top w:val="none" w:sz="0" w:space="0" w:color="auto"/>
                        <w:left w:val="none" w:sz="0" w:space="0" w:color="auto"/>
                        <w:bottom w:val="none" w:sz="0" w:space="0" w:color="auto"/>
                        <w:right w:val="none" w:sz="0" w:space="0" w:color="auto"/>
                      </w:divBdr>
                    </w:div>
                  </w:divsChild>
                </w:div>
                <w:div w:id="1167591586">
                  <w:marLeft w:val="0"/>
                  <w:marRight w:val="0"/>
                  <w:marTop w:val="0"/>
                  <w:marBottom w:val="0"/>
                  <w:divBdr>
                    <w:top w:val="none" w:sz="0" w:space="0" w:color="auto"/>
                    <w:left w:val="none" w:sz="0" w:space="0" w:color="auto"/>
                    <w:bottom w:val="none" w:sz="0" w:space="0" w:color="auto"/>
                    <w:right w:val="none" w:sz="0" w:space="0" w:color="auto"/>
                  </w:divBdr>
                  <w:divsChild>
                    <w:div w:id="242230036">
                      <w:marLeft w:val="0"/>
                      <w:marRight w:val="0"/>
                      <w:marTop w:val="0"/>
                      <w:marBottom w:val="0"/>
                      <w:divBdr>
                        <w:top w:val="none" w:sz="0" w:space="0" w:color="auto"/>
                        <w:left w:val="none" w:sz="0" w:space="0" w:color="auto"/>
                        <w:bottom w:val="none" w:sz="0" w:space="0" w:color="auto"/>
                        <w:right w:val="none" w:sz="0" w:space="0" w:color="auto"/>
                      </w:divBdr>
                    </w:div>
                  </w:divsChild>
                </w:div>
                <w:div w:id="1798984508">
                  <w:marLeft w:val="0"/>
                  <w:marRight w:val="0"/>
                  <w:marTop w:val="0"/>
                  <w:marBottom w:val="0"/>
                  <w:divBdr>
                    <w:top w:val="none" w:sz="0" w:space="0" w:color="auto"/>
                    <w:left w:val="none" w:sz="0" w:space="0" w:color="auto"/>
                    <w:bottom w:val="none" w:sz="0" w:space="0" w:color="auto"/>
                    <w:right w:val="none" w:sz="0" w:space="0" w:color="auto"/>
                  </w:divBdr>
                  <w:divsChild>
                    <w:div w:id="669453367">
                      <w:marLeft w:val="0"/>
                      <w:marRight w:val="0"/>
                      <w:marTop w:val="0"/>
                      <w:marBottom w:val="0"/>
                      <w:divBdr>
                        <w:top w:val="none" w:sz="0" w:space="0" w:color="auto"/>
                        <w:left w:val="none" w:sz="0" w:space="0" w:color="auto"/>
                        <w:bottom w:val="none" w:sz="0" w:space="0" w:color="auto"/>
                        <w:right w:val="none" w:sz="0" w:space="0" w:color="auto"/>
                      </w:divBdr>
                    </w:div>
                    <w:div w:id="481315236">
                      <w:marLeft w:val="0"/>
                      <w:marRight w:val="0"/>
                      <w:marTop w:val="0"/>
                      <w:marBottom w:val="0"/>
                      <w:divBdr>
                        <w:top w:val="none" w:sz="0" w:space="0" w:color="auto"/>
                        <w:left w:val="none" w:sz="0" w:space="0" w:color="auto"/>
                        <w:bottom w:val="none" w:sz="0" w:space="0" w:color="auto"/>
                        <w:right w:val="none" w:sz="0" w:space="0" w:color="auto"/>
                      </w:divBdr>
                    </w:div>
                    <w:div w:id="6773883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18084073">
          <w:marLeft w:val="0"/>
          <w:marRight w:val="0"/>
          <w:marTop w:val="0"/>
          <w:marBottom w:val="0"/>
          <w:divBdr>
            <w:top w:val="none" w:sz="0" w:space="0" w:color="auto"/>
            <w:left w:val="none" w:sz="0" w:space="0" w:color="auto"/>
            <w:bottom w:val="none" w:sz="0" w:space="0" w:color="auto"/>
            <w:right w:val="none" w:sz="0" w:space="0" w:color="auto"/>
          </w:divBdr>
          <w:divsChild>
            <w:div w:id="1294675328">
              <w:marLeft w:val="0"/>
              <w:marRight w:val="0"/>
              <w:marTop w:val="0"/>
              <w:marBottom w:val="0"/>
              <w:divBdr>
                <w:top w:val="none" w:sz="0" w:space="0" w:color="auto"/>
                <w:left w:val="none" w:sz="0" w:space="0" w:color="auto"/>
                <w:bottom w:val="none" w:sz="0" w:space="0" w:color="auto"/>
                <w:right w:val="none" w:sz="0" w:space="0" w:color="auto"/>
              </w:divBdr>
            </w:div>
            <w:div w:id="161431553">
              <w:marLeft w:val="0"/>
              <w:marRight w:val="0"/>
              <w:marTop w:val="0"/>
              <w:marBottom w:val="0"/>
              <w:divBdr>
                <w:top w:val="none" w:sz="0" w:space="0" w:color="auto"/>
                <w:left w:val="none" w:sz="0" w:space="0" w:color="auto"/>
                <w:bottom w:val="none" w:sz="0" w:space="0" w:color="auto"/>
                <w:right w:val="none" w:sz="0" w:space="0" w:color="auto"/>
              </w:divBdr>
            </w:div>
            <w:div w:id="2106463905">
              <w:marLeft w:val="0"/>
              <w:marRight w:val="0"/>
              <w:marTop w:val="0"/>
              <w:marBottom w:val="0"/>
              <w:divBdr>
                <w:top w:val="none" w:sz="0" w:space="0" w:color="auto"/>
                <w:left w:val="none" w:sz="0" w:space="0" w:color="auto"/>
                <w:bottom w:val="none" w:sz="0" w:space="0" w:color="auto"/>
                <w:right w:val="none" w:sz="0" w:space="0" w:color="auto"/>
              </w:divBdr>
            </w:div>
            <w:div w:id="1060061385">
              <w:marLeft w:val="0"/>
              <w:marRight w:val="0"/>
              <w:marTop w:val="0"/>
              <w:marBottom w:val="0"/>
              <w:divBdr>
                <w:top w:val="none" w:sz="0" w:space="0" w:color="auto"/>
                <w:left w:val="none" w:sz="0" w:space="0" w:color="auto"/>
                <w:bottom w:val="none" w:sz="0" w:space="0" w:color="auto"/>
                <w:right w:val="none" w:sz="0" w:space="0" w:color="auto"/>
              </w:divBdr>
            </w:div>
            <w:div w:id="90662363">
              <w:marLeft w:val="0"/>
              <w:marRight w:val="0"/>
              <w:marTop w:val="0"/>
              <w:marBottom w:val="0"/>
              <w:divBdr>
                <w:top w:val="none" w:sz="0" w:space="0" w:color="auto"/>
                <w:left w:val="none" w:sz="0" w:space="0" w:color="auto"/>
                <w:bottom w:val="none" w:sz="0" w:space="0" w:color="auto"/>
                <w:right w:val="none" w:sz="0" w:space="0" w:color="auto"/>
              </w:divBdr>
            </w:div>
          </w:divsChild>
        </w:div>
        <w:div w:id="310865545">
          <w:marLeft w:val="0"/>
          <w:marRight w:val="0"/>
          <w:marTop w:val="0"/>
          <w:marBottom w:val="0"/>
          <w:divBdr>
            <w:top w:val="none" w:sz="0" w:space="0" w:color="auto"/>
            <w:left w:val="none" w:sz="0" w:space="0" w:color="auto"/>
            <w:bottom w:val="none" w:sz="0" w:space="0" w:color="auto"/>
            <w:right w:val="none" w:sz="0" w:space="0" w:color="auto"/>
          </w:divBdr>
          <w:divsChild>
            <w:div w:id="1083649675">
              <w:marLeft w:val="0"/>
              <w:marRight w:val="0"/>
              <w:marTop w:val="0"/>
              <w:marBottom w:val="0"/>
              <w:divBdr>
                <w:top w:val="none" w:sz="0" w:space="0" w:color="auto"/>
                <w:left w:val="none" w:sz="0" w:space="0" w:color="auto"/>
                <w:bottom w:val="none" w:sz="0" w:space="0" w:color="auto"/>
                <w:right w:val="none" w:sz="0" w:space="0" w:color="auto"/>
              </w:divBdr>
            </w:div>
            <w:div w:id="626744309">
              <w:marLeft w:val="0"/>
              <w:marRight w:val="0"/>
              <w:marTop w:val="0"/>
              <w:marBottom w:val="0"/>
              <w:divBdr>
                <w:top w:val="none" w:sz="0" w:space="0" w:color="auto"/>
                <w:left w:val="none" w:sz="0" w:space="0" w:color="auto"/>
                <w:bottom w:val="none" w:sz="0" w:space="0" w:color="auto"/>
                <w:right w:val="none" w:sz="0" w:space="0" w:color="auto"/>
              </w:divBdr>
            </w:div>
            <w:div w:id="1576085255">
              <w:marLeft w:val="0"/>
              <w:marRight w:val="0"/>
              <w:marTop w:val="0"/>
              <w:marBottom w:val="0"/>
              <w:divBdr>
                <w:top w:val="none" w:sz="0" w:space="0" w:color="auto"/>
                <w:left w:val="none" w:sz="0" w:space="0" w:color="auto"/>
                <w:bottom w:val="none" w:sz="0" w:space="0" w:color="auto"/>
                <w:right w:val="none" w:sz="0" w:space="0" w:color="auto"/>
              </w:divBdr>
            </w:div>
            <w:div w:id="1416124203">
              <w:marLeft w:val="0"/>
              <w:marRight w:val="0"/>
              <w:marTop w:val="0"/>
              <w:marBottom w:val="0"/>
              <w:divBdr>
                <w:top w:val="none" w:sz="0" w:space="0" w:color="auto"/>
                <w:left w:val="none" w:sz="0" w:space="0" w:color="auto"/>
                <w:bottom w:val="none" w:sz="0" w:space="0" w:color="auto"/>
                <w:right w:val="none" w:sz="0" w:space="0" w:color="auto"/>
              </w:divBdr>
            </w:div>
            <w:div w:id="959147973">
              <w:marLeft w:val="0"/>
              <w:marRight w:val="0"/>
              <w:marTop w:val="0"/>
              <w:marBottom w:val="0"/>
              <w:divBdr>
                <w:top w:val="none" w:sz="0" w:space="0" w:color="auto"/>
                <w:left w:val="none" w:sz="0" w:space="0" w:color="auto"/>
                <w:bottom w:val="none" w:sz="0" w:space="0" w:color="auto"/>
                <w:right w:val="none" w:sz="0" w:space="0" w:color="auto"/>
              </w:divBdr>
            </w:div>
          </w:divsChild>
        </w:div>
        <w:div w:id="360059298">
          <w:marLeft w:val="0"/>
          <w:marRight w:val="0"/>
          <w:marTop w:val="0"/>
          <w:marBottom w:val="0"/>
          <w:divBdr>
            <w:top w:val="none" w:sz="0" w:space="0" w:color="auto"/>
            <w:left w:val="none" w:sz="0" w:space="0" w:color="auto"/>
            <w:bottom w:val="none" w:sz="0" w:space="0" w:color="auto"/>
            <w:right w:val="none" w:sz="0" w:space="0" w:color="auto"/>
          </w:divBdr>
        </w:div>
        <w:div w:id="315652788">
          <w:marLeft w:val="0"/>
          <w:marRight w:val="0"/>
          <w:marTop w:val="0"/>
          <w:marBottom w:val="0"/>
          <w:divBdr>
            <w:top w:val="none" w:sz="0" w:space="0" w:color="auto"/>
            <w:left w:val="none" w:sz="0" w:space="0" w:color="auto"/>
            <w:bottom w:val="none" w:sz="0" w:space="0" w:color="auto"/>
            <w:right w:val="none" w:sz="0" w:space="0" w:color="auto"/>
          </w:divBdr>
        </w:div>
        <w:div w:id="2119448663">
          <w:marLeft w:val="0"/>
          <w:marRight w:val="0"/>
          <w:marTop w:val="0"/>
          <w:marBottom w:val="0"/>
          <w:divBdr>
            <w:top w:val="none" w:sz="0" w:space="0" w:color="auto"/>
            <w:left w:val="none" w:sz="0" w:space="0" w:color="auto"/>
            <w:bottom w:val="none" w:sz="0" w:space="0" w:color="auto"/>
            <w:right w:val="none" w:sz="0" w:space="0" w:color="auto"/>
          </w:divBdr>
        </w:div>
        <w:div w:id="1841848230">
          <w:marLeft w:val="0"/>
          <w:marRight w:val="0"/>
          <w:marTop w:val="0"/>
          <w:marBottom w:val="0"/>
          <w:divBdr>
            <w:top w:val="none" w:sz="0" w:space="0" w:color="auto"/>
            <w:left w:val="none" w:sz="0" w:space="0" w:color="auto"/>
            <w:bottom w:val="none" w:sz="0" w:space="0" w:color="auto"/>
            <w:right w:val="none" w:sz="0" w:space="0" w:color="auto"/>
          </w:divBdr>
        </w:div>
        <w:div w:id="2062633809">
          <w:marLeft w:val="0"/>
          <w:marRight w:val="0"/>
          <w:marTop w:val="0"/>
          <w:marBottom w:val="0"/>
          <w:divBdr>
            <w:top w:val="none" w:sz="0" w:space="0" w:color="auto"/>
            <w:left w:val="none" w:sz="0" w:space="0" w:color="auto"/>
            <w:bottom w:val="none" w:sz="0" w:space="0" w:color="auto"/>
            <w:right w:val="none" w:sz="0" w:space="0" w:color="auto"/>
          </w:divBdr>
        </w:div>
        <w:div w:id="1115827172">
          <w:marLeft w:val="0"/>
          <w:marRight w:val="0"/>
          <w:marTop w:val="0"/>
          <w:marBottom w:val="0"/>
          <w:divBdr>
            <w:top w:val="none" w:sz="0" w:space="0" w:color="auto"/>
            <w:left w:val="none" w:sz="0" w:space="0" w:color="auto"/>
            <w:bottom w:val="none" w:sz="0" w:space="0" w:color="auto"/>
            <w:right w:val="none" w:sz="0" w:space="0" w:color="auto"/>
          </w:divBdr>
          <w:divsChild>
            <w:div w:id="1925650136">
              <w:marLeft w:val="0"/>
              <w:marRight w:val="0"/>
              <w:marTop w:val="0"/>
              <w:marBottom w:val="0"/>
              <w:divBdr>
                <w:top w:val="none" w:sz="0" w:space="0" w:color="auto"/>
                <w:left w:val="none" w:sz="0" w:space="0" w:color="auto"/>
                <w:bottom w:val="none" w:sz="0" w:space="0" w:color="auto"/>
                <w:right w:val="none" w:sz="0" w:space="0" w:color="auto"/>
              </w:divBdr>
            </w:div>
            <w:div w:id="1527131300">
              <w:marLeft w:val="0"/>
              <w:marRight w:val="0"/>
              <w:marTop w:val="0"/>
              <w:marBottom w:val="0"/>
              <w:divBdr>
                <w:top w:val="none" w:sz="0" w:space="0" w:color="auto"/>
                <w:left w:val="none" w:sz="0" w:space="0" w:color="auto"/>
                <w:bottom w:val="none" w:sz="0" w:space="0" w:color="auto"/>
                <w:right w:val="none" w:sz="0" w:space="0" w:color="auto"/>
              </w:divBdr>
            </w:div>
            <w:div w:id="696197161">
              <w:marLeft w:val="0"/>
              <w:marRight w:val="0"/>
              <w:marTop w:val="0"/>
              <w:marBottom w:val="0"/>
              <w:divBdr>
                <w:top w:val="none" w:sz="0" w:space="0" w:color="auto"/>
                <w:left w:val="none" w:sz="0" w:space="0" w:color="auto"/>
                <w:bottom w:val="none" w:sz="0" w:space="0" w:color="auto"/>
                <w:right w:val="none" w:sz="0" w:space="0" w:color="auto"/>
              </w:divBdr>
            </w:div>
            <w:div w:id="1173957485">
              <w:marLeft w:val="0"/>
              <w:marRight w:val="0"/>
              <w:marTop w:val="0"/>
              <w:marBottom w:val="0"/>
              <w:divBdr>
                <w:top w:val="none" w:sz="0" w:space="0" w:color="auto"/>
                <w:left w:val="none" w:sz="0" w:space="0" w:color="auto"/>
                <w:bottom w:val="none" w:sz="0" w:space="0" w:color="auto"/>
                <w:right w:val="none" w:sz="0" w:space="0" w:color="auto"/>
              </w:divBdr>
            </w:div>
            <w:div w:id="279268669">
              <w:marLeft w:val="0"/>
              <w:marRight w:val="0"/>
              <w:marTop w:val="0"/>
              <w:marBottom w:val="0"/>
              <w:divBdr>
                <w:top w:val="none" w:sz="0" w:space="0" w:color="auto"/>
                <w:left w:val="none" w:sz="0" w:space="0" w:color="auto"/>
                <w:bottom w:val="none" w:sz="0" w:space="0" w:color="auto"/>
                <w:right w:val="none" w:sz="0" w:space="0" w:color="auto"/>
              </w:divBdr>
            </w:div>
          </w:divsChild>
        </w:div>
        <w:div w:id="251595847">
          <w:marLeft w:val="0"/>
          <w:marRight w:val="0"/>
          <w:marTop w:val="0"/>
          <w:marBottom w:val="0"/>
          <w:divBdr>
            <w:top w:val="none" w:sz="0" w:space="0" w:color="auto"/>
            <w:left w:val="none" w:sz="0" w:space="0" w:color="auto"/>
            <w:bottom w:val="none" w:sz="0" w:space="0" w:color="auto"/>
            <w:right w:val="none" w:sz="0" w:space="0" w:color="auto"/>
          </w:divBdr>
          <w:divsChild>
            <w:div w:id="1545601164">
              <w:marLeft w:val="0"/>
              <w:marRight w:val="0"/>
              <w:marTop w:val="0"/>
              <w:marBottom w:val="0"/>
              <w:divBdr>
                <w:top w:val="none" w:sz="0" w:space="0" w:color="auto"/>
                <w:left w:val="none" w:sz="0" w:space="0" w:color="auto"/>
                <w:bottom w:val="none" w:sz="0" w:space="0" w:color="auto"/>
                <w:right w:val="none" w:sz="0" w:space="0" w:color="auto"/>
              </w:divBdr>
            </w:div>
            <w:div w:id="2115782113">
              <w:marLeft w:val="0"/>
              <w:marRight w:val="0"/>
              <w:marTop w:val="0"/>
              <w:marBottom w:val="0"/>
              <w:divBdr>
                <w:top w:val="none" w:sz="0" w:space="0" w:color="auto"/>
                <w:left w:val="none" w:sz="0" w:space="0" w:color="auto"/>
                <w:bottom w:val="none" w:sz="0" w:space="0" w:color="auto"/>
                <w:right w:val="none" w:sz="0" w:space="0" w:color="auto"/>
              </w:divBdr>
            </w:div>
            <w:div w:id="1962639311">
              <w:marLeft w:val="0"/>
              <w:marRight w:val="0"/>
              <w:marTop w:val="0"/>
              <w:marBottom w:val="0"/>
              <w:divBdr>
                <w:top w:val="none" w:sz="0" w:space="0" w:color="auto"/>
                <w:left w:val="none" w:sz="0" w:space="0" w:color="auto"/>
                <w:bottom w:val="none" w:sz="0" w:space="0" w:color="auto"/>
                <w:right w:val="none" w:sz="0" w:space="0" w:color="auto"/>
              </w:divBdr>
            </w:div>
            <w:div w:id="2042629242">
              <w:marLeft w:val="0"/>
              <w:marRight w:val="0"/>
              <w:marTop w:val="0"/>
              <w:marBottom w:val="0"/>
              <w:divBdr>
                <w:top w:val="none" w:sz="0" w:space="0" w:color="auto"/>
                <w:left w:val="none" w:sz="0" w:space="0" w:color="auto"/>
                <w:bottom w:val="none" w:sz="0" w:space="0" w:color="auto"/>
                <w:right w:val="none" w:sz="0" w:space="0" w:color="auto"/>
              </w:divBdr>
            </w:div>
            <w:div w:id="1007093627">
              <w:marLeft w:val="0"/>
              <w:marRight w:val="0"/>
              <w:marTop w:val="0"/>
              <w:marBottom w:val="0"/>
              <w:divBdr>
                <w:top w:val="none" w:sz="0" w:space="0" w:color="auto"/>
                <w:left w:val="none" w:sz="0" w:space="0" w:color="auto"/>
                <w:bottom w:val="none" w:sz="0" w:space="0" w:color="auto"/>
                <w:right w:val="none" w:sz="0" w:space="0" w:color="auto"/>
              </w:divBdr>
            </w:div>
          </w:divsChild>
        </w:div>
        <w:div w:id="791942380">
          <w:marLeft w:val="0"/>
          <w:marRight w:val="0"/>
          <w:marTop w:val="0"/>
          <w:marBottom w:val="0"/>
          <w:divBdr>
            <w:top w:val="none" w:sz="0" w:space="0" w:color="auto"/>
            <w:left w:val="none" w:sz="0" w:space="0" w:color="auto"/>
            <w:bottom w:val="none" w:sz="0" w:space="0" w:color="auto"/>
            <w:right w:val="none" w:sz="0" w:space="0" w:color="auto"/>
          </w:divBdr>
          <w:divsChild>
            <w:div w:id="1461462145">
              <w:marLeft w:val="0"/>
              <w:marRight w:val="0"/>
              <w:marTop w:val="0"/>
              <w:marBottom w:val="0"/>
              <w:divBdr>
                <w:top w:val="none" w:sz="0" w:space="0" w:color="auto"/>
                <w:left w:val="none" w:sz="0" w:space="0" w:color="auto"/>
                <w:bottom w:val="none" w:sz="0" w:space="0" w:color="auto"/>
                <w:right w:val="none" w:sz="0" w:space="0" w:color="auto"/>
              </w:divBdr>
            </w:div>
            <w:div w:id="1688560121">
              <w:marLeft w:val="0"/>
              <w:marRight w:val="0"/>
              <w:marTop w:val="0"/>
              <w:marBottom w:val="0"/>
              <w:divBdr>
                <w:top w:val="none" w:sz="0" w:space="0" w:color="auto"/>
                <w:left w:val="none" w:sz="0" w:space="0" w:color="auto"/>
                <w:bottom w:val="none" w:sz="0" w:space="0" w:color="auto"/>
                <w:right w:val="none" w:sz="0" w:space="0" w:color="auto"/>
              </w:divBdr>
            </w:div>
            <w:div w:id="421293155">
              <w:marLeft w:val="0"/>
              <w:marRight w:val="0"/>
              <w:marTop w:val="0"/>
              <w:marBottom w:val="0"/>
              <w:divBdr>
                <w:top w:val="none" w:sz="0" w:space="0" w:color="auto"/>
                <w:left w:val="none" w:sz="0" w:space="0" w:color="auto"/>
                <w:bottom w:val="none" w:sz="0" w:space="0" w:color="auto"/>
                <w:right w:val="none" w:sz="0" w:space="0" w:color="auto"/>
              </w:divBdr>
            </w:div>
            <w:div w:id="1265000379">
              <w:marLeft w:val="0"/>
              <w:marRight w:val="0"/>
              <w:marTop w:val="0"/>
              <w:marBottom w:val="0"/>
              <w:divBdr>
                <w:top w:val="none" w:sz="0" w:space="0" w:color="auto"/>
                <w:left w:val="none" w:sz="0" w:space="0" w:color="auto"/>
                <w:bottom w:val="none" w:sz="0" w:space="0" w:color="auto"/>
                <w:right w:val="none" w:sz="0" w:space="0" w:color="auto"/>
              </w:divBdr>
            </w:div>
            <w:div w:id="1415779778">
              <w:marLeft w:val="0"/>
              <w:marRight w:val="0"/>
              <w:marTop w:val="0"/>
              <w:marBottom w:val="0"/>
              <w:divBdr>
                <w:top w:val="none" w:sz="0" w:space="0" w:color="auto"/>
                <w:left w:val="none" w:sz="0" w:space="0" w:color="auto"/>
                <w:bottom w:val="none" w:sz="0" w:space="0" w:color="auto"/>
                <w:right w:val="none" w:sz="0" w:space="0" w:color="auto"/>
              </w:divBdr>
            </w:div>
          </w:divsChild>
        </w:div>
        <w:div w:id="849561093">
          <w:marLeft w:val="0"/>
          <w:marRight w:val="0"/>
          <w:marTop w:val="0"/>
          <w:marBottom w:val="0"/>
          <w:divBdr>
            <w:top w:val="none" w:sz="0" w:space="0" w:color="auto"/>
            <w:left w:val="none" w:sz="0" w:space="0" w:color="auto"/>
            <w:bottom w:val="none" w:sz="0" w:space="0" w:color="auto"/>
            <w:right w:val="none" w:sz="0" w:space="0" w:color="auto"/>
          </w:divBdr>
        </w:div>
        <w:div w:id="1373654318">
          <w:marLeft w:val="0"/>
          <w:marRight w:val="0"/>
          <w:marTop w:val="0"/>
          <w:marBottom w:val="0"/>
          <w:divBdr>
            <w:top w:val="none" w:sz="0" w:space="0" w:color="auto"/>
            <w:left w:val="none" w:sz="0" w:space="0" w:color="auto"/>
            <w:bottom w:val="none" w:sz="0" w:space="0" w:color="auto"/>
            <w:right w:val="none" w:sz="0" w:space="0" w:color="auto"/>
          </w:divBdr>
        </w:div>
        <w:div w:id="48578791">
          <w:marLeft w:val="0"/>
          <w:marRight w:val="0"/>
          <w:marTop w:val="0"/>
          <w:marBottom w:val="0"/>
          <w:divBdr>
            <w:top w:val="none" w:sz="0" w:space="0" w:color="auto"/>
            <w:left w:val="none" w:sz="0" w:space="0" w:color="auto"/>
            <w:bottom w:val="none" w:sz="0" w:space="0" w:color="auto"/>
            <w:right w:val="none" w:sz="0" w:space="0" w:color="auto"/>
          </w:divBdr>
        </w:div>
        <w:div w:id="2065833902">
          <w:marLeft w:val="0"/>
          <w:marRight w:val="0"/>
          <w:marTop w:val="0"/>
          <w:marBottom w:val="0"/>
          <w:divBdr>
            <w:top w:val="none" w:sz="0" w:space="0" w:color="auto"/>
            <w:left w:val="none" w:sz="0" w:space="0" w:color="auto"/>
            <w:bottom w:val="none" w:sz="0" w:space="0" w:color="auto"/>
            <w:right w:val="none" w:sz="0" w:space="0" w:color="auto"/>
          </w:divBdr>
        </w:div>
        <w:div w:id="1494374354">
          <w:marLeft w:val="0"/>
          <w:marRight w:val="0"/>
          <w:marTop w:val="0"/>
          <w:marBottom w:val="0"/>
          <w:divBdr>
            <w:top w:val="none" w:sz="0" w:space="0" w:color="auto"/>
            <w:left w:val="none" w:sz="0" w:space="0" w:color="auto"/>
            <w:bottom w:val="none" w:sz="0" w:space="0" w:color="auto"/>
            <w:right w:val="none" w:sz="0" w:space="0" w:color="auto"/>
          </w:divBdr>
        </w:div>
      </w:divsChild>
    </w:div>
    <w:div w:id="701053177">
      <w:bodyDiv w:val="1"/>
      <w:marLeft w:val="0"/>
      <w:marRight w:val="0"/>
      <w:marTop w:val="0"/>
      <w:marBottom w:val="0"/>
      <w:divBdr>
        <w:top w:val="none" w:sz="0" w:space="0" w:color="auto"/>
        <w:left w:val="none" w:sz="0" w:space="0" w:color="auto"/>
        <w:bottom w:val="none" w:sz="0" w:space="0" w:color="auto"/>
        <w:right w:val="none" w:sz="0" w:space="0" w:color="auto"/>
      </w:divBdr>
      <w:divsChild>
        <w:div w:id="249438023">
          <w:marLeft w:val="0"/>
          <w:marRight w:val="0"/>
          <w:marTop w:val="0"/>
          <w:marBottom w:val="0"/>
          <w:divBdr>
            <w:top w:val="none" w:sz="0" w:space="0" w:color="auto"/>
            <w:left w:val="none" w:sz="0" w:space="0" w:color="auto"/>
            <w:bottom w:val="none" w:sz="0" w:space="0" w:color="auto"/>
            <w:right w:val="none" w:sz="0" w:space="0" w:color="auto"/>
          </w:divBdr>
        </w:div>
        <w:div w:id="142546801">
          <w:marLeft w:val="0"/>
          <w:marRight w:val="0"/>
          <w:marTop w:val="0"/>
          <w:marBottom w:val="0"/>
          <w:divBdr>
            <w:top w:val="none" w:sz="0" w:space="0" w:color="auto"/>
            <w:left w:val="none" w:sz="0" w:space="0" w:color="auto"/>
            <w:bottom w:val="none" w:sz="0" w:space="0" w:color="auto"/>
            <w:right w:val="none" w:sz="0" w:space="0" w:color="auto"/>
          </w:divBdr>
        </w:div>
        <w:div w:id="1578058483">
          <w:marLeft w:val="0"/>
          <w:marRight w:val="0"/>
          <w:marTop w:val="0"/>
          <w:marBottom w:val="0"/>
          <w:divBdr>
            <w:top w:val="none" w:sz="0" w:space="0" w:color="auto"/>
            <w:left w:val="none" w:sz="0" w:space="0" w:color="auto"/>
            <w:bottom w:val="none" w:sz="0" w:space="0" w:color="auto"/>
            <w:right w:val="none" w:sz="0" w:space="0" w:color="auto"/>
          </w:divBdr>
        </w:div>
        <w:div w:id="289751453">
          <w:marLeft w:val="0"/>
          <w:marRight w:val="0"/>
          <w:marTop w:val="0"/>
          <w:marBottom w:val="0"/>
          <w:divBdr>
            <w:top w:val="none" w:sz="0" w:space="0" w:color="auto"/>
            <w:left w:val="none" w:sz="0" w:space="0" w:color="auto"/>
            <w:bottom w:val="none" w:sz="0" w:space="0" w:color="auto"/>
            <w:right w:val="none" w:sz="0" w:space="0" w:color="auto"/>
          </w:divBdr>
        </w:div>
        <w:div w:id="1180269818">
          <w:marLeft w:val="0"/>
          <w:marRight w:val="0"/>
          <w:marTop w:val="0"/>
          <w:marBottom w:val="0"/>
          <w:divBdr>
            <w:top w:val="none" w:sz="0" w:space="0" w:color="auto"/>
            <w:left w:val="none" w:sz="0" w:space="0" w:color="auto"/>
            <w:bottom w:val="none" w:sz="0" w:space="0" w:color="auto"/>
            <w:right w:val="none" w:sz="0" w:space="0" w:color="auto"/>
          </w:divBdr>
        </w:div>
        <w:div w:id="521168666">
          <w:marLeft w:val="0"/>
          <w:marRight w:val="0"/>
          <w:marTop w:val="0"/>
          <w:marBottom w:val="0"/>
          <w:divBdr>
            <w:top w:val="none" w:sz="0" w:space="0" w:color="auto"/>
            <w:left w:val="none" w:sz="0" w:space="0" w:color="auto"/>
            <w:bottom w:val="none" w:sz="0" w:space="0" w:color="auto"/>
            <w:right w:val="none" w:sz="0" w:space="0" w:color="auto"/>
          </w:divBdr>
        </w:div>
        <w:div w:id="122231979">
          <w:marLeft w:val="0"/>
          <w:marRight w:val="0"/>
          <w:marTop w:val="0"/>
          <w:marBottom w:val="0"/>
          <w:divBdr>
            <w:top w:val="none" w:sz="0" w:space="0" w:color="auto"/>
            <w:left w:val="none" w:sz="0" w:space="0" w:color="auto"/>
            <w:bottom w:val="none" w:sz="0" w:space="0" w:color="auto"/>
            <w:right w:val="none" w:sz="0" w:space="0" w:color="auto"/>
          </w:divBdr>
        </w:div>
        <w:div w:id="1237208855">
          <w:marLeft w:val="0"/>
          <w:marRight w:val="0"/>
          <w:marTop w:val="0"/>
          <w:marBottom w:val="0"/>
          <w:divBdr>
            <w:top w:val="none" w:sz="0" w:space="0" w:color="auto"/>
            <w:left w:val="none" w:sz="0" w:space="0" w:color="auto"/>
            <w:bottom w:val="none" w:sz="0" w:space="0" w:color="auto"/>
            <w:right w:val="none" w:sz="0" w:space="0" w:color="auto"/>
          </w:divBdr>
        </w:div>
        <w:div w:id="1213343602">
          <w:marLeft w:val="0"/>
          <w:marRight w:val="0"/>
          <w:marTop w:val="0"/>
          <w:marBottom w:val="0"/>
          <w:divBdr>
            <w:top w:val="none" w:sz="0" w:space="0" w:color="auto"/>
            <w:left w:val="none" w:sz="0" w:space="0" w:color="auto"/>
            <w:bottom w:val="none" w:sz="0" w:space="0" w:color="auto"/>
            <w:right w:val="none" w:sz="0" w:space="0" w:color="auto"/>
          </w:divBdr>
        </w:div>
        <w:div w:id="1324964669">
          <w:marLeft w:val="0"/>
          <w:marRight w:val="0"/>
          <w:marTop w:val="0"/>
          <w:marBottom w:val="0"/>
          <w:divBdr>
            <w:top w:val="none" w:sz="0" w:space="0" w:color="auto"/>
            <w:left w:val="none" w:sz="0" w:space="0" w:color="auto"/>
            <w:bottom w:val="none" w:sz="0" w:space="0" w:color="auto"/>
            <w:right w:val="none" w:sz="0" w:space="0" w:color="auto"/>
          </w:divBdr>
        </w:div>
        <w:div w:id="1352803983">
          <w:marLeft w:val="0"/>
          <w:marRight w:val="0"/>
          <w:marTop w:val="0"/>
          <w:marBottom w:val="0"/>
          <w:divBdr>
            <w:top w:val="none" w:sz="0" w:space="0" w:color="auto"/>
            <w:left w:val="none" w:sz="0" w:space="0" w:color="auto"/>
            <w:bottom w:val="none" w:sz="0" w:space="0" w:color="auto"/>
            <w:right w:val="none" w:sz="0" w:space="0" w:color="auto"/>
          </w:divBdr>
        </w:div>
        <w:div w:id="1299802812">
          <w:marLeft w:val="0"/>
          <w:marRight w:val="0"/>
          <w:marTop w:val="0"/>
          <w:marBottom w:val="0"/>
          <w:divBdr>
            <w:top w:val="none" w:sz="0" w:space="0" w:color="auto"/>
            <w:left w:val="none" w:sz="0" w:space="0" w:color="auto"/>
            <w:bottom w:val="none" w:sz="0" w:space="0" w:color="auto"/>
            <w:right w:val="none" w:sz="0" w:space="0" w:color="auto"/>
          </w:divBdr>
        </w:div>
        <w:div w:id="1435322026">
          <w:marLeft w:val="0"/>
          <w:marRight w:val="0"/>
          <w:marTop w:val="0"/>
          <w:marBottom w:val="0"/>
          <w:divBdr>
            <w:top w:val="none" w:sz="0" w:space="0" w:color="auto"/>
            <w:left w:val="none" w:sz="0" w:space="0" w:color="auto"/>
            <w:bottom w:val="none" w:sz="0" w:space="0" w:color="auto"/>
            <w:right w:val="none" w:sz="0" w:space="0" w:color="auto"/>
          </w:divBdr>
        </w:div>
        <w:div w:id="2108500075">
          <w:marLeft w:val="0"/>
          <w:marRight w:val="0"/>
          <w:marTop w:val="0"/>
          <w:marBottom w:val="0"/>
          <w:divBdr>
            <w:top w:val="none" w:sz="0" w:space="0" w:color="auto"/>
            <w:left w:val="none" w:sz="0" w:space="0" w:color="auto"/>
            <w:bottom w:val="none" w:sz="0" w:space="0" w:color="auto"/>
            <w:right w:val="none" w:sz="0" w:space="0" w:color="auto"/>
          </w:divBdr>
        </w:div>
        <w:div w:id="703292118">
          <w:marLeft w:val="0"/>
          <w:marRight w:val="0"/>
          <w:marTop w:val="0"/>
          <w:marBottom w:val="0"/>
          <w:divBdr>
            <w:top w:val="none" w:sz="0" w:space="0" w:color="auto"/>
            <w:left w:val="none" w:sz="0" w:space="0" w:color="auto"/>
            <w:bottom w:val="none" w:sz="0" w:space="0" w:color="auto"/>
            <w:right w:val="none" w:sz="0" w:space="0" w:color="auto"/>
          </w:divBdr>
        </w:div>
        <w:div w:id="1570725408">
          <w:marLeft w:val="0"/>
          <w:marRight w:val="0"/>
          <w:marTop w:val="0"/>
          <w:marBottom w:val="0"/>
          <w:divBdr>
            <w:top w:val="none" w:sz="0" w:space="0" w:color="auto"/>
            <w:left w:val="none" w:sz="0" w:space="0" w:color="auto"/>
            <w:bottom w:val="none" w:sz="0" w:space="0" w:color="auto"/>
            <w:right w:val="none" w:sz="0" w:space="0" w:color="auto"/>
          </w:divBdr>
        </w:div>
        <w:div w:id="484519090">
          <w:marLeft w:val="0"/>
          <w:marRight w:val="0"/>
          <w:marTop w:val="0"/>
          <w:marBottom w:val="0"/>
          <w:divBdr>
            <w:top w:val="none" w:sz="0" w:space="0" w:color="auto"/>
            <w:left w:val="none" w:sz="0" w:space="0" w:color="auto"/>
            <w:bottom w:val="none" w:sz="0" w:space="0" w:color="auto"/>
            <w:right w:val="none" w:sz="0" w:space="0" w:color="auto"/>
          </w:divBdr>
        </w:div>
        <w:div w:id="1212574732">
          <w:marLeft w:val="0"/>
          <w:marRight w:val="0"/>
          <w:marTop w:val="0"/>
          <w:marBottom w:val="0"/>
          <w:divBdr>
            <w:top w:val="none" w:sz="0" w:space="0" w:color="auto"/>
            <w:left w:val="none" w:sz="0" w:space="0" w:color="auto"/>
            <w:bottom w:val="none" w:sz="0" w:space="0" w:color="auto"/>
            <w:right w:val="none" w:sz="0" w:space="0" w:color="auto"/>
          </w:divBdr>
        </w:div>
      </w:divsChild>
    </w:div>
    <w:div w:id="814178933">
      <w:bodyDiv w:val="1"/>
      <w:marLeft w:val="0"/>
      <w:marRight w:val="0"/>
      <w:marTop w:val="0"/>
      <w:marBottom w:val="0"/>
      <w:divBdr>
        <w:top w:val="none" w:sz="0" w:space="0" w:color="auto"/>
        <w:left w:val="none" w:sz="0" w:space="0" w:color="auto"/>
        <w:bottom w:val="none" w:sz="0" w:space="0" w:color="auto"/>
        <w:right w:val="none" w:sz="0" w:space="0" w:color="auto"/>
      </w:divBdr>
    </w:div>
    <w:div w:id="1062289844">
      <w:bodyDiv w:val="1"/>
      <w:marLeft w:val="0"/>
      <w:marRight w:val="0"/>
      <w:marTop w:val="0"/>
      <w:marBottom w:val="0"/>
      <w:divBdr>
        <w:top w:val="none" w:sz="0" w:space="0" w:color="auto"/>
        <w:left w:val="none" w:sz="0" w:space="0" w:color="auto"/>
        <w:bottom w:val="none" w:sz="0" w:space="0" w:color="auto"/>
        <w:right w:val="none" w:sz="0" w:space="0" w:color="auto"/>
      </w:divBdr>
    </w:div>
    <w:div w:id="1152067723">
      <w:bodyDiv w:val="1"/>
      <w:marLeft w:val="0"/>
      <w:marRight w:val="0"/>
      <w:marTop w:val="0"/>
      <w:marBottom w:val="0"/>
      <w:divBdr>
        <w:top w:val="none" w:sz="0" w:space="0" w:color="auto"/>
        <w:left w:val="none" w:sz="0" w:space="0" w:color="auto"/>
        <w:bottom w:val="none" w:sz="0" w:space="0" w:color="auto"/>
        <w:right w:val="none" w:sz="0" w:space="0" w:color="auto"/>
      </w:divBdr>
    </w:div>
    <w:div w:id="1379015912">
      <w:bodyDiv w:val="1"/>
      <w:marLeft w:val="0"/>
      <w:marRight w:val="0"/>
      <w:marTop w:val="0"/>
      <w:marBottom w:val="0"/>
      <w:divBdr>
        <w:top w:val="none" w:sz="0" w:space="0" w:color="auto"/>
        <w:left w:val="none" w:sz="0" w:space="0" w:color="auto"/>
        <w:bottom w:val="none" w:sz="0" w:space="0" w:color="auto"/>
        <w:right w:val="none" w:sz="0" w:space="0" w:color="auto"/>
      </w:divBdr>
      <w:divsChild>
        <w:div w:id="543758513">
          <w:marLeft w:val="0"/>
          <w:marRight w:val="0"/>
          <w:marTop w:val="0"/>
          <w:marBottom w:val="0"/>
          <w:divBdr>
            <w:top w:val="none" w:sz="0" w:space="0" w:color="auto"/>
            <w:left w:val="none" w:sz="0" w:space="0" w:color="auto"/>
            <w:bottom w:val="none" w:sz="0" w:space="0" w:color="auto"/>
            <w:right w:val="none" w:sz="0" w:space="0" w:color="auto"/>
          </w:divBdr>
        </w:div>
        <w:div w:id="1401366800">
          <w:marLeft w:val="0"/>
          <w:marRight w:val="0"/>
          <w:marTop w:val="0"/>
          <w:marBottom w:val="0"/>
          <w:divBdr>
            <w:top w:val="none" w:sz="0" w:space="0" w:color="auto"/>
            <w:left w:val="none" w:sz="0" w:space="0" w:color="auto"/>
            <w:bottom w:val="none" w:sz="0" w:space="0" w:color="auto"/>
            <w:right w:val="none" w:sz="0" w:space="0" w:color="auto"/>
          </w:divBdr>
        </w:div>
        <w:div w:id="1608348704">
          <w:marLeft w:val="0"/>
          <w:marRight w:val="0"/>
          <w:marTop w:val="0"/>
          <w:marBottom w:val="0"/>
          <w:divBdr>
            <w:top w:val="none" w:sz="0" w:space="0" w:color="auto"/>
            <w:left w:val="none" w:sz="0" w:space="0" w:color="auto"/>
            <w:bottom w:val="none" w:sz="0" w:space="0" w:color="auto"/>
            <w:right w:val="none" w:sz="0" w:space="0" w:color="auto"/>
          </w:divBdr>
        </w:div>
        <w:div w:id="649943754">
          <w:marLeft w:val="0"/>
          <w:marRight w:val="0"/>
          <w:marTop w:val="0"/>
          <w:marBottom w:val="0"/>
          <w:divBdr>
            <w:top w:val="none" w:sz="0" w:space="0" w:color="auto"/>
            <w:left w:val="none" w:sz="0" w:space="0" w:color="auto"/>
            <w:bottom w:val="none" w:sz="0" w:space="0" w:color="auto"/>
            <w:right w:val="none" w:sz="0" w:space="0" w:color="auto"/>
          </w:divBdr>
        </w:div>
        <w:div w:id="254287729">
          <w:marLeft w:val="0"/>
          <w:marRight w:val="0"/>
          <w:marTop w:val="0"/>
          <w:marBottom w:val="0"/>
          <w:divBdr>
            <w:top w:val="none" w:sz="0" w:space="0" w:color="auto"/>
            <w:left w:val="none" w:sz="0" w:space="0" w:color="auto"/>
            <w:bottom w:val="none" w:sz="0" w:space="0" w:color="auto"/>
            <w:right w:val="none" w:sz="0" w:space="0" w:color="auto"/>
          </w:divBdr>
        </w:div>
        <w:div w:id="810488762">
          <w:marLeft w:val="0"/>
          <w:marRight w:val="0"/>
          <w:marTop w:val="0"/>
          <w:marBottom w:val="0"/>
          <w:divBdr>
            <w:top w:val="none" w:sz="0" w:space="0" w:color="auto"/>
            <w:left w:val="none" w:sz="0" w:space="0" w:color="auto"/>
            <w:bottom w:val="none" w:sz="0" w:space="0" w:color="auto"/>
            <w:right w:val="none" w:sz="0" w:space="0" w:color="auto"/>
          </w:divBdr>
        </w:div>
        <w:div w:id="1509633225">
          <w:marLeft w:val="0"/>
          <w:marRight w:val="0"/>
          <w:marTop w:val="0"/>
          <w:marBottom w:val="0"/>
          <w:divBdr>
            <w:top w:val="none" w:sz="0" w:space="0" w:color="auto"/>
            <w:left w:val="none" w:sz="0" w:space="0" w:color="auto"/>
            <w:bottom w:val="none" w:sz="0" w:space="0" w:color="auto"/>
            <w:right w:val="none" w:sz="0" w:space="0" w:color="auto"/>
          </w:divBdr>
        </w:div>
        <w:div w:id="981302670">
          <w:marLeft w:val="0"/>
          <w:marRight w:val="0"/>
          <w:marTop w:val="0"/>
          <w:marBottom w:val="0"/>
          <w:divBdr>
            <w:top w:val="none" w:sz="0" w:space="0" w:color="auto"/>
            <w:left w:val="none" w:sz="0" w:space="0" w:color="auto"/>
            <w:bottom w:val="none" w:sz="0" w:space="0" w:color="auto"/>
            <w:right w:val="none" w:sz="0" w:space="0" w:color="auto"/>
          </w:divBdr>
        </w:div>
        <w:div w:id="1390029235">
          <w:marLeft w:val="0"/>
          <w:marRight w:val="0"/>
          <w:marTop w:val="0"/>
          <w:marBottom w:val="0"/>
          <w:divBdr>
            <w:top w:val="none" w:sz="0" w:space="0" w:color="auto"/>
            <w:left w:val="none" w:sz="0" w:space="0" w:color="auto"/>
            <w:bottom w:val="none" w:sz="0" w:space="0" w:color="auto"/>
            <w:right w:val="none" w:sz="0" w:space="0" w:color="auto"/>
          </w:divBdr>
        </w:div>
        <w:div w:id="1348360731">
          <w:marLeft w:val="0"/>
          <w:marRight w:val="0"/>
          <w:marTop w:val="0"/>
          <w:marBottom w:val="0"/>
          <w:divBdr>
            <w:top w:val="none" w:sz="0" w:space="0" w:color="auto"/>
            <w:left w:val="none" w:sz="0" w:space="0" w:color="auto"/>
            <w:bottom w:val="none" w:sz="0" w:space="0" w:color="auto"/>
            <w:right w:val="none" w:sz="0" w:space="0" w:color="auto"/>
          </w:divBdr>
        </w:div>
        <w:div w:id="1785535963">
          <w:marLeft w:val="0"/>
          <w:marRight w:val="0"/>
          <w:marTop w:val="0"/>
          <w:marBottom w:val="0"/>
          <w:divBdr>
            <w:top w:val="none" w:sz="0" w:space="0" w:color="auto"/>
            <w:left w:val="none" w:sz="0" w:space="0" w:color="auto"/>
            <w:bottom w:val="none" w:sz="0" w:space="0" w:color="auto"/>
            <w:right w:val="none" w:sz="0" w:space="0" w:color="auto"/>
          </w:divBdr>
        </w:div>
        <w:div w:id="1807703895">
          <w:marLeft w:val="0"/>
          <w:marRight w:val="0"/>
          <w:marTop w:val="0"/>
          <w:marBottom w:val="0"/>
          <w:divBdr>
            <w:top w:val="none" w:sz="0" w:space="0" w:color="auto"/>
            <w:left w:val="none" w:sz="0" w:space="0" w:color="auto"/>
            <w:bottom w:val="none" w:sz="0" w:space="0" w:color="auto"/>
            <w:right w:val="none" w:sz="0" w:space="0" w:color="auto"/>
          </w:divBdr>
        </w:div>
        <w:div w:id="813958155">
          <w:marLeft w:val="0"/>
          <w:marRight w:val="0"/>
          <w:marTop w:val="0"/>
          <w:marBottom w:val="0"/>
          <w:divBdr>
            <w:top w:val="none" w:sz="0" w:space="0" w:color="auto"/>
            <w:left w:val="none" w:sz="0" w:space="0" w:color="auto"/>
            <w:bottom w:val="none" w:sz="0" w:space="0" w:color="auto"/>
            <w:right w:val="none" w:sz="0" w:space="0" w:color="auto"/>
          </w:divBdr>
        </w:div>
        <w:div w:id="310257982">
          <w:marLeft w:val="0"/>
          <w:marRight w:val="0"/>
          <w:marTop w:val="0"/>
          <w:marBottom w:val="0"/>
          <w:divBdr>
            <w:top w:val="none" w:sz="0" w:space="0" w:color="auto"/>
            <w:left w:val="none" w:sz="0" w:space="0" w:color="auto"/>
            <w:bottom w:val="none" w:sz="0" w:space="0" w:color="auto"/>
            <w:right w:val="none" w:sz="0" w:space="0" w:color="auto"/>
          </w:divBdr>
        </w:div>
        <w:div w:id="1391999470">
          <w:marLeft w:val="0"/>
          <w:marRight w:val="0"/>
          <w:marTop w:val="0"/>
          <w:marBottom w:val="0"/>
          <w:divBdr>
            <w:top w:val="none" w:sz="0" w:space="0" w:color="auto"/>
            <w:left w:val="none" w:sz="0" w:space="0" w:color="auto"/>
            <w:bottom w:val="none" w:sz="0" w:space="0" w:color="auto"/>
            <w:right w:val="none" w:sz="0" w:space="0" w:color="auto"/>
          </w:divBdr>
        </w:div>
        <w:div w:id="147984401">
          <w:marLeft w:val="0"/>
          <w:marRight w:val="0"/>
          <w:marTop w:val="0"/>
          <w:marBottom w:val="0"/>
          <w:divBdr>
            <w:top w:val="none" w:sz="0" w:space="0" w:color="auto"/>
            <w:left w:val="none" w:sz="0" w:space="0" w:color="auto"/>
            <w:bottom w:val="none" w:sz="0" w:space="0" w:color="auto"/>
            <w:right w:val="none" w:sz="0" w:space="0" w:color="auto"/>
          </w:divBdr>
          <w:divsChild>
            <w:div w:id="84231750">
              <w:marLeft w:val="0"/>
              <w:marRight w:val="0"/>
              <w:marTop w:val="0"/>
              <w:marBottom w:val="0"/>
              <w:divBdr>
                <w:top w:val="none" w:sz="0" w:space="0" w:color="auto"/>
                <w:left w:val="none" w:sz="0" w:space="0" w:color="auto"/>
                <w:bottom w:val="none" w:sz="0" w:space="0" w:color="auto"/>
                <w:right w:val="none" w:sz="0" w:space="0" w:color="auto"/>
              </w:divBdr>
            </w:div>
            <w:div w:id="107051312">
              <w:marLeft w:val="0"/>
              <w:marRight w:val="0"/>
              <w:marTop w:val="0"/>
              <w:marBottom w:val="0"/>
              <w:divBdr>
                <w:top w:val="none" w:sz="0" w:space="0" w:color="auto"/>
                <w:left w:val="none" w:sz="0" w:space="0" w:color="auto"/>
                <w:bottom w:val="none" w:sz="0" w:space="0" w:color="auto"/>
                <w:right w:val="none" w:sz="0" w:space="0" w:color="auto"/>
              </w:divBdr>
            </w:div>
            <w:div w:id="1091392231">
              <w:marLeft w:val="0"/>
              <w:marRight w:val="0"/>
              <w:marTop w:val="0"/>
              <w:marBottom w:val="0"/>
              <w:divBdr>
                <w:top w:val="none" w:sz="0" w:space="0" w:color="auto"/>
                <w:left w:val="none" w:sz="0" w:space="0" w:color="auto"/>
                <w:bottom w:val="none" w:sz="0" w:space="0" w:color="auto"/>
                <w:right w:val="none" w:sz="0" w:space="0" w:color="auto"/>
              </w:divBdr>
            </w:div>
            <w:div w:id="126513468">
              <w:marLeft w:val="0"/>
              <w:marRight w:val="0"/>
              <w:marTop w:val="0"/>
              <w:marBottom w:val="0"/>
              <w:divBdr>
                <w:top w:val="none" w:sz="0" w:space="0" w:color="auto"/>
                <w:left w:val="none" w:sz="0" w:space="0" w:color="auto"/>
                <w:bottom w:val="none" w:sz="0" w:space="0" w:color="auto"/>
                <w:right w:val="none" w:sz="0" w:space="0" w:color="auto"/>
              </w:divBdr>
            </w:div>
            <w:div w:id="1660378412">
              <w:marLeft w:val="0"/>
              <w:marRight w:val="0"/>
              <w:marTop w:val="0"/>
              <w:marBottom w:val="0"/>
              <w:divBdr>
                <w:top w:val="none" w:sz="0" w:space="0" w:color="auto"/>
                <w:left w:val="none" w:sz="0" w:space="0" w:color="auto"/>
                <w:bottom w:val="none" w:sz="0" w:space="0" w:color="auto"/>
                <w:right w:val="none" w:sz="0" w:space="0" w:color="auto"/>
              </w:divBdr>
            </w:div>
          </w:divsChild>
        </w:div>
        <w:div w:id="1107191612">
          <w:marLeft w:val="0"/>
          <w:marRight w:val="0"/>
          <w:marTop w:val="0"/>
          <w:marBottom w:val="0"/>
          <w:divBdr>
            <w:top w:val="none" w:sz="0" w:space="0" w:color="auto"/>
            <w:left w:val="none" w:sz="0" w:space="0" w:color="auto"/>
            <w:bottom w:val="none" w:sz="0" w:space="0" w:color="auto"/>
            <w:right w:val="none" w:sz="0" w:space="0" w:color="auto"/>
          </w:divBdr>
          <w:divsChild>
            <w:div w:id="408649627">
              <w:marLeft w:val="0"/>
              <w:marRight w:val="0"/>
              <w:marTop w:val="0"/>
              <w:marBottom w:val="0"/>
              <w:divBdr>
                <w:top w:val="none" w:sz="0" w:space="0" w:color="auto"/>
                <w:left w:val="none" w:sz="0" w:space="0" w:color="auto"/>
                <w:bottom w:val="none" w:sz="0" w:space="0" w:color="auto"/>
                <w:right w:val="none" w:sz="0" w:space="0" w:color="auto"/>
              </w:divBdr>
            </w:div>
            <w:div w:id="358942341">
              <w:marLeft w:val="0"/>
              <w:marRight w:val="0"/>
              <w:marTop w:val="0"/>
              <w:marBottom w:val="0"/>
              <w:divBdr>
                <w:top w:val="none" w:sz="0" w:space="0" w:color="auto"/>
                <w:left w:val="none" w:sz="0" w:space="0" w:color="auto"/>
                <w:bottom w:val="none" w:sz="0" w:space="0" w:color="auto"/>
                <w:right w:val="none" w:sz="0" w:space="0" w:color="auto"/>
              </w:divBdr>
            </w:div>
            <w:div w:id="446505310">
              <w:marLeft w:val="0"/>
              <w:marRight w:val="0"/>
              <w:marTop w:val="0"/>
              <w:marBottom w:val="0"/>
              <w:divBdr>
                <w:top w:val="none" w:sz="0" w:space="0" w:color="auto"/>
                <w:left w:val="none" w:sz="0" w:space="0" w:color="auto"/>
                <w:bottom w:val="none" w:sz="0" w:space="0" w:color="auto"/>
                <w:right w:val="none" w:sz="0" w:space="0" w:color="auto"/>
              </w:divBdr>
            </w:div>
            <w:div w:id="737636549">
              <w:marLeft w:val="0"/>
              <w:marRight w:val="0"/>
              <w:marTop w:val="0"/>
              <w:marBottom w:val="0"/>
              <w:divBdr>
                <w:top w:val="none" w:sz="0" w:space="0" w:color="auto"/>
                <w:left w:val="none" w:sz="0" w:space="0" w:color="auto"/>
                <w:bottom w:val="none" w:sz="0" w:space="0" w:color="auto"/>
                <w:right w:val="none" w:sz="0" w:space="0" w:color="auto"/>
              </w:divBdr>
            </w:div>
            <w:div w:id="1489638650">
              <w:marLeft w:val="0"/>
              <w:marRight w:val="0"/>
              <w:marTop w:val="0"/>
              <w:marBottom w:val="0"/>
              <w:divBdr>
                <w:top w:val="none" w:sz="0" w:space="0" w:color="auto"/>
                <w:left w:val="none" w:sz="0" w:space="0" w:color="auto"/>
                <w:bottom w:val="none" w:sz="0" w:space="0" w:color="auto"/>
                <w:right w:val="none" w:sz="0" w:space="0" w:color="auto"/>
              </w:divBdr>
            </w:div>
          </w:divsChild>
        </w:div>
        <w:div w:id="24253437">
          <w:marLeft w:val="0"/>
          <w:marRight w:val="0"/>
          <w:marTop w:val="0"/>
          <w:marBottom w:val="0"/>
          <w:divBdr>
            <w:top w:val="none" w:sz="0" w:space="0" w:color="auto"/>
            <w:left w:val="none" w:sz="0" w:space="0" w:color="auto"/>
            <w:bottom w:val="none" w:sz="0" w:space="0" w:color="auto"/>
            <w:right w:val="none" w:sz="0" w:space="0" w:color="auto"/>
          </w:divBdr>
        </w:div>
        <w:div w:id="1606300636">
          <w:marLeft w:val="0"/>
          <w:marRight w:val="0"/>
          <w:marTop w:val="0"/>
          <w:marBottom w:val="0"/>
          <w:divBdr>
            <w:top w:val="none" w:sz="0" w:space="0" w:color="auto"/>
            <w:left w:val="none" w:sz="0" w:space="0" w:color="auto"/>
            <w:bottom w:val="none" w:sz="0" w:space="0" w:color="auto"/>
            <w:right w:val="none" w:sz="0" w:space="0" w:color="auto"/>
          </w:divBdr>
        </w:div>
        <w:div w:id="372079936">
          <w:marLeft w:val="0"/>
          <w:marRight w:val="0"/>
          <w:marTop w:val="0"/>
          <w:marBottom w:val="0"/>
          <w:divBdr>
            <w:top w:val="none" w:sz="0" w:space="0" w:color="auto"/>
            <w:left w:val="none" w:sz="0" w:space="0" w:color="auto"/>
            <w:bottom w:val="none" w:sz="0" w:space="0" w:color="auto"/>
            <w:right w:val="none" w:sz="0" w:space="0" w:color="auto"/>
          </w:divBdr>
        </w:div>
        <w:div w:id="749083476">
          <w:marLeft w:val="0"/>
          <w:marRight w:val="0"/>
          <w:marTop w:val="0"/>
          <w:marBottom w:val="0"/>
          <w:divBdr>
            <w:top w:val="none" w:sz="0" w:space="0" w:color="auto"/>
            <w:left w:val="none" w:sz="0" w:space="0" w:color="auto"/>
            <w:bottom w:val="none" w:sz="0" w:space="0" w:color="auto"/>
            <w:right w:val="none" w:sz="0" w:space="0" w:color="auto"/>
          </w:divBdr>
        </w:div>
        <w:div w:id="1818956513">
          <w:marLeft w:val="0"/>
          <w:marRight w:val="0"/>
          <w:marTop w:val="0"/>
          <w:marBottom w:val="0"/>
          <w:divBdr>
            <w:top w:val="none" w:sz="0" w:space="0" w:color="auto"/>
            <w:left w:val="none" w:sz="0" w:space="0" w:color="auto"/>
            <w:bottom w:val="none" w:sz="0" w:space="0" w:color="auto"/>
            <w:right w:val="none" w:sz="0" w:space="0" w:color="auto"/>
          </w:divBdr>
        </w:div>
        <w:div w:id="1639797320">
          <w:marLeft w:val="0"/>
          <w:marRight w:val="0"/>
          <w:marTop w:val="0"/>
          <w:marBottom w:val="0"/>
          <w:divBdr>
            <w:top w:val="none" w:sz="0" w:space="0" w:color="auto"/>
            <w:left w:val="none" w:sz="0" w:space="0" w:color="auto"/>
            <w:bottom w:val="none" w:sz="0" w:space="0" w:color="auto"/>
            <w:right w:val="none" w:sz="0" w:space="0" w:color="auto"/>
          </w:divBdr>
        </w:div>
        <w:div w:id="628827304">
          <w:marLeft w:val="0"/>
          <w:marRight w:val="0"/>
          <w:marTop w:val="0"/>
          <w:marBottom w:val="0"/>
          <w:divBdr>
            <w:top w:val="none" w:sz="0" w:space="0" w:color="auto"/>
            <w:left w:val="none" w:sz="0" w:space="0" w:color="auto"/>
            <w:bottom w:val="none" w:sz="0" w:space="0" w:color="auto"/>
            <w:right w:val="none" w:sz="0" w:space="0" w:color="auto"/>
          </w:divBdr>
        </w:div>
        <w:div w:id="1515923227">
          <w:marLeft w:val="0"/>
          <w:marRight w:val="0"/>
          <w:marTop w:val="0"/>
          <w:marBottom w:val="0"/>
          <w:divBdr>
            <w:top w:val="none" w:sz="0" w:space="0" w:color="auto"/>
            <w:left w:val="none" w:sz="0" w:space="0" w:color="auto"/>
            <w:bottom w:val="none" w:sz="0" w:space="0" w:color="auto"/>
            <w:right w:val="none" w:sz="0" w:space="0" w:color="auto"/>
          </w:divBdr>
        </w:div>
        <w:div w:id="1552502982">
          <w:marLeft w:val="0"/>
          <w:marRight w:val="0"/>
          <w:marTop w:val="0"/>
          <w:marBottom w:val="0"/>
          <w:divBdr>
            <w:top w:val="none" w:sz="0" w:space="0" w:color="auto"/>
            <w:left w:val="none" w:sz="0" w:space="0" w:color="auto"/>
            <w:bottom w:val="none" w:sz="0" w:space="0" w:color="auto"/>
            <w:right w:val="none" w:sz="0" w:space="0" w:color="auto"/>
          </w:divBdr>
        </w:div>
        <w:div w:id="1781223095">
          <w:marLeft w:val="0"/>
          <w:marRight w:val="0"/>
          <w:marTop w:val="0"/>
          <w:marBottom w:val="0"/>
          <w:divBdr>
            <w:top w:val="none" w:sz="0" w:space="0" w:color="auto"/>
            <w:left w:val="none" w:sz="0" w:space="0" w:color="auto"/>
            <w:bottom w:val="none" w:sz="0" w:space="0" w:color="auto"/>
            <w:right w:val="none" w:sz="0" w:space="0" w:color="auto"/>
          </w:divBdr>
        </w:div>
        <w:div w:id="1821731129">
          <w:marLeft w:val="0"/>
          <w:marRight w:val="0"/>
          <w:marTop w:val="0"/>
          <w:marBottom w:val="0"/>
          <w:divBdr>
            <w:top w:val="none" w:sz="0" w:space="0" w:color="auto"/>
            <w:left w:val="none" w:sz="0" w:space="0" w:color="auto"/>
            <w:bottom w:val="none" w:sz="0" w:space="0" w:color="auto"/>
            <w:right w:val="none" w:sz="0" w:space="0" w:color="auto"/>
          </w:divBdr>
        </w:div>
        <w:div w:id="1293822933">
          <w:marLeft w:val="0"/>
          <w:marRight w:val="0"/>
          <w:marTop w:val="0"/>
          <w:marBottom w:val="0"/>
          <w:divBdr>
            <w:top w:val="none" w:sz="0" w:space="0" w:color="auto"/>
            <w:left w:val="none" w:sz="0" w:space="0" w:color="auto"/>
            <w:bottom w:val="none" w:sz="0" w:space="0" w:color="auto"/>
            <w:right w:val="none" w:sz="0" w:space="0" w:color="auto"/>
          </w:divBdr>
        </w:div>
        <w:div w:id="400372598">
          <w:marLeft w:val="0"/>
          <w:marRight w:val="0"/>
          <w:marTop w:val="0"/>
          <w:marBottom w:val="0"/>
          <w:divBdr>
            <w:top w:val="none" w:sz="0" w:space="0" w:color="auto"/>
            <w:left w:val="none" w:sz="0" w:space="0" w:color="auto"/>
            <w:bottom w:val="none" w:sz="0" w:space="0" w:color="auto"/>
            <w:right w:val="none" w:sz="0" w:space="0" w:color="auto"/>
          </w:divBdr>
          <w:divsChild>
            <w:div w:id="1444763231">
              <w:marLeft w:val="-75"/>
              <w:marRight w:val="0"/>
              <w:marTop w:val="30"/>
              <w:marBottom w:val="30"/>
              <w:divBdr>
                <w:top w:val="none" w:sz="0" w:space="0" w:color="auto"/>
                <w:left w:val="none" w:sz="0" w:space="0" w:color="auto"/>
                <w:bottom w:val="none" w:sz="0" w:space="0" w:color="auto"/>
                <w:right w:val="none" w:sz="0" w:space="0" w:color="auto"/>
              </w:divBdr>
              <w:divsChild>
                <w:div w:id="1781752734">
                  <w:marLeft w:val="0"/>
                  <w:marRight w:val="0"/>
                  <w:marTop w:val="0"/>
                  <w:marBottom w:val="0"/>
                  <w:divBdr>
                    <w:top w:val="none" w:sz="0" w:space="0" w:color="auto"/>
                    <w:left w:val="none" w:sz="0" w:space="0" w:color="auto"/>
                    <w:bottom w:val="none" w:sz="0" w:space="0" w:color="auto"/>
                    <w:right w:val="none" w:sz="0" w:space="0" w:color="auto"/>
                  </w:divBdr>
                  <w:divsChild>
                    <w:div w:id="622925671">
                      <w:marLeft w:val="0"/>
                      <w:marRight w:val="0"/>
                      <w:marTop w:val="0"/>
                      <w:marBottom w:val="0"/>
                      <w:divBdr>
                        <w:top w:val="none" w:sz="0" w:space="0" w:color="auto"/>
                        <w:left w:val="none" w:sz="0" w:space="0" w:color="auto"/>
                        <w:bottom w:val="none" w:sz="0" w:space="0" w:color="auto"/>
                        <w:right w:val="none" w:sz="0" w:space="0" w:color="auto"/>
                      </w:divBdr>
                    </w:div>
                  </w:divsChild>
                </w:div>
                <w:div w:id="1464350536">
                  <w:marLeft w:val="0"/>
                  <w:marRight w:val="0"/>
                  <w:marTop w:val="0"/>
                  <w:marBottom w:val="0"/>
                  <w:divBdr>
                    <w:top w:val="none" w:sz="0" w:space="0" w:color="auto"/>
                    <w:left w:val="none" w:sz="0" w:space="0" w:color="auto"/>
                    <w:bottom w:val="none" w:sz="0" w:space="0" w:color="auto"/>
                    <w:right w:val="none" w:sz="0" w:space="0" w:color="auto"/>
                  </w:divBdr>
                  <w:divsChild>
                    <w:div w:id="1322612773">
                      <w:marLeft w:val="0"/>
                      <w:marRight w:val="0"/>
                      <w:marTop w:val="0"/>
                      <w:marBottom w:val="0"/>
                      <w:divBdr>
                        <w:top w:val="none" w:sz="0" w:space="0" w:color="auto"/>
                        <w:left w:val="none" w:sz="0" w:space="0" w:color="auto"/>
                        <w:bottom w:val="none" w:sz="0" w:space="0" w:color="auto"/>
                        <w:right w:val="none" w:sz="0" w:space="0" w:color="auto"/>
                      </w:divBdr>
                    </w:div>
                  </w:divsChild>
                </w:div>
                <w:div w:id="2051104790">
                  <w:marLeft w:val="0"/>
                  <w:marRight w:val="0"/>
                  <w:marTop w:val="0"/>
                  <w:marBottom w:val="0"/>
                  <w:divBdr>
                    <w:top w:val="none" w:sz="0" w:space="0" w:color="auto"/>
                    <w:left w:val="none" w:sz="0" w:space="0" w:color="auto"/>
                    <w:bottom w:val="none" w:sz="0" w:space="0" w:color="auto"/>
                    <w:right w:val="none" w:sz="0" w:space="0" w:color="auto"/>
                  </w:divBdr>
                  <w:divsChild>
                    <w:div w:id="1594125212">
                      <w:marLeft w:val="0"/>
                      <w:marRight w:val="0"/>
                      <w:marTop w:val="0"/>
                      <w:marBottom w:val="0"/>
                      <w:divBdr>
                        <w:top w:val="none" w:sz="0" w:space="0" w:color="auto"/>
                        <w:left w:val="none" w:sz="0" w:space="0" w:color="auto"/>
                        <w:bottom w:val="none" w:sz="0" w:space="0" w:color="auto"/>
                        <w:right w:val="none" w:sz="0" w:space="0" w:color="auto"/>
                      </w:divBdr>
                    </w:div>
                  </w:divsChild>
                </w:div>
                <w:div w:id="1423526830">
                  <w:marLeft w:val="0"/>
                  <w:marRight w:val="0"/>
                  <w:marTop w:val="0"/>
                  <w:marBottom w:val="0"/>
                  <w:divBdr>
                    <w:top w:val="none" w:sz="0" w:space="0" w:color="auto"/>
                    <w:left w:val="none" w:sz="0" w:space="0" w:color="auto"/>
                    <w:bottom w:val="none" w:sz="0" w:space="0" w:color="auto"/>
                    <w:right w:val="none" w:sz="0" w:space="0" w:color="auto"/>
                  </w:divBdr>
                  <w:divsChild>
                    <w:div w:id="1095442890">
                      <w:marLeft w:val="0"/>
                      <w:marRight w:val="0"/>
                      <w:marTop w:val="0"/>
                      <w:marBottom w:val="0"/>
                      <w:divBdr>
                        <w:top w:val="none" w:sz="0" w:space="0" w:color="auto"/>
                        <w:left w:val="none" w:sz="0" w:space="0" w:color="auto"/>
                        <w:bottom w:val="none" w:sz="0" w:space="0" w:color="auto"/>
                        <w:right w:val="none" w:sz="0" w:space="0" w:color="auto"/>
                      </w:divBdr>
                    </w:div>
                  </w:divsChild>
                </w:div>
                <w:div w:id="1561210742">
                  <w:marLeft w:val="0"/>
                  <w:marRight w:val="0"/>
                  <w:marTop w:val="0"/>
                  <w:marBottom w:val="0"/>
                  <w:divBdr>
                    <w:top w:val="none" w:sz="0" w:space="0" w:color="auto"/>
                    <w:left w:val="none" w:sz="0" w:space="0" w:color="auto"/>
                    <w:bottom w:val="none" w:sz="0" w:space="0" w:color="auto"/>
                    <w:right w:val="none" w:sz="0" w:space="0" w:color="auto"/>
                  </w:divBdr>
                  <w:divsChild>
                    <w:div w:id="1710838085">
                      <w:marLeft w:val="0"/>
                      <w:marRight w:val="0"/>
                      <w:marTop w:val="0"/>
                      <w:marBottom w:val="0"/>
                      <w:divBdr>
                        <w:top w:val="none" w:sz="0" w:space="0" w:color="auto"/>
                        <w:left w:val="none" w:sz="0" w:space="0" w:color="auto"/>
                        <w:bottom w:val="none" w:sz="0" w:space="0" w:color="auto"/>
                        <w:right w:val="none" w:sz="0" w:space="0" w:color="auto"/>
                      </w:divBdr>
                    </w:div>
                  </w:divsChild>
                </w:div>
                <w:div w:id="101611470">
                  <w:marLeft w:val="0"/>
                  <w:marRight w:val="0"/>
                  <w:marTop w:val="0"/>
                  <w:marBottom w:val="0"/>
                  <w:divBdr>
                    <w:top w:val="none" w:sz="0" w:space="0" w:color="auto"/>
                    <w:left w:val="none" w:sz="0" w:space="0" w:color="auto"/>
                    <w:bottom w:val="none" w:sz="0" w:space="0" w:color="auto"/>
                    <w:right w:val="none" w:sz="0" w:space="0" w:color="auto"/>
                  </w:divBdr>
                  <w:divsChild>
                    <w:div w:id="1188370987">
                      <w:marLeft w:val="0"/>
                      <w:marRight w:val="0"/>
                      <w:marTop w:val="0"/>
                      <w:marBottom w:val="0"/>
                      <w:divBdr>
                        <w:top w:val="none" w:sz="0" w:space="0" w:color="auto"/>
                        <w:left w:val="none" w:sz="0" w:space="0" w:color="auto"/>
                        <w:bottom w:val="none" w:sz="0" w:space="0" w:color="auto"/>
                        <w:right w:val="none" w:sz="0" w:space="0" w:color="auto"/>
                      </w:divBdr>
                    </w:div>
                  </w:divsChild>
                </w:div>
                <w:div w:id="1444570848">
                  <w:marLeft w:val="0"/>
                  <w:marRight w:val="0"/>
                  <w:marTop w:val="0"/>
                  <w:marBottom w:val="0"/>
                  <w:divBdr>
                    <w:top w:val="none" w:sz="0" w:space="0" w:color="auto"/>
                    <w:left w:val="none" w:sz="0" w:space="0" w:color="auto"/>
                    <w:bottom w:val="none" w:sz="0" w:space="0" w:color="auto"/>
                    <w:right w:val="none" w:sz="0" w:space="0" w:color="auto"/>
                  </w:divBdr>
                  <w:divsChild>
                    <w:div w:id="1374306998">
                      <w:marLeft w:val="0"/>
                      <w:marRight w:val="0"/>
                      <w:marTop w:val="0"/>
                      <w:marBottom w:val="0"/>
                      <w:divBdr>
                        <w:top w:val="none" w:sz="0" w:space="0" w:color="auto"/>
                        <w:left w:val="none" w:sz="0" w:space="0" w:color="auto"/>
                        <w:bottom w:val="none" w:sz="0" w:space="0" w:color="auto"/>
                        <w:right w:val="none" w:sz="0" w:space="0" w:color="auto"/>
                      </w:divBdr>
                    </w:div>
                  </w:divsChild>
                </w:div>
                <w:div w:id="128331488">
                  <w:marLeft w:val="0"/>
                  <w:marRight w:val="0"/>
                  <w:marTop w:val="0"/>
                  <w:marBottom w:val="0"/>
                  <w:divBdr>
                    <w:top w:val="none" w:sz="0" w:space="0" w:color="auto"/>
                    <w:left w:val="none" w:sz="0" w:space="0" w:color="auto"/>
                    <w:bottom w:val="none" w:sz="0" w:space="0" w:color="auto"/>
                    <w:right w:val="none" w:sz="0" w:space="0" w:color="auto"/>
                  </w:divBdr>
                  <w:divsChild>
                    <w:div w:id="1325819638">
                      <w:marLeft w:val="0"/>
                      <w:marRight w:val="0"/>
                      <w:marTop w:val="0"/>
                      <w:marBottom w:val="0"/>
                      <w:divBdr>
                        <w:top w:val="none" w:sz="0" w:space="0" w:color="auto"/>
                        <w:left w:val="none" w:sz="0" w:space="0" w:color="auto"/>
                        <w:bottom w:val="none" w:sz="0" w:space="0" w:color="auto"/>
                        <w:right w:val="none" w:sz="0" w:space="0" w:color="auto"/>
                      </w:divBdr>
                    </w:div>
                  </w:divsChild>
                </w:div>
                <w:div w:id="986007318">
                  <w:marLeft w:val="0"/>
                  <w:marRight w:val="0"/>
                  <w:marTop w:val="0"/>
                  <w:marBottom w:val="0"/>
                  <w:divBdr>
                    <w:top w:val="none" w:sz="0" w:space="0" w:color="auto"/>
                    <w:left w:val="none" w:sz="0" w:space="0" w:color="auto"/>
                    <w:bottom w:val="none" w:sz="0" w:space="0" w:color="auto"/>
                    <w:right w:val="none" w:sz="0" w:space="0" w:color="auto"/>
                  </w:divBdr>
                  <w:divsChild>
                    <w:div w:id="1475175372">
                      <w:marLeft w:val="0"/>
                      <w:marRight w:val="0"/>
                      <w:marTop w:val="0"/>
                      <w:marBottom w:val="0"/>
                      <w:divBdr>
                        <w:top w:val="none" w:sz="0" w:space="0" w:color="auto"/>
                        <w:left w:val="none" w:sz="0" w:space="0" w:color="auto"/>
                        <w:bottom w:val="none" w:sz="0" w:space="0" w:color="auto"/>
                        <w:right w:val="none" w:sz="0" w:space="0" w:color="auto"/>
                      </w:divBdr>
                    </w:div>
                  </w:divsChild>
                </w:div>
                <w:div w:id="1369990388">
                  <w:marLeft w:val="0"/>
                  <w:marRight w:val="0"/>
                  <w:marTop w:val="0"/>
                  <w:marBottom w:val="0"/>
                  <w:divBdr>
                    <w:top w:val="none" w:sz="0" w:space="0" w:color="auto"/>
                    <w:left w:val="none" w:sz="0" w:space="0" w:color="auto"/>
                    <w:bottom w:val="none" w:sz="0" w:space="0" w:color="auto"/>
                    <w:right w:val="none" w:sz="0" w:space="0" w:color="auto"/>
                  </w:divBdr>
                  <w:divsChild>
                    <w:div w:id="682558877">
                      <w:marLeft w:val="0"/>
                      <w:marRight w:val="0"/>
                      <w:marTop w:val="0"/>
                      <w:marBottom w:val="0"/>
                      <w:divBdr>
                        <w:top w:val="none" w:sz="0" w:space="0" w:color="auto"/>
                        <w:left w:val="none" w:sz="0" w:space="0" w:color="auto"/>
                        <w:bottom w:val="none" w:sz="0" w:space="0" w:color="auto"/>
                        <w:right w:val="none" w:sz="0" w:space="0" w:color="auto"/>
                      </w:divBdr>
                    </w:div>
                  </w:divsChild>
                </w:div>
                <w:div w:id="832530321">
                  <w:marLeft w:val="0"/>
                  <w:marRight w:val="0"/>
                  <w:marTop w:val="0"/>
                  <w:marBottom w:val="0"/>
                  <w:divBdr>
                    <w:top w:val="none" w:sz="0" w:space="0" w:color="auto"/>
                    <w:left w:val="none" w:sz="0" w:space="0" w:color="auto"/>
                    <w:bottom w:val="none" w:sz="0" w:space="0" w:color="auto"/>
                    <w:right w:val="none" w:sz="0" w:space="0" w:color="auto"/>
                  </w:divBdr>
                  <w:divsChild>
                    <w:div w:id="92602830">
                      <w:marLeft w:val="0"/>
                      <w:marRight w:val="0"/>
                      <w:marTop w:val="0"/>
                      <w:marBottom w:val="0"/>
                      <w:divBdr>
                        <w:top w:val="none" w:sz="0" w:space="0" w:color="auto"/>
                        <w:left w:val="none" w:sz="0" w:space="0" w:color="auto"/>
                        <w:bottom w:val="none" w:sz="0" w:space="0" w:color="auto"/>
                        <w:right w:val="none" w:sz="0" w:space="0" w:color="auto"/>
                      </w:divBdr>
                    </w:div>
                  </w:divsChild>
                </w:div>
                <w:div w:id="2062752501">
                  <w:marLeft w:val="0"/>
                  <w:marRight w:val="0"/>
                  <w:marTop w:val="0"/>
                  <w:marBottom w:val="0"/>
                  <w:divBdr>
                    <w:top w:val="none" w:sz="0" w:space="0" w:color="auto"/>
                    <w:left w:val="none" w:sz="0" w:space="0" w:color="auto"/>
                    <w:bottom w:val="none" w:sz="0" w:space="0" w:color="auto"/>
                    <w:right w:val="none" w:sz="0" w:space="0" w:color="auto"/>
                  </w:divBdr>
                  <w:divsChild>
                    <w:div w:id="1578006343">
                      <w:marLeft w:val="0"/>
                      <w:marRight w:val="0"/>
                      <w:marTop w:val="0"/>
                      <w:marBottom w:val="0"/>
                      <w:divBdr>
                        <w:top w:val="none" w:sz="0" w:space="0" w:color="auto"/>
                        <w:left w:val="none" w:sz="0" w:space="0" w:color="auto"/>
                        <w:bottom w:val="none" w:sz="0" w:space="0" w:color="auto"/>
                        <w:right w:val="none" w:sz="0" w:space="0" w:color="auto"/>
                      </w:divBdr>
                    </w:div>
                  </w:divsChild>
                </w:div>
                <w:div w:id="2128116742">
                  <w:marLeft w:val="0"/>
                  <w:marRight w:val="0"/>
                  <w:marTop w:val="0"/>
                  <w:marBottom w:val="0"/>
                  <w:divBdr>
                    <w:top w:val="none" w:sz="0" w:space="0" w:color="auto"/>
                    <w:left w:val="none" w:sz="0" w:space="0" w:color="auto"/>
                    <w:bottom w:val="none" w:sz="0" w:space="0" w:color="auto"/>
                    <w:right w:val="none" w:sz="0" w:space="0" w:color="auto"/>
                  </w:divBdr>
                  <w:divsChild>
                    <w:div w:id="732318819">
                      <w:marLeft w:val="0"/>
                      <w:marRight w:val="0"/>
                      <w:marTop w:val="0"/>
                      <w:marBottom w:val="0"/>
                      <w:divBdr>
                        <w:top w:val="none" w:sz="0" w:space="0" w:color="auto"/>
                        <w:left w:val="none" w:sz="0" w:space="0" w:color="auto"/>
                        <w:bottom w:val="none" w:sz="0" w:space="0" w:color="auto"/>
                        <w:right w:val="none" w:sz="0" w:space="0" w:color="auto"/>
                      </w:divBdr>
                    </w:div>
                  </w:divsChild>
                </w:div>
                <w:div w:id="2109156540">
                  <w:marLeft w:val="0"/>
                  <w:marRight w:val="0"/>
                  <w:marTop w:val="0"/>
                  <w:marBottom w:val="0"/>
                  <w:divBdr>
                    <w:top w:val="none" w:sz="0" w:space="0" w:color="auto"/>
                    <w:left w:val="none" w:sz="0" w:space="0" w:color="auto"/>
                    <w:bottom w:val="none" w:sz="0" w:space="0" w:color="auto"/>
                    <w:right w:val="none" w:sz="0" w:space="0" w:color="auto"/>
                  </w:divBdr>
                  <w:divsChild>
                    <w:div w:id="737901126">
                      <w:marLeft w:val="0"/>
                      <w:marRight w:val="0"/>
                      <w:marTop w:val="0"/>
                      <w:marBottom w:val="0"/>
                      <w:divBdr>
                        <w:top w:val="none" w:sz="0" w:space="0" w:color="auto"/>
                        <w:left w:val="none" w:sz="0" w:space="0" w:color="auto"/>
                        <w:bottom w:val="none" w:sz="0" w:space="0" w:color="auto"/>
                        <w:right w:val="none" w:sz="0" w:space="0" w:color="auto"/>
                      </w:divBdr>
                    </w:div>
                  </w:divsChild>
                </w:div>
                <w:div w:id="1538851494">
                  <w:marLeft w:val="0"/>
                  <w:marRight w:val="0"/>
                  <w:marTop w:val="0"/>
                  <w:marBottom w:val="0"/>
                  <w:divBdr>
                    <w:top w:val="none" w:sz="0" w:space="0" w:color="auto"/>
                    <w:left w:val="none" w:sz="0" w:space="0" w:color="auto"/>
                    <w:bottom w:val="none" w:sz="0" w:space="0" w:color="auto"/>
                    <w:right w:val="none" w:sz="0" w:space="0" w:color="auto"/>
                  </w:divBdr>
                  <w:divsChild>
                    <w:div w:id="955478550">
                      <w:marLeft w:val="0"/>
                      <w:marRight w:val="0"/>
                      <w:marTop w:val="0"/>
                      <w:marBottom w:val="0"/>
                      <w:divBdr>
                        <w:top w:val="none" w:sz="0" w:space="0" w:color="auto"/>
                        <w:left w:val="none" w:sz="0" w:space="0" w:color="auto"/>
                        <w:bottom w:val="none" w:sz="0" w:space="0" w:color="auto"/>
                        <w:right w:val="none" w:sz="0" w:space="0" w:color="auto"/>
                      </w:divBdr>
                    </w:div>
                  </w:divsChild>
                </w:div>
                <w:div w:id="1855802580">
                  <w:marLeft w:val="0"/>
                  <w:marRight w:val="0"/>
                  <w:marTop w:val="0"/>
                  <w:marBottom w:val="0"/>
                  <w:divBdr>
                    <w:top w:val="none" w:sz="0" w:space="0" w:color="auto"/>
                    <w:left w:val="none" w:sz="0" w:space="0" w:color="auto"/>
                    <w:bottom w:val="none" w:sz="0" w:space="0" w:color="auto"/>
                    <w:right w:val="none" w:sz="0" w:space="0" w:color="auto"/>
                  </w:divBdr>
                  <w:divsChild>
                    <w:div w:id="302926763">
                      <w:marLeft w:val="0"/>
                      <w:marRight w:val="0"/>
                      <w:marTop w:val="0"/>
                      <w:marBottom w:val="0"/>
                      <w:divBdr>
                        <w:top w:val="none" w:sz="0" w:space="0" w:color="auto"/>
                        <w:left w:val="none" w:sz="0" w:space="0" w:color="auto"/>
                        <w:bottom w:val="none" w:sz="0" w:space="0" w:color="auto"/>
                        <w:right w:val="none" w:sz="0" w:space="0" w:color="auto"/>
                      </w:divBdr>
                    </w:div>
                  </w:divsChild>
                </w:div>
                <w:div w:id="1438406138">
                  <w:marLeft w:val="0"/>
                  <w:marRight w:val="0"/>
                  <w:marTop w:val="0"/>
                  <w:marBottom w:val="0"/>
                  <w:divBdr>
                    <w:top w:val="none" w:sz="0" w:space="0" w:color="auto"/>
                    <w:left w:val="none" w:sz="0" w:space="0" w:color="auto"/>
                    <w:bottom w:val="none" w:sz="0" w:space="0" w:color="auto"/>
                    <w:right w:val="none" w:sz="0" w:space="0" w:color="auto"/>
                  </w:divBdr>
                  <w:divsChild>
                    <w:div w:id="1894852086">
                      <w:marLeft w:val="0"/>
                      <w:marRight w:val="0"/>
                      <w:marTop w:val="0"/>
                      <w:marBottom w:val="0"/>
                      <w:divBdr>
                        <w:top w:val="none" w:sz="0" w:space="0" w:color="auto"/>
                        <w:left w:val="none" w:sz="0" w:space="0" w:color="auto"/>
                        <w:bottom w:val="none" w:sz="0" w:space="0" w:color="auto"/>
                        <w:right w:val="none" w:sz="0" w:space="0" w:color="auto"/>
                      </w:divBdr>
                    </w:div>
                  </w:divsChild>
                </w:div>
                <w:div w:id="819879843">
                  <w:marLeft w:val="0"/>
                  <w:marRight w:val="0"/>
                  <w:marTop w:val="0"/>
                  <w:marBottom w:val="0"/>
                  <w:divBdr>
                    <w:top w:val="none" w:sz="0" w:space="0" w:color="auto"/>
                    <w:left w:val="none" w:sz="0" w:space="0" w:color="auto"/>
                    <w:bottom w:val="none" w:sz="0" w:space="0" w:color="auto"/>
                    <w:right w:val="none" w:sz="0" w:space="0" w:color="auto"/>
                  </w:divBdr>
                  <w:divsChild>
                    <w:div w:id="5181375">
                      <w:marLeft w:val="0"/>
                      <w:marRight w:val="0"/>
                      <w:marTop w:val="0"/>
                      <w:marBottom w:val="0"/>
                      <w:divBdr>
                        <w:top w:val="none" w:sz="0" w:space="0" w:color="auto"/>
                        <w:left w:val="none" w:sz="0" w:space="0" w:color="auto"/>
                        <w:bottom w:val="none" w:sz="0" w:space="0" w:color="auto"/>
                        <w:right w:val="none" w:sz="0" w:space="0" w:color="auto"/>
                      </w:divBdr>
                    </w:div>
                  </w:divsChild>
                </w:div>
                <w:div w:id="1426923706">
                  <w:marLeft w:val="0"/>
                  <w:marRight w:val="0"/>
                  <w:marTop w:val="0"/>
                  <w:marBottom w:val="0"/>
                  <w:divBdr>
                    <w:top w:val="none" w:sz="0" w:space="0" w:color="auto"/>
                    <w:left w:val="none" w:sz="0" w:space="0" w:color="auto"/>
                    <w:bottom w:val="none" w:sz="0" w:space="0" w:color="auto"/>
                    <w:right w:val="none" w:sz="0" w:space="0" w:color="auto"/>
                  </w:divBdr>
                  <w:divsChild>
                    <w:div w:id="528834906">
                      <w:marLeft w:val="0"/>
                      <w:marRight w:val="0"/>
                      <w:marTop w:val="0"/>
                      <w:marBottom w:val="0"/>
                      <w:divBdr>
                        <w:top w:val="none" w:sz="0" w:space="0" w:color="auto"/>
                        <w:left w:val="none" w:sz="0" w:space="0" w:color="auto"/>
                        <w:bottom w:val="none" w:sz="0" w:space="0" w:color="auto"/>
                        <w:right w:val="none" w:sz="0" w:space="0" w:color="auto"/>
                      </w:divBdr>
                    </w:div>
                  </w:divsChild>
                </w:div>
                <w:div w:id="1280990038">
                  <w:marLeft w:val="0"/>
                  <w:marRight w:val="0"/>
                  <w:marTop w:val="0"/>
                  <w:marBottom w:val="0"/>
                  <w:divBdr>
                    <w:top w:val="none" w:sz="0" w:space="0" w:color="auto"/>
                    <w:left w:val="none" w:sz="0" w:space="0" w:color="auto"/>
                    <w:bottom w:val="none" w:sz="0" w:space="0" w:color="auto"/>
                    <w:right w:val="none" w:sz="0" w:space="0" w:color="auto"/>
                  </w:divBdr>
                  <w:divsChild>
                    <w:div w:id="519202588">
                      <w:marLeft w:val="0"/>
                      <w:marRight w:val="0"/>
                      <w:marTop w:val="0"/>
                      <w:marBottom w:val="0"/>
                      <w:divBdr>
                        <w:top w:val="none" w:sz="0" w:space="0" w:color="auto"/>
                        <w:left w:val="none" w:sz="0" w:space="0" w:color="auto"/>
                        <w:bottom w:val="none" w:sz="0" w:space="0" w:color="auto"/>
                        <w:right w:val="none" w:sz="0" w:space="0" w:color="auto"/>
                      </w:divBdr>
                    </w:div>
                  </w:divsChild>
                </w:div>
                <w:div w:id="132062885">
                  <w:marLeft w:val="0"/>
                  <w:marRight w:val="0"/>
                  <w:marTop w:val="0"/>
                  <w:marBottom w:val="0"/>
                  <w:divBdr>
                    <w:top w:val="none" w:sz="0" w:space="0" w:color="auto"/>
                    <w:left w:val="none" w:sz="0" w:space="0" w:color="auto"/>
                    <w:bottom w:val="none" w:sz="0" w:space="0" w:color="auto"/>
                    <w:right w:val="none" w:sz="0" w:space="0" w:color="auto"/>
                  </w:divBdr>
                  <w:divsChild>
                    <w:div w:id="643119622">
                      <w:marLeft w:val="0"/>
                      <w:marRight w:val="0"/>
                      <w:marTop w:val="0"/>
                      <w:marBottom w:val="0"/>
                      <w:divBdr>
                        <w:top w:val="none" w:sz="0" w:space="0" w:color="auto"/>
                        <w:left w:val="none" w:sz="0" w:space="0" w:color="auto"/>
                        <w:bottom w:val="none" w:sz="0" w:space="0" w:color="auto"/>
                        <w:right w:val="none" w:sz="0" w:space="0" w:color="auto"/>
                      </w:divBdr>
                    </w:div>
                  </w:divsChild>
                </w:div>
                <w:div w:id="327514102">
                  <w:marLeft w:val="0"/>
                  <w:marRight w:val="0"/>
                  <w:marTop w:val="0"/>
                  <w:marBottom w:val="0"/>
                  <w:divBdr>
                    <w:top w:val="none" w:sz="0" w:space="0" w:color="auto"/>
                    <w:left w:val="none" w:sz="0" w:space="0" w:color="auto"/>
                    <w:bottom w:val="none" w:sz="0" w:space="0" w:color="auto"/>
                    <w:right w:val="none" w:sz="0" w:space="0" w:color="auto"/>
                  </w:divBdr>
                  <w:divsChild>
                    <w:div w:id="713770830">
                      <w:marLeft w:val="0"/>
                      <w:marRight w:val="0"/>
                      <w:marTop w:val="0"/>
                      <w:marBottom w:val="0"/>
                      <w:divBdr>
                        <w:top w:val="none" w:sz="0" w:space="0" w:color="auto"/>
                        <w:left w:val="none" w:sz="0" w:space="0" w:color="auto"/>
                        <w:bottom w:val="none" w:sz="0" w:space="0" w:color="auto"/>
                        <w:right w:val="none" w:sz="0" w:space="0" w:color="auto"/>
                      </w:divBdr>
                    </w:div>
                  </w:divsChild>
                </w:div>
                <w:div w:id="1129740410">
                  <w:marLeft w:val="0"/>
                  <w:marRight w:val="0"/>
                  <w:marTop w:val="0"/>
                  <w:marBottom w:val="0"/>
                  <w:divBdr>
                    <w:top w:val="none" w:sz="0" w:space="0" w:color="auto"/>
                    <w:left w:val="none" w:sz="0" w:space="0" w:color="auto"/>
                    <w:bottom w:val="none" w:sz="0" w:space="0" w:color="auto"/>
                    <w:right w:val="none" w:sz="0" w:space="0" w:color="auto"/>
                  </w:divBdr>
                  <w:divsChild>
                    <w:div w:id="879828315">
                      <w:marLeft w:val="0"/>
                      <w:marRight w:val="0"/>
                      <w:marTop w:val="0"/>
                      <w:marBottom w:val="0"/>
                      <w:divBdr>
                        <w:top w:val="none" w:sz="0" w:space="0" w:color="auto"/>
                        <w:left w:val="none" w:sz="0" w:space="0" w:color="auto"/>
                        <w:bottom w:val="none" w:sz="0" w:space="0" w:color="auto"/>
                        <w:right w:val="none" w:sz="0" w:space="0" w:color="auto"/>
                      </w:divBdr>
                    </w:div>
                  </w:divsChild>
                </w:div>
                <w:div w:id="2035155343">
                  <w:marLeft w:val="0"/>
                  <w:marRight w:val="0"/>
                  <w:marTop w:val="0"/>
                  <w:marBottom w:val="0"/>
                  <w:divBdr>
                    <w:top w:val="none" w:sz="0" w:space="0" w:color="auto"/>
                    <w:left w:val="none" w:sz="0" w:space="0" w:color="auto"/>
                    <w:bottom w:val="none" w:sz="0" w:space="0" w:color="auto"/>
                    <w:right w:val="none" w:sz="0" w:space="0" w:color="auto"/>
                  </w:divBdr>
                  <w:divsChild>
                    <w:div w:id="222453526">
                      <w:marLeft w:val="0"/>
                      <w:marRight w:val="0"/>
                      <w:marTop w:val="0"/>
                      <w:marBottom w:val="0"/>
                      <w:divBdr>
                        <w:top w:val="none" w:sz="0" w:space="0" w:color="auto"/>
                        <w:left w:val="none" w:sz="0" w:space="0" w:color="auto"/>
                        <w:bottom w:val="none" w:sz="0" w:space="0" w:color="auto"/>
                        <w:right w:val="none" w:sz="0" w:space="0" w:color="auto"/>
                      </w:divBdr>
                    </w:div>
                  </w:divsChild>
                </w:div>
                <w:div w:id="1214654727">
                  <w:marLeft w:val="0"/>
                  <w:marRight w:val="0"/>
                  <w:marTop w:val="0"/>
                  <w:marBottom w:val="0"/>
                  <w:divBdr>
                    <w:top w:val="none" w:sz="0" w:space="0" w:color="auto"/>
                    <w:left w:val="none" w:sz="0" w:space="0" w:color="auto"/>
                    <w:bottom w:val="none" w:sz="0" w:space="0" w:color="auto"/>
                    <w:right w:val="none" w:sz="0" w:space="0" w:color="auto"/>
                  </w:divBdr>
                  <w:divsChild>
                    <w:div w:id="1609580694">
                      <w:marLeft w:val="0"/>
                      <w:marRight w:val="0"/>
                      <w:marTop w:val="0"/>
                      <w:marBottom w:val="0"/>
                      <w:divBdr>
                        <w:top w:val="none" w:sz="0" w:space="0" w:color="auto"/>
                        <w:left w:val="none" w:sz="0" w:space="0" w:color="auto"/>
                        <w:bottom w:val="none" w:sz="0" w:space="0" w:color="auto"/>
                        <w:right w:val="none" w:sz="0" w:space="0" w:color="auto"/>
                      </w:divBdr>
                    </w:div>
                  </w:divsChild>
                </w:div>
                <w:div w:id="1135558890">
                  <w:marLeft w:val="0"/>
                  <w:marRight w:val="0"/>
                  <w:marTop w:val="0"/>
                  <w:marBottom w:val="0"/>
                  <w:divBdr>
                    <w:top w:val="none" w:sz="0" w:space="0" w:color="auto"/>
                    <w:left w:val="none" w:sz="0" w:space="0" w:color="auto"/>
                    <w:bottom w:val="none" w:sz="0" w:space="0" w:color="auto"/>
                    <w:right w:val="none" w:sz="0" w:space="0" w:color="auto"/>
                  </w:divBdr>
                  <w:divsChild>
                    <w:div w:id="314771144">
                      <w:marLeft w:val="0"/>
                      <w:marRight w:val="0"/>
                      <w:marTop w:val="0"/>
                      <w:marBottom w:val="0"/>
                      <w:divBdr>
                        <w:top w:val="none" w:sz="0" w:space="0" w:color="auto"/>
                        <w:left w:val="none" w:sz="0" w:space="0" w:color="auto"/>
                        <w:bottom w:val="none" w:sz="0" w:space="0" w:color="auto"/>
                        <w:right w:val="none" w:sz="0" w:space="0" w:color="auto"/>
                      </w:divBdr>
                    </w:div>
                  </w:divsChild>
                </w:div>
                <w:div w:id="1096051019">
                  <w:marLeft w:val="0"/>
                  <w:marRight w:val="0"/>
                  <w:marTop w:val="0"/>
                  <w:marBottom w:val="0"/>
                  <w:divBdr>
                    <w:top w:val="none" w:sz="0" w:space="0" w:color="auto"/>
                    <w:left w:val="none" w:sz="0" w:space="0" w:color="auto"/>
                    <w:bottom w:val="none" w:sz="0" w:space="0" w:color="auto"/>
                    <w:right w:val="none" w:sz="0" w:space="0" w:color="auto"/>
                  </w:divBdr>
                  <w:divsChild>
                    <w:div w:id="1604681275">
                      <w:marLeft w:val="0"/>
                      <w:marRight w:val="0"/>
                      <w:marTop w:val="0"/>
                      <w:marBottom w:val="0"/>
                      <w:divBdr>
                        <w:top w:val="none" w:sz="0" w:space="0" w:color="auto"/>
                        <w:left w:val="none" w:sz="0" w:space="0" w:color="auto"/>
                        <w:bottom w:val="none" w:sz="0" w:space="0" w:color="auto"/>
                        <w:right w:val="none" w:sz="0" w:space="0" w:color="auto"/>
                      </w:divBdr>
                    </w:div>
                  </w:divsChild>
                </w:div>
                <w:div w:id="326904185">
                  <w:marLeft w:val="0"/>
                  <w:marRight w:val="0"/>
                  <w:marTop w:val="0"/>
                  <w:marBottom w:val="0"/>
                  <w:divBdr>
                    <w:top w:val="none" w:sz="0" w:space="0" w:color="auto"/>
                    <w:left w:val="none" w:sz="0" w:space="0" w:color="auto"/>
                    <w:bottom w:val="none" w:sz="0" w:space="0" w:color="auto"/>
                    <w:right w:val="none" w:sz="0" w:space="0" w:color="auto"/>
                  </w:divBdr>
                  <w:divsChild>
                    <w:div w:id="361395262">
                      <w:marLeft w:val="0"/>
                      <w:marRight w:val="0"/>
                      <w:marTop w:val="0"/>
                      <w:marBottom w:val="0"/>
                      <w:divBdr>
                        <w:top w:val="none" w:sz="0" w:space="0" w:color="auto"/>
                        <w:left w:val="none" w:sz="0" w:space="0" w:color="auto"/>
                        <w:bottom w:val="none" w:sz="0" w:space="0" w:color="auto"/>
                        <w:right w:val="none" w:sz="0" w:space="0" w:color="auto"/>
                      </w:divBdr>
                    </w:div>
                  </w:divsChild>
                </w:div>
                <w:div w:id="1401291319">
                  <w:marLeft w:val="0"/>
                  <w:marRight w:val="0"/>
                  <w:marTop w:val="0"/>
                  <w:marBottom w:val="0"/>
                  <w:divBdr>
                    <w:top w:val="none" w:sz="0" w:space="0" w:color="auto"/>
                    <w:left w:val="none" w:sz="0" w:space="0" w:color="auto"/>
                    <w:bottom w:val="none" w:sz="0" w:space="0" w:color="auto"/>
                    <w:right w:val="none" w:sz="0" w:space="0" w:color="auto"/>
                  </w:divBdr>
                  <w:divsChild>
                    <w:div w:id="770735665">
                      <w:marLeft w:val="0"/>
                      <w:marRight w:val="0"/>
                      <w:marTop w:val="0"/>
                      <w:marBottom w:val="0"/>
                      <w:divBdr>
                        <w:top w:val="none" w:sz="0" w:space="0" w:color="auto"/>
                        <w:left w:val="none" w:sz="0" w:space="0" w:color="auto"/>
                        <w:bottom w:val="none" w:sz="0" w:space="0" w:color="auto"/>
                        <w:right w:val="none" w:sz="0" w:space="0" w:color="auto"/>
                      </w:divBdr>
                    </w:div>
                  </w:divsChild>
                </w:div>
                <w:div w:id="874660953">
                  <w:marLeft w:val="0"/>
                  <w:marRight w:val="0"/>
                  <w:marTop w:val="0"/>
                  <w:marBottom w:val="0"/>
                  <w:divBdr>
                    <w:top w:val="none" w:sz="0" w:space="0" w:color="auto"/>
                    <w:left w:val="none" w:sz="0" w:space="0" w:color="auto"/>
                    <w:bottom w:val="none" w:sz="0" w:space="0" w:color="auto"/>
                    <w:right w:val="none" w:sz="0" w:space="0" w:color="auto"/>
                  </w:divBdr>
                  <w:divsChild>
                    <w:div w:id="2103379429">
                      <w:marLeft w:val="0"/>
                      <w:marRight w:val="0"/>
                      <w:marTop w:val="0"/>
                      <w:marBottom w:val="0"/>
                      <w:divBdr>
                        <w:top w:val="none" w:sz="0" w:space="0" w:color="auto"/>
                        <w:left w:val="none" w:sz="0" w:space="0" w:color="auto"/>
                        <w:bottom w:val="none" w:sz="0" w:space="0" w:color="auto"/>
                        <w:right w:val="none" w:sz="0" w:space="0" w:color="auto"/>
                      </w:divBdr>
                    </w:div>
                  </w:divsChild>
                </w:div>
                <w:div w:id="1564871527">
                  <w:marLeft w:val="0"/>
                  <w:marRight w:val="0"/>
                  <w:marTop w:val="0"/>
                  <w:marBottom w:val="0"/>
                  <w:divBdr>
                    <w:top w:val="none" w:sz="0" w:space="0" w:color="auto"/>
                    <w:left w:val="none" w:sz="0" w:space="0" w:color="auto"/>
                    <w:bottom w:val="none" w:sz="0" w:space="0" w:color="auto"/>
                    <w:right w:val="none" w:sz="0" w:space="0" w:color="auto"/>
                  </w:divBdr>
                  <w:divsChild>
                    <w:div w:id="377360911">
                      <w:marLeft w:val="0"/>
                      <w:marRight w:val="0"/>
                      <w:marTop w:val="0"/>
                      <w:marBottom w:val="0"/>
                      <w:divBdr>
                        <w:top w:val="none" w:sz="0" w:space="0" w:color="auto"/>
                        <w:left w:val="none" w:sz="0" w:space="0" w:color="auto"/>
                        <w:bottom w:val="none" w:sz="0" w:space="0" w:color="auto"/>
                        <w:right w:val="none" w:sz="0" w:space="0" w:color="auto"/>
                      </w:divBdr>
                    </w:div>
                  </w:divsChild>
                </w:div>
                <w:div w:id="228275343">
                  <w:marLeft w:val="0"/>
                  <w:marRight w:val="0"/>
                  <w:marTop w:val="0"/>
                  <w:marBottom w:val="0"/>
                  <w:divBdr>
                    <w:top w:val="none" w:sz="0" w:space="0" w:color="auto"/>
                    <w:left w:val="none" w:sz="0" w:space="0" w:color="auto"/>
                    <w:bottom w:val="none" w:sz="0" w:space="0" w:color="auto"/>
                    <w:right w:val="none" w:sz="0" w:space="0" w:color="auto"/>
                  </w:divBdr>
                  <w:divsChild>
                    <w:div w:id="1867480974">
                      <w:marLeft w:val="0"/>
                      <w:marRight w:val="0"/>
                      <w:marTop w:val="0"/>
                      <w:marBottom w:val="0"/>
                      <w:divBdr>
                        <w:top w:val="none" w:sz="0" w:space="0" w:color="auto"/>
                        <w:left w:val="none" w:sz="0" w:space="0" w:color="auto"/>
                        <w:bottom w:val="none" w:sz="0" w:space="0" w:color="auto"/>
                        <w:right w:val="none" w:sz="0" w:space="0" w:color="auto"/>
                      </w:divBdr>
                    </w:div>
                  </w:divsChild>
                </w:div>
                <w:div w:id="1229922392">
                  <w:marLeft w:val="0"/>
                  <w:marRight w:val="0"/>
                  <w:marTop w:val="0"/>
                  <w:marBottom w:val="0"/>
                  <w:divBdr>
                    <w:top w:val="none" w:sz="0" w:space="0" w:color="auto"/>
                    <w:left w:val="none" w:sz="0" w:space="0" w:color="auto"/>
                    <w:bottom w:val="none" w:sz="0" w:space="0" w:color="auto"/>
                    <w:right w:val="none" w:sz="0" w:space="0" w:color="auto"/>
                  </w:divBdr>
                  <w:divsChild>
                    <w:div w:id="1741243715">
                      <w:marLeft w:val="0"/>
                      <w:marRight w:val="0"/>
                      <w:marTop w:val="0"/>
                      <w:marBottom w:val="0"/>
                      <w:divBdr>
                        <w:top w:val="none" w:sz="0" w:space="0" w:color="auto"/>
                        <w:left w:val="none" w:sz="0" w:space="0" w:color="auto"/>
                        <w:bottom w:val="none" w:sz="0" w:space="0" w:color="auto"/>
                        <w:right w:val="none" w:sz="0" w:space="0" w:color="auto"/>
                      </w:divBdr>
                    </w:div>
                  </w:divsChild>
                </w:div>
                <w:div w:id="1324047047">
                  <w:marLeft w:val="0"/>
                  <w:marRight w:val="0"/>
                  <w:marTop w:val="0"/>
                  <w:marBottom w:val="0"/>
                  <w:divBdr>
                    <w:top w:val="none" w:sz="0" w:space="0" w:color="auto"/>
                    <w:left w:val="none" w:sz="0" w:space="0" w:color="auto"/>
                    <w:bottom w:val="none" w:sz="0" w:space="0" w:color="auto"/>
                    <w:right w:val="none" w:sz="0" w:space="0" w:color="auto"/>
                  </w:divBdr>
                  <w:divsChild>
                    <w:div w:id="1551721414">
                      <w:marLeft w:val="0"/>
                      <w:marRight w:val="0"/>
                      <w:marTop w:val="0"/>
                      <w:marBottom w:val="0"/>
                      <w:divBdr>
                        <w:top w:val="none" w:sz="0" w:space="0" w:color="auto"/>
                        <w:left w:val="none" w:sz="0" w:space="0" w:color="auto"/>
                        <w:bottom w:val="none" w:sz="0" w:space="0" w:color="auto"/>
                        <w:right w:val="none" w:sz="0" w:space="0" w:color="auto"/>
                      </w:divBdr>
                    </w:div>
                  </w:divsChild>
                </w:div>
                <w:div w:id="1555771621">
                  <w:marLeft w:val="0"/>
                  <w:marRight w:val="0"/>
                  <w:marTop w:val="0"/>
                  <w:marBottom w:val="0"/>
                  <w:divBdr>
                    <w:top w:val="none" w:sz="0" w:space="0" w:color="auto"/>
                    <w:left w:val="none" w:sz="0" w:space="0" w:color="auto"/>
                    <w:bottom w:val="none" w:sz="0" w:space="0" w:color="auto"/>
                    <w:right w:val="none" w:sz="0" w:space="0" w:color="auto"/>
                  </w:divBdr>
                  <w:divsChild>
                    <w:div w:id="401412797">
                      <w:marLeft w:val="0"/>
                      <w:marRight w:val="0"/>
                      <w:marTop w:val="0"/>
                      <w:marBottom w:val="0"/>
                      <w:divBdr>
                        <w:top w:val="none" w:sz="0" w:space="0" w:color="auto"/>
                        <w:left w:val="none" w:sz="0" w:space="0" w:color="auto"/>
                        <w:bottom w:val="none" w:sz="0" w:space="0" w:color="auto"/>
                        <w:right w:val="none" w:sz="0" w:space="0" w:color="auto"/>
                      </w:divBdr>
                    </w:div>
                  </w:divsChild>
                </w:div>
                <w:div w:id="414665235">
                  <w:marLeft w:val="0"/>
                  <w:marRight w:val="0"/>
                  <w:marTop w:val="0"/>
                  <w:marBottom w:val="0"/>
                  <w:divBdr>
                    <w:top w:val="none" w:sz="0" w:space="0" w:color="auto"/>
                    <w:left w:val="none" w:sz="0" w:space="0" w:color="auto"/>
                    <w:bottom w:val="none" w:sz="0" w:space="0" w:color="auto"/>
                    <w:right w:val="none" w:sz="0" w:space="0" w:color="auto"/>
                  </w:divBdr>
                  <w:divsChild>
                    <w:div w:id="1754661692">
                      <w:marLeft w:val="0"/>
                      <w:marRight w:val="0"/>
                      <w:marTop w:val="0"/>
                      <w:marBottom w:val="0"/>
                      <w:divBdr>
                        <w:top w:val="none" w:sz="0" w:space="0" w:color="auto"/>
                        <w:left w:val="none" w:sz="0" w:space="0" w:color="auto"/>
                        <w:bottom w:val="none" w:sz="0" w:space="0" w:color="auto"/>
                        <w:right w:val="none" w:sz="0" w:space="0" w:color="auto"/>
                      </w:divBdr>
                    </w:div>
                  </w:divsChild>
                </w:div>
                <w:div w:id="289555041">
                  <w:marLeft w:val="0"/>
                  <w:marRight w:val="0"/>
                  <w:marTop w:val="0"/>
                  <w:marBottom w:val="0"/>
                  <w:divBdr>
                    <w:top w:val="none" w:sz="0" w:space="0" w:color="auto"/>
                    <w:left w:val="none" w:sz="0" w:space="0" w:color="auto"/>
                    <w:bottom w:val="none" w:sz="0" w:space="0" w:color="auto"/>
                    <w:right w:val="none" w:sz="0" w:space="0" w:color="auto"/>
                  </w:divBdr>
                  <w:divsChild>
                    <w:div w:id="13505231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03160039">
          <w:marLeft w:val="0"/>
          <w:marRight w:val="0"/>
          <w:marTop w:val="0"/>
          <w:marBottom w:val="0"/>
          <w:divBdr>
            <w:top w:val="none" w:sz="0" w:space="0" w:color="auto"/>
            <w:left w:val="none" w:sz="0" w:space="0" w:color="auto"/>
            <w:bottom w:val="none" w:sz="0" w:space="0" w:color="auto"/>
            <w:right w:val="none" w:sz="0" w:space="0" w:color="auto"/>
          </w:divBdr>
        </w:div>
        <w:div w:id="1453943445">
          <w:marLeft w:val="0"/>
          <w:marRight w:val="0"/>
          <w:marTop w:val="0"/>
          <w:marBottom w:val="0"/>
          <w:divBdr>
            <w:top w:val="none" w:sz="0" w:space="0" w:color="auto"/>
            <w:left w:val="none" w:sz="0" w:space="0" w:color="auto"/>
            <w:bottom w:val="none" w:sz="0" w:space="0" w:color="auto"/>
            <w:right w:val="none" w:sz="0" w:space="0" w:color="auto"/>
          </w:divBdr>
        </w:div>
        <w:div w:id="149755391">
          <w:marLeft w:val="0"/>
          <w:marRight w:val="0"/>
          <w:marTop w:val="0"/>
          <w:marBottom w:val="0"/>
          <w:divBdr>
            <w:top w:val="none" w:sz="0" w:space="0" w:color="auto"/>
            <w:left w:val="none" w:sz="0" w:space="0" w:color="auto"/>
            <w:bottom w:val="none" w:sz="0" w:space="0" w:color="auto"/>
            <w:right w:val="none" w:sz="0" w:space="0" w:color="auto"/>
          </w:divBdr>
        </w:div>
        <w:div w:id="1598708333">
          <w:marLeft w:val="0"/>
          <w:marRight w:val="0"/>
          <w:marTop w:val="0"/>
          <w:marBottom w:val="0"/>
          <w:divBdr>
            <w:top w:val="none" w:sz="0" w:space="0" w:color="auto"/>
            <w:left w:val="none" w:sz="0" w:space="0" w:color="auto"/>
            <w:bottom w:val="none" w:sz="0" w:space="0" w:color="auto"/>
            <w:right w:val="none" w:sz="0" w:space="0" w:color="auto"/>
          </w:divBdr>
        </w:div>
        <w:div w:id="480774244">
          <w:marLeft w:val="0"/>
          <w:marRight w:val="0"/>
          <w:marTop w:val="0"/>
          <w:marBottom w:val="0"/>
          <w:divBdr>
            <w:top w:val="none" w:sz="0" w:space="0" w:color="auto"/>
            <w:left w:val="none" w:sz="0" w:space="0" w:color="auto"/>
            <w:bottom w:val="none" w:sz="0" w:space="0" w:color="auto"/>
            <w:right w:val="none" w:sz="0" w:space="0" w:color="auto"/>
          </w:divBdr>
        </w:div>
        <w:div w:id="1976788129">
          <w:marLeft w:val="0"/>
          <w:marRight w:val="0"/>
          <w:marTop w:val="0"/>
          <w:marBottom w:val="0"/>
          <w:divBdr>
            <w:top w:val="none" w:sz="0" w:space="0" w:color="auto"/>
            <w:left w:val="none" w:sz="0" w:space="0" w:color="auto"/>
            <w:bottom w:val="none" w:sz="0" w:space="0" w:color="auto"/>
            <w:right w:val="none" w:sz="0" w:space="0" w:color="auto"/>
          </w:divBdr>
        </w:div>
        <w:div w:id="670062199">
          <w:marLeft w:val="0"/>
          <w:marRight w:val="0"/>
          <w:marTop w:val="0"/>
          <w:marBottom w:val="0"/>
          <w:divBdr>
            <w:top w:val="none" w:sz="0" w:space="0" w:color="auto"/>
            <w:left w:val="none" w:sz="0" w:space="0" w:color="auto"/>
            <w:bottom w:val="none" w:sz="0" w:space="0" w:color="auto"/>
            <w:right w:val="none" w:sz="0" w:space="0" w:color="auto"/>
          </w:divBdr>
        </w:div>
        <w:div w:id="1201866699">
          <w:marLeft w:val="0"/>
          <w:marRight w:val="0"/>
          <w:marTop w:val="0"/>
          <w:marBottom w:val="0"/>
          <w:divBdr>
            <w:top w:val="none" w:sz="0" w:space="0" w:color="auto"/>
            <w:left w:val="none" w:sz="0" w:space="0" w:color="auto"/>
            <w:bottom w:val="none" w:sz="0" w:space="0" w:color="auto"/>
            <w:right w:val="none" w:sz="0" w:space="0" w:color="auto"/>
          </w:divBdr>
        </w:div>
        <w:div w:id="2004581592">
          <w:marLeft w:val="0"/>
          <w:marRight w:val="0"/>
          <w:marTop w:val="0"/>
          <w:marBottom w:val="0"/>
          <w:divBdr>
            <w:top w:val="none" w:sz="0" w:space="0" w:color="auto"/>
            <w:left w:val="none" w:sz="0" w:space="0" w:color="auto"/>
            <w:bottom w:val="none" w:sz="0" w:space="0" w:color="auto"/>
            <w:right w:val="none" w:sz="0" w:space="0" w:color="auto"/>
          </w:divBdr>
        </w:div>
        <w:div w:id="329988936">
          <w:marLeft w:val="0"/>
          <w:marRight w:val="0"/>
          <w:marTop w:val="0"/>
          <w:marBottom w:val="0"/>
          <w:divBdr>
            <w:top w:val="none" w:sz="0" w:space="0" w:color="auto"/>
            <w:left w:val="none" w:sz="0" w:space="0" w:color="auto"/>
            <w:bottom w:val="none" w:sz="0" w:space="0" w:color="auto"/>
            <w:right w:val="none" w:sz="0" w:space="0" w:color="auto"/>
          </w:divBdr>
        </w:div>
        <w:div w:id="1366641555">
          <w:marLeft w:val="0"/>
          <w:marRight w:val="0"/>
          <w:marTop w:val="0"/>
          <w:marBottom w:val="0"/>
          <w:divBdr>
            <w:top w:val="none" w:sz="0" w:space="0" w:color="auto"/>
            <w:left w:val="none" w:sz="0" w:space="0" w:color="auto"/>
            <w:bottom w:val="none" w:sz="0" w:space="0" w:color="auto"/>
            <w:right w:val="none" w:sz="0" w:space="0" w:color="auto"/>
          </w:divBdr>
        </w:div>
        <w:div w:id="1752851527">
          <w:marLeft w:val="0"/>
          <w:marRight w:val="0"/>
          <w:marTop w:val="0"/>
          <w:marBottom w:val="0"/>
          <w:divBdr>
            <w:top w:val="none" w:sz="0" w:space="0" w:color="auto"/>
            <w:left w:val="none" w:sz="0" w:space="0" w:color="auto"/>
            <w:bottom w:val="none" w:sz="0" w:space="0" w:color="auto"/>
            <w:right w:val="none" w:sz="0" w:space="0" w:color="auto"/>
          </w:divBdr>
        </w:div>
        <w:div w:id="694506637">
          <w:marLeft w:val="0"/>
          <w:marRight w:val="0"/>
          <w:marTop w:val="0"/>
          <w:marBottom w:val="0"/>
          <w:divBdr>
            <w:top w:val="none" w:sz="0" w:space="0" w:color="auto"/>
            <w:left w:val="none" w:sz="0" w:space="0" w:color="auto"/>
            <w:bottom w:val="none" w:sz="0" w:space="0" w:color="auto"/>
            <w:right w:val="none" w:sz="0" w:space="0" w:color="auto"/>
          </w:divBdr>
        </w:div>
        <w:div w:id="966348978">
          <w:marLeft w:val="0"/>
          <w:marRight w:val="0"/>
          <w:marTop w:val="0"/>
          <w:marBottom w:val="0"/>
          <w:divBdr>
            <w:top w:val="none" w:sz="0" w:space="0" w:color="auto"/>
            <w:left w:val="none" w:sz="0" w:space="0" w:color="auto"/>
            <w:bottom w:val="none" w:sz="0" w:space="0" w:color="auto"/>
            <w:right w:val="none" w:sz="0" w:space="0" w:color="auto"/>
          </w:divBdr>
        </w:div>
      </w:divsChild>
    </w:div>
    <w:div w:id="1869677765">
      <w:bodyDiv w:val="1"/>
      <w:marLeft w:val="0"/>
      <w:marRight w:val="0"/>
      <w:marTop w:val="0"/>
      <w:marBottom w:val="0"/>
      <w:divBdr>
        <w:top w:val="none" w:sz="0" w:space="0" w:color="auto"/>
        <w:left w:val="none" w:sz="0" w:space="0" w:color="auto"/>
        <w:bottom w:val="none" w:sz="0" w:space="0" w:color="auto"/>
        <w:right w:val="none" w:sz="0" w:space="0" w:color="auto"/>
      </w:divBdr>
    </w:div>
    <w:div w:id="2005349674">
      <w:bodyDiv w:val="1"/>
      <w:marLeft w:val="0"/>
      <w:marRight w:val="0"/>
      <w:marTop w:val="0"/>
      <w:marBottom w:val="0"/>
      <w:divBdr>
        <w:top w:val="none" w:sz="0" w:space="0" w:color="auto"/>
        <w:left w:val="none" w:sz="0" w:space="0" w:color="auto"/>
        <w:bottom w:val="none" w:sz="0" w:space="0" w:color="auto"/>
        <w:right w:val="none" w:sz="0" w:space="0" w:color="auto"/>
      </w:divBdr>
      <w:divsChild>
        <w:div w:id="958683020">
          <w:marLeft w:val="0"/>
          <w:marRight w:val="0"/>
          <w:marTop w:val="0"/>
          <w:marBottom w:val="0"/>
          <w:divBdr>
            <w:top w:val="none" w:sz="0" w:space="0" w:color="auto"/>
            <w:left w:val="none" w:sz="0" w:space="0" w:color="auto"/>
            <w:bottom w:val="none" w:sz="0" w:space="0" w:color="auto"/>
            <w:right w:val="none" w:sz="0" w:space="0" w:color="auto"/>
          </w:divBdr>
        </w:div>
        <w:div w:id="1237400608">
          <w:marLeft w:val="0"/>
          <w:marRight w:val="0"/>
          <w:marTop w:val="0"/>
          <w:marBottom w:val="0"/>
          <w:divBdr>
            <w:top w:val="none" w:sz="0" w:space="0" w:color="auto"/>
            <w:left w:val="none" w:sz="0" w:space="0" w:color="auto"/>
            <w:bottom w:val="none" w:sz="0" w:space="0" w:color="auto"/>
            <w:right w:val="none" w:sz="0" w:space="0" w:color="auto"/>
          </w:divBdr>
        </w:div>
        <w:div w:id="1010984036">
          <w:marLeft w:val="0"/>
          <w:marRight w:val="0"/>
          <w:marTop w:val="0"/>
          <w:marBottom w:val="0"/>
          <w:divBdr>
            <w:top w:val="none" w:sz="0" w:space="0" w:color="auto"/>
            <w:left w:val="none" w:sz="0" w:space="0" w:color="auto"/>
            <w:bottom w:val="none" w:sz="0" w:space="0" w:color="auto"/>
            <w:right w:val="none" w:sz="0" w:space="0" w:color="auto"/>
          </w:divBdr>
        </w:div>
        <w:div w:id="2110470286">
          <w:marLeft w:val="0"/>
          <w:marRight w:val="0"/>
          <w:marTop w:val="0"/>
          <w:marBottom w:val="0"/>
          <w:divBdr>
            <w:top w:val="none" w:sz="0" w:space="0" w:color="auto"/>
            <w:left w:val="none" w:sz="0" w:space="0" w:color="auto"/>
            <w:bottom w:val="none" w:sz="0" w:space="0" w:color="auto"/>
            <w:right w:val="none" w:sz="0" w:space="0" w:color="auto"/>
          </w:divBdr>
        </w:div>
        <w:div w:id="740830615">
          <w:marLeft w:val="0"/>
          <w:marRight w:val="0"/>
          <w:marTop w:val="0"/>
          <w:marBottom w:val="0"/>
          <w:divBdr>
            <w:top w:val="none" w:sz="0" w:space="0" w:color="auto"/>
            <w:left w:val="none" w:sz="0" w:space="0" w:color="auto"/>
            <w:bottom w:val="none" w:sz="0" w:space="0" w:color="auto"/>
            <w:right w:val="none" w:sz="0" w:space="0" w:color="auto"/>
          </w:divBdr>
        </w:div>
        <w:div w:id="1662346800">
          <w:marLeft w:val="0"/>
          <w:marRight w:val="0"/>
          <w:marTop w:val="0"/>
          <w:marBottom w:val="0"/>
          <w:divBdr>
            <w:top w:val="none" w:sz="0" w:space="0" w:color="auto"/>
            <w:left w:val="none" w:sz="0" w:space="0" w:color="auto"/>
            <w:bottom w:val="none" w:sz="0" w:space="0" w:color="auto"/>
            <w:right w:val="none" w:sz="0" w:space="0" w:color="auto"/>
          </w:divBdr>
          <w:divsChild>
            <w:div w:id="20056267">
              <w:marLeft w:val="0"/>
              <w:marRight w:val="0"/>
              <w:marTop w:val="0"/>
              <w:marBottom w:val="0"/>
              <w:divBdr>
                <w:top w:val="none" w:sz="0" w:space="0" w:color="auto"/>
                <w:left w:val="none" w:sz="0" w:space="0" w:color="auto"/>
                <w:bottom w:val="none" w:sz="0" w:space="0" w:color="auto"/>
                <w:right w:val="none" w:sz="0" w:space="0" w:color="auto"/>
              </w:divBdr>
            </w:div>
            <w:div w:id="1541278641">
              <w:marLeft w:val="0"/>
              <w:marRight w:val="0"/>
              <w:marTop w:val="0"/>
              <w:marBottom w:val="0"/>
              <w:divBdr>
                <w:top w:val="none" w:sz="0" w:space="0" w:color="auto"/>
                <w:left w:val="none" w:sz="0" w:space="0" w:color="auto"/>
                <w:bottom w:val="none" w:sz="0" w:space="0" w:color="auto"/>
                <w:right w:val="none" w:sz="0" w:space="0" w:color="auto"/>
              </w:divBdr>
            </w:div>
            <w:div w:id="554583274">
              <w:marLeft w:val="0"/>
              <w:marRight w:val="0"/>
              <w:marTop w:val="0"/>
              <w:marBottom w:val="0"/>
              <w:divBdr>
                <w:top w:val="none" w:sz="0" w:space="0" w:color="auto"/>
                <w:left w:val="none" w:sz="0" w:space="0" w:color="auto"/>
                <w:bottom w:val="none" w:sz="0" w:space="0" w:color="auto"/>
                <w:right w:val="none" w:sz="0" w:space="0" w:color="auto"/>
              </w:divBdr>
            </w:div>
            <w:div w:id="1212495261">
              <w:marLeft w:val="0"/>
              <w:marRight w:val="0"/>
              <w:marTop w:val="0"/>
              <w:marBottom w:val="0"/>
              <w:divBdr>
                <w:top w:val="none" w:sz="0" w:space="0" w:color="auto"/>
                <w:left w:val="none" w:sz="0" w:space="0" w:color="auto"/>
                <w:bottom w:val="none" w:sz="0" w:space="0" w:color="auto"/>
                <w:right w:val="none" w:sz="0" w:space="0" w:color="auto"/>
              </w:divBdr>
            </w:div>
            <w:div w:id="1870027461">
              <w:marLeft w:val="0"/>
              <w:marRight w:val="0"/>
              <w:marTop w:val="0"/>
              <w:marBottom w:val="0"/>
              <w:divBdr>
                <w:top w:val="none" w:sz="0" w:space="0" w:color="auto"/>
                <w:left w:val="none" w:sz="0" w:space="0" w:color="auto"/>
                <w:bottom w:val="none" w:sz="0" w:space="0" w:color="auto"/>
                <w:right w:val="none" w:sz="0" w:space="0" w:color="auto"/>
              </w:divBdr>
            </w:div>
          </w:divsChild>
        </w:div>
        <w:div w:id="101851401">
          <w:marLeft w:val="0"/>
          <w:marRight w:val="0"/>
          <w:marTop w:val="0"/>
          <w:marBottom w:val="0"/>
          <w:divBdr>
            <w:top w:val="none" w:sz="0" w:space="0" w:color="auto"/>
            <w:left w:val="none" w:sz="0" w:space="0" w:color="auto"/>
            <w:bottom w:val="none" w:sz="0" w:space="0" w:color="auto"/>
            <w:right w:val="none" w:sz="0" w:space="0" w:color="auto"/>
          </w:divBdr>
          <w:divsChild>
            <w:div w:id="1251963969">
              <w:marLeft w:val="0"/>
              <w:marRight w:val="0"/>
              <w:marTop w:val="0"/>
              <w:marBottom w:val="0"/>
              <w:divBdr>
                <w:top w:val="none" w:sz="0" w:space="0" w:color="auto"/>
                <w:left w:val="none" w:sz="0" w:space="0" w:color="auto"/>
                <w:bottom w:val="none" w:sz="0" w:space="0" w:color="auto"/>
                <w:right w:val="none" w:sz="0" w:space="0" w:color="auto"/>
              </w:divBdr>
            </w:div>
            <w:div w:id="617567288">
              <w:marLeft w:val="0"/>
              <w:marRight w:val="0"/>
              <w:marTop w:val="0"/>
              <w:marBottom w:val="0"/>
              <w:divBdr>
                <w:top w:val="none" w:sz="0" w:space="0" w:color="auto"/>
                <w:left w:val="none" w:sz="0" w:space="0" w:color="auto"/>
                <w:bottom w:val="none" w:sz="0" w:space="0" w:color="auto"/>
                <w:right w:val="none" w:sz="0" w:space="0" w:color="auto"/>
              </w:divBdr>
            </w:div>
            <w:div w:id="1196239595">
              <w:marLeft w:val="0"/>
              <w:marRight w:val="0"/>
              <w:marTop w:val="0"/>
              <w:marBottom w:val="0"/>
              <w:divBdr>
                <w:top w:val="none" w:sz="0" w:space="0" w:color="auto"/>
                <w:left w:val="none" w:sz="0" w:space="0" w:color="auto"/>
                <w:bottom w:val="none" w:sz="0" w:space="0" w:color="auto"/>
                <w:right w:val="none" w:sz="0" w:space="0" w:color="auto"/>
              </w:divBdr>
            </w:div>
            <w:div w:id="526217596">
              <w:marLeft w:val="0"/>
              <w:marRight w:val="0"/>
              <w:marTop w:val="0"/>
              <w:marBottom w:val="0"/>
              <w:divBdr>
                <w:top w:val="none" w:sz="0" w:space="0" w:color="auto"/>
                <w:left w:val="none" w:sz="0" w:space="0" w:color="auto"/>
                <w:bottom w:val="none" w:sz="0" w:space="0" w:color="auto"/>
                <w:right w:val="none" w:sz="0" w:space="0" w:color="auto"/>
              </w:divBdr>
            </w:div>
            <w:div w:id="1581215979">
              <w:marLeft w:val="0"/>
              <w:marRight w:val="0"/>
              <w:marTop w:val="0"/>
              <w:marBottom w:val="0"/>
              <w:divBdr>
                <w:top w:val="none" w:sz="0" w:space="0" w:color="auto"/>
                <w:left w:val="none" w:sz="0" w:space="0" w:color="auto"/>
                <w:bottom w:val="none" w:sz="0" w:space="0" w:color="auto"/>
                <w:right w:val="none" w:sz="0" w:space="0" w:color="auto"/>
              </w:divBdr>
            </w:div>
          </w:divsChild>
        </w:div>
        <w:div w:id="376860483">
          <w:marLeft w:val="0"/>
          <w:marRight w:val="0"/>
          <w:marTop w:val="0"/>
          <w:marBottom w:val="0"/>
          <w:divBdr>
            <w:top w:val="none" w:sz="0" w:space="0" w:color="auto"/>
            <w:left w:val="none" w:sz="0" w:space="0" w:color="auto"/>
            <w:bottom w:val="none" w:sz="0" w:space="0" w:color="auto"/>
            <w:right w:val="none" w:sz="0" w:space="0" w:color="auto"/>
          </w:divBdr>
          <w:divsChild>
            <w:div w:id="1014303311">
              <w:marLeft w:val="0"/>
              <w:marRight w:val="0"/>
              <w:marTop w:val="0"/>
              <w:marBottom w:val="0"/>
              <w:divBdr>
                <w:top w:val="none" w:sz="0" w:space="0" w:color="auto"/>
                <w:left w:val="none" w:sz="0" w:space="0" w:color="auto"/>
                <w:bottom w:val="none" w:sz="0" w:space="0" w:color="auto"/>
                <w:right w:val="none" w:sz="0" w:space="0" w:color="auto"/>
              </w:divBdr>
            </w:div>
            <w:div w:id="138695402">
              <w:marLeft w:val="0"/>
              <w:marRight w:val="0"/>
              <w:marTop w:val="0"/>
              <w:marBottom w:val="0"/>
              <w:divBdr>
                <w:top w:val="none" w:sz="0" w:space="0" w:color="auto"/>
                <w:left w:val="none" w:sz="0" w:space="0" w:color="auto"/>
                <w:bottom w:val="none" w:sz="0" w:space="0" w:color="auto"/>
                <w:right w:val="none" w:sz="0" w:space="0" w:color="auto"/>
              </w:divBdr>
            </w:div>
            <w:div w:id="220406197">
              <w:marLeft w:val="0"/>
              <w:marRight w:val="0"/>
              <w:marTop w:val="0"/>
              <w:marBottom w:val="0"/>
              <w:divBdr>
                <w:top w:val="none" w:sz="0" w:space="0" w:color="auto"/>
                <w:left w:val="none" w:sz="0" w:space="0" w:color="auto"/>
                <w:bottom w:val="none" w:sz="0" w:space="0" w:color="auto"/>
                <w:right w:val="none" w:sz="0" w:space="0" w:color="auto"/>
              </w:divBdr>
            </w:div>
            <w:div w:id="602614063">
              <w:marLeft w:val="0"/>
              <w:marRight w:val="0"/>
              <w:marTop w:val="0"/>
              <w:marBottom w:val="0"/>
              <w:divBdr>
                <w:top w:val="none" w:sz="0" w:space="0" w:color="auto"/>
                <w:left w:val="none" w:sz="0" w:space="0" w:color="auto"/>
                <w:bottom w:val="none" w:sz="0" w:space="0" w:color="auto"/>
                <w:right w:val="none" w:sz="0" w:space="0" w:color="auto"/>
              </w:divBdr>
            </w:div>
            <w:div w:id="484857379">
              <w:marLeft w:val="0"/>
              <w:marRight w:val="0"/>
              <w:marTop w:val="0"/>
              <w:marBottom w:val="0"/>
              <w:divBdr>
                <w:top w:val="none" w:sz="0" w:space="0" w:color="auto"/>
                <w:left w:val="none" w:sz="0" w:space="0" w:color="auto"/>
                <w:bottom w:val="none" w:sz="0" w:space="0" w:color="auto"/>
                <w:right w:val="none" w:sz="0" w:space="0" w:color="auto"/>
              </w:divBdr>
            </w:div>
          </w:divsChild>
        </w:div>
        <w:div w:id="1378966887">
          <w:marLeft w:val="0"/>
          <w:marRight w:val="0"/>
          <w:marTop w:val="0"/>
          <w:marBottom w:val="0"/>
          <w:divBdr>
            <w:top w:val="none" w:sz="0" w:space="0" w:color="auto"/>
            <w:left w:val="none" w:sz="0" w:space="0" w:color="auto"/>
            <w:bottom w:val="none" w:sz="0" w:space="0" w:color="auto"/>
            <w:right w:val="none" w:sz="0" w:space="0" w:color="auto"/>
          </w:divBdr>
          <w:divsChild>
            <w:div w:id="818040521">
              <w:marLeft w:val="0"/>
              <w:marRight w:val="0"/>
              <w:marTop w:val="0"/>
              <w:marBottom w:val="0"/>
              <w:divBdr>
                <w:top w:val="none" w:sz="0" w:space="0" w:color="auto"/>
                <w:left w:val="none" w:sz="0" w:space="0" w:color="auto"/>
                <w:bottom w:val="none" w:sz="0" w:space="0" w:color="auto"/>
                <w:right w:val="none" w:sz="0" w:space="0" w:color="auto"/>
              </w:divBdr>
            </w:div>
            <w:div w:id="2122065753">
              <w:marLeft w:val="0"/>
              <w:marRight w:val="0"/>
              <w:marTop w:val="0"/>
              <w:marBottom w:val="0"/>
              <w:divBdr>
                <w:top w:val="none" w:sz="0" w:space="0" w:color="auto"/>
                <w:left w:val="none" w:sz="0" w:space="0" w:color="auto"/>
                <w:bottom w:val="none" w:sz="0" w:space="0" w:color="auto"/>
                <w:right w:val="none" w:sz="0" w:space="0" w:color="auto"/>
              </w:divBdr>
            </w:div>
            <w:div w:id="2068528261">
              <w:marLeft w:val="0"/>
              <w:marRight w:val="0"/>
              <w:marTop w:val="0"/>
              <w:marBottom w:val="0"/>
              <w:divBdr>
                <w:top w:val="none" w:sz="0" w:space="0" w:color="auto"/>
                <w:left w:val="none" w:sz="0" w:space="0" w:color="auto"/>
                <w:bottom w:val="none" w:sz="0" w:space="0" w:color="auto"/>
                <w:right w:val="none" w:sz="0" w:space="0" w:color="auto"/>
              </w:divBdr>
            </w:div>
            <w:div w:id="1630238747">
              <w:marLeft w:val="0"/>
              <w:marRight w:val="0"/>
              <w:marTop w:val="0"/>
              <w:marBottom w:val="0"/>
              <w:divBdr>
                <w:top w:val="none" w:sz="0" w:space="0" w:color="auto"/>
                <w:left w:val="none" w:sz="0" w:space="0" w:color="auto"/>
                <w:bottom w:val="none" w:sz="0" w:space="0" w:color="auto"/>
                <w:right w:val="none" w:sz="0" w:space="0" w:color="auto"/>
              </w:divBdr>
            </w:div>
            <w:div w:id="880169034">
              <w:marLeft w:val="0"/>
              <w:marRight w:val="0"/>
              <w:marTop w:val="0"/>
              <w:marBottom w:val="0"/>
              <w:divBdr>
                <w:top w:val="none" w:sz="0" w:space="0" w:color="auto"/>
                <w:left w:val="none" w:sz="0" w:space="0" w:color="auto"/>
                <w:bottom w:val="none" w:sz="0" w:space="0" w:color="auto"/>
                <w:right w:val="none" w:sz="0" w:space="0" w:color="auto"/>
              </w:divBdr>
            </w:div>
          </w:divsChild>
        </w:div>
        <w:div w:id="1524247549">
          <w:marLeft w:val="0"/>
          <w:marRight w:val="0"/>
          <w:marTop w:val="0"/>
          <w:marBottom w:val="0"/>
          <w:divBdr>
            <w:top w:val="none" w:sz="0" w:space="0" w:color="auto"/>
            <w:left w:val="none" w:sz="0" w:space="0" w:color="auto"/>
            <w:bottom w:val="none" w:sz="0" w:space="0" w:color="auto"/>
            <w:right w:val="none" w:sz="0" w:space="0" w:color="auto"/>
          </w:divBdr>
          <w:divsChild>
            <w:div w:id="1634753993">
              <w:marLeft w:val="0"/>
              <w:marRight w:val="0"/>
              <w:marTop w:val="0"/>
              <w:marBottom w:val="0"/>
              <w:divBdr>
                <w:top w:val="none" w:sz="0" w:space="0" w:color="auto"/>
                <w:left w:val="none" w:sz="0" w:space="0" w:color="auto"/>
                <w:bottom w:val="none" w:sz="0" w:space="0" w:color="auto"/>
                <w:right w:val="none" w:sz="0" w:space="0" w:color="auto"/>
              </w:divBdr>
            </w:div>
            <w:div w:id="750126285">
              <w:marLeft w:val="0"/>
              <w:marRight w:val="0"/>
              <w:marTop w:val="0"/>
              <w:marBottom w:val="0"/>
              <w:divBdr>
                <w:top w:val="none" w:sz="0" w:space="0" w:color="auto"/>
                <w:left w:val="none" w:sz="0" w:space="0" w:color="auto"/>
                <w:bottom w:val="none" w:sz="0" w:space="0" w:color="auto"/>
                <w:right w:val="none" w:sz="0" w:space="0" w:color="auto"/>
              </w:divBdr>
            </w:div>
            <w:div w:id="1017464351">
              <w:marLeft w:val="0"/>
              <w:marRight w:val="0"/>
              <w:marTop w:val="0"/>
              <w:marBottom w:val="0"/>
              <w:divBdr>
                <w:top w:val="none" w:sz="0" w:space="0" w:color="auto"/>
                <w:left w:val="none" w:sz="0" w:space="0" w:color="auto"/>
                <w:bottom w:val="none" w:sz="0" w:space="0" w:color="auto"/>
                <w:right w:val="none" w:sz="0" w:space="0" w:color="auto"/>
              </w:divBdr>
            </w:div>
            <w:div w:id="1742406031">
              <w:marLeft w:val="0"/>
              <w:marRight w:val="0"/>
              <w:marTop w:val="0"/>
              <w:marBottom w:val="0"/>
              <w:divBdr>
                <w:top w:val="none" w:sz="0" w:space="0" w:color="auto"/>
                <w:left w:val="none" w:sz="0" w:space="0" w:color="auto"/>
                <w:bottom w:val="none" w:sz="0" w:space="0" w:color="auto"/>
                <w:right w:val="none" w:sz="0" w:space="0" w:color="auto"/>
              </w:divBdr>
            </w:div>
            <w:div w:id="2074425750">
              <w:marLeft w:val="0"/>
              <w:marRight w:val="0"/>
              <w:marTop w:val="0"/>
              <w:marBottom w:val="0"/>
              <w:divBdr>
                <w:top w:val="none" w:sz="0" w:space="0" w:color="auto"/>
                <w:left w:val="none" w:sz="0" w:space="0" w:color="auto"/>
                <w:bottom w:val="none" w:sz="0" w:space="0" w:color="auto"/>
                <w:right w:val="none" w:sz="0" w:space="0" w:color="auto"/>
              </w:divBdr>
            </w:div>
          </w:divsChild>
        </w:div>
        <w:div w:id="1166507418">
          <w:marLeft w:val="0"/>
          <w:marRight w:val="0"/>
          <w:marTop w:val="0"/>
          <w:marBottom w:val="0"/>
          <w:divBdr>
            <w:top w:val="none" w:sz="0" w:space="0" w:color="auto"/>
            <w:left w:val="none" w:sz="0" w:space="0" w:color="auto"/>
            <w:bottom w:val="none" w:sz="0" w:space="0" w:color="auto"/>
            <w:right w:val="none" w:sz="0" w:space="0" w:color="auto"/>
          </w:divBdr>
          <w:divsChild>
            <w:div w:id="845746534">
              <w:marLeft w:val="0"/>
              <w:marRight w:val="0"/>
              <w:marTop w:val="0"/>
              <w:marBottom w:val="0"/>
              <w:divBdr>
                <w:top w:val="none" w:sz="0" w:space="0" w:color="auto"/>
                <w:left w:val="none" w:sz="0" w:space="0" w:color="auto"/>
                <w:bottom w:val="none" w:sz="0" w:space="0" w:color="auto"/>
                <w:right w:val="none" w:sz="0" w:space="0" w:color="auto"/>
              </w:divBdr>
            </w:div>
            <w:div w:id="1491480289">
              <w:marLeft w:val="0"/>
              <w:marRight w:val="0"/>
              <w:marTop w:val="0"/>
              <w:marBottom w:val="0"/>
              <w:divBdr>
                <w:top w:val="none" w:sz="0" w:space="0" w:color="auto"/>
                <w:left w:val="none" w:sz="0" w:space="0" w:color="auto"/>
                <w:bottom w:val="none" w:sz="0" w:space="0" w:color="auto"/>
                <w:right w:val="none" w:sz="0" w:space="0" w:color="auto"/>
              </w:divBdr>
            </w:div>
            <w:div w:id="186794962">
              <w:marLeft w:val="0"/>
              <w:marRight w:val="0"/>
              <w:marTop w:val="0"/>
              <w:marBottom w:val="0"/>
              <w:divBdr>
                <w:top w:val="none" w:sz="0" w:space="0" w:color="auto"/>
                <w:left w:val="none" w:sz="0" w:space="0" w:color="auto"/>
                <w:bottom w:val="none" w:sz="0" w:space="0" w:color="auto"/>
                <w:right w:val="none" w:sz="0" w:space="0" w:color="auto"/>
              </w:divBdr>
            </w:div>
            <w:div w:id="1389184199">
              <w:marLeft w:val="0"/>
              <w:marRight w:val="0"/>
              <w:marTop w:val="0"/>
              <w:marBottom w:val="0"/>
              <w:divBdr>
                <w:top w:val="none" w:sz="0" w:space="0" w:color="auto"/>
                <w:left w:val="none" w:sz="0" w:space="0" w:color="auto"/>
                <w:bottom w:val="none" w:sz="0" w:space="0" w:color="auto"/>
                <w:right w:val="none" w:sz="0" w:space="0" w:color="auto"/>
              </w:divBdr>
            </w:div>
            <w:div w:id="776943164">
              <w:marLeft w:val="0"/>
              <w:marRight w:val="0"/>
              <w:marTop w:val="0"/>
              <w:marBottom w:val="0"/>
              <w:divBdr>
                <w:top w:val="none" w:sz="0" w:space="0" w:color="auto"/>
                <w:left w:val="none" w:sz="0" w:space="0" w:color="auto"/>
                <w:bottom w:val="none" w:sz="0" w:space="0" w:color="auto"/>
                <w:right w:val="none" w:sz="0" w:space="0" w:color="auto"/>
              </w:divBdr>
            </w:div>
          </w:divsChild>
        </w:div>
        <w:div w:id="1616250468">
          <w:marLeft w:val="0"/>
          <w:marRight w:val="0"/>
          <w:marTop w:val="0"/>
          <w:marBottom w:val="0"/>
          <w:divBdr>
            <w:top w:val="none" w:sz="0" w:space="0" w:color="auto"/>
            <w:left w:val="none" w:sz="0" w:space="0" w:color="auto"/>
            <w:bottom w:val="none" w:sz="0" w:space="0" w:color="auto"/>
            <w:right w:val="none" w:sz="0" w:space="0" w:color="auto"/>
          </w:divBdr>
          <w:divsChild>
            <w:div w:id="813644770">
              <w:marLeft w:val="0"/>
              <w:marRight w:val="0"/>
              <w:marTop w:val="0"/>
              <w:marBottom w:val="0"/>
              <w:divBdr>
                <w:top w:val="none" w:sz="0" w:space="0" w:color="auto"/>
                <w:left w:val="none" w:sz="0" w:space="0" w:color="auto"/>
                <w:bottom w:val="none" w:sz="0" w:space="0" w:color="auto"/>
                <w:right w:val="none" w:sz="0" w:space="0" w:color="auto"/>
              </w:divBdr>
            </w:div>
          </w:divsChild>
        </w:div>
        <w:div w:id="1206140316">
          <w:marLeft w:val="0"/>
          <w:marRight w:val="0"/>
          <w:marTop w:val="0"/>
          <w:marBottom w:val="0"/>
          <w:divBdr>
            <w:top w:val="none" w:sz="0" w:space="0" w:color="auto"/>
            <w:left w:val="none" w:sz="0" w:space="0" w:color="auto"/>
            <w:bottom w:val="none" w:sz="0" w:space="0" w:color="auto"/>
            <w:right w:val="none" w:sz="0" w:space="0" w:color="auto"/>
          </w:divBdr>
          <w:divsChild>
            <w:div w:id="70350665">
              <w:marLeft w:val="-75"/>
              <w:marRight w:val="0"/>
              <w:marTop w:val="30"/>
              <w:marBottom w:val="30"/>
              <w:divBdr>
                <w:top w:val="none" w:sz="0" w:space="0" w:color="auto"/>
                <w:left w:val="none" w:sz="0" w:space="0" w:color="auto"/>
                <w:bottom w:val="none" w:sz="0" w:space="0" w:color="auto"/>
                <w:right w:val="none" w:sz="0" w:space="0" w:color="auto"/>
              </w:divBdr>
              <w:divsChild>
                <w:div w:id="1289817616">
                  <w:marLeft w:val="0"/>
                  <w:marRight w:val="0"/>
                  <w:marTop w:val="0"/>
                  <w:marBottom w:val="0"/>
                  <w:divBdr>
                    <w:top w:val="none" w:sz="0" w:space="0" w:color="auto"/>
                    <w:left w:val="none" w:sz="0" w:space="0" w:color="auto"/>
                    <w:bottom w:val="none" w:sz="0" w:space="0" w:color="auto"/>
                    <w:right w:val="none" w:sz="0" w:space="0" w:color="auto"/>
                  </w:divBdr>
                  <w:divsChild>
                    <w:div w:id="939027269">
                      <w:marLeft w:val="0"/>
                      <w:marRight w:val="0"/>
                      <w:marTop w:val="0"/>
                      <w:marBottom w:val="0"/>
                      <w:divBdr>
                        <w:top w:val="none" w:sz="0" w:space="0" w:color="auto"/>
                        <w:left w:val="none" w:sz="0" w:space="0" w:color="auto"/>
                        <w:bottom w:val="none" w:sz="0" w:space="0" w:color="auto"/>
                        <w:right w:val="none" w:sz="0" w:space="0" w:color="auto"/>
                      </w:divBdr>
                    </w:div>
                  </w:divsChild>
                </w:div>
                <w:div w:id="13071731">
                  <w:marLeft w:val="0"/>
                  <w:marRight w:val="0"/>
                  <w:marTop w:val="0"/>
                  <w:marBottom w:val="0"/>
                  <w:divBdr>
                    <w:top w:val="none" w:sz="0" w:space="0" w:color="auto"/>
                    <w:left w:val="none" w:sz="0" w:space="0" w:color="auto"/>
                    <w:bottom w:val="none" w:sz="0" w:space="0" w:color="auto"/>
                    <w:right w:val="none" w:sz="0" w:space="0" w:color="auto"/>
                  </w:divBdr>
                  <w:divsChild>
                    <w:div w:id="85197344">
                      <w:marLeft w:val="0"/>
                      <w:marRight w:val="0"/>
                      <w:marTop w:val="0"/>
                      <w:marBottom w:val="0"/>
                      <w:divBdr>
                        <w:top w:val="none" w:sz="0" w:space="0" w:color="auto"/>
                        <w:left w:val="none" w:sz="0" w:space="0" w:color="auto"/>
                        <w:bottom w:val="none" w:sz="0" w:space="0" w:color="auto"/>
                        <w:right w:val="none" w:sz="0" w:space="0" w:color="auto"/>
                      </w:divBdr>
                    </w:div>
                  </w:divsChild>
                </w:div>
                <w:div w:id="808128228">
                  <w:marLeft w:val="0"/>
                  <w:marRight w:val="0"/>
                  <w:marTop w:val="0"/>
                  <w:marBottom w:val="0"/>
                  <w:divBdr>
                    <w:top w:val="none" w:sz="0" w:space="0" w:color="auto"/>
                    <w:left w:val="none" w:sz="0" w:space="0" w:color="auto"/>
                    <w:bottom w:val="none" w:sz="0" w:space="0" w:color="auto"/>
                    <w:right w:val="none" w:sz="0" w:space="0" w:color="auto"/>
                  </w:divBdr>
                  <w:divsChild>
                    <w:div w:id="1860194671">
                      <w:marLeft w:val="0"/>
                      <w:marRight w:val="0"/>
                      <w:marTop w:val="0"/>
                      <w:marBottom w:val="0"/>
                      <w:divBdr>
                        <w:top w:val="none" w:sz="0" w:space="0" w:color="auto"/>
                        <w:left w:val="none" w:sz="0" w:space="0" w:color="auto"/>
                        <w:bottom w:val="none" w:sz="0" w:space="0" w:color="auto"/>
                        <w:right w:val="none" w:sz="0" w:space="0" w:color="auto"/>
                      </w:divBdr>
                    </w:div>
                  </w:divsChild>
                </w:div>
                <w:div w:id="189421035">
                  <w:marLeft w:val="0"/>
                  <w:marRight w:val="0"/>
                  <w:marTop w:val="0"/>
                  <w:marBottom w:val="0"/>
                  <w:divBdr>
                    <w:top w:val="none" w:sz="0" w:space="0" w:color="auto"/>
                    <w:left w:val="none" w:sz="0" w:space="0" w:color="auto"/>
                    <w:bottom w:val="none" w:sz="0" w:space="0" w:color="auto"/>
                    <w:right w:val="none" w:sz="0" w:space="0" w:color="auto"/>
                  </w:divBdr>
                  <w:divsChild>
                    <w:div w:id="1150252631">
                      <w:marLeft w:val="0"/>
                      <w:marRight w:val="0"/>
                      <w:marTop w:val="0"/>
                      <w:marBottom w:val="0"/>
                      <w:divBdr>
                        <w:top w:val="none" w:sz="0" w:space="0" w:color="auto"/>
                        <w:left w:val="none" w:sz="0" w:space="0" w:color="auto"/>
                        <w:bottom w:val="none" w:sz="0" w:space="0" w:color="auto"/>
                        <w:right w:val="none" w:sz="0" w:space="0" w:color="auto"/>
                      </w:divBdr>
                    </w:div>
                  </w:divsChild>
                </w:div>
                <w:div w:id="268926224">
                  <w:marLeft w:val="0"/>
                  <w:marRight w:val="0"/>
                  <w:marTop w:val="0"/>
                  <w:marBottom w:val="0"/>
                  <w:divBdr>
                    <w:top w:val="none" w:sz="0" w:space="0" w:color="auto"/>
                    <w:left w:val="none" w:sz="0" w:space="0" w:color="auto"/>
                    <w:bottom w:val="none" w:sz="0" w:space="0" w:color="auto"/>
                    <w:right w:val="none" w:sz="0" w:space="0" w:color="auto"/>
                  </w:divBdr>
                  <w:divsChild>
                    <w:div w:id="1023283842">
                      <w:marLeft w:val="0"/>
                      <w:marRight w:val="0"/>
                      <w:marTop w:val="0"/>
                      <w:marBottom w:val="0"/>
                      <w:divBdr>
                        <w:top w:val="none" w:sz="0" w:space="0" w:color="auto"/>
                        <w:left w:val="none" w:sz="0" w:space="0" w:color="auto"/>
                        <w:bottom w:val="none" w:sz="0" w:space="0" w:color="auto"/>
                        <w:right w:val="none" w:sz="0" w:space="0" w:color="auto"/>
                      </w:divBdr>
                    </w:div>
                  </w:divsChild>
                </w:div>
                <w:div w:id="1097170627">
                  <w:marLeft w:val="0"/>
                  <w:marRight w:val="0"/>
                  <w:marTop w:val="0"/>
                  <w:marBottom w:val="0"/>
                  <w:divBdr>
                    <w:top w:val="none" w:sz="0" w:space="0" w:color="auto"/>
                    <w:left w:val="none" w:sz="0" w:space="0" w:color="auto"/>
                    <w:bottom w:val="none" w:sz="0" w:space="0" w:color="auto"/>
                    <w:right w:val="none" w:sz="0" w:space="0" w:color="auto"/>
                  </w:divBdr>
                  <w:divsChild>
                    <w:div w:id="1861166251">
                      <w:marLeft w:val="0"/>
                      <w:marRight w:val="0"/>
                      <w:marTop w:val="0"/>
                      <w:marBottom w:val="0"/>
                      <w:divBdr>
                        <w:top w:val="none" w:sz="0" w:space="0" w:color="auto"/>
                        <w:left w:val="none" w:sz="0" w:space="0" w:color="auto"/>
                        <w:bottom w:val="none" w:sz="0" w:space="0" w:color="auto"/>
                        <w:right w:val="none" w:sz="0" w:space="0" w:color="auto"/>
                      </w:divBdr>
                    </w:div>
                  </w:divsChild>
                </w:div>
                <w:div w:id="1517305898">
                  <w:marLeft w:val="0"/>
                  <w:marRight w:val="0"/>
                  <w:marTop w:val="0"/>
                  <w:marBottom w:val="0"/>
                  <w:divBdr>
                    <w:top w:val="none" w:sz="0" w:space="0" w:color="auto"/>
                    <w:left w:val="none" w:sz="0" w:space="0" w:color="auto"/>
                    <w:bottom w:val="none" w:sz="0" w:space="0" w:color="auto"/>
                    <w:right w:val="none" w:sz="0" w:space="0" w:color="auto"/>
                  </w:divBdr>
                  <w:divsChild>
                    <w:div w:id="806165996">
                      <w:marLeft w:val="0"/>
                      <w:marRight w:val="0"/>
                      <w:marTop w:val="0"/>
                      <w:marBottom w:val="0"/>
                      <w:divBdr>
                        <w:top w:val="none" w:sz="0" w:space="0" w:color="auto"/>
                        <w:left w:val="none" w:sz="0" w:space="0" w:color="auto"/>
                        <w:bottom w:val="none" w:sz="0" w:space="0" w:color="auto"/>
                        <w:right w:val="none" w:sz="0" w:space="0" w:color="auto"/>
                      </w:divBdr>
                    </w:div>
                    <w:div w:id="1756123612">
                      <w:marLeft w:val="0"/>
                      <w:marRight w:val="0"/>
                      <w:marTop w:val="0"/>
                      <w:marBottom w:val="0"/>
                      <w:divBdr>
                        <w:top w:val="none" w:sz="0" w:space="0" w:color="auto"/>
                        <w:left w:val="none" w:sz="0" w:space="0" w:color="auto"/>
                        <w:bottom w:val="none" w:sz="0" w:space="0" w:color="auto"/>
                        <w:right w:val="none" w:sz="0" w:space="0" w:color="auto"/>
                      </w:divBdr>
                    </w:div>
                    <w:div w:id="62266966">
                      <w:marLeft w:val="0"/>
                      <w:marRight w:val="0"/>
                      <w:marTop w:val="0"/>
                      <w:marBottom w:val="0"/>
                      <w:divBdr>
                        <w:top w:val="none" w:sz="0" w:space="0" w:color="auto"/>
                        <w:left w:val="none" w:sz="0" w:space="0" w:color="auto"/>
                        <w:bottom w:val="none" w:sz="0" w:space="0" w:color="auto"/>
                        <w:right w:val="none" w:sz="0" w:space="0" w:color="auto"/>
                      </w:divBdr>
                    </w:div>
                  </w:divsChild>
                </w:div>
                <w:div w:id="2042628604">
                  <w:marLeft w:val="0"/>
                  <w:marRight w:val="0"/>
                  <w:marTop w:val="0"/>
                  <w:marBottom w:val="0"/>
                  <w:divBdr>
                    <w:top w:val="none" w:sz="0" w:space="0" w:color="auto"/>
                    <w:left w:val="none" w:sz="0" w:space="0" w:color="auto"/>
                    <w:bottom w:val="none" w:sz="0" w:space="0" w:color="auto"/>
                    <w:right w:val="none" w:sz="0" w:space="0" w:color="auto"/>
                  </w:divBdr>
                  <w:divsChild>
                    <w:div w:id="491677416">
                      <w:marLeft w:val="0"/>
                      <w:marRight w:val="0"/>
                      <w:marTop w:val="0"/>
                      <w:marBottom w:val="0"/>
                      <w:divBdr>
                        <w:top w:val="none" w:sz="0" w:space="0" w:color="auto"/>
                        <w:left w:val="none" w:sz="0" w:space="0" w:color="auto"/>
                        <w:bottom w:val="none" w:sz="0" w:space="0" w:color="auto"/>
                        <w:right w:val="none" w:sz="0" w:space="0" w:color="auto"/>
                      </w:divBdr>
                    </w:div>
                  </w:divsChild>
                </w:div>
                <w:div w:id="601836987">
                  <w:marLeft w:val="0"/>
                  <w:marRight w:val="0"/>
                  <w:marTop w:val="0"/>
                  <w:marBottom w:val="0"/>
                  <w:divBdr>
                    <w:top w:val="none" w:sz="0" w:space="0" w:color="auto"/>
                    <w:left w:val="none" w:sz="0" w:space="0" w:color="auto"/>
                    <w:bottom w:val="none" w:sz="0" w:space="0" w:color="auto"/>
                    <w:right w:val="none" w:sz="0" w:space="0" w:color="auto"/>
                  </w:divBdr>
                  <w:divsChild>
                    <w:div w:id="83036535">
                      <w:marLeft w:val="0"/>
                      <w:marRight w:val="0"/>
                      <w:marTop w:val="0"/>
                      <w:marBottom w:val="0"/>
                      <w:divBdr>
                        <w:top w:val="none" w:sz="0" w:space="0" w:color="auto"/>
                        <w:left w:val="none" w:sz="0" w:space="0" w:color="auto"/>
                        <w:bottom w:val="none" w:sz="0" w:space="0" w:color="auto"/>
                        <w:right w:val="none" w:sz="0" w:space="0" w:color="auto"/>
                      </w:divBdr>
                    </w:div>
                  </w:divsChild>
                </w:div>
                <w:div w:id="2127112231">
                  <w:marLeft w:val="0"/>
                  <w:marRight w:val="0"/>
                  <w:marTop w:val="0"/>
                  <w:marBottom w:val="0"/>
                  <w:divBdr>
                    <w:top w:val="none" w:sz="0" w:space="0" w:color="auto"/>
                    <w:left w:val="none" w:sz="0" w:space="0" w:color="auto"/>
                    <w:bottom w:val="none" w:sz="0" w:space="0" w:color="auto"/>
                    <w:right w:val="none" w:sz="0" w:space="0" w:color="auto"/>
                  </w:divBdr>
                  <w:divsChild>
                    <w:div w:id="354891289">
                      <w:marLeft w:val="0"/>
                      <w:marRight w:val="0"/>
                      <w:marTop w:val="0"/>
                      <w:marBottom w:val="0"/>
                      <w:divBdr>
                        <w:top w:val="none" w:sz="0" w:space="0" w:color="auto"/>
                        <w:left w:val="none" w:sz="0" w:space="0" w:color="auto"/>
                        <w:bottom w:val="none" w:sz="0" w:space="0" w:color="auto"/>
                        <w:right w:val="none" w:sz="0" w:space="0" w:color="auto"/>
                      </w:divBdr>
                    </w:div>
                    <w:div w:id="2108650625">
                      <w:marLeft w:val="0"/>
                      <w:marRight w:val="0"/>
                      <w:marTop w:val="0"/>
                      <w:marBottom w:val="0"/>
                      <w:divBdr>
                        <w:top w:val="none" w:sz="0" w:space="0" w:color="auto"/>
                        <w:left w:val="none" w:sz="0" w:space="0" w:color="auto"/>
                        <w:bottom w:val="none" w:sz="0" w:space="0" w:color="auto"/>
                        <w:right w:val="none" w:sz="0" w:space="0" w:color="auto"/>
                      </w:divBdr>
                    </w:div>
                    <w:div w:id="497816180">
                      <w:marLeft w:val="0"/>
                      <w:marRight w:val="0"/>
                      <w:marTop w:val="0"/>
                      <w:marBottom w:val="0"/>
                      <w:divBdr>
                        <w:top w:val="none" w:sz="0" w:space="0" w:color="auto"/>
                        <w:left w:val="none" w:sz="0" w:space="0" w:color="auto"/>
                        <w:bottom w:val="none" w:sz="0" w:space="0" w:color="auto"/>
                        <w:right w:val="none" w:sz="0" w:space="0" w:color="auto"/>
                      </w:divBdr>
                    </w:div>
                  </w:divsChild>
                </w:div>
                <w:div w:id="1449591252">
                  <w:marLeft w:val="0"/>
                  <w:marRight w:val="0"/>
                  <w:marTop w:val="0"/>
                  <w:marBottom w:val="0"/>
                  <w:divBdr>
                    <w:top w:val="none" w:sz="0" w:space="0" w:color="auto"/>
                    <w:left w:val="none" w:sz="0" w:space="0" w:color="auto"/>
                    <w:bottom w:val="none" w:sz="0" w:space="0" w:color="auto"/>
                    <w:right w:val="none" w:sz="0" w:space="0" w:color="auto"/>
                  </w:divBdr>
                  <w:divsChild>
                    <w:div w:id="1923369708">
                      <w:marLeft w:val="0"/>
                      <w:marRight w:val="0"/>
                      <w:marTop w:val="0"/>
                      <w:marBottom w:val="0"/>
                      <w:divBdr>
                        <w:top w:val="none" w:sz="0" w:space="0" w:color="auto"/>
                        <w:left w:val="none" w:sz="0" w:space="0" w:color="auto"/>
                        <w:bottom w:val="none" w:sz="0" w:space="0" w:color="auto"/>
                        <w:right w:val="none" w:sz="0" w:space="0" w:color="auto"/>
                      </w:divBdr>
                    </w:div>
                  </w:divsChild>
                </w:div>
                <w:div w:id="1025325506">
                  <w:marLeft w:val="0"/>
                  <w:marRight w:val="0"/>
                  <w:marTop w:val="0"/>
                  <w:marBottom w:val="0"/>
                  <w:divBdr>
                    <w:top w:val="none" w:sz="0" w:space="0" w:color="auto"/>
                    <w:left w:val="none" w:sz="0" w:space="0" w:color="auto"/>
                    <w:bottom w:val="none" w:sz="0" w:space="0" w:color="auto"/>
                    <w:right w:val="none" w:sz="0" w:space="0" w:color="auto"/>
                  </w:divBdr>
                  <w:divsChild>
                    <w:div w:id="766459273">
                      <w:marLeft w:val="0"/>
                      <w:marRight w:val="0"/>
                      <w:marTop w:val="0"/>
                      <w:marBottom w:val="0"/>
                      <w:divBdr>
                        <w:top w:val="none" w:sz="0" w:space="0" w:color="auto"/>
                        <w:left w:val="none" w:sz="0" w:space="0" w:color="auto"/>
                        <w:bottom w:val="none" w:sz="0" w:space="0" w:color="auto"/>
                        <w:right w:val="none" w:sz="0" w:space="0" w:color="auto"/>
                      </w:divBdr>
                    </w:div>
                  </w:divsChild>
                </w:div>
                <w:div w:id="1806504207">
                  <w:marLeft w:val="0"/>
                  <w:marRight w:val="0"/>
                  <w:marTop w:val="0"/>
                  <w:marBottom w:val="0"/>
                  <w:divBdr>
                    <w:top w:val="none" w:sz="0" w:space="0" w:color="auto"/>
                    <w:left w:val="none" w:sz="0" w:space="0" w:color="auto"/>
                    <w:bottom w:val="none" w:sz="0" w:space="0" w:color="auto"/>
                    <w:right w:val="none" w:sz="0" w:space="0" w:color="auto"/>
                  </w:divBdr>
                  <w:divsChild>
                    <w:div w:id="1522820348">
                      <w:marLeft w:val="0"/>
                      <w:marRight w:val="0"/>
                      <w:marTop w:val="0"/>
                      <w:marBottom w:val="0"/>
                      <w:divBdr>
                        <w:top w:val="none" w:sz="0" w:space="0" w:color="auto"/>
                        <w:left w:val="none" w:sz="0" w:space="0" w:color="auto"/>
                        <w:bottom w:val="none" w:sz="0" w:space="0" w:color="auto"/>
                        <w:right w:val="none" w:sz="0" w:space="0" w:color="auto"/>
                      </w:divBdr>
                    </w:div>
                    <w:div w:id="1163010455">
                      <w:marLeft w:val="0"/>
                      <w:marRight w:val="0"/>
                      <w:marTop w:val="0"/>
                      <w:marBottom w:val="0"/>
                      <w:divBdr>
                        <w:top w:val="none" w:sz="0" w:space="0" w:color="auto"/>
                        <w:left w:val="none" w:sz="0" w:space="0" w:color="auto"/>
                        <w:bottom w:val="none" w:sz="0" w:space="0" w:color="auto"/>
                        <w:right w:val="none" w:sz="0" w:space="0" w:color="auto"/>
                      </w:divBdr>
                    </w:div>
                    <w:div w:id="6805493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47293637">
          <w:marLeft w:val="0"/>
          <w:marRight w:val="0"/>
          <w:marTop w:val="0"/>
          <w:marBottom w:val="0"/>
          <w:divBdr>
            <w:top w:val="none" w:sz="0" w:space="0" w:color="auto"/>
            <w:left w:val="none" w:sz="0" w:space="0" w:color="auto"/>
            <w:bottom w:val="none" w:sz="0" w:space="0" w:color="auto"/>
            <w:right w:val="none" w:sz="0" w:space="0" w:color="auto"/>
          </w:divBdr>
          <w:divsChild>
            <w:div w:id="754008787">
              <w:marLeft w:val="0"/>
              <w:marRight w:val="0"/>
              <w:marTop w:val="0"/>
              <w:marBottom w:val="0"/>
              <w:divBdr>
                <w:top w:val="none" w:sz="0" w:space="0" w:color="auto"/>
                <w:left w:val="none" w:sz="0" w:space="0" w:color="auto"/>
                <w:bottom w:val="none" w:sz="0" w:space="0" w:color="auto"/>
                <w:right w:val="none" w:sz="0" w:space="0" w:color="auto"/>
              </w:divBdr>
            </w:div>
            <w:div w:id="21442293">
              <w:marLeft w:val="0"/>
              <w:marRight w:val="0"/>
              <w:marTop w:val="0"/>
              <w:marBottom w:val="0"/>
              <w:divBdr>
                <w:top w:val="none" w:sz="0" w:space="0" w:color="auto"/>
                <w:left w:val="none" w:sz="0" w:space="0" w:color="auto"/>
                <w:bottom w:val="none" w:sz="0" w:space="0" w:color="auto"/>
                <w:right w:val="none" w:sz="0" w:space="0" w:color="auto"/>
              </w:divBdr>
            </w:div>
            <w:div w:id="1985085649">
              <w:marLeft w:val="0"/>
              <w:marRight w:val="0"/>
              <w:marTop w:val="0"/>
              <w:marBottom w:val="0"/>
              <w:divBdr>
                <w:top w:val="none" w:sz="0" w:space="0" w:color="auto"/>
                <w:left w:val="none" w:sz="0" w:space="0" w:color="auto"/>
                <w:bottom w:val="none" w:sz="0" w:space="0" w:color="auto"/>
                <w:right w:val="none" w:sz="0" w:space="0" w:color="auto"/>
              </w:divBdr>
            </w:div>
            <w:div w:id="1193228997">
              <w:marLeft w:val="0"/>
              <w:marRight w:val="0"/>
              <w:marTop w:val="0"/>
              <w:marBottom w:val="0"/>
              <w:divBdr>
                <w:top w:val="none" w:sz="0" w:space="0" w:color="auto"/>
                <w:left w:val="none" w:sz="0" w:space="0" w:color="auto"/>
                <w:bottom w:val="none" w:sz="0" w:space="0" w:color="auto"/>
                <w:right w:val="none" w:sz="0" w:space="0" w:color="auto"/>
              </w:divBdr>
            </w:div>
            <w:div w:id="1073353758">
              <w:marLeft w:val="0"/>
              <w:marRight w:val="0"/>
              <w:marTop w:val="0"/>
              <w:marBottom w:val="0"/>
              <w:divBdr>
                <w:top w:val="none" w:sz="0" w:space="0" w:color="auto"/>
                <w:left w:val="none" w:sz="0" w:space="0" w:color="auto"/>
                <w:bottom w:val="none" w:sz="0" w:space="0" w:color="auto"/>
                <w:right w:val="none" w:sz="0" w:space="0" w:color="auto"/>
              </w:divBdr>
            </w:div>
          </w:divsChild>
        </w:div>
        <w:div w:id="670723596">
          <w:marLeft w:val="0"/>
          <w:marRight w:val="0"/>
          <w:marTop w:val="0"/>
          <w:marBottom w:val="0"/>
          <w:divBdr>
            <w:top w:val="none" w:sz="0" w:space="0" w:color="auto"/>
            <w:left w:val="none" w:sz="0" w:space="0" w:color="auto"/>
            <w:bottom w:val="none" w:sz="0" w:space="0" w:color="auto"/>
            <w:right w:val="none" w:sz="0" w:space="0" w:color="auto"/>
          </w:divBdr>
          <w:divsChild>
            <w:div w:id="900949054">
              <w:marLeft w:val="0"/>
              <w:marRight w:val="0"/>
              <w:marTop w:val="0"/>
              <w:marBottom w:val="0"/>
              <w:divBdr>
                <w:top w:val="none" w:sz="0" w:space="0" w:color="auto"/>
                <w:left w:val="none" w:sz="0" w:space="0" w:color="auto"/>
                <w:bottom w:val="none" w:sz="0" w:space="0" w:color="auto"/>
                <w:right w:val="none" w:sz="0" w:space="0" w:color="auto"/>
              </w:divBdr>
            </w:div>
            <w:div w:id="1324898476">
              <w:marLeft w:val="0"/>
              <w:marRight w:val="0"/>
              <w:marTop w:val="0"/>
              <w:marBottom w:val="0"/>
              <w:divBdr>
                <w:top w:val="none" w:sz="0" w:space="0" w:color="auto"/>
                <w:left w:val="none" w:sz="0" w:space="0" w:color="auto"/>
                <w:bottom w:val="none" w:sz="0" w:space="0" w:color="auto"/>
                <w:right w:val="none" w:sz="0" w:space="0" w:color="auto"/>
              </w:divBdr>
            </w:div>
            <w:div w:id="1465657363">
              <w:marLeft w:val="0"/>
              <w:marRight w:val="0"/>
              <w:marTop w:val="0"/>
              <w:marBottom w:val="0"/>
              <w:divBdr>
                <w:top w:val="none" w:sz="0" w:space="0" w:color="auto"/>
                <w:left w:val="none" w:sz="0" w:space="0" w:color="auto"/>
                <w:bottom w:val="none" w:sz="0" w:space="0" w:color="auto"/>
                <w:right w:val="none" w:sz="0" w:space="0" w:color="auto"/>
              </w:divBdr>
            </w:div>
            <w:div w:id="119108397">
              <w:marLeft w:val="0"/>
              <w:marRight w:val="0"/>
              <w:marTop w:val="0"/>
              <w:marBottom w:val="0"/>
              <w:divBdr>
                <w:top w:val="none" w:sz="0" w:space="0" w:color="auto"/>
                <w:left w:val="none" w:sz="0" w:space="0" w:color="auto"/>
                <w:bottom w:val="none" w:sz="0" w:space="0" w:color="auto"/>
                <w:right w:val="none" w:sz="0" w:space="0" w:color="auto"/>
              </w:divBdr>
            </w:div>
            <w:div w:id="924144690">
              <w:marLeft w:val="0"/>
              <w:marRight w:val="0"/>
              <w:marTop w:val="0"/>
              <w:marBottom w:val="0"/>
              <w:divBdr>
                <w:top w:val="none" w:sz="0" w:space="0" w:color="auto"/>
                <w:left w:val="none" w:sz="0" w:space="0" w:color="auto"/>
                <w:bottom w:val="none" w:sz="0" w:space="0" w:color="auto"/>
                <w:right w:val="none" w:sz="0" w:space="0" w:color="auto"/>
              </w:divBdr>
            </w:div>
          </w:divsChild>
        </w:div>
        <w:div w:id="1829862842">
          <w:marLeft w:val="0"/>
          <w:marRight w:val="0"/>
          <w:marTop w:val="0"/>
          <w:marBottom w:val="0"/>
          <w:divBdr>
            <w:top w:val="none" w:sz="0" w:space="0" w:color="auto"/>
            <w:left w:val="none" w:sz="0" w:space="0" w:color="auto"/>
            <w:bottom w:val="none" w:sz="0" w:space="0" w:color="auto"/>
            <w:right w:val="none" w:sz="0" w:space="0" w:color="auto"/>
          </w:divBdr>
        </w:div>
        <w:div w:id="123432187">
          <w:marLeft w:val="0"/>
          <w:marRight w:val="0"/>
          <w:marTop w:val="0"/>
          <w:marBottom w:val="0"/>
          <w:divBdr>
            <w:top w:val="none" w:sz="0" w:space="0" w:color="auto"/>
            <w:left w:val="none" w:sz="0" w:space="0" w:color="auto"/>
            <w:bottom w:val="none" w:sz="0" w:space="0" w:color="auto"/>
            <w:right w:val="none" w:sz="0" w:space="0" w:color="auto"/>
          </w:divBdr>
        </w:div>
        <w:div w:id="2010598629">
          <w:marLeft w:val="0"/>
          <w:marRight w:val="0"/>
          <w:marTop w:val="0"/>
          <w:marBottom w:val="0"/>
          <w:divBdr>
            <w:top w:val="none" w:sz="0" w:space="0" w:color="auto"/>
            <w:left w:val="none" w:sz="0" w:space="0" w:color="auto"/>
            <w:bottom w:val="none" w:sz="0" w:space="0" w:color="auto"/>
            <w:right w:val="none" w:sz="0" w:space="0" w:color="auto"/>
          </w:divBdr>
        </w:div>
        <w:div w:id="345594348">
          <w:marLeft w:val="0"/>
          <w:marRight w:val="0"/>
          <w:marTop w:val="0"/>
          <w:marBottom w:val="0"/>
          <w:divBdr>
            <w:top w:val="none" w:sz="0" w:space="0" w:color="auto"/>
            <w:left w:val="none" w:sz="0" w:space="0" w:color="auto"/>
            <w:bottom w:val="none" w:sz="0" w:space="0" w:color="auto"/>
            <w:right w:val="none" w:sz="0" w:space="0" w:color="auto"/>
          </w:divBdr>
        </w:div>
        <w:div w:id="1750152401">
          <w:marLeft w:val="0"/>
          <w:marRight w:val="0"/>
          <w:marTop w:val="0"/>
          <w:marBottom w:val="0"/>
          <w:divBdr>
            <w:top w:val="none" w:sz="0" w:space="0" w:color="auto"/>
            <w:left w:val="none" w:sz="0" w:space="0" w:color="auto"/>
            <w:bottom w:val="none" w:sz="0" w:space="0" w:color="auto"/>
            <w:right w:val="none" w:sz="0" w:space="0" w:color="auto"/>
          </w:divBdr>
        </w:div>
        <w:div w:id="557591733">
          <w:marLeft w:val="0"/>
          <w:marRight w:val="0"/>
          <w:marTop w:val="0"/>
          <w:marBottom w:val="0"/>
          <w:divBdr>
            <w:top w:val="none" w:sz="0" w:space="0" w:color="auto"/>
            <w:left w:val="none" w:sz="0" w:space="0" w:color="auto"/>
            <w:bottom w:val="none" w:sz="0" w:space="0" w:color="auto"/>
            <w:right w:val="none" w:sz="0" w:space="0" w:color="auto"/>
          </w:divBdr>
          <w:divsChild>
            <w:div w:id="1563055109">
              <w:marLeft w:val="0"/>
              <w:marRight w:val="0"/>
              <w:marTop w:val="0"/>
              <w:marBottom w:val="0"/>
              <w:divBdr>
                <w:top w:val="none" w:sz="0" w:space="0" w:color="auto"/>
                <w:left w:val="none" w:sz="0" w:space="0" w:color="auto"/>
                <w:bottom w:val="none" w:sz="0" w:space="0" w:color="auto"/>
                <w:right w:val="none" w:sz="0" w:space="0" w:color="auto"/>
              </w:divBdr>
            </w:div>
            <w:div w:id="1820534640">
              <w:marLeft w:val="0"/>
              <w:marRight w:val="0"/>
              <w:marTop w:val="0"/>
              <w:marBottom w:val="0"/>
              <w:divBdr>
                <w:top w:val="none" w:sz="0" w:space="0" w:color="auto"/>
                <w:left w:val="none" w:sz="0" w:space="0" w:color="auto"/>
                <w:bottom w:val="none" w:sz="0" w:space="0" w:color="auto"/>
                <w:right w:val="none" w:sz="0" w:space="0" w:color="auto"/>
              </w:divBdr>
            </w:div>
            <w:div w:id="154492238">
              <w:marLeft w:val="0"/>
              <w:marRight w:val="0"/>
              <w:marTop w:val="0"/>
              <w:marBottom w:val="0"/>
              <w:divBdr>
                <w:top w:val="none" w:sz="0" w:space="0" w:color="auto"/>
                <w:left w:val="none" w:sz="0" w:space="0" w:color="auto"/>
                <w:bottom w:val="none" w:sz="0" w:space="0" w:color="auto"/>
                <w:right w:val="none" w:sz="0" w:space="0" w:color="auto"/>
              </w:divBdr>
            </w:div>
            <w:div w:id="395012787">
              <w:marLeft w:val="0"/>
              <w:marRight w:val="0"/>
              <w:marTop w:val="0"/>
              <w:marBottom w:val="0"/>
              <w:divBdr>
                <w:top w:val="none" w:sz="0" w:space="0" w:color="auto"/>
                <w:left w:val="none" w:sz="0" w:space="0" w:color="auto"/>
                <w:bottom w:val="none" w:sz="0" w:space="0" w:color="auto"/>
                <w:right w:val="none" w:sz="0" w:space="0" w:color="auto"/>
              </w:divBdr>
            </w:div>
            <w:div w:id="1715538872">
              <w:marLeft w:val="0"/>
              <w:marRight w:val="0"/>
              <w:marTop w:val="0"/>
              <w:marBottom w:val="0"/>
              <w:divBdr>
                <w:top w:val="none" w:sz="0" w:space="0" w:color="auto"/>
                <w:left w:val="none" w:sz="0" w:space="0" w:color="auto"/>
                <w:bottom w:val="none" w:sz="0" w:space="0" w:color="auto"/>
                <w:right w:val="none" w:sz="0" w:space="0" w:color="auto"/>
              </w:divBdr>
            </w:div>
          </w:divsChild>
        </w:div>
        <w:div w:id="1126045075">
          <w:marLeft w:val="0"/>
          <w:marRight w:val="0"/>
          <w:marTop w:val="0"/>
          <w:marBottom w:val="0"/>
          <w:divBdr>
            <w:top w:val="none" w:sz="0" w:space="0" w:color="auto"/>
            <w:left w:val="none" w:sz="0" w:space="0" w:color="auto"/>
            <w:bottom w:val="none" w:sz="0" w:space="0" w:color="auto"/>
            <w:right w:val="none" w:sz="0" w:space="0" w:color="auto"/>
          </w:divBdr>
          <w:divsChild>
            <w:div w:id="633369246">
              <w:marLeft w:val="0"/>
              <w:marRight w:val="0"/>
              <w:marTop w:val="0"/>
              <w:marBottom w:val="0"/>
              <w:divBdr>
                <w:top w:val="none" w:sz="0" w:space="0" w:color="auto"/>
                <w:left w:val="none" w:sz="0" w:space="0" w:color="auto"/>
                <w:bottom w:val="none" w:sz="0" w:space="0" w:color="auto"/>
                <w:right w:val="none" w:sz="0" w:space="0" w:color="auto"/>
              </w:divBdr>
            </w:div>
            <w:div w:id="1140423571">
              <w:marLeft w:val="0"/>
              <w:marRight w:val="0"/>
              <w:marTop w:val="0"/>
              <w:marBottom w:val="0"/>
              <w:divBdr>
                <w:top w:val="none" w:sz="0" w:space="0" w:color="auto"/>
                <w:left w:val="none" w:sz="0" w:space="0" w:color="auto"/>
                <w:bottom w:val="none" w:sz="0" w:space="0" w:color="auto"/>
                <w:right w:val="none" w:sz="0" w:space="0" w:color="auto"/>
              </w:divBdr>
            </w:div>
            <w:div w:id="1756123135">
              <w:marLeft w:val="0"/>
              <w:marRight w:val="0"/>
              <w:marTop w:val="0"/>
              <w:marBottom w:val="0"/>
              <w:divBdr>
                <w:top w:val="none" w:sz="0" w:space="0" w:color="auto"/>
                <w:left w:val="none" w:sz="0" w:space="0" w:color="auto"/>
                <w:bottom w:val="none" w:sz="0" w:space="0" w:color="auto"/>
                <w:right w:val="none" w:sz="0" w:space="0" w:color="auto"/>
              </w:divBdr>
            </w:div>
            <w:div w:id="1700623804">
              <w:marLeft w:val="0"/>
              <w:marRight w:val="0"/>
              <w:marTop w:val="0"/>
              <w:marBottom w:val="0"/>
              <w:divBdr>
                <w:top w:val="none" w:sz="0" w:space="0" w:color="auto"/>
                <w:left w:val="none" w:sz="0" w:space="0" w:color="auto"/>
                <w:bottom w:val="none" w:sz="0" w:space="0" w:color="auto"/>
                <w:right w:val="none" w:sz="0" w:space="0" w:color="auto"/>
              </w:divBdr>
            </w:div>
            <w:div w:id="1258293824">
              <w:marLeft w:val="0"/>
              <w:marRight w:val="0"/>
              <w:marTop w:val="0"/>
              <w:marBottom w:val="0"/>
              <w:divBdr>
                <w:top w:val="none" w:sz="0" w:space="0" w:color="auto"/>
                <w:left w:val="none" w:sz="0" w:space="0" w:color="auto"/>
                <w:bottom w:val="none" w:sz="0" w:space="0" w:color="auto"/>
                <w:right w:val="none" w:sz="0" w:space="0" w:color="auto"/>
              </w:divBdr>
            </w:div>
          </w:divsChild>
        </w:div>
        <w:div w:id="703285828">
          <w:marLeft w:val="0"/>
          <w:marRight w:val="0"/>
          <w:marTop w:val="0"/>
          <w:marBottom w:val="0"/>
          <w:divBdr>
            <w:top w:val="none" w:sz="0" w:space="0" w:color="auto"/>
            <w:left w:val="none" w:sz="0" w:space="0" w:color="auto"/>
            <w:bottom w:val="none" w:sz="0" w:space="0" w:color="auto"/>
            <w:right w:val="none" w:sz="0" w:space="0" w:color="auto"/>
          </w:divBdr>
          <w:divsChild>
            <w:div w:id="1874077609">
              <w:marLeft w:val="0"/>
              <w:marRight w:val="0"/>
              <w:marTop w:val="0"/>
              <w:marBottom w:val="0"/>
              <w:divBdr>
                <w:top w:val="none" w:sz="0" w:space="0" w:color="auto"/>
                <w:left w:val="none" w:sz="0" w:space="0" w:color="auto"/>
                <w:bottom w:val="none" w:sz="0" w:space="0" w:color="auto"/>
                <w:right w:val="none" w:sz="0" w:space="0" w:color="auto"/>
              </w:divBdr>
            </w:div>
            <w:div w:id="585649212">
              <w:marLeft w:val="0"/>
              <w:marRight w:val="0"/>
              <w:marTop w:val="0"/>
              <w:marBottom w:val="0"/>
              <w:divBdr>
                <w:top w:val="none" w:sz="0" w:space="0" w:color="auto"/>
                <w:left w:val="none" w:sz="0" w:space="0" w:color="auto"/>
                <w:bottom w:val="none" w:sz="0" w:space="0" w:color="auto"/>
                <w:right w:val="none" w:sz="0" w:space="0" w:color="auto"/>
              </w:divBdr>
            </w:div>
            <w:div w:id="2028365452">
              <w:marLeft w:val="0"/>
              <w:marRight w:val="0"/>
              <w:marTop w:val="0"/>
              <w:marBottom w:val="0"/>
              <w:divBdr>
                <w:top w:val="none" w:sz="0" w:space="0" w:color="auto"/>
                <w:left w:val="none" w:sz="0" w:space="0" w:color="auto"/>
                <w:bottom w:val="none" w:sz="0" w:space="0" w:color="auto"/>
                <w:right w:val="none" w:sz="0" w:space="0" w:color="auto"/>
              </w:divBdr>
            </w:div>
            <w:div w:id="897976516">
              <w:marLeft w:val="0"/>
              <w:marRight w:val="0"/>
              <w:marTop w:val="0"/>
              <w:marBottom w:val="0"/>
              <w:divBdr>
                <w:top w:val="none" w:sz="0" w:space="0" w:color="auto"/>
                <w:left w:val="none" w:sz="0" w:space="0" w:color="auto"/>
                <w:bottom w:val="none" w:sz="0" w:space="0" w:color="auto"/>
                <w:right w:val="none" w:sz="0" w:space="0" w:color="auto"/>
              </w:divBdr>
            </w:div>
            <w:div w:id="287660333">
              <w:marLeft w:val="0"/>
              <w:marRight w:val="0"/>
              <w:marTop w:val="0"/>
              <w:marBottom w:val="0"/>
              <w:divBdr>
                <w:top w:val="none" w:sz="0" w:space="0" w:color="auto"/>
                <w:left w:val="none" w:sz="0" w:space="0" w:color="auto"/>
                <w:bottom w:val="none" w:sz="0" w:space="0" w:color="auto"/>
                <w:right w:val="none" w:sz="0" w:space="0" w:color="auto"/>
              </w:divBdr>
            </w:div>
          </w:divsChild>
        </w:div>
        <w:div w:id="836267011">
          <w:marLeft w:val="0"/>
          <w:marRight w:val="0"/>
          <w:marTop w:val="0"/>
          <w:marBottom w:val="0"/>
          <w:divBdr>
            <w:top w:val="none" w:sz="0" w:space="0" w:color="auto"/>
            <w:left w:val="none" w:sz="0" w:space="0" w:color="auto"/>
            <w:bottom w:val="none" w:sz="0" w:space="0" w:color="auto"/>
            <w:right w:val="none" w:sz="0" w:space="0" w:color="auto"/>
          </w:divBdr>
        </w:div>
        <w:div w:id="1362239687">
          <w:marLeft w:val="0"/>
          <w:marRight w:val="0"/>
          <w:marTop w:val="0"/>
          <w:marBottom w:val="0"/>
          <w:divBdr>
            <w:top w:val="none" w:sz="0" w:space="0" w:color="auto"/>
            <w:left w:val="none" w:sz="0" w:space="0" w:color="auto"/>
            <w:bottom w:val="none" w:sz="0" w:space="0" w:color="auto"/>
            <w:right w:val="none" w:sz="0" w:space="0" w:color="auto"/>
          </w:divBdr>
        </w:div>
        <w:div w:id="1982467254">
          <w:marLeft w:val="0"/>
          <w:marRight w:val="0"/>
          <w:marTop w:val="0"/>
          <w:marBottom w:val="0"/>
          <w:divBdr>
            <w:top w:val="none" w:sz="0" w:space="0" w:color="auto"/>
            <w:left w:val="none" w:sz="0" w:space="0" w:color="auto"/>
            <w:bottom w:val="none" w:sz="0" w:space="0" w:color="auto"/>
            <w:right w:val="none" w:sz="0" w:space="0" w:color="auto"/>
          </w:divBdr>
        </w:div>
        <w:div w:id="1049765776">
          <w:marLeft w:val="0"/>
          <w:marRight w:val="0"/>
          <w:marTop w:val="0"/>
          <w:marBottom w:val="0"/>
          <w:divBdr>
            <w:top w:val="none" w:sz="0" w:space="0" w:color="auto"/>
            <w:left w:val="none" w:sz="0" w:space="0" w:color="auto"/>
            <w:bottom w:val="none" w:sz="0" w:space="0" w:color="auto"/>
            <w:right w:val="none" w:sz="0" w:space="0" w:color="auto"/>
          </w:divBdr>
        </w:div>
        <w:div w:id="1222980341">
          <w:marLeft w:val="0"/>
          <w:marRight w:val="0"/>
          <w:marTop w:val="0"/>
          <w:marBottom w:val="0"/>
          <w:divBdr>
            <w:top w:val="none" w:sz="0" w:space="0" w:color="auto"/>
            <w:left w:val="none" w:sz="0" w:space="0" w:color="auto"/>
            <w:bottom w:val="none" w:sz="0" w:space="0" w:color="auto"/>
            <w:right w:val="none" w:sz="0" w:space="0" w:color="auto"/>
          </w:divBdr>
        </w:div>
      </w:divsChild>
    </w:div>
    <w:div w:id="211979096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glossaryDocument" Target="glossary/document.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2ED574D428D42847860A3C208A6527E5"/>
        <w:category>
          <w:name w:val="General"/>
          <w:gallery w:val="placeholder"/>
        </w:category>
        <w:types>
          <w:type w:val="bbPlcHdr"/>
        </w:types>
        <w:behaviors>
          <w:behavior w:val="content"/>
        </w:behaviors>
        <w:guid w:val="{4E81398F-D79A-A041-AA8D-A96AED1A8E10}"/>
      </w:docPartPr>
      <w:docPartBody>
        <w:p w:rsidR="003526EF" w:rsidRDefault="001F45FF" w:rsidP="001F45FF">
          <w:pPr>
            <w:pStyle w:val="2ED574D428D42847860A3C208A6527E5"/>
          </w:pPr>
          <w:r>
            <w:rPr>
              <w:lang w:val="es-ES"/>
            </w:rPr>
            <w:t>[Escriba texto]</w:t>
          </w:r>
        </w:p>
      </w:docPartBody>
    </w:docPart>
    <w:docPart>
      <w:docPartPr>
        <w:name w:val="674CAF93F4325F49BF5AC796F1077918"/>
        <w:category>
          <w:name w:val="General"/>
          <w:gallery w:val="placeholder"/>
        </w:category>
        <w:types>
          <w:type w:val="bbPlcHdr"/>
        </w:types>
        <w:behaviors>
          <w:behavior w:val="content"/>
        </w:behaviors>
        <w:guid w:val="{B9C6453C-7FDA-5B40-90AD-541E489CFB2A}"/>
      </w:docPartPr>
      <w:docPartBody>
        <w:p w:rsidR="003526EF" w:rsidRDefault="001F45FF" w:rsidP="001F45FF">
          <w:pPr>
            <w:pStyle w:val="674CAF93F4325F49BF5AC796F1077918"/>
          </w:pPr>
          <w:r>
            <w:rPr>
              <w:lang w:val="es-ES"/>
            </w:rPr>
            <w:t>[Escriba texto]</w:t>
          </w:r>
        </w:p>
      </w:docPartBody>
    </w:docPart>
    <w:docPart>
      <w:docPartPr>
        <w:name w:val="C1453610682C8E45A1E4ADDF76B214E4"/>
        <w:category>
          <w:name w:val="General"/>
          <w:gallery w:val="placeholder"/>
        </w:category>
        <w:types>
          <w:type w:val="bbPlcHdr"/>
        </w:types>
        <w:behaviors>
          <w:behavior w:val="content"/>
        </w:behaviors>
        <w:guid w:val="{7C656C07-5A99-E048-9D36-E97BE14AA6C1}"/>
      </w:docPartPr>
      <w:docPartBody>
        <w:p w:rsidR="003526EF" w:rsidRDefault="001F45FF" w:rsidP="001F45FF">
          <w:pPr>
            <w:pStyle w:val="C1453610682C8E45A1E4ADDF76B214E4"/>
          </w:pPr>
          <w:r>
            <w:rPr>
              <w:lang w:val="es-ES"/>
            </w:rPr>
            <w:t>[Escriba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altName w:val="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altName w:val="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Segoe UI"/>
    <w:charset w:val="00"/>
    <w:family w:val="swiss"/>
    <w:pitch w:val="variable"/>
    <w:sig w:usb0="E1000AEF" w:usb1="5000A1FF" w:usb2="00000000" w:usb3="00000000" w:csb0="000001B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Book Antiqua">
    <w:panose1 w:val="02040602050305030304"/>
    <w:charset w:val="00"/>
    <w:family w:val="roman"/>
    <w:pitch w:val="variable"/>
    <w:sig w:usb0="00000287" w:usb1="00000000" w:usb2="00000000" w:usb3="00000000" w:csb0="0000009F" w:csb1="00000000"/>
  </w:font>
  <w:font w:name="Helvetica">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Aptos">
    <w:charset w:val="00"/>
    <w:family w:val="swiss"/>
    <w:pitch w:val="variable"/>
    <w:sig w:usb0="20000287" w:usb1="00000003" w:usb2="00000000" w:usb3="00000000" w:csb0="0000019F" w:csb1="00000000"/>
  </w:font>
  <w:font w:name="Yu Mincho">
    <w:altName w:val="游明朝"/>
    <w:charset w:val="80"/>
    <w:family w:val="roman"/>
    <w:pitch w:val="variable"/>
    <w:sig w:usb0="800002E7" w:usb1="2AC7FCFF" w:usb2="00000012" w:usb3="00000000" w:csb0="0002009F" w:csb1="00000000"/>
  </w:font>
  <w:font w:name="Yu Gothic Light">
    <w:altName w:val="游ゴシック Light"/>
    <w:panose1 w:val="020B0300000000000000"/>
    <w:charset w:val="80"/>
    <w:family w:val="swiss"/>
    <w:pitch w:val="variable"/>
    <w:sig w:usb0="E00002FF" w:usb1="2AC7FDFF" w:usb2="00000016" w:usb3="00000000" w:csb0="000200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revisionView w:inkAnnotations="0"/>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F45FF"/>
    <w:rsid w:val="00015A65"/>
    <w:rsid w:val="00022EDC"/>
    <w:rsid w:val="000B20F5"/>
    <w:rsid w:val="00134049"/>
    <w:rsid w:val="00153B6E"/>
    <w:rsid w:val="00177BCB"/>
    <w:rsid w:val="00187A2C"/>
    <w:rsid w:val="001D4D62"/>
    <w:rsid w:val="001D5EB5"/>
    <w:rsid w:val="001E1849"/>
    <w:rsid w:val="001F45FF"/>
    <w:rsid w:val="00230E00"/>
    <w:rsid w:val="00280557"/>
    <w:rsid w:val="00280762"/>
    <w:rsid w:val="00280CFE"/>
    <w:rsid w:val="00287636"/>
    <w:rsid w:val="002A19A1"/>
    <w:rsid w:val="002A4D3D"/>
    <w:rsid w:val="002B52FA"/>
    <w:rsid w:val="002D4D88"/>
    <w:rsid w:val="003015F6"/>
    <w:rsid w:val="00304E1D"/>
    <w:rsid w:val="003221CC"/>
    <w:rsid w:val="0033727B"/>
    <w:rsid w:val="00344695"/>
    <w:rsid w:val="003526EF"/>
    <w:rsid w:val="003551DB"/>
    <w:rsid w:val="00367691"/>
    <w:rsid w:val="003832D3"/>
    <w:rsid w:val="00392758"/>
    <w:rsid w:val="003C7771"/>
    <w:rsid w:val="003D3BE2"/>
    <w:rsid w:val="003D526A"/>
    <w:rsid w:val="003E6654"/>
    <w:rsid w:val="004030BE"/>
    <w:rsid w:val="004210E3"/>
    <w:rsid w:val="00426F1B"/>
    <w:rsid w:val="00437B70"/>
    <w:rsid w:val="00437EAE"/>
    <w:rsid w:val="004A2157"/>
    <w:rsid w:val="004C4688"/>
    <w:rsid w:val="004D5318"/>
    <w:rsid w:val="004F785E"/>
    <w:rsid w:val="00506F14"/>
    <w:rsid w:val="005274D1"/>
    <w:rsid w:val="0053079C"/>
    <w:rsid w:val="00545CD4"/>
    <w:rsid w:val="005A3668"/>
    <w:rsid w:val="005B43A7"/>
    <w:rsid w:val="005C2EA2"/>
    <w:rsid w:val="006116AE"/>
    <w:rsid w:val="00673B25"/>
    <w:rsid w:val="006B08A6"/>
    <w:rsid w:val="006E686E"/>
    <w:rsid w:val="00796BE4"/>
    <w:rsid w:val="007D3D71"/>
    <w:rsid w:val="007D4B3B"/>
    <w:rsid w:val="007F36EB"/>
    <w:rsid w:val="00821FBB"/>
    <w:rsid w:val="008407BD"/>
    <w:rsid w:val="008A10FA"/>
    <w:rsid w:val="008B55C9"/>
    <w:rsid w:val="008F200E"/>
    <w:rsid w:val="00923EC3"/>
    <w:rsid w:val="00924FDA"/>
    <w:rsid w:val="00932849"/>
    <w:rsid w:val="00936BE7"/>
    <w:rsid w:val="009370C4"/>
    <w:rsid w:val="009453CC"/>
    <w:rsid w:val="00975B46"/>
    <w:rsid w:val="0097770F"/>
    <w:rsid w:val="0098292E"/>
    <w:rsid w:val="0099033F"/>
    <w:rsid w:val="009968B0"/>
    <w:rsid w:val="009B2CC4"/>
    <w:rsid w:val="009C3C58"/>
    <w:rsid w:val="009E6A90"/>
    <w:rsid w:val="00A426E6"/>
    <w:rsid w:val="00A5232C"/>
    <w:rsid w:val="00A667DC"/>
    <w:rsid w:val="00A7352D"/>
    <w:rsid w:val="00A8087D"/>
    <w:rsid w:val="00A9232F"/>
    <w:rsid w:val="00AF205E"/>
    <w:rsid w:val="00B045E3"/>
    <w:rsid w:val="00B7707F"/>
    <w:rsid w:val="00B900E2"/>
    <w:rsid w:val="00B96D21"/>
    <w:rsid w:val="00BD74D9"/>
    <w:rsid w:val="00BE46C2"/>
    <w:rsid w:val="00C64585"/>
    <w:rsid w:val="00C67986"/>
    <w:rsid w:val="00C93703"/>
    <w:rsid w:val="00CA6E9A"/>
    <w:rsid w:val="00CC7AF5"/>
    <w:rsid w:val="00D311A0"/>
    <w:rsid w:val="00D73C36"/>
    <w:rsid w:val="00DC0282"/>
    <w:rsid w:val="00E065D5"/>
    <w:rsid w:val="00E175EA"/>
    <w:rsid w:val="00E409D8"/>
    <w:rsid w:val="00E4576C"/>
    <w:rsid w:val="00E81427"/>
    <w:rsid w:val="00EF3077"/>
    <w:rsid w:val="00F02F4F"/>
    <w:rsid w:val="00F05AEB"/>
    <w:rsid w:val="00F101C3"/>
    <w:rsid w:val="00F52BDD"/>
    <w:rsid w:val="00F71DE5"/>
    <w:rsid w:val="00FA5CEF"/>
    <w:rsid w:val="00FE17A6"/>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efaultImageDpi w14:val="300"/>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s-CO"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2ED574D428D42847860A3C208A6527E5">
    <w:name w:val="2ED574D428D42847860A3C208A6527E5"/>
    <w:rsid w:val="001F45FF"/>
  </w:style>
  <w:style w:type="paragraph" w:customStyle="1" w:styleId="674CAF93F4325F49BF5AC796F1077918">
    <w:name w:val="674CAF93F4325F49BF5AC796F1077918"/>
    <w:rsid w:val="001F45FF"/>
  </w:style>
  <w:style w:type="paragraph" w:customStyle="1" w:styleId="C1453610682C8E45A1E4ADDF76B214E4">
    <w:name w:val="C1453610682C8E45A1E4ADDF76B214E4"/>
    <w:rsid w:val="001F45F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Ley12</b:Tag>
    <b:SourceType>Book</b:SourceType>
    <b:Guid>{30580B85-F894-4BAC-A414-B8BEB7118AB8}</b:Guid>
    <b:Author>
      <b:Author>
        <b:Corporate>Ley N° 1581</b:Corporate>
      </b:Author>
    </b:Author>
    <b:Title>Por el cual se dictan disposiciones generales para la protección de datos personales</b:Title>
    <b:Year>2012</b:Year>
    <b:RefOrder>9</b:RefOrder>
  </b:Source>
  <b:Source>
    <b:Tag>Ley08</b:Tag>
    <b:SourceType>Book</b:SourceType>
    <b:Guid>{6E11106B-91C6-4687-8CDD-FA2CF4228DEF}</b:Guid>
    <b:Author>
      <b:Author>
        <b:Corporate>Ley N° 1266</b:Corporate>
      </b:Author>
    </b:Author>
    <b:Title>Ley de Habeas data</b:Title>
    <b:Year>2008</b:Year>
    <b:RefOrder>10</b:RefOrder>
  </b:Source>
</b:Sources>
</file>

<file path=customXml/itemProps1.xml><?xml version="1.0" encoding="utf-8"?>
<ds:datastoreItem xmlns:ds="http://schemas.openxmlformats.org/officeDocument/2006/customXml" ds:itemID="{8D7CC763-351B-41F8-91AB-673CA002B20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620</TotalTime>
  <Pages>34</Pages>
  <Words>7925</Words>
  <Characters>42403</Characters>
  <Application>Microsoft Office Word</Application>
  <DocSecurity>0</DocSecurity>
  <Lines>2019</Lines>
  <Paragraphs>559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49769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Leonardo Cantor</dc:creator>
  <cp:lastModifiedBy>Yeison Javier Martinez Claros</cp:lastModifiedBy>
  <cp:revision>81</cp:revision>
  <dcterms:created xsi:type="dcterms:W3CDTF">2022-05-28T00:25:00Z</dcterms:created>
  <dcterms:modified xsi:type="dcterms:W3CDTF">2025-11-26T23:27:00Z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c111285-cafa-4fc9-8a9a-bd902089b24f_Enabled">
    <vt:lpwstr>true</vt:lpwstr>
  </property>
  <property fmtid="{D5CDD505-2E9C-101B-9397-08002B2CF9AE}" pid="3" name="MSIP_Label_fc111285-cafa-4fc9-8a9a-bd902089b24f_SetDate">
    <vt:lpwstr>2025-08-25T22:14:46Z</vt:lpwstr>
  </property>
  <property fmtid="{D5CDD505-2E9C-101B-9397-08002B2CF9AE}" pid="4" name="MSIP_Label_fc111285-cafa-4fc9-8a9a-bd902089b24f_Method">
    <vt:lpwstr>Privileged</vt:lpwstr>
  </property>
  <property fmtid="{D5CDD505-2E9C-101B-9397-08002B2CF9AE}" pid="5" name="MSIP_Label_fc111285-cafa-4fc9-8a9a-bd902089b24f_Name">
    <vt:lpwstr>Public</vt:lpwstr>
  </property>
  <property fmtid="{D5CDD505-2E9C-101B-9397-08002B2CF9AE}" pid="6" name="MSIP_Label_fc111285-cafa-4fc9-8a9a-bd902089b24f_SiteId">
    <vt:lpwstr>cbc2c381-2f2e-4d93-91d1-506c9316ace7</vt:lpwstr>
  </property>
  <property fmtid="{D5CDD505-2E9C-101B-9397-08002B2CF9AE}" pid="7" name="MSIP_Label_fc111285-cafa-4fc9-8a9a-bd902089b24f_ActionId">
    <vt:lpwstr>1c5d65e1-e330-47e9-9597-bbfddd3926f8</vt:lpwstr>
  </property>
  <property fmtid="{D5CDD505-2E9C-101B-9397-08002B2CF9AE}" pid="8" name="MSIP_Label_fc111285-cafa-4fc9-8a9a-bd902089b24f_ContentBits">
    <vt:lpwstr>0</vt:lpwstr>
  </property>
  <property fmtid="{D5CDD505-2E9C-101B-9397-08002B2CF9AE}" pid="9" name="MSIP_Label_fc111285-cafa-4fc9-8a9a-bd902089b24f_Tag">
    <vt:lpwstr>10, 0, 1, 1</vt:lpwstr>
  </property>
</Properties>
</file>