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3420"/>
        <w:gridCol w:w="840"/>
        <w:gridCol w:w="1080"/>
        <w:gridCol w:w="1010"/>
        <w:gridCol w:w="1420"/>
      </w:tblGrid>
      <w:tr w:rsidR="00E71B56" w:rsidRPr="00E71B56" w14:paraId="2E664135" w14:textId="77777777">
        <w:trPr>
          <w:trHeight w:val="223"/>
          <w:tblHeader/>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0B2BC860" w14:textId="77777777" w:rsidR="00E71B56" w:rsidRPr="00E71B56" w:rsidRDefault="00E71B56">
            <w:pPr>
              <w:jc w:val="center"/>
              <w:rPr>
                <w:rFonts w:ascii="Arial" w:eastAsia="Times New Roman" w:hAnsi="Arial" w:cs="Arial"/>
                <w:b/>
                <w:bCs/>
                <w:color w:val="000000"/>
                <w:sz w:val="18"/>
                <w:szCs w:val="18"/>
                <w:lang w:eastAsia="es-ES"/>
              </w:rPr>
            </w:pPr>
            <w:r w:rsidRPr="00E71B56">
              <w:rPr>
                <w:rFonts w:ascii="Arial" w:eastAsia="Times New Roman" w:hAnsi="Arial" w:cs="Arial"/>
                <w:b/>
                <w:bCs/>
                <w:color w:val="000000"/>
                <w:sz w:val="18"/>
                <w:szCs w:val="18"/>
              </w:rPr>
              <w:t xml:space="preserve">ITEM </w:t>
            </w:r>
          </w:p>
        </w:tc>
        <w:tc>
          <w:tcPr>
            <w:tcW w:w="424" w:type="pct"/>
            <w:tcBorders>
              <w:top w:val="single" w:sz="4" w:space="0" w:color="auto"/>
              <w:left w:val="single" w:sz="4" w:space="0" w:color="auto"/>
              <w:bottom w:val="single" w:sz="4" w:space="0" w:color="auto"/>
              <w:right w:val="single" w:sz="4" w:space="0" w:color="auto"/>
            </w:tcBorders>
            <w:vAlign w:val="center"/>
            <w:hideMark/>
          </w:tcPr>
          <w:p w14:paraId="29B2C326"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CODIGO UNSPSC</w:t>
            </w:r>
          </w:p>
        </w:tc>
        <w:tc>
          <w:tcPr>
            <w:tcW w:w="2027" w:type="pct"/>
            <w:tcBorders>
              <w:top w:val="single" w:sz="4" w:space="0" w:color="auto"/>
              <w:left w:val="single" w:sz="4" w:space="0" w:color="auto"/>
              <w:bottom w:val="single" w:sz="4" w:space="0" w:color="auto"/>
              <w:right w:val="single" w:sz="4" w:space="0" w:color="auto"/>
            </w:tcBorders>
            <w:noWrap/>
            <w:vAlign w:val="center"/>
            <w:hideMark/>
          </w:tcPr>
          <w:p w14:paraId="49F56315" w14:textId="77777777" w:rsidR="00E71B56" w:rsidRPr="00E71B56" w:rsidRDefault="00E71B56">
            <w:pP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DESCRIPCIÓN</w:t>
            </w:r>
          </w:p>
        </w:tc>
        <w:tc>
          <w:tcPr>
            <w:tcW w:w="494" w:type="pct"/>
            <w:tcBorders>
              <w:top w:val="single" w:sz="4" w:space="0" w:color="auto"/>
              <w:left w:val="single" w:sz="4" w:space="0" w:color="auto"/>
              <w:bottom w:val="single" w:sz="4" w:space="0" w:color="auto"/>
              <w:right w:val="single" w:sz="4" w:space="0" w:color="auto"/>
            </w:tcBorders>
            <w:noWrap/>
            <w:vAlign w:val="center"/>
            <w:hideMark/>
          </w:tcPr>
          <w:p w14:paraId="65E708DC"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noWrap/>
            <w:vAlign w:val="center"/>
            <w:hideMark/>
          </w:tcPr>
          <w:p w14:paraId="6B4BDB8D"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 xml:space="preserve">CANTIDAD </w:t>
            </w:r>
          </w:p>
        </w:tc>
        <w:tc>
          <w:tcPr>
            <w:tcW w:w="599" w:type="pct"/>
            <w:tcBorders>
              <w:top w:val="single" w:sz="4" w:space="0" w:color="auto"/>
              <w:left w:val="single" w:sz="4" w:space="0" w:color="auto"/>
              <w:bottom w:val="single" w:sz="4" w:space="0" w:color="auto"/>
              <w:right w:val="single" w:sz="4" w:space="0" w:color="auto"/>
            </w:tcBorders>
            <w:noWrap/>
            <w:vAlign w:val="center"/>
            <w:hideMark/>
          </w:tcPr>
          <w:p w14:paraId="5832A52F"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VALOR</w:t>
            </w:r>
          </w:p>
          <w:p w14:paraId="29F7EABF"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UNITARIO</w:t>
            </w:r>
          </w:p>
        </w:tc>
        <w:tc>
          <w:tcPr>
            <w:tcW w:w="708" w:type="pct"/>
            <w:tcBorders>
              <w:top w:val="single" w:sz="4" w:space="0" w:color="auto"/>
              <w:left w:val="single" w:sz="4" w:space="0" w:color="auto"/>
              <w:bottom w:val="single" w:sz="4" w:space="0" w:color="auto"/>
              <w:right w:val="single" w:sz="4" w:space="0" w:color="auto"/>
            </w:tcBorders>
            <w:noWrap/>
            <w:vAlign w:val="center"/>
            <w:hideMark/>
          </w:tcPr>
          <w:p w14:paraId="26F55FBB"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 xml:space="preserve">VALOR TOTAL </w:t>
            </w:r>
          </w:p>
        </w:tc>
      </w:tr>
      <w:tr w:rsidR="00E71B56" w:rsidRPr="00E71B56" w14:paraId="3C8CF84E" w14:textId="77777777" w:rsidTr="00E71B56">
        <w:trPr>
          <w:trHeight w:val="254"/>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23E0518B"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1</w:t>
            </w:r>
          </w:p>
        </w:tc>
        <w:tc>
          <w:tcPr>
            <w:tcW w:w="424" w:type="pct"/>
            <w:tcBorders>
              <w:top w:val="single" w:sz="4" w:space="0" w:color="auto"/>
              <w:left w:val="single" w:sz="4" w:space="0" w:color="auto"/>
              <w:bottom w:val="single" w:sz="4" w:space="0" w:color="auto"/>
              <w:right w:val="single" w:sz="4" w:space="0" w:color="auto"/>
            </w:tcBorders>
            <w:noWrap/>
            <w:vAlign w:val="center"/>
            <w:hideMark/>
          </w:tcPr>
          <w:p w14:paraId="6FA4F951"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86101508</w:t>
            </w:r>
          </w:p>
        </w:tc>
        <w:tc>
          <w:tcPr>
            <w:tcW w:w="2027" w:type="pct"/>
            <w:tcBorders>
              <w:top w:val="single" w:sz="4" w:space="0" w:color="auto"/>
              <w:left w:val="single" w:sz="4" w:space="0" w:color="auto"/>
              <w:bottom w:val="single" w:sz="4" w:space="0" w:color="auto"/>
              <w:right w:val="single" w:sz="4" w:space="0" w:color="auto"/>
            </w:tcBorders>
            <w:hideMark/>
          </w:tcPr>
          <w:p w14:paraId="26FD7EA1"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b/>
                <w:color w:val="000000"/>
                <w:sz w:val="18"/>
                <w:szCs w:val="18"/>
              </w:rPr>
              <w:t>TALLERES DE SENSIBILIZACIÓN COMUNITARIA PARA LA PREVENCIÓN DEL USO, MANIPULACIÓN Y COMERCIALIZACIÓN DE LA PÓLVORA.</w:t>
            </w:r>
            <w:r w:rsidRPr="00E71B56">
              <w:rPr>
                <w:rFonts w:ascii="Arial" w:eastAsia="Times New Roman" w:hAnsi="Arial" w:cs="Arial"/>
                <w:color w:val="000000"/>
                <w:sz w:val="18"/>
                <w:szCs w:val="18"/>
              </w:rPr>
              <w:t xml:space="preserve"> </w:t>
            </w:r>
            <w:r w:rsidRPr="00E71B56">
              <w:rPr>
                <w:rFonts w:ascii="Arial" w:eastAsia="Times New Roman" w:hAnsi="Arial" w:cs="Arial"/>
                <w:color w:val="000000"/>
                <w:sz w:val="18"/>
                <w:szCs w:val="18"/>
              </w:rPr>
              <w:br/>
            </w:r>
          </w:p>
          <w:p w14:paraId="65EFB709" w14:textId="77777777" w:rsidR="00E71B56" w:rsidRPr="00E71B56" w:rsidRDefault="00E71B56">
            <w:pPr>
              <w:rPr>
                <w:rFonts w:ascii="Arial" w:eastAsia="Times New Roman" w:hAnsi="Arial" w:cs="Arial"/>
                <w:b/>
                <w:color w:val="000000"/>
                <w:sz w:val="18"/>
                <w:szCs w:val="18"/>
              </w:rPr>
            </w:pPr>
            <w:r w:rsidRPr="00E71B56">
              <w:rPr>
                <w:rFonts w:ascii="Arial" w:eastAsia="Times New Roman" w:hAnsi="Arial" w:cs="Arial"/>
                <w:b/>
                <w:color w:val="000000"/>
                <w:sz w:val="18"/>
                <w:szCs w:val="18"/>
              </w:rPr>
              <w:t>Descripción general:</w:t>
            </w:r>
          </w:p>
          <w:p w14:paraId="384DB83A"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color w:val="000000"/>
                <w:sz w:val="18"/>
                <w:szCs w:val="18"/>
              </w:rPr>
              <w:t>Desarrollo de jornadas pedagógicas de sensibilización comunitaria orientadas a fortalecer la prevención del uso inadecuado de la pólvora, la gestión del riesgo y el liderazgo social en torno a celebraciones seguras y libres de pirotecnia. Cada taller combina exposición teórica y dinámicas participativas.</w:t>
            </w:r>
          </w:p>
          <w:p w14:paraId="18A14863"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color w:val="000000"/>
                <w:sz w:val="18"/>
                <w:szCs w:val="18"/>
              </w:rPr>
              <w:br/>
            </w:r>
            <w:r w:rsidRPr="00E71B56">
              <w:rPr>
                <w:rFonts w:ascii="Arial" w:eastAsia="Times New Roman" w:hAnsi="Arial" w:cs="Arial"/>
                <w:b/>
                <w:color w:val="000000"/>
                <w:sz w:val="18"/>
                <w:szCs w:val="18"/>
              </w:rPr>
              <w:t>Metodología:</w:t>
            </w:r>
            <w:r w:rsidRPr="00E71B56">
              <w:rPr>
                <w:rFonts w:ascii="Arial" w:eastAsia="Times New Roman" w:hAnsi="Arial" w:cs="Arial"/>
                <w:color w:val="000000"/>
                <w:sz w:val="18"/>
                <w:szCs w:val="18"/>
              </w:rPr>
              <w:br/>
              <w:t>Cada taller está dirigido a 40 personas, incluyendo comerciantes, líderes comunitarios, representantes institucionales y ciudadanía en general.</w:t>
            </w:r>
            <w:r w:rsidRPr="00E71B56">
              <w:rPr>
                <w:rFonts w:ascii="Arial" w:eastAsia="Times New Roman" w:hAnsi="Arial" w:cs="Arial"/>
                <w:color w:val="000000"/>
                <w:sz w:val="18"/>
                <w:szCs w:val="18"/>
              </w:rPr>
              <w:br/>
              <w:t>Duración aproximada: 4 horas por sesión.</w:t>
            </w:r>
            <w:r w:rsidRPr="00E71B56">
              <w:rPr>
                <w:rFonts w:ascii="Arial" w:eastAsia="Times New Roman" w:hAnsi="Arial" w:cs="Arial"/>
                <w:color w:val="000000"/>
                <w:sz w:val="18"/>
                <w:szCs w:val="18"/>
              </w:rPr>
              <w:br/>
              <w:t>Enfoque: educativo, preventivo y participativo.</w:t>
            </w:r>
          </w:p>
          <w:p w14:paraId="7E62C418" w14:textId="77777777" w:rsidR="00E71B56" w:rsidRPr="00E71B56" w:rsidRDefault="00E71B56">
            <w:pPr>
              <w:rPr>
                <w:rFonts w:ascii="Arial" w:eastAsiaTheme="minorEastAsia" w:hAnsi="Arial" w:cs="Arial"/>
                <w:sz w:val="18"/>
                <w:szCs w:val="18"/>
              </w:rPr>
            </w:pPr>
            <w:r w:rsidRPr="00E71B56">
              <w:rPr>
                <w:rFonts w:ascii="Arial" w:hAnsi="Arial" w:cs="Arial"/>
                <w:sz w:val="18"/>
                <w:szCs w:val="18"/>
              </w:rPr>
              <w:t>Cada taller incluye ayudas audiovisuales, auditorio</w:t>
            </w:r>
          </w:p>
          <w:p w14:paraId="2E09CD86" w14:textId="77777777" w:rsidR="00E71B56" w:rsidRPr="00E71B56" w:rsidRDefault="00E71B56">
            <w:pPr>
              <w:rPr>
                <w:rFonts w:ascii="Arial" w:eastAsia="Times New Roman" w:hAnsi="Arial" w:cs="Arial"/>
                <w:color w:val="000000"/>
                <w:sz w:val="18"/>
                <w:szCs w:val="18"/>
                <w:lang w:val="es-ES"/>
              </w:rPr>
            </w:pPr>
            <w:r w:rsidRPr="00E71B56">
              <w:rPr>
                <w:rFonts w:ascii="Arial" w:eastAsia="Times New Roman" w:hAnsi="Arial" w:cs="Arial"/>
                <w:color w:val="000000"/>
                <w:sz w:val="18"/>
                <w:szCs w:val="18"/>
              </w:rPr>
              <w:br/>
            </w:r>
            <w:r w:rsidRPr="00E71B56">
              <w:rPr>
                <w:rFonts w:ascii="Arial" w:eastAsia="Times New Roman" w:hAnsi="Arial" w:cs="Arial"/>
                <w:b/>
                <w:color w:val="000000"/>
                <w:sz w:val="18"/>
                <w:szCs w:val="18"/>
              </w:rPr>
              <w:t>Contenidos:</w:t>
            </w:r>
            <w:r w:rsidRPr="00E71B56">
              <w:rPr>
                <w:rFonts w:ascii="Arial" w:eastAsia="Times New Roman" w:hAnsi="Arial" w:cs="Arial"/>
                <w:b/>
                <w:color w:val="000000"/>
                <w:sz w:val="18"/>
                <w:szCs w:val="18"/>
              </w:rPr>
              <w:br/>
              <w:t>Taller 1. Prevención del uso, manipulación y comercialización de la pólvora</w:t>
            </w:r>
            <w:r w:rsidRPr="00E71B56">
              <w:rPr>
                <w:rFonts w:ascii="Arial" w:eastAsia="Times New Roman" w:hAnsi="Arial" w:cs="Arial"/>
                <w:color w:val="000000"/>
                <w:sz w:val="18"/>
                <w:szCs w:val="18"/>
              </w:rPr>
              <w:t>.</w:t>
            </w:r>
            <w:r w:rsidRPr="00E71B56">
              <w:rPr>
                <w:rFonts w:ascii="Arial" w:eastAsia="Times New Roman" w:hAnsi="Arial" w:cs="Arial"/>
                <w:color w:val="000000"/>
                <w:sz w:val="18"/>
                <w:szCs w:val="18"/>
              </w:rPr>
              <w:br/>
              <w:t>• Socialización de la normativa vigente (Ley 670 de 2001 y complementarias).</w:t>
            </w:r>
            <w:r w:rsidRPr="00E71B56">
              <w:rPr>
                <w:rFonts w:ascii="Arial" w:eastAsia="Times New Roman" w:hAnsi="Arial" w:cs="Arial"/>
                <w:color w:val="000000"/>
                <w:sz w:val="18"/>
                <w:szCs w:val="18"/>
              </w:rPr>
              <w:br/>
              <w:t>• Responsabilidad civil, penal y administrativa.</w:t>
            </w:r>
            <w:r w:rsidRPr="00E71B56">
              <w:rPr>
                <w:rFonts w:ascii="Arial" w:eastAsia="Times New Roman" w:hAnsi="Arial" w:cs="Arial"/>
                <w:color w:val="000000"/>
                <w:sz w:val="18"/>
                <w:szCs w:val="18"/>
              </w:rPr>
              <w:br/>
              <w:t>• Requisitos legales para ejercer actividades comerciales con artículos pirotécnicos.</w:t>
            </w:r>
            <w:r w:rsidRPr="00E71B56">
              <w:rPr>
                <w:rFonts w:ascii="Arial" w:eastAsia="Times New Roman" w:hAnsi="Arial" w:cs="Arial"/>
                <w:color w:val="000000"/>
                <w:sz w:val="18"/>
                <w:szCs w:val="18"/>
              </w:rPr>
              <w:br/>
              <w:t>• Estrategias de prevención y sensibilización.</w:t>
            </w:r>
            <w:r w:rsidRPr="00E71B56">
              <w:rPr>
                <w:rFonts w:ascii="Arial" w:eastAsia="Times New Roman" w:hAnsi="Arial" w:cs="Arial"/>
                <w:color w:val="000000"/>
                <w:sz w:val="18"/>
                <w:szCs w:val="18"/>
              </w:rPr>
              <w:br/>
              <w:t>Profesional responsable: Abogado</w:t>
            </w:r>
          </w:p>
          <w:p w14:paraId="491E4A72" w14:textId="77777777" w:rsidR="00E71B56" w:rsidRPr="00E71B56" w:rsidRDefault="00E71B56">
            <w:pPr>
              <w:rPr>
                <w:rFonts w:ascii="Arial" w:eastAsia="Times New Roman" w:hAnsi="Arial" w:cs="Arial"/>
                <w:color w:val="000000"/>
                <w:sz w:val="18"/>
                <w:szCs w:val="18"/>
              </w:rPr>
            </w:pPr>
            <w:r w:rsidRPr="00E71B56">
              <w:rPr>
                <w:rFonts w:ascii="Arial" w:eastAsia="Times New Roman" w:hAnsi="Arial" w:cs="Arial"/>
                <w:color w:val="000000"/>
                <w:sz w:val="18"/>
                <w:szCs w:val="18"/>
              </w:rPr>
              <w:br/>
            </w:r>
            <w:r w:rsidRPr="00E71B56">
              <w:rPr>
                <w:rFonts w:ascii="Arial" w:eastAsia="Times New Roman" w:hAnsi="Arial" w:cs="Arial"/>
                <w:b/>
                <w:color w:val="000000"/>
                <w:sz w:val="18"/>
                <w:szCs w:val="18"/>
              </w:rPr>
              <w:t>Taller 2: Conciencia ambiental, impactos negativos de la pólvora en los ecosistemas.</w:t>
            </w:r>
            <w:r w:rsidRPr="00E71B56">
              <w:rPr>
                <w:rFonts w:ascii="Arial" w:eastAsia="Times New Roman" w:hAnsi="Arial" w:cs="Arial"/>
                <w:color w:val="000000"/>
                <w:sz w:val="18"/>
                <w:szCs w:val="18"/>
              </w:rPr>
              <w:t xml:space="preserve"> </w:t>
            </w:r>
            <w:r w:rsidRPr="00E71B56">
              <w:rPr>
                <w:rFonts w:ascii="Arial" w:eastAsia="Times New Roman" w:hAnsi="Arial" w:cs="Arial"/>
                <w:color w:val="000000"/>
                <w:sz w:val="18"/>
                <w:szCs w:val="18"/>
              </w:rPr>
              <w:br/>
              <w:t>• Contaminación del aire y el agua por residuos de pólvora.</w:t>
            </w:r>
            <w:r w:rsidRPr="00E71B56">
              <w:rPr>
                <w:rFonts w:ascii="Arial" w:eastAsia="Times New Roman" w:hAnsi="Arial" w:cs="Arial"/>
                <w:color w:val="000000"/>
                <w:sz w:val="18"/>
                <w:szCs w:val="18"/>
              </w:rPr>
              <w:br/>
            </w:r>
            <w:r w:rsidRPr="00E71B56">
              <w:rPr>
                <w:rFonts w:ascii="Arial" w:eastAsia="Times New Roman" w:hAnsi="Arial" w:cs="Arial"/>
                <w:color w:val="000000"/>
                <w:sz w:val="18"/>
                <w:szCs w:val="18"/>
              </w:rPr>
              <w:lastRenderedPageBreak/>
              <w:t>• Alteración de los ecosistemas urbanos y rurales.</w:t>
            </w:r>
            <w:r w:rsidRPr="00E71B56">
              <w:rPr>
                <w:rFonts w:ascii="Arial" w:eastAsia="Times New Roman" w:hAnsi="Arial" w:cs="Arial"/>
                <w:color w:val="000000"/>
                <w:sz w:val="18"/>
                <w:szCs w:val="18"/>
              </w:rPr>
              <w:br/>
              <w:t>• Afectaciones del ruido en animales domésticos y silvestres.</w:t>
            </w:r>
            <w:r w:rsidRPr="00E71B56">
              <w:rPr>
                <w:rFonts w:ascii="Arial" w:eastAsia="Times New Roman" w:hAnsi="Arial" w:cs="Arial"/>
                <w:color w:val="000000"/>
                <w:sz w:val="18"/>
                <w:szCs w:val="18"/>
              </w:rPr>
              <w:br/>
              <w:t>• Estrés, desorientación y muerte de especies sensibles al sonido.</w:t>
            </w:r>
            <w:r w:rsidRPr="00E71B56">
              <w:rPr>
                <w:rFonts w:ascii="Arial" w:eastAsia="Times New Roman" w:hAnsi="Arial" w:cs="Arial"/>
                <w:color w:val="000000"/>
                <w:sz w:val="18"/>
                <w:szCs w:val="18"/>
              </w:rPr>
              <w:br/>
              <w:t>• Promoción del respeto y empatía hacia todas las formas de vida.</w:t>
            </w:r>
            <w:r w:rsidRPr="00E71B56">
              <w:rPr>
                <w:rFonts w:ascii="Arial" w:eastAsia="Times New Roman" w:hAnsi="Arial" w:cs="Arial"/>
                <w:color w:val="000000"/>
                <w:sz w:val="18"/>
                <w:szCs w:val="18"/>
              </w:rPr>
              <w:br/>
              <w:t xml:space="preserve">Profesional responsable: Ingeniero Ambiental </w:t>
            </w:r>
          </w:p>
          <w:p w14:paraId="2A1ADD2B" w14:textId="77777777" w:rsidR="00E71B56" w:rsidRPr="00E71B56" w:rsidRDefault="00E71B56">
            <w:pPr>
              <w:rPr>
                <w:rFonts w:ascii="Arial" w:eastAsia="Times New Roman" w:hAnsi="Arial" w:cs="Arial"/>
                <w:color w:val="000000"/>
                <w:sz w:val="18"/>
                <w:szCs w:val="18"/>
              </w:rPr>
            </w:pPr>
            <w:r w:rsidRPr="00E71B56">
              <w:rPr>
                <w:rFonts w:ascii="Arial" w:eastAsia="Times New Roman" w:hAnsi="Arial" w:cs="Arial"/>
                <w:color w:val="000000"/>
                <w:sz w:val="18"/>
                <w:szCs w:val="18"/>
              </w:rPr>
              <w:br/>
            </w:r>
            <w:r w:rsidRPr="00E71B56">
              <w:rPr>
                <w:rFonts w:ascii="Arial" w:eastAsia="Times New Roman" w:hAnsi="Arial" w:cs="Arial"/>
                <w:b/>
                <w:color w:val="000000"/>
                <w:sz w:val="18"/>
                <w:szCs w:val="18"/>
              </w:rPr>
              <w:t>Taller 3: Celebrar sin dañar: una fiesta responsable con el ambiente y la comunidad.</w:t>
            </w:r>
            <w:r w:rsidRPr="00E71B56">
              <w:rPr>
                <w:rFonts w:ascii="Arial" w:eastAsia="Times New Roman" w:hAnsi="Arial" w:cs="Arial"/>
                <w:color w:val="000000"/>
                <w:sz w:val="18"/>
                <w:szCs w:val="18"/>
              </w:rPr>
              <w:br/>
              <w:t>• Transformar las tradiciones hacia celebraciones más seguras y sostenibles.</w:t>
            </w:r>
            <w:r w:rsidRPr="00E71B56">
              <w:rPr>
                <w:rFonts w:ascii="Arial" w:eastAsia="Times New Roman" w:hAnsi="Arial" w:cs="Arial"/>
                <w:color w:val="000000"/>
                <w:sz w:val="18"/>
                <w:szCs w:val="18"/>
              </w:rPr>
              <w:br/>
              <w:t>• Fomentar la creatividad en las comunidades (luces ecológicas, comparsas, arte sonoro, música, etc.).</w:t>
            </w:r>
            <w:r w:rsidRPr="00E71B56">
              <w:rPr>
                <w:rFonts w:ascii="Arial" w:eastAsia="Times New Roman" w:hAnsi="Arial" w:cs="Arial"/>
                <w:color w:val="000000"/>
                <w:sz w:val="18"/>
                <w:szCs w:val="18"/>
              </w:rPr>
              <w:br/>
              <w:t>• Impactos del ruido en la tranquilidad y la salud de la comunidad (niños, personas mayores, enfermos, bebés y personas con discapacidad).</w:t>
            </w:r>
            <w:r w:rsidRPr="00E71B56">
              <w:rPr>
                <w:rFonts w:ascii="Arial" w:eastAsia="Times New Roman" w:hAnsi="Arial" w:cs="Arial"/>
                <w:color w:val="000000"/>
                <w:sz w:val="18"/>
                <w:szCs w:val="18"/>
              </w:rPr>
              <w:br/>
              <w:t>• Conflictos vecinales derivados del uso irresponsable de pólvora.</w:t>
            </w:r>
            <w:r w:rsidRPr="00E71B56">
              <w:rPr>
                <w:rFonts w:ascii="Arial" w:eastAsia="Times New Roman" w:hAnsi="Arial" w:cs="Arial"/>
                <w:color w:val="000000"/>
                <w:sz w:val="18"/>
                <w:szCs w:val="18"/>
              </w:rPr>
              <w:br/>
              <w:t>• Promoción de la convivencia pacífica y solidaria durante las festividades.</w:t>
            </w:r>
            <w:r w:rsidRPr="00E71B56">
              <w:rPr>
                <w:rFonts w:ascii="Arial" w:eastAsia="Times New Roman" w:hAnsi="Arial" w:cs="Arial"/>
                <w:color w:val="000000"/>
                <w:sz w:val="18"/>
                <w:szCs w:val="18"/>
              </w:rPr>
              <w:br/>
              <w:t>Profesional responsable: Ingeniero Ambiental</w:t>
            </w:r>
          </w:p>
        </w:tc>
        <w:tc>
          <w:tcPr>
            <w:tcW w:w="494" w:type="pct"/>
            <w:tcBorders>
              <w:top w:val="single" w:sz="4" w:space="0" w:color="auto"/>
              <w:left w:val="single" w:sz="4" w:space="0" w:color="auto"/>
              <w:bottom w:val="single" w:sz="4" w:space="0" w:color="auto"/>
              <w:right w:val="single" w:sz="4" w:space="0" w:color="auto"/>
            </w:tcBorders>
            <w:vAlign w:val="center"/>
            <w:hideMark/>
          </w:tcPr>
          <w:p w14:paraId="63A387B8"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lastRenderedPageBreak/>
              <w:t>TALLER</w:t>
            </w:r>
          </w:p>
        </w:tc>
        <w:tc>
          <w:tcPr>
            <w:tcW w:w="485" w:type="pct"/>
            <w:tcBorders>
              <w:top w:val="single" w:sz="4" w:space="0" w:color="auto"/>
              <w:left w:val="single" w:sz="4" w:space="0" w:color="auto"/>
              <w:bottom w:val="single" w:sz="4" w:space="0" w:color="auto"/>
              <w:right w:val="single" w:sz="4" w:space="0" w:color="auto"/>
            </w:tcBorders>
            <w:noWrap/>
            <w:vAlign w:val="center"/>
            <w:hideMark/>
          </w:tcPr>
          <w:p w14:paraId="139A9A87"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3</w:t>
            </w:r>
          </w:p>
        </w:tc>
        <w:tc>
          <w:tcPr>
            <w:tcW w:w="599" w:type="pct"/>
            <w:tcBorders>
              <w:top w:val="single" w:sz="4" w:space="0" w:color="auto"/>
              <w:left w:val="single" w:sz="4" w:space="0" w:color="auto"/>
              <w:bottom w:val="single" w:sz="4" w:space="0" w:color="auto"/>
              <w:right w:val="single" w:sz="4" w:space="0" w:color="auto"/>
            </w:tcBorders>
            <w:noWrap/>
            <w:vAlign w:val="center"/>
          </w:tcPr>
          <w:p w14:paraId="2D26EA1C" w14:textId="73750465"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noWrap/>
            <w:vAlign w:val="center"/>
          </w:tcPr>
          <w:p w14:paraId="48F00F6F" w14:textId="4BAAD332" w:rsidR="00E71B56" w:rsidRPr="00E71B56" w:rsidRDefault="00E71B56">
            <w:pPr>
              <w:jc w:val="center"/>
              <w:rPr>
                <w:rFonts w:ascii="Arial" w:eastAsia="Times New Roman" w:hAnsi="Arial" w:cs="Arial"/>
                <w:color w:val="000000"/>
                <w:sz w:val="18"/>
                <w:szCs w:val="18"/>
              </w:rPr>
            </w:pPr>
          </w:p>
        </w:tc>
      </w:tr>
      <w:tr w:rsidR="00E71B56" w:rsidRPr="00E71B56" w14:paraId="44582153" w14:textId="77777777" w:rsidTr="00E71B56">
        <w:trPr>
          <w:trHeight w:val="1440"/>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071EA028"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2</w:t>
            </w:r>
          </w:p>
        </w:tc>
        <w:tc>
          <w:tcPr>
            <w:tcW w:w="424" w:type="pct"/>
            <w:tcBorders>
              <w:top w:val="single" w:sz="4" w:space="0" w:color="auto"/>
              <w:left w:val="single" w:sz="4" w:space="0" w:color="auto"/>
              <w:bottom w:val="single" w:sz="4" w:space="0" w:color="auto"/>
              <w:right w:val="single" w:sz="4" w:space="0" w:color="auto"/>
            </w:tcBorders>
            <w:noWrap/>
            <w:vAlign w:val="center"/>
            <w:hideMark/>
          </w:tcPr>
          <w:p w14:paraId="3CF2CD83"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82101801</w:t>
            </w:r>
          </w:p>
        </w:tc>
        <w:tc>
          <w:tcPr>
            <w:tcW w:w="2027" w:type="pct"/>
            <w:tcBorders>
              <w:top w:val="single" w:sz="4" w:space="0" w:color="auto"/>
              <w:left w:val="single" w:sz="4" w:space="0" w:color="auto"/>
              <w:bottom w:val="single" w:sz="4" w:space="0" w:color="auto"/>
              <w:right w:val="single" w:sz="4" w:space="0" w:color="auto"/>
            </w:tcBorders>
            <w:hideMark/>
          </w:tcPr>
          <w:p w14:paraId="49C2F028" w14:textId="77777777" w:rsidR="00E71B56" w:rsidRPr="00E71B56" w:rsidRDefault="00E71B56">
            <w:pPr>
              <w:rPr>
                <w:rFonts w:ascii="Arial" w:eastAsia="Times New Roman" w:hAnsi="Arial" w:cs="Arial"/>
                <w:color w:val="000000"/>
                <w:sz w:val="18"/>
                <w:szCs w:val="18"/>
              </w:rPr>
            </w:pPr>
            <w:r w:rsidRPr="00E71B56">
              <w:rPr>
                <w:rFonts w:ascii="Arial" w:eastAsia="Times New Roman" w:hAnsi="Arial" w:cs="Arial"/>
                <w:b/>
                <w:bCs/>
                <w:color w:val="000000"/>
                <w:sz w:val="18"/>
                <w:szCs w:val="18"/>
              </w:rPr>
              <w:t xml:space="preserve">DISEÑO GRÁFICO PUBLICITARIO: </w:t>
            </w:r>
            <w:r w:rsidRPr="00E71B56">
              <w:rPr>
                <w:rFonts w:ascii="Arial" w:eastAsia="Times New Roman" w:hAnsi="Arial" w:cs="Arial"/>
                <w:color w:val="000000"/>
                <w:sz w:val="18"/>
                <w:szCs w:val="18"/>
              </w:rPr>
              <w:t>Creación del identificador gráfico de la campaña de prevención del no uso de la pólvora, incluyendo la conceptualización visual, diseño base y aplicación en piezas asociadas a la estrategia comunicacional.</w:t>
            </w:r>
            <w:r w:rsidRPr="00E71B56">
              <w:rPr>
                <w:rFonts w:ascii="Arial" w:eastAsia="Times New Roman" w:hAnsi="Arial" w:cs="Arial"/>
                <w:color w:val="000000"/>
                <w:sz w:val="18"/>
                <w:szCs w:val="18"/>
              </w:rPr>
              <w:br/>
              <w:t>La pieza deberá mantener coherencia visual con la línea gráfica institucional, respetando los elementos de identidad.</w:t>
            </w:r>
          </w:p>
        </w:tc>
        <w:tc>
          <w:tcPr>
            <w:tcW w:w="494" w:type="pct"/>
            <w:tcBorders>
              <w:top w:val="single" w:sz="4" w:space="0" w:color="auto"/>
              <w:left w:val="single" w:sz="4" w:space="0" w:color="auto"/>
              <w:bottom w:val="single" w:sz="4" w:space="0" w:color="auto"/>
              <w:right w:val="single" w:sz="4" w:space="0" w:color="auto"/>
            </w:tcBorders>
            <w:vAlign w:val="center"/>
            <w:hideMark/>
          </w:tcPr>
          <w:p w14:paraId="56841901"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noWrap/>
            <w:vAlign w:val="center"/>
            <w:hideMark/>
          </w:tcPr>
          <w:p w14:paraId="24C0197A"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w:t>
            </w:r>
          </w:p>
        </w:tc>
        <w:tc>
          <w:tcPr>
            <w:tcW w:w="599" w:type="pct"/>
            <w:tcBorders>
              <w:top w:val="single" w:sz="4" w:space="0" w:color="auto"/>
              <w:left w:val="single" w:sz="4" w:space="0" w:color="auto"/>
              <w:bottom w:val="single" w:sz="4" w:space="0" w:color="auto"/>
              <w:right w:val="single" w:sz="4" w:space="0" w:color="auto"/>
            </w:tcBorders>
            <w:noWrap/>
            <w:vAlign w:val="center"/>
          </w:tcPr>
          <w:p w14:paraId="789E1630" w14:textId="6E158C0D"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noWrap/>
            <w:vAlign w:val="center"/>
          </w:tcPr>
          <w:p w14:paraId="63C62A78" w14:textId="3DB5449A" w:rsidR="00E71B56" w:rsidRPr="00E71B56" w:rsidRDefault="00E71B56">
            <w:pPr>
              <w:jc w:val="center"/>
              <w:rPr>
                <w:rFonts w:ascii="Arial" w:eastAsia="Times New Roman" w:hAnsi="Arial" w:cs="Arial"/>
                <w:color w:val="000000"/>
                <w:sz w:val="18"/>
                <w:szCs w:val="18"/>
              </w:rPr>
            </w:pPr>
          </w:p>
        </w:tc>
      </w:tr>
      <w:tr w:rsidR="00E71B56" w:rsidRPr="00E71B56" w14:paraId="63B4A68C" w14:textId="77777777" w:rsidTr="00E71B56">
        <w:trPr>
          <w:trHeight w:val="840"/>
        </w:trPr>
        <w:tc>
          <w:tcPr>
            <w:tcW w:w="262" w:type="pct"/>
            <w:tcBorders>
              <w:top w:val="single" w:sz="4" w:space="0" w:color="auto"/>
              <w:left w:val="single" w:sz="4" w:space="0" w:color="auto"/>
              <w:bottom w:val="single" w:sz="4" w:space="0" w:color="auto"/>
              <w:right w:val="single" w:sz="4" w:space="0" w:color="auto"/>
            </w:tcBorders>
            <w:noWrap/>
            <w:vAlign w:val="center"/>
            <w:hideMark/>
          </w:tcPr>
          <w:p w14:paraId="04033DEE"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3</w:t>
            </w:r>
          </w:p>
        </w:tc>
        <w:tc>
          <w:tcPr>
            <w:tcW w:w="424" w:type="pct"/>
            <w:tcBorders>
              <w:top w:val="single" w:sz="4" w:space="0" w:color="auto"/>
              <w:left w:val="single" w:sz="4" w:space="0" w:color="auto"/>
              <w:bottom w:val="single" w:sz="4" w:space="0" w:color="auto"/>
              <w:right w:val="single" w:sz="4" w:space="0" w:color="auto"/>
            </w:tcBorders>
            <w:noWrap/>
            <w:vAlign w:val="center"/>
            <w:hideMark/>
          </w:tcPr>
          <w:p w14:paraId="0B6B7F99"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82101801</w:t>
            </w:r>
          </w:p>
        </w:tc>
        <w:tc>
          <w:tcPr>
            <w:tcW w:w="2027" w:type="pct"/>
            <w:tcBorders>
              <w:top w:val="single" w:sz="4" w:space="0" w:color="auto"/>
              <w:left w:val="single" w:sz="4" w:space="0" w:color="auto"/>
              <w:bottom w:val="single" w:sz="4" w:space="0" w:color="auto"/>
              <w:right w:val="single" w:sz="4" w:space="0" w:color="auto"/>
            </w:tcBorders>
            <w:hideMark/>
          </w:tcPr>
          <w:p w14:paraId="360AC389" w14:textId="77777777" w:rsidR="00E71B56" w:rsidRPr="00E71B56" w:rsidRDefault="00E71B56">
            <w:pPr>
              <w:rPr>
                <w:rFonts w:ascii="Arial" w:eastAsia="Times New Roman" w:hAnsi="Arial" w:cs="Arial"/>
                <w:color w:val="000000"/>
                <w:sz w:val="18"/>
                <w:szCs w:val="18"/>
              </w:rPr>
            </w:pPr>
            <w:r w:rsidRPr="00E71B56">
              <w:rPr>
                <w:rFonts w:ascii="Arial" w:eastAsia="Times New Roman" w:hAnsi="Arial" w:cs="Arial"/>
                <w:b/>
                <w:bCs/>
                <w:color w:val="000000"/>
                <w:sz w:val="18"/>
                <w:szCs w:val="18"/>
              </w:rPr>
              <w:t xml:space="preserve">Diseño de piezas gráficas: </w:t>
            </w:r>
            <w:r w:rsidRPr="00E71B56">
              <w:rPr>
                <w:rFonts w:ascii="Arial" w:eastAsia="Times New Roman" w:hAnsi="Arial" w:cs="Arial"/>
                <w:color w:val="000000"/>
                <w:sz w:val="18"/>
                <w:szCs w:val="18"/>
              </w:rPr>
              <w:t>diseño de piezas gráficas institucionales en formato full HD, adaptadas a los tamaños requeridos para redes sociales (Facebook e Instagram), respetando la línea gráfica institucional.</w:t>
            </w:r>
          </w:p>
        </w:tc>
        <w:tc>
          <w:tcPr>
            <w:tcW w:w="494" w:type="pct"/>
            <w:tcBorders>
              <w:top w:val="single" w:sz="4" w:space="0" w:color="auto"/>
              <w:left w:val="single" w:sz="4" w:space="0" w:color="auto"/>
              <w:bottom w:val="single" w:sz="4" w:space="0" w:color="auto"/>
              <w:right w:val="single" w:sz="4" w:space="0" w:color="auto"/>
            </w:tcBorders>
            <w:vAlign w:val="center"/>
            <w:hideMark/>
          </w:tcPr>
          <w:p w14:paraId="55FC2606"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noWrap/>
            <w:vAlign w:val="center"/>
            <w:hideMark/>
          </w:tcPr>
          <w:p w14:paraId="454BAA6B"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15</w:t>
            </w:r>
          </w:p>
        </w:tc>
        <w:tc>
          <w:tcPr>
            <w:tcW w:w="599" w:type="pct"/>
            <w:tcBorders>
              <w:top w:val="single" w:sz="4" w:space="0" w:color="auto"/>
              <w:left w:val="single" w:sz="4" w:space="0" w:color="auto"/>
              <w:bottom w:val="single" w:sz="4" w:space="0" w:color="auto"/>
              <w:right w:val="single" w:sz="4" w:space="0" w:color="auto"/>
            </w:tcBorders>
            <w:noWrap/>
            <w:vAlign w:val="center"/>
          </w:tcPr>
          <w:p w14:paraId="02D5967A" w14:textId="19E2F6AB"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noWrap/>
            <w:vAlign w:val="center"/>
          </w:tcPr>
          <w:p w14:paraId="56FA845C" w14:textId="7C4FBBC2" w:rsidR="00E71B56" w:rsidRPr="00E71B56" w:rsidRDefault="00E71B56">
            <w:pPr>
              <w:jc w:val="center"/>
              <w:rPr>
                <w:rFonts w:ascii="Arial" w:eastAsia="Times New Roman" w:hAnsi="Arial" w:cs="Arial"/>
                <w:color w:val="000000"/>
                <w:sz w:val="18"/>
                <w:szCs w:val="18"/>
              </w:rPr>
            </w:pPr>
          </w:p>
        </w:tc>
      </w:tr>
      <w:tr w:rsidR="00E71B56" w:rsidRPr="00E71B56" w14:paraId="29FDC315" w14:textId="77777777" w:rsidTr="00E71B56">
        <w:trPr>
          <w:trHeight w:val="979"/>
        </w:trPr>
        <w:tc>
          <w:tcPr>
            <w:tcW w:w="262" w:type="pct"/>
            <w:tcBorders>
              <w:top w:val="single" w:sz="4" w:space="0" w:color="auto"/>
              <w:left w:val="single" w:sz="4" w:space="0" w:color="auto"/>
              <w:bottom w:val="single" w:sz="4" w:space="0" w:color="auto"/>
              <w:right w:val="single" w:sz="4" w:space="0" w:color="auto"/>
            </w:tcBorders>
            <w:vAlign w:val="center"/>
            <w:hideMark/>
          </w:tcPr>
          <w:p w14:paraId="246633A2"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4</w:t>
            </w:r>
          </w:p>
        </w:tc>
        <w:tc>
          <w:tcPr>
            <w:tcW w:w="424" w:type="pct"/>
            <w:tcBorders>
              <w:top w:val="single" w:sz="4" w:space="0" w:color="auto"/>
              <w:left w:val="single" w:sz="4" w:space="0" w:color="auto"/>
              <w:bottom w:val="single" w:sz="4" w:space="0" w:color="auto"/>
              <w:right w:val="single" w:sz="4" w:space="0" w:color="auto"/>
            </w:tcBorders>
            <w:noWrap/>
            <w:vAlign w:val="center"/>
            <w:hideMark/>
          </w:tcPr>
          <w:p w14:paraId="7FD7A178"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82101801</w:t>
            </w:r>
          </w:p>
        </w:tc>
        <w:tc>
          <w:tcPr>
            <w:tcW w:w="2027" w:type="pct"/>
            <w:tcBorders>
              <w:top w:val="single" w:sz="4" w:space="0" w:color="auto"/>
              <w:left w:val="single" w:sz="4" w:space="0" w:color="auto"/>
              <w:bottom w:val="single" w:sz="4" w:space="0" w:color="auto"/>
              <w:right w:val="single" w:sz="4" w:space="0" w:color="auto"/>
            </w:tcBorders>
            <w:vAlign w:val="center"/>
            <w:hideMark/>
          </w:tcPr>
          <w:p w14:paraId="0E5A6DB6"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b/>
                <w:bCs/>
                <w:color w:val="000000"/>
                <w:sz w:val="18"/>
                <w:szCs w:val="18"/>
              </w:rPr>
              <w:t xml:space="preserve">GRABACIÓN Y EDICIÓN DE VIDEO INSTITUCIONAL: </w:t>
            </w:r>
            <w:r w:rsidRPr="00E71B56">
              <w:rPr>
                <w:rFonts w:ascii="Arial" w:eastAsia="Times New Roman" w:hAnsi="Arial" w:cs="Arial"/>
                <w:color w:val="000000"/>
                <w:sz w:val="18"/>
                <w:szCs w:val="18"/>
              </w:rPr>
              <w:t>Producción y posproducción de una pieza audiovisual institucional alusiva a la prevención del uso, manipulación y comercialización de la pólvora.</w:t>
            </w:r>
          </w:p>
        </w:tc>
        <w:tc>
          <w:tcPr>
            <w:tcW w:w="494" w:type="pct"/>
            <w:tcBorders>
              <w:top w:val="single" w:sz="4" w:space="0" w:color="auto"/>
              <w:left w:val="single" w:sz="4" w:space="0" w:color="auto"/>
              <w:bottom w:val="single" w:sz="4" w:space="0" w:color="auto"/>
              <w:right w:val="single" w:sz="4" w:space="0" w:color="auto"/>
            </w:tcBorders>
            <w:vAlign w:val="center"/>
            <w:hideMark/>
          </w:tcPr>
          <w:p w14:paraId="3E2F8EFF"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418DA919"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w:t>
            </w:r>
          </w:p>
        </w:tc>
        <w:tc>
          <w:tcPr>
            <w:tcW w:w="599" w:type="pct"/>
            <w:tcBorders>
              <w:top w:val="single" w:sz="4" w:space="0" w:color="auto"/>
              <w:left w:val="single" w:sz="4" w:space="0" w:color="auto"/>
              <w:bottom w:val="single" w:sz="4" w:space="0" w:color="auto"/>
              <w:right w:val="single" w:sz="4" w:space="0" w:color="auto"/>
            </w:tcBorders>
            <w:vAlign w:val="center"/>
          </w:tcPr>
          <w:p w14:paraId="729D0377" w14:textId="15B18691"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0C9ACED7" w14:textId="331DB4E5" w:rsidR="00E71B56" w:rsidRPr="00E71B56" w:rsidRDefault="00E71B56">
            <w:pPr>
              <w:jc w:val="center"/>
              <w:rPr>
                <w:rFonts w:ascii="Arial" w:eastAsia="Times New Roman" w:hAnsi="Arial" w:cs="Arial"/>
                <w:color w:val="000000"/>
                <w:sz w:val="18"/>
                <w:szCs w:val="18"/>
              </w:rPr>
            </w:pPr>
          </w:p>
        </w:tc>
      </w:tr>
      <w:tr w:rsidR="00E71B56" w:rsidRPr="00E71B56" w14:paraId="0D9302DF" w14:textId="77777777" w:rsidTr="00E71B56">
        <w:trPr>
          <w:trHeight w:val="765"/>
        </w:trPr>
        <w:tc>
          <w:tcPr>
            <w:tcW w:w="262" w:type="pct"/>
            <w:tcBorders>
              <w:top w:val="single" w:sz="4" w:space="0" w:color="auto"/>
              <w:left w:val="single" w:sz="4" w:space="0" w:color="auto"/>
              <w:bottom w:val="single" w:sz="4" w:space="0" w:color="auto"/>
              <w:right w:val="single" w:sz="4" w:space="0" w:color="auto"/>
            </w:tcBorders>
            <w:vAlign w:val="center"/>
            <w:hideMark/>
          </w:tcPr>
          <w:p w14:paraId="0731C038"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5</w:t>
            </w:r>
          </w:p>
        </w:tc>
        <w:tc>
          <w:tcPr>
            <w:tcW w:w="424" w:type="pct"/>
            <w:tcBorders>
              <w:top w:val="single" w:sz="4" w:space="0" w:color="auto"/>
              <w:left w:val="single" w:sz="4" w:space="0" w:color="auto"/>
              <w:bottom w:val="single" w:sz="4" w:space="0" w:color="auto"/>
              <w:right w:val="single" w:sz="4" w:space="0" w:color="auto"/>
            </w:tcBorders>
            <w:vAlign w:val="center"/>
            <w:hideMark/>
          </w:tcPr>
          <w:p w14:paraId="1AA7D1AE"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90101603</w:t>
            </w:r>
          </w:p>
        </w:tc>
        <w:tc>
          <w:tcPr>
            <w:tcW w:w="2027" w:type="pct"/>
            <w:tcBorders>
              <w:top w:val="single" w:sz="4" w:space="0" w:color="auto"/>
              <w:left w:val="single" w:sz="4" w:space="0" w:color="auto"/>
              <w:bottom w:val="single" w:sz="4" w:space="0" w:color="auto"/>
              <w:right w:val="single" w:sz="4" w:space="0" w:color="auto"/>
            </w:tcBorders>
            <w:vAlign w:val="center"/>
            <w:hideMark/>
          </w:tcPr>
          <w:p w14:paraId="3323AF91" w14:textId="77777777" w:rsidR="00E71B56" w:rsidRPr="00E71B56" w:rsidRDefault="00E71B56">
            <w:pPr>
              <w:jc w:val="both"/>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 xml:space="preserve">REFRIGERIOS: </w:t>
            </w:r>
            <w:r w:rsidRPr="00E71B56">
              <w:rPr>
                <w:rFonts w:ascii="Arial" w:eastAsia="Times New Roman" w:hAnsi="Arial" w:cs="Arial"/>
                <w:color w:val="000000"/>
                <w:sz w:val="18"/>
                <w:szCs w:val="18"/>
              </w:rPr>
              <w:t>Consta de una arepa o sándwich relleno de pollo y vegetales o, en su defecto, un pastel de pollo, acompañado de un jugo natural en presentación tetra pack de 200 ml.</w:t>
            </w:r>
          </w:p>
        </w:tc>
        <w:tc>
          <w:tcPr>
            <w:tcW w:w="494" w:type="pct"/>
            <w:tcBorders>
              <w:top w:val="single" w:sz="4" w:space="0" w:color="auto"/>
              <w:left w:val="single" w:sz="4" w:space="0" w:color="auto"/>
              <w:bottom w:val="single" w:sz="4" w:space="0" w:color="auto"/>
              <w:right w:val="single" w:sz="4" w:space="0" w:color="auto"/>
            </w:tcBorders>
            <w:vAlign w:val="center"/>
            <w:hideMark/>
          </w:tcPr>
          <w:p w14:paraId="7B131FB8"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27B4D214"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120</w:t>
            </w:r>
          </w:p>
        </w:tc>
        <w:tc>
          <w:tcPr>
            <w:tcW w:w="599" w:type="pct"/>
            <w:tcBorders>
              <w:top w:val="single" w:sz="4" w:space="0" w:color="auto"/>
              <w:left w:val="single" w:sz="4" w:space="0" w:color="auto"/>
              <w:bottom w:val="single" w:sz="4" w:space="0" w:color="auto"/>
              <w:right w:val="single" w:sz="4" w:space="0" w:color="auto"/>
            </w:tcBorders>
            <w:vAlign w:val="center"/>
          </w:tcPr>
          <w:p w14:paraId="5EEC0309" w14:textId="26BA0483"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1F3D4BD6" w14:textId="56842631" w:rsidR="00E71B56" w:rsidRPr="00E71B56" w:rsidRDefault="00E71B56">
            <w:pPr>
              <w:jc w:val="center"/>
              <w:rPr>
                <w:rFonts w:ascii="Arial" w:eastAsia="Times New Roman" w:hAnsi="Arial" w:cs="Arial"/>
                <w:color w:val="000000"/>
                <w:sz w:val="18"/>
                <w:szCs w:val="18"/>
              </w:rPr>
            </w:pPr>
          </w:p>
        </w:tc>
      </w:tr>
      <w:tr w:rsidR="00E71B56" w:rsidRPr="00E71B56" w14:paraId="0BFF8349" w14:textId="77777777" w:rsidTr="00E71B56">
        <w:trPr>
          <w:trHeight w:val="630"/>
        </w:trPr>
        <w:tc>
          <w:tcPr>
            <w:tcW w:w="262" w:type="pct"/>
            <w:tcBorders>
              <w:top w:val="single" w:sz="4" w:space="0" w:color="auto"/>
              <w:left w:val="single" w:sz="4" w:space="0" w:color="auto"/>
              <w:bottom w:val="single" w:sz="4" w:space="0" w:color="auto"/>
              <w:right w:val="single" w:sz="4" w:space="0" w:color="auto"/>
            </w:tcBorders>
            <w:vAlign w:val="center"/>
            <w:hideMark/>
          </w:tcPr>
          <w:p w14:paraId="5BE1EC58"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6</w:t>
            </w:r>
          </w:p>
        </w:tc>
        <w:tc>
          <w:tcPr>
            <w:tcW w:w="424" w:type="pct"/>
            <w:tcBorders>
              <w:top w:val="single" w:sz="4" w:space="0" w:color="auto"/>
              <w:left w:val="single" w:sz="4" w:space="0" w:color="auto"/>
              <w:bottom w:val="single" w:sz="4" w:space="0" w:color="auto"/>
              <w:right w:val="single" w:sz="4" w:space="0" w:color="auto"/>
            </w:tcBorders>
            <w:vAlign w:val="center"/>
            <w:hideMark/>
          </w:tcPr>
          <w:p w14:paraId="0534C2D1"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50202301</w:t>
            </w:r>
          </w:p>
        </w:tc>
        <w:tc>
          <w:tcPr>
            <w:tcW w:w="2027" w:type="pct"/>
            <w:tcBorders>
              <w:top w:val="single" w:sz="4" w:space="0" w:color="auto"/>
              <w:left w:val="single" w:sz="4" w:space="0" w:color="auto"/>
              <w:bottom w:val="single" w:sz="4" w:space="0" w:color="auto"/>
              <w:right w:val="single" w:sz="4" w:space="0" w:color="auto"/>
            </w:tcBorders>
            <w:vAlign w:val="center"/>
            <w:hideMark/>
          </w:tcPr>
          <w:p w14:paraId="54226D0B"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b/>
                <w:bCs/>
                <w:color w:val="000000"/>
                <w:sz w:val="18"/>
                <w:szCs w:val="18"/>
              </w:rPr>
              <w:t>HIDRATACIÓN</w:t>
            </w:r>
            <w:r w:rsidRPr="00E71B56">
              <w:rPr>
                <w:rFonts w:ascii="Arial" w:eastAsia="Times New Roman" w:hAnsi="Arial" w:cs="Arial"/>
                <w:color w:val="000000"/>
                <w:sz w:val="18"/>
                <w:szCs w:val="18"/>
              </w:rPr>
              <w:t xml:space="preserve">: Agua en botella presentación pet de 300 ml. La hidratación será distribuida durante el evento. </w:t>
            </w:r>
          </w:p>
        </w:tc>
        <w:tc>
          <w:tcPr>
            <w:tcW w:w="494" w:type="pct"/>
            <w:tcBorders>
              <w:top w:val="single" w:sz="4" w:space="0" w:color="auto"/>
              <w:left w:val="single" w:sz="4" w:space="0" w:color="auto"/>
              <w:bottom w:val="single" w:sz="4" w:space="0" w:color="auto"/>
              <w:right w:val="single" w:sz="4" w:space="0" w:color="auto"/>
            </w:tcBorders>
            <w:vAlign w:val="center"/>
            <w:hideMark/>
          </w:tcPr>
          <w:p w14:paraId="47BE23C6"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646F4888"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120</w:t>
            </w:r>
          </w:p>
        </w:tc>
        <w:tc>
          <w:tcPr>
            <w:tcW w:w="599" w:type="pct"/>
            <w:tcBorders>
              <w:top w:val="single" w:sz="4" w:space="0" w:color="auto"/>
              <w:left w:val="single" w:sz="4" w:space="0" w:color="auto"/>
              <w:bottom w:val="single" w:sz="4" w:space="0" w:color="auto"/>
              <w:right w:val="single" w:sz="4" w:space="0" w:color="auto"/>
            </w:tcBorders>
            <w:vAlign w:val="center"/>
          </w:tcPr>
          <w:p w14:paraId="1C3E6EF0" w14:textId="7ED73B87"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2232A563" w14:textId="494BDFD8" w:rsidR="00E71B56" w:rsidRPr="00E71B56" w:rsidRDefault="00E71B56">
            <w:pPr>
              <w:jc w:val="center"/>
              <w:rPr>
                <w:rFonts w:ascii="Arial" w:eastAsia="Times New Roman" w:hAnsi="Arial" w:cs="Arial"/>
                <w:color w:val="000000"/>
                <w:sz w:val="18"/>
                <w:szCs w:val="18"/>
              </w:rPr>
            </w:pPr>
          </w:p>
        </w:tc>
      </w:tr>
      <w:tr w:rsidR="00E71B56" w:rsidRPr="00E71B56" w14:paraId="042109A3" w14:textId="77777777" w:rsidTr="00E71B56">
        <w:trPr>
          <w:trHeight w:val="1290"/>
        </w:trPr>
        <w:tc>
          <w:tcPr>
            <w:tcW w:w="262" w:type="pct"/>
            <w:tcBorders>
              <w:top w:val="single" w:sz="4" w:space="0" w:color="auto"/>
              <w:left w:val="single" w:sz="4" w:space="0" w:color="auto"/>
              <w:bottom w:val="single" w:sz="4" w:space="0" w:color="auto"/>
              <w:right w:val="single" w:sz="4" w:space="0" w:color="auto"/>
            </w:tcBorders>
            <w:vAlign w:val="center"/>
            <w:hideMark/>
          </w:tcPr>
          <w:p w14:paraId="645C4376"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lastRenderedPageBreak/>
              <w:t>7</w:t>
            </w:r>
          </w:p>
        </w:tc>
        <w:tc>
          <w:tcPr>
            <w:tcW w:w="424" w:type="pct"/>
            <w:tcBorders>
              <w:top w:val="single" w:sz="4" w:space="0" w:color="auto"/>
              <w:left w:val="single" w:sz="4" w:space="0" w:color="auto"/>
              <w:bottom w:val="single" w:sz="4" w:space="0" w:color="auto"/>
              <w:right w:val="single" w:sz="4" w:space="0" w:color="auto"/>
            </w:tcBorders>
            <w:vAlign w:val="center"/>
            <w:hideMark/>
          </w:tcPr>
          <w:p w14:paraId="4294EBB2"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55101520</w:t>
            </w:r>
          </w:p>
        </w:tc>
        <w:tc>
          <w:tcPr>
            <w:tcW w:w="2027" w:type="pct"/>
            <w:tcBorders>
              <w:top w:val="single" w:sz="4" w:space="0" w:color="auto"/>
              <w:left w:val="single" w:sz="4" w:space="0" w:color="auto"/>
              <w:bottom w:val="single" w:sz="4" w:space="0" w:color="auto"/>
              <w:right w:val="single" w:sz="4" w:space="0" w:color="auto"/>
            </w:tcBorders>
            <w:vAlign w:val="center"/>
            <w:hideMark/>
          </w:tcPr>
          <w:p w14:paraId="6622DFBB" w14:textId="77777777" w:rsidR="00E71B56" w:rsidRPr="00E71B56" w:rsidRDefault="00E71B56">
            <w:pPr>
              <w:jc w:val="both"/>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 xml:space="preserve">PLEGABLES INFORMATIVOS: </w:t>
            </w:r>
            <w:r w:rsidRPr="00E71B56">
              <w:rPr>
                <w:rFonts w:ascii="Arial" w:eastAsia="Times New Roman" w:hAnsi="Arial" w:cs="Arial"/>
                <w:color w:val="000000"/>
                <w:sz w:val="18"/>
                <w:szCs w:val="18"/>
              </w:rPr>
              <w:t>Diseño e impresión de plegables informativos y pedagógicos alusivos a la prevención del uso, manipulación y comercialización de la pólvora, promoviendo la convivencia ciudadana y el cuidado del medio ambiente. Elaborados en material propalcote de 150 gramos, impresión full color a dos caras y formato de tres cuerpos.</w:t>
            </w:r>
          </w:p>
        </w:tc>
        <w:tc>
          <w:tcPr>
            <w:tcW w:w="494" w:type="pct"/>
            <w:tcBorders>
              <w:top w:val="single" w:sz="4" w:space="0" w:color="auto"/>
              <w:left w:val="single" w:sz="4" w:space="0" w:color="auto"/>
              <w:bottom w:val="single" w:sz="4" w:space="0" w:color="auto"/>
              <w:right w:val="single" w:sz="4" w:space="0" w:color="auto"/>
            </w:tcBorders>
            <w:vAlign w:val="center"/>
            <w:hideMark/>
          </w:tcPr>
          <w:p w14:paraId="62EE017E"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5FBC2294"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1400</w:t>
            </w:r>
          </w:p>
        </w:tc>
        <w:tc>
          <w:tcPr>
            <w:tcW w:w="599" w:type="pct"/>
            <w:tcBorders>
              <w:top w:val="single" w:sz="4" w:space="0" w:color="auto"/>
              <w:left w:val="single" w:sz="4" w:space="0" w:color="auto"/>
              <w:bottom w:val="single" w:sz="4" w:space="0" w:color="auto"/>
              <w:right w:val="single" w:sz="4" w:space="0" w:color="auto"/>
            </w:tcBorders>
            <w:vAlign w:val="center"/>
          </w:tcPr>
          <w:p w14:paraId="4F875F82" w14:textId="695FAEA5"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1767CC9B" w14:textId="2213B6FC" w:rsidR="00E71B56" w:rsidRPr="00E71B56" w:rsidRDefault="00E71B56">
            <w:pPr>
              <w:jc w:val="center"/>
              <w:rPr>
                <w:rFonts w:ascii="Arial" w:eastAsia="Times New Roman" w:hAnsi="Arial" w:cs="Arial"/>
                <w:color w:val="000000"/>
                <w:sz w:val="18"/>
                <w:szCs w:val="18"/>
              </w:rPr>
            </w:pPr>
          </w:p>
        </w:tc>
      </w:tr>
      <w:tr w:rsidR="00E71B56" w:rsidRPr="00E71B56" w14:paraId="671CFE98" w14:textId="77777777" w:rsidTr="00E71B56">
        <w:trPr>
          <w:trHeight w:val="1050"/>
        </w:trPr>
        <w:tc>
          <w:tcPr>
            <w:tcW w:w="262" w:type="pct"/>
            <w:tcBorders>
              <w:top w:val="single" w:sz="4" w:space="0" w:color="auto"/>
              <w:left w:val="single" w:sz="4" w:space="0" w:color="auto"/>
              <w:bottom w:val="single" w:sz="4" w:space="0" w:color="auto"/>
              <w:right w:val="single" w:sz="4" w:space="0" w:color="auto"/>
            </w:tcBorders>
            <w:vAlign w:val="center"/>
            <w:hideMark/>
          </w:tcPr>
          <w:p w14:paraId="027B75F4"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w:t>
            </w:r>
          </w:p>
        </w:tc>
        <w:tc>
          <w:tcPr>
            <w:tcW w:w="424" w:type="pct"/>
            <w:tcBorders>
              <w:top w:val="single" w:sz="4" w:space="0" w:color="auto"/>
              <w:left w:val="single" w:sz="4" w:space="0" w:color="auto"/>
              <w:bottom w:val="single" w:sz="4" w:space="0" w:color="auto"/>
              <w:right w:val="single" w:sz="4" w:space="0" w:color="auto"/>
            </w:tcBorders>
            <w:vAlign w:val="center"/>
            <w:hideMark/>
          </w:tcPr>
          <w:p w14:paraId="5568CCE8"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82101802</w:t>
            </w:r>
          </w:p>
        </w:tc>
        <w:tc>
          <w:tcPr>
            <w:tcW w:w="2027" w:type="pct"/>
            <w:tcBorders>
              <w:top w:val="single" w:sz="4" w:space="0" w:color="auto"/>
              <w:left w:val="single" w:sz="4" w:space="0" w:color="auto"/>
              <w:bottom w:val="single" w:sz="4" w:space="0" w:color="auto"/>
              <w:right w:val="single" w:sz="4" w:space="0" w:color="auto"/>
            </w:tcBorders>
            <w:vAlign w:val="center"/>
            <w:hideMark/>
          </w:tcPr>
          <w:p w14:paraId="3089D420"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b/>
                <w:bCs/>
                <w:color w:val="000000"/>
                <w:sz w:val="18"/>
                <w:szCs w:val="18"/>
              </w:rPr>
              <w:t>ELABORACIÓN DE CUÑA RADIAL</w:t>
            </w:r>
            <w:r w:rsidRPr="00E71B56">
              <w:rPr>
                <w:rFonts w:ascii="Arial" w:eastAsia="Times New Roman" w:hAnsi="Arial" w:cs="Arial"/>
                <w:color w:val="000000"/>
                <w:sz w:val="18"/>
                <w:szCs w:val="18"/>
              </w:rPr>
              <w:t>:Producción de una cuña radial alusiva a la prevención del uso de la pólvora, con una duración mínima de 30 segundos y audio de alta calidad, para posterior difusión en medios de comunicación masivos.</w:t>
            </w:r>
          </w:p>
        </w:tc>
        <w:tc>
          <w:tcPr>
            <w:tcW w:w="494" w:type="pct"/>
            <w:tcBorders>
              <w:top w:val="single" w:sz="4" w:space="0" w:color="auto"/>
              <w:left w:val="single" w:sz="4" w:space="0" w:color="auto"/>
              <w:bottom w:val="single" w:sz="4" w:space="0" w:color="auto"/>
              <w:right w:val="single" w:sz="4" w:space="0" w:color="auto"/>
            </w:tcBorders>
            <w:vAlign w:val="center"/>
            <w:hideMark/>
          </w:tcPr>
          <w:p w14:paraId="329B9310"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15659293"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1</w:t>
            </w:r>
          </w:p>
        </w:tc>
        <w:tc>
          <w:tcPr>
            <w:tcW w:w="599" w:type="pct"/>
            <w:tcBorders>
              <w:top w:val="single" w:sz="4" w:space="0" w:color="auto"/>
              <w:left w:val="single" w:sz="4" w:space="0" w:color="auto"/>
              <w:bottom w:val="single" w:sz="4" w:space="0" w:color="auto"/>
              <w:right w:val="single" w:sz="4" w:space="0" w:color="auto"/>
            </w:tcBorders>
            <w:vAlign w:val="center"/>
          </w:tcPr>
          <w:p w14:paraId="74B4C8FF" w14:textId="42717331"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568FD64C" w14:textId="16BBECA0" w:rsidR="00E71B56" w:rsidRPr="00E71B56" w:rsidRDefault="00E71B56">
            <w:pPr>
              <w:jc w:val="center"/>
              <w:rPr>
                <w:rFonts w:ascii="Arial" w:eastAsia="Times New Roman" w:hAnsi="Arial" w:cs="Arial"/>
                <w:color w:val="000000"/>
                <w:sz w:val="18"/>
                <w:szCs w:val="18"/>
              </w:rPr>
            </w:pPr>
          </w:p>
        </w:tc>
      </w:tr>
      <w:tr w:rsidR="00E71B56" w:rsidRPr="00E71B56" w14:paraId="12A6A343" w14:textId="77777777" w:rsidTr="00E71B56">
        <w:trPr>
          <w:trHeight w:val="1065"/>
        </w:trPr>
        <w:tc>
          <w:tcPr>
            <w:tcW w:w="262" w:type="pct"/>
            <w:tcBorders>
              <w:top w:val="single" w:sz="4" w:space="0" w:color="auto"/>
              <w:left w:val="single" w:sz="4" w:space="0" w:color="auto"/>
              <w:bottom w:val="single" w:sz="4" w:space="0" w:color="auto"/>
              <w:right w:val="single" w:sz="4" w:space="0" w:color="auto"/>
            </w:tcBorders>
            <w:vAlign w:val="center"/>
            <w:hideMark/>
          </w:tcPr>
          <w:p w14:paraId="5E5FF704"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9</w:t>
            </w:r>
          </w:p>
        </w:tc>
        <w:tc>
          <w:tcPr>
            <w:tcW w:w="424" w:type="pct"/>
            <w:tcBorders>
              <w:top w:val="single" w:sz="4" w:space="0" w:color="auto"/>
              <w:left w:val="single" w:sz="4" w:space="0" w:color="auto"/>
              <w:bottom w:val="single" w:sz="4" w:space="0" w:color="auto"/>
              <w:right w:val="single" w:sz="4" w:space="0" w:color="auto"/>
            </w:tcBorders>
            <w:vAlign w:val="center"/>
            <w:hideMark/>
          </w:tcPr>
          <w:p w14:paraId="22944094"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82101802</w:t>
            </w:r>
          </w:p>
        </w:tc>
        <w:tc>
          <w:tcPr>
            <w:tcW w:w="2027" w:type="pct"/>
            <w:tcBorders>
              <w:top w:val="single" w:sz="4" w:space="0" w:color="auto"/>
              <w:left w:val="single" w:sz="4" w:space="0" w:color="auto"/>
              <w:bottom w:val="single" w:sz="4" w:space="0" w:color="auto"/>
              <w:right w:val="single" w:sz="4" w:space="0" w:color="auto"/>
            </w:tcBorders>
            <w:vAlign w:val="center"/>
            <w:hideMark/>
          </w:tcPr>
          <w:p w14:paraId="2C7E255D"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b/>
                <w:bCs/>
                <w:color w:val="000000"/>
                <w:sz w:val="18"/>
                <w:szCs w:val="18"/>
              </w:rPr>
              <w:t>DIFUSIÓN CUÑA RADIAL</w:t>
            </w:r>
            <w:r w:rsidRPr="00E71B56">
              <w:rPr>
                <w:rFonts w:ascii="Arial" w:eastAsia="Times New Roman" w:hAnsi="Arial" w:cs="Arial"/>
                <w:color w:val="000000"/>
                <w:sz w:val="18"/>
                <w:szCs w:val="18"/>
              </w:rPr>
              <w:t xml:space="preserve"> : Servicio de difusión de cuña radial dirigida a la comunidad en general, con el fin de promover mensajes claros y oportunos sobre la prevención del uso de la pólvora, con una duración mínima de 30 segundos y audio de alta calidad.</w:t>
            </w:r>
          </w:p>
        </w:tc>
        <w:tc>
          <w:tcPr>
            <w:tcW w:w="494" w:type="pct"/>
            <w:tcBorders>
              <w:top w:val="single" w:sz="4" w:space="0" w:color="auto"/>
              <w:left w:val="single" w:sz="4" w:space="0" w:color="auto"/>
              <w:bottom w:val="single" w:sz="4" w:space="0" w:color="auto"/>
              <w:right w:val="single" w:sz="4" w:space="0" w:color="auto"/>
            </w:tcBorders>
            <w:vAlign w:val="center"/>
            <w:hideMark/>
          </w:tcPr>
          <w:p w14:paraId="7E6C3214"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17CA2C8B"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30</w:t>
            </w:r>
          </w:p>
        </w:tc>
        <w:tc>
          <w:tcPr>
            <w:tcW w:w="599" w:type="pct"/>
            <w:tcBorders>
              <w:top w:val="single" w:sz="4" w:space="0" w:color="auto"/>
              <w:left w:val="single" w:sz="4" w:space="0" w:color="auto"/>
              <w:bottom w:val="single" w:sz="4" w:space="0" w:color="auto"/>
              <w:right w:val="single" w:sz="4" w:space="0" w:color="auto"/>
            </w:tcBorders>
            <w:vAlign w:val="center"/>
          </w:tcPr>
          <w:p w14:paraId="421B8CF7" w14:textId="2AF21ACB"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35FBA99C" w14:textId="155CFA11" w:rsidR="00E71B56" w:rsidRPr="00E71B56" w:rsidRDefault="00E71B56">
            <w:pPr>
              <w:jc w:val="center"/>
              <w:rPr>
                <w:rFonts w:ascii="Arial" w:eastAsia="Times New Roman" w:hAnsi="Arial" w:cs="Arial"/>
                <w:color w:val="000000"/>
                <w:sz w:val="18"/>
                <w:szCs w:val="18"/>
              </w:rPr>
            </w:pPr>
          </w:p>
        </w:tc>
      </w:tr>
      <w:tr w:rsidR="00E71B56" w:rsidRPr="00E71B56" w14:paraId="531B7FB4" w14:textId="77777777" w:rsidTr="00E71B56">
        <w:trPr>
          <w:trHeight w:val="765"/>
        </w:trPr>
        <w:tc>
          <w:tcPr>
            <w:tcW w:w="262" w:type="pct"/>
            <w:tcBorders>
              <w:top w:val="single" w:sz="4" w:space="0" w:color="auto"/>
              <w:left w:val="single" w:sz="4" w:space="0" w:color="auto"/>
              <w:bottom w:val="single" w:sz="4" w:space="0" w:color="auto"/>
              <w:right w:val="single" w:sz="4" w:space="0" w:color="auto"/>
            </w:tcBorders>
            <w:vAlign w:val="center"/>
            <w:hideMark/>
          </w:tcPr>
          <w:p w14:paraId="1DD1EFCC"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10</w:t>
            </w:r>
          </w:p>
        </w:tc>
        <w:tc>
          <w:tcPr>
            <w:tcW w:w="424" w:type="pct"/>
            <w:tcBorders>
              <w:top w:val="single" w:sz="4" w:space="0" w:color="auto"/>
              <w:left w:val="single" w:sz="4" w:space="0" w:color="auto"/>
              <w:bottom w:val="single" w:sz="4" w:space="0" w:color="auto"/>
              <w:right w:val="single" w:sz="4" w:space="0" w:color="auto"/>
            </w:tcBorders>
            <w:vAlign w:val="center"/>
            <w:hideMark/>
          </w:tcPr>
          <w:p w14:paraId="19E93044"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14111514</w:t>
            </w:r>
          </w:p>
        </w:tc>
        <w:tc>
          <w:tcPr>
            <w:tcW w:w="2027" w:type="pct"/>
            <w:tcBorders>
              <w:top w:val="single" w:sz="4" w:space="0" w:color="auto"/>
              <w:left w:val="single" w:sz="4" w:space="0" w:color="auto"/>
              <w:bottom w:val="single" w:sz="4" w:space="0" w:color="auto"/>
              <w:right w:val="single" w:sz="4" w:space="0" w:color="auto"/>
            </w:tcBorders>
            <w:vAlign w:val="center"/>
            <w:hideMark/>
          </w:tcPr>
          <w:p w14:paraId="21ED5B4D" w14:textId="77777777" w:rsidR="00E71B56" w:rsidRPr="00E71B56" w:rsidRDefault="00E71B56">
            <w:pPr>
              <w:jc w:val="both"/>
              <w:rPr>
                <w:rFonts w:ascii="Arial" w:eastAsia="Times New Roman" w:hAnsi="Arial" w:cs="Arial"/>
                <w:color w:val="000000"/>
                <w:sz w:val="18"/>
                <w:szCs w:val="18"/>
              </w:rPr>
            </w:pPr>
            <w:r w:rsidRPr="00E71B56">
              <w:rPr>
                <w:rFonts w:ascii="Arial" w:eastAsia="Times New Roman" w:hAnsi="Arial" w:cs="Arial"/>
                <w:b/>
                <w:bCs/>
                <w:color w:val="000000"/>
                <w:sz w:val="18"/>
                <w:szCs w:val="18"/>
              </w:rPr>
              <w:t>KIT DE APOYO:</w:t>
            </w:r>
            <w:r w:rsidRPr="00E71B56">
              <w:rPr>
                <w:rFonts w:ascii="Arial" w:eastAsia="Times New Roman" w:hAnsi="Arial" w:cs="Arial"/>
                <w:color w:val="000000"/>
                <w:sz w:val="18"/>
                <w:szCs w:val="18"/>
              </w:rPr>
              <w:t xml:space="preserve">  Contiene agenda media carta de alto 20 cm y ancho 13 cm de 50 hojas cuadriculadas a un color, argollado metálico doble, portada y contraportada en propalcote de 240 gr full color y lapicero tinta negra retráctil  cubiertos en pasta alto 20 cm y ancho 13. La agenta y el lapicero marcado con el logo institucional </w:t>
            </w:r>
          </w:p>
        </w:tc>
        <w:tc>
          <w:tcPr>
            <w:tcW w:w="494" w:type="pct"/>
            <w:tcBorders>
              <w:top w:val="single" w:sz="4" w:space="0" w:color="auto"/>
              <w:left w:val="single" w:sz="4" w:space="0" w:color="auto"/>
              <w:bottom w:val="single" w:sz="4" w:space="0" w:color="auto"/>
              <w:right w:val="single" w:sz="4" w:space="0" w:color="auto"/>
            </w:tcBorders>
            <w:vAlign w:val="center"/>
            <w:hideMark/>
          </w:tcPr>
          <w:p w14:paraId="29D44E19"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50C4E69A"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40</w:t>
            </w:r>
          </w:p>
        </w:tc>
        <w:tc>
          <w:tcPr>
            <w:tcW w:w="599" w:type="pct"/>
            <w:tcBorders>
              <w:top w:val="single" w:sz="4" w:space="0" w:color="auto"/>
              <w:left w:val="single" w:sz="4" w:space="0" w:color="auto"/>
              <w:bottom w:val="single" w:sz="4" w:space="0" w:color="auto"/>
              <w:right w:val="single" w:sz="4" w:space="0" w:color="auto"/>
            </w:tcBorders>
            <w:vAlign w:val="center"/>
          </w:tcPr>
          <w:p w14:paraId="2CCF93C3" w14:textId="41142AA8"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3264764F" w14:textId="24FAB590" w:rsidR="00E71B56" w:rsidRPr="00E71B56" w:rsidRDefault="00E71B56">
            <w:pPr>
              <w:jc w:val="center"/>
              <w:rPr>
                <w:rFonts w:ascii="Arial" w:eastAsia="Times New Roman" w:hAnsi="Arial" w:cs="Arial"/>
                <w:color w:val="000000"/>
                <w:sz w:val="18"/>
                <w:szCs w:val="18"/>
              </w:rPr>
            </w:pPr>
          </w:p>
        </w:tc>
      </w:tr>
      <w:tr w:rsidR="00E71B56" w:rsidRPr="00E71B56" w14:paraId="5EC6FD1D" w14:textId="77777777" w:rsidTr="00E71B56">
        <w:trPr>
          <w:trHeight w:val="1215"/>
        </w:trPr>
        <w:tc>
          <w:tcPr>
            <w:tcW w:w="262" w:type="pct"/>
            <w:tcBorders>
              <w:top w:val="single" w:sz="4" w:space="0" w:color="auto"/>
              <w:left w:val="single" w:sz="4" w:space="0" w:color="auto"/>
              <w:bottom w:val="single" w:sz="4" w:space="0" w:color="auto"/>
              <w:right w:val="single" w:sz="4" w:space="0" w:color="auto"/>
            </w:tcBorders>
            <w:vAlign w:val="center"/>
            <w:hideMark/>
          </w:tcPr>
          <w:p w14:paraId="60FEEF69"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11</w:t>
            </w:r>
          </w:p>
        </w:tc>
        <w:tc>
          <w:tcPr>
            <w:tcW w:w="424" w:type="pct"/>
            <w:tcBorders>
              <w:top w:val="single" w:sz="4" w:space="0" w:color="auto"/>
              <w:left w:val="single" w:sz="4" w:space="0" w:color="auto"/>
              <w:bottom w:val="single" w:sz="4" w:space="0" w:color="auto"/>
              <w:right w:val="single" w:sz="4" w:space="0" w:color="auto"/>
            </w:tcBorders>
            <w:vAlign w:val="center"/>
            <w:hideMark/>
          </w:tcPr>
          <w:p w14:paraId="2F3372E0"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52141807</w:t>
            </w:r>
          </w:p>
        </w:tc>
        <w:tc>
          <w:tcPr>
            <w:tcW w:w="2027" w:type="pct"/>
            <w:tcBorders>
              <w:top w:val="single" w:sz="4" w:space="0" w:color="auto"/>
              <w:left w:val="single" w:sz="4" w:space="0" w:color="auto"/>
              <w:bottom w:val="single" w:sz="4" w:space="0" w:color="auto"/>
              <w:right w:val="single" w:sz="4" w:space="0" w:color="auto"/>
            </w:tcBorders>
            <w:vAlign w:val="center"/>
            <w:hideMark/>
          </w:tcPr>
          <w:p w14:paraId="63CACC25" w14:textId="77777777" w:rsidR="00E71B56" w:rsidRPr="00E71B56" w:rsidRDefault="00E71B56">
            <w:pPr>
              <w:jc w:val="both"/>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DISEÑO E IMPRESIÓN DE ABANICOS PUBLICITARIOS:</w:t>
            </w:r>
            <w:r w:rsidRPr="00E71B56">
              <w:rPr>
                <w:rFonts w:ascii="Arial" w:eastAsia="Times New Roman" w:hAnsi="Arial" w:cs="Arial"/>
                <w:color w:val="000000"/>
                <w:sz w:val="18"/>
                <w:szCs w:val="18"/>
              </w:rPr>
              <w:t xml:space="preserve"> Diseño e impresión de abanicos publicitarios a doble cara de </w:t>
            </w:r>
            <w:r w:rsidRPr="00E71B56">
              <w:rPr>
                <w:rFonts w:ascii="Arial" w:eastAsia="Times New Roman" w:hAnsi="Arial" w:cs="Arial"/>
                <w:b/>
                <w:bCs/>
                <w:color w:val="000000"/>
                <w:sz w:val="18"/>
                <w:szCs w:val="18"/>
              </w:rPr>
              <w:t>30.5 x 16 cm</w:t>
            </w:r>
            <w:r w:rsidRPr="00E71B56">
              <w:rPr>
                <w:rFonts w:ascii="Arial" w:eastAsia="Times New Roman" w:hAnsi="Arial" w:cs="Arial"/>
                <w:color w:val="000000"/>
                <w:sz w:val="18"/>
                <w:szCs w:val="18"/>
              </w:rPr>
              <w:t xml:space="preserve">, con </w:t>
            </w:r>
            <w:r w:rsidRPr="00E71B56">
              <w:rPr>
                <w:rFonts w:ascii="Arial" w:eastAsia="Times New Roman" w:hAnsi="Arial" w:cs="Arial"/>
                <w:b/>
                <w:bCs/>
                <w:color w:val="000000"/>
                <w:sz w:val="18"/>
                <w:szCs w:val="18"/>
              </w:rPr>
              <w:t>mensajes alusivos a la prevención del uso de la pólvora</w:t>
            </w:r>
            <w:r w:rsidRPr="00E71B56">
              <w:rPr>
                <w:rFonts w:ascii="Arial" w:eastAsia="Times New Roman" w:hAnsi="Arial" w:cs="Arial"/>
                <w:color w:val="000000"/>
                <w:sz w:val="18"/>
                <w:szCs w:val="18"/>
              </w:rPr>
              <w:t>, impresos en full color y con los logos institucionales.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7606A04C"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77408349"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500</w:t>
            </w:r>
          </w:p>
        </w:tc>
        <w:tc>
          <w:tcPr>
            <w:tcW w:w="599" w:type="pct"/>
            <w:tcBorders>
              <w:top w:val="single" w:sz="4" w:space="0" w:color="auto"/>
              <w:left w:val="single" w:sz="4" w:space="0" w:color="auto"/>
              <w:bottom w:val="single" w:sz="4" w:space="0" w:color="auto"/>
              <w:right w:val="single" w:sz="4" w:space="0" w:color="auto"/>
            </w:tcBorders>
            <w:vAlign w:val="center"/>
          </w:tcPr>
          <w:p w14:paraId="00F97525" w14:textId="609DE273"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7D0FB606" w14:textId="0D6E6ED0" w:rsidR="00E71B56" w:rsidRPr="00E71B56" w:rsidRDefault="00E71B56">
            <w:pPr>
              <w:jc w:val="center"/>
              <w:rPr>
                <w:rFonts w:ascii="Arial" w:eastAsia="Times New Roman" w:hAnsi="Arial" w:cs="Arial"/>
                <w:color w:val="000000"/>
                <w:sz w:val="18"/>
                <w:szCs w:val="18"/>
              </w:rPr>
            </w:pPr>
          </w:p>
        </w:tc>
      </w:tr>
      <w:tr w:rsidR="00E71B56" w:rsidRPr="00E71B56" w14:paraId="337A93B8" w14:textId="77777777" w:rsidTr="00E71B56">
        <w:trPr>
          <w:trHeight w:val="1230"/>
        </w:trPr>
        <w:tc>
          <w:tcPr>
            <w:tcW w:w="262" w:type="pct"/>
            <w:tcBorders>
              <w:top w:val="single" w:sz="4" w:space="0" w:color="auto"/>
              <w:left w:val="single" w:sz="4" w:space="0" w:color="auto"/>
              <w:bottom w:val="single" w:sz="4" w:space="0" w:color="auto"/>
              <w:right w:val="single" w:sz="4" w:space="0" w:color="auto"/>
            </w:tcBorders>
            <w:vAlign w:val="center"/>
            <w:hideMark/>
          </w:tcPr>
          <w:p w14:paraId="12E92D5C"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12</w:t>
            </w:r>
          </w:p>
        </w:tc>
        <w:tc>
          <w:tcPr>
            <w:tcW w:w="424" w:type="pct"/>
            <w:tcBorders>
              <w:top w:val="single" w:sz="4" w:space="0" w:color="auto"/>
              <w:left w:val="single" w:sz="4" w:space="0" w:color="auto"/>
              <w:bottom w:val="single" w:sz="4" w:space="0" w:color="auto"/>
              <w:right w:val="single" w:sz="4" w:space="0" w:color="auto"/>
            </w:tcBorders>
            <w:vAlign w:val="center"/>
            <w:hideMark/>
          </w:tcPr>
          <w:p w14:paraId="167DE483"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55121714</w:t>
            </w:r>
          </w:p>
        </w:tc>
        <w:tc>
          <w:tcPr>
            <w:tcW w:w="2027" w:type="pct"/>
            <w:tcBorders>
              <w:top w:val="single" w:sz="4" w:space="0" w:color="auto"/>
              <w:left w:val="single" w:sz="4" w:space="0" w:color="auto"/>
              <w:bottom w:val="single" w:sz="4" w:space="0" w:color="auto"/>
              <w:right w:val="single" w:sz="4" w:space="0" w:color="auto"/>
            </w:tcBorders>
            <w:vAlign w:val="center"/>
            <w:hideMark/>
          </w:tcPr>
          <w:p w14:paraId="76B43101" w14:textId="77777777" w:rsidR="00E71B56" w:rsidRPr="00E71B56" w:rsidRDefault="00E71B56">
            <w:pPr>
              <w:jc w:val="both"/>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PENDONES PUBLICITARIOS:</w:t>
            </w:r>
            <w:r w:rsidRPr="00E71B56">
              <w:rPr>
                <w:rFonts w:ascii="Arial" w:eastAsia="Times New Roman" w:hAnsi="Arial" w:cs="Arial"/>
                <w:color w:val="000000"/>
                <w:sz w:val="18"/>
                <w:szCs w:val="18"/>
              </w:rPr>
              <w:t xml:space="preserve"> Diseño e impresión de pendones alusivos a la </w:t>
            </w:r>
            <w:r w:rsidRPr="00E71B56">
              <w:rPr>
                <w:rFonts w:ascii="Arial" w:eastAsia="Times New Roman" w:hAnsi="Arial" w:cs="Arial"/>
                <w:b/>
                <w:bCs/>
                <w:color w:val="000000"/>
                <w:sz w:val="18"/>
                <w:szCs w:val="18"/>
              </w:rPr>
              <w:t>prevención del uso de la pólvora, con logos institucionales.</w:t>
            </w:r>
            <w:r w:rsidRPr="00E71B56">
              <w:rPr>
                <w:rFonts w:ascii="Arial" w:eastAsia="Times New Roman" w:hAnsi="Arial" w:cs="Arial"/>
                <w:color w:val="000000"/>
                <w:sz w:val="18"/>
                <w:szCs w:val="18"/>
              </w:rPr>
              <w:t xml:space="preserve"> El diseño deberá ser aprobado previamente por el supervisor. Incluyen araña en fibra de vidrio y estuche para cargar.</w:t>
            </w:r>
          </w:p>
        </w:tc>
        <w:tc>
          <w:tcPr>
            <w:tcW w:w="494" w:type="pct"/>
            <w:tcBorders>
              <w:top w:val="single" w:sz="4" w:space="0" w:color="auto"/>
              <w:left w:val="single" w:sz="4" w:space="0" w:color="auto"/>
              <w:bottom w:val="single" w:sz="4" w:space="0" w:color="auto"/>
              <w:right w:val="single" w:sz="4" w:space="0" w:color="auto"/>
            </w:tcBorders>
            <w:vAlign w:val="center"/>
            <w:hideMark/>
          </w:tcPr>
          <w:p w14:paraId="79C8F523"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2D7130A2"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3</w:t>
            </w:r>
          </w:p>
        </w:tc>
        <w:tc>
          <w:tcPr>
            <w:tcW w:w="599" w:type="pct"/>
            <w:tcBorders>
              <w:top w:val="single" w:sz="4" w:space="0" w:color="auto"/>
              <w:left w:val="single" w:sz="4" w:space="0" w:color="auto"/>
              <w:bottom w:val="single" w:sz="4" w:space="0" w:color="auto"/>
              <w:right w:val="single" w:sz="4" w:space="0" w:color="auto"/>
            </w:tcBorders>
            <w:vAlign w:val="center"/>
          </w:tcPr>
          <w:p w14:paraId="6A638680" w14:textId="77BB3E27"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072BB991" w14:textId="24053B28" w:rsidR="00E71B56" w:rsidRPr="00E71B56" w:rsidRDefault="00E71B56">
            <w:pPr>
              <w:jc w:val="center"/>
              <w:rPr>
                <w:rFonts w:ascii="Arial" w:eastAsia="Times New Roman" w:hAnsi="Arial" w:cs="Arial"/>
                <w:color w:val="000000"/>
                <w:sz w:val="18"/>
                <w:szCs w:val="18"/>
              </w:rPr>
            </w:pPr>
          </w:p>
        </w:tc>
      </w:tr>
      <w:tr w:rsidR="00E71B56" w:rsidRPr="00E71B56" w14:paraId="59B9A8D7" w14:textId="77777777" w:rsidTr="00E71B56">
        <w:trPr>
          <w:trHeight w:val="810"/>
        </w:trPr>
        <w:tc>
          <w:tcPr>
            <w:tcW w:w="262" w:type="pct"/>
            <w:tcBorders>
              <w:top w:val="single" w:sz="4" w:space="0" w:color="auto"/>
              <w:left w:val="single" w:sz="4" w:space="0" w:color="auto"/>
              <w:bottom w:val="single" w:sz="4" w:space="0" w:color="auto"/>
              <w:right w:val="single" w:sz="4" w:space="0" w:color="auto"/>
            </w:tcBorders>
            <w:vAlign w:val="center"/>
            <w:hideMark/>
          </w:tcPr>
          <w:p w14:paraId="0081BB7C"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13</w:t>
            </w:r>
          </w:p>
        </w:tc>
        <w:tc>
          <w:tcPr>
            <w:tcW w:w="424" w:type="pct"/>
            <w:tcBorders>
              <w:top w:val="single" w:sz="4" w:space="0" w:color="auto"/>
              <w:left w:val="single" w:sz="4" w:space="0" w:color="auto"/>
              <w:bottom w:val="single" w:sz="4" w:space="0" w:color="auto"/>
              <w:right w:val="single" w:sz="4" w:space="0" w:color="auto"/>
            </w:tcBorders>
            <w:vAlign w:val="center"/>
            <w:hideMark/>
          </w:tcPr>
          <w:p w14:paraId="0C023C06" w14:textId="77777777" w:rsidR="00E71B56" w:rsidRPr="00E71B56" w:rsidRDefault="00E71B56">
            <w:pPr>
              <w:jc w:val="center"/>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49101602</w:t>
            </w:r>
          </w:p>
        </w:tc>
        <w:tc>
          <w:tcPr>
            <w:tcW w:w="2027" w:type="pct"/>
            <w:tcBorders>
              <w:top w:val="single" w:sz="4" w:space="0" w:color="auto"/>
              <w:left w:val="single" w:sz="4" w:space="0" w:color="auto"/>
              <w:bottom w:val="single" w:sz="4" w:space="0" w:color="auto"/>
              <w:right w:val="single" w:sz="4" w:space="0" w:color="auto"/>
            </w:tcBorders>
            <w:vAlign w:val="center"/>
            <w:hideMark/>
          </w:tcPr>
          <w:p w14:paraId="4CC55998" w14:textId="77777777" w:rsidR="00E71B56" w:rsidRPr="00E71B56" w:rsidRDefault="00E71B56">
            <w:pPr>
              <w:jc w:val="both"/>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KIT PROMOCIONAL</w:t>
            </w:r>
            <w:r w:rsidRPr="00E71B56">
              <w:rPr>
                <w:rFonts w:ascii="Arial" w:eastAsia="Times New Roman" w:hAnsi="Arial" w:cs="Arial"/>
                <w:color w:val="000000"/>
                <w:sz w:val="18"/>
                <w:szCs w:val="18"/>
              </w:rPr>
              <w:t>: Consta de 1 tula sublimada, 1 Gorra tipo promocional confeccionada en tela dril liviano, de alta resistencia, con diseño ajustable y apta para impresión institucional,  1 Termo reutilizable de alta resistencia, apto para uso diario, con tapa hermética personalizado con logos institucionales y placa en acrilico de 30*20 cm con adhesivo “antipólvora” para colocar en puertas o negocios.</w:t>
            </w:r>
          </w:p>
        </w:tc>
        <w:tc>
          <w:tcPr>
            <w:tcW w:w="494" w:type="pct"/>
            <w:tcBorders>
              <w:top w:val="single" w:sz="4" w:space="0" w:color="auto"/>
              <w:left w:val="single" w:sz="4" w:space="0" w:color="auto"/>
              <w:bottom w:val="single" w:sz="4" w:space="0" w:color="auto"/>
              <w:right w:val="single" w:sz="4" w:space="0" w:color="auto"/>
            </w:tcBorders>
            <w:vAlign w:val="center"/>
            <w:hideMark/>
          </w:tcPr>
          <w:p w14:paraId="4A0AF007"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UNIDAD</w:t>
            </w:r>
          </w:p>
        </w:tc>
        <w:tc>
          <w:tcPr>
            <w:tcW w:w="485" w:type="pct"/>
            <w:tcBorders>
              <w:top w:val="single" w:sz="4" w:space="0" w:color="auto"/>
              <w:left w:val="single" w:sz="4" w:space="0" w:color="auto"/>
              <w:bottom w:val="single" w:sz="4" w:space="0" w:color="auto"/>
              <w:right w:val="single" w:sz="4" w:space="0" w:color="auto"/>
            </w:tcBorders>
            <w:vAlign w:val="center"/>
            <w:hideMark/>
          </w:tcPr>
          <w:p w14:paraId="20A70992" w14:textId="77777777" w:rsidR="00E71B56" w:rsidRPr="00E71B56" w:rsidRDefault="00E71B56">
            <w:pPr>
              <w:jc w:val="center"/>
              <w:rPr>
                <w:rFonts w:ascii="Arial" w:eastAsia="Times New Roman" w:hAnsi="Arial" w:cs="Arial"/>
                <w:color w:val="000000"/>
                <w:sz w:val="18"/>
                <w:szCs w:val="18"/>
              </w:rPr>
            </w:pPr>
            <w:r w:rsidRPr="00E71B56">
              <w:rPr>
                <w:rFonts w:ascii="Arial" w:eastAsia="Times New Roman" w:hAnsi="Arial" w:cs="Arial"/>
                <w:color w:val="000000"/>
                <w:sz w:val="18"/>
                <w:szCs w:val="18"/>
              </w:rPr>
              <w:t>40</w:t>
            </w:r>
          </w:p>
        </w:tc>
        <w:tc>
          <w:tcPr>
            <w:tcW w:w="599" w:type="pct"/>
            <w:tcBorders>
              <w:top w:val="single" w:sz="4" w:space="0" w:color="auto"/>
              <w:left w:val="single" w:sz="4" w:space="0" w:color="auto"/>
              <w:bottom w:val="single" w:sz="4" w:space="0" w:color="auto"/>
              <w:right w:val="single" w:sz="4" w:space="0" w:color="auto"/>
            </w:tcBorders>
            <w:vAlign w:val="center"/>
          </w:tcPr>
          <w:p w14:paraId="4326F563" w14:textId="3A9CD8FD" w:rsidR="00E71B56" w:rsidRPr="00E71B56" w:rsidRDefault="00E71B56">
            <w:pPr>
              <w:jc w:val="center"/>
              <w:rPr>
                <w:rFonts w:ascii="Arial" w:eastAsia="Times New Roman" w:hAnsi="Arial" w:cs="Arial"/>
                <w:color w:val="000000"/>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14:paraId="48A0BE84" w14:textId="654C4917" w:rsidR="00E71B56" w:rsidRPr="00E71B56" w:rsidRDefault="00E71B56">
            <w:pPr>
              <w:jc w:val="center"/>
              <w:rPr>
                <w:rFonts w:ascii="Arial" w:eastAsia="Times New Roman" w:hAnsi="Arial" w:cs="Arial"/>
                <w:color w:val="000000"/>
                <w:sz w:val="18"/>
                <w:szCs w:val="18"/>
              </w:rPr>
            </w:pPr>
          </w:p>
        </w:tc>
      </w:tr>
      <w:tr w:rsidR="00E71B56" w:rsidRPr="00E71B56" w14:paraId="20617D68" w14:textId="77777777" w:rsidTr="00E71B56">
        <w:trPr>
          <w:trHeight w:val="255"/>
        </w:trPr>
        <w:tc>
          <w:tcPr>
            <w:tcW w:w="4292" w:type="pct"/>
            <w:gridSpan w:val="6"/>
            <w:tcBorders>
              <w:top w:val="single" w:sz="4" w:space="0" w:color="auto"/>
              <w:left w:val="single" w:sz="4" w:space="0" w:color="auto"/>
              <w:bottom w:val="single" w:sz="4" w:space="0" w:color="auto"/>
              <w:right w:val="single" w:sz="4" w:space="0" w:color="auto"/>
            </w:tcBorders>
            <w:noWrap/>
            <w:vAlign w:val="center"/>
            <w:hideMark/>
          </w:tcPr>
          <w:p w14:paraId="428F269C" w14:textId="77777777" w:rsidR="00E71B56" w:rsidRPr="00E71B56" w:rsidRDefault="00E71B56">
            <w:pPr>
              <w:jc w:val="right"/>
              <w:rPr>
                <w:rFonts w:ascii="Arial" w:eastAsia="Times New Roman" w:hAnsi="Arial" w:cs="Arial"/>
                <w:b/>
                <w:bCs/>
                <w:color w:val="000000"/>
                <w:sz w:val="18"/>
                <w:szCs w:val="18"/>
              </w:rPr>
            </w:pPr>
            <w:r w:rsidRPr="00E71B56">
              <w:rPr>
                <w:rFonts w:ascii="Arial" w:eastAsia="Times New Roman" w:hAnsi="Arial" w:cs="Arial"/>
                <w:b/>
                <w:bCs/>
                <w:color w:val="000000"/>
                <w:sz w:val="18"/>
                <w:szCs w:val="18"/>
              </w:rPr>
              <w:t xml:space="preserve">    TOTAL  </w:t>
            </w:r>
          </w:p>
        </w:tc>
        <w:tc>
          <w:tcPr>
            <w:tcW w:w="708" w:type="pct"/>
            <w:tcBorders>
              <w:top w:val="single" w:sz="4" w:space="0" w:color="auto"/>
              <w:left w:val="single" w:sz="4" w:space="0" w:color="auto"/>
              <w:bottom w:val="single" w:sz="4" w:space="0" w:color="auto"/>
              <w:right w:val="single" w:sz="4" w:space="0" w:color="auto"/>
            </w:tcBorders>
            <w:noWrap/>
            <w:vAlign w:val="center"/>
          </w:tcPr>
          <w:p w14:paraId="08C8F4BC" w14:textId="2E3D2F63" w:rsidR="00E71B56" w:rsidRPr="00E71B56" w:rsidRDefault="00E71B56">
            <w:pPr>
              <w:jc w:val="center"/>
              <w:rPr>
                <w:rFonts w:ascii="Arial" w:eastAsia="Times New Roman" w:hAnsi="Arial" w:cs="Arial"/>
                <w:b/>
                <w:bCs/>
                <w:color w:val="000000"/>
                <w:sz w:val="18"/>
                <w:szCs w:val="18"/>
              </w:rPr>
            </w:pPr>
          </w:p>
        </w:tc>
      </w:tr>
    </w:tbl>
    <w:p w14:paraId="6E8EA8F6" w14:textId="77777777" w:rsidR="00660E4B" w:rsidRDefault="00660E4B" w:rsidP="005E1D25">
      <w:pPr>
        <w:pStyle w:val="Ttulo"/>
        <w:jc w:val="both"/>
        <w:rPr>
          <w:rFonts w:ascii="Arial" w:hAnsi="Arial" w:cs="Arial"/>
          <w:b w:val="0"/>
          <w:bCs w:val="0"/>
          <w:sz w:val="21"/>
          <w:szCs w:val="21"/>
          <w:lang w:val="es-CO" w:eastAsia="es-MX"/>
        </w:rPr>
      </w:pPr>
    </w:p>
    <w:p w14:paraId="555486AA" w14:textId="77777777" w:rsidR="00A57B03" w:rsidRPr="00D97E21" w:rsidRDefault="00A57B0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5802F0" w14:textId="77777777" w:rsidR="00E71B56" w:rsidRPr="00E71B56" w:rsidRDefault="00E71B56" w:rsidP="00E71B56">
      <w:pPr>
        <w:pStyle w:val="NormalWeb"/>
        <w:rPr>
          <w:rFonts w:ascii="Arial" w:eastAsia="Batang" w:hAnsi="Arial" w:cs="Arial"/>
          <w:b/>
          <w:sz w:val="21"/>
          <w:szCs w:val="21"/>
          <w:lang w:eastAsia="en-US"/>
        </w:rPr>
      </w:pPr>
    </w:p>
    <w:p w14:paraId="58542463" w14:textId="6DDA3D65" w:rsidR="00E71B56" w:rsidRPr="00E71B56" w:rsidRDefault="00E71B56" w:rsidP="00E71B56">
      <w:pPr>
        <w:pStyle w:val="NormalWeb"/>
        <w:rPr>
          <w:rFonts w:ascii="Arial" w:eastAsia="Batang" w:hAnsi="Arial" w:cs="Arial"/>
          <w:b/>
          <w:sz w:val="21"/>
          <w:szCs w:val="21"/>
          <w:lang w:eastAsia="en-US"/>
        </w:rPr>
      </w:pPr>
      <w:r>
        <w:rPr>
          <w:rFonts w:ascii="Arial" w:eastAsia="Batang" w:hAnsi="Arial" w:cs="Arial"/>
          <w:b/>
          <w:sz w:val="21"/>
          <w:szCs w:val="21"/>
          <w:lang w:eastAsia="en-US"/>
        </w:rPr>
        <w:t>1</w:t>
      </w:r>
      <w:r>
        <w:rPr>
          <w:rFonts w:ascii="Arial" w:eastAsia="Batang" w:hAnsi="Arial" w:cs="Arial"/>
          <w:b/>
          <w:sz w:val="21"/>
          <w:szCs w:val="21"/>
          <w:lang w:eastAsia="en-US"/>
        </w:rPr>
        <w:tab/>
      </w:r>
      <w:r w:rsidRPr="00E71B56">
        <w:rPr>
          <w:rFonts w:ascii="Arial" w:eastAsia="Batang" w:hAnsi="Arial" w:cs="Arial"/>
          <w:b/>
          <w:sz w:val="21"/>
          <w:szCs w:val="21"/>
          <w:lang w:eastAsia="en-US"/>
        </w:rPr>
        <w:t>OBJETO PARA CONTRATAR</w:t>
      </w:r>
    </w:p>
    <w:p w14:paraId="2F04C022" w14:textId="77777777" w:rsidR="00E71B56" w:rsidRPr="00E71B56" w:rsidRDefault="00E71B56" w:rsidP="00E71B56">
      <w:pPr>
        <w:pStyle w:val="NormalWeb"/>
        <w:rPr>
          <w:rFonts w:ascii="Arial" w:eastAsia="Batang" w:hAnsi="Arial" w:cs="Arial"/>
          <w:b/>
          <w:bCs/>
          <w:sz w:val="21"/>
          <w:szCs w:val="21"/>
          <w:lang w:eastAsia="en-US"/>
        </w:rPr>
      </w:pPr>
      <w:r w:rsidRPr="00E71B56">
        <w:rPr>
          <w:rFonts w:ascii="Arial" w:eastAsia="Batang" w:hAnsi="Arial" w:cs="Arial"/>
          <w:sz w:val="21"/>
          <w:szCs w:val="21"/>
          <w:lang w:eastAsia="en-US"/>
        </w:rPr>
        <w:t xml:space="preserve">EL objeto del proyecto a contratar es: </w:t>
      </w:r>
      <w:bookmarkStart w:id="0" w:name="_Hlk214007889"/>
      <w:r w:rsidRPr="00E71B56">
        <w:rPr>
          <w:rFonts w:ascii="Arial" w:eastAsia="Batang" w:hAnsi="Arial" w:cs="Arial"/>
          <w:b/>
          <w:bCs/>
          <w:sz w:val="21"/>
          <w:szCs w:val="21"/>
          <w:lang w:eastAsia="en-US"/>
        </w:rPr>
        <w:t>IMPLEMENTACIÓN DE ESTRATEGIA INTEGRAL SOBRE LA PREVENCIÓN DEL NO USO DE PÓLVORA PROMOVIENDO PRÁCTICAS SOSTENIBLES EN EL AMBIENTE Y LA CONVIVENCIA CIUDADANA EN EL MUNICIPIO DE SARAVENA, DEPARTAMENTO DE ARAUCA</w:t>
      </w:r>
      <w:bookmarkEnd w:id="0"/>
      <w:r w:rsidRPr="00E71B56">
        <w:rPr>
          <w:rFonts w:ascii="Arial" w:eastAsia="Batang" w:hAnsi="Arial" w:cs="Arial"/>
          <w:b/>
          <w:bCs/>
          <w:sz w:val="21"/>
          <w:szCs w:val="21"/>
          <w:lang w:eastAsia="en-US"/>
        </w:rPr>
        <w:t>.</w:t>
      </w:r>
    </w:p>
    <w:p w14:paraId="46591AF9" w14:textId="74EA1B07" w:rsidR="00E71B56" w:rsidRPr="00E71B56" w:rsidRDefault="00E71B56" w:rsidP="00E71B56">
      <w:pPr>
        <w:pStyle w:val="NormalWeb"/>
        <w:rPr>
          <w:rFonts w:ascii="Arial" w:eastAsia="Batang" w:hAnsi="Arial" w:cs="Arial"/>
          <w:b/>
          <w:sz w:val="21"/>
          <w:szCs w:val="21"/>
          <w:lang w:eastAsia="en-US"/>
        </w:rPr>
      </w:pPr>
      <w:r>
        <w:rPr>
          <w:rFonts w:ascii="Arial" w:eastAsia="Batang" w:hAnsi="Arial" w:cs="Arial"/>
          <w:b/>
          <w:sz w:val="21"/>
          <w:szCs w:val="21"/>
          <w:lang w:eastAsia="en-US"/>
        </w:rPr>
        <w:t>2.</w:t>
      </w:r>
      <w:r>
        <w:rPr>
          <w:rFonts w:ascii="Arial" w:eastAsia="Batang" w:hAnsi="Arial" w:cs="Arial"/>
          <w:b/>
          <w:sz w:val="21"/>
          <w:szCs w:val="21"/>
          <w:lang w:eastAsia="en-US"/>
        </w:rPr>
        <w:tab/>
      </w:r>
      <w:r w:rsidRPr="00E71B56">
        <w:rPr>
          <w:rFonts w:ascii="Arial" w:eastAsia="Batang" w:hAnsi="Arial" w:cs="Arial"/>
          <w:b/>
          <w:sz w:val="21"/>
          <w:szCs w:val="21"/>
          <w:lang w:eastAsia="en-US"/>
        </w:rPr>
        <w:t>ALCANCE DEL OBJETO</w:t>
      </w:r>
    </w:p>
    <w:p w14:paraId="59F6D2CC" w14:textId="4E08D89F" w:rsidR="00E71B56" w:rsidRPr="00E71B56" w:rsidRDefault="00E71B56" w:rsidP="00E71B56">
      <w:pPr>
        <w:pStyle w:val="NormalWeb"/>
        <w:rPr>
          <w:rFonts w:ascii="Arial" w:eastAsia="Batang" w:hAnsi="Arial" w:cs="Arial"/>
          <w:sz w:val="21"/>
          <w:szCs w:val="21"/>
          <w:lang w:val="es-MX" w:eastAsia="en-US"/>
        </w:rPr>
      </w:pPr>
      <w:r w:rsidRPr="00E71B56">
        <w:rPr>
          <w:rFonts w:ascii="Arial" w:eastAsia="Batang" w:hAnsi="Arial" w:cs="Arial"/>
          <w:sz w:val="21"/>
          <w:szCs w:val="21"/>
          <w:lang w:val="es-MX" w:eastAsia="en-US"/>
        </w:rPr>
        <w:t>El presente proyecto tiene como alcance el diseño, desarrollo y ejecución de procesos de capacitación, sensibilización y articulación comunitaria dirigidos a 40 personas entre comerciantes, líderes comunitarios, representantes institucionales y ciudadanía en general del municipio de Saravena, con el propósito de fortalecer las capacidades locales en la prevención del uso de pólvora y la promoción de una cultura de seguridad, convivencia pacífica y corresponsabilidad ciudadana.</w:t>
      </w:r>
    </w:p>
    <w:p w14:paraId="6D01B44C" w14:textId="77777777" w:rsidR="00E71B56" w:rsidRPr="00E71B56" w:rsidRDefault="00E71B56" w:rsidP="00E71B56">
      <w:pPr>
        <w:pStyle w:val="NormalWeb"/>
        <w:rPr>
          <w:rFonts w:ascii="Arial" w:eastAsia="Batang" w:hAnsi="Arial" w:cs="Arial"/>
          <w:sz w:val="21"/>
          <w:szCs w:val="21"/>
          <w:lang w:val="es-MX" w:eastAsia="en-US"/>
        </w:rPr>
      </w:pPr>
      <w:r w:rsidRPr="00E71B56">
        <w:rPr>
          <w:rFonts w:ascii="Arial" w:eastAsia="Batang" w:hAnsi="Arial" w:cs="Arial"/>
          <w:sz w:val="21"/>
          <w:szCs w:val="21"/>
          <w:lang w:val="es-MX" w:eastAsia="en-US"/>
        </w:rPr>
        <w:t xml:space="preserve">El proyecto abarca: </w:t>
      </w:r>
    </w:p>
    <w:p w14:paraId="756EBFCB"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TALLERES DE SENSIBILIZACIÓN COMUNITARIA PARA LA PREVENCIÓN DEL USO, MANIPULACIÓN Y COMERCIALIZACIÓN DE LA PÓLVORA.</w:t>
      </w:r>
    </w:p>
    <w:p w14:paraId="34C0B613"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Servicios de campañas publicitarias</w:t>
      </w:r>
    </w:p>
    <w:p w14:paraId="6015BCF5"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Servicios de cáterin</w:t>
      </w:r>
    </w:p>
    <w:p w14:paraId="3CFEFCD6"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Agua</w:t>
      </w:r>
    </w:p>
    <w:p w14:paraId="1D3684EC"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Hojas o folletos de instrucciones</w:t>
      </w:r>
    </w:p>
    <w:p w14:paraId="4F9609C8"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Servicios de producción publicitaria</w:t>
      </w:r>
    </w:p>
    <w:p w14:paraId="4A021266"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Blocs o cuadernos de papel</w:t>
      </w:r>
    </w:p>
    <w:p w14:paraId="4C88BD9A"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Abanicos de mano</w:t>
      </w:r>
    </w:p>
    <w:p w14:paraId="34DEA206" w14:textId="77777777"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Pendones</w:t>
      </w:r>
    </w:p>
    <w:p w14:paraId="3824614A" w14:textId="11C127B1" w:rsidR="00E71B56" w:rsidRPr="00E71B56" w:rsidRDefault="00E71B56" w:rsidP="00E71B56">
      <w:pPr>
        <w:pStyle w:val="NormalWeb"/>
        <w:numPr>
          <w:ilvl w:val="0"/>
          <w:numId w:val="29"/>
        </w:numPr>
        <w:rPr>
          <w:rFonts w:ascii="Arial" w:eastAsia="Batang" w:hAnsi="Arial" w:cs="Arial"/>
          <w:sz w:val="21"/>
          <w:szCs w:val="21"/>
          <w:lang w:val="es-MX" w:eastAsia="en-US"/>
        </w:rPr>
      </w:pPr>
      <w:r w:rsidRPr="00E71B56">
        <w:rPr>
          <w:rFonts w:ascii="Arial" w:eastAsia="Batang" w:hAnsi="Arial" w:cs="Arial"/>
          <w:sz w:val="21"/>
          <w:szCs w:val="21"/>
          <w:lang w:val="es-MX" w:eastAsia="en-US"/>
        </w:rPr>
        <w:t>Recuerdos (souvenirs)</w:t>
      </w:r>
    </w:p>
    <w:p w14:paraId="66B533F0" w14:textId="77777777" w:rsidR="00E71B56" w:rsidRPr="00E71B56" w:rsidRDefault="00E71B56" w:rsidP="00E71B56">
      <w:pPr>
        <w:pStyle w:val="NormalWeb"/>
        <w:rPr>
          <w:rFonts w:ascii="Arial" w:eastAsia="Batang" w:hAnsi="Arial" w:cs="Arial"/>
          <w:sz w:val="21"/>
          <w:szCs w:val="21"/>
          <w:lang w:val="es-MX" w:eastAsia="en-US"/>
        </w:rPr>
      </w:pPr>
      <w:r w:rsidRPr="00E71B56">
        <w:rPr>
          <w:rFonts w:ascii="Arial" w:eastAsia="Batang" w:hAnsi="Arial" w:cs="Arial"/>
          <w:sz w:val="21"/>
          <w:szCs w:val="21"/>
          <w:lang w:val="es-MX" w:eastAsia="en-US"/>
        </w:rPr>
        <w:t xml:space="preserve">La convocatoria se hará mediante la secretaria general y de gobierno, dirigida a líderes comunitarios, comerciantes dedicados a venta de pólvora y población en general. </w:t>
      </w:r>
    </w:p>
    <w:p w14:paraId="28B423AD" w14:textId="6940D36E" w:rsidR="004D2538" w:rsidRDefault="00E71B56" w:rsidP="00DC18D3">
      <w:pPr>
        <w:pStyle w:val="NormalWeb"/>
        <w:rPr>
          <w:rFonts w:ascii="Arial" w:eastAsia="Batang" w:hAnsi="Arial" w:cs="Arial"/>
          <w:b/>
          <w:sz w:val="21"/>
          <w:szCs w:val="21"/>
          <w:lang w:val="es-CO" w:eastAsia="en-US"/>
        </w:rPr>
      </w:pPr>
      <w:r>
        <w:rPr>
          <w:rFonts w:ascii="Arial" w:eastAsia="Batang" w:hAnsi="Arial" w:cs="Arial"/>
          <w:sz w:val="21"/>
          <w:szCs w:val="21"/>
          <w:lang w:val="es-CO" w:eastAsia="en-US"/>
        </w:rPr>
        <w:t>3</w:t>
      </w:r>
      <w:r>
        <w:rPr>
          <w:rFonts w:ascii="Arial" w:eastAsia="Batang" w:hAnsi="Arial" w:cs="Arial"/>
          <w:sz w:val="21"/>
          <w:szCs w:val="21"/>
          <w:lang w:val="es-CO" w:eastAsia="en-US"/>
        </w:rPr>
        <w:tab/>
      </w:r>
      <w:r w:rsidR="004D2538" w:rsidRPr="004D2538">
        <w:rPr>
          <w:rFonts w:ascii="Arial" w:eastAsia="Batang" w:hAnsi="Arial" w:cs="Arial"/>
          <w:b/>
          <w:sz w:val="21"/>
          <w:szCs w:val="21"/>
          <w:lang w:val="es-CO" w:eastAsia="en-US"/>
        </w:rPr>
        <w:t>CONDICIONES TÉCNICAS EXIGIDAS</w:t>
      </w:r>
    </w:p>
    <w:p w14:paraId="199CFB73"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 xml:space="preserve">El contratista deberá prestar los servicios y entregar los elementos requeridos por la administración del municipio de Saravena, con las características técnicas y cantidades establecidas en el presupuesto general del proyecto. </w:t>
      </w:r>
    </w:p>
    <w:p w14:paraId="36673A94" w14:textId="77777777" w:rsidR="00E71B56" w:rsidRPr="00E71B56" w:rsidRDefault="00E71B56" w:rsidP="00E71B56">
      <w:pPr>
        <w:autoSpaceDE w:val="0"/>
        <w:autoSpaceDN w:val="0"/>
        <w:adjustRightInd w:val="0"/>
        <w:jc w:val="both"/>
        <w:rPr>
          <w:rFonts w:ascii="Arial" w:hAnsi="Arial" w:cs="Arial"/>
          <w:b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2"/>
        <w:gridCol w:w="1447"/>
        <w:gridCol w:w="7192"/>
      </w:tblGrid>
      <w:tr w:rsidR="00E71B56" w:rsidRPr="00E71B56" w14:paraId="51CE2A3E" w14:textId="77777777">
        <w:trPr>
          <w:trHeight w:val="266"/>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3F046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8A59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15078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SERVICIO DE EDUCACIÓN INFORMAL</w:t>
            </w:r>
          </w:p>
        </w:tc>
      </w:tr>
      <w:tr w:rsidR="00E71B56" w:rsidRPr="00E71B56" w14:paraId="0332D2C2" w14:textId="77777777">
        <w:trPr>
          <w:trHeight w:val="104"/>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377DD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lastRenderedPageBreak/>
              <w:t>1</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E286FB"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10CC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86101508</w:t>
            </w:r>
          </w:p>
        </w:tc>
      </w:tr>
      <w:tr w:rsidR="00E71B56" w:rsidRPr="00E71B56" w14:paraId="25EA6BBB"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FCC0803"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5C2E8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71843A"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lang w:val="es-ES"/>
              </w:rPr>
              <w:t>SERVICIO DE EDUCACIÓN INFORMAL</w:t>
            </w:r>
          </w:p>
        </w:tc>
      </w:tr>
      <w:tr w:rsidR="00E71B56" w:rsidRPr="00E71B56" w14:paraId="769E4B74"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D33A36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1152C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28A3F"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UNIDAD</w:t>
            </w:r>
          </w:p>
        </w:tc>
      </w:tr>
      <w:tr w:rsidR="00E71B56" w:rsidRPr="00E71B56" w14:paraId="2F988FE2" w14:textId="77777777">
        <w:trPr>
          <w:trHeight w:val="216"/>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1C1A6AA"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23A0F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tcPr>
          <w:p w14:paraId="0AE43D4B"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
                <w:bCs/>
                <w:sz w:val="21"/>
                <w:szCs w:val="21"/>
              </w:rPr>
              <w:t>TALLERES DE SENSIBILIZACIÓN COMUNITARIA PARA LA PREVENCIÓN DEL USO, MANIPULACIÓN Y COMERCIALIZACIÓN DE LA PÓLVORA</w:t>
            </w:r>
            <w:r w:rsidRPr="00E71B56">
              <w:rPr>
                <w:rFonts w:ascii="Arial" w:hAnsi="Arial" w:cs="Arial"/>
                <w:bCs/>
                <w:sz w:val="21"/>
                <w:szCs w:val="21"/>
              </w:rPr>
              <w:t xml:space="preserve">. </w:t>
            </w:r>
          </w:p>
          <w:p w14:paraId="71101406" w14:textId="77777777" w:rsidR="00E71B56" w:rsidRPr="00E71B56" w:rsidRDefault="00E71B56" w:rsidP="00E71B56">
            <w:pPr>
              <w:autoSpaceDE w:val="0"/>
              <w:autoSpaceDN w:val="0"/>
              <w:adjustRightInd w:val="0"/>
              <w:jc w:val="both"/>
              <w:rPr>
                <w:rFonts w:ascii="Arial" w:hAnsi="Arial" w:cs="Arial"/>
                <w:b/>
                <w:bCs/>
                <w:sz w:val="21"/>
                <w:szCs w:val="21"/>
              </w:rPr>
            </w:pPr>
          </w:p>
          <w:p w14:paraId="10DD29B6"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
                <w:bCs/>
                <w:sz w:val="21"/>
                <w:szCs w:val="21"/>
              </w:rPr>
              <w:t>Descripción general:</w:t>
            </w:r>
            <w:r w:rsidRPr="00E71B56">
              <w:rPr>
                <w:rFonts w:ascii="Arial" w:hAnsi="Arial" w:cs="Arial"/>
                <w:bCs/>
                <w:sz w:val="21"/>
                <w:szCs w:val="21"/>
              </w:rPr>
              <w:br/>
            </w:r>
          </w:p>
          <w:p w14:paraId="0F95E497"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Desarrollo de jornadas pedagógicas de sensibilización comunitaria orientadas a fortalecer la prevención del uso inadecuado de la pólvora, la gestión del riesgo y el liderazgo social en torno a celebraciones seguras y libres de pirotecnia. Cada taller combina exposición teórica y dinámicas participativas.</w:t>
            </w:r>
          </w:p>
          <w:p w14:paraId="046F348C" w14:textId="77777777" w:rsidR="00E71B56" w:rsidRPr="00E71B56" w:rsidRDefault="00E71B56" w:rsidP="00E71B56">
            <w:pPr>
              <w:autoSpaceDE w:val="0"/>
              <w:autoSpaceDN w:val="0"/>
              <w:adjustRightInd w:val="0"/>
              <w:jc w:val="both"/>
              <w:rPr>
                <w:rFonts w:ascii="Arial" w:hAnsi="Arial" w:cs="Arial"/>
                <w:bCs/>
                <w:sz w:val="21"/>
                <w:szCs w:val="21"/>
              </w:rPr>
            </w:pPr>
          </w:p>
          <w:p w14:paraId="393FA179"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
                <w:bCs/>
                <w:sz w:val="21"/>
                <w:szCs w:val="21"/>
              </w:rPr>
              <w:t>Metodología:</w:t>
            </w:r>
            <w:r w:rsidRPr="00E71B56">
              <w:rPr>
                <w:rFonts w:ascii="Arial" w:hAnsi="Arial" w:cs="Arial"/>
                <w:bCs/>
                <w:sz w:val="21"/>
                <w:szCs w:val="21"/>
              </w:rPr>
              <w:br/>
              <w:t>Cada taller está dirigido a 40 personas, incluyendo comerciantes, líderes comunitarios, representantes institucionales y ciudadanía en general.</w:t>
            </w:r>
            <w:r w:rsidRPr="00E71B56">
              <w:rPr>
                <w:rFonts w:ascii="Arial" w:hAnsi="Arial" w:cs="Arial"/>
                <w:bCs/>
                <w:sz w:val="21"/>
                <w:szCs w:val="21"/>
              </w:rPr>
              <w:br/>
              <w:t>Duración aproximada: 4 horas por sesión.</w:t>
            </w:r>
            <w:r w:rsidRPr="00E71B56">
              <w:rPr>
                <w:rFonts w:ascii="Arial" w:hAnsi="Arial" w:cs="Arial"/>
                <w:bCs/>
                <w:sz w:val="21"/>
                <w:szCs w:val="21"/>
              </w:rPr>
              <w:br/>
              <w:t>Enfoque: educativo, preventivo y participativo.</w:t>
            </w:r>
          </w:p>
          <w:p w14:paraId="592264CA"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Cada taller incluye ayudas audiovisuales, auditorio</w:t>
            </w:r>
          </w:p>
          <w:p w14:paraId="17817E50"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Cs/>
                <w:sz w:val="21"/>
                <w:szCs w:val="21"/>
              </w:rPr>
              <w:br/>
            </w:r>
            <w:r w:rsidRPr="00E71B56">
              <w:rPr>
                <w:rFonts w:ascii="Arial" w:hAnsi="Arial" w:cs="Arial"/>
                <w:b/>
                <w:bCs/>
                <w:sz w:val="21"/>
                <w:szCs w:val="21"/>
              </w:rPr>
              <w:t>Contenidos:</w:t>
            </w:r>
          </w:p>
          <w:p w14:paraId="5DD7903D"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Taller 1. Prevención del uso, manipulación y comercialización de la pólvora.</w:t>
            </w:r>
          </w:p>
          <w:p w14:paraId="31C55172" w14:textId="77777777" w:rsidR="00E71B56" w:rsidRPr="00E71B56" w:rsidRDefault="00E71B56" w:rsidP="00E71B56">
            <w:pPr>
              <w:numPr>
                <w:ilvl w:val="0"/>
                <w:numId w:val="30"/>
              </w:numPr>
              <w:autoSpaceDE w:val="0"/>
              <w:autoSpaceDN w:val="0"/>
              <w:adjustRightInd w:val="0"/>
              <w:jc w:val="both"/>
              <w:rPr>
                <w:rFonts w:ascii="Arial" w:hAnsi="Arial" w:cs="Arial"/>
                <w:bCs/>
                <w:sz w:val="21"/>
                <w:szCs w:val="21"/>
              </w:rPr>
            </w:pPr>
            <w:r w:rsidRPr="00E71B56">
              <w:rPr>
                <w:rFonts w:ascii="Arial" w:hAnsi="Arial" w:cs="Arial"/>
                <w:bCs/>
                <w:sz w:val="21"/>
                <w:szCs w:val="21"/>
              </w:rPr>
              <w:t>Socialización de la normativa vigente (Ley 670 de 2001 y complementarias).</w:t>
            </w:r>
          </w:p>
          <w:p w14:paraId="79D261B8" w14:textId="77777777" w:rsidR="00E71B56" w:rsidRPr="00E71B56" w:rsidRDefault="00E71B56" w:rsidP="00E71B56">
            <w:pPr>
              <w:numPr>
                <w:ilvl w:val="0"/>
                <w:numId w:val="30"/>
              </w:numPr>
              <w:autoSpaceDE w:val="0"/>
              <w:autoSpaceDN w:val="0"/>
              <w:adjustRightInd w:val="0"/>
              <w:jc w:val="both"/>
              <w:rPr>
                <w:rFonts w:ascii="Arial" w:hAnsi="Arial" w:cs="Arial"/>
                <w:bCs/>
                <w:sz w:val="21"/>
                <w:szCs w:val="21"/>
              </w:rPr>
            </w:pPr>
            <w:r w:rsidRPr="00E71B56">
              <w:rPr>
                <w:rFonts w:ascii="Arial" w:hAnsi="Arial" w:cs="Arial"/>
                <w:bCs/>
                <w:sz w:val="21"/>
                <w:szCs w:val="21"/>
              </w:rPr>
              <w:t>Responsabilidad civil, penal y administrativa.</w:t>
            </w:r>
          </w:p>
          <w:p w14:paraId="16FBD1D9" w14:textId="77777777" w:rsidR="00E71B56" w:rsidRPr="00E71B56" w:rsidRDefault="00E71B56" w:rsidP="00E71B56">
            <w:pPr>
              <w:numPr>
                <w:ilvl w:val="0"/>
                <w:numId w:val="30"/>
              </w:numPr>
              <w:autoSpaceDE w:val="0"/>
              <w:autoSpaceDN w:val="0"/>
              <w:adjustRightInd w:val="0"/>
              <w:jc w:val="both"/>
              <w:rPr>
                <w:rFonts w:ascii="Arial" w:hAnsi="Arial" w:cs="Arial"/>
                <w:bCs/>
                <w:sz w:val="21"/>
                <w:szCs w:val="21"/>
              </w:rPr>
            </w:pPr>
            <w:r w:rsidRPr="00E71B56">
              <w:rPr>
                <w:rFonts w:ascii="Arial" w:hAnsi="Arial" w:cs="Arial"/>
                <w:bCs/>
                <w:sz w:val="21"/>
                <w:szCs w:val="21"/>
              </w:rPr>
              <w:t>Requisitos legales para ejercer actividades comerciales con artículos pirotécnicos.</w:t>
            </w:r>
          </w:p>
          <w:p w14:paraId="55AE2B00" w14:textId="77777777" w:rsidR="00E71B56" w:rsidRPr="00E71B56" w:rsidRDefault="00E71B56" w:rsidP="00E71B56">
            <w:pPr>
              <w:numPr>
                <w:ilvl w:val="0"/>
                <w:numId w:val="30"/>
              </w:numPr>
              <w:autoSpaceDE w:val="0"/>
              <w:autoSpaceDN w:val="0"/>
              <w:adjustRightInd w:val="0"/>
              <w:jc w:val="both"/>
              <w:rPr>
                <w:rFonts w:ascii="Arial" w:hAnsi="Arial" w:cs="Arial"/>
                <w:bCs/>
                <w:sz w:val="21"/>
                <w:szCs w:val="21"/>
              </w:rPr>
            </w:pPr>
            <w:r w:rsidRPr="00E71B56">
              <w:rPr>
                <w:rFonts w:ascii="Arial" w:hAnsi="Arial" w:cs="Arial"/>
                <w:bCs/>
                <w:sz w:val="21"/>
                <w:szCs w:val="21"/>
              </w:rPr>
              <w:t>Estrategias de prevención y sensibilización.</w:t>
            </w:r>
          </w:p>
          <w:p w14:paraId="15B48F8C"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
                <w:bCs/>
                <w:sz w:val="21"/>
                <w:szCs w:val="21"/>
              </w:rPr>
              <w:t>Profesional responsable:</w:t>
            </w:r>
            <w:r w:rsidRPr="00E71B56">
              <w:rPr>
                <w:rFonts w:ascii="Arial" w:hAnsi="Arial" w:cs="Arial"/>
                <w:bCs/>
                <w:sz w:val="21"/>
                <w:szCs w:val="21"/>
              </w:rPr>
              <w:t xml:space="preserve"> Abogado</w:t>
            </w:r>
          </w:p>
          <w:p w14:paraId="4AF39A97" w14:textId="77777777" w:rsidR="00E71B56" w:rsidRPr="00E71B56" w:rsidRDefault="00E71B56" w:rsidP="00E71B56">
            <w:pPr>
              <w:autoSpaceDE w:val="0"/>
              <w:autoSpaceDN w:val="0"/>
              <w:adjustRightInd w:val="0"/>
              <w:jc w:val="both"/>
              <w:rPr>
                <w:rFonts w:ascii="Arial" w:hAnsi="Arial" w:cs="Arial"/>
                <w:bCs/>
                <w:sz w:val="21"/>
                <w:szCs w:val="21"/>
              </w:rPr>
            </w:pPr>
          </w:p>
          <w:p w14:paraId="7E7E7D8D"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 xml:space="preserve">Taller 2: Conciencia ambiental, impactos negativos de la pólvora en los ecosistemas. </w:t>
            </w:r>
          </w:p>
          <w:p w14:paraId="55A37D3D" w14:textId="77777777" w:rsidR="00E71B56" w:rsidRPr="00E71B56" w:rsidRDefault="00E71B56" w:rsidP="00E71B56">
            <w:pPr>
              <w:numPr>
                <w:ilvl w:val="0"/>
                <w:numId w:val="31"/>
              </w:numPr>
              <w:autoSpaceDE w:val="0"/>
              <w:autoSpaceDN w:val="0"/>
              <w:adjustRightInd w:val="0"/>
              <w:jc w:val="both"/>
              <w:rPr>
                <w:rFonts w:ascii="Arial" w:hAnsi="Arial" w:cs="Arial"/>
                <w:bCs/>
                <w:sz w:val="21"/>
                <w:szCs w:val="21"/>
              </w:rPr>
            </w:pPr>
            <w:r w:rsidRPr="00E71B56">
              <w:rPr>
                <w:rFonts w:ascii="Arial" w:hAnsi="Arial" w:cs="Arial"/>
                <w:bCs/>
                <w:sz w:val="21"/>
                <w:szCs w:val="21"/>
              </w:rPr>
              <w:t>Contaminación del aire y el agua por residuos de pólvora.</w:t>
            </w:r>
          </w:p>
          <w:p w14:paraId="7C08601A" w14:textId="77777777" w:rsidR="00E71B56" w:rsidRPr="00E71B56" w:rsidRDefault="00E71B56" w:rsidP="00E71B56">
            <w:pPr>
              <w:numPr>
                <w:ilvl w:val="0"/>
                <w:numId w:val="31"/>
              </w:numPr>
              <w:autoSpaceDE w:val="0"/>
              <w:autoSpaceDN w:val="0"/>
              <w:adjustRightInd w:val="0"/>
              <w:jc w:val="both"/>
              <w:rPr>
                <w:rFonts w:ascii="Arial" w:hAnsi="Arial" w:cs="Arial"/>
                <w:bCs/>
                <w:sz w:val="21"/>
                <w:szCs w:val="21"/>
              </w:rPr>
            </w:pPr>
            <w:r w:rsidRPr="00E71B56">
              <w:rPr>
                <w:rFonts w:ascii="Arial" w:hAnsi="Arial" w:cs="Arial"/>
                <w:bCs/>
                <w:sz w:val="21"/>
                <w:szCs w:val="21"/>
              </w:rPr>
              <w:t>Alteración de los ecosistemas urbanos y rurales.</w:t>
            </w:r>
          </w:p>
          <w:p w14:paraId="685BC891" w14:textId="77777777" w:rsidR="00E71B56" w:rsidRPr="00E71B56" w:rsidRDefault="00E71B56" w:rsidP="00E71B56">
            <w:pPr>
              <w:numPr>
                <w:ilvl w:val="0"/>
                <w:numId w:val="32"/>
              </w:numPr>
              <w:autoSpaceDE w:val="0"/>
              <w:autoSpaceDN w:val="0"/>
              <w:adjustRightInd w:val="0"/>
              <w:jc w:val="both"/>
              <w:rPr>
                <w:rFonts w:ascii="Arial" w:hAnsi="Arial" w:cs="Arial"/>
                <w:bCs/>
                <w:sz w:val="21"/>
                <w:szCs w:val="21"/>
              </w:rPr>
            </w:pPr>
            <w:r w:rsidRPr="00E71B56">
              <w:rPr>
                <w:rFonts w:ascii="Arial" w:hAnsi="Arial" w:cs="Arial"/>
                <w:bCs/>
                <w:sz w:val="21"/>
                <w:szCs w:val="21"/>
              </w:rPr>
              <w:t>Afectaciones del ruido en animales domésticos y silvestres.</w:t>
            </w:r>
          </w:p>
          <w:p w14:paraId="242A5E16" w14:textId="77777777" w:rsidR="00E71B56" w:rsidRPr="00E71B56" w:rsidRDefault="00E71B56" w:rsidP="00E71B56">
            <w:pPr>
              <w:numPr>
                <w:ilvl w:val="0"/>
                <w:numId w:val="32"/>
              </w:numPr>
              <w:autoSpaceDE w:val="0"/>
              <w:autoSpaceDN w:val="0"/>
              <w:adjustRightInd w:val="0"/>
              <w:jc w:val="both"/>
              <w:rPr>
                <w:rFonts w:ascii="Arial" w:hAnsi="Arial" w:cs="Arial"/>
                <w:bCs/>
                <w:sz w:val="21"/>
                <w:szCs w:val="21"/>
              </w:rPr>
            </w:pPr>
            <w:r w:rsidRPr="00E71B56">
              <w:rPr>
                <w:rFonts w:ascii="Arial" w:hAnsi="Arial" w:cs="Arial"/>
                <w:bCs/>
                <w:sz w:val="21"/>
                <w:szCs w:val="21"/>
              </w:rPr>
              <w:t>Estrés, desorientación y muerte de especies sensibles al sonido.</w:t>
            </w:r>
          </w:p>
          <w:p w14:paraId="08682BB1" w14:textId="77777777" w:rsidR="00E71B56" w:rsidRPr="00E71B56" w:rsidRDefault="00E71B56" w:rsidP="00E71B56">
            <w:pPr>
              <w:numPr>
                <w:ilvl w:val="0"/>
                <w:numId w:val="32"/>
              </w:numPr>
              <w:autoSpaceDE w:val="0"/>
              <w:autoSpaceDN w:val="0"/>
              <w:adjustRightInd w:val="0"/>
              <w:jc w:val="both"/>
              <w:rPr>
                <w:rFonts w:ascii="Arial" w:hAnsi="Arial" w:cs="Arial"/>
                <w:bCs/>
                <w:sz w:val="21"/>
                <w:szCs w:val="21"/>
              </w:rPr>
            </w:pPr>
            <w:r w:rsidRPr="00E71B56">
              <w:rPr>
                <w:rFonts w:ascii="Arial" w:hAnsi="Arial" w:cs="Arial"/>
                <w:bCs/>
                <w:sz w:val="21"/>
                <w:szCs w:val="21"/>
              </w:rPr>
              <w:t>Promoción del respeto y empatía hacia todas las formas de vida.</w:t>
            </w:r>
          </w:p>
          <w:p w14:paraId="1F60D389"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
                <w:bCs/>
                <w:sz w:val="21"/>
                <w:szCs w:val="21"/>
              </w:rPr>
              <w:t>Profesional responsable:</w:t>
            </w:r>
            <w:r w:rsidRPr="00E71B56">
              <w:rPr>
                <w:rFonts w:ascii="Arial" w:hAnsi="Arial" w:cs="Arial"/>
                <w:bCs/>
                <w:sz w:val="21"/>
                <w:szCs w:val="21"/>
              </w:rPr>
              <w:t xml:space="preserve"> Ingeniero Ambiental </w:t>
            </w:r>
          </w:p>
          <w:p w14:paraId="609FE504" w14:textId="77777777" w:rsidR="00E71B56" w:rsidRPr="00E71B56" w:rsidRDefault="00E71B56" w:rsidP="00E71B56">
            <w:pPr>
              <w:autoSpaceDE w:val="0"/>
              <w:autoSpaceDN w:val="0"/>
              <w:adjustRightInd w:val="0"/>
              <w:jc w:val="both"/>
              <w:rPr>
                <w:rFonts w:ascii="Arial" w:hAnsi="Arial" w:cs="Arial"/>
                <w:bCs/>
                <w:sz w:val="21"/>
                <w:szCs w:val="21"/>
              </w:rPr>
            </w:pPr>
          </w:p>
          <w:p w14:paraId="7121B7C5"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lang w:val="es-ES"/>
              </w:rPr>
              <w:t>Taller 3: Celebrar sin dañar: una fiesta responsable con el ambiente y la comunidad.</w:t>
            </w:r>
          </w:p>
          <w:p w14:paraId="3594014B" w14:textId="77777777" w:rsidR="00E71B56" w:rsidRPr="00E71B56" w:rsidRDefault="00E71B56" w:rsidP="00E71B56">
            <w:pPr>
              <w:numPr>
                <w:ilvl w:val="0"/>
                <w:numId w:val="33"/>
              </w:numPr>
              <w:autoSpaceDE w:val="0"/>
              <w:autoSpaceDN w:val="0"/>
              <w:adjustRightInd w:val="0"/>
              <w:jc w:val="both"/>
              <w:rPr>
                <w:rFonts w:ascii="Arial" w:hAnsi="Arial" w:cs="Arial"/>
                <w:bCs/>
                <w:sz w:val="21"/>
                <w:szCs w:val="21"/>
              </w:rPr>
            </w:pPr>
            <w:r w:rsidRPr="00E71B56">
              <w:rPr>
                <w:rFonts w:ascii="Arial" w:hAnsi="Arial" w:cs="Arial"/>
                <w:bCs/>
                <w:sz w:val="21"/>
                <w:szCs w:val="21"/>
              </w:rPr>
              <w:t>Transformar las tradiciones hacia celebraciones más seguras y sostenibles.</w:t>
            </w:r>
          </w:p>
          <w:p w14:paraId="0A02767D" w14:textId="77777777" w:rsidR="00E71B56" w:rsidRPr="00E71B56" w:rsidRDefault="00E71B56" w:rsidP="00E71B56">
            <w:pPr>
              <w:numPr>
                <w:ilvl w:val="0"/>
                <w:numId w:val="33"/>
              </w:numPr>
              <w:autoSpaceDE w:val="0"/>
              <w:autoSpaceDN w:val="0"/>
              <w:adjustRightInd w:val="0"/>
              <w:jc w:val="both"/>
              <w:rPr>
                <w:rFonts w:ascii="Arial" w:hAnsi="Arial" w:cs="Arial"/>
                <w:bCs/>
                <w:sz w:val="21"/>
                <w:szCs w:val="21"/>
              </w:rPr>
            </w:pPr>
            <w:r w:rsidRPr="00E71B56">
              <w:rPr>
                <w:rFonts w:ascii="Arial" w:hAnsi="Arial" w:cs="Arial"/>
                <w:bCs/>
                <w:sz w:val="21"/>
                <w:szCs w:val="21"/>
              </w:rPr>
              <w:t>Fomentar la creatividad en las comunidades (luces ecológicas, comparsas, arte sonoro, música, etc.).</w:t>
            </w:r>
          </w:p>
          <w:p w14:paraId="1B883D87" w14:textId="77777777" w:rsidR="00E71B56" w:rsidRPr="00E71B56" w:rsidRDefault="00E71B56" w:rsidP="00E71B56">
            <w:pPr>
              <w:numPr>
                <w:ilvl w:val="0"/>
                <w:numId w:val="33"/>
              </w:numPr>
              <w:autoSpaceDE w:val="0"/>
              <w:autoSpaceDN w:val="0"/>
              <w:adjustRightInd w:val="0"/>
              <w:jc w:val="both"/>
              <w:rPr>
                <w:rFonts w:ascii="Arial" w:hAnsi="Arial" w:cs="Arial"/>
                <w:bCs/>
                <w:sz w:val="21"/>
                <w:szCs w:val="21"/>
              </w:rPr>
            </w:pPr>
            <w:r w:rsidRPr="00E71B56">
              <w:rPr>
                <w:rFonts w:ascii="Arial" w:hAnsi="Arial" w:cs="Arial"/>
                <w:bCs/>
                <w:sz w:val="21"/>
                <w:szCs w:val="21"/>
              </w:rPr>
              <w:lastRenderedPageBreak/>
              <w:t>Impactos del ruido en la tranquilidad y la salud de la comunidad (niños, personas mayores, enfermos, bebés y personas con discapacidad).</w:t>
            </w:r>
          </w:p>
          <w:p w14:paraId="54AD2CA6" w14:textId="77777777" w:rsidR="00E71B56" w:rsidRPr="00E71B56" w:rsidRDefault="00E71B56" w:rsidP="00E71B56">
            <w:pPr>
              <w:numPr>
                <w:ilvl w:val="0"/>
                <w:numId w:val="33"/>
              </w:numPr>
              <w:autoSpaceDE w:val="0"/>
              <w:autoSpaceDN w:val="0"/>
              <w:adjustRightInd w:val="0"/>
              <w:jc w:val="both"/>
              <w:rPr>
                <w:rFonts w:ascii="Arial" w:hAnsi="Arial" w:cs="Arial"/>
                <w:bCs/>
                <w:sz w:val="21"/>
                <w:szCs w:val="21"/>
              </w:rPr>
            </w:pPr>
            <w:r w:rsidRPr="00E71B56">
              <w:rPr>
                <w:rFonts w:ascii="Arial" w:hAnsi="Arial" w:cs="Arial"/>
                <w:bCs/>
                <w:sz w:val="21"/>
                <w:szCs w:val="21"/>
              </w:rPr>
              <w:t>Conflictos vecinales derivados del uso irresponsable de pólvora.</w:t>
            </w:r>
          </w:p>
          <w:p w14:paraId="1296B685" w14:textId="77777777" w:rsidR="00E71B56" w:rsidRPr="00E71B56" w:rsidRDefault="00E71B56" w:rsidP="00E71B56">
            <w:pPr>
              <w:numPr>
                <w:ilvl w:val="0"/>
                <w:numId w:val="33"/>
              </w:numPr>
              <w:autoSpaceDE w:val="0"/>
              <w:autoSpaceDN w:val="0"/>
              <w:adjustRightInd w:val="0"/>
              <w:jc w:val="both"/>
              <w:rPr>
                <w:rFonts w:ascii="Arial" w:hAnsi="Arial" w:cs="Arial"/>
                <w:bCs/>
                <w:sz w:val="21"/>
                <w:szCs w:val="21"/>
              </w:rPr>
            </w:pPr>
            <w:r w:rsidRPr="00E71B56">
              <w:rPr>
                <w:rFonts w:ascii="Arial" w:hAnsi="Arial" w:cs="Arial"/>
                <w:bCs/>
                <w:sz w:val="21"/>
                <w:szCs w:val="21"/>
              </w:rPr>
              <w:t xml:space="preserve">Promoción de la </w:t>
            </w:r>
            <w:r w:rsidRPr="00E71B56">
              <w:rPr>
                <w:rFonts w:ascii="Arial" w:hAnsi="Arial" w:cs="Arial"/>
                <w:b/>
                <w:bCs/>
                <w:sz w:val="21"/>
                <w:szCs w:val="21"/>
              </w:rPr>
              <w:t>convivencia pacífica y solidaria</w:t>
            </w:r>
            <w:r w:rsidRPr="00E71B56">
              <w:rPr>
                <w:rFonts w:ascii="Arial" w:hAnsi="Arial" w:cs="Arial"/>
                <w:bCs/>
                <w:sz w:val="21"/>
                <w:szCs w:val="21"/>
              </w:rPr>
              <w:t xml:space="preserve"> durante las festividades.</w:t>
            </w:r>
          </w:p>
          <w:p w14:paraId="3AE4DA78"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
                <w:bCs/>
                <w:sz w:val="21"/>
                <w:szCs w:val="21"/>
              </w:rPr>
              <w:t>Profesional responsable:</w:t>
            </w:r>
            <w:r w:rsidRPr="00E71B56">
              <w:rPr>
                <w:rFonts w:ascii="Arial" w:hAnsi="Arial" w:cs="Arial"/>
                <w:bCs/>
                <w:sz w:val="21"/>
                <w:szCs w:val="21"/>
              </w:rPr>
              <w:t xml:space="preserve"> Ingeniero Ambiental</w:t>
            </w:r>
          </w:p>
          <w:p w14:paraId="789DF260" w14:textId="77777777" w:rsidR="00E71B56" w:rsidRPr="00E71B56" w:rsidRDefault="00E71B56" w:rsidP="00E71B56">
            <w:pPr>
              <w:autoSpaceDE w:val="0"/>
              <w:autoSpaceDN w:val="0"/>
              <w:adjustRightInd w:val="0"/>
              <w:jc w:val="both"/>
              <w:rPr>
                <w:rFonts w:ascii="Arial" w:hAnsi="Arial" w:cs="Arial"/>
                <w:bCs/>
                <w:sz w:val="21"/>
                <w:szCs w:val="21"/>
              </w:rPr>
            </w:pPr>
          </w:p>
          <w:p w14:paraId="5E684356" w14:textId="77777777" w:rsidR="00E71B56" w:rsidRPr="00E71B56" w:rsidRDefault="00E71B56" w:rsidP="00E71B56">
            <w:pPr>
              <w:autoSpaceDE w:val="0"/>
              <w:autoSpaceDN w:val="0"/>
              <w:adjustRightInd w:val="0"/>
              <w:jc w:val="both"/>
              <w:rPr>
                <w:rFonts w:ascii="Arial" w:hAnsi="Arial" w:cs="Arial"/>
                <w:bCs/>
                <w:sz w:val="21"/>
                <w:szCs w:val="21"/>
              </w:rPr>
            </w:pP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7"/>
              <w:gridCol w:w="1476"/>
              <w:gridCol w:w="1149"/>
              <w:gridCol w:w="1427"/>
              <w:gridCol w:w="1427"/>
            </w:tblGrid>
            <w:tr w:rsidR="00E71B56" w:rsidRPr="00E71B56" w14:paraId="65E37E06" w14:textId="77777777">
              <w:trPr>
                <w:trHeight w:val="590"/>
                <w:jc w:val="right"/>
              </w:trPr>
              <w:tc>
                <w:tcPr>
                  <w:tcW w:w="1065"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0EC1AD3"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PERFIL SOLICITADO</w:t>
                  </w:r>
                </w:p>
              </w:tc>
              <w:tc>
                <w:tcPr>
                  <w:tcW w:w="1058"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CDEFA9"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CARGO A DESEMPEÑAR</w:t>
                  </w:r>
                </w:p>
              </w:tc>
              <w:tc>
                <w:tcPr>
                  <w:tcW w:w="830"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700C85"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CANTIDAD</w:t>
                  </w:r>
                </w:p>
              </w:tc>
              <w:tc>
                <w:tcPr>
                  <w:tcW w:w="1024"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9D3A42"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EXPERIENCIA GENERAL</w:t>
                  </w:r>
                </w:p>
              </w:tc>
              <w:tc>
                <w:tcPr>
                  <w:tcW w:w="1024"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D0DE0E"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EXPERIENCIA ESPECIFICA</w:t>
                  </w:r>
                </w:p>
              </w:tc>
            </w:tr>
            <w:tr w:rsidR="00E71B56" w:rsidRPr="00E71B56" w14:paraId="2E9B79D5" w14:textId="77777777">
              <w:trPr>
                <w:trHeight w:val="408"/>
                <w:jc w:val="right"/>
              </w:trPr>
              <w:tc>
                <w:tcPr>
                  <w:tcW w:w="1065" w:type="pct"/>
                  <w:tcBorders>
                    <w:top w:val="single" w:sz="4" w:space="0" w:color="000000"/>
                    <w:left w:val="single" w:sz="4" w:space="0" w:color="000000"/>
                    <w:bottom w:val="single" w:sz="4" w:space="0" w:color="000000"/>
                    <w:right w:val="single" w:sz="4" w:space="0" w:color="000000"/>
                  </w:tcBorders>
                  <w:vAlign w:val="center"/>
                  <w:hideMark/>
                </w:tcPr>
                <w:p w14:paraId="63669C32"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ABOGADO</w:t>
                  </w:r>
                </w:p>
              </w:tc>
              <w:tc>
                <w:tcPr>
                  <w:tcW w:w="1058" w:type="pct"/>
                  <w:tcBorders>
                    <w:top w:val="single" w:sz="4" w:space="0" w:color="000000"/>
                    <w:left w:val="single" w:sz="4" w:space="0" w:color="000000"/>
                    <w:bottom w:val="single" w:sz="4" w:space="0" w:color="000000"/>
                    <w:right w:val="single" w:sz="4" w:space="0" w:color="000000"/>
                  </w:tcBorders>
                  <w:vAlign w:val="center"/>
                  <w:hideMark/>
                </w:tcPr>
                <w:p w14:paraId="72831934"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Tallerista</w:t>
                  </w:r>
                </w:p>
              </w:tc>
              <w:tc>
                <w:tcPr>
                  <w:tcW w:w="830" w:type="pct"/>
                  <w:tcBorders>
                    <w:top w:val="single" w:sz="4" w:space="0" w:color="000000"/>
                    <w:left w:val="single" w:sz="4" w:space="0" w:color="000000"/>
                    <w:bottom w:val="single" w:sz="4" w:space="0" w:color="000000"/>
                    <w:right w:val="single" w:sz="4" w:space="0" w:color="000000"/>
                  </w:tcBorders>
                  <w:vAlign w:val="center"/>
                  <w:hideMark/>
                </w:tcPr>
                <w:p w14:paraId="2A6AE770"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1</w:t>
                  </w:r>
                </w:p>
              </w:tc>
              <w:tc>
                <w:tcPr>
                  <w:tcW w:w="1024" w:type="pct"/>
                  <w:tcBorders>
                    <w:top w:val="single" w:sz="4" w:space="0" w:color="000000"/>
                    <w:left w:val="single" w:sz="4" w:space="0" w:color="000000"/>
                    <w:bottom w:val="single" w:sz="4" w:space="0" w:color="000000"/>
                    <w:right w:val="single" w:sz="4" w:space="0" w:color="000000"/>
                  </w:tcBorders>
                  <w:vAlign w:val="center"/>
                  <w:hideMark/>
                </w:tcPr>
                <w:p w14:paraId="623D7DC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Mínimo dos (2) años de expedición del diploma. </w:t>
                  </w:r>
                </w:p>
              </w:tc>
              <w:tc>
                <w:tcPr>
                  <w:tcW w:w="1024" w:type="pct"/>
                  <w:tcBorders>
                    <w:top w:val="single" w:sz="4" w:space="0" w:color="000000"/>
                    <w:left w:val="single" w:sz="4" w:space="0" w:color="000000"/>
                    <w:bottom w:val="single" w:sz="4" w:space="0" w:color="000000"/>
                    <w:right w:val="single" w:sz="4" w:space="0" w:color="000000"/>
                  </w:tcBorders>
                  <w:vAlign w:val="center"/>
                  <w:hideMark/>
                </w:tcPr>
                <w:p w14:paraId="6C0FA0D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Una (1) Certificación como tallerista</w:t>
                  </w:r>
                </w:p>
              </w:tc>
            </w:tr>
            <w:tr w:rsidR="00E71B56" w:rsidRPr="00E71B56" w14:paraId="7F4B6FC3" w14:textId="77777777">
              <w:trPr>
                <w:trHeight w:val="862"/>
                <w:jc w:val="right"/>
              </w:trPr>
              <w:tc>
                <w:tcPr>
                  <w:tcW w:w="1065" w:type="pct"/>
                  <w:tcBorders>
                    <w:top w:val="single" w:sz="4" w:space="0" w:color="000000"/>
                    <w:left w:val="single" w:sz="4" w:space="0" w:color="000000"/>
                    <w:bottom w:val="single" w:sz="4" w:space="0" w:color="000000"/>
                    <w:right w:val="single" w:sz="4" w:space="0" w:color="000000"/>
                  </w:tcBorders>
                  <w:vAlign w:val="center"/>
                  <w:hideMark/>
                </w:tcPr>
                <w:p w14:paraId="1D9DACBC"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PROFESIONAL EN INGENIERIA AMBIENTAL</w:t>
                  </w:r>
                </w:p>
              </w:tc>
              <w:tc>
                <w:tcPr>
                  <w:tcW w:w="1058" w:type="pct"/>
                  <w:tcBorders>
                    <w:top w:val="single" w:sz="4" w:space="0" w:color="000000"/>
                    <w:left w:val="single" w:sz="4" w:space="0" w:color="000000"/>
                    <w:bottom w:val="single" w:sz="4" w:space="0" w:color="000000"/>
                    <w:right w:val="single" w:sz="4" w:space="0" w:color="000000"/>
                  </w:tcBorders>
                  <w:vAlign w:val="center"/>
                  <w:hideMark/>
                </w:tcPr>
                <w:p w14:paraId="44F85F4B"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Tallerista</w:t>
                  </w:r>
                </w:p>
              </w:tc>
              <w:tc>
                <w:tcPr>
                  <w:tcW w:w="830" w:type="pct"/>
                  <w:tcBorders>
                    <w:top w:val="single" w:sz="4" w:space="0" w:color="000000"/>
                    <w:left w:val="single" w:sz="4" w:space="0" w:color="000000"/>
                    <w:bottom w:val="single" w:sz="4" w:space="0" w:color="000000"/>
                    <w:right w:val="single" w:sz="4" w:space="0" w:color="000000"/>
                  </w:tcBorders>
                  <w:vAlign w:val="center"/>
                  <w:hideMark/>
                </w:tcPr>
                <w:p w14:paraId="076CA687"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1</w:t>
                  </w:r>
                </w:p>
              </w:tc>
              <w:tc>
                <w:tcPr>
                  <w:tcW w:w="1024" w:type="pct"/>
                  <w:tcBorders>
                    <w:top w:val="single" w:sz="4" w:space="0" w:color="000000"/>
                    <w:left w:val="single" w:sz="4" w:space="0" w:color="000000"/>
                    <w:bottom w:val="single" w:sz="4" w:space="0" w:color="000000"/>
                    <w:right w:val="single" w:sz="4" w:space="0" w:color="000000"/>
                  </w:tcBorders>
                  <w:vAlign w:val="center"/>
                  <w:hideMark/>
                </w:tcPr>
                <w:p w14:paraId="6E3D3A3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Mínimo dos (2) años de expedición del diploma. </w:t>
                  </w:r>
                </w:p>
              </w:tc>
              <w:tc>
                <w:tcPr>
                  <w:tcW w:w="1024" w:type="pct"/>
                  <w:tcBorders>
                    <w:top w:val="single" w:sz="4" w:space="0" w:color="000000"/>
                    <w:left w:val="single" w:sz="4" w:space="0" w:color="000000"/>
                    <w:bottom w:val="single" w:sz="4" w:space="0" w:color="000000"/>
                    <w:right w:val="single" w:sz="4" w:space="0" w:color="000000"/>
                  </w:tcBorders>
                  <w:vAlign w:val="center"/>
                  <w:hideMark/>
                </w:tcPr>
                <w:p w14:paraId="3DEE6FF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Una (1) Certificación como tallerista.</w:t>
                  </w:r>
                </w:p>
              </w:tc>
            </w:tr>
          </w:tbl>
          <w:p w14:paraId="0C0B7BC9" w14:textId="77777777" w:rsidR="00E71B56" w:rsidRPr="00E71B56" w:rsidRDefault="00E71B56" w:rsidP="00E71B56">
            <w:pPr>
              <w:autoSpaceDE w:val="0"/>
              <w:autoSpaceDN w:val="0"/>
              <w:adjustRightInd w:val="0"/>
              <w:jc w:val="both"/>
              <w:rPr>
                <w:rFonts w:ascii="Arial" w:hAnsi="Arial" w:cs="Arial"/>
                <w:bCs/>
                <w:sz w:val="21"/>
                <w:szCs w:val="21"/>
              </w:rPr>
            </w:pPr>
          </w:p>
        </w:tc>
      </w:tr>
      <w:tr w:rsidR="00E71B56" w:rsidRPr="00E71B56" w14:paraId="27F1A73B"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D49DFB"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BD679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3C2204"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3</w:t>
            </w:r>
          </w:p>
        </w:tc>
      </w:tr>
      <w:tr w:rsidR="00E71B56" w:rsidRPr="00E71B56" w14:paraId="4761BD7A"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CA9499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79FB4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tcPr>
          <w:p w14:paraId="33AAAF2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Informe detallando las actividades realizadas</w:t>
            </w:r>
          </w:p>
          <w:p w14:paraId="360D965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Registro fotográfico </w:t>
            </w:r>
          </w:p>
          <w:p w14:paraId="424DBCDB"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Documento que acredite la vinculación del servicio</w:t>
            </w:r>
          </w:p>
          <w:p w14:paraId="3B53064F"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 xml:space="preserve">certificación de paz y salvo por los servicios prestado </w:t>
            </w:r>
          </w:p>
          <w:p w14:paraId="7B25DBFD"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Planilla de pago de la seguridad social integral del personal requerido</w:t>
            </w:r>
          </w:p>
          <w:p w14:paraId="76756A3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Planillas de enfoque diferencial </w:t>
            </w:r>
          </w:p>
          <w:p w14:paraId="117818F2" w14:textId="77777777" w:rsidR="00E71B56" w:rsidRPr="00E71B56" w:rsidRDefault="00E71B56" w:rsidP="00E71B56">
            <w:pPr>
              <w:autoSpaceDE w:val="0"/>
              <w:autoSpaceDN w:val="0"/>
              <w:adjustRightInd w:val="0"/>
              <w:jc w:val="both"/>
              <w:rPr>
                <w:rFonts w:ascii="Arial" w:hAnsi="Arial" w:cs="Arial"/>
                <w:bCs/>
                <w:sz w:val="21"/>
                <w:szCs w:val="21"/>
                <w:lang w:val="es-ES"/>
              </w:rPr>
            </w:pPr>
          </w:p>
        </w:tc>
      </w:tr>
      <w:tr w:rsidR="00E71B56" w:rsidRPr="00E71B56" w14:paraId="1143E4B6" w14:textId="77777777">
        <w:trPr>
          <w:trHeight w:val="507"/>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AEC8B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55D9D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92AEAD"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DISEÑO GRÁFICO PUBLICITARIO</w:t>
            </w:r>
          </w:p>
        </w:tc>
      </w:tr>
      <w:tr w:rsidR="00E71B56" w:rsidRPr="00E71B56" w14:paraId="3876142E" w14:textId="77777777">
        <w:trPr>
          <w:trHeight w:val="507"/>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74A9E6FE"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0F860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966A3B" w14:textId="77777777" w:rsidR="00E71B56" w:rsidRPr="00E71B56" w:rsidRDefault="00E71B56" w:rsidP="00E71B56">
            <w:pPr>
              <w:autoSpaceDE w:val="0"/>
              <w:autoSpaceDN w:val="0"/>
              <w:adjustRightInd w:val="0"/>
              <w:jc w:val="both"/>
              <w:rPr>
                <w:rFonts w:ascii="Arial" w:hAnsi="Arial" w:cs="Arial"/>
                <w:b/>
                <w:bCs/>
                <w:sz w:val="21"/>
                <w:szCs w:val="21"/>
              </w:rPr>
            </w:pPr>
            <w:r w:rsidRPr="00E71B56">
              <w:rPr>
                <w:rFonts w:ascii="Arial" w:hAnsi="Arial" w:cs="Arial"/>
                <w:b/>
                <w:bCs/>
                <w:sz w:val="21"/>
                <w:szCs w:val="21"/>
              </w:rPr>
              <w:t>82101801</w:t>
            </w:r>
          </w:p>
        </w:tc>
      </w:tr>
      <w:tr w:rsidR="00E71B56" w:rsidRPr="00E71B56" w14:paraId="247832B7"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4F0EBC6"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2</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1D436"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86E7D1"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DISEÑO GRÁFICO PUBLICITARIO</w:t>
            </w:r>
          </w:p>
        </w:tc>
      </w:tr>
      <w:tr w:rsidR="00E71B56" w:rsidRPr="00E71B56" w14:paraId="7A618D5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23E5EA3"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169F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0BA910"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UNIDAD</w:t>
            </w:r>
          </w:p>
        </w:tc>
      </w:tr>
      <w:tr w:rsidR="00E71B56" w:rsidRPr="00E71B56" w14:paraId="145233E4" w14:textId="77777777">
        <w:trPr>
          <w:trHeight w:val="86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B787490"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C7B1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tcPr>
          <w:p w14:paraId="0AAA5BAD"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Creación del identificador gráfico de la campaña de prevención del no uso de la pólvora, incluyendo la conceptualización visual, diseño base y aplicación en piezas asociadas a la estrategia comunicacional.</w:t>
            </w:r>
            <w:r w:rsidRPr="00E71B56">
              <w:rPr>
                <w:rFonts w:ascii="Arial" w:hAnsi="Arial" w:cs="Arial"/>
                <w:bCs/>
                <w:sz w:val="21"/>
                <w:szCs w:val="21"/>
              </w:rPr>
              <w:br/>
              <w:t>La pieza deberá mantener coherencia visual con la línea gráfica institucional, respetando los elementos de identidad.</w:t>
            </w:r>
          </w:p>
          <w:p w14:paraId="448BB22C" w14:textId="77777777" w:rsidR="00E71B56" w:rsidRPr="00E71B56" w:rsidRDefault="00E71B56" w:rsidP="00E71B56">
            <w:pPr>
              <w:autoSpaceDE w:val="0"/>
              <w:autoSpaceDN w:val="0"/>
              <w:adjustRightInd w:val="0"/>
              <w:jc w:val="both"/>
              <w:rPr>
                <w:rFonts w:ascii="Arial" w:hAnsi="Arial" w:cs="Arial"/>
                <w:bCs/>
                <w:sz w:val="21"/>
                <w:szCs w:val="21"/>
              </w:rPr>
            </w:pPr>
          </w:p>
          <w:p w14:paraId="3E3F0FE9"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 xml:space="preserve">El diseño deberá ser aprobado por el supervisor. </w:t>
            </w:r>
          </w:p>
        </w:tc>
      </w:tr>
      <w:tr w:rsidR="00E71B56" w:rsidRPr="00E71B56" w14:paraId="5B1E1D3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09D67E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A8CE7C"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06274A" w14:textId="77777777" w:rsidR="00E71B56" w:rsidRPr="00E71B56" w:rsidRDefault="00E71B56" w:rsidP="00E71B56">
            <w:pPr>
              <w:autoSpaceDE w:val="0"/>
              <w:autoSpaceDN w:val="0"/>
              <w:adjustRightInd w:val="0"/>
              <w:jc w:val="both"/>
              <w:rPr>
                <w:rFonts w:ascii="Arial" w:hAnsi="Arial" w:cs="Arial"/>
                <w:bCs/>
                <w:sz w:val="21"/>
                <w:szCs w:val="21"/>
              </w:rPr>
            </w:pPr>
            <w:r w:rsidRPr="00E71B56">
              <w:rPr>
                <w:rFonts w:ascii="Arial" w:hAnsi="Arial" w:cs="Arial"/>
                <w:bCs/>
                <w:sz w:val="21"/>
                <w:szCs w:val="21"/>
              </w:rPr>
              <w:t>1</w:t>
            </w:r>
          </w:p>
        </w:tc>
      </w:tr>
      <w:tr w:rsidR="00E71B56" w:rsidRPr="00E71B56" w14:paraId="5141331D" w14:textId="77777777">
        <w:trPr>
          <w:trHeight w:val="522"/>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2D53D74B"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772BF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DD924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 de la pieza gráfica diseñada.</w:t>
            </w:r>
            <w:r w:rsidRPr="00E71B56">
              <w:rPr>
                <w:rFonts w:ascii="Arial" w:hAnsi="Arial" w:cs="Arial"/>
                <w:bCs/>
                <w:sz w:val="21"/>
                <w:szCs w:val="21"/>
                <w:lang w:val="es-ES"/>
              </w:rPr>
              <w:br/>
              <w:t>Archivos digital final (formatos PDF o PNG) entregados oficialmente. Certificación expedida por el área de prensa, certificación de paz y salvo</w:t>
            </w:r>
          </w:p>
        </w:tc>
      </w:tr>
      <w:tr w:rsidR="00E71B56" w:rsidRPr="00E71B56" w14:paraId="183D9002"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52B57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lastRenderedPageBreak/>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08F04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F676EF" w14:textId="77777777" w:rsidR="00E71B56" w:rsidRPr="00E71B56" w:rsidRDefault="00E71B56" w:rsidP="00E71B56">
            <w:pPr>
              <w:autoSpaceDE w:val="0"/>
              <w:autoSpaceDN w:val="0"/>
              <w:adjustRightInd w:val="0"/>
              <w:jc w:val="both"/>
              <w:rPr>
                <w:rFonts w:ascii="Arial" w:hAnsi="Arial" w:cs="Arial"/>
                <w:b/>
                <w:bCs/>
                <w:i/>
                <w:iCs/>
                <w:sz w:val="21"/>
                <w:szCs w:val="21"/>
                <w:lang w:val="es-ES"/>
              </w:rPr>
            </w:pPr>
            <w:r w:rsidRPr="00E71B56">
              <w:rPr>
                <w:rFonts w:ascii="Arial" w:hAnsi="Arial" w:cs="Arial"/>
                <w:b/>
                <w:bCs/>
                <w:sz w:val="21"/>
                <w:szCs w:val="21"/>
                <w:lang w:val="es-ES"/>
              </w:rPr>
              <w:t>DISEÑO DE PIEZAS GRÁFICAS</w:t>
            </w:r>
          </w:p>
        </w:tc>
      </w:tr>
      <w:tr w:rsidR="00E71B56" w:rsidRPr="00E71B56" w14:paraId="105FB9A7"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0CCA66C2"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4E5A3"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7A6ACB"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rPr>
              <w:t>82101801</w:t>
            </w:r>
          </w:p>
        </w:tc>
      </w:tr>
      <w:tr w:rsidR="00E71B56" w:rsidRPr="00E71B56" w14:paraId="04B71F88"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361EF3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3</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230FFC"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290BD1" w14:textId="77777777" w:rsidR="00E71B56" w:rsidRPr="00E71B56" w:rsidRDefault="00E71B56" w:rsidP="00E71B56">
            <w:pPr>
              <w:autoSpaceDE w:val="0"/>
              <w:autoSpaceDN w:val="0"/>
              <w:adjustRightInd w:val="0"/>
              <w:jc w:val="both"/>
              <w:rPr>
                <w:rFonts w:ascii="Arial" w:hAnsi="Arial" w:cs="Arial"/>
                <w:bCs/>
                <w:i/>
                <w:iCs/>
                <w:sz w:val="21"/>
                <w:szCs w:val="21"/>
                <w:lang w:val="es-ES"/>
              </w:rPr>
            </w:pPr>
            <w:r w:rsidRPr="00E71B56">
              <w:rPr>
                <w:rFonts w:ascii="Arial" w:hAnsi="Arial" w:cs="Arial"/>
                <w:bCs/>
                <w:sz w:val="21"/>
                <w:szCs w:val="21"/>
                <w:lang w:val="es-ES"/>
              </w:rPr>
              <w:t>DISEÑO DE PIEZAS GRÁFICAS INSTITUCIONALES</w:t>
            </w:r>
          </w:p>
        </w:tc>
      </w:tr>
      <w:tr w:rsidR="00E71B56" w:rsidRPr="00E71B56" w14:paraId="6454F1C0"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414647"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1C92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FF3305"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Unidad </w:t>
            </w:r>
          </w:p>
        </w:tc>
      </w:tr>
      <w:tr w:rsidR="00E71B56" w:rsidRPr="00E71B56" w14:paraId="3DA8EB03"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CB2FAA"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F0493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35FFF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Diseño de piezas gráficas institucionales en formato full HD, adaptadas a los tamaños requeridos para redes sociales (Facebook e Instagram), respetando la línea gráfica institucional.</w:t>
            </w:r>
            <w:r w:rsidRPr="00E71B56">
              <w:rPr>
                <w:rFonts w:ascii="Arial" w:hAnsi="Arial" w:cs="Arial"/>
                <w:bCs/>
                <w:sz w:val="21"/>
                <w:szCs w:val="21"/>
                <w:lang w:val="es-ES"/>
              </w:rPr>
              <w:br/>
              <w:t>Las piezas serán de carácter informativo y estarán orientadas a la prevención del uso, manipulación y comercialización de la pólvora, con el objetivo de generar conciencia ciudadana, fortalecer la responsabilidad social y promover prácticas seguras en el marco de las celebraciones festivas.</w:t>
            </w:r>
          </w:p>
        </w:tc>
      </w:tr>
      <w:tr w:rsidR="00E71B56" w:rsidRPr="00E71B56" w14:paraId="07A1CF62"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44CB4D9"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C2ABB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379BC"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15</w:t>
            </w:r>
          </w:p>
        </w:tc>
      </w:tr>
      <w:tr w:rsidR="00E71B56" w:rsidRPr="00E71B56" w14:paraId="26921BC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59D8AE9"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E7023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4C84D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 de archivos finales en formatos (JPG o PDF). Certificación expedida por el área de prensa, certificación de paz y salvo</w:t>
            </w:r>
          </w:p>
        </w:tc>
      </w:tr>
      <w:tr w:rsidR="00E71B56" w:rsidRPr="00E71B56" w14:paraId="5F0E0381"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40870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89A47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7192F" w14:textId="77777777" w:rsidR="00E71B56" w:rsidRPr="00E71B56" w:rsidRDefault="00E71B56" w:rsidP="00E71B56">
            <w:pPr>
              <w:autoSpaceDE w:val="0"/>
              <w:autoSpaceDN w:val="0"/>
              <w:adjustRightInd w:val="0"/>
              <w:jc w:val="both"/>
              <w:rPr>
                <w:rFonts w:ascii="Arial" w:hAnsi="Arial" w:cs="Arial"/>
                <w:b/>
                <w:bCs/>
                <w:iCs/>
                <w:sz w:val="21"/>
                <w:szCs w:val="21"/>
                <w:lang w:val="es-ES"/>
              </w:rPr>
            </w:pPr>
            <w:r w:rsidRPr="00E71B56">
              <w:rPr>
                <w:rFonts w:ascii="Arial" w:hAnsi="Arial" w:cs="Arial"/>
                <w:b/>
                <w:bCs/>
                <w:sz w:val="21"/>
                <w:szCs w:val="21"/>
                <w:lang w:val="es-ES"/>
              </w:rPr>
              <w:t>GRABACIÓN Y EDICIÓN DE VIDEO INSTITUCIONAL</w:t>
            </w:r>
          </w:p>
        </w:tc>
      </w:tr>
      <w:tr w:rsidR="00E71B56" w:rsidRPr="00E71B56" w14:paraId="4CF62BF8"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7A94720"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A799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B8072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rPr>
              <w:t>82101801</w:t>
            </w:r>
          </w:p>
        </w:tc>
      </w:tr>
      <w:tr w:rsidR="00E71B56" w:rsidRPr="00E71B56" w14:paraId="677F46B5"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B019EA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4</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30A3D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0B59C2" w14:textId="77777777" w:rsidR="00E71B56" w:rsidRPr="00E71B56" w:rsidRDefault="00E71B56" w:rsidP="00E71B56">
            <w:pPr>
              <w:autoSpaceDE w:val="0"/>
              <w:autoSpaceDN w:val="0"/>
              <w:adjustRightInd w:val="0"/>
              <w:jc w:val="both"/>
              <w:rPr>
                <w:rFonts w:ascii="Arial" w:hAnsi="Arial" w:cs="Arial"/>
                <w:bCs/>
                <w:iCs/>
                <w:sz w:val="21"/>
                <w:szCs w:val="21"/>
                <w:lang w:val="es-ES"/>
              </w:rPr>
            </w:pPr>
            <w:r w:rsidRPr="00E71B56">
              <w:rPr>
                <w:rFonts w:ascii="Arial" w:hAnsi="Arial" w:cs="Arial"/>
                <w:bCs/>
                <w:sz w:val="21"/>
                <w:szCs w:val="21"/>
                <w:lang w:val="es-ES"/>
              </w:rPr>
              <w:t>GRABACIÓN Y EDICIÓN DE VIDEO INSTITUCIONAL</w:t>
            </w:r>
          </w:p>
        </w:tc>
      </w:tr>
      <w:tr w:rsidR="00E71B56" w:rsidRPr="00E71B56" w14:paraId="1DA91B99"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C888D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74A78"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30C2AC"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Unidad </w:t>
            </w:r>
          </w:p>
        </w:tc>
      </w:tr>
      <w:tr w:rsidR="00E71B56" w:rsidRPr="00E71B56" w14:paraId="0D8E3E7A" w14:textId="77777777">
        <w:trPr>
          <w:trHeight w:val="957"/>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94919F"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A38730"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85EAD1"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Producción y posproducción de una pieza audiovisual institucional alusiva a la prevención del uso, manipulación y comercialización de la pólvora.</w:t>
            </w:r>
            <w:r w:rsidRPr="00E71B56">
              <w:rPr>
                <w:rFonts w:ascii="Arial" w:hAnsi="Arial" w:cs="Arial"/>
                <w:bCs/>
                <w:sz w:val="21"/>
                <w:szCs w:val="21"/>
                <w:lang w:val="es-ES"/>
              </w:rPr>
              <w:br/>
              <w:t xml:space="preserve">El video tendrá una duración mínima de </w:t>
            </w:r>
            <w:r w:rsidRPr="00E71B56">
              <w:rPr>
                <w:rFonts w:ascii="Arial" w:hAnsi="Arial" w:cs="Arial"/>
                <w:b/>
                <w:bCs/>
                <w:sz w:val="21"/>
                <w:szCs w:val="21"/>
                <w:lang w:val="es-ES"/>
              </w:rPr>
              <w:t>40 segundos</w:t>
            </w:r>
            <w:r w:rsidRPr="00E71B56">
              <w:rPr>
                <w:rFonts w:ascii="Arial" w:hAnsi="Arial" w:cs="Arial"/>
                <w:bCs/>
                <w:sz w:val="21"/>
                <w:szCs w:val="21"/>
                <w:lang w:val="es-ES"/>
              </w:rPr>
              <w:t xml:space="preserve">, entregado en formato digital </w:t>
            </w:r>
            <w:r w:rsidRPr="00E71B56">
              <w:rPr>
                <w:rFonts w:ascii="Arial" w:hAnsi="Arial" w:cs="Arial"/>
                <w:b/>
                <w:bCs/>
                <w:sz w:val="21"/>
                <w:szCs w:val="21"/>
                <w:lang w:val="es-ES"/>
              </w:rPr>
              <w:t>MP4</w:t>
            </w:r>
            <w:r w:rsidRPr="00E71B56">
              <w:rPr>
                <w:rFonts w:ascii="Arial" w:hAnsi="Arial" w:cs="Arial"/>
                <w:bCs/>
                <w:sz w:val="21"/>
                <w:szCs w:val="21"/>
                <w:lang w:val="es-ES"/>
              </w:rPr>
              <w:t xml:space="preserve">, con resolución </w:t>
            </w:r>
            <w:r w:rsidRPr="00E71B56">
              <w:rPr>
                <w:rFonts w:ascii="Arial" w:hAnsi="Arial" w:cs="Arial"/>
                <w:b/>
                <w:bCs/>
                <w:sz w:val="21"/>
                <w:szCs w:val="21"/>
                <w:lang w:val="es-ES"/>
              </w:rPr>
              <w:t>Full HD</w:t>
            </w:r>
            <w:r w:rsidRPr="00E71B56">
              <w:rPr>
                <w:rFonts w:ascii="Arial" w:hAnsi="Arial" w:cs="Arial"/>
                <w:bCs/>
                <w:sz w:val="21"/>
                <w:szCs w:val="21"/>
                <w:lang w:val="es-ES"/>
              </w:rPr>
              <w:t>.</w:t>
            </w:r>
            <w:r w:rsidRPr="00E71B56">
              <w:rPr>
                <w:rFonts w:ascii="Arial" w:hAnsi="Arial" w:cs="Arial"/>
                <w:bCs/>
                <w:sz w:val="21"/>
                <w:szCs w:val="21"/>
                <w:lang w:val="es-ES"/>
              </w:rPr>
              <w:br/>
              <w:t xml:space="preserve">La pieza deberá mantener coherencia visual con la línea gráfica institucional. </w:t>
            </w:r>
          </w:p>
        </w:tc>
      </w:tr>
      <w:tr w:rsidR="00E71B56" w:rsidRPr="00E71B56" w14:paraId="266D2314"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4FF8D0A"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D26D61"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BB1DA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1</w:t>
            </w:r>
          </w:p>
        </w:tc>
      </w:tr>
      <w:tr w:rsidR="00E71B56" w:rsidRPr="00E71B56" w14:paraId="5310412D"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3E76B8A"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156C98"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F3C66D"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Archivo final del video en formato MP4. Certificación expedida por el área de prensa, certificación de paz y salvo</w:t>
            </w:r>
          </w:p>
        </w:tc>
      </w:tr>
      <w:tr w:rsidR="00E71B56" w:rsidRPr="00E71B56" w14:paraId="2C05B226"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A145A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AA7A9"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FEBF8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REFRIGERIO</w:t>
            </w:r>
          </w:p>
        </w:tc>
      </w:tr>
      <w:tr w:rsidR="00E71B56" w:rsidRPr="00E71B56" w14:paraId="7511B52A"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71902010"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2AF1D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8D5C1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90101603</w:t>
            </w:r>
          </w:p>
        </w:tc>
      </w:tr>
      <w:tr w:rsidR="00E71B56" w:rsidRPr="00E71B56" w14:paraId="7842E4CA"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36006E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5</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F6262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23B77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REFRIGERIO</w:t>
            </w:r>
          </w:p>
        </w:tc>
      </w:tr>
      <w:tr w:rsidR="00E71B56" w:rsidRPr="00E71B56" w14:paraId="4AC334B6"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5003EE"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3A6B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0E96F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Unidad </w:t>
            </w:r>
          </w:p>
        </w:tc>
      </w:tr>
      <w:tr w:rsidR="00E71B56" w:rsidRPr="00E71B56" w14:paraId="35EE225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DCA0AE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12014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C8298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 xml:space="preserve">Consta de una </w:t>
            </w:r>
            <w:r w:rsidRPr="00E71B56">
              <w:rPr>
                <w:rFonts w:ascii="Arial" w:hAnsi="Arial" w:cs="Arial"/>
                <w:b/>
                <w:bCs/>
                <w:sz w:val="21"/>
                <w:szCs w:val="21"/>
                <w:lang w:val="es-ES"/>
              </w:rPr>
              <w:t>arepa o sándwich relleno de pollo y vegetales</w:t>
            </w:r>
            <w:r w:rsidRPr="00E71B56">
              <w:rPr>
                <w:rFonts w:ascii="Arial" w:hAnsi="Arial" w:cs="Arial"/>
                <w:bCs/>
                <w:sz w:val="21"/>
                <w:szCs w:val="21"/>
                <w:lang w:val="es-ES"/>
              </w:rPr>
              <w:t xml:space="preserve"> o, en su defecto, un </w:t>
            </w:r>
            <w:r w:rsidRPr="00E71B56">
              <w:rPr>
                <w:rFonts w:ascii="Arial" w:hAnsi="Arial" w:cs="Arial"/>
                <w:b/>
                <w:bCs/>
                <w:sz w:val="21"/>
                <w:szCs w:val="21"/>
                <w:lang w:val="es-ES"/>
              </w:rPr>
              <w:t>pastel de pollo</w:t>
            </w:r>
            <w:r w:rsidRPr="00E71B56">
              <w:rPr>
                <w:rFonts w:ascii="Arial" w:hAnsi="Arial" w:cs="Arial"/>
                <w:bCs/>
                <w:sz w:val="21"/>
                <w:szCs w:val="21"/>
                <w:lang w:val="es-ES"/>
              </w:rPr>
              <w:t xml:space="preserve">, acompañado de un </w:t>
            </w:r>
            <w:r w:rsidRPr="00E71B56">
              <w:rPr>
                <w:rFonts w:ascii="Arial" w:hAnsi="Arial" w:cs="Arial"/>
                <w:b/>
                <w:bCs/>
                <w:sz w:val="21"/>
                <w:szCs w:val="21"/>
                <w:lang w:val="es-ES"/>
              </w:rPr>
              <w:t>jugo natural en presentación tetra pack de 200 ml</w:t>
            </w:r>
            <w:r w:rsidRPr="00E71B56">
              <w:rPr>
                <w:rFonts w:ascii="Arial" w:hAnsi="Arial" w:cs="Arial"/>
                <w:bCs/>
                <w:sz w:val="21"/>
                <w:szCs w:val="21"/>
                <w:lang w:val="es-ES"/>
              </w:rPr>
              <w:t>.</w:t>
            </w:r>
            <w:r w:rsidRPr="00E71B56">
              <w:rPr>
                <w:rFonts w:ascii="Arial" w:hAnsi="Arial" w:cs="Arial"/>
                <w:bCs/>
                <w:sz w:val="21"/>
                <w:szCs w:val="21"/>
                <w:lang w:val="es-ES"/>
              </w:rPr>
              <w:br/>
              <w:t>Los refrigerios serán entregados a los participantes de los talleres de sensibilización como apoyo logístico durante el desarrollo de las jornadas.</w:t>
            </w:r>
          </w:p>
        </w:tc>
      </w:tr>
      <w:tr w:rsidR="00E71B56" w:rsidRPr="00E71B56" w14:paraId="3FAD8977"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BA85EF1"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4EF64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4ADA8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120</w:t>
            </w:r>
          </w:p>
        </w:tc>
      </w:tr>
      <w:tr w:rsidR="00E71B56" w:rsidRPr="00E71B56" w14:paraId="45153641"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7F64B5"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4762B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SOPORTE DE LA ACTIVIDAD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A32D7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rPr>
              <w:t>Registro fotográfico, planillas con enfoque diferencial, certificado de paz y salvo, certificado de manipulación de alimentos y certificación del supervisor, planillas con enfoque diferencial</w:t>
            </w:r>
          </w:p>
        </w:tc>
      </w:tr>
      <w:tr w:rsidR="00E71B56" w:rsidRPr="00E71B56" w14:paraId="3C0F0AA1"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F42A3"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3C5E0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F0F5B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HIDRATACIÓN</w:t>
            </w:r>
          </w:p>
        </w:tc>
      </w:tr>
      <w:tr w:rsidR="00E71B56" w:rsidRPr="00E71B56" w14:paraId="18D615C2"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28178F37"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DE0AD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51EBF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50202301</w:t>
            </w:r>
          </w:p>
        </w:tc>
      </w:tr>
      <w:tr w:rsidR="00E71B56" w:rsidRPr="00E71B56" w14:paraId="3B66B6C1"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0D81B3"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6</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35A22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A316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HIDRATACIÓN</w:t>
            </w:r>
          </w:p>
        </w:tc>
      </w:tr>
      <w:tr w:rsidR="00E71B56" w:rsidRPr="00E71B56" w14:paraId="40ADF0EA"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E7DDEA1"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D2C27E"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7C4D4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Unidad </w:t>
            </w:r>
          </w:p>
        </w:tc>
      </w:tr>
      <w:tr w:rsidR="00E71B56" w:rsidRPr="00E71B56" w14:paraId="4F4D3107"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C002376"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5D59A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4467C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Agua en </w:t>
            </w:r>
            <w:r w:rsidRPr="00E71B56">
              <w:rPr>
                <w:rFonts w:ascii="Arial" w:hAnsi="Arial" w:cs="Arial"/>
                <w:b/>
                <w:bCs/>
                <w:sz w:val="21"/>
                <w:szCs w:val="21"/>
                <w:lang w:val="es-ES"/>
              </w:rPr>
              <w:t>botella presentación PET de 300 ml</w:t>
            </w:r>
            <w:r w:rsidRPr="00E71B56">
              <w:rPr>
                <w:rFonts w:ascii="Arial" w:hAnsi="Arial" w:cs="Arial"/>
                <w:bCs/>
                <w:sz w:val="21"/>
                <w:szCs w:val="21"/>
                <w:lang w:val="es-ES"/>
              </w:rPr>
              <w:t>, entregada a los participantes de los talleres y actividades de sensibilización.</w:t>
            </w:r>
            <w:r w:rsidRPr="00E71B56">
              <w:rPr>
                <w:rFonts w:ascii="Arial" w:hAnsi="Arial" w:cs="Arial"/>
                <w:bCs/>
                <w:sz w:val="21"/>
                <w:szCs w:val="21"/>
                <w:lang w:val="es-ES"/>
              </w:rPr>
              <w:br/>
              <w:t xml:space="preserve">La hidratación será </w:t>
            </w:r>
            <w:r w:rsidRPr="00E71B56">
              <w:rPr>
                <w:rFonts w:ascii="Arial" w:hAnsi="Arial" w:cs="Arial"/>
                <w:b/>
                <w:bCs/>
                <w:sz w:val="21"/>
                <w:szCs w:val="21"/>
                <w:lang w:val="es-ES"/>
              </w:rPr>
              <w:t>distribuida durante el evento</w:t>
            </w:r>
            <w:r w:rsidRPr="00E71B56">
              <w:rPr>
                <w:rFonts w:ascii="Arial" w:hAnsi="Arial" w:cs="Arial"/>
                <w:bCs/>
                <w:sz w:val="21"/>
                <w:szCs w:val="21"/>
                <w:lang w:val="es-ES"/>
              </w:rPr>
              <w:t xml:space="preserve"> como parte del apoyo logístico para garantizar el bienestar de los asistentes.</w:t>
            </w:r>
          </w:p>
        </w:tc>
      </w:tr>
      <w:tr w:rsidR="00E71B56" w:rsidRPr="00E71B56" w14:paraId="6C2C4944"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5EB22E"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68A5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62091"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120</w:t>
            </w:r>
          </w:p>
        </w:tc>
      </w:tr>
      <w:tr w:rsidR="00E71B56" w:rsidRPr="00E71B56" w14:paraId="76CD8241"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03B9CC"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FBD04D"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730A4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w:t>
            </w:r>
          </w:p>
          <w:p w14:paraId="065E9D8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Actas de almacén municipal</w:t>
            </w:r>
          </w:p>
        </w:tc>
      </w:tr>
      <w:tr w:rsidR="00E71B56" w:rsidRPr="00E71B56" w14:paraId="1133B2B2"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0AE56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0EBE7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AE8BBE"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PLEGABLES INFORMATIVOS</w:t>
            </w:r>
          </w:p>
        </w:tc>
      </w:tr>
      <w:tr w:rsidR="00E71B56" w:rsidRPr="00E71B56" w14:paraId="21D495A0"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075B12C3"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EB69E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49A89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55101520</w:t>
            </w:r>
          </w:p>
        </w:tc>
      </w:tr>
      <w:tr w:rsidR="00E71B56" w:rsidRPr="00E71B56" w14:paraId="1A96AC64"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37CD18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7</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7ED69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FA979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PLEGABLES INFORMATIVOS</w:t>
            </w:r>
          </w:p>
        </w:tc>
      </w:tr>
      <w:tr w:rsidR="00E71B56" w:rsidRPr="00E71B56" w14:paraId="05B840F3"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16029B5"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2CD32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AC72A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Unidad </w:t>
            </w:r>
          </w:p>
        </w:tc>
      </w:tr>
      <w:tr w:rsidR="00E71B56" w:rsidRPr="00E71B56" w14:paraId="2DE38495"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8A0710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1DB57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8294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Diseño e impresión de plegables informativos y pedagógicos alusivos a la prevención del uso, manipulación y comercialización de la pólvora, promoviendo la convivencia ciudadana y el cuidado del medio ambiente. Elaborados en material propalcote de 150 gramos, impresión full color a dos caras y formato de tres cuerpos.</w:t>
            </w:r>
            <w:r w:rsidRPr="00E71B56">
              <w:rPr>
                <w:rFonts w:ascii="Arial" w:hAnsi="Arial" w:cs="Arial"/>
                <w:bCs/>
                <w:sz w:val="21"/>
                <w:szCs w:val="21"/>
                <w:lang w:val="es-ES"/>
              </w:rPr>
              <w:br/>
              <w:t>Medidas: 21,5 x 33 cm (tamaño oficio).</w:t>
            </w:r>
            <w:r w:rsidRPr="00E71B56">
              <w:rPr>
                <w:rFonts w:ascii="Arial" w:hAnsi="Arial" w:cs="Arial"/>
                <w:bCs/>
                <w:sz w:val="21"/>
                <w:szCs w:val="21"/>
                <w:lang w:val="es-ES"/>
              </w:rPr>
              <w:br/>
              <w:t xml:space="preserve">Los plegables deberán incluir logos institucionales e información relacionada con la prevención del uso de la pólvora.  </w:t>
            </w:r>
          </w:p>
        </w:tc>
      </w:tr>
      <w:tr w:rsidR="00E71B56" w:rsidRPr="00E71B56" w14:paraId="15CADCF1"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6221C9"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B6C91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4D47D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1400</w:t>
            </w:r>
          </w:p>
        </w:tc>
      </w:tr>
      <w:tr w:rsidR="00E71B56" w:rsidRPr="00E71B56" w14:paraId="4359E087"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8AB7BF"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B7E05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25F91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w:t>
            </w:r>
          </w:p>
          <w:p w14:paraId="5ED14E7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Actas de almacén </w:t>
            </w:r>
          </w:p>
          <w:p w14:paraId="1EBC92D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Aprobación del diseño por parte del supervisor</w:t>
            </w:r>
          </w:p>
        </w:tc>
      </w:tr>
      <w:tr w:rsidR="00E71B56" w:rsidRPr="00E71B56" w14:paraId="7D2859A7"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076B2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A62496"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D66689"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ELABORACIÓN DE CUÑA RADIAL</w:t>
            </w:r>
          </w:p>
        </w:tc>
      </w:tr>
      <w:tr w:rsidR="00E71B56" w:rsidRPr="00E71B56" w14:paraId="4CEF1BD5"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10044B3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C72879"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85E1B"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82101802</w:t>
            </w:r>
          </w:p>
        </w:tc>
      </w:tr>
      <w:tr w:rsidR="00E71B56" w:rsidRPr="00E71B56" w14:paraId="0CA252EE"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C0B950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8</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989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27D1A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ELABORACIÓN DE CUÑA RADIAL</w:t>
            </w:r>
          </w:p>
        </w:tc>
      </w:tr>
      <w:tr w:rsidR="00E71B56" w:rsidRPr="00E71B56" w14:paraId="374D0C2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54197A"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622CD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5E436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Unidad </w:t>
            </w:r>
          </w:p>
        </w:tc>
      </w:tr>
      <w:tr w:rsidR="00E71B56" w:rsidRPr="00E71B56" w14:paraId="43112362"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1D81B6C"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A0BD3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8910E0"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Producción de una cuña radial institucional alusiva a la prevención del uso, manipulación y comercialización de la pólvora, promoviendo la convivencia ciudadana y el cuidado del medio ambiente. con una duración mínima de 30 segundos y audio de alta calidad. </w:t>
            </w:r>
          </w:p>
          <w:p w14:paraId="3C5925E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br/>
              <w:t>El producto final deberá entregarse en formato digital WAV o MP3, cumpliendo con los estándares técnicos para su posterior difusión en medios de comunicación masivos.</w:t>
            </w:r>
          </w:p>
        </w:tc>
      </w:tr>
      <w:tr w:rsidR="00E71B56" w:rsidRPr="00E71B56" w14:paraId="2863F192"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3872D1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DA6216"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F1DAC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1</w:t>
            </w:r>
          </w:p>
        </w:tc>
      </w:tr>
      <w:tr w:rsidR="00E71B56" w:rsidRPr="00E71B56" w14:paraId="133FE6E3"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D3734A0"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EA95A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BCBA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Archivo digital de la cuña radial.  Certificación expedida por el área de prensa, certificación de paz y salvo</w:t>
            </w:r>
          </w:p>
        </w:tc>
      </w:tr>
      <w:tr w:rsidR="00E71B56" w:rsidRPr="00E71B56" w14:paraId="6D6AE89F"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94E8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979159"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AFF58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DIFUSIÓN DE CUÑA RADIAL</w:t>
            </w:r>
          </w:p>
        </w:tc>
      </w:tr>
      <w:tr w:rsidR="00E71B56" w:rsidRPr="00E71B56" w14:paraId="20DFCB1E"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96B1EE3"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8CBF8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9BBE4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82101802</w:t>
            </w:r>
          </w:p>
        </w:tc>
      </w:tr>
      <w:tr w:rsidR="00E71B56" w:rsidRPr="00E71B56" w14:paraId="10B3DA42"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47FF439"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9</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C8FCA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90A918"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DIFUSIÓN DE CUÑA RADIAL</w:t>
            </w:r>
          </w:p>
        </w:tc>
      </w:tr>
      <w:tr w:rsidR="00E71B56" w:rsidRPr="00E71B56" w14:paraId="2EE01CBB"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C8D5F7"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5433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B070B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Unidad </w:t>
            </w:r>
          </w:p>
        </w:tc>
      </w:tr>
      <w:tr w:rsidR="00E71B56" w:rsidRPr="00E71B56" w14:paraId="5F199E4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BAF119"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C02AA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0B84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Servicio de difusión de cuña radial dirigida a la comunidad en general, con el fin de promover mensajes claros y oportunos sobre la prevención del uso, manipulación y comercialización de la pólvora.</w:t>
            </w:r>
            <w:r w:rsidRPr="00E71B56">
              <w:rPr>
                <w:rFonts w:ascii="Arial" w:hAnsi="Arial" w:cs="Arial"/>
                <w:bCs/>
                <w:sz w:val="21"/>
                <w:szCs w:val="21"/>
                <w:lang w:val="es-ES"/>
              </w:rPr>
              <w:br/>
              <w:t>La cuña tendrá una duración mínima de 30 segundos y deberá emitirse en medios radiales de amplia cobertura local, garantizando audio de alta calidad y cumplimiento del plan de difusión aprobado por el supervisor.</w:t>
            </w:r>
          </w:p>
        </w:tc>
      </w:tr>
      <w:tr w:rsidR="00E71B56" w:rsidRPr="00E71B56" w14:paraId="372385D7"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4DA15FB"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A389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AAD7BE"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30</w:t>
            </w:r>
          </w:p>
        </w:tc>
      </w:tr>
      <w:tr w:rsidR="00E71B56" w:rsidRPr="00E71B56" w14:paraId="10A22135"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8D25F92"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95567"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3E49C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Certificación expedida por la emisora, certificado de paz y salvo</w:t>
            </w:r>
          </w:p>
        </w:tc>
      </w:tr>
      <w:tr w:rsidR="00E71B56" w:rsidRPr="00E71B56" w14:paraId="68F993B7"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098A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4D844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D78AE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KIT DE APOYO </w:t>
            </w:r>
          </w:p>
        </w:tc>
      </w:tr>
      <w:tr w:rsidR="00E71B56" w:rsidRPr="00E71B56" w14:paraId="05A9BB42"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49A4C9CB"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DE435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C95AB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14111514</w:t>
            </w:r>
          </w:p>
        </w:tc>
      </w:tr>
      <w:tr w:rsidR="00E71B56" w:rsidRPr="00E71B56" w14:paraId="6C3361E9"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B817CD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10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9FF25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21CFF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KIT DE APOYO </w:t>
            </w:r>
          </w:p>
        </w:tc>
      </w:tr>
      <w:tr w:rsidR="00E71B56" w:rsidRPr="00E71B56" w14:paraId="087DF4A9"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40102C"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B92A7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9E35A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Unidad </w:t>
            </w:r>
          </w:p>
        </w:tc>
      </w:tr>
      <w:tr w:rsidR="00E71B56" w:rsidRPr="00E71B56" w14:paraId="7EBAB5A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1F9D75"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875D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FD4E8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El kit de apoyo contiene una agenda media carta (alto 20 cm x ancho 13 cm) de 50 hojas cuadriculadas a un color, con argollado metálico doble, </w:t>
            </w:r>
            <w:r w:rsidRPr="00E71B56">
              <w:rPr>
                <w:rFonts w:ascii="Arial" w:hAnsi="Arial" w:cs="Arial"/>
                <w:bCs/>
                <w:sz w:val="21"/>
                <w:szCs w:val="21"/>
                <w:lang w:val="es-ES"/>
              </w:rPr>
              <w:lastRenderedPageBreak/>
              <w:t>portada y contraportada en propalcote de 240 gr full color, y un lapicero retráctil de tinta negra.</w:t>
            </w:r>
          </w:p>
        </w:tc>
      </w:tr>
      <w:tr w:rsidR="00E71B56" w:rsidRPr="00E71B56" w14:paraId="6BCE1976"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D7F0B4"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A213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88C5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40</w:t>
            </w:r>
          </w:p>
        </w:tc>
      </w:tr>
      <w:tr w:rsidR="00E71B56" w:rsidRPr="00E71B56" w14:paraId="6FF49DCE"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CB3B4EF"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31126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C1AF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w:t>
            </w:r>
          </w:p>
          <w:p w14:paraId="5DC340E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Actas de almacén </w:t>
            </w:r>
          </w:p>
          <w:p w14:paraId="269CFF23"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Planillas de enfoque diferencial</w:t>
            </w:r>
          </w:p>
        </w:tc>
      </w:tr>
      <w:tr w:rsidR="00E71B56" w:rsidRPr="00E71B56" w14:paraId="2E2FFC07"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56DB9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336ED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3054B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DISEÑO E IMPRESIÓN DE ABANICOS PUBLICITARIOS</w:t>
            </w:r>
          </w:p>
        </w:tc>
      </w:tr>
      <w:tr w:rsidR="00E71B56" w:rsidRPr="00E71B56" w14:paraId="6E970225"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01E46DD1"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55932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FB7A7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52141807</w:t>
            </w:r>
          </w:p>
        </w:tc>
      </w:tr>
      <w:tr w:rsidR="00E71B56" w:rsidRPr="00E71B56" w14:paraId="68FEE9B6"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23A45A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11</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8E9CB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1DEC4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DISEÑO E IMPRESIÓN DE ABANICOS PUBLICITARIOS</w:t>
            </w:r>
          </w:p>
        </w:tc>
      </w:tr>
      <w:tr w:rsidR="00E71B56" w:rsidRPr="00E71B56" w14:paraId="2DFF1E9A"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658E939"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F7FE1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DB455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Unidad </w:t>
            </w:r>
          </w:p>
        </w:tc>
      </w:tr>
      <w:tr w:rsidR="00E71B56" w:rsidRPr="00E71B56" w14:paraId="3BC3B6A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F45BC2F"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1206E"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55EF2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Diseño e impresión de abanicos publicitarios a doble cara, con dimensiones de 30.5 x 16 cm, impresos en full color, con mensajes alusivos a la prevención del uso de la pólvora y logos institucionales.</w:t>
            </w:r>
          </w:p>
        </w:tc>
      </w:tr>
      <w:tr w:rsidR="00E71B56" w:rsidRPr="00E71B56" w14:paraId="003BCD1F"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43138F"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24E8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9C9638"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500</w:t>
            </w:r>
          </w:p>
        </w:tc>
      </w:tr>
      <w:tr w:rsidR="00E71B56" w:rsidRPr="00E71B56" w14:paraId="0F45E919"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38CB86"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E47C1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787CB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w:t>
            </w:r>
          </w:p>
          <w:p w14:paraId="3B552AA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Actas de almacén </w:t>
            </w:r>
          </w:p>
          <w:p w14:paraId="4D5349E0"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Planillas de enfoque diferencial</w:t>
            </w:r>
          </w:p>
        </w:tc>
      </w:tr>
      <w:tr w:rsidR="00E71B56" w:rsidRPr="00E71B56" w14:paraId="10C3A08C"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0C2BF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FE7772"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39216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PENDONES PUBLICITARIOS</w:t>
            </w:r>
          </w:p>
        </w:tc>
      </w:tr>
      <w:tr w:rsidR="00E71B56" w:rsidRPr="00E71B56" w14:paraId="2D5AF84C"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BF2E7D0"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B3DEF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7CAF39"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55121714</w:t>
            </w:r>
          </w:p>
        </w:tc>
      </w:tr>
      <w:tr w:rsidR="00E71B56" w:rsidRPr="00E71B56" w14:paraId="5AFA25AF"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5F4463E"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12</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3768B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B8935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PENDONES PUBLICITARIOS</w:t>
            </w:r>
          </w:p>
        </w:tc>
      </w:tr>
      <w:tr w:rsidR="00E71B56" w:rsidRPr="00E71B56" w14:paraId="2C6B8D9A"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9848EAE"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62767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67711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Unidad </w:t>
            </w:r>
          </w:p>
        </w:tc>
      </w:tr>
      <w:tr w:rsidR="00E71B56" w:rsidRPr="00E71B56" w14:paraId="2E50F94E"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241088"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9B051A"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1F8C2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Diseño e impresión de pendones alusivos a la prevención del uso de la pólvora, con logos institucionales y siguiendo la línea gráfica institucional.</w:t>
            </w:r>
            <w:r w:rsidRPr="00E71B56">
              <w:rPr>
                <w:rFonts w:ascii="Arial" w:hAnsi="Arial" w:cs="Arial"/>
                <w:bCs/>
                <w:sz w:val="21"/>
                <w:szCs w:val="21"/>
                <w:lang w:val="es-ES"/>
              </w:rPr>
              <w:br/>
              <w:t>El diseño deberá ser aprobado previamente por el supervisor antes de su impresión.</w:t>
            </w:r>
            <w:r w:rsidRPr="00E71B56">
              <w:rPr>
                <w:rFonts w:ascii="Arial" w:hAnsi="Arial" w:cs="Arial"/>
                <w:bCs/>
                <w:sz w:val="21"/>
                <w:szCs w:val="21"/>
                <w:lang w:val="es-ES"/>
              </w:rPr>
              <w:br/>
              <w:t>Cada pendón incluirá araña en fibra de vidrio y estuche</w:t>
            </w:r>
          </w:p>
        </w:tc>
      </w:tr>
      <w:tr w:rsidR="00E71B56" w:rsidRPr="00E71B56" w14:paraId="5E32A49B"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378FB33"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9D9E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38341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3</w:t>
            </w:r>
          </w:p>
        </w:tc>
      </w:tr>
      <w:tr w:rsidR="00E71B56" w:rsidRPr="00E71B56" w14:paraId="76981985"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7E1A7C6"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EE2C2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1F8F41"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w:t>
            </w:r>
          </w:p>
          <w:p w14:paraId="27C7A355"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Actas de almacén </w:t>
            </w:r>
          </w:p>
          <w:p w14:paraId="30D1AAF4"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Cs/>
                <w:sz w:val="21"/>
                <w:szCs w:val="21"/>
                <w:lang w:val="es-ES"/>
              </w:rPr>
              <w:t>Certificación de paz y salvo</w:t>
            </w:r>
          </w:p>
        </w:tc>
      </w:tr>
      <w:tr w:rsidR="00E71B56" w:rsidRPr="00E71B56" w14:paraId="62A7ADA6"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17FD13"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ITEM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54A22F"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DECE93"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KIT PROMOCIONAL </w:t>
            </w:r>
          </w:p>
        </w:tc>
      </w:tr>
      <w:tr w:rsidR="00E71B56" w:rsidRPr="00E71B56" w14:paraId="2C4F2B16" w14:textId="77777777">
        <w:trPr>
          <w:trHeight w:val="34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55BDA7BF"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D9408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Código UNSPSC</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8E25DC"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49101602</w:t>
            </w:r>
          </w:p>
        </w:tc>
      </w:tr>
      <w:tr w:rsidR="00E71B56" w:rsidRPr="00E71B56" w14:paraId="043F4C2B" w14:textId="77777777">
        <w:trPr>
          <w:trHeight w:val="340"/>
        </w:trPr>
        <w:tc>
          <w:tcPr>
            <w:tcW w:w="4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434AD6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13</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EC3988"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Denominación Técnica del Servicio</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67E16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KIT PROMOCIONAL</w:t>
            </w:r>
          </w:p>
        </w:tc>
      </w:tr>
      <w:tr w:rsidR="00E71B56" w:rsidRPr="00E71B56" w14:paraId="34BDE3DB"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B59CAFE"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D1CB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Unidad de Medida</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D23811"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Unidad </w:t>
            </w:r>
          </w:p>
        </w:tc>
      </w:tr>
      <w:tr w:rsidR="00E71B56" w:rsidRPr="00E71B56" w14:paraId="3C7EA50C"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3DB0FD0"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FA94CD"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Descripción General</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B483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Consta de 1 tula sublimada, 1 Gorra tipo promocional confeccionada en tela dril liviano, de alta resistencia, con diseño ajustable y apta para impresión institucional,  1 Termo reutilizable de alta resistencia, apto para uso diario, con tapa hermética personalizado con logos institucionales y placa en acrilico de 30*20 cm con adhesivo “antipólvora” para colocar en puertas o negocios.</w:t>
            </w:r>
          </w:p>
        </w:tc>
      </w:tr>
      <w:tr w:rsidR="00E71B56" w:rsidRPr="00E71B56" w14:paraId="5D247AA8"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18E9E3D"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59850B"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 xml:space="preserve">Cantidad </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1CCA5"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40</w:t>
            </w:r>
          </w:p>
        </w:tc>
      </w:tr>
      <w:tr w:rsidR="00E71B56" w:rsidRPr="00E71B56" w14:paraId="03066827" w14:textId="77777777">
        <w:trPr>
          <w:trHeight w:val="340"/>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825905" w14:textId="77777777" w:rsidR="00E71B56" w:rsidRPr="00E71B56" w:rsidRDefault="00E71B56" w:rsidP="00E71B56">
            <w:pPr>
              <w:autoSpaceDE w:val="0"/>
              <w:autoSpaceDN w:val="0"/>
              <w:adjustRightInd w:val="0"/>
              <w:jc w:val="both"/>
              <w:rPr>
                <w:rFonts w:ascii="Arial" w:hAnsi="Arial" w:cs="Arial"/>
                <w:b/>
                <w:bCs/>
                <w:sz w:val="21"/>
                <w:szCs w:val="21"/>
                <w:lang w:val="es-ES"/>
              </w:rPr>
            </w:pP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9E02D0"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SOPORTE DE LA ACTIVIDAD</w:t>
            </w:r>
          </w:p>
        </w:tc>
        <w:tc>
          <w:tcPr>
            <w:tcW w:w="3495" w:type="pct"/>
            <w:tcBorders>
              <w:top w:val="single" w:sz="4" w:space="0" w:color="auto"/>
              <w:left w:val="single" w:sz="4" w:space="0" w:color="auto"/>
              <w:bottom w:val="single" w:sz="4" w:space="0" w:color="auto"/>
              <w:right w:val="single" w:sz="4" w:space="0" w:color="auto"/>
            </w:tcBorders>
            <w:shd w:val="clear" w:color="auto" w:fill="FFFFFF"/>
            <w:vAlign w:val="center"/>
          </w:tcPr>
          <w:p w14:paraId="72DEB1E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Registro fotográfico</w:t>
            </w:r>
          </w:p>
          <w:p w14:paraId="645C3B5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 xml:space="preserve">Actas de almacén </w:t>
            </w:r>
          </w:p>
          <w:p w14:paraId="415E6B9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Planillas de enfoque diferencial</w:t>
            </w:r>
          </w:p>
          <w:p w14:paraId="5E51CBDB" w14:textId="77777777" w:rsidR="00E71B56" w:rsidRPr="00E71B56" w:rsidRDefault="00E71B56" w:rsidP="00E71B56">
            <w:pPr>
              <w:autoSpaceDE w:val="0"/>
              <w:autoSpaceDN w:val="0"/>
              <w:adjustRightInd w:val="0"/>
              <w:jc w:val="both"/>
              <w:rPr>
                <w:rFonts w:ascii="Arial" w:hAnsi="Arial" w:cs="Arial"/>
                <w:bCs/>
                <w:sz w:val="21"/>
                <w:szCs w:val="21"/>
                <w:lang w:val="es-ES"/>
              </w:rPr>
            </w:pPr>
          </w:p>
        </w:tc>
      </w:tr>
    </w:tbl>
    <w:p w14:paraId="27D6609C"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
          <w:bCs/>
          <w:sz w:val="21"/>
          <w:szCs w:val="21"/>
          <w:lang w:val="es-ES"/>
        </w:rPr>
        <w:t xml:space="preserve">FORMA DE ENTREGA DE LOS BIENES: </w:t>
      </w:r>
      <w:r w:rsidRPr="00E71B56">
        <w:rPr>
          <w:rFonts w:ascii="Arial" w:hAnsi="Arial" w:cs="Arial"/>
          <w:bCs/>
          <w:sz w:val="21"/>
          <w:szCs w:val="21"/>
          <w:lang w:val="es-ES"/>
        </w:rPr>
        <w:t>El contratista deberá coordinar con el supervisor del contrato y con el almacenista municipal para la entrega en el almacén municipal de los siguientes ítems: plegables, hidratación, kits de apoyo, diseño e impresión de abanicos publicitarios, pendones publicitarios y kits promocionales. El almacenista municipal será el responsable de elaborar las actas correspondientes que certifiquen la recepción y entrega satisfactoria de los bienes adquiridos.</w:t>
      </w:r>
    </w:p>
    <w:p w14:paraId="6644FC3D"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Los ítems hidratación, kits de apoyo, pendones publicitarios, refrigerios y kits promocionales serán entregados en el desarrollo de los talleres.</w:t>
      </w:r>
    </w:p>
    <w:p w14:paraId="7F8DB08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Los pendones serán distribuidos en las diferentes sedes de la administración municipal CAM, CENTRO DE CONVIVENCIA Y CASA DE LA MUJER.</w:t>
      </w:r>
    </w:p>
    <w:p w14:paraId="79B97132"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Los abanicos y los plegables serán entregados por el almacenista al supervisor del contrato, quien se encargará de realizar su respectiva distribución conforme a las actividades programadas.</w:t>
      </w:r>
    </w:p>
    <w:p w14:paraId="5A3882AC" w14:textId="77777777" w:rsidR="00E71B56" w:rsidRPr="00E71B56" w:rsidRDefault="00E71B56" w:rsidP="00E71B56">
      <w:pPr>
        <w:numPr>
          <w:ilvl w:val="0"/>
          <w:numId w:val="34"/>
        </w:numPr>
        <w:autoSpaceDE w:val="0"/>
        <w:autoSpaceDN w:val="0"/>
        <w:adjustRightInd w:val="0"/>
        <w:jc w:val="both"/>
        <w:rPr>
          <w:rFonts w:ascii="Arial" w:hAnsi="Arial" w:cs="Arial"/>
          <w:b/>
          <w:bCs/>
          <w:sz w:val="21"/>
          <w:szCs w:val="21"/>
        </w:rPr>
      </w:pPr>
      <w:r w:rsidRPr="00E71B56">
        <w:rPr>
          <w:rFonts w:ascii="Arial" w:hAnsi="Arial" w:cs="Arial"/>
          <w:b/>
          <w:bCs/>
          <w:sz w:val="21"/>
          <w:szCs w:val="21"/>
        </w:rPr>
        <w:t>Distribución de abanicos en una campaña pedagógica de prevención del uso de pólvora</w:t>
      </w:r>
    </w:p>
    <w:p w14:paraId="44F9F5E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 en espacios comunitarios de alta afluencia:  llegar de manera masiva a la ciudadanía y garantizar visibilidad del mensaje.</w:t>
      </w:r>
    </w:p>
    <w:p w14:paraId="445B443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 a comerciantes y establecimientos clave: convertir a los comerciantes en multiplicadores del mensaje y promover la no venta/uso de pólvora. Tiendas, papelerías, supermercados, droguerías y Comerciantes de temporada decembrina</w:t>
      </w:r>
    </w:p>
    <w:p w14:paraId="7C5576CD"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75BBA1D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Durante talleres y jornadas de capacitación: Capacitaciones dirigidas a líderes comunitarios, docentes, instituciones y ciudadanía. Reforzar lo aprendido con un elemento pedagógico que permanezca en el entorno del participante.</w:t>
      </w:r>
    </w:p>
    <w:p w14:paraId="3A3C8940"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3F6A357D"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 actividades institucionales Alcaldía, Comisarías de familia, Hospital y centros de salud, Policía y organismos de socorro. Objetivo: fortalecer la articulación institucional y llegar a personas en situaciones de riesgo.</w:t>
      </w:r>
    </w:p>
    <w:p w14:paraId="6892E30F"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661DB0CE" w14:textId="77777777" w:rsidR="00E71B56" w:rsidRDefault="00E71B56" w:rsidP="00E71B56">
      <w:pPr>
        <w:numPr>
          <w:ilvl w:val="0"/>
          <w:numId w:val="34"/>
        </w:numPr>
        <w:autoSpaceDE w:val="0"/>
        <w:autoSpaceDN w:val="0"/>
        <w:adjustRightInd w:val="0"/>
        <w:jc w:val="both"/>
        <w:rPr>
          <w:rFonts w:ascii="Arial" w:hAnsi="Arial" w:cs="Arial"/>
          <w:b/>
          <w:bCs/>
          <w:sz w:val="21"/>
          <w:szCs w:val="21"/>
        </w:rPr>
      </w:pPr>
      <w:r w:rsidRPr="00E71B56">
        <w:rPr>
          <w:rFonts w:ascii="Arial" w:hAnsi="Arial" w:cs="Arial"/>
          <w:b/>
          <w:bCs/>
          <w:sz w:val="21"/>
          <w:szCs w:val="21"/>
        </w:rPr>
        <w:t>Distribución de plegables en una campaña pedagógica para la prevención del uso de pólvora</w:t>
      </w:r>
    </w:p>
    <w:p w14:paraId="4FD654AF" w14:textId="77777777" w:rsidR="00E71B56" w:rsidRPr="00E71B56" w:rsidRDefault="00E71B56" w:rsidP="00E71B56">
      <w:pPr>
        <w:autoSpaceDE w:val="0"/>
        <w:autoSpaceDN w:val="0"/>
        <w:adjustRightInd w:val="0"/>
        <w:ind w:left="720"/>
        <w:jc w:val="both"/>
        <w:rPr>
          <w:rFonts w:ascii="Arial" w:hAnsi="Arial" w:cs="Arial"/>
          <w:b/>
          <w:bCs/>
          <w:sz w:val="21"/>
          <w:szCs w:val="21"/>
        </w:rPr>
      </w:pPr>
    </w:p>
    <w:p w14:paraId="1C14C06E"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 en visitas comunitarias y jornadas puerta a puerta</w:t>
      </w:r>
    </w:p>
    <w:p w14:paraId="6326FD85"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Barrios priorizados por riesgo o por reportes históricos de quemados.</w:t>
      </w:r>
    </w:p>
    <w:p w14:paraId="69D8D50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Brigadas de prevención lideradas por gestores comunitarios o equipos institucionales.</w:t>
      </w:r>
    </w:p>
    <w:p w14:paraId="3E71FF42"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365A4EE9"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Objetivo: llevar información precisa y personalizada a cada hogar.</w:t>
      </w:r>
    </w:p>
    <w:p w14:paraId="41920282"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1977021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Distribución en establecimientos comerciales estratégicos</w:t>
      </w:r>
    </w:p>
    <w:p w14:paraId="0598873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Tiendas, papelerías, supermercados, droguerías, estaciones de servicio y sitios de alta circulación.</w:t>
      </w:r>
    </w:p>
    <w:p w14:paraId="47885F23"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Ubicación visible en mostradores o puntos de pago.</w:t>
      </w:r>
    </w:p>
    <w:p w14:paraId="55B69BD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Objetivo: sensibilizar a la población mientras realiza actividades cotidianas.</w:t>
      </w:r>
    </w:p>
    <w:p w14:paraId="5985E7BD"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01182CEF"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 en talleres, capacitaciones y espacios formativos</w:t>
      </w:r>
    </w:p>
    <w:p w14:paraId="17807630"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lastRenderedPageBreak/>
        <w:t>Jornadas dirigidas a líderes comunitarios, comerciantes, organizaciones sociales, docentes o instituciones municipales.</w:t>
      </w:r>
    </w:p>
    <w:p w14:paraId="3642CD1B"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Reforzar los temas abordados y facilitar la réplica del mensaje dentro de cada comunidad o sector.</w:t>
      </w:r>
    </w:p>
    <w:p w14:paraId="3BC35698"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4FDDD5D7"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 instituciones públicas y organismos de atención</w:t>
      </w:r>
    </w:p>
    <w:p w14:paraId="0C618408"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Alcaldía, comisarías de familia, ICBF, policía, hospital, centros de salud y bomberos.</w:t>
      </w:r>
    </w:p>
    <w:p w14:paraId="1412E21A"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Colocación en áreas de espera, recepción o líneas de atención.</w:t>
      </w:r>
    </w:p>
    <w:p w14:paraId="3378C5F4"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Objetivo: fortalecer la articulación interinstitucional y llegar a población diversa.</w:t>
      </w:r>
    </w:p>
    <w:p w14:paraId="3B4EF88F"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5FA2546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Durante actividades culturales y eventos masivos</w:t>
      </w:r>
    </w:p>
    <w:p w14:paraId="718CADB6"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Encendido de alumbrado navideño, novenas.</w:t>
      </w:r>
    </w:p>
    <w:p w14:paraId="3CF10518" w14:textId="77777777" w:rsidR="00E71B56" w:rsidRPr="00E71B56" w:rsidRDefault="00E71B56" w:rsidP="00E71B56">
      <w:p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Objetivo: aprovechar la concentración de público para ampliar el alcance de la campaña.</w:t>
      </w:r>
    </w:p>
    <w:p w14:paraId="055D4BCE" w14:textId="77777777" w:rsidR="00E71B56" w:rsidRPr="00E71B56" w:rsidRDefault="00E71B56" w:rsidP="00E71B56">
      <w:pPr>
        <w:autoSpaceDE w:val="0"/>
        <w:autoSpaceDN w:val="0"/>
        <w:adjustRightInd w:val="0"/>
        <w:jc w:val="both"/>
        <w:rPr>
          <w:rFonts w:ascii="Arial" w:hAnsi="Arial" w:cs="Arial"/>
          <w:bCs/>
          <w:sz w:val="21"/>
          <w:szCs w:val="21"/>
          <w:lang w:val="es-ES"/>
        </w:rPr>
      </w:pPr>
    </w:p>
    <w:p w14:paraId="6731C865" w14:textId="77777777" w:rsidR="00E71B56" w:rsidRPr="00E71B56" w:rsidRDefault="00E71B56" w:rsidP="00E71B56">
      <w:pPr>
        <w:autoSpaceDE w:val="0"/>
        <w:autoSpaceDN w:val="0"/>
        <w:adjustRightInd w:val="0"/>
        <w:jc w:val="both"/>
        <w:rPr>
          <w:rFonts w:ascii="Arial" w:hAnsi="Arial" w:cs="Arial"/>
          <w:b/>
          <w:bCs/>
          <w:sz w:val="21"/>
          <w:szCs w:val="21"/>
          <w:lang w:val="es-ES"/>
        </w:rPr>
      </w:pPr>
      <w:r w:rsidRPr="00E71B56">
        <w:rPr>
          <w:rFonts w:ascii="Arial" w:hAnsi="Arial" w:cs="Arial"/>
          <w:b/>
          <w:bCs/>
          <w:sz w:val="21"/>
          <w:szCs w:val="21"/>
          <w:lang w:val="es-ES"/>
        </w:rPr>
        <w:t>3.1 OBLIGACIONES ESPECÍFICAS DEL CONTRATISTA.</w:t>
      </w:r>
    </w:p>
    <w:p w14:paraId="7BE1AB1F" w14:textId="77777777" w:rsidR="00E71B56" w:rsidRPr="00E71B56" w:rsidRDefault="00E71B56" w:rsidP="00E71B56">
      <w:pPr>
        <w:autoSpaceDE w:val="0"/>
        <w:autoSpaceDN w:val="0"/>
        <w:adjustRightInd w:val="0"/>
        <w:jc w:val="both"/>
        <w:rPr>
          <w:rFonts w:ascii="Arial" w:hAnsi="Arial" w:cs="Arial"/>
          <w:bCs/>
          <w:sz w:val="21"/>
          <w:szCs w:val="21"/>
        </w:rPr>
      </w:pPr>
    </w:p>
    <w:p w14:paraId="1B6EBBB3"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Entregar los bienes objeto del presente contrato dentro de los plazos, cantidades y especificaciones técnicas establecidas para tal efecto.</w:t>
      </w:r>
    </w:p>
    <w:p w14:paraId="02238A30"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Cumplir con el objeto del contrato dentro del plazo estipulado y bajo las condiciones técnicas y económicas solicitadas.</w:t>
      </w:r>
    </w:p>
    <w:p w14:paraId="287903D8"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_tradnl"/>
        </w:rPr>
      </w:pPr>
      <w:r w:rsidRPr="00E71B56">
        <w:rPr>
          <w:rFonts w:ascii="Arial" w:hAnsi="Arial" w:cs="Arial"/>
          <w:bCs/>
          <w:sz w:val="21"/>
          <w:szCs w:val="21"/>
        </w:rPr>
        <w:t>E</w:t>
      </w:r>
      <w:r w:rsidRPr="00E71B56">
        <w:rPr>
          <w:rFonts w:ascii="Arial" w:hAnsi="Arial" w:cs="Arial"/>
          <w:bCs/>
          <w:sz w:val="21"/>
          <w:szCs w:val="21"/>
          <w:lang w:val="es-ES_tradnl"/>
        </w:rPr>
        <w:t>l contratista tiene la obligación de disponer del personal idóneo y con experiencia para la realización de talleres, mismo que estará bajo cuenta y riesgo del contratista.</w:t>
      </w:r>
    </w:p>
    <w:p w14:paraId="459535FC"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_tradnl"/>
        </w:rPr>
      </w:pPr>
      <w:r w:rsidRPr="00E71B56">
        <w:rPr>
          <w:rFonts w:ascii="Arial" w:hAnsi="Arial" w:cs="Arial"/>
          <w:bCs/>
          <w:sz w:val="21"/>
          <w:szCs w:val="21"/>
          <w:lang w:val="es-ES_tradnl"/>
        </w:rPr>
        <w:t xml:space="preserve">Acreditar el pago de la seguridad social en todos los casos y los parafiscales (si tiene personal a cargo) durante el plazo de ejecución del contrato. </w:t>
      </w:r>
    </w:p>
    <w:p w14:paraId="0844DE17"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_tradnl"/>
        </w:rPr>
      </w:pPr>
      <w:r w:rsidRPr="00E71B56">
        <w:rPr>
          <w:rFonts w:ascii="Arial" w:hAnsi="Arial" w:cs="Arial"/>
          <w:bCs/>
          <w:sz w:val="21"/>
          <w:szCs w:val="21"/>
          <w:lang w:val="es-ES_tradnl"/>
        </w:rPr>
        <w:t>Garantizar los refrigerios en cumplimiento con la Resolución No. 2674 de 2013 y demás normas concordantes. Los productos deben ser presentados adecuadamente para su entrega a los beneficiarios del proyecto, previo cumplimiento de los requisitos establecidos, a los asistentes de los talleres.</w:t>
      </w:r>
    </w:p>
    <w:p w14:paraId="5508CE27"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Entregar a la oficina de prensa y comunicaciones las piezas graficas institucionales.</w:t>
      </w:r>
    </w:p>
    <w:p w14:paraId="4DD9980B"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_tradnl"/>
        </w:rPr>
        <w:t xml:space="preserve">El proponente deberá atender y responder oportunamente las notificaciones relacionadas con el proceso, así como </w:t>
      </w:r>
      <w:r w:rsidRPr="00E71B56">
        <w:rPr>
          <w:rFonts w:ascii="Arial" w:hAnsi="Arial" w:cs="Arial"/>
          <w:bCs/>
          <w:sz w:val="21"/>
          <w:szCs w:val="21"/>
          <w:lang w:val="es-ES"/>
        </w:rPr>
        <w:t>garantizar la publicación de los informes de avance, ejecución y finalización del contrato en la plataforma SECOP II”.</w:t>
      </w:r>
    </w:p>
    <w:p w14:paraId="2FAAAAB9"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Las que sean designadas por el supervisor del contrato, concordantes con el objeto del contrato y necesarias para el adecuado cumplimiento del mismo.</w:t>
      </w:r>
    </w:p>
    <w:p w14:paraId="4164550C" w14:textId="77777777" w:rsidR="00E71B56" w:rsidRPr="00E71B56" w:rsidRDefault="00E71B56" w:rsidP="00E71B56">
      <w:pPr>
        <w:numPr>
          <w:ilvl w:val="0"/>
          <w:numId w:val="35"/>
        </w:numPr>
        <w:autoSpaceDE w:val="0"/>
        <w:autoSpaceDN w:val="0"/>
        <w:adjustRightInd w:val="0"/>
        <w:jc w:val="both"/>
        <w:rPr>
          <w:rFonts w:ascii="Arial" w:hAnsi="Arial" w:cs="Arial"/>
          <w:bCs/>
          <w:sz w:val="21"/>
          <w:szCs w:val="21"/>
          <w:lang w:val="es-ES"/>
        </w:rPr>
      </w:pPr>
      <w:r w:rsidRPr="00E71B56">
        <w:rPr>
          <w:rFonts w:ascii="Arial" w:hAnsi="Arial" w:cs="Arial"/>
          <w:bCs/>
          <w:sz w:val="21"/>
          <w:szCs w:val="21"/>
          <w:lang w:val="es-ES"/>
        </w:rPr>
        <w:t>Resguardar toda la información generada durante la ejecución del contrato, asegurando su confidencialidad y el cumplimiento de la Ley de Protección de Datos Personales.</w:t>
      </w:r>
    </w:p>
    <w:p w14:paraId="798B3C5C" w14:textId="77777777" w:rsidR="00B35B7E" w:rsidRPr="00E71B56" w:rsidRDefault="00B35B7E" w:rsidP="00B35B7E">
      <w:pPr>
        <w:autoSpaceDE w:val="0"/>
        <w:autoSpaceDN w:val="0"/>
        <w:adjustRightInd w:val="0"/>
        <w:jc w:val="both"/>
        <w:rPr>
          <w:rFonts w:ascii="Arial" w:hAnsi="Arial" w:cs="Arial"/>
          <w:bCs/>
          <w:sz w:val="21"/>
          <w:szCs w:val="21"/>
        </w:rPr>
      </w:pPr>
    </w:p>
    <w:p w14:paraId="346E8C0F" w14:textId="0FFFDD8A" w:rsidR="00E71B56" w:rsidRPr="00E71B56" w:rsidRDefault="005E1D25" w:rsidP="00E71B56">
      <w:pPr>
        <w:autoSpaceDE w:val="0"/>
        <w:autoSpaceDN w:val="0"/>
        <w:adjustRightInd w:val="0"/>
        <w:spacing w:after="200" w:line="276" w:lineRule="auto"/>
        <w:contextualSpacing/>
        <w:jc w:val="both"/>
        <w:rPr>
          <w:rFonts w:ascii="Arial" w:hAnsi="Arial" w:cs="Arial"/>
          <w:b/>
          <w:sz w:val="21"/>
          <w:szCs w:val="21"/>
        </w:rPr>
      </w:pPr>
      <w:r w:rsidRPr="00DC18D3">
        <w:rPr>
          <w:rFonts w:ascii="Arial" w:hAnsi="Arial" w:cs="Arial"/>
          <w:b/>
          <w:sz w:val="21"/>
          <w:szCs w:val="21"/>
        </w:rPr>
        <w:t xml:space="preserve">(EL PROPONENTE DEBERA INDICAR LAS ESPECIFICACIONES TECNICAS Y DEMAS CONDICIONES INDICADAS EL NUMERAL 2.1.2 DEL PRESENTE DOCUMENTO) </w:t>
      </w: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3970F7E9" w14:textId="65E2B28D" w:rsidR="005E1D25" w:rsidRPr="00D97E21" w:rsidRDefault="005E1D25" w:rsidP="00E71B56">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[Para la acreditación de desempate establecida en el literal (c) del  subnumeral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1"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1"/>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lunes a viernes de 8:00 am a 6:00 p.m</w:t>
      </w:r>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8D2E82"/>
    <w:multiLevelType w:val="multilevel"/>
    <w:tmpl w:val="BAC6D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911224"/>
    <w:multiLevelType w:val="multilevel"/>
    <w:tmpl w:val="5B60E7D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9772E85"/>
    <w:multiLevelType w:val="hybridMultilevel"/>
    <w:tmpl w:val="B1FEDD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F673FE"/>
    <w:multiLevelType w:val="hybridMultilevel"/>
    <w:tmpl w:val="30CA0F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9460FB3"/>
    <w:multiLevelType w:val="hybridMultilevel"/>
    <w:tmpl w:val="D682C4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5" w15:restartNumberingAfterBreak="0">
    <w:nsid w:val="37DB0E0C"/>
    <w:multiLevelType w:val="multilevel"/>
    <w:tmpl w:val="4300A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898447F"/>
    <w:multiLevelType w:val="multilevel"/>
    <w:tmpl w:val="D800F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129528F"/>
    <w:multiLevelType w:val="hybridMultilevel"/>
    <w:tmpl w:val="B836975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94B637D"/>
    <w:multiLevelType w:val="hybridMultilevel"/>
    <w:tmpl w:val="410E09D0"/>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A12574"/>
    <w:multiLevelType w:val="multilevel"/>
    <w:tmpl w:val="0C8CB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7"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9" w15:restartNumberingAfterBreak="0">
    <w:nsid w:val="76D3608F"/>
    <w:multiLevelType w:val="multilevel"/>
    <w:tmpl w:val="5B60E7D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1" w15:restartNumberingAfterBreak="0">
    <w:nsid w:val="7F7B53FB"/>
    <w:multiLevelType w:val="hybridMultilevel"/>
    <w:tmpl w:val="257A00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42700999">
    <w:abstractNumId w:val="28"/>
  </w:num>
  <w:num w:numId="2" w16cid:durableId="1148935235">
    <w:abstractNumId w:val="26"/>
  </w:num>
  <w:num w:numId="3" w16cid:durableId="1547836656">
    <w:abstractNumId w:val="17"/>
  </w:num>
  <w:num w:numId="4" w16cid:durableId="236283676">
    <w:abstractNumId w:val="8"/>
  </w:num>
  <w:num w:numId="5" w16cid:durableId="2129539877">
    <w:abstractNumId w:val="22"/>
  </w:num>
  <w:num w:numId="6" w16cid:durableId="388580586">
    <w:abstractNumId w:val="4"/>
  </w:num>
  <w:num w:numId="7" w16cid:durableId="2011717388">
    <w:abstractNumId w:val="24"/>
  </w:num>
  <w:num w:numId="8" w16cid:durableId="1104226378">
    <w:abstractNumId w:val="13"/>
  </w:num>
  <w:num w:numId="9" w16cid:durableId="2043549351">
    <w:abstractNumId w:val="30"/>
  </w:num>
  <w:num w:numId="10" w16cid:durableId="13307879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87270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50749">
    <w:abstractNumId w:val="12"/>
    <w:lvlOverride w:ilvl="0">
      <w:startOverride w:val="1"/>
    </w:lvlOverride>
  </w:num>
  <w:num w:numId="13" w16cid:durableId="1353070167">
    <w:abstractNumId w:val="2"/>
  </w:num>
  <w:num w:numId="14" w16cid:durableId="775054855">
    <w:abstractNumId w:val="1"/>
  </w:num>
  <w:num w:numId="15" w16cid:durableId="736052773">
    <w:abstractNumId w:val="0"/>
  </w:num>
  <w:num w:numId="16" w16cid:durableId="689650914">
    <w:abstractNumId w:val="11"/>
  </w:num>
  <w:num w:numId="17" w16cid:durableId="1386372841">
    <w:abstractNumId w:val="16"/>
  </w:num>
  <w:num w:numId="18" w16cid:durableId="856968300">
    <w:abstractNumId w:val="9"/>
  </w:num>
  <w:num w:numId="19" w16cid:durableId="1280643108">
    <w:abstractNumId w:val="21"/>
  </w:num>
  <w:num w:numId="20" w16cid:durableId="1860654416">
    <w:abstractNumId w:val="7"/>
  </w:num>
  <w:num w:numId="21" w16cid:durableId="772212296">
    <w:abstractNumId w:val="19"/>
  </w:num>
  <w:num w:numId="22" w16cid:durableId="1534611580">
    <w:abstractNumId w:val="23"/>
  </w:num>
  <w:num w:numId="23" w16cid:durableId="983319933">
    <w:abstractNumId w:val="6"/>
  </w:num>
  <w:num w:numId="24" w16cid:durableId="1994137641">
    <w:abstractNumId w:val="16"/>
  </w:num>
  <w:num w:numId="25" w16cid:durableId="1005209655">
    <w:abstractNumId w:val="27"/>
  </w:num>
  <w:num w:numId="26" w16cid:durableId="1482890645">
    <w:abstractNumId w:val="16"/>
  </w:num>
  <w:num w:numId="27" w16cid:durableId="460144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38476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7493885">
    <w:abstractNumId w:val="31"/>
    <w:lvlOverride w:ilvl="0"/>
    <w:lvlOverride w:ilvl="1"/>
    <w:lvlOverride w:ilvl="2"/>
    <w:lvlOverride w:ilvl="3"/>
    <w:lvlOverride w:ilvl="4"/>
    <w:lvlOverride w:ilvl="5"/>
    <w:lvlOverride w:ilvl="6"/>
    <w:lvlOverride w:ilvl="7"/>
    <w:lvlOverride w:ilvl="8"/>
  </w:num>
  <w:num w:numId="30" w16cid:durableId="1021280076">
    <w:abstractNumId w:val="18"/>
    <w:lvlOverride w:ilvl="0"/>
    <w:lvlOverride w:ilvl="1"/>
    <w:lvlOverride w:ilvl="2"/>
    <w:lvlOverride w:ilvl="3"/>
    <w:lvlOverride w:ilvl="4"/>
    <w:lvlOverride w:ilvl="5"/>
    <w:lvlOverride w:ilvl="6"/>
    <w:lvlOverride w:ilvl="7"/>
    <w:lvlOverride w:ilvl="8"/>
  </w:num>
  <w:num w:numId="31" w16cid:durableId="1406033722">
    <w:abstractNumId w:val="15"/>
    <w:lvlOverride w:ilvl="0"/>
    <w:lvlOverride w:ilvl="1"/>
    <w:lvlOverride w:ilvl="2"/>
    <w:lvlOverride w:ilvl="3"/>
    <w:lvlOverride w:ilvl="4"/>
    <w:lvlOverride w:ilvl="5"/>
    <w:lvlOverride w:ilvl="6"/>
    <w:lvlOverride w:ilvl="7"/>
    <w:lvlOverride w:ilvl="8"/>
  </w:num>
  <w:num w:numId="32" w16cid:durableId="1142500435">
    <w:abstractNumId w:val="25"/>
    <w:lvlOverride w:ilvl="0"/>
    <w:lvlOverride w:ilvl="1"/>
    <w:lvlOverride w:ilvl="2"/>
    <w:lvlOverride w:ilvl="3"/>
    <w:lvlOverride w:ilvl="4"/>
    <w:lvlOverride w:ilvl="5"/>
    <w:lvlOverride w:ilvl="6"/>
    <w:lvlOverride w:ilvl="7"/>
    <w:lvlOverride w:ilvl="8"/>
  </w:num>
  <w:num w:numId="33" w16cid:durableId="1919903029">
    <w:abstractNumId w:val="3"/>
    <w:lvlOverride w:ilvl="0"/>
    <w:lvlOverride w:ilvl="1"/>
    <w:lvlOverride w:ilvl="2"/>
    <w:lvlOverride w:ilvl="3"/>
    <w:lvlOverride w:ilvl="4"/>
    <w:lvlOverride w:ilvl="5"/>
    <w:lvlOverride w:ilvl="6"/>
    <w:lvlOverride w:ilvl="7"/>
    <w:lvlOverride w:ilvl="8"/>
  </w:num>
  <w:num w:numId="34" w16cid:durableId="1014652067">
    <w:abstractNumId w:val="20"/>
    <w:lvlOverride w:ilvl="0"/>
    <w:lvlOverride w:ilvl="1"/>
    <w:lvlOverride w:ilvl="2"/>
    <w:lvlOverride w:ilvl="3"/>
    <w:lvlOverride w:ilvl="4"/>
    <w:lvlOverride w:ilvl="5"/>
    <w:lvlOverride w:ilvl="6"/>
    <w:lvlOverride w:ilvl="7"/>
    <w:lvlOverride w:ilvl="8"/>
  </w:num>
  <w:num w:numId="35" w16cid:durableId="1779330874">
    <w:abstractNumId w:val="16"/>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C6109"/>
    <w:rsid w:val="000E3CB7"/>
    <w:rsid w:val="00123629"/>
    <w:rsid w:val="00150C5F"/>
    <w:rsid w:val="001B4662"/>
    <w:rsid w:val="001D474A"/>
    <w:rsid w:val="00287B9A"/>
    <w:rsid w:val="002F3201"/>
    <w:rsid w:val="00344BCF"/>
    <w:rsid w:val="003451EC"/>
    <w:rsid w:val="00386788"/>
    <w:rsid w:val="00394DCB"/>
    <w:rsid w:val="003B4450"/>
    <w:rsid w:val="003B7CEF"/>
    <w:rsid w:val="003E6712"/>
    <w:rsid w:val="004721DB"/>
    <w:rsid w:val="0049435F"/>
    <w:rsid w:val="004A05F0"/>
    <w:rsid w:val="004D2538"/>
    <w:rsid w:val="004E3686"/>
    <w:rsid w:val="00531FD5"/>
    <w:rsid w:val="005B01D7"/>
    <w:rsid w:val="005D12B3"/>
    <w:rsid w:val="005E1D25"/>
    <w:rsid w:val="005E3702"/>
    <w:rsid w:val="006300CD"/>
    <w:rsid w:val="00660E4B"/>
    <w:rsid w:val="006C5A8D"/>
    <w:rsid w:val="006D6950"/>
    <w:rsid w:val="00707F38"/>
    <w:rsid w:val="00937DC5"/>
    <w:rsid w:val="00942C80"/>
    <w:rsid w:val="00943B6E"/>
    <w:rsid w:val="00944393"/>
    <w:rsid w:val="009631C3"/>
    <w:rsid w:val="009830EC"/>
    <w:rsid w:val="00A32AAC"/>
    <w:rsid w:val="00A33BFF"/>
    <w:rsid w:val="00A44183"/>
    <w:rsid w:val="00A57B03"/>
    <w:rsid w:val="00AA6C91"/>
    <w:rsid w:val="00B35B7E"/>
    <w:rsid w:val="00BB5693"/>
    <w:rsid w:val="00BF0108"/>
    <w:rsid w:val="00C31402"/>
    <w:rsid w:val="00CF7496"/>
    <w:rsid w:val="00D03725"/>
    <w:rsid w:val="00D21031"/>
    <w:rsid w:val="00D44DAF"/>
    <w:rsid w:val="00D812AD"/>
    <w:rsid w:val="00D83F49"/>
    <w:rsid w:val="00D8703E"/>
    <w:rsid w:val="00D97E21"/>
    <w:rsid w:val="00DA0FBD"/>
    <w:rsid w:val="00DC18D3"/>
    <w:rsid w:val="00E06293"/>
    <w:rsid w:val="00E71B56"/>
    <w:rsid w:val="00E873F0"/>
    <w:rsid w:val="00ED32F8"/>
    <w:rsid w:val="00EF1587"/>
    <w:rsid w:val="00F1238A"/>
    <w:rsid w:val="00F4565E"/>
    <w:rsid w:val="00F66940"/>
    <w:rsid w:val="00F90996"/>
    <w:rsid w:val="00FB41FC"/>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uiPriority w:val="99"/>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802428302">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3348988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53513727">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23793658">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40</Pages>
  <Words>12532</Words>
  <Characters>68929</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57</cp:revision>
  <dcterms:created xsi:type="dcterms:W3CDTF">2024-11-20T20:31:00Z</dcterms:created>
  <dcterms:modified xsi:type="dcterms:W3CDTF">2025-11-27T15:21:00Z</dcterms:modified>
</cp:coreProperties>
</file>