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D8CA" w14:textId="63A1711C" w:rsidR="00316D30" w:rsidRPr="005161C5" w:rsidRDefault="00316D30" w:rsidP="002056AE">
      <w:pPr>
        <w:tabs>
          <w:tab w:val="left" w:pos="4860"/>
        </w:tabs>
        <w:ind w:right="305"/>
        <w:jc w:val="center"/>
        <w:rPr>
          <w:rFonts w:ascii="Arial" w:hAnsi="Arial" w:cs="Arial"/>
          <w:b/>
        </w:rPr>
      </w:pPr>
      <w:r w:rsidRPr="005161C5">
        <w:rPr>
          <w:rFonts w:ascii="Arial" w:hAnsi="Arial" w:cs="Arial"/>
          <w:b/>
        </w:rPr>
        <w:t xml:space="preserve">INFORME DE </w:t>
      </w:r>
      <w:r w:rsidR="00AD7DF5" w:rsidRPr="005161C5">
        <w:rPr>
          <w:rFonts w:ascii="Arial" w:hAnsi="Arial" w:cs="Arial"/>
          <w:b/>
        </w:rPr>
        <w:t>ACTIVIDADES</w:t>
      </w:r>
    </w:p>
    <w:p w14:paraId="34E5DDA6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52D7817E" w14:textId="5C24A4C8" w:rsidR="00316D30" w:rsidRPr="005161C5" w:rsidRDefault="00316D30" w:rsidP="00316D30">
      <w:pPr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Fecha del </w:t>
      </w:r>
      <w:proofErr w:type="gramStart"/>
      <w:r w:rsidR="00624A7B" w:rsidRPr="005161C5">
        <w:rPr>
          <w:rFonts w:ascii="Arial" w:hAnsi="Arial" w:cs="Arial"/>
        </w:rPr>
        <w:t>informe</w:t>
      </w:r>
      <w:r w:rsidR="00624A7B">
        <w:rPr>
          <w:rFonts w:ascii="Arial" w:hAnsi="Arial" w:cs="Arial"/>
        </w:rPr>
        <w:t xml:space="preserve"> </w:t>
      </w:r>
      <w:r w:rsidR="00FF4617">
        <w:rPr>
          <w:rFonts w:ascii="Arial" w:hAnsi="Arial" w:cs="Arial"/>
        </w:rPr>
        <w:t xml:space="preserve"> Noviembre</w:t>
      </w:r>
      <w:proofErr w:type="gramEnd"/>
      <w:r w:rsidR="004E4E3B">
        <w:rPr>
          <w:rFonts w:ascii="Arial" w:hAnsi="Arial" w:cs="Arial"/>
        </w:rPr>
        <w:t xml:space="preserve"> </w:t>
      </w:r>
      <w:r w:rsidR="00624A7B">
        <w:rPr>
          <w:rFonts w:ascii="Arial" w:hAnsi="Arial" w:cs="Arial"/>
        </w:rPr>
        <w:t xml:space="preserve"> 30</w:t>
      </w:r>
      <w:r w:rsidR="00D5121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de </w:t>
      </w:r>
      <w:r w:rsidR="002207DF">
        <w:rPr>
          <w:rFonts w:ascii="Arial" w:hAnsi="Arial" w:cs="Arial"/>
        </w:rPr>
        <w:t xml:space="preserve"> </w:t>
      </w:r>
      <w:r w:rsidR="00D86F70">
        <w:rPr>
          <w:rFonts w:ascii="Arial" w:hAnsi="Arial" w:cs="Arial"/>
        </w:rPr>
        <w:t xml:space="preserve"> 202</w:t>
      </w:r>
      <w:r w:rsidR="000B1186">
        <w:rPr>
          <w:rFonts w:ascii="Arial" w:hAnsi="Arial" w:cs="Arial"/>
        </w:rPr>
        <w:t>5</w:t>
      </w:r>
      <w:r w:rsidRPr="005161C5">
        <w:rPr>
          <w:rFonts w:ascii="Arial" w:hAnsi="Arial" w:cs="Arial"/>
        </w:rPr>
        <w:tab/>
      </w:r>
    </w:p>
    <w:p w14:paraId="308F9CE2" w14:textId="7AF16926" w:rsidR="00316D30" w:rsidRPr="005161C5" w:rsidRDefault="00001829" w:rsidP="00266359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Número y fecha </w:t>
      </w:r>
      <w:r w:rsidR="00316D30" w:rsidRPr="005161C5">
        <w:rPr>
          <w:rFonts w:ascii="Arial" w:hAnsi="Arial" w:cs="Arial"/>
        </w:rPr>
        <w:t xml:space="preserve">del Contrato: </w:t>
      </w:r>
      <w:r w:rsidR="003A28A8">
        <w:rPr>
          <w:rFonts w:ascii="Arial" w:hAnsi="Arial" w:cs="Arial"/>
        </w:rPr>
        <w:t xml:space="preserve">CD </w:t>
      </w:r>
      <w:r w:rsidR="00C12B68">
        <w:rPr>
          <w:rFonts w:ascii="Arial" w:hAnsi="Arial" w:cs="Arial"/>
        </w:rPr>
        <w:t>0</w:t>
      </w:r>
      <w:r w:rsidR="00BD6632">
        <w:rPr>
          <w:rFonts w:ascii="Arial" w:hAnsi="Arial" w:cs="Arial"/>
        </w:rPr>
        <w:t>34</w:t>
      </w:r>
      <w:r w:rsidR="002207DF">
        <w:rPr>
          <w:rFonts w:ascii="Arial" w:hAnsi="Arial" w:cs="Arial"/>
        </w:rPr>
        <w:t>-</w:t>
      </w:r>
      <w:r w:rsidR="003A28A8">
        <w:rPr>
          <w:rFonts w:ascii="Arial" w:hAnsi="Arial" w:cs="Arial"/>
        </w:rPr>
        <w:t xml:space="preserve"> 202</w:t>
      </w:r>
      <w:r w:rsidR="00C12B68">
        <w:rPr>
          <w:rFonts w:ascii="Arial" w:hAnsi="Arial" w:cs="Arial"/>
        </w:rPr>
        <w:t>5</w:t>
      </w:r>
      <w:r w:rsidR="00EA521A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DE </w:t>
      </w:r>
      <w:r w:rsidR="008E0303">
        <w:rPr>
          <w:rFonts w:ascii="Arial" w:hAnsi="Arial" w:cs="Arial"/>
        </w:rPr>
        <w:t xml:space="preserve"> </w:t>
      </w:r>
      <w:r w:rsidR="001722DE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>01</w:t>
      </w:r>
      <w:r w:rsidR="003A28A8">
        <w:rPr>
          <w:rFonts w:ascii="Arial" w:hAnsi="Arial" w:cs="Arial"/>
        </w:rPr>
        <w:t xml:space="preserve">  </w:t>
      </w:r>
      <w:r w:rsidR="002207DF">
        <w:rPr>
          <w:rFonts w:ascii="Arial" w:hAnsi="Arial" w:cs="Arial"/>
        </w:rPr>
        <w:t xml:space="preserve"> </w:t>
      </w:r>
      <w:proofErr w:type="gramStart"/>
      <w:r w:rsidR="00BD6632">
        <w:rPr>
          <w:rFonts w:ascii="Arial" w:hAnsi="Arial" w:cs="Arial"/>
        </w:rPr>
        <w:t xml:space="preserve">JULIO </w:t>
      </w:r>
      <w:r w:rsidR="00C12B68">
        <w:rPr>
          <w:rFonts w:ascii="Arial" w:hAnsi="Arial" w:cs="Arial"/>
        </w:rPr>
        <w:t xml:space="preserve"> </w:t>
      </w:r>
      <w:r w:rsidR="00BD6632">
        <w:rPr>
          <w:rFonts w:ascii="Arial" w:hAnsi="Arial" w:cs="Arial"/>
        </w:rPr>
        <w:t>DE</w:t>
      </w:r>
      <w:proofErr w:type="gramEnd"/>
      <w:r w:rsidR="00BD6632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 xml:space="preserve"> 2025</w:t>
      </w:r>
    </w:p>
    <w:p w14:paraId="7658ACCC" w14:textId="437D2899" w:rsidR="008856E4" w:rsidRPr="005161C5" w:rsidRDefault="00316D30" w:rsidP="002056AE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_____________________________________________________________________</w:t>
      </w:r>
    </w:p>
    <w:p w14:paraId="2F0C8AE0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760FDCE8" w14:textId="0B118090" w:rsidR="00316D30" w:rsidRPr="005161C5" w:rsidRDefault="00124DE8" w:rsidP="00316D30">
      <w:pPr>
        <w:ind w:right="-232"/>
        <w:jc w:val="both"/>
        <w:rPr>
          <w:rFonts w:ascii="Arial" w:hAnsi="Arial" w:cs="Arial"/>
          <w:u w:val="single"/>
        </w:rPr>
      </w:pPr>
      <w:r w:rsidRPr="005161C5">
        <w:rPr>
          <w:rFonts w:ascii="Arial" w:hAnsi="Arial" w:cs="Arial"/>
        </w:rPr>
        <w:t xml:space="preserve">Contratista: </w:t>
      </w:r>
      <w:r w:rsidR="00D86F70">
        <w:rPr>
          <w:rFonts w:ascii="Arial" w:hAnsi="Arial" w:cs="Arial"/>
        </w:rPr>
        <w:t>DORA HERMELINA MONTES MARIN</w:t>
      </w:r>
    </w:p>
    <w:p w14:paraId="06F8CF62" w14:textId="77777777" w:rsidR="00F50397" w:rsidRPr="005161C5" w:rsidRDefault="00F50397" w:rsidP="00001829">
      <w:pPr>
        <w:snapToGrid w:val="0"/>
        <w:jc w:val="both"/>
        <w:rPr>
          <w:rFonts w:ascii="Arial" w:hAnsi="Arial" w:cs="Arial"/>
        </w:rPr>
      </w:pPr>
    </w:p>
    <w:p w14:paraId="1D6FAB22" w14:textId="36955AC3" w:rsidR="00F50397" w:rsidRPr="005161C5" w:rsidRDefault="00507D7E" w:rsidP="00001829">
      <w:pPr>
        <w:snapToGrid w:val="0"/>
        <w:jc w:val="both"/>
        <w:rPr>
          <w:rFonts w:ascii="Arial" w:hAnsi="Arial" w:cs="Arial"/>
          <w:sz w:val="24"/>
          <w:szCs w:val="24"/>
        </w:rPr>
      </w:pPr>
      <w:r w:rsidRPr="005161C5">
        <w:rPr>
          <w:rFonts w:ascii="Arial" w:hAnsi="Arial" w:cs="Arial"/>
        </w:rPr>
        <w:t>Objeto:</w:t>
      </w:r>
      <w:r w:rsidR="001722DE">
        <w:rPr>
          <w:rFonts w:ascii="Arial" w:hAnsi="Arial" w:cs="Arial"/>
        </w:rPr>
        <w:t xml:space="preserve"> </w:t>
      </w:r>
      <w:r w:rsidR="001722DE">
        <w:t>Prestación de servicios profesionales de Contador para el apoyo a la Empresa Autónoma de El Peñol- EAEP.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21"/>
        <w:gridCol w:w="2610"/>
      </w:tblGrid>
      <w:tr w:rsidR="00AD7DF5" w:rsidRPr="005161C5" w14:paraId="514EB246" w14:textId="77777777" w:rsidTr="002A074A">
        <w:trPr>
          <w:trHeight w:val="608"/>
        </w:trPr>
        <w:tc>
          <w:tcPr>
            <w:tcW w:w="7021" w:type="dxa"/>
            <w:shd w:val="clear" w:color="auto" w:fill="D9D9D9" w:themeFill="background1" w:themeFillShade="D9"/>
          </w:tcPr>
          <w:p w14:paraId="1FE705FC" w14:textId="77777777" w:rsidR="00AD7DF5" w:rsidRPr="003D79DB" w:rsidRDefault="00AD7DF5" w:rsidP="003A339F">
            <w:pPr>
              <w:ind w:right="-232"/>
              <w:jc w:val="both"/>
              <w:rPr>
                <w:rFonts w:ascii="Arial" w:hAnsi="Arial" w:cs="Arial"/>
                <w:b/>
              </w:rPr>
            </w:pPr>
            <w:bookmarkStart w:id="0" w:name="_Hlk57041007"/>
            <w:proofErr w:type="spellStart"/>
            <w:r w:rsidRPr="003D79DB">
              <w:rPr>
                <w:rFonts w:ascii="Arial" w:hAnsi="Arial" w:cs="Arial"/>
                <w:b/>
              </w:rPr>
              <w:t>N°</w:t>
            </w:r>
            <w:proofErr w:type="spellEnd"/>
            <w:r w:rsidRPr="003D79DB">
              <w:rPr>
                <w:rFonts w:ascii="Arial" w:hAnsi="Arial" w:cs="Arial"/>
                <w:b/>
              </w:rPr>
              <w:t>/ Obligaciones del Contrato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CDD4FE3" w14:textId="77777777" w:rsidR="00AD7DF5" w:rsidRPr="003D79DB" w:rsidRDefault="00AD7DF5" w:rsidP="00316D30">
            <w:pPr>
              <w:ind w:right="-232"/>
              <w:jc w:val="center"/>
              <w:rPr>
                <w:rFonts w:ascii="Arial" w:hAnsi="Arial" w:cs="Arial"/>
                <w:b/>
              </w:rPr>
            </w:pPr>
            <w:r w:rsidRPr="003D79DB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AD7DF5" w:rsidRPr="005161C5" w14:paraId="5D35986B" w14:textId="77777777" w:rsidTr="002A074A">
        <w:trPr>
          <w:trHeight w:val="65"/>
        </w:trPr>
        <w:tc>
          <w:tcPr>
            <w:tcW w:w="7021" w:type="dxa"/>
            <w:shd w:val="clear" w:color="auto" w:fill="auto"/>
          </w:tcPr>
          <w:p w14:paraId="5319F62E" w14:textId="2DAD4A45" w:rsidR="00AD7DF5" w:rsidRPr="003D79DB" w:rsidRDefault="00CC2511" w:rsidP="003F102E">
            <w:pPr>
              <w:autoSpaceDE w:val="0"/>
              <w:spacing w:after="0"/>
              <w:jc w:val="both"/>
              <w:rPr>
                <w:rFonts w:ascii="Arial" w:hAnsi="Arial" w:cs="Arial"/>
              </w:rPr>
            </w:pPr>
            <w:r>
              <w:t>Asesorar a la entidad en lo relacionado con el registro de operaciones contables, elaboración de declaraciones tributarias, consultas de carácter contable y financiero relacionado con el giro ordinario del negocio.</w:t>
            </w:r>
          </w:p>
        </w:tc>
        <w:tc>
          <w:tcPr>
            <w:tcW w:w="2610" w:type="dxa"/>
            <w:shd w:val="clear" w:color="auto" w:fill="auto"/>
          </w:tcPr>
          <w:p w14:paraId="266DCBF1" w14:textId="025DCCED" w:rsidR="00F57DA9" w:rsidRPr="002A074A" w:rsidRDefault="002A074A" w:rsidP="002A074A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Se ase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</w:t>
            </w: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oro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a la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organización</w:t>
            </w:r>
            <w:r w:rsidR="003A69A0"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en</w:t>
            </w:r>
            <w:r w:rsidR="000F170C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lo contable y de presupuesto</w:t>
            </w:r>
            <w:r w:rsidR="000B1186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2025</w:t>
            </w:r>
          </w:p>
        </w:tc>
      </w:tr>
      <w:tr w:rsidR="00AD7DF5" w:rsidRPr="005161C5" w14:paraId="58C2CE9C" w14:textId="77777777" w:rsidTr="002A074A">
        <w:tc>
          <w:tcPr>
            <w:tcW w:w="7021" w:type="dxa"/>
            <w:shd w:val="clear" w:color="auto" w:fill="auto"/>
          </w:tcPr>
          <w:p w14:paraId="673F211F" w14:textId="35E05364" w:rsidR="00AD7DF5" w:rsidRPr="00793FBC" w:rsidRDefault="00CC2511" w:rsidP="00C113B6">
            <w:pPr>
              <w:ind w:right="34"/>
              <w:jc w:val="both"/>
              <w:rPr>
                <w:rFonts w:ascii="Arial" w:hAnsi="Arial" w:cs="Arial"/>
              </w:rPr>
            </w:pPr>
            <w:r>
              <w:t>Asistencia permanente en los procesos y procedimientos ya existentes e implementación de los nuevos de acuerdo a las normas expedidas por los entes de vigilancia y control</w:t>
            </w:r>
          </w:p>
        </w:tc>
        <w:tc>
          <w:tcPr>
            <w:tcW w:w="2610" w:type="dxa"/>
            <w:shd w:val="clear" w:color="auto" w:fill="auto"/>
          </w:tcPr>
          <w:p w14:paraId="7BE69A85" w14:textId="27A401EF" w:rsidR="00E53B22" w:rsidRPr="002A074A" w:rsidRDefault="00630AD3" w:rsidP="002A0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elaboro los certificados de interés para el cierre de algunas cuentas bancarias por terminación de convenios</w:t>
            </w:r>
          </w:p>
        </w:tc>
      </w:tr>
      <w:tr w:rsidR="00AD7DF5" w:rsidRPr="005161C5" w14:paraId="06C3A5BE" w14:textId="77777777" w:rsidTr="002A074A">
        <w:tc>
          <w:tcPr>
            <w:tcW w:w="7021" w:type="dxa"/>
            <w:shd w:val="clear" w:color="auto" w:fill="auto"/>
          </w:tcPr>
          <w:p w14:paraId="447D1EE6" w14:textId="0D44651F" w:rsidR="00AD7DF5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Revisión de los informes de tesorería para la elaboración de las </w:t>
            </w:r>
            <w:r w:rsidR="003A69A0">
              <w:t>declaraciones tributarias</w:t>
            </w:r>
            <w:r>
              <w:t>.</w:t>
            </w:r>
          </w:p>
        </w:tc>
        <w:tc>
          <w:tcPr>
            <w:tcW w:w="2610" w:type="dxa"/>
            <w:shd w:val="clear" w:color="auto" w:fill="auto"/>
          </w:tcPr>
          <w:p w14:paraId="4C28F1B6" w14:textId="77777777" w:rsidR="00793FBC" w:rsidRDefault="00793F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551ABC">
              <w:rPr>
                <w:rFonts w:ascii="Arial" w:hAnsi="Arial" w:cs="Arial"/>
                <w:lang w:val="es-ES_tradnl"/>
              </w:rPr>
              <w:t>Retención en la fuente</w:t>
            </w:r>
          </w:p>
          <w:p w14:paraId="0F172A6F" w14:textId="1F8ED97E" w:rsidR="00551ABC" w:rsidRPr="00793FBC" w:rsidRDefault="007E7EB4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 impuesto</w:t>
            </w:r>
            <w:r w:rsidR="00630AD3">
              <w:rPr>
                <w:rFonts w:ascii="Arial" w:hAnsi="Arial" w:cs="Arial"/>
                <w:lang w:val="es-ES_tradnl"/>
              </w:rPr>
              <w:t xml:space="preserve"> al consumo bimestral, </w:t>
            </w:r>
            <w:r w:rsidR="00B92B9B">
              <w:rPr>
                <w:rFonts w:ascii="Arial" w:hAnsi="Arial" w:cs="Arial"/>
                <w:lang w:val="es-ES_tradnl"/>
              </w:rPr>
              <w:t>y estampillas</w:t>
            </w:r>
            <w:r>
              <w:rPr>
                <w:rFonts w:ascii="Arial" w:hAnsi="Arial" w:cs="Arial"/>
                <w:lang w:val="es-ES_tradnl"/>
              </w:rPr>
              <w:t xml:space="preserve"> municipales</w:t>
            </w:r>
            <w:r w:rsidR="004E4E3B">
              <w:rPr>
                <w:rFonts w:ascii="Arial" w:hAnsi="Arial" w:cs="Arial"/>
                <w:lang w:val="es-ES_tradnl"/>
              </w:rPr>
              <w:t xml:space="preserve">, </w:t>
            </w:r>
          </w:p>
        </w:tc>
      </w:tr>
      <w:tr w:rsidR="00CC2511" w:rsidRPr="005161C5" w14:paraId="1737F96E" w14:textId="77777777" w:rsidTr="002A074A">
        <w:tc>
          <w:tcPr>
            <w:tcW w:w="7021" w:type="dxa"/>
            <w:shd w:val="clear" w:color="auto" w:fill="auto"/>
          </w:tcPr>
          <w:p w14:paraId="7F371EEB" w14:textId="5E37B8A8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Elaboración de las conciliaciones mensuales de los bancos</w:t>
            </w:r>
          </w:p>
        </w:tc>
        <w:tc>
          <w:tcPr>
            <w:tcW w:w="2610" w:type="dxa"/>
            <w:shd w:val="clear" w:color="auto" w:fill="auto"/>
          </w:tcPr>
          <w:p w14:paraId="00AA1017" w14:textId="3C1AD987" w:rsidR="00CC2511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Conciliación </w:t>
            </w:r>
            <w:r w:rsidR="0007415D">
              <w:rPr>
                <w:rFonts w:ascii="Arial" w:hAnsi="Arial" w:cs="Arial"/>
                <w:lang w:val="es-ES_tradnl"/>
              </w:rPr>
              <w:t>de</w:t>
            </w:r>
            <w:r w:rsidR="00FB05D5">
              <w:rPr>
                <w:rFonts w:ascii="Arial" w:hAnsi="Arial" w:cs="Arial"/>
                <w:lang w:val="es-ES_tradnl"/>
              </w:rPr>
              <w:t xml:space="preserve"> </w:t>
            </w:r>
            <w:r w:rsidR="00FF4617">
              <w:rPr>
                <w:rFonts w:ascii="Arial" w:hAnsi="Arial" w:cs="Arial"/>
                <w:lang w:val="es-ES_tradnl"/>
              </w:rPr>
              <w:t>Octubre</w:t>
            </w:r>
          </w:p>
        </w:tc>
      </w:tr>
      <w:tr w:rsidR="00CC2511" w:rsidRPr="005161C5" w14:paraId="250ACEC7" w14:textId="77777777" w:rsidTr="002A074A">
        <w:tc>
          <w:tcPr>
            <w:tcW w:w="7021" w:type="dxa"/>
            <w:shd w:val="clear" w:color="auto" w:fill="auto"/>
          </w:tcPr>
          <w:p w14:paraId="3CEAB6AE" w14:textId="188FCD8B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Análisis de la información contable para la elaboración de los estados financieros. </w:t>
            </w:r>
          </w:p>
        </w:tc>
        <w:tc>
          <w:tcPr>
            <w:tcW w:w="2610" w:type="dxa"/>
            <w:shd w:val="clear" w:color="auto" w:fill="auto"/>
          </w:tcPr>
          <w:p w14:paraId="136F0476" w14:textId="6BBDE8A2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revisaron los documentos</w:t>
            </w:r>
          </w:p>
        </w:tc>
      </w:tr>
      <w:tr w:rsidR="00CC2511" w:rsidRPr="005161C5" w14:paraId="15449EED" w14:textId="77777777" w:rsidTr="002A074A">
        <w:tc>
          <w:tcPr>
            <w:tcW w:w="7021" w:type="dxa"/>
            <w:shd w:val="clear" w:color="auto" w:fill="auto"/>
          </w:tcPr>
          <w:p w14:paraId="044486D8" w14:textId="28079675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Parametrización de las cuentas contables y presupuestales para garantizar una información de acuerdo a las normas impartidas por la CGN, ente regulador en materia contable pública.</w:t>
            </w:r>
          </w:p>
        </w:tc>
        <w:tc>
          <w:tcPr>
            <w:tcW w:w="2610" w:type="dxa"/>
            <w:shd w:val="clear" w:color="auto" w:fill="auto"/>
          </w:tcPr>
          <w:p w14:paraId="53F5BC46" w14:textId="68BBE022" w:rsidR="00CC2511" w:rsidRDefault="00E53B22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 xml:space="preserve">terminan de </w:t>
            </w:r>
            <w:r>
              <w:rPr>
                <w:rFonts w:ascii="Arial" w:hAnsi="Arial" w:cs="Arial"/>
                <w:lang w:val="es-ES_tradnl"/>
              </w:rPr>
              <w:t>parametriza</w:t>
            </w:r>
            <w:r w:rsidR="0062386E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 xml:space="preserve"> las cuentas</w:t>
            </w:r>
            <w:r w:rsidR="00283375">
              <w:rPr>
                <w:rFonts w:ascii="Arial" w:hAnsi="Arial" w:cs="Arial"/>
                <w:lang w:val="es-ES_tradnl"/>
              </w:rPr>
              <w:t xml:space="preserve"> nuevas</w:t>
            </w:r>
            <w:r w:rsidR="0013735D">
              <w:rPr>
                <w:rFonts w:ascii="Arial" w:hAnsi="Arial" w:cs="Arial"/>
                <w:lang w:val="es-ES_tradnl"/>
              </w:rPr>
              <w:t xml:space="preserve"> del cuipo</w:t>
            </w:r>
            <w:r w:rsidR="00D63A5D">
              <w:rPr>
                <w:rFonts w:ascii="Arial" w:hAnsi="Arial" w:cs="Arial"/>
                <w:lang w:val="es-ES_tradnl"/>
              </w:rPr>
              <w:t xml:space="preserve"> y se elabora el presupuesto 2026 para el CONFIS</w:t>
            </w:r>
          </w:p>
        </w:tc>
      </w:tr>
      <w:tr w:rsidR="00CC2511" w:rsidRPr="005161C5" w14:paraId="0516A357" w14:textId="77777777" w:rsidTr="002A074A">
        <w:tc>
          <w:tcPr>
            <w:tcW w:w="7021" w:type="dxa"/>
            <w:shd w:val="clear" w:color="auto" w:fill="auto"/>
          </w:tcPr>
          <w:p w14:paraId="2C5F3D9D" w14:textId="2A4C5516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Chequeo mensual de los registros contables, para verificar su </w:t>
            </w:r>
            <w:r w:rsidR="003A69A0">
              <w:t>razonabilidad</w:t>
            </w:r>
            <w:r>
              <w:t>, exactitud, imputación de acuerdo al PGCP</w:t>
            </w:r>
          </w:p>
        </w:tc>
        <w:tc>
          <w:tcPr>
            <w:tcW w:w="2610" w:type="dxa"/>
            <w:shd w:val="clear" w:color="auto" w:fill="auto"/>
          </w:tcPr>
          <w:p w14:paraId="5CCB7A10" w14:textId="66D267D4" w:rsidR="00CC2511" w:rsidRDefault="003A69A0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</w:t>
            </w:r>
            <w:r w:rsidR="00E53B22">
              <w:rPr>
                <w:rFonts w:ascii="Arial" w:hAnsi="Arial" w:cs="Arial"/>
                <w:lang w:val="es-ES_tradnl"/>
              </w:rPr>
              <w:t xml:space="preserve"> los pagos</w:t>
            </w:r>
            <w:r w:rsidR="0091313C">
              <w:rPr>
                <w:rFonts w:ascii="Arial" w:hAnsi="Arial" w:cs="Arial"/>
                <w:lang w:val="es-ES_tradnl"/>
              </w:rPr>
              <w:t xml:space="preserve"> e ingresos</w:t>
            </w:r>
            <w:r w:rsidR="00B92B9B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4AFF1E9B" w14:textId="77777777" w:rsidTr="002A074A">
        <w:tc>
          <w:tcPr>
            <w:tcW w:w="7021" w:type="dxa"/>
            <w:shd w:val="clear" w:color="auto" w:fill="auto"/>
          </w:tcPr>
          <w:p w14:paraId="7C677BB6" w14:textId="2BDA2557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Causación y ajuste de partidas, que presenten diferencias entre los soportes y los saldo</w:t>
            </w:r>
          </w:p>
        </w:tc>
        <w:tc>
          <w:tcPr>
            <w:tcW w:w="2610" w:type="dxa"/>
            <w:shd w:val="clear" w:color="auto" w:fill="auto"/>
          </w:tcPr>
          <w:p w14:paraId="2901F41F" w14:textId="3F424822" w:rsidR="00CC2511" w:rsidRDefault="0062386E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hacen los </w:t>
            </w:r>
            <w:r w:rsidR="00624A7B">
              <w:rPr>
                <w:rFonts w:ascii="Arial" w:hAnsi="Arial" w:cs="Arial"/>
                <w:lang w:val="es-ES_tradnl"/>
              </w:rPr>
              <w:t>registros de</w:t>
            </w:r>
            <w:r w:rsidR="0091313C"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FF4617">
              <w:rPr>
                <w:rFonts w:ascii="Arial" w:hAnsi="Arial" w:cs="Arial"/>
                <w:lang w:val="es-ES_tradnl"/>
              </w:rPr>
              <w:t>Octubre</w:t>
            </w:r>
            <w:proofErr w:type="gramEnd"/>
            <w:r w:rsidR="0091313C">
              <w:rPr>
                <w:rFonts w:ascii="Arial" w:hAnsi="Arial" w:cs="Arial"/>
                <w:lang w:val="es-ES_tradnl"/>
              </w:rPr>
              <w:t xml:space="preserve"> de 2025</w:t>
            </w:r>
          </w:p>
        </w:tc>
      </w:tr>
      <w:tr w:rsidR="00CC2511" w:rsidRPr="005161C5" w14:paraId="270ADDB1" w14:textId="77777777" w:rsidTr="004F4298">
        <w:tc>
          <w:tcPr>
            <w:tcW w:w="7021" w:type="dxa"/>
            <w:shd w:val="clear" w:color="auto" w:fill="auto"/>
          </w:tcPr>
          <w:p w14:paraId="01206EF2" w14:textId="20018863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lastRenderedPageBreak/>
              <w:t>Presentar información financiera trimestral para la rendición de informes y mensual para conocimiento general de la comunidad y demás usuarios que lo requieran.</w:t>
            </w:r>
          </w:p>
        </w:tc>
        <w:tc>
          <w:tcPr>
            <w:tcW w:w="2610" w:type="dxa"/>
            <w:tcBorders>
              <w:bottom w:val="single" w:sz="6" w:space="0" w:color="000000"/>
            </w:tcBorders>
            <w:shd w:val="clear" w:color="auto" w:fill="auto"/>
          </w:tcPr>
          <w:p w14:paraId="544CF2C9" w14:textId="7CEA6B2D" w:rsidR="00CC2511" w:rsidRDefault="00624A7B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elaboro</w:t>
            </w:r>
            <w:r w:rsidR="00630AD3">
              <w:rPr>
                <w:rFonts w:ascii="Arial" w:hAnsi="Arial" w:cs="Arial"/>
                <w:lang w:val="es-ES_tradnl"/>
              </w:rPr>
              <w:t xml:space="preserve"> estados financieros con corte a </w:t>
            </w:r>
            <w:proofErr w:type="gramStart"/>
            <w:r w:rsidR="00FF4617">
              <w:rPr>
                <w:rFonts w:ascii="Arial" w:hAnsi="Arial" w:cs="Arial"/>
                <w:lang w:val="es-ES_tradnl"/>
              </w:rPr>
              <w:t>Octubre</w:t>
            </w:r>
            <w:proofErr w:type="gramEnd"/>
            <w:r w:rsidR="00FF4617">
              <w:rPr>
                <w:rFonts w:ascii="Arial" w:hAnsi="Arial" w:cs="Arial"/>
                <w:lang w:val="es-ES_tradnl"/>
              </w:rPr>
              <w:t xml:space="preserve"> de 2025</w:t>
            </w:r>
          </w:p>
        </w:tc>
      </w:tr>
      <w:tr w:rsidR="00CC2511" w:rsidRPr="005161C5" w14:paraId="01223998" w14:textId="77777777" w:rsidTr="004F4298">
        <w:tc>
          <w:tcPr>
            <w:tcW w:w="7021" w:type="dxa"/>
            <w:shd w:val="clear" w:color="auto" w:fill="auto"/>
          </w:tcPr>
          <w:p w14:paraId="6A77352D" w14:textId="08448FE5" w:rsidR="00CC2511" w:rsidRPr="00793FBC" w:rsidRDefault="003A28A8" w:rsidP="00D619E3">
            <w:pPr>
              <w:ind w:right="34"/>
              <w:jc w:val="both"/>
              <w:rPr>
                <w:rFonts w:ascii="Arial" w:hAnsi="Arial" w:cs="Arial"/>
              </w:rPr>
            </w:pPr>
            <w:proofErr w:type="gramStart"/>
            <w:r>
              <w:t>Adiciones  al</w:t>
            </w:r>
            <w:proofErr w:type="gramEnd"/>
            <w:r>
              <w:t xml:space="preserve"> </w:t>
            </w:r>
            <w:r w:rsidR="00CC2511">
              <w:t xml:space="preserve">presupuesto para </w:t>
            </w:r>
            <w:r w:rsidR="007F50DC">
              <w:t>202</w:t>
            </w:r>
            <w:r w:rsidR="00C12B68">
              <w:t>5</w:t>
            </w:r>
            <w:r w:rsidR="007F50DC">
              <w:t xml:space="preserve"> </w:t>
            </w:r>
            <w:r w:rsidR="00CC2511">
              <w:t>estructura CUIPO establecido por la contraloría general de la nación</w:t>
            </w:r>
            <w:r w:rsidR="007F50DC">
              <w:t xml:space="preserve"> para presentar </w:t>
            </w:r>
            <w:r w:rsidR="00A93DF3">
              <w:t>a la JUNTA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14:paraId="7A3FEADE" w14:textId="1BCEE9D2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>reviso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624A7B">
              <w:rPr>
                <w:rFonts w:ascii="Arial" w:hAnsi="Arial" w:cs="Arial"/>
                <w:lang w:val="es-ES_tradnl"/>
              </w:rPr>
              <w:t>los saldos</w:t>
            </w:r>
            <w:r w:rsidR="003A28A8">
              <w:rPr>
                <w:rFonts w:ascii="Arial" w:hAnsi="Arial" w:cs="Arial"/>
                <w:lang w:val="es-ES_tradnl"/>
              </w:rPr>
              <w:t xml:space="preserve"> de tesorería </w:t>
            </w:r>
            <w:r w:rsidR="00EA521A">
              <w:rPr>
                <w:rFonts w:ascii="Arial" w:hAnsi="Arial" w:cs="Arial"/>
                <w:lang w:val="es-ES_tradnl"/>
              </w:rPr>
              <w:t>y se concilio bancos</w:t>
            </w:r>
            <w:r w:rsidR="00CB23A3">
              <w:rPr>
                <w:rFonts w:ascii="Arial" w:hAnsi="Arial" w:cs="Arial"/>
                <w:lang w:val="es-ES_tradnl"/>
              </w:rPr>
              <w:t xml:space="preserve"> según extractos</w:t>
            </w:r>
          </w:p>
        </w:tc>
      </w:tr>
      <w:tr w:rsidR="00CC2511" w:rsidRPr="005161C5" w14:paraId="22312D77" w14:textId="77777777" w:rsidTr="004F4298">
        <w:tc>
          <w:tcPr>
            <w:tcW w:w="7021" w:type="dxa"/>
            <w:shd w:val="clear" w:color="auto" w:fill="auto"/>
          </w:tcPr>
          <w:p w14:paraId="7329E8AA" w14:textId="269FC190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Rendir la información estados de la actividad económica y social, balance de movimientos y saldos, notas a los estados contables, boletín de deudores morosos del estado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auto"/>
          </w:tcPr>
          <w:p w14:paraId="29CFC123" w14:textId="470E05D0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CC2511" w:rsidRPr="005161C5" w14:paraId="119E9793" w14:textId="77777777" w:rsidTr="002A074A">
        <w:tc>
          <w:tcPr>
            <w:tcW w:w="7021" w:type="dxa"/>
            <w:shd w:val="clear" w:color="auto" w:fill="auto"/>
          </w:tcPr>
          <w:p w14:paraId="5AD26179" w14:textId="2740E75E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Rendición de informes a los entes de control relacionados con los temas contables, de presupuesto, tesorería, como son CGR y los contables para contaduría general de la nación, entre otros</w:t>
            </w:r>
          </w:p>
        </w:tc>
        <w:tc>
          <w:tcPr>
            <w:tcW w:w="2610" w:type="dxa"/>
            <w:shd w:val="clear" w:color="auto" w:fill="auto"/>
          </w:tcPr>
          <w:p w14:paraId="53F24DC6" w14:textId="481E887F" w:rsidR="0013735D" w:rsidRDefault="0013735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</w:p>
        </w:tc>
      </w:tr>
      <w:tr w:rsidR="00576014" w:rsidRPr="005161C5" w14:paraId="0AC83C8B" w14:textId="77777777" w:rsidTr="002A074A">
        <w:tc>
          <w:tcPr>
            <w:tcW w:w="7021" w:type="dxa"/>
            <w:shd w:val="clear" w:color="auto" w:fill="auto"/>
          </w:tcPr>
          <w:p w14:paraId="6AC644A7" w14:textId="0546C7B1" w:rsidR="00576014" w:rsidRDefault="00576014" w:rsidP="00D619E3">
            <w:pPr>
              <w:ind w:right="34"/>
              <w:jc w:val="both"/>
            </w:pPr>
            <w:r>
              <w:t xml:space="preserve">Se organizo el presupuesto par el año 2025 </w:t>
            </w:r>
          </w:p>
        </w:tc>
        <w:tc>
          <w:tcPr>
            <w:tcW w:w="2610" w:type="dxa"/>
            <w:shd w:val="clear" w:color="auto" w:fill="auto"/>
          </w:tcPr>
          <w:p w14:paraId="5344A058" w14:textId="73C5A66F" w:rsidR="00576014" w:rsidRDefault="00D63A5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proofErr w:type="gramStart"/>
            <w:r>
              <w:rPr>
                <w:rFonts w:ascii="Arial" w:hAnsi="Arial" w:cs="Arial"/>
                <w:lang w:val="es-ES_tradnl"/>
              </w:rPr>
              <w:t>Se  elaboro</w:t>
            </w:r>
            <w:proofErr w:type="gramEnd"/>
            <w:r w:rsidR="00FF4617">
              <w:rPr>
                <w:rFonts w:ascii="Arial" w:hAnsi="Arial" w:cs="Arial"/>
                <w:lang w:val="es-ES_tradnl"/>
              </w:rPr>
              <w:t xml:space="preserve"> la corrección </w:t>
            </w:r>
            <w:r>
              <w:rPr>
                <w:rFonts w:ascii="Arial" w:hAnsi="Arial" w:cs="Arial"/>
                <w:lang w:val="es-ES_tradnl"/>
              </w:rPr>
              <w:t xml:space="preserve"> el presupuesto 2026</w:t>
            </w:r>
          </w:p>
        </w:tc>
      </w:tr>
      <w:bookmarkEnd w:id="0"/>
    </w:tbl>
    <w:p w14:paraId="3512A86E" w14:textId="77777777" w:rsidR="00316D30" w:rsidRPr="005161C5" w:rsidRDefault="00316D30" w:rsidP="00316D30">
      <w:pPr>
        <w:ind w:right="-232"/>
        <w:jc w:val="both"/>
        <w:rPr>
          <w:rFonts w:ascii="Arial" w:hAnsi="Arial" w:cs="Arial"/>
          <w:highlight w:val="yellow"/>
        </w:rPr>
      </w:pPr>
    </w:p>
    <w:p w14:paraId="27D45BB4" w14:textId="15E1BA26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Tiempo ejecutado:</w:t>
      </w:r>
      <w:r w:rsidR="00624A7B">
        <w:rPr>
          <w:rFonts w:ascii="Arial" w:hAnsi="Arial" w:cs="Arial"/>
        </w:rPr>
        <w:t xml:space="preserve"> 30</w:t>
      </w:r>
      <w:r w:rsidR="008329AD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13EE8" w:rsidRPr="00793FBC">
        <w:rPr>
          <w:rFonts w:ascii="Arial" w:hAnsi="Arial" w:cs="Arial"/>
        </w:rPr>
        <w:tab/>
      </w:r>
      <w:r w:rsidR="00313EE8" w:rsidRPr="00793FBC">
        <w:rPr>
          <w:rFonts w:ascii="Arial" w:hAnsi="Arial" w:cs="Arial"/>
        </w:rPr>
        <w:tab/>
      </w:r>
    </w:p>
    <w:p w14:paraId="18CED6C5" w14:textId="0FE0EA99" w:rsidR="00316D30" w:rsidRPr="00793FBC" w:rsidRDefault="005C5153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Pagos efectuados:</w:t>
      </w:r>
      <w:r w:rsidRPr="00793FBC">
        <w:rPr>
          <w:rFonts w:ascii="Arial" w:hAnsi="Arial" w:cs="Arial"/>
        </w:rPr>
        <w:tab/>
      </w:r>
      <w:r w:rsidR="00D63A5D">
        <w:rPr>
          <w:rFonts w:ascii="Arial" w:hAnsi="Arial" w:cs="Arial"/>
        </w:rPr>
        <w:t>12.000.0000</w:t>
      </w:r>
    </w:p>
    <w:p w14:paraId="7D7D9445" w14:textId="25BCB598" w:rsidR="000B1186" w:rsidRDefault="00316D30" w:rsidP="00B77B22">
      <w:pPr>
        <w:spacing w:after="120" w:line="240" w:lineRule="auto"/>
        <w:ind w:left="2832" w:right="-232" w:hanging="2832"/>
        <w:jc w:val="both"/>
      </w:pPr>
      <w:r w:rsidRPr="00793FBC">
        <w:rPr>
          <w:rFonts w:ascii="Arial" w:hAnsi="Arial" w:cs="Arial"/>
        </w:rPr>
        <w:t>Valor del Contrato:</w:t>
      </w:r>
      <w:r w:rsidR="008329AD">
        <w:rPr>
          <w:rFonts w:ascii="Arial" w:hAnsi="Arial" w:cs="Arial"/>
        </w:rPr>
        <w:t xml:space="preserve"> </w:t>
      </w:r>
      <w:r w:rsidR="008329AD">
        <w:t xml:space="preserve">($ </w:t>
      </w:r>
      <w:r w:rsidR="00624A7B">
        <w:t>24.000.000</w:t>
      </w:r>
      <w:r w:rsidR="008329AD">
        <w:t>).</w:t>
      </w:r>
    </w:p>
    <w:p w14:paraId="34FACFBB" w14:textId="77777777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Lugar de ejecución:</w:t>
      </w:r>
      <w:r w:rsidRPr="00793FBC">
        <w:rPr>
          <w:rFonts w:ascii="Arial" w:hAnsi="Arial" w:cs="Arial"/>
        </w:rPr>
        <w:tab/>
      </w:r>
      <w:r w:rsidRPr="00793FBC">
        <w:rPr>
          <w:rFonts w:ascii="Arial" w:hAnsi="Arial" w:cs="Arial"/>
        </w:rPr>
        <w:tab/>
      </w:r>
      <w:r w:rsidR="00621215" w:rsidRPr="00793FBC">
        <w:rPr>
          <w:rFonts w:ascii="Arial" w:hAnsi="Arial" w:cs="Arial"/>
        </w:rPr>
        <w:t>Municipio</w:t>
      </w:r>
      <w:r w:rsidR="003F102E" w:rsidRPr="00793FBC">
        <w:rPr>
          <w:rFonts w:ascii="Arial" w:hAnsi="Arial" w:cs="Arial"/>
        </w:rPr>
        <w:t xml:space="preserve"> de El Peñol</w:t>
      </w:r>
    </w:p>
    <w:p w14:paraId="1500066A" w14:textId="3E24DCF6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Duración del contrato:</w:t>
      </w:r>
      <w:r w:rsidR="008329AD">
        <w:rPr>
          <w:rFonts w:ascii="Arial" w:hAnsi="Arial" w:cs="Arial"/>
        </w:rPr>
        <w:t xml:space="preserve"> </w:t>
      </w:r>
      <w:r w:rsidR="00052712">
        <w:rPr>
          <w:rFonts w:ascii="Arial" w:hAnsi="Arial" w:cs="Arial"/>
        </w:rPr>
        <w:t>1</w:t>
      </w:r>
      <w:r w:rsidR="00624A7B">
        <w:rPr>
          <w:rFonts w:ascii="Arial" w:hAnsi="Arial" w:cs="Arial"/>
        </w:rPr>
        <w:t>8</w:t>
      </w:r>
      <w:r w:rsidR="00052712">
        <w:rPr>
          <w:rFonts w:ascii="Arial" w:hAnsi="Arial" w:cs="Arial"/>
        </w:rPr>
        <w:t>0</w:t>
      </w:r>
      <w:r w:rsidR="00BC38E4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F102E" w:rsidRPr="00793FBC">
        <w:rPr>
          <w:rFonts w:ascii="Arial" w:hAnsi="Arial" w:cs="Arial"/>
        </w:rPr>
        <w:tab/>
      </w:r>
      <w:r w:rsidR="00B77B22" w:rsidRPr="00793FBC">
        <w:rPr>
          <w:rFonts w:ascii="Arial" w:hAnsi="Arial" w:cs="Arial"/>
        </w:rPr>
        <w:t xml:space="preserve"> </w:t>
      </w:r>
    </w:p>
    <w:p w14:paraId="12A111D1" w14:textId="60AAD353" w:rsidR="00B77B22" w:rsidRPr="00793FBC" w:rsidRDefault="00316D30" w:rsidP="00FD0F6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Forma de pago:</w:t>
      </w:r>
      <w:r w:rsidR="001722DE">
        <w:rPr>
          <w:rFonts w:ascii="Arial" w:hAnsi="Arial" w:cs="Arial"/>
        </w:rPr>
        <w:t xml:space="preserve">  cuotas con corte al final del mes</w:t>
      </w:r>
      <w:r w:rsidRPr="00793FBC">
        <w:rPr>
          <w:rFonts w:ascii="Arial" w:hAnsi="Arial" w:cs="Arial"/>
        </w:rPr>
        <w:tab/>
      </w:r>
    </w:p>
    <w:p w14:paraId="5AA77FDC" w14:textId="77777777" w:rsidR="00B77B22" w:rsidRPr="00793FBC" w:rsidRDefault="00B77B22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</w:p>
    <w:p w14:paraId="788BA7DC" w14:textId="3E8D0555" w:rsidR="00793FBC" w:rsidRPr="00793FBC" w:rsidRDefault="00B77B22" w:rsidP="002056AE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 xml:space="preserve">Porcentaje de Cumplimiento (v/r ejecución / v/r contrato) </w:t>
      </w:r>
      <w:r w:rsidR="00FF4617">
        <w:rPr>
          <w:rFonts w:ascii="Arial" w:hAnsi="Arial" w:cs="Arial"/>
        </w:rPr>
        <w:t>150</w:t>
      </w:r>
      <w:r w:rsidR="00624A7B">
        <w:rPr>
          <w:rFonts w:ascii="Arial" w:hAnsi="Arial" w:cs="Arial"/>
        </w:rPr>
        <w:t>/180</w:t>
      </w:r>
      <w:r w:rsidRPr="00793FBC">
        <w:rPr>
          <w:rFonts w:ascii="Arial" w:hAnsi="Arial" w:cs="Arial"/>
        </w:rPr>
        <w:t xml:space="preserve"> =</w:t>
      </w:r>
      <w:r w:rsidR="00FF4617">
        <w:rPr>
          <w:rFonts w:ascii="Arial" w:hAnsi="Arial" w:cs="Arial"/>
        </w:rPr>
        <w:t>83.33</w:t>
      </w:r>
      <w:r w:rsidR="004E4E3B">
        <w:rPr>
          <w:rFonts w:ascii="Arial" w:hAnsi="Arial" w:cs="Arial"/>
        </w:rPr>
        <w:t>%</w:t>
      </w:r>
    </w:p>
    <w:p w14:paraId="432EC614" w14:textId="77777777" w:rsidR="00EE74EF" w:rsidRDefault="00EE74EF" w:rsidP="00316D30">
      <w:pPr>
        <w:jc w:val="both"/>
        <w:rPr>
          <w:rFonts w:ascii="Arial" w:hAnsi="Arial" w:cs="Arial"/>
        </w:rPr>
      </w:pPr>
    </w:p>
    <w:p w14:paraId="2D2F311E" w14:textId="23561281" w:rsidR="00E72A23" w:rsidRPr="00793FBC" w:rsidRDefault="00316D30" w:rsidP="00316D30">
      <w:pPr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Nombre Supervisor</w:t>
      </w:r>
      <w:r w:rsidR="008600C6" w:rsidRPr="00793FBC">
        <w:rPr>
          <w:rFonts w:ascii="Arial" w:hAnsi="Arial" w:cs="Arial"/>
        </w:rPr>
        <w:t xml:space="preserve">: </w:t>
      </w:r>
      <w:r w:rsidR="00EA521A">
        <w:rPr>
          <w:rFonts w:ascii="Arial" w:hAnsi="Arial" w:cs="Arial"/>
        </w:rPr>
        <w:t>AN</w:t>
      </w:r>
      <w:r w:rsidR="00775963">
        <w:rPr>
          <w:rFonts w:ascii="Arial" w:hAnsi="Arial" w:cs="Arial"/>
        </w:rPr>
        <w:t>NGY</w:t>
      </w:r>
      <w:r w:rsidR="00EA521A">
        <w:rPr>
          <w:rFonts w:ascii="Arial" w:hAnsi="Arial" w:cs="Arial"/>
        </w:rPr>
        <w:t xml:space="preserve"> MILENA URIBE CIRO</w:t>
      </w:r>
    </w:p>
    <w:p w14:paraId="242EC85C" w14:textId="2BBD73F6" w:rsidR="00BC4502" w:rsidRPr="005161C5" w:rsidRDefault="00BC4502" w:rsidP="005D3556">
      <w:pPr>
        <w:rPr>
          <w:rFonts w:ascii="Arial" w:hAnsi="Arial" w:cs="Arial"/>
          <w:highlight w:val="yellow"/>
        </w:rPr>
      </w:pPr>
    </w:p>
    <w:p w14:paraId="1E167F68" w14:textId="0CF512AA" w:rsidR="00A854E2" w:rsidRPr="00EE74EF" w:rsidRDefault="00EE74EF" w:rsidP="005D3556">
      <w:pPr>
        <w:rPr>
          <w:rFonts w:ascii="Arial" w:hAnsi="Arial" w:cs="Arial"/>
        </w:rPr>
      </w:pPr>
      <w:r w:rsidRPr="00EE74EF">
        <w:rPr>
          <w:rFonts w:ascii="Arial" w:hAnsi="Arial" w:cs="Arial"/>
        </w:rPr>
        <w:t xml:space="preserve">Atentamente, </w:t>
      </w:r>
    </w:p>
    <w:p w14:paraId="30D9B9A2" w14:textId="2BB34655" w:rsidR="00EE74EF" w:rsidRDefault="00EE74EF" w:rsidP="005D3556">
      <w:pPr>
        <w:rPr>
          <w:rFonts w:ascii="Arial" w:hAnsi="Arial" w:cs="Arial"/>
          <w:highlight w:val="yellow"/>
        </w:rPr>
      </w:pPr>
    </w:p>
    <w:p w14:paraId="179DF37D" w14:textId="3778F318" w:rsidR="00EE74EF" w:rsidRPr="005161C5" w:rsidRDefault="001722DE" w:rsidP="005D3556">
      <w:pPr>
        <w:rPr>
          <w:rFonts w:ascii="Arial" w:hAnsi="Arial" w:cs="Arial"/>
          <w:highlight w:val="yellow"/>
        </w:rPr>
      </w:pPr>
      <w:r w:rsidRPr="00F46320">
        <w:rPr>
          <w:rFonts w:cs="Calibri"/>
          <w:noProof/>
          <w:sz w:val="20"/>
          <w:lang w:eastAsia="es-CO"/>
        </w:rPr>
        <w:drawing>
          <wp:inline distT="0" distB="0" distL="0" distR="0" wp14:anchorId="01F56330" wp14:editId="7E3AA375">
            <wp:extent cx="180022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F05DD" w14:textId="77777777" w:rsidR="00EA521A" w:rsidRDefault="00D86F70" w:rsidP="006B30C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DORA HERMELINA MONTES MARIN</w:t>
      </w:r>
      <w:r w:rsidR="00EE74EF">
        <w:rPr>
          <w:rFonts w:ascii="Arial" w:hAnsi="Arial" w:cs="Arial"/>
          <w:b/>
        </w:rPr>
        <w:t>.</w:t>
      </w:r>
    </w:p>
    <w:p w14:paraId="2A8B583B" w14:textId="1E632BA1" w:rsidR="00E517CC" w:rsidRDefault="00EA521A" w:rsidP="006B30CD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2207DF">
        <w:rPr>
          <w:rFonts w:ascii="Arial" w:hAnsi="Arial" w:cs="Arial"/>
          <w:b/>
          <w:sz w:val="18"/>
          <w:szCs w:val="18"/>
        </w:rPr>
        <w:t>CONTADORA PUBLICA</w:t>
      </w:r>
      <w:r w:rsidR="00EE74EF" w:rsidRPr="002207DF">
        <w:rPr>
          <w:rFonts w:ascii="Arial" w:hAnsi="Arial" w:cs="Arial"/>
          <w:b/>
          <w:sz w:val="18"/>
          <w:szCs w:val="18"/>
        </w:rPr>
        <w:t xml:space="preserve"> </w:t>
      </w:r>
    </w:p>
    <w:sectPr w:rsidR="00E517CC" w:rsidSect="00161FB1">
      <w:headerReference w:type="default" r:id="rId9"/>
      <w:footerReference w:type="default" r:id="rId10"/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B88C8" w14:textId="77777777" w:rsidR="00161FB1" w:rsidRDefault="00161FB1" w:rsidP="00ED46A3">
      <w:pPr>
        <w:spacing w:after="0" w:line="240" w:lineRule="auto"/>
      </w:pPr>
      <w:r>
        <w:separator/>
      </w:r>
    </w:p>
  </w:endnote>
  <w:endnote w:type="continuationSeparator" w:id="0">
    <w:p w14:paraId="3FFD8E78" w14:textId="77777777" w:rsidR="00161FB1" w:rsidRDefault="00161FB1" w:rsidP="00ED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2000" w14:textId="77777777" w:rsidR="003A339F" w:rsidRPr="00CB74C4" w:rsidRDefault="003A339F" w:rsidP="00CB74C4">
    <w:pPr>
      <w:pStyle w:val="Piedepgina"/>
      <w:jc w:val="center"/>
      <w:rPr>
        <w:rFonts w:ascii="Arial" w:hAnsi="Arial" w:cs="Arial"/>
        <w:sz w:val="18"/>
        <w:szCs w:val="18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A2ADF71" wp14:editId="19CABE1B">
              <wp:simplePos x="0" y="0"/>
              <wp:positionH relativeFrom="column">
                <wp:posOffset>-472440</wp:posOffset>
              </wp:positionH>
              <wp:positionV relativeFrom="paragraph">
                <wp:posOffset>-60960</wp:posOffset>
              </wp:positionV>
              <wp:extent cx="6758940" cy="22860"/>
              <wp:effectExtent l="0" t="0" r="22860" b="34290"/>
              <wp:wrapNone/>
              <wp:docPr id="13" name="Conector rec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8503AD9" id="Conector recto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-4.8pt" to="49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" strokecolor="#5b9bd5 [3204]" strokeweight=".5pt">
              <v:stroke joinstyle="miter"/>
            </v:line>
          </w:pict>
        </mc:Fallback>
      </mc:AlternateContent>
    </w:r>
    <w:r w:rsidRPr="00CB74C4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7B95C" w14:textId="77777777" w:rsidR="00161FB1" w:rsidRDefault="00161FB1" w:rsidP="00ED46A3">
      <w:pPr>
        <w:spacing w:after="0" w:line="240" w:lineRule="auto"/>
      </w:pPr>
      <w:r>
        <w:separator/>
      </w:r>
    </w:p>
  </w:footnote>
  <w:footnote w:type="continuationSeparator" w:id="0">
    <w:p w14:paraId="38857F77" w14:textId="77777777" w:rsidR="00161FB1" w:rsidRDefault="00161FB1" w:rsidP="00ED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0783" w14:textId="77777777" w:rsidR="003A339F" w:rsidRDefault="003A339F">
    <w:pPr>
      <w:pStyle w:val="Encabezado"/>
    </w:pPr>
  </w:p>
  <w:p w14:paraId="1673FDE4" w14:textId="77777777" w:rsidR="003A339F" w:rsidRDefault="003A3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9D3"/>
    <w:multiLevelType w:val="hybridMultilevel"/>
    <w:tmpl w:val="16AE675A"/>
    <w:lvl w:ilvl="0" w:tplc="AA1C9812">
      <w:start w:val="12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4C513E"/>
    <w:multiLevelType w:val="hybridMultilevel"/>
    <w:tmpl w:val="FB1884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6D8"/>
    <w:multiLevelType w:val="hybridMultilevel"/>
    <w:tmpl w:val="963AA2AA"/>
    <w:lvl w:ilvl="0" w:tplc="E8FA4774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43AB4"/>
    <w:multiLevelType w:val="hybridMultilevel"/>
    <w:tmpl w:val="D478B56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F2131"/>
    <w:multiLevelType w:val="hybridMultilevel"/>
    <w:tmpl w:val="A204F0B0"/>
    <w:lvl w:ilvl="0" w:tplc="058AE09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3870"/>
    <w:multiLevelType w:val="hybridMultilevel"/>
    <w:tmpl w:val="30A21C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E85"/>
    <w:multiLevelType w:val="hybridMultilevel"/>
    <w:tmpl w:val="218AF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92D51"/>
    <w:multiLevelType w:val="hybridMultilevel"/>
    <w:tmpl w:val="801ACDBE"/>
    <w:lvl w:ilvl="0" w:tplc="254EA104">
      <w:start w:val="1"/>
      <w:numFmt w:val="decimal"/>
      <w:lvlText w:val="%1."/>
      <w:lvlJc w:val="left"/>
      <w:pPr>
        <w:ind w:left="720" w:hanging="360"/>
      </w:pPr>
      <w:rPr>
        <w:rFonts w:eastAsia="Lucida Sans Unicode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D12C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15655"/>
    <w:multiLevelType w:val="hybridMultilevel"/>
    <w:tmpl w:val="F79CDE58"/>
    <w:lvl w:ilvl="0" w:tplc="1B8C34F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1696E"/>
    <w:multiLevelType w:val="hybridMultilevel"/>
    <w:tmpl w:val="FA9E3F04"/>
    <w:lvl w:ilvl="0" w:tplc="B8FA073C">
      <w:start w:val="34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290A6F"/>
    <w:multiLevelType w:val="hybridMultilevel"/>
    <w:tmpl w:val="10E2EFBE"/>
    <w:lvl w:ilvl="0" w:tplc="65DE7D86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771CAC"/>
    <w:multiLevelType w:val="hybridMultilevel"/>
    <w:tmpl w:val="E8C8DA98"/>
    <w:lvl w:ilvl="0" w:tplc="7F8E0E1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E58AD"/>
    <w:multiLevelType w:val="hybridMultilevel"/>
    <w:tmpl w:val="FA7E472E"/>
    <w:lvl w:ilvl="0" w:tplc="2B42086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01A0B"/>
    <w:multiLevelType w:val="hybridMultilevel"/>
    <w:tmpl w:val="02BE6ABA"/>
    <w:lvl w:ilvl="0" w:tplc="AA1C981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10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3"/>
  </w:num>
  <w:num w:numId="11">
    <w:abstractNumId w:val="1"/>
  </w:num>
  <w:num w:numId="12">
    <w:abstractNumId w:val="14"/>
  </w:num>
  <w:num w:numId="13">
    <w:abstractNumId w:val="12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6"/>
    <w:rsid w:val="000013C4"/>
    <w:rsid w:val="00001829"/>
    <w:rsid w:val="000019BA"/>
    <w:rsid w:val="00013DFE"/>
    <w:rsid w:val="00020683"/>
    <w:rsid w:val="0002218B"/>
    <w:rsid w:val="0003210E"/>
    <w:rsid w:val="000339C4"/>
    <w:rsid w:val="00037676"/>
    <w:rsid w:val="000420DE"/>
    <w:rsid w:val="00042578"/>
    <w:rsid w:val="000458DF"/>
    <w:rsid w:val="00050329"/>
    <w:rsid w:val="00052712"/>
    <w:rsid w:val="00056D7F"/>
    <w:rsid w:val="00057EF3"/>
    <w:rsid w:val="000627E1"/>
    <w:rsid w:val="00066054"/>
    <w:rsid w:val="00066E33"/>
    <w:rsid w:val="00071475"/>
    <w:rsid w:val="0007415D"/>
    <w:rsid w:val="00077F3C"/>
    <w:rsid w:val="000964E6"/>
    <w:rsid w:val="000A347B"/>
    <w:rsid w:val="000A38ED"/>
    <w:rsid w:val="000A475B"/>
    <w:rsid w:val="000B1186"/>
    <w:rsid w:val="000B5225"/>
    <w:rsid w:val="000C3D95"/>
    <w:rsid w:val="000D109E"/>
    <w:rsid w:val="000D210B"/>
    <w:rsid w:val="000D27B8"/>
    <w:rsid w:val="000D59A3"/>
    <w:rsid w:val="000D6662"/>
    <w:rsid w:val="000D76F1"/>
    <w:rsid w:val="000E01DB"/>
    <w:rsid w:val="000E71AF"/>
    <w:rsid w:val="000F170C"/>
    <w:rsid w:val="000F75AF"/>
    <w:rsid w:val="00100B48"/>
    <w:rsid w:val="00104AC0"/>
    <w:rsid w:val="001245FB"/>
    <w:rsid w:val="00124DE8"/>
    <w:rsid w:val="00125164"/>
    <w:rsid w:val="0012727A"/>
    <w:rsid w:val="001314A9"/>
    <w:rsid w:val="00135BDD"/>
    <w:rsid w:val="0013735D"/>
    <w:rsid w:val="001412E4"/>
    <w:rsid w:val="00143180"/>
    <w:rsid w:val="00143E7A"/>
    <w:rsid w:val="001446D0"/>
    <w:rsid w:val="00152284"/>
    <w:rsid w:val="00154FC0"/>
    <w:rsid w:val="00155D7B"/>
    <w:rsid w:val="00161FB1"/>
    <w:rsid w:val="001637EC"/>
    <w:rsid w:val="00165AE1"/>
    <w:rsid w:val="001722DE"/>
    <w:rsid w:val="00175D37"/>
    <w:rsid w:val="001826E9"/>
    <w:rsid w:val="001853AC"/>
    <w:rsid w:val="00185F11"/>
    <w:rsid w:val="00187789"/>
    <w:rsid w:val="0019575B"/>
    <w:rsid w:val="00195C0A"/>
    <w:rsid w:val="001A4554"/>
    <w:rsid w:val="001B1EBC"/>
    <w:rsid w:val="001B2C40"/>
    <w:rsid w:val="001B4C6D"/>
    <w:rsid w:val="001B72C9"/>
    <w:rsid w:val="001C68B4"/>
    <w:rsid w:val="001C7B4E"/>
    <w:rsid w:val="001D40C0"/>
    <w:rsid w:val="001F28CC"/>
    <w:rsid w:val="001F42BD"/>
    <w:rsid w:val="001F7AFB"/>
    <w:rsid w:val="002056AE"/>
    <w:rsid w:val="0020775F"/>
    <w:rsid w:val="00207843"/>
    <w:rsid w:val="002207DF"/>
    <w:rsid w:val="00224AC7"/>
    <w:rsid w:val="0022623A"/>
    <w:rsid w:val="00227B7C"/>
    <w:rsid w:val="0025711C"/>
    <w:rsid w:val="00257BEA"/>
    <w:rsid w:val="00260173"/>
    <w:rsid w:val="00261208"/>
    <w:rsid w:val="00261E61"/>
    <w:rsid w:val="00264C20"/>
    <w:rsid w:val="00266359"/>
    <w:rsid w:val="00271770"/>
    <w:rsid w:val="0028240A"/>
    <w:rsid w:val="00283375"/>
    <w:rsid w:val="00287D26"/>
    <w:rsid w:val="00290E57"/>
    <w:rsid w:val="00294B22"/>
    <w:rsid w:val="002A074A"/>
    <w:rsid w:val="002B285A"/>
    <w:rsid w:val="002B3293"/>
    <w:rsid w:val="002B6FD7"/>
    <w:rsid w:val="002C063A"/>
    <w:rsid w:val="002C0CC0"/>
    <w:rsid w:val="002D731D"/>
    <w:rsid w:val="002E198C"/>
    <w:rsid w:val="002E19CA"/>
    <w:rsid w:val="002F3E6D"/>
    <w:rsid w:val="002F4771"/>
    <w:rsid w:val="002F4F49"/>
    <w:rsid w:val="002F5B2E"/>
    <w:rsid w:val="00300FAB"/>
    <w:rsid w:val="003020A8"/>
    <w:rsid w:val="003110B8"/>
    <w:rsid w:val="003124F8"/>
    <w:rsid w:val="00313EE8"/>
    <w:rsid w:val="00315369"/>
    <w:rsid w:val="00315C00"/>
    <w:rsid w:val="003167F5"/>
    <w:rsid w:val="00316D30"/>
    <w:rsid w:val="0032079E"/>
    <w:rsid w:val="0032202C"/>
    <w:rsid w:val="003222B2"/>
    <w:rsid w:val="00322B6C"/>
    <w:rsid w:val="00325AAA"/>
    <w:rsid w:val="003266DC"/>
    <w:rsid w:val="0032741C"/>
    <w:rsid w:val="00331037"/>
    <w:rsid w:val="0033165A"/>
    <w:rsid w:val="003333C9"/>
    <w:rsid w:val="00357E19"/>
    <w:rsid w:val="00367B87"/>
    <w:rsid w:val="00381123"/>
    <w:rsid w:val="00390201"/>
    <w:rsid w:val="00390566"/>
    <w:rsid w:val="0039518D"/>
    <w:rsid w:val="003A28A8"/>
    <w:rsid w:val="003A339F"/>
    <w:rsid w:val="003A69A0"/>
    <w:rsid w:val="003B037B"/>
    <w:rsid w:val="003B2436"/>
    <w:rsid w:val="003D4CF1"/>
    <w:rsid w:val="003D79DB"/>
    <w:rsid w:val="003E385A"/>
    <w:rsid w:val="003E7CA3"/>
    <w:rsid w:val="003F0621"/>
    <w:rsid w:val="003F102E"/>
    <w:rsid w:val="003F6804"/>
    <w:rsid w:val="00400FF0"/>
    <w:rsid w:val="00403A37"/>
    <w:rsid w:val="00405796"/>
    <w:rsid w:val="0041047C"/>
    <w:rsid w:val="00410B61"/>
    <w:rsid w:val="00421D48"/>
    <w:rsid w:val="00422B9B"/>
    <w:rsid w:val="00450192"/>
    <w:rsid w:val="00451D4F"/>
    <w:rsid w:val="00452B96"/>
    <w:rsid w:val="00452CD6"/>
    <w:rsid w:val="00453632"/>
    <w:rsid w:val="00460464"/>
    <w:rsid w:val="00460F28"/>
    <w:rsid w:val="00461653"/>
    <w:rsid w:val="00465605"/>
    <w:rsid w:val="004676CC"/>
    <w:rsid w:val="004703AE"/>
    <w:rsid w:val="00483709"/>
    <w:rsid w:val="004959A1"/>
    <w:rsid w:val="004A08E8"/>
    <w:rsid w:val="004A7EDA"/>
    <w:rsid w:val="004B16DB"/>
    <w:rsid w:val="004C2410"/>
    <w:rsid w:val="004D193D"/>
    <w:rsid w:val="004D3240"/>
    <w:rsid w:val="004E4E3B"/>
    <w:rsid w:val="004F4298"/>
    <w:rsid w:val="004F52DF"/>
    <w:rsid w:val="00507AD6"/>
    <w:rsid w:val="00507D7E"/>
    <w:rsid w:val="00514088"/>
    <w:rsid w:val="005150BD"/>
    <w:rsid w:val="005161C5"/>
    <w:rsid w:val="00517209"/>
    <w:rsid w:val="00532752"/>
    <w:rsid w:val="00532EDF"/>
    <w:rsid w:val="00547AF6"/>
    <w:rsid w:val="00551ABC"/>
    <w:rsid w:val="0055227D"/>
    <w:rsid w:val="00554B10"/>
    <w:rsid w:val="00562112"/>
    <w:rsid w:val="00567634"/>
    <w:rsid w:val="00576014"/>
    <w:rsid w:val="00583719"/>
    <w:rsid w:val="005839E4"/>
    <w:rsid w:val="0059172A"/>
    <w:rsid w:val="00593EF8"/>
    <w:rsid w:val="00596A66"/>
    <w:rsid w:val="005A6509"/>
    <w:rsid w:val="005A66D9"/>
    <w:rsid w:val="005B6D25"/>
    <w:rsid w:val="005B78B4"/>
    <w:rsid w:val="005B7D84"/>
    <w:rsid w:val="005C5153"/>
    <w:rsid w:val="005D3556"/>
    <w:rsid w:val="005D6A3D"/>
    <w:rsid w:val="005E7491"/>
    <w:rsid w:val="005F10E1"/>
    <w:rsid w:val="005F5C0D"/>
    <w:rsid w:val="00600845"/>
    <w:rsid w:val="0060246D"/>
    <w:rsid w:val="00603F36"/>
    <w:rsid w:val="006152B2"/>
    <w:rsid w:val="00615D5C"/>
    <w:rsid w:val="00620B4E"/>
    <w:rsid w:val="00621215"/>
    <w:rsid w:val="0062386E"/>
    <w:rsid w:val="00624964"/>
    <w:rsid w:val="00624A7B"/>
    <w:rsid w:val="00630AD3"/>
    <w:rsid w:val="00633141"/>
    <w:rsid w:val="0063429C"/>
    <w:rsid w:val="00640BC8"/>
    <w:rsid w:val="006449A3"/>
    <w:rsid w:val="00644C44"/>
    <w:rsid w:val="00647829"/>
    <w:rsid w:val="00647D7E"/>
    <w:rsid w:val="006518AF"/>
    <w:rsid w:val="00656345"/>
    <w:rsid w:val="00660346"/>
    <w:rsid w:val="006762CD"/>
    <w:rsid w:val="0068193C"/>
    <w:rsid w:val="00682DB2"/>
    <w:rsid w:val="00694F06"/>
    <w:rsid w:val="00694F33"/>
    <w:rsid w:val="006A5A47"/>
    <w:rsid w:val="006B30CD"/>
    <w:rsid w:val="006C178F"/>
    <w:rsid w:val="006C5D67"/>
    <w:rsid w:val="006D0B0B"/>
    <w:rsid w:val="006D39C8"/>
    <w:rsid w:val="006D5060"/>
    <w:rsid w:val="006D5C5C"/>
    <w:rsid w:val="006E46B7"/>
    <w:rsid w:val="006F3EC6"/>
    <w:rsid w:val="006F7D98"/>
    <w:rsid w:val="00732455"/>
    <w:rsid w:val="00746CE7"/>
    <w:rsid w:val="00746FF6"/>
    <w:rsid w:val="007521B7"/>
    <w:rsid w:val="00753437"/>
    <w:rsid w:val="00761B4C"/>
    <w:rsid w:val="0076475D"/>
    <w:rsid w:val="00764C6C"/>
    <w:rsid w:val="007727C1"/>
    <w:rsid w:val="00773427"/>
    <w:rsid w:val="0077542A"/>
    <w:rsid w:val="00775963"/>
    <w:rsid w:val="00786772"/>
    <w:rsid w:val="00786E73"/>
    <w:rsid w:val="00791A66"/>
    <w:rsid w:val="00793FBC"/>
    <w:rsid w:val="0079633D"/>
    <w:rsid w:val="007967DA"/>
    <w:rsid w:val="007A0C37"/>
    <w:rsid w:val="007A2FE0"/>
    <w:rsid w:val="007A5A2D"/>
    <w:rsid w:val="007B36EB"/>
    <w:rsid w:val="007C087F"/>
    <w:rsid w:val="007C7E34"/>
    <w:rsid w:val="007C7FDA"/>
    <w:rsid w:val="007D1A56"/>
    <w:rsid w:val="007D7A21"/>
    <w:rsid w:val="007E25E2"/>
    <w:rsid w:val="007E348D"/>
    <w:rsid w:val="007E4A1D"/>
    <w:rsid w:val="007E7D9C"/>
    <w:rsid w:val="007E7EB4"/>
    <w:rsid w:val="007F4041"/>
    <w:rsid w:val="007F40F1"/>
    <w:rsid w:val="007F50DC"/>
    <w:rsid w:val="008154B7"/>
    <w:rsid w:val="008241E0"/>
    <w:rsid w:val="00827974"/>
    <w:rsid w:val="008329AD"/>
    <w:rsid w:val="008340C2"/>
    <w:rsid w:val="00836B9A"/>
    <w:rsid w:val="008429FE"/>
    <w:rsid w:val="008456F0"/>
    <w:rsid w:val="00850D07"/>
    <w:rsid w:val="00854F8C"/>
    <w:rsid w:val="008600C6"/>
    <w:rsid w:val="00860F54"/>
    <w:rsid w:val="00873410"/>
    <w:rsid w:val="008818BA"/>
    <w:rsid w:val="008845B9"/>
    <w:rsid w:val="008856E4"/>
    <w:rsid w:val="0088582B"/>
    <w:rsid w:val="00887A65"/>
    <w:rsid w:val="00887D9A"/>
    <w:rsid w:val="008926B8"/>
    <w:rsid w:val="00895546"/>
    <w:rsid w:val="00895B97"/>
    <w:rsid w:val="008A05DF"/>
    <w:rsid w:val="008A5320"/>
    <w:rsid w:val="008A5CE4"/>
    <w:rsid w:val="008B3C7D"/>
    <w:rsid w:val="008B74C7"/>
    <w:rsid w:val="008C1498"/>
    <w:rsid w:val="008C2C7D"/>
    <w:rsid w:val="008D0268"/>
    <w:rsid w:val="008D30A1"/>
    <w:rsid w:val="008D3FFA"/>
    <w:rsid w:val="008D778B"/>
    <w:rsid w:val="008E0303"/>
    <w:rsid w:val="008E45D9"/>
    <w:rsid w:val="008E4D4F"/>
    <w:rsid w:val="008E76A6"/>
    <w:rsid w:val="008F3CC4"/>
    <w:rsid w:val="008F453A"/>
    <w:rsid w:val="008F6DD8"/>
    <w:rsid w:val="008F7A89"/>
    <w:rsid w:val="00903E39"/>
    <w:rsid w:val="00906B01"/>
    <w:rsid w:val="00907110"/>
    <w:rsid w:val="00912AE7"/>
    <w:rsid w:val="00912FAB"/>
    <w:rsid w:val="0091313C"/>
    <w:rsid w:val="00927326"/>
    <w:rsid w:val="00930CAF"/>
    <w:rsid w:val="00932CD5"/>
    <w:rsid w:val="00937509"/>
    <w:rsid w:val="009467A5"/>
    <w:rsid w:val="0094781E"/>
    <w:rsid w:val="00951847"/>
    <w:rsid w:val="00957AFD"/>
    <w:rsid w:val="00963012"/>
    <w:rsid w:val="00967F39"/>
    <w:rsid w:val="00971905"/>
    <w:rsid w:val="00973EC9"/>
    <w:rsid w:val="009743B3"/>
    <w:rsid w:val="009818AE"/>
    <w:rsid w:val="00991FC6"/>
    <w:rsid w:val="00993301"/>
    <w:rsid w:val="009A28FA"/>
    <w:rsid w:val="009A32DB"/>
    <w:rsid w:val="009A4CF6"/>
    <w:rsid w:val="009A5E69"/>
    <w:rsid w:val="009C5F11"/>
    <w:rsid w:val="009D000B"/>
    <w:rsid w:val="009D0AE7"/>
    <w:rsid w:val="009E0D64"/>
    <w:rsid w:val="009E28AD"/>
    <w:rsid w:val="00A034C6"/>
    <w:rsid w:val="00A06869"/>
    <w:rsid w:val="00A07E4B"/>
    <w:rsid w:val="00A15D20"/>
    <w:rsid w:val="00A21C11"/>
    <w:rsid w:val="00A266F8"/>
    <w:rsid w:val="00A27ED6"/>
    <w:rsid w:val="00A6091F"/>
    <w:rsid w:val="00A624F8"/>
    <w:rsid w:val="00A63477"/>
    <w:rsid w:val="00A653BB"/>
    <w:rsid w:val="00A73570"/>
    <w:rsid w:val="00A737F7"/>
    <w:rsid w:val="00A73B15"/>
    <w:rsid w:val="00A81623"/>
    <w:rsid w:val="00A854E2"/>
    <w:rsid w:val="00A8636D"/>
    <w:rsid w:val="00A902A4"/>
    <w:rsid w:val="00A90A40"/>
    <w:rsid w:val="00A93992"/>
    <w:rsid w:val="00A93DF3"/>
    <w:rsid w:val="00A97DF3"/>
    <w:rsid w:val="00AA1A4E"/>
    <w:rsid w:val="00AA1AC4"/>
    <w:rsid w:val="00AA62CE"/>
    <w:rsid w:val="00AA71B3"/>
    <w:rsid w:val="00AC0134"/>
    <w:rsid w:val="00AC7748"/>
    <w:rsid w:val="00AD19F0"/>
    <w:rsid w:val="00AD5149"/>
    <w:rsid w:val="00AD7DF5"/>
    <w:rsid w:val="00AF11B7"/>
    <w:rsid w:val="00AF7571"/>
    <w:rsid w:val="00B01DA4"/>
    <w:rsid w:val="00B05ABE"/>
    <w:rsid w:val="00B10A28"/>
    <w:rsid w:val="00B11AC5"/>
    <w:rsid w:val="00B15F43"/>
    <w:rsid w:val="00B162DA"/>
    <w:rsid w:val="00B17437"/>
    <w:rsid w:val="00B210D3"/>
    <w:rsid w:val="00B379FE"/>
    <w:rsid w:val="00B477EA"/>
    <w:rsid w:val="00B517F1"/>
    <w:rsid w:val="00B615B4"/>
    <w:rsid w:val="00B72171"/>
    <w:rsid w:val="00B754CD"/>
    <w:rsid w:val="00B77B22"/>
    <w:rsid w:val="00B80C17"/>
    <w:rsid w:val="00B91889"/>
    <w:rsid w:val="00B92891"/>
    <w:rsid w:val="00B92B9B"/>
    <w:rsid w:val="00B956C4"/>
    <w:rsid w:val="00B97BAE"/>
    <w:rsid w:val="00BA27C0"/>
    <w:rsid w:val="00BA4E42"/>
    <w:rsid w:val="00BA6515"/>
    <w:rsid w:val="00BA749B"/>
    <w:rsid w:val="00BB122D"/>
    <w:rsid w:val="00BB4F31"/>
    <w:rsid w:val="00BC1748"/>
    <w:rsid w:val="00BC38E4"/>
    <w:rsid w:val="00BC4502"/>
    <w:rsid w:val="00BC5FC6"/>
    <w:rsid w:val="00BC60C7"/>
    <w:rsid w:val="00BC6617"/>
    <w:rsid w:val="00BD1D27"/>
    <w:rsid w:val="00BD5DA0"/>
    <w:rsid w:val="00BD6632"/>
    <w:rsid w:val="00BE4380"/>
    <w:rsid w:val="00BF7B41"/>
    <w:rsid w:val="00C0782B"/>
    <w:rsid w:val="00C11267"/>
    <w:rsid w:val="00C113B6"/>
    <w:rsid w:val="00C12B68"/>
    <w:rsid w:val="00C14D50"/>
    <w:rsid w:val="00C31449"/>
    <w:rsid w:val="00C34185"/>
    <w:rsid w:val="00C42201"/>
    <w:rsid w:val="00C42B3D"/>
    <w:rsid w:val="00C45226"/>
    <w:rsid w:val="00C476EB"/>
    <w:rsid w:val="00C60609"/>
    <w:rsid w:val="00C6566B"/>
    <w:rsid w:val="00C705D6"/>
    <w:rsid w:val="00C727BF"/>
    <w:rsid w:val="00C83D7C"/>
    <w:rsid w:val="00C9091D"/>
    <w:rsid w:val="00C928D5"/>
    <w:rsid w:val="00CB143D"/>
    <w:rsid w:val="00CB23A3"/>
    <w:rsid w:val="00CB733A"/>
    <w:rsid w:val="00CB74C4"/>
    <w:rsid w:val="00CC2511"/>
    <w:rsid w:val="00CC2AA7"/>
    <w:rsid w:val="00CC33AE"/>
    <w:rsid w:val="00CC63D4"/>
    <w:rsid w:val="00CD089C"/>
    <w:rsid w:val="00CD08DE"/>
    <w:rsid w:val="00CD49A5"/>
    <w:rsid w:val="00CD6DE5"/>
    <w:rsid w:val="00CE2700"/>
    <w:rsid w:val="00CF26A3"/>
    <w:rsid w:val="00D02B00"/>
    <w:rsid w:val="00D03F97"/>
    <w:rsid w:val="00D10DFF"/>
    <w:rsid w:val="00D14A69"/>
    <w:rsid w:val="00D26255"/>
    <w:rsid w:val="00D3448C"/>
    <w:rsid w:val="00D51218"/>
    <w:rsid w:val="00D56237"/>
    <w:rsid w:val="00D6158C"/>
    <w:rsid w:val="00D619E3"/>
    <w:rsid w:val="00D63193"/>
    <w:rsid w:val="00D63A5D"/>
    <w:rsid w:val="00D66F4C"/>
    <w:rsid w:val="00D77436"/>
    <w:rsid w:val="00D812B3"/>
    <w:rsid w:val="00D81E9B"/>
    <w:rsid w:val="00D82080"/>
    <w:rsid w:val="00D86F70"/>
    <w:rsid w:val="00D91571"/>
    <w:rsid w:val="00D9393F"/>
    <w:rsid w:val="00D96C99"/>
    <w:rsid w:val="00DA0C2C"/>
    <w:rsid w:val="00DA323F"/>
    <w:rsid w:val="00DB6497"/>
    <w:rsid w:val="00DC1979"/>
    <w:rsid w:val="00DC2F25"/>
    <w:rsid w:val="00DC47EA"/>
    <w:rsid w:val="00DC7450"/>
    <w:rsid w:val="00DC7F70"/>
    <w:rsid w:val="00DD587E"/>
    <w:rsid w:val="00DD614D"/>
    <w:rsid w:val="00E025D9"/>
    <w:rsid w:val="00E0646D"/>
    <w:rsid w:val="00E075BB"/>
    <w:rsid w:val="00E07A31"/>
    <w:rsid w:val="00E1684B"/>
    <w:rsid w:val="00E2285C"/>
    <w:rsid w:val="00E26C5C"/>
    <w:rsid w:val="00E34CC9"/>
    <w:rsid w:val="00E35DE9"/>
    <w:rsid w:val="00E375CA"/>
    <w:rsid w:val="00E37A49"/>
    <w:rsid w:val="00E44D16"/>
    <w:rsid w:val="00E517CC"/>
    <w:rsid w:val="00E53B22"/>
    <w:rsid w:val="00E5736B"/>
    <w:rsid w:val="00E6031A"/>
    <w:rsid w:val="00E64E78"/>
    <w:rsid w:val="00E65538"/>
    <w:rsid w:val="00E6681F"/>
    <w:rsid w:val="00E72A23"/>
    <w:rsid w:val="00E73905"/>
    <w:rsid w:val="00E8736E"/>
    <w:rsid w:val="00E93B6F"/>
    <w:rsid w:val="00E940EB"/>
    <w:rsid w:val="00E95505"/>
    <w:rsid w:val="00EA426F"/>
    <w:rsid w:val="00EA521A"/>
    <w:rsid w:val="00EA7FAA"/>
    <w:rsid w:val="00EB0829"/>
    <w:rsid w:val="00EB5FBB"/>
    <w:rsid w:val="00EB7FA0"/>
    <w:rsid w:val="00EC261B"/>
    <w:rsid w:val="00ED46A3"/>
    <w:rsid w:val="00ED51B5"/>
    <w:rsid w:val="00EE246D"/>
    <w:rsid w:val="00EE74EF"/>
    <w:rsid w:val="00F007B8"/>
    <w:rsid w:val="00F03A89"/>
    <w:rsid w:val="00F11D5C"/>
    <w:rsid w:val="00F12283"/>
    <w:rsid w:val="00F12A30"/>
    <w:rsid w:val="00F21E28"/>
    <w:rsid w:val="00F25C73"/>
    <w:rsid w:val="00F25CD2"/>
    <w:rsid w:val="00F26471"/>
    <w:rsid w:val="00F26EE2"/>
    <w:rsid w:val="00F37363"/>
    <w:rsid w:val="00F50397"/>
    <w:rsid w:val="00F53B8E"/>
    <w:rsid w:val="00F55582"/>
    <w:rsid w:val="00F57DA9"/>
    <w:rsid w:val="00F67B42"/>
    <w:rsid w:val="00F71CF7"/>
    <w:rsid w:val="00F735EA"/>
    <w:rsid w:val="00F7797D"/>
    <w:rsid w:val="00F93731"/>
    <w:rsid w:val="00F93EF1"/>
    <w:rsid w:val="00FA2EE9"/>
    <w:rsid w:val="00FA4214"/>
    <w:rsid w:val="00FA43FD"/>
    <w:rsid w:val="00FA4D44"/>
    <w:rsid w:val="00FA7ACA"/>
    <w:rsid w:val="00FB05D5"/>
    <w:rsid w:val="00FB13CD"/>
    <w:rsid w:val="00FB1CA1"/>
    <w:rsid w:val="00FC40B6"/>
    <w:rsid w:val="00FC7212"/>
    <w:rsid w:val="00FD0512"/>
    <w:rsid w:val="00FD0F62"/>
    <w:rsid w:val="00FD369C"/>
    <w:rsid w:val="00FE0104"/>
    <w:rsid w:val="00FE4365"/>
    <w:rsid w:val="00FE5A98"/>
    <w:rsid w:val="00FF2F3D"/>
    <w:rsid w:val="00FF3FF7"/>
    <w:rsid w:val="00FF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."/>
  <w14:docId w14:val="1F15DB03"/>
  <w15:docId w15:val="{DAE1305A-1737-4226-8397-203402C3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13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3E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A4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6A3"/>
  </w:style>
  <w:style w:type="paragraph" w:styleId="Piedepgina">
    <w:name w:val="footer"/>
    <w:basedOn w:val="Normal"/>
    <w:link w:val="Piedepgina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6A3"/>
  </w:style>
  <w:style w:type="paragraph" w:styleId="Textodeglobo">
    <w:name w:val="Balloon Text"/>
    <w:basedOn w:val="Normal"/>
    <w:link w:val="TextodegloboCar"/>
    <w:uiPriority w:val="99"/>
    <w:semiHidden/>
    <w:unhideWhenUsed/>
    <w:rsid w:val="00CB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4C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A902A4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313E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313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13EE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13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13EE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13EE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13EE8"/>
  </w:style>
  <w:style w:type="paragraph" w:styleId="Sinespaciado">
    <w:name w:val="No Spacing"/>
    <w:link w:val="SinespaciadoCar"/>
    <w:uiPriority w:val="1"/>
    <w:qFormat/>
    <w:rsid w:val="00C113B6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C113B6"/>
    <w:rPr>
      <w:rFonts w:ascii="Calibri" w:eastAsia="Calibri" w:hAnsi="Calibri" w:cs="Calibri"/>
      <w:lang w:val="es-ES" w:eastAsia="ar-SA"/>
    </w:rPr>
  </w:style>
  <w:style w:type="character" w:customStyle="1" w:styleId="PrrafodelistaCar">
    <w:name w:val="Párrafo de lista Car"/>
    <w:link w:val="Prrafodelista"/>
    <w:locked/>
    <w:rsid w:val="004959A1"/>
    <w:rPr>
      <w:lang w:val="es-ES"/>
    </w:rPr>
  </w:style>
  <w:style w:type="paragraph" w:customStyle="1" w:styleId="Sinespaciado1">
    <w:name w:val="Sin espaciado1"/>
    <w:qFormat/>
    <w:rsid w:val="00682DB2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xmsonormal">
    <w:name w:val="x_msonormal"/>
    <w:basedOn w:val="Normal"/>
    <w:rsid w:val="0003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1446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9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7140-A609-2E46-B836-7E6061F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498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CONTADORES</cp:lastModifiedBy>
  <cp:revision>67</cp:revision>
  <cp:lastPrinted>2021-10-15T15:43:00Z</cp:lastPrinted>
  <dcterms:created xsi:type="dcterms:W3CDTF">2021-11-30T16:57:00Z</dcterms:created>
  <dcterms:modified xsi:type="dcterms:W3CDTF">2025-11-28T14:56:00Z</dcterms:modified>
</cp:coreProperties>
</file>