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A723B7" w14:textId="5AF800F2" w:rsidR="00530A06" w:rsidRPr="00113A69" w:rsidRDefault="00530A06" w:rsidP="00723A1C">
      <w:pPr>
        <w:jc w:val="both"/>
        <w:rPr>
          <w:rFonts w:ascii="Tahoma" w:eastAsia="Calibri" w:hAnsi="Tahoma" w:cs="Tahoma"/>
          <w:b/>
          <w:bCs/>
          <w:sz w:val="20"/>
          <w:szCs w:val="20"/>
          <w:lang w:val="es-ES_tradnl" w:eastAsia="en-US"/>
        </w:rPr>
      </w:pPr>
      <w:bookmarkStart w:id="0" w:name="_GoBack"/>
      <w:bookmarkEnd w:id="0"/>
      <w:r w:rsidRPr="00113A69">
        <w:rPr>
          <w:rFonts w:ascii="Tahoma" w:eastAsia="Calibri" w:hAnsi="Tahoma" w:cs="Tahoma"/>
          <w:b/>
          <w:bCs/>
          <w:sz w:val="20"/>
          <w:szCs w:val="20"/>
          <w:lang w:eastAsia="en-US"/>
        </w:rPr>
        <w:t>FICHA TECNICA PARA CONTRATAR BIENES Y SERVICIOS</w:t>
      </w:r>
      <w:r w:rsidRPr="00113A69">
        <w:rPr>
          <w:rFonts w:ascii="Tahoma" w:eastAsia="Calibri" w:hAnsi="Tahoma" w:cs="Tahoma"/>
          <w:b/>
          <w:bCs/>
          <w:color w:val="333333"/>
          <w:sz w:val="20"/>
          <w:szCs w:val="20"/>
          <w:shd w:val="clear" w:color="auto" w:fill="FFFFFF"/>
          <w:lang w:val="es-ES_tradnl" w:eastAsia="en-US"/>
        </w:rPr>
        <w:t xml:space="preserve"> </w:t>
      </w:r>
      <w:r w:rsidRPr="00113A69">
        <w:rPr>
          <w:rFonts w:ascii="Tahoma" w:eastAsia="Calibri" w:hAnsi="Tahoma" w:cs="Tahoma"/>
          <w:b/>
          <w:bCs/>
          <w:sz w:val="20"/>
          <w:szCs w:val="20"/>
          <w:lang w:val="es-ES_tradnl" w:eastAsia="en-US"/>
        </w:rPr>
        <w:t>POR SELECCIÓN ABREVIADA – SUBASTA INVERSA Y MINIMA CUANTIA</w:t>
      </w:r>
    </w:p>
    <w:p w14:paraId="77491F19" w14:textId="77777777" w:rsidR="00530A06" w:rsidRPr="00113A69" w:rsidRDefault="00530A06" w:rsidP="00723A1C">
      <w:pPr>
        <w:jc w:val="both"/>
        <w:rPr>
          <w:rFonts w:ascii="Tahoma" w:eastAsia="Calibri" w:hAnsi="Tahoma" w:cs="Tahoma"/>
          <w:b/>
          <w:bCs/>
          <w:sz w:val="20"/>
          <w:szCs w:val="20"/>
          <w:lang w:eastAsia="en-US"/>
        </w:rPr>
      </w:pPr>
    </w:p>
    <w:p w14:paraId="3312233C" w14:textId="77777777" w:rsidR="00530A06" w:rsidRPr="00113A69" w:rsidRDefault="00530A06" w:rsidP="00723A1C">
      <w:pPr>
        <w:jc w:val="both"/>
        <w:rPr>
          <w:rFonts w:ascii="Tahoma" w:eastAsia="Calibri" w:hAnsi="Tahoma" w:cs="Tahoma"/>
          <w:sz w:val="20"/>
          <w:szCs w:val="20"/>
          <w:lang w:eastAsia="en-US"/>
        </w:rPr>
      </w:pPr>
    </w:p>
    <w:tbl>
      <w:tblPr>
        <w:tblStyle w:val="Tablaconcuadrcula1"/>
        <w:tblW w:w="0" w:type="auto"/>
        <w:tblLook w:val="04A0" w:firstRow="1" w:lastRow="0" w:firstColumn="1" w:lastColumn="0" w:noHBand="0" w:noVBand="1"/>
      </w:tblPr>
      <w:tblGrid>
        <w:gridCol w:w="1696"/>
        <w:gridCol w:w="1560"/>
      </w:tblGrid>
      <w:tr w:rsidR="00530A06" w:rsidRPr="00113A69" w14:paraId="79222EB0" w14:textId="77777777" w:rsidTr="00C32D37">
        <w:tc>
          <w:tcPr>
            <w:tcW w:w="1696" w:type="dxa"/>
          </w:tcPr>
          <w:p w14:paraId="59DE8318" w14:textId="77777777" w:rsidR="00530A06" w:rsidRPr="00113A69" w:rsidRDefault="00530A06" w:rsidP="00723A1C">
            <w:pPr>
              <w:jc w:val="both"/>
              <w:rPr>
                <w:rFonts w:ascii="Tahoma" w:eastAsia="Calibri" w:hAnsi="Tahoma" w:cs="Tahoma"/>
                <w:sz w:val="20"/>
                <w:szCs w:val="20"/>
                <w:lang w:eastAsia="en-US"/>
              </w:rPr>
            </w:pPr>
            <w:r w:rsidRPr="00113A69">
              <w:rPr>
                <w:rFonts w:ascii="Tahoma" w:eastAsia="Calibri" w:hAnsi="Tahoma" w:cs="Tahoma"/>
                <w:b/>
                <w:bCs/>
                <w:sz w:val="20"/>
                <w:szCs w:val="20"/>
                <w:lang w:eastAsia="en-US"/>
              </w:rPr>
              <w:t>Fecha de elaboración:</w:t>
            </w:r>
          </w:p>
        </w:tc>
        <w:tc>
          <w:tcPr>
            <w:tcW w:w="1560" w:type="dxa"/>
          </w:tcPr>
          <w:p w14:paraId="485828CD" w14:textId="4CBCCD8A" w:rsidR="00530A06" w:rsidRPr="00113A69" w:rsidRDefault="002E34D0" w:rsidP="00723A1C">
            <w:pPr>
              <w:jc w:val="both"/>
              <w:rPr>
                <w:rFonts w:ascii="Tahoma" w:eastAsia="Calibri" w:hAnsi="Tahoma" w:cs="Tahoma"/>
                <w:sz w:val="20"/>
                <w:szCs w:val="20"/>
                <w:lang w:eastAsia="en-US"/>
              </w:rPr>
            </w:pPr>
            <w:r>
              <w:rPr>
                <w:rFonts w:ascii="Tahoma" w:eastAsia="Calibri" w:hAnsi="Tahoma" w:cs="Tahoma"/>
                <w:sz w:val="20"/>
                <w:szCs w:val="20"/>
                <w:lang w:eastAsia="en-US"/>
              </w:rPr>
              <w:t>14</w:t>
            </w:r>
            <w:r w:rsidR="00723A1C" w:rsidRPr="00113A69">
              <w:rPr>
                <w:rFonts w:ascii="Tahoma" w:eastAsia="Calibri" w:hAnsi="Tahoma" w:cs="Tahoma"/>
                <w:sz w:val="20"/>
                <w:szCs w:val="20"/>
                <w:lang w:eastAsia="en-US"/>
              </w:rPr>
              <w:t>/</w:t>
            </w:r>
            <w:r>
              <w:rPr>
                <w:rFonts w:ascii="Tahoma" w:eastAsia="Calibri" w:hAnsi="Tahoma" w:cs="Tahoma"/>
                <w:sz w:val="20"/>
                <w:szCs w:val="20"/>
                <w:lang w:eastAsia="en-US"/>
              </w:rPr>
              <w:t>11</w:t>
            </w:r>
            <w:r w:rsidR="00723A1C" w:rsidRPr="00113A69">
              <w:rPr>
                <w:rFonts w:ascii="Tahoma" w:eastAsia="Calibri" w:hAnsi="Tahoma" w:cs="Tahoma"/>
                <w:sz w:val="20"/>
                <w:szCs w:val="20"/>
                <w:lang w:eastAsia="en-US"/>
              </w:rPr>
              <w:t>/2025</w:t>
            </w:r>
          </w:p>
        </w:tc>
      </w:tr>
    </w:tbl>
    <w:p w14:paraId="7B88C818" w14:textId="5E85270B" w:rsidR="00530A06" w:rsidRPr="00113A69" w:rsidRDefault="00530A06" w:rsidP="00723A1C">
      <w:pPr>
        <w:jc w:val="both"/>
        <w:rPr>
          <w:rFonts w:ascii="Tahoma" w:eastAsia="Calibri" w:hAnsi="Tahoma" w:cs="Tahoma"/>
          <w:b/>
          <w:bCs/>
          <w:sz w:val="20"/>
          <w:szCs w:val="20"/>
          <w:lang w:eastAsia="en-US"/>
        </w:rPr>
      </w:pPr>
    </w:p>
    <w:tbl>
      <w:tblPr>
        <w:tblStyle w:val="Tablaconcuadrcula1"/>
        <w:tblW w:w="0" w:type="auto"/>
        <w:tblLook w:val="04A0" w:firstRow="1" w:lastRow="0" w:firstColumn="1" w:lastColumn="0" w:noHBand="0" w:noVBand="1"/>
      </w:tblPr>
      <w:tblGrid>
        <w:gridCol w:w="2537"/>
        <w:gridCol w:w="34"/>
        <w:gridCol w:w="34"/>
        <w:gridCol w:w="828"/>
        <w:gridCol w:w="5964"/>
      </w:tblGrid>
      <w:tr w:rsidR="00530A06" w:rsidRPr="00113A69" w14:paraId="32E687C4" w14:textId="77777777" w:rsidTr="002E34D0">
        <w:tc>
          <w:tcPr>
            <w:tcW w:w="2605" w:type="dxa"/>
            <w:gridSpan w:val="3"/>
          </w:tcPr>
          <w:p w14:paraId="4971360E" w14:textId="77777777" w:rsidR="00530A06" w:rsidRPr="00113A69" w:rsidRDefault="00530A06" w:rsidP="00723A1C">
            <w:pPr>
              <w:jc w:val="both"/>
              <w:rPr>
                <w:rFonts w:ascii="Tahoma" w:eastAsia="Calibri" w:hAnsi="Tahoma" w:cs="Tahoma"/>
                <w:b/>
                <w:bCs/>
                <w:sz w:val="20"/>
                <w:szCs w:val="20"/>
                <w:lang w:eastAsia="en-US"/>
              </w:rPr>
            </w:pPr>
            <w:r w:rsidRPr="00113A69">
              <w:rPr>
                <w:rFonts w:ascii="Tahoma" w:eastAsia="Calibri" w:hAnsi="Tahoma" w:cs="Tahoma"/>
                <w:b/>
                <w:bCs/>
                <w:sz w:val="20"/>
                <w:szCs w:val="20"/>
                <w:lang w:eastAsia="en-US"/>
              </w:rPr>
              <w:t>DENOMINACIÓN DEL BIEN O SERVICIO (objeto contractual)</w:t>
            </w:r>
          </w:p>
        </w:tc>
        <w:tc>
          <w:tcPr>
            <w:tcW w:w="6792" w:type="dxa"/>
            <w:gridSpan w:val="2"/>
          </w:tcPr>
          <w:p w14:paraId="1733A250" w14:textId="6B7C5D63" w:rsidR="00530A06" w:rsidRPr="00113A69" w:rsidRDefault="00000658" w:rsidP="00723A1C">
            <w:pPr>
              <w:jc w:val="both"/>
              <w:rPr>
                <w:rFonts w:ascii="Tahoma" w:eastAsia="Calibri" w:hAnsi="Tahoma" w:cs="Tahoma"/>
                <w:b/>
                <w:bCs/>
                <w:sz w:val="20"/>
                <w:szCs w:val="20"/>
                <w:lang w:eastAsia="en-US"/>
              </w:rPr>
            </w:pPr>
            <w:r w:rsidRPr="00000658">
              <w:rPr>
                <w:rFonts w:ascii="Arial" w:eastAsia="Gotham" w:hAnsi="Arial" w:cs="Arial"/>
                <w:sz w:val="20"/>
                <w:szCs w:val="20"/>
              </w:rPr>
              <w:t>ADQUISICIÓN DE BONOS/TARJETAS CANJEABLES, COMO ESTIMULO E INCENTIVO EN LA GESTION Y DESEMPEÑO LABORAL DURANTE LA VIGENCIA 2025, PARA LLEVAR A CABO LAS ACTIVIDADES DEL PLAN ESTRATEGICO DE TALENTO HUMANO, PETH.</w:t>
            </w:r>
          </w:p>
        </w:tc>
      </w:tr>
      <w:tr w:rsidR="00530A06" w:rsidRPr="00113A69" w14:paraId="078BE33A" w14:textId="77777777" w:rsidTr="002E34D0">
        <w:tc>
          <w:tcPr>
            <w:tcW w:w="2605" w:type="dxa"/>
            <w:gridSpan w:val="3"/>
          </w:tcPr>
          <w:p w14:paraId="1FE7E746" w14:textId="77777777" w:rsidR="00530A06" w:rsidRPr="00113A69" w:rsidRDefault="00530A06" w:rsidP="00723A1C">
            <w:pPr>
              <w:pBdr>
                <w:top w:val="single" w:sz="4" w:space="1" w:color="auto"/>
                <w:left w:val="single" w:sz="4" w:space="4" w:color="auto"/>
                <w:bottom w:val="single" w:sz="4" w:space="1" w:color="auto"/>
                <w:right w:val="single" w:sz="4" w:space="4" w:color="auto"/>
              </w:pBdr>
              <w:jc w:val="both"/>
              <w:rPr>
                <w:rFonts w:ascii="Tahoma" w:eastAsia="Calibri" w:hAnsi="Tahoma" w:cs="Tahoma"/>
                <w:b/>
                <w:bCs/>
                <w:sz w:val="20"/>
                <w:szCs w:val="20"/>
                <w:lang w:eastAsia="en-US"/>
              </w:rPr>
            </w:pPr>
            <w:r w:rsidRPr="00113A69">
              <w:rPr>
                <w:rFonts w:ascii="Tahoma" w:eastAsia="Calibri" w:hAnsi="Tahoma" w:cs="Tahoma"/>
                <w:b/>
                <w:bCs/>
                <w:sz w:val="20"/>
                <w:szCs w:val="20"/>
                <w:lang w:eastAsia="en-US"/>
              </w:rPr>
              <w:t>CÓDIGO ESTÁNDAR DE PRODUCTOS Y SERVICIOS DE NACIONES UNIDAS (UNSPSC, V.14.080)</w:t>
            </w:r>
          </w:p>
          <w:p w14:paraId="1EA028CC" w14:textId="77777777" w:rsidR="00530A06" w:rsidRPr="00113A69" w:rsidRDefault="00530A06" w:rsidP="00723A1C">
            <w:pPr>
              <w:pBdr>
                <w:top w:val="single" w:sz="4" w:space="1" w:color="auto"/>
                <w:left w:val="single" w:sz="4" w:space="4" w:color="auto"/>
                <w:bottom w:val="single" w:sz="4" w:space="1" w:color="auto"/>
                <w:right w:val="single" w:sz="4" w:space="4" w:color="auto"/>
              </w:pBdr>
              <w:jc w:val="both"/>
              <w:rPr>
                <w:rFonts w:ascii="Tahoma" w:eastAsia="Calibri" w:hAnsi="Tahoma" w:cs="Tahoma"/>
                <w:sz w:val="20"/>
                <w:szCs w:val="20"/>
                <w:lang w:eastAsia="en-US"/>
              </w:rPr>
            </w:pPr>
          </w:p>
        </w:tc>
        <w:tc>
          <w:tcPr>
            <w:tcW w:w="6792" w:type="dxa"/>
            <w:gridSpan w:val="2"/>
          </w:tcPr>
          <w:tbl>
            <w:tblPr>
              <w:tblW w:w="6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63"/>
              <w:gridCol w:w="5339"/>
            </w:tblGrid>
            <w:tr w:rsidR="003B6855" w:rsidRPr="001268FB" w14:paraId="18326C21" w14:textId="77777777" w:rsidTr="003B6855">
              <w:trPr>
                <w:trHeight w:val="234"/>
              </w:trPr>
              <w:tc>
                <w:tcPr>
                  <w:tcW w:w="1163" w:type="dxa"/>
                  <w:shd w:val="clear" w:color="auto" w:fill="FFFFFF"/>
                </w:tcPr>
                <w:p w14:paraId="13BAF4A5" w14:textId="2BF86F82" w:rsidR="003B6855" w:rsidRPr="001268FB" w:rsidRDefault="00000658" w:rsidP="003B6855">
                  <w:pPr>
                    <w:jc w:val="center"/>
                    <w:rPr>
                      <w:rFonts w:ascii="Arial" w:eastAsia="Arial" w:hAnsi="Arial" w:cs="Arial"/>
                      <w:b/>
                    </w:rPr>
                  </w:pPr>
                  <w:r>
                    <w:rPr>
                      <w:rFonts w:ascii="Arial" w:hAnsi="Arial" w:cs="Arial"/>
                      <w:sz w:val="18"/>
                      <w:szCs w:val="18"/>
                    </w:rPr>
                    <w:t>80141706</w:t>
                  </w:r>
                </w:p>
              </w:tc>
              <w:tc>
                <w:tcPr>
                  <w:tcW w:w="5339" w:type="dxa"/>
                  <w:shd w:val="clear" w:color="auto" w:fill="FFFFFF"/>
                </w:tcPr>
                <w:p w14:paraId="0648214E" w14:textId="4454CDDA" w:rsidR="003B6855" w:rsidRPr="001268FB" w:rsidRDefault="00000658" w:rsidP="003B6855">
                  <w:pPr>
                    <w:rPr>
                      <w:rFonts w:ascii="Arial" w:eastAsia="Arial" w:hAnsi="Arial" w:cs="Arial"/>
                      <w:b/>
                    </w:rPr>
                  </w:pPr>
                  <w:r w:rsidRPr="00000658">
                    <w:rPr>
                      <w:rFonts w:ascii="Arial" w:hAnsi="Arial" w:cs="Arial"/>
                      <w:sz w:val="18"/>
                      <w:szCs w:val="18"/>
                    </w:rPr>
                    <w:t>Servicio de intermediación de productos</w:t>
                  </w:r>
                </w:p>
              </w:tc>
            </w:tr>
          </w:tbl>
          <w:p w14:paraId="0149CEB7" w14:textId="6886BAD9" w:rsidR="00530A06" w:rsidRPr="00113A69" w:rsidRDefault="00530A06" w:rsidP="00723A1C">
            <w:pPr>
              <w:jc w:val="both"/>
              <w:rPr>
                <w:rFonts w:ascii="Tahoma" w:eastAsia="Calibri" w:hAnsi="Tahoma" w:cs="Tahoma"/>
                <w:sz w:val="20"/>
                <w:szCs w:val="20"/>
                <w:lang w:eastAsia="en-US"/>
              </w:rPr>
            </w:pPr>
          </w:p>
        </w:tc>
      </w:tr>
      <w:tr w:rsidR="00530A06" w:rsidRPr="00113A69" w14:paraId="52325AD7" w14:textId="77777777" w:rsidTr="00000658">
        <w:tc>
          <w:tcPr>
            <w:tcW w:w="9397" w:type="dxa"/>
            <w:gridSpan w:val="5"/>
          </w:tcPr>
          <w:p w14:paraId="5F91E963" w14:textId="77777777" w:rsidR="00530A06" w:rsidRPr="00113A69" w:rsidRDefault="00530A06" w:rsidP="00723A1C">
            <w:pPr>
              <w:jc w:val="both"/>
              <w:rPr>
                <w:rFonts w:ascii="Tahoma" w:eastAsia="Calibri" w:hAnsi="Tahoma" w:cs="Tahoma"/>
                <w:b/>
                <w:bCs/>
                <w:sz w:val="20"/>
                <w:szCs w:val="20"/>
                <w:lang w:eastAsia="en-US"/>
              </w:rPr>
            </w:pPr>
            <w:r w:rsidRPr="00113A69">
              <w:rPr>
                <w:rFonts w:ascii="Tahoma" w:eastAsia="Calibri" w:hAnsi="Tahoma" w:cs="Tahoma"/>
                <w:b/>
                <w:bCs/>
                <w:sz w:val="20"/>
                <w:szCs w:val="20"/>
                <w:lang w:eastAsia="en-US"/>
              </w:rPr>
              <w:t>ESPECIFICACIONES TÉCNICAS MINIMAS DE LOS INSUMOS, BIENES, PRODUCTOS, OBRAS O SERVICIOS A ENTREGAR</w:t>
            </w:r>
          </w:p>
          <w:p w14:paraId="2C21F97B" w14:textId="77777777" w:rsidR="00436AC5" w:rsidRPr="00113A69" w:rsidRDefault="00436AC5" w:rsidP="00723A1C">
            <w:pPr>
              <w:jc w:val="both"/>
              <w:rPr>
                <w:rFonts w:ascii="Tahoma" w:eastAsia="Calibri" w:hAnsi="Tahoma" w:cs="Tahoma"/>
                <w:b/>
                <w:bCs/>
                <w:sz w:val="20"/>
                <w:szCs w:val="20"/>
                <w:lang w:eastAsia="en-US"/>
              </w:rPr>
            </w:pPr>
          </w:p>
          <w:tbl>
            <w:tblPr>
              <w:tblW w:w="9161" w:type="dxa"/>
              <w:jc w:val="center"/>
              <w:tblCellMar>
                <w:left w:w="70" w:type="dxa"/>
                <w:right w:w="70" w:type="dxa"/>
              </w:tblCellMar>
              <w:tblLook w:val="04A0" w:firstRow="1" w:lastRow="0" w:firstColumn="1" w:lastColumn="0" w:noHBand="0" w:noVBand="1"/>
            </w:tblPr>
            <w:tblGrid>
              <w:gridCol w:w="666"/>
              <w:gridCol w:w="6878"/>
              <w:gridCol w:w="1617"/>
            </w:tblGrid>
            <w:tr w:rsidR="00000658" w:rsidRPr="00E03C37" w14:paraId="6DD2551D" w14:textId="77777777" w:rsidTr="006C5D97">
              <w:trPr>
                <w:trHeight w:val="300"/>
                <w:jc w:val="center"/>
              </w:trPr>
              <w:tc>
                <w:tcPr>
                  <w:tcW w:w="666" w:type="dxa"/>
                  <w:tcBorders>
                    <w:top w:val="single" w:sz="8" w:space="0" w:color="auto"/>
                    <w:left w:val="single" w:sz="8" w:space="0" w:color="auto"/>
                    <w:bottom w:val="single" w:sz="4" w:space="0" w:color="auto"/>
                    <w:right w:val="single" w:sz="4" w:space="0" w:color="auto"/>
                  </w:tcBorders>
                  <w:shd w:val="clear" w:color="000000" w:fill="D0D0D0"/>
                  <w:noWrap/>
                  <w:vAlign w:val="bottom"/>
                  <w:hideMark/>
                </w:tcPr>
                <w:p w14:paraId="451233C4" w14:textId="77777777" w:rsidR="00000658" w:rsidRPr="00E03C37" w:rsidRDefault="00000658" w:rsidP="00000658">
                  <w:pPr>
                    <w:jc w:val="center"/>
                    <w:rPr>
                      <w:rFonts w:ascii="Aptos Narrow" w:hAnsi="Aptos Narrow"/>
                      <w:b/>
                      <w:bCs/>
                      <w:color w:val="000000" w:themeColor="text1"/>
                      <w:sz w:val="22"/>
                      <w:szCs w:val="22"/>
                      <w:lang w:eastAsia="es-CO"/>
                    </w:rPr>
                  </w:pPr>
                  <w:r w:rsidRPr="00E03C37">
                    <w:rPr>
                      <w:rFonts w:ascii="Aptos Narrow" w:hAnsi="Aptos Narrow"/>
                      <w:b/>
                      <w:bCs/>
                      <w:color w:val="000000" w:themeColor="text1"/>
                      <w:sz w:val="22"/>
                      <w:szCs w:val="22"/>
                      <w:lang w:eastAsia="es-CO"/>
                    </w:rPr>
                    <w:t>ITEM</w:t>
                  </w:r>
                </w:p>
              </w:tc>
              <w:tc>
                <w:tcPr>
                  <w:tcW w:w="6878" w:type="dxa"/>
                  <w:tcBorders>
                    <w:top w:val="single" w:sz="8" w:space="0" w:color="auto"/>
                    <w:left w:val="nil"/>
                    <w:bottom w:val="single" w:sz="4" w:space="0" w:color="auto"/>
                    <w:right w:val="nil"/>
                  </w:tcBorders>
                  <w:shd w:val="clear" w:color="000000" w:fill="D0D0D0"/>
                  <w:noWrap/>
                  <w:vAlign w:val="bottom"/>
                  <w:hideMark/>
                </w:tcPr>
                <w:p w14:paraId="6658B8C6" w14:textId="77777777" w:rsidR="00000658" w:rsidRPr="00E03C37" w:rsidRDefault="00000658" w:rsidP="00000658">
                  <w:pPr>
                    <w:jc w:val="center"/>
                    <w:rPr>
                      <w:rFonts w:ascii="Aptos Narrow" w:hAnsi="Aptos Narrow"/>
                      <w:b/>
                      <w:bCs/>
                      <w:color w:val="000000" w:themeColor="text1"/>
                      <w:sz w:val="22"/>
                      <w:szCs w:val="22"/>
                      <w:lang w:eastAsia="es-CO"/>
                    </w:rPr>
                  </w:pPr>
                  <w:r w:rsidRPr="00E03C37">
                    <w:rPr>
                      <w:rFonts w:ascii="Aptos Narrow" w:hAnsi="Aptos Narrow"/>
                      <w:b/>
                      <w:bCs/>
                      <w:color w:val="000000" w:themeColor="text1"/>
                      <w:sz w:val="22"/>
                      <w:szCs w:val="22"/>
                      <w:lang w:eastAsia="es-CO"/>
                    </w:rPr>
                    <w:t>ESPECIFICACIONES</w:t>
                  </w:r>
                </w:p>
              </w:tc>
              <w:tc>
                <w:tcPr>
                  <w:tcW w:w="1617" w:type="dxa"/>
                  <w:tcBorders>
                    <w:top w:val="single" w:sz="8" w:space="0" w:color="auto"/>
                    <w:left w:val="single" w:sz="8" w:space="0" w:color="auto"/>
                    <w:bottom w:val="single" w:sz="4" w:space="0" w:color="auto"/>
                    <w:right w:val="single" w:sz="8" w:space="0" w:color="auto"/>
                  </w:tcBorders>
                  <w:shd w:val="clear" w:color="000000" w:fill="D0D0D0"/>
                  <w:noWrap/>
                  <w:vAlign w:val="bottom"/>
                  <w:hideMark/>
                </w:tcPr>
                <w:p w14:paraId="74B56436" w14:textId="77777777" w:rsidR="00000658" w:rsidRPr="00E03C37" w:rsidRDefault="00000658" w:rsidP="00000658">
                  <w:pPr>
                    <w:jc w:val="center"/>
                    <w:rPr>
                      <w:rFonts w:ascii="Aptos Narrow" w:hAnsi="Aptos Narrow"/>
                      <w:b/>
                      <w:bCs/>
                      <w:color w:val="000000" w:themeColor="text1"/>
                      <w:sz w:val="22"/>
                      <w:szCs w:val="22"/>
                      <w:lang w:eastAsia="es-CO"/>
                    </w:rPr>
                  </w:pPr>
                  <w:r w:rsidRPr="00E03C37">
                    <w:rPr>
                      <w:rFonts w:ascii="Aptos Narrow" w:hAnsi="Aptos Narrow"/>
                      <w:b/>
                      <w:bCs/>
                      <w:color w:val="000000" w:themeColor="text1"/>
                      <w:sz w:val="22"/>
                      <w:szCs w:val="22"/>
                      <w:lang w:eastAsia="es-CO"/>
                    </w:rPr>
                    <w:t> Valores</w:t>
                  </w:r>
                </w:p>
              </w:tc>
            </w:tr>
            <w:tr w:rsidR="00000658" w:rsidRPr="00E03C37" w14:paraId="1BA75461" w14:textId="77777777" w:rsidTr="006C5D97">
              <w:trPr>
                <w:trHeight w:val="1302"/>
                <w:jc w:val="center"/>
              </w:trPr>
              <w:tc>
                <w:tcPr>
                  <w:tcW w:w="666" w:type="dxa"/>
                  <w:tcBorders>
                    <w:top w:val="nil"/>
                    <w:left w:val="single" w:sz="8" w:space="0" w:color="auto"/>
                    <w:bottom w:val="single" w:sz="4" w:space="0" w:color="auto"/>
                    <w:right w:val="single" w:sz="8" w:space="0" w:color="auto"/>
                  </w:tcBorders>
                  <w:noWrap/>
                  <w:vAlign w:val="bottom"/>
                  <w:hideMark/>
                </w:tcPr>
                <w:p w14:paraId="39183026" w14:textId="77777777" w:rsidR="00000658" w:rsidRPr="00E03C37" w:rsidRDefault="00000658" w:rsidP="00000658">
                  <w:pPr>
                    <w:jc w:val="center"/>
                    <w:rPr>
                      <w:rFonts w:ascii="Aptos Narrow" w:hAnsi="Aptos Narrow"/>
                      <w:b/>
                      <w:bCs/>
                      <w:color w:val="000000" w:themeColor="text1"/>
                      <w:sz w:val="22"/>
                      <w:szCs w:val="22"/>
                      <w:lang w:eastAsia="es-CO"/>
                    </w:rPr>
                  </w:pPr>
                  <w:r w:rsidRPr="00E03C37">
                    <w:rPr>
                      <w:rFonts w:ascii="Aptos Narrow" w:hAnsi="Aptos Narrow"/>
                      <w:b/>
                      <w:bCs/>
                      <w:color w:val="000000" w:themeColor="text1"/>
                      <w:sz w:val="22"/>
                      <w:szCs w:val="22"/>
                      <w:lang w:eastAsia="es-CO"/>
                    </w:rPr>
                    <w:t>1</w:t>
                  </w:r>
                </w:p>
              </w:tc>
              <w:tc>
                <w:tcPr>
                  <w:tcW w:w="6878" w:type="dxa"/>
                  <w:tcBorders>
                    <w:top w:val="nil"/>
                    <w:left w:val="nil"/>
                    <w:bottom w:val="single" w:sz="4" w:space="0" w:color="auto"/>
                    <w:right w:val="single" w:sz="8" w:space="0" w:color="auto"/>
                  </w:tcBorders>
                  <w:vAlign w:val="bottom"/>
                  <w:hideMark/>
                </w:tcPr>
                <w:p w14:paraId="6FFBE9F5" w14:textId="77777777" w:rsidR="00000658" w:rsidRPr="00E03C37" w:rsidRDefault="00000658" w:rsidP="00000658">
                  <w:pP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Bono / tarjeta regalo por funcionario canjeable únicamente por alimentos incluye bebidas no alcohólicas. El Bono / tarjeta regalo podrá ser un documento físico (Cupón, tarjeta u otro) o sistematizado (Disponible en los puntos de pago, a través del sistema o software del contratista) El contratista podrá escoger una de estas opciones no reembolsables en efectivo</w:t>
                  </w:r>
                </w:p>
              </w:tc>
              <w:tc>
                <w:tcPr>
                  <w:tcW w:w="1617" w:type="dxa"/>
                  <w:tcBorders>
                    <w:top w:val="nil"/>
                    <w:left w:val="nil"/>
                    <w:bottom w:val="single" w:sz="4" w:space="0" w:color="auto"/>
                    <w:right w:val="single" w:sz="8" w:space="0" w:color="auto"/>
                  </w:tcBorders>
                  <w:noWrap/>
                  <w:vAlign w:val="center"/>
                  <w:hideMark/>
                </w:tcPr>
                <w:p w14:paraId="2E4B5923" w14:textId="5A9A3A5A" w:rsidR="00000658" w:rsidRPr="00E03C37" w:rsidRDefault="00000658" w:rsidP="00000658">
                  <w:pPr>
                    <w:jc w:val="cente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28</w:t>
                  </w:r>
                  <w:r w:rsidR="002E34D0">
                    <w:rPr>
                      <w:rFonts w:ascii="Aptos Narrow" w:hAnsi="Aptos Narrow"/>
                      <w:color w:val="000000" w:themeColor="text1"/>
                      <w:sz w:val="22"/>
                      <w:szCs w:val="22"/>
                      <w:lang w:eastAsia="es-CO"/>
                    </w:rPr>
                    <w:t>1</w:t>
                  </w:r>
                </w:p>
              </w:tc>
            </w:tr>
          </w:tbl>
          <w:p w14:paraId="5EF7DD69" w14:textId="77777777" w:rsidR="006C5D97" w:rsidRDefault="006C5D97" w:rsidP="00470E8C">
            <w:pPr>
              <w:spacing w:line="276" w:lineRule="auto"/>
              <w:jc w:val="both"/>
              <w:rPr>
                <w:rFonts w:ascii="Aptos Narrow" w:hAnsi="Aptos Narrow"/>
                <w:b/>
                <w:color w:val="000000" w:themeColor="text1"/>
                <w:sz w:val="22"/>
                <w:szCs w:val="22"/>
                <w:lang w:eastAsia="es-CO"/>
              </w:rPr>
            </w:pPr>
          </w:p>
          <w:p w14:paraId="65F5DE9B" w14:textId="77777777" w:rsidR="006C5D97" w:rsidRDefault="006C5D97" w:rsidP="00470E8C">
            <w:pPr>
              <w:spacing w:line="276" w:lineRule="auto"/>
              <w:jc w:val="both"/>
              <w:rPr>
                <w:rFonts w:ascii="Aptos Narrow" w:hAnsi="Aptos Narrow"/>
                <w:b/>
                <w:color w:val="000000" w:themeColor="text1"/>
                <w:sz w:val="22"/>
                <w:szCs w:val="22"/>
                <w:lang w:eastAsia="es-CO"/>
              </w:rPr>
            </w:pPr>
          </w:p>
          <w:p w14:paraId="2CBA426F" w14:textId="10D48029" w:rsidR="00000658" w:rsidRDefault="00470E8C" w:rsidP="00470E8C">
            <w:pPr>
              <w:spacing w:line="276" w:lineRule="auto"/>
              <w:jc w:val="both"/>
              <w:rPr>
                <w:rFonts w:ascii="Aptos Narrow" w:hAnsi="Aptos Narrow"/>
                <w:color w:val="000000" w:themeColor="text1"/>
                <w:sz w:val="22"/>
                <w:szCs w:val="22"/>
                <w:lang w:eastAsia="es-CO"/>
              </w:rPr>
            </w:pPr>
            <w:r w:rsidRPr="00470E8C">
              <w:rPr>
                <w:rFonts w:ascii="Aptos Narrow" w:hAnsi="Aptos Narrow"/>
                <w:b/>
                <w:color w:val="000000" w:themeColor="text1"/>
                <w:sz w:val="22"/>
                <w:szCs w:val="22"/>
                <w:lang w:eastAsia="es-CO"/>
              </w:rPr>
              <w:t>Nota</w:t>
            </w:r>
            <w:r>
              <w:rPr>
                <w:rFonts w:ascii="Aptos Narrow" w:hAnsi="Aptos Narrow"/>
                <w:color w:val="000000" w:themeColor="text1"/>
                <w:sz w:val="22"/>
                <w:szCs w:val="22"/>
                <w:lang w:eastAsia="es-CO"/>
              </w:rPr>
              <w:t xml:space="preserve">: el precio del bono es estático, no podrá ser modificado, ni aumentando su valor ni disminuyendo. </w:t>
            </w:r>
          </w:p>
          <w:p w14:paraId="003D4E1B" w14:textId="5D3AD3DC" w:rsidR="00470E8C" w:rsidRDefault="00470E8C" w:rsidP="00470E8C">
            <w:pPr>
              <w:spacing w:line="276" w:lineRule="auto"/>
              <w:jc w:val="both"/>
              <w:rPr>
                <w:rFonts w:ascii="Aptos Narrow" w:hAnsi="Aptos Narrow"/>
                <w:color w:val="000000" w:themeColor="text1"/>
                <w:sz w:val="22"/>
                <w:szCs w:val="22"/>
                <w:lang w:eastAsia="es-CO"/>
              </w:rPr>
            </w:pPr>
            <w:r w:rsidRPr="00470E8C">
              <w:rPr>
                <w:rFonts w:ascii="Aptos Narrow" w:hAnsi="Aptos Narrow"/>
                <w:b/>
                <w:color w:val="000000" w:themeColor="text1"/>
                <w:sz w:val="22"/>
                <w:szCs w:val="22"/>
                <w:lang w:eastAsia="es-CO"/>
              </w:rPr>
              <w:t>NOTA</w:t>
            </w:r>
            <w:r>
              <w:rPr>
                <w:rFonts w:ascii="Aptos Narrow" w:hAnsi="Aptos Narrow"/>
                <w:color w:val="000000" w:themeColor="text1"/>
                <w:sz w:val="22"/>
                <w:szCs w:val="22"/>
                <w:lang w:eastAsia="es-CO"/>
              </w:rPr>
              <w:t>: El porcentaje de comisión no podrá superar el 11,46% según lo establecido en el estudio del mercado.</w:t>
            </w:r>
          </w:p>
          <w:p w14:paraId="6558A288" w14:textId="77777777" w:rsidR="00283951" w:rsidRDefault="00470E8C" w:rsidP="00000658">
            <w:pPr>
              <w:spacing w:line="276" w:lineRule="auto"/>
              <w:jc w:val="both"/>
              <w:rPr>
                <w:rFonts w:ascii="Aptos Narrow" w:hAnsi="Aptos Narrow"/>
                <w:color w:val="000000" w:themeColor="text1"/>
                <w:sz w:val="22"/>
                <w:szCs w:val="22"/>
                <w:lang w:eastAsia="es-CO"/>
              </w:rPr>
            </w:pPr>
            <w:r w:rsidRPr="00470E8C">
              <w:rPr>
                <w:rFonts w:ascii="Aptos Narrow" w:hAnsi="Aptos Narrow"/>
                <w:b/>
                <w:color w:val="000000" w:themeColor="text1"/>
                <w:sz w:val="22"/>
                <w:szCs w:val="22"/>
                <w:lang w:eastAsia="es-CO"/>
              </w:rPr>
              <w:t>NOTA</w:t>
            </w:r>
            <w:r>
              <w:rPr>
                <w:rFonts w:ascii="Aptos Narrow" w:hAnsi="Aptos Narrow"/>
                <w:color w:val="000000" w:themeColor="text1"/>
                <w:sz w:val="22"/>
                <w:szCs w:val="22"/>
                <w:lang w:eastAsia="es-CO"/>
              </w:rPr>
              <w:t xml:space="preserve">: El proponente que ofrezca un menor valor en cuanto al </w:t>
            </w:r>
            <w:r w:rsidR="006C5D97">
              <w:rPr>
                <w:rFonts w:ascii="Aptos Narrow" w:hAnsi="Aptos Narrow"/>
                <w:color w:val="000000" w:themeColor="text1"/>
                <w:sz w:val="22"/>
                <w:szCs w:val="22"/>
                <w:lang w:eastAsia="es-CO"/>
              </w:rPr>
              <w:t>porcentaje</w:t>
            </w:r>
            <w:r>
              <w:rPr>
                <w:rFonts w:ascii="Aptos Narrow" w:hAnsi="Aptos Narrow"/>
                <w:color w:val="000000" w:themeColor="text1"/>
                <w:sz w:val="22"/>
                <w:szCs w:val="22"/>
                <w:lang w:eastAsia="es-CO"/>
              </w:rPr>
              <w:t xml:space="preserve"> % de comisión sera el ganador de la subasta electrónica. </w:t>
            </w:r>
          </w:p>
          <w:p w14:paraId="4A20C9C0" w14:textId="77777777" w:rsidR="00283951" w:rsidRDefault="00283951" w:rsidP="00000658">
            <w:pPr>
              <w:spacing w:line="276" w:lineRule="auto"/>
              <w:jc w:val="both"/>
              <w:rPr>
                <w:rFonts w:ascii="Aptos Narrow" w:hAnsi="Aptos Narrow"/>
                <w:color w:val="000000" w:themeColor="text1"/>
                <w:sz w:val="22"/>
                <w:szCs w:val="22"/>
                <w:lang w:eastAsia="es-CO"/>
              </w:rPr>
            </w:pPr>
          </w:p>
          <w:p w14:paraId="66E8A377" w14:textId="77777777" w:rsidR="00283951" w:rsidRDefault="00283951" w:rsidP="00000658">
            <w:pPr>
              <w:spacing w:line="276" w:lineRule="auto"/>
              <w:jc w:val="both"/>
              <w:rPr>
                <w:rFonts w:ascii="Aptos Narrow" w:hAnsi="Aptos Narrow"/>
                <w:color w:val="000000" w:themeColor="text1"/>
                <w:sz w:val="22"/>
                <w:szCs w:val="22"/>
                <w:lang w:eastAsia="es-CO"/>
              </w:rPr>
            </w:pPr>
          </w:p>
          <w:p w14:paraId="00935C2B" w14:textId="146036BE" w:rsidR="00000658" w:rsidRPr="00283951" w:rsidRDefault="00000658" w:rsidP="00000658">
            <w:pPr>
              <w:spacing w:line="276" w:lineRule="auto"/>
              <w:jc w:val="both"/>
              <w:rPr>
                <w:rFonts w:ascii="Aptos Narrow" w:hAnsi="Aptos Narrow"/>
                <w:b/>
                <w:color w:val="000000" w:themeColor="text1"/>
                <w:sz w:val="26"/>
                <w:szCs w:val="22"/>
                <w:lang w:eastAsia="es-CO"/>
              </w:rPr>
            </w:pPr>
            <w:r w:rsidRPr="00283951">
              <w:rPr>
                <w:rFonts w:ascii="Gotham" w:hAnsi="Gotham" w:cs="Arial"/>
                <w:b/>
                <w:bCs/>
                <w:color w:val="000000" w:themeColor="text1"/>
                <w:sz w:val="26"/>
                <w:szCs w:val="22"/>
              </w:rPr>
              <w:t xml:space="preserve">El proponente deberá </w:t>
            </w:r>
            <w:r w:rsidR="006C5D97" w:rsidRPr="00283951">
              <w:rPr>
                <w:rFonts w:ascii="Gotham" w:hAnsi="Gotham" w:cs="Arial"/>
                <w:b/>
                <w:bCs/>
                <w:color w:val="000000" w:themeColor="text1"/>
                <w:sz w:val="26"/>
                <w:szCs w:val="22"/>
              </w:rPr>
              <w:t xml:space="preserve">diligenciar la siguiente información la cual hace parte integral del presente anexo técnico. </w:t>
            </w:r>
          </w:p>
          <w:p w14:paraId="304387CF" w14:textId="77777777" w:rsidR="00000658" w:rsidRPr="00E03C37" w:rsidRDefault="00000658" w:rsidP="00000658">
            <w:pPr>
              <w:spacing w:line="276" w:lineRule="auto"/>
              <w:jc w:val="both"/>
              <w:rPr>
                <w:rFonts w:ascii="Gotham" w:hAnsi="Gotham" w:cs="Arial"/>
                <w:color w:val="000000" w:themeColor="text1"/>
                <w:sz w:val="22"/>
                <w:szCs w:val="22"/>
              </w:rPr>
            </w:pPr>
          </w:p>
          <w:tbl>
            <w:tblPr>
              <w:tblW w:w="8700" w:type="dxa"/>
              <w:jc w:val="center"/>
              <w:tblCellMar>
                <w:left w:w="70" w:type="dxa"/>
                <w:right w:w="70" w:type="dxa"/>
              </w:tblCellMar>
              <w:tblLook w:val="04A0" w:firstRow="1" w:lastRow="0" w:firstColumn="1" w:lastColumn="0" w:noHBand="0" w:noVBand="1"/>
            </w:tblPr>
            <w:tblGrid>
              <w:gridCol w:w="640"/>
              <w:gridCol w:w="6460"/>
              <w:gridCol w:w="1600"/>
            </w:tblGrid>
            <w:tr w:rsidR="00000658" w:rsidRPr="00E03C37" w14:paraId="27CEFF9C" w14:textId="77777777" w:rsidTr="00D531C4">
              <w:trPr>
                <w:trHeight w:val="300"/>
                <w:jc w:val="center"/>
              </w:trPr>
              <w:tc>
                <w:tcPr>
                  <w:tcW w:w="640" w:type="dxa"/>
                  <w:tcBorders>
                    <w:top w:val="single" w:sz="8" w:space="0" w:color="auto"/>
                    <w:left w:val="single" w:sz="8" w:space="0" w:color="auto"/>
                    <w:bottom w:val="single" w:sz="4" w:space="0" w:color="auto"/>
                    <w:right w:val="single" w:sz="8" w:space="0" w:color="auto"/>
                  </w:tcBorders>
                  <w:shd w:val="clear" w:color="000000" w:fill="D9D9D9"/>
                  <w:noWrap/>
                  <w:vAlign w:val="bottom"/>
                  <w:hideMark/>
                </w:tcPr>
                <w:p w14:paraId="29BDCDCB" w14:textId="77777777" w:rsidR="00000658" w:rsidRPr="00E03C37" w:rsidRDefault="00000658" w:rsidP="00000658">
                  <w:pPr>
                    <w:jc w:val="center"/>
                    <w:rPr>
                      <w:rFonts w:ascii="Aptos Narrow" w:hAnsi="Aptos Narrow"/>
                      <w:b/>
                      <w:bCs/>
                      <w:color w:val="000000" w:themeColor="text1"/>
                      <w:sz w:val="22"/>
                      <w:szCs w:val="22"/>
                      <w:lang w:eastAsia="es-CO"/>
                    </w:rPr>
                  </w:pPr>
                  <w:r w:rsidRPr="00E03C37">
                    <w:rPr>
                      <w:rFonts w:ascii="Aptos Narrow" w:hAnsi="Aptos Narrow"/>
                      <w:b/>
                      <w:bCs/>
                      <w:color w:val="000000" w:themeColor="text1"/>
                      <w:sz w:val="22"/>
                      <w:szCs w:val="22"/>
                      <w:lang w:eastAsia="es-CO"/>
                    </w:rPr>
                    <w:t>1</w:t>
                  </w:r>
                </w:p>
              </w:tc>
              <w:tc>
                <w:tcPr>
                  <w:tcW w:w="6460" w:type="dxa"/>
                  <w:tcBorders>
                    <w:top w:val="single" w:sz="8" w:space="0" w:color="auto"/>
                    <w:left w:val="nil"/>
                    <w:bottom w:val="single" w:sz="4" w:space="0" w:color="auto"/>
                    <w:right w:val="single" w:sz="8" w:space="0" w:color="auto"/>
                  </w:tcBorders>
                  <w:shd w:val="clear" w:color="000000" w:fill="D9D9D9"/>
                  <w:noWrap/>
                  <w:vAlign w:val="bottom"/>
                  <w:hideMark/>
                </w:tcPr>
                <w:p w14:paraId="718CAF8F" w14:textId="77777777" w:rsidR="00000658" w:rsidRPr="00E03C37" w:rsidRDefault="00000658" w:rsidP="00000658">
                  <w:pPr>
                    <w:jc w:val="center"/>
                    <w:rPr>
                      <w:rFonts w:ascii="Aptos Narrow" w:hAnsi="Aptos Narrow"/>
                      <w:b/>
                      <w:bCs/>
                      <w:color w:val="000000" w:themeColor="text1"/>
                      <w:sz w:val="22"/>
                      <w:szCs w:val="22"/>
                      <w:lang w:eastAsia="es-CO"/>
                    </w:rPr>
                  </w:pPr>
                  <w:r w:rsidRPr="00E03C37">
                    <w:rPr>
                      <w:rFonts w:ascii="Aptos Narrow" w:hAnsi="Aptos Narrow"/>
                      <w:b/>
                      <w:bCs/>
                      <w:color w:val="000000" w:themeColor="text1"/>
                      <w:sz w:val="22"/>
                      <w:szCs w:val="22"/>
                      <w:lang w:eastAsia="es-CO"/>
                    </w:rPr>
                    <w:t xml:space="preserve">Especificaciones </w:t>
                  </w:r>
                </w:p>
              </w:tc>
              <w:tc>
                <w:tcPr>
                  <w:tcW w:w="1600" w:type="dxa"/>
                  <w:tcBorders>
                    <w:top w:val="single" w:sz="8" w:space="0" w:color="auto"/>
                    <w:left w:val="nil"/>
                    <w:bottom w:val="single" w:sz="4" w:space="0" w:color="auto"/>
                    <w:right w:val="single" w:sz="8" w:space="0" w:color="auto"/>
                  </w:tcBorders>
                  <w:shd w:val="clear" w:color="000000" w:fill="D9D9D9"/>
                  <w:noWrap/>
                  <w:vAlign w:val="bottom"/>
                  <w:hideMark/>
                </w:tcPr>
                <w:p w14:paraId="3D37FC18" w14:textId="77777777" w:rsidR="00000658" w:rsidRPr="00E03C37" w:rsidRDefault="00000658" w:rsidP="00000658">
                  <w:pPr>
                    <w:jc w:val="center"/>
                    <w:rPr>
                      <w:rFonts w:ascii="Aptos Narrow" w:hAnsi="Aptos Narrow"/>
                      <w:b/>
                      <w:bCs/>
                      <w:color w:val="000000" w:themeColor="text1"/>
                      <w:sz w:val="22"/>
                      <w:szCs w:val="22"/>
                      <w:lang w:eastAsia="es-CO"/>
                    </w:rPr>
                  </w:pPr>
                  <w:r w:rsidRPr="00E03C37">
                    <w:rPr>
                      <w:rFonts w:ascii="Aptos Narrow" w:hAnsi="Aptos Narrow"/>
                      <w:b/>
                      <w:bCs/>
                      <w:color w:val="000000" w:themeColor="text1"/>
                      <w:sz w:val="22"/>
                      <w:szCs w:val="22"/>
                      <w:lang w:eastAsia="es-CO"/>
                    </w:rPr>
                    <w:t>Valores</w:t>
                  </w:r>
                </w:p>
              </w:tc>
            </w:tr>
            <w:tr w:rsidR="00000658" w:rsidRPr="00E03C37" w14:paraId="46E9719C" w14:textId="77777777" w:rsidTr="00D531C4">
              <w:trPr>
                <w:trHeight w:val="300"/>
                <w:jc w:val="center"/>
              </w:trPr>
              <w:tc>
                <w:tcPr>
                  <w:tcW w:w="640" w:type="dxa"/>
                  <w:tcBorders>
                    <w:top w:val="nil"/>
                    <w:left w:val="single" w:sz="8" w:space="0" w:color="auto"/>
                    <w:bottom w:val="single" w:sz="4" w:space="0" w:color="auto"/>
                    <w:right w:val="single" w:sz="8" w:space="0" w:color="auto"/>
                  </w:tcBorders>
                  <w:noWrap/>
                  <w:vAlign w:val="bottom"/>
                  <w:hideMark/>
                </w:tcPr>
                <w:p w14:paraId="4B30C3CF" w14:textId="77777777" w:rsidR="00000658" w:rsidRPr="00E03C37" w:rsidRDefault="00000658" w:rsidP="00000658">
                  <w:pPr>
                    <w:jc w:val="cente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lastRenderedPageBreak/>
                    <w:t>2</w:t>
                  </w:r>
                </w:p>
              </w:tc>
              <w:tc>
                <w:tcPr>
                  <w:tcW w:w="6460" w:type="dxa"/>
                  <w:tcBorders>
                    <w:top w:val="nil"/>
                    <w:left w:val="nil"/>
                    <w:bottom w:val="single" w:sz="4" w:space="0" w:color="auto"/>
                    <w:right w:val="single" w:sz="8" w:space="0" w:color="auto"/>
                  </w:tcBorders>
                  <w:noWrap/>
                  <w:vAlign w:val="bottom"/>
                  <w:hideMark/>
                </w:tcPr>
                <w:p w14:paraId="28D4C89F" w14:textId="77777777" w:rsidR="00000658" w:rsidRPr="00E03C37" w:rsidRDefault="00000658" w:rsidP="00000658">
                  <w:pP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N° de sucursales para redimir el bono</w:t>
                  </w:r>
                </w:p>
              </w:tc>
              <w:tc>
                <w:tcPr>
                  <w:tcW w:w="1600" w:type="dxa"/>
                  <w:tcBorders>
                    <w:top w:val="nil"/>
                    <w:left w:val="nil"/>
                    <w:bottom w:val="single" w:sz="4" w:space="0" w:color="auto"/>
                    <w:right w:val="single" w:sz="8" w:space="0" w:color="auto"/>
                  </w:tcBorders>
                  <w:noWrap/>
                  <w:vAlign w:val="bottom"/>
                  <w:hideMark/>
                </w:tcPr>
                <w:p w14:paraId="06214F3C" w14:textId="77777777" w:rsidR="00000658" w:rsidRPr="00E03C37" w:rsidRDefault="00000658" w:rsidP="00000658">
                  <w:pP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 </w:t>
                  </w:r>
                </w:p>
              </w:tc>
            </w:tr>
            <w:tr w:rsidR="00000658" w:rsidRPr="00E03C37" w14:paraId="43CD1587" w14:textId="77777777" w:rsidTr="00D531C4">
              <w:trPr>
                <w:trHeight w:val="300"/>
                <w:jc w:val="center"/>
              </w:trPr>
              <w:tc>
                <w:tcPr>
                  <w:tcW w:w="640" w:type="dxa"/>
                  <w:tcBorders>
                    <w:top w:val="nil"/>
                    <w:left w:val="single" w:sz="8" w:space="0" w:color="auto"/>
                    <w:bottom w:val="single" w:sz="4" w:space="0" w:color="auto"/>
                    <w:right w:val="single" w:sz="8" w:space="0" w:color="auto"/>
                  </w:tcBorders>
                  <w:noWrap/>
                  <w:vAlign w:val="bottom"/>
                  <w:hideMark/>
                </w:tcPr>
                <w:p w14:paraId="04B84C16" w14:textId="77777777" w:rsidR="00000658" w:rsidRPr="00E03C37" w:rsidRDefault="00000658" w:rsidP="00000658">
                  <w:pPr>
                    <w:jc w:val="cente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3</w:t>
                  </w:r>
                </w:p>
              </w:tc>
              <w:tc>
                <w:tcPr>
                  <w:tcW w:w="6460" w:type="dxa"/>
                  <w:tcBorders>
                    <w:top w:val="nil"/>
                    <w:left w:val="nil"/>
                    <w:bottom w:val="single" w:sz="4" w:space="0" w:color="auto"/>
                    <w:right w:val="single" w:sz="8" w:space="0" w:color="auto"/>
                  </w:tcBorders>
                  <w:noWrap/>
                  <w:vAlign w:val="bottom"/>
                  <w:hideMark/>
                </w:tcPr>
                <w:p w14:paraId="2D4B9660" w14:textId="77777777" w:rsidR="00000658" w:rsidRPr="00E03C37" w:rsidRDefault="00000658" w:rsidP="00000658">
                  <w:pP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Direcciones de las sucursales</w:t>
                  </w:r>
                </w:p>
              </w:tc>
              <w:tc>
                <w:tcPr>
                  <w:tcW w:w="1600" w:type="dxa"/>
                  <w:tcBorders>
                    <w:top w:val="nil"/>
                    <w:left w:val="nil"/>
                    <w:bottom w:val="single" w:sz="4" w:space="0" w:color="auto"/>
                    <w:right w:val="single" w:sz="8" w:space="0" w:color="auto"/>
                  </w:tcBorders>
                  <w:noWrap/>
                  <w:vAlign w:val="bottom"/>
                  <w:hideMark/>
                </w:tcPr>
                <w:p w14:paraId="47D4A50F" w14:textId="77777777" w:rsidR="00000658" w:rsidRPr="00E03C37" w:rsidRDefault="00000658" w:rsidP="00000658">
                  <w:pP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 </w:t>
                  </w:r>
                </w:p>
              </w:tc>
            </w:tr>
            <w:tr w:rsidR="00000658" w:rsidRPr="00E03C37" w14:paraId="3A5BAC76" w14:textId="77777777" w:rsidTr="00D531C4">
              <w:trPr>
                <w:trHeight w:val="300"/>
                <w:jc w:val="center"/>
              </w:trPr>
              <w:tc>
                <w:tcPr>
                  <w:tcW w:w="640" w:type="dxa"/>
                  <w:tcBorders>
                    <w:top w:val="nil"/>
                    <w:left w:val="single" w:sz="8" w:space="0" w:color="auto"/>
                    <w:bottom w:val="single" w:sz="4" w:space="0" w:color="auto"/>
                    <w:right w:val="single" w:sz="8" w:space="0" w:color="auto"/>
                  </w:tcBorders>
                  <w:noWrap/>
                  <w:vAlign w:val="bottom"/>
                  <w:hideMark/>
                </w:tcPr>
                <w:p w14:paraId="2DBFB728" w14:textId="77777777" w:rsidR="00000658" w:rsidRPr="00E03C37" w:rsidRDefault="00000658" w:rsidP="00000658">
                  <w:pPr>
                    <w:jc w:val="cente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4</w:t>
                  </w:r>
                </w:p>
              </w:tc>
              <w:tc>
                <w:tcPr>
                  <w:tcW w:w="6460" w:type="dxa"/>
                  <w:tcBorders>
                    <w:top w:val="nil"/>
                    <w:left w:val="nil"/>
                    <w:bottom w:val="single" w:sz="4" w:space="0" w:color="auto"/>
                    <w:right w:val="single" w:sz="8" w:space="0" w:color="auto"/>
                  </w:tcBorders>
                  <w:noWrap/>
                  <w:vAlign w:val="bottom"/>
                  <w:hideMark/>
                </w:tcPr>
                <w:p w14:paraId="2EE24E94" w14:textId="77777777" w:rsidR="00000658" w:rsidRPr="00E03C37" w:rsidRDefault="00000658" w:rsidP="00000658">
                  <w:pP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Tiempo en meses para redimir los bonos</w:t>
                  </w:r>
                </w:p>
              </w:tc>
              <w:tc>
                <w:tcPr>
                  <w:tcW w:w="1600" w:type="dxa"/>
                  <w:tcBorders>
                    <w:top w:val="nil"/>
                    <w:left w:val="nil"/>
                    <w:bottom w:val="single" w:sz="4" w:space="0" w:color="auto"/>
                    <w:right w:val="single" w:sz="8" w:space="0" w:color="auto"/>
                  </w:tcBorders>
                  <w:noWrap/>
                  <w:vAlign w:val="bottom"/>
                  <w:hideMark/>
                </w:tcPr>
                <w:p w14:paraId="3AED3D76" w14:textId="77777777" w:rsidR="00000658" w:rsidRPr="00E03C37" w:rsidRDefault="00000658" w:rsidP="00000658">
                  <w:pP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 </w:t>
                  </w:r>
                </w:p>
              </w:tc>
            </w:tr>
            <w:tr w:rsidR="00000658" w:rsidRPr="00E03C37" w14:paraId="62D552A3" w14:textId="77777777" w:rsidTr="00D531C4">
              <w:trPr>
                <w:trHeight w:val="315"/>
                <w:jc w:val="center"/>
              </w:trPr>
              <w:tc>
                <w:tcPr>
                  <w:tcW w:w="640" w:type="dxa"/>
                  <w:tcBorders>
                    <w:top w:val="nil"/>
                    <w:left w:val="single" w:sz="8" w:space="0" w:color="auto"/>
                    <w:bottom w:val="single" w:sz="8" w:space="0" w:color="auto"/>
                    <w:right w:val="single" w:sz="8" w:space="0" w:color="auto"/>
                  </w:tcBorders>
                  <w:noWrap/>
                  <w:vAlign w:val="bottom"/>
                  <w:hideMark/>
                </w:tcPr>
                <w:p w14:paraId="69F4077A" w14:textId="77777777" w:rsidR="00000658" w:rsidRPr="00E03C37" w:rsidRDefault="00000658" w:rsidP="00000658">
                  <w:pPr>
                    <w:jc w:val="cente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5</w:t>
                  </w:r>
                </w:p>
              </w:tc>
              <w:tc>
                <w:tcPr>
                  <w:tcW w:w="6460" w:type="dxa"/>
                  <w:tcBorders>
                    <w:top w:val="nil"/>
                    <w:left w:val="nil"/>
                    <w:bottom w:val="single" w:sz="8" w:space="0" w:color="auto"/>
                    <w:right w:val="single" w:sz="8" w:space="0" w:color="auto"/>
                  </w:tcBorders>
                  <w:noWrap/>
                  <w:vAlign w:val="bottom"/>
                  <w:hideMark/>
                </w:tcPr>
                <w:p w14:paraId="51CFC0A4" w14:textId="77777777" w:rsidR="00000658" w:rsidRPr="00E03C37" w:rsidRDefault="00000658" w:rsidP="00000658">
                  <w:pP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Se puede redimir los bonos parcialmente (si o no)</w:t>
                  </w:r>
                </w:p>
              </w:tc>
              <w:tc>
                <w:tcPr>
                  <w:tcW w:w="1600" w:type="dxa"/>
                  <w:tcBorders>
                    <w:top w:val="nil"/>
                    <w:left w:val="nil"/>
                    <w:bottom w:val="single" w:sz="8" w:space="0" w:color="auto"/>
                    <w:right w:val="single" w:sz="8" w:space="0" w:color="auto"/>
                  </w:tcBorders>
                  <w:noWrap/>
                  <w:vAlign w:val="bottom"/>
                  <w:hideMark/>
                </w:tcPr>
                <w:p w14:paraId="2A1E2DF1" w14:textId="77777777" w:rsidR="00000658" w:rsidRPr="00E03C37" w:rsidRDefault="00000658" w:rsidP="00000658">
                  <w:pPr>
                    <w:rPr>
                      <w:rFonts w:ascii="Aptos Narrow" w:hAnsi="Aptos Narrow"/>
                      <w:color w:val="000000" w:themeColor="text1"/>
                      <w:sz w:val="22"/>
                      <w:szCs w:val="22"/>
                      <w:lang w:eastAsia="es-CO"/>
                    </w:rPr>
                  </w:pPr>
                  <w:r w:rsidRPr="00E03C37">
                    <w:rPr>
                      <w:rFonts w:ascii="Aptos Narrow" w:hAnsi="Aptos Narrow"/>
                      <w:color w:val="000000" w:themeColor="text1"/>
                      <w:sz w:val="22"/>
                      <w:szCs w:val="22"/>
                      <w:lang w:eastAsia="es-CO"/>
                    </w:rPr>
                    <w:t> </w:t>
                  </w:r>
                </w:p>
              </w:tc>
            </w:tr>
          </w:tbl>
          <w:p w14:paraId="31562E13" w14:textId="77777777" w:rsidR="00000658" w:rsidRPr="00113A69" w:rsidRDefault="00000658" w:rsidP="00723A1C">
            <w:pPr>
              <w:jc w:val="both"/>
              <w:rPr>
                <w:rFonts w:ascii="Tahoma" w:eastAsia="Calibri" w:hAnsi="Tahoma" w:cs="Tahoma"/>
                <w:b/>
                <w:bCs/>
                <w:sz w:val="20"/>
                <w:szCs w:val="20"/>
                <w:lang w:eastAsia="en-US"/>
              </w:rPr>
            </w:pPr>
          </w:p>
        </w:tc>
      </w:tr>
      <w:tr w:rsidR="00530A06" w:rsidRPr="00113A69" w14:paraId="17C97F64" w14:textId="77777777" w:rsidTr="002E34D0">
        <w:tc>
          <w:tcPr>
            <w:tcW w:w="2537" w:type="dxa"/>
          </w:tcPr>
          <w:p w14:paraId="77132E06" w14:textId="77777777" w:rsidR="00530A06" w:rsidRPr="00113A69" w:rsidRDefault="00530A06" w:rsidP="00723A1C">
            <w:pPr>
              <w:jc w:val="both"/>
              <w:rPr>
                <w:rFonts w:ascii="Tahoma" w:eastAsia="Calibri" w:hAnsi="Tahoma" w:cs="Tahoma"/>
                <w:b/>
                <w:bCs/>
                <w:sz w:val="20"/>
                <w:szCs w:val="20"/>
                <w:lang w:eastAsia="en-US"/>
              </w:rPr>
            </w:pPr>
            <w:r w:rsidRPr="00113A69">
              <w:rPr>
                <w:rFonts w:ascii="Tahoma" w:eastAsia="Calibri" w:hAnsi="Tahoma" w:cs="Tahoma"/>
                <w:b/>
                <w:bCs/>
                <w:sz w:val="20"/>
                <w:szCs w:val="20"/>
                <w:lang w:eastAsia="en-US"/>
              </w:rPr>
              <w:lastRenderedPageBreak/>
              <w:t>INFORMACIÓN ADICIONAL REQUERIDA / CALIDAD MINIMA / PATRONES DE DESEMPEÑO MINIMOS</w:t>
            </w:r>
          </w:p>
          <w:p w14:paraId="35D9A6B9" w14:textId="77777777" w:rsidR="00530A06" w:rsidRPr="00113A69" w:rsidRDefault="00530A06" w:rsidP="00723A1C">
            <w:pPr>
              <w:jc w:val="both"/>
              <w:rPr>
                <w:rFonts w:ascii="Tahoma" w:eastAsia="Calibri" w:hAnsi="Tahoma" w:cs="Tahoma"/>
                <w:b/>
                <w:bCs/>
                <w:sz w:val="20"/>
                <w:szCs w:val="20"/>
                <w:lang w:eastAsia="en-US"/>
              </w:rPr>
            </w:pPr>
          </w:p>
          <w:p w14:paraId="79DDDB80" w14:textId="77777777" w:rsidR="00530A06" w:rsidRPr="00113A69" w:rsidRDefault="00530A06" w:rsidP="00723A1C">
            <w:pPr>
              <w:jc w:val="both"/>
              <w:rPr>
                <w:rFonts w:ascii="Tahoma" w:eastAsia="Calibri" w:hAnsi="Tahoma" w:cs="Tahoma"/>
                <w:b/>
                <w:bCs/>
                <w:sz w:val="20"/>
                <w:szCs w:val="20"/>
                <w:lang w:eastAsia="en-US"/>
              </w:rPr>
            </w:pPr>
            <w:r w:rsidRPr="00113A69">
              <w:rPr>
                <w:rFonts w:ascii="Tahoma" w:eastAsia="Calibri" w:hAnsi="Tahoma" w:cs="Tahoma"/>
                <w:b/>
                <w:bCs/>
                <w:sz w:val="20"/>
                <w:szCs w:val="20"/>
                <w:lang w:eastAsia="en-US"/>
              </w:rPr>
              <w:t>DESCRIBIR ANEXOS SI SE APORTAN.</w:t>
            </w:r>
          </w:p>
        </w:tc>
        <w:tc>
          <w:tcPr>
            <w:tcW w:w="6860" w:type="dxa"/>
            <w:gridSpan w:val="4"/>
          </w:tcPr>
          <w:p w14:paraId="00CEB9F8" w14:textId="77777777" w:rsidR="00470E8C" w:rsidRDefault="00470E8C" w:rsidP="00470E8C">
            <w:pPr>
              <w:spacing w:line="276" w:lineRule="auto"/>
              <w:jc w:val="both"/>
              <w:rPr>
                <w:rFonts w:ascii="Aptos Narrow" w:hAnsi="Aptos Narrow"/>
                <w:color w:val="000000" w:themeColor="text1"/>
                <w:sz w:val="22"/>
                <w:szCs w:val="22"/>
                <w:lang w:eastAsia="es-CO"/>
              </w:rPr>
            </w:pPr>
            <w:r w:rsidRPr="00470E8C">
              <w:rPr>
                <w:rFonts w:ascii="Aptos Narrow" w:hAnsi="Aptos Narrow"/>
                <w:b/>
                <w:color w:val="000000" w:themeColor="text1"/>
                <w:sz w:val="22"/>
                <w:szCs w:val="22"/>
                <w:lang w:eastAsia="es-CO"/>
              </w:rPr>
              <w:t>Nota</w:t>
            </w:r>
            <w:r>
              <w:rPr>
                <w:rFonts w:ascii="Aptos Narrow" w:hAnsi="Aptos Narrow"/>
                <w:color w:val="000000" w:themeColor="text1"/>
                <w:sz w:val="22"/>
                <w:szCs w:val="22"/>
                <w:lang w:eastAsia="es-CO"/>
              </w:rPr>
              <w:t xml:space="preserve">: el precio del bono es estático, no podrá ser modificado, ni aumentando su valor ni disminuyendo. </w:t>
            </w:r>
          </w:p>
          <w:p w14:paraId="15C1089B" w14:textId="77777777" w:rsidR="00470E8C" w:rsidRDefault="00470E8C" w:rsidP="00470E8C">
            <w:pPr>
              <w:spacing w:line="276" w:lineRule="auto"/>
              <w:jc w:val="both"/>
              <w:rPr>
                <w:rFonts w:ascii="Aptos Narrow" w:hAnsi="Aptos Narrow"/>
                <w:color w:val="000000" w:themeColor="text1"/>
                <w:sz w:val="22"/>
                <w:szCs w:val="22"/>
                <w:lang w:eastAsia="es-CO"/>
              </w:rPr>
            </w:pPr>
            <w:r w:rsidRPr="00470E8C">
              <w:rPr>
                <w:rFonts w:ascii="Aptos Narrow" w:hAnsi="Aptos Narrow"/>
                <w:b/>
                <w:color w:val="000000" w:themeColor="text1"/>
                <w:sz w:val="22"/>
                <w:szCs w:val="22"/>
                <w:lang w:eastAsia="es-CO"/>
              </w:rPr>
              <w:t>NOTA</w:t>
            </w:r>
            <w:r>
              <w:rPr>
                <w:rFonts w:ascii="Aptos Narrow" w:hAnsi="Aptos Narrow"/>
                <w:color w:val="000000" w:themeColor="text1"/>
                <w:sz w:val="22"/>
                <w:szCs w:val="22"/>
                <w:lang w:eastAsia="es-CO"/>
              </w:rPr>
              <w:t>: El porcentaje de comisión no podrá superar el 11,46% según lo establecido en el estudio del mercado.</w:t>
            </w:r>
          </w:p>
          <w:p w14:paraId="2973EDEA" w14:textId="77777777" w:rsidR="00470E8C" w:rsidRPr="00E03C37" w:rsidRDefault="00470E8C" w:rsidP="00470E8C">
            <w:pPr>
              <w:spacing w:line="276" w:lineRule="auto"/>
              <w:jc w:val="both"/>
              <w:rPr>
                <w:rFonts w:ascii="Aptos Narrow" w:hAnsi="Aptos Narrow"/>
                <w:color w:val="000000" w:themeColor="text1"/>
                <w:sz w:val="22"/>
                <w:szCs w:val="22"/>
                <w:lang w:eastAsia="es-CO"/>
              </w:rPr>
            </w:pPr>
            <w:r w:rsidRPr="00470E8C">
              <w:rPr>
                <w:rFonts w:ascii="Aptos Narrow" w:hAnsi="Aptos Narrow"/>
                <w:b/>
                <w:color w:val="000000" w:themeColor="text1"/>
                <w:sz w:val="22"/>
                <w:szCs w:val="22"/>
                <w:lang w:eastAsia="es-CO"/>
              </w:rPr>
              <w:t>NOTA</w:t>
            </w:r>
            <w:r>
              <w:rPr>
                <w:rFonts w:ascii="Aptos Narrow" w:hAnsi="Aptos Narrow"/>
                <w:color w:val="000000" w:themeColor="text1"/>
                <w:sz w:val="22"/>
                <w:szCs w:val="22"/>
                <w:lang w:eastAsia="es-CO"/>
              </w:rPr>
              <w:t xml:space="preserve">: El proponente que ofrezca un menor valor en cuanto al </w:t>
            </w:r>
            <w:proofErr w:type="spellStart"/>
            <w:r>
              <w:rPr>
                <w:rFonts w:ascii="Aptos Narrow" w:hAnsi="Aptos Narrow"/>
                <w:color w:val="000000" w:themeColor="text1"/>
                <w:sz w:val="22"/>
                <w:szCs w:val="22"/>
                <w:lang w:eastAsia="es-CO"/>
              </w:rPr>
              <w:t>porcenta</w:t>
            </w:r>
            <w:proofErr w:type="spellEnd"/>
            <w:r>
              <w:rPr>
                <w:rFonts w:ascii="Aptos Narrow" w:hAnsi="Aptos Narrow"/>
                <w:color w:val="000000" w:themeColor="text1"/>
                <w:sz w:val="22"/>
                <w:szCs w:val="22"/>
                <w:lang w:eastAsia="es-CO"/>
              </w:rPr>
              <w:t xml:space="preserve"> % de comisión sera el ganador de la subasta electrónica. </w:t>
            </w:r>
          </w:p>
          <w:p w14:paraId="4F3AA49A" w14:textId="51388838" w:rsidR="00530A06" w:rsidRPr="00113A69" w:rsidRDefault="00530A06" w:rsidP="00723A1C">
            <w:pPr>
              <w:jc w:val="both"/>
              <w:rPr>
                <w:rFonts w:ascii="Tahoma" w:eastAsia="Calibri" w:hAnsi="Tahoma" w:cs="Tahoma"/>
                <w:sz w:val="20"/>
                <w:szCs w:val="20"/>
                <w:lang w:eastAsia="en-US"/>
              </w:rPr>
            </w:pPr>
          </w:p>
        </w:tc>
      </w:tr>
      <w:tr w:rsidR="00552FD7" w:rsidRPr="00113A69" w14:paraId="0D9371FC" w14:textId="77777777" w:rsidTr="002E34D0">
        <w:trPr>
          <w:trHeight w:val="516"/>
        </w:trPr>
        <w:tc>
          <w:tcPr>
            <w:tcW w:w="2571" w:type="dxa"/>
            <w:gridSpan w:val="2"/>
            <w:vMerge w:val="restart"/>
            <w:textDirection w:val="btLr"/>
          </w:tcPr>
          <w:p w14:paraId="74ADC534" w14:textId="77777777" w:rsidR="00552FD7" w:rsidRPr="00113A69" w:rsidRDefault="00552FD7" w:rsidP="00216F78">
            <w:pPr>
              <w:ind w:left="113" w:right="113"/>
              <w:jc w:val="both"/>
              <w:rPr>
                <w:rFonts w:ascii="Tahoma" w:eastAsia="Calibri" w:hAnsi="Tahoma" w:cs="Tahoma"/>
                <w:sz w:val="20"/>
                <w:szCs w:val="20"/>
                <w:lang w:eastAsia="en-US"/>
              </w:rPr>
            </w:pPr>
            <w:r w:rsidRPr="00113A69">
              <w:rPr>
                <w:rFonts w:ascii="Tahoma" w:eastAsia="Calibri" w:hAnsi="Tahoma" w:cs="Tahoma"/>
                <w:b/>
                <w:bCs/>
                <w:sz w:val="20"/>
                <w:szCs w:val="20"/>
                <w:lang w:eastAsia="en-US"/>
              </w:rPr>
              <w:t>OBLIGACIONES ESPECÍFICAS DEL CONTRATISTA</w:t>
            </w:r>
          </w:p>
        </w:tc>
        <w:tc>
          <w:tcPr>
            <w:tcW w:w="862" w:type="dxa"/>
            <w:gridSpan w:val="2"/>
          </w:tcPr>
          <w:p w14:paraId="4973592C" w14:textId="77777777" w:rsidR="00552FD7" w:rsidRPr="00113A69" w:rsidRDefault="00552FD7" w:rsidP="00216F78">
            <w:pPr>
              <w:jc w:val="both"/>
              <w:rPr>
                <w:rFonts w:ascii="Tahoma" w:eastAsia="Calibri" w:hAnsi="Tahoma" w:cs="Tahoma"/>
                <w:sz w:val="20"/>
                <w:szCs w:val="20"/>
                <w:lang w:eastAsia="en-US"/>
              </w:rPr>
            </w:pPr>
            <w:r w:rsidRPr="00113A69">
              <w:rPr>
                <w:rFonts w:ascii="Arial" w:eastAsia="Gotham" w:hAnsi="Arial" w:cs="Arial"/>
                <w:b/>
                <w:sz w:val="20"/>
                <w:szCs w:val="20"/>
              </w:rPr>
              <w:t>4.2.</w:t>
            </w:r>
          </w:p>
        </w:tc>
        <w:tc>
          <w:tcPr>
            <w:tcW w:w="5964" w:type="dxa"/>
          </w:tcPr>
          <w:p w14:paraId="6930BB6F" w14:textId="77777777" w:rsidR="00552FD7" w:rsidRPr="00113A69" w:rsidRDefault="00552FD7" w:rsidP="00216F78">
            <w:pPr>
              <w:rPr>
                <w:sz w:val="20"/>
                <w:szCs w:val="20"/>
              </w:rPr>
            </w:pPr>
            <w:r w:rsidRPr="00113A69">
              <w:rPr>
                <w:rFonts w:ascii="Arial" w:eastAsia="Gotham" w:hAnsi="Arial" w:cs="Arial"/>
                <w:b/>
                <w:sz w:val="20"/>
                <w:szCs w:val="20"/>
              </w:rPr>
              <w:t>Específicas</w:t>
            </w:r>
          </w:p>
        </w:tc>
      </w:tr>
      <w:tr w:rsidR="00000658" w:rsidRPr="00113A69" w14:paraId="4B394091" w14:textId="77777777" w:rsidTr="002E34D0">
        <w:trPr>
          <w:trHeight w:val="1033"/>
        </w:trPr>
        <w:tc>
          <w:tcPr>
            <w:tcW w:w="2571" w:type="dxa"/>
            <w:gridSpan w:val="2"/>
            <w:vMerge/>
          </w:tcPr>
          <w:p w14:paraId="6C889029"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4E0F56E6" w14:textId="77777777" w:rsidR="00000658" w:rsidRPr="00113A69" w:rsidRDefault="00000658" w:rsidP="00000658">
            <w:pPr>
              <w:jc w:val="both"/>
              <w:rPr>
                <w:rFonts w:ascii="Arial" w:eastAsia="Gotham" w:hAnsi="Arial" w:cs="Arial"/>
                <w:b/>
                <w:sz w:val="20"/>
                <w:szCs w:val="20"/>
              </w:rPr>
            </w:pPr>
            <w:r w:rsidRPr="00113A69">
              <w:rPr>
                <w:rFonts w:ascii="Arial" w:eastAsia="Arial" w:hAnsi="Arial" w:cs="Arial"/>
                <w:sz w:val="20"/>
                <w:szCs w:val="20"/>
              </w:rPr>
              <w:t>4.2.1.</w:t>
            </w:r>
          </w:p>
        </w:tc>
        <w:tc>
          <w:tcPr>
            <w:tcW w:w="5964" w:type="dxa"/>
          </w:tcPr>
          <w:p w14:paraId="3D85A5DF" w14:textId="25C2C787" w:rsidR="00000658" w:rsidRPr="00113A69" w:rsidRDefault="00000658" w:rsidP="00000658">
            <w:pPr>
              <w:jc w:val="both"/>
              <w:rPr>
                <w:rFonts w:ascii="Arial" w:eastAsia="Gotham" w:hAnsi="Arial" w:cs="Arial"/>
                <w:b/>
                <w:sz w:val="20"/>
                <w:szCs w:val="20"/>
              </w:rPr>
            </w:pPr>
            <w:r w:rsidRPr="0041000D">
              <w:rPr>
                <w:rFonts w:ascii="Gotham" w:hAnsi="Gotham" w:cs="Arial"/>
                <w:color w:val="000000" w:themeColor="text1"/>
                <w:sz w:val="22"/>
                <w:szCs w:val="22"/>
              </w:rPr>
              <w:t>El contratista deberá proceder a suministrar los bonos contratados, de acuerdo con las instrucciones y órdenes impartidas por la supervisión asignado y la Secretaria General, dentro de los plazos asignados.</w:t>
            </w:r>
          </w:p>
        </w:tc>
      </w:tr>
      <w:tr w:rsidR="00000658" w:rsidRPr="00113A69" w14:paraId="5ACC4971" w14:textId="77777777" w:rsidTr="002E34D0">
        <w:trPr>
          <w:trHeight w:val="799"/>
        </w:trPr>
        <w:tc>
          <w:tcPr>
            <w:tcW w:w="2571" w:type="dxa"/>
            <w:gridSpan w:val="2"/>
            <w:vMerge/>
          </w:tcPr>
          <w:p w14:paraId="6E6ECB5F"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2B7CED68" w14:textId="77777777"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4.2.2.</w:t>
            </w:r>
          </w:p>
        </w:tc>
        <w:tc>
          <w:tcPr>
            <w:tcW w:w="5964" w:type="dxa"/>
          </w:tcPr>
          <w:p w14:paraId="72AC65DA" w14:textId="3C6D46DB" w:rsidR="00000658" w:rsidRPr="00113A69" w:rsidRDefault="00000658" w:rsidP="00000658">
            <w:pPr>
              <w:jc w:val="both"/>
              <w:rPr>
                <w:rFonts w:ascii="Arial" w:eastAsia="Arial" w:hAnsi="Arial" w:cs="Arial"/>
                <w:bCs/>
                <w:sz w:val="20"/>
                <w:szCs w:val="20"/>
              </w:rPr>
            </w:pPr>
            <w:r w:rsidRPr="009D2869">
              <w:rPr>
                <w:rFonts w:ascii="Gotham" w:hAnsi="Gotham" w:cs="Arial"/>
                <w:color w:val="000000" w:themeColor="text1"/>
                <w:sz w:val="22"/>
                <w:szCs w:val="22"/>
              </w:rPr>
              <w:t xml:space="preserve">El contratista debe garantizar que los </w:t>
            </w:r>
            <w:r w:rsidRPr="009D2869">
              <w:rPr>
                <w:rFonts w:ascii="Gotham" w:eastAsia="Batang" w:hAnsi="Gotham" w:cs="Arial"/>
                <w:color w:val="000000" w:themeColor="text1"/>
                <w:sz w:val="22"/>
                <w:szCs w:val="22"/>
              </w:rPr>
              <w:t>bonos/tarjetas canjeables</w:t>
            </w:r>
            <w:r w:rsidRPr="009D2869">
              <w:rPr>
                <w:rFonts w:ascii="Gotham" w:hAnsi="Gotham" w:cs="Arial"/>
                <w:color w:val="000000" w:themeColor="text1"/>
                <w:sz w:val="22"/>
                <w:szCs w:val="22"/>
              </w:rPr>
              <w:t xml:space="preserve"> tengan una destinación exclusiva para destinación en bienes de consumo como alimentos y bebidas no alcohólicas, de acuerdo con la necesidad del consumidor. Debe entenderse por bono/tarjeta, el documento físico, emitido por el oferente a quien se adjudique el contrato, redimibles por bienes muebles que cumplan con las características establecidas en el presente estudio previo (Los bonos deberán tener una vigencia mínima de seis (6) meses y permitir su redención de modo parcial o por fracciones). Los bonos no podrán ser redimidos por dinero.</w:t>
            </w:r>
          </w:p>
        </w:tc>
      </w:tr>
      <w:tr w:rsidR="00000658" w:rsidRPr="00113A69" w14:paraId="43BC9019" w14:textId="77777777" w:rsidTr="002E34D0">
        <w:trPr>
          <w:trHeight w:val="1315"/>
        </w:trPr>
        <w:tc>
          <w:tcPr>
            <w:tcW w:w="2571" w:type="dxa"/>
            <w:gridSpan w:val="2"/>
            <w:vMerge/>
          </w:tcPr>
          <w:p w14:paraId="6A2A4798"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7309805C" w14:textId="77777777"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4.2.3.</w:t>
            </w:r>
          </w:p>
        </w:tc>
        <w:tc>
          <w:tcPr>
            <w:tcW w:w="5964" w:type="dxa"/>
          </w:tcPr>
          <w:p w14:paraId="4E8E4A13" w14:textId="47441DF8"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rPr>
              <w:t>El canje de los bonos o tarjetas deberá realizarse en la Ciudad de Sogamoso – Boyacá- Colombia y debe contar como mínimo con dos (2) establecimientos con la misma razón social para redimir el bono.</w:t>
            </w:r>
          </w:p>
        </w:tc>
      </w:tr>
      <w:tr w:rsidR="00000658" w:rsidRPr="00113A69" w14:paraId="78EE06EF" w14:textId="77777777" w:rsidTr="002E34D0">
        <w:trPr>
          <w:trHeight w:val="799"/>
        </w:trPr>
        <w:tc>
          <w:tcPr>
            <w:tcW w:w="2571" w:type="dxa"/>
            <w:gridSpan w:val="2"/>
            <w:vMerge/>
          </w:tcPr>
          <w:p w14:paraId="33F0D6B7"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3969F6D5" w14:textId="77777777"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4.2.4.</w:t>
            </w:r>
          </w:p>
        </w:tc>
        <w:tc>
          <w:tcPr>
            <w:tcW w:w="5964" w:type="dxa"/>
          </w:tcPr>
          <w:p w14:paraId="312F26BE" w14:textId="1B3E87D7"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rPr>
              <w:t>Informar oportunamente al municipio sobre cualquier eventualidad que pueda sobrevenir y que afecte el desarrollo del contrato de compraventa.</w:t>
            </w:r>
          </w:p>
        </w:tc>
      </w:tr>
      <w:tr w:rsidR="00000658" w:rsidRPr="00113A69" w14:paraId="76B2F873" w14:textId="77777777" w:rsidTr="002E34D0">
        <w:trPr>
          <w:trHeight w:val="1081"/>
        </w:trPr>
        <w:tc>
          <w:tcPr>
            <w:tcW w:w="2571" w:type="dxa"/>
            <w:gridSpan w:val="2"/>
            <w:vMerge/>
          </w:tcPr>
          <w:p w14:paraId="5E8CFCB4"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61C76539" w14:textId="77777777"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4.2.5.</w:t>
            </w:r>
          </w:p>
        </w:tc>
        <w:tc>
          <w:tcPr>
            <w:tcW w:w="5964" w:type="dxa"/>
          </w:tcPr>
          <w:p w14:paraId="398321C3" w14:textId="48EE074A"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rPr>
              <w:t>Informar al supervisor de manera inmediata sobre la ocurrencia de cualquier fenómeno de fuerza mayor o caso fortuito durante la ejecución del contrato.</w:t>
            </w:r>
          </w:p>
        </w:tc>
      </w:tr>
      <w:tr w:rsidR="00000658" w:rsidRPr="00113A69" w14:paraId="29CE515E" w14:textId="77777777" w:rsidTr="002E34D0">
        <w:trPr>
          <w:trHeight w:val="1033"/>
        </w:trPr>
        <w:tc>
          <w:tcPr>
            <w:tcW w:w="2571" w:type="dxa"/>
            <w:gridSpan w:val="2"/>
            <w:vMerge/>
          </w:tcPr>
          <w:p w14:paraId="4AF23FF9"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4A8D1863" w14:textId="77777777"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4.2.6.</w:t>
            </w:r>
          </w:p>
        </w:tc>
        <w:tc>
          <w:tcPr>
            <w:tcW w:w="5964" w:type="dxa"/>
          </w:tcPr>
          <w:p w14:paraId="21ED5B25" w14:textId="6E9A86F5" w:rsidR="00000658" w:rsidRPr="00113A69" w:rsidRDefault="00000658" w:rsidP="00000658">
            <w:pPr>
              <w:jc w:val="both"/>
              <w:rPr>
                <w:rFonts w:ascii="Arial" w:hAnsi="Arial" w:cs="Arial"/>
                <w:color w:val="000000"/>
                <w:sz w:val="20"/>
                <w:szCs w:val="20"/>
              </w:rPr>
            </w:pPr>
            <w:r w:rsidRPr="009D2869">
              <w:rPr>
                <w:rFonts w:ascii="Gotham" w:hAnsi="Gotham" w:cs="Arial"/>
                <w:color w:val="000000" w:themeColor="text1"/>
                <w:sz w:val="22"/>
                <w:szCs w:val="22"/>
              </w:rPr>
              <w:t>Presentar los informes que sean solicitados por el supervisor del contrato y adjuntar las pruebas documentales que se consideren necesarias.</w:t>
            </w:r>
          </w:p>
        </w:tc>
      </w:tr>
      <w:tr w:rsidR="00000658" w:rsidRPr="00113A69" w14:paraId="2EE50B67" w14:textId="77777777" w:rsidTr="002E34D0">
        <w:trPr>
          <w:trHeight w:val="799"/>
        </w:trPr>
        <w:tc>
          <w:tcPr>
            <w:tcW w:w="2571" w:type="dxa"/>
            <w:gridSpan w:val="2"/>
            <w:vMerge/>
          </w:tcPr>
          <w:p w14:paraId="6B143C17"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0252405C" w14:textId="77777777"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4.2.7.</w:t>
            </w:r>
          </w:p>
        </w:tc>
        <w:tc>
          <w:tcPr>
            <w:tcW w:w="5964" w:type="dxa"/>
          </w:tcPr>
          <w:p w14:paraId="287BC298" w14:textId="3938667B"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lang w:val="es-CO"/>
              </w:rPr>
              <w:t>El contratista se obliga a cumplir las garantías de fábrica sobra cada uno de los elementos propuestos en su oferta.</w:t>
            </w:r>
          </w:p>
        </w:tc>
      </w:tr>
      <w:tr w:rsidR="00000658" w:rsidRPr="00113A69" w14:paraId="73D6C912" w14:textId="77777777" w:rsidTr="002E34D0">
        <w:trPr>
          <w:trHeight w:val="1033"/>
        </w:trPr>
        <w:tc>
          <w:tcPr>
            <w:tcW w:w="2571" w:type="dxa"/>
            <w:gridSpan w:val="2"/>
            <w:vMerge/>
          </w:tcPr>
          <w:p w14:paraId="23F33228"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43D7E3CD" w14:textId="77777777"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4.2.8.</w:t>
            </w:r>
          </w:p>
        </w:tc>
        <w:tc>
          <w:tcPr>
            <w:tcW w:w="5964" w:type="dxa"/>
          </w:tcPr>
          <w:p w14:paraId="4C4AFCF3" w14:textId="43C051BA"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lang w:val="es-CO"/>
              </w:rPr>
              <w:t>Recibir y cambiar los productos dentro de las 24 horas siguientes en caso de presentarse devoluciones por defectos presentados en los mismos.</w:t>
            </w:r>
          </w:p>
        </w:tc>
      </w:tr>
      <w:tr w:rsidR="00000658" w:rsidRPr="00113A69" w14:paraId="14213482" w14:textId="77777777" w:rsidTr="002E34D0">
        <w:trPr>
          <w:trHeight w:val="1082"/>
        </w:trPr>
        <w:tc>
          <w:tcPr>
            <w:tcW w:w="2571" w:type="dxa"/>
            <w:gridSpan w:val="2"/>
            <w:vMerge/>
          </w:tcPr>
          <w:p w14:paraId="11ECACBB"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3FAB38B5" w14:textId="77777777"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4.2.9.</w:t>
            </w:r>
          </w:p>
        </w:tc>
        <w:tc>
          <w:tcPr>
            <w:tcW w:w="5964" w:type="dxa"/>
          </w:tcPr>
          <w:p w14:paraId="26AB4921" w14:textId="440C2CA1"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lang w:val="es-CO"/>
              </w:rPr>
              <w:t>Ejecutar el objeto del presente contrato en los plazos establecidos, bajo las condiciones económicas, técnicas y financieras estipuladas en las cláusulas correspondientes y de acuerdo con su propuesta, y la invitación publica los cuales hacen parte vinculante del contrato</w:t>
            </w:r>
          </w:p>
        </w:tc>
      </w:tr>
      <w:tr w:rsidR="00000658" w:rsidRPr="00113A69" w14:paraId="120E964C" w14:textId="77777777" w:rsidTr="002E34D0">
        <w:trPr>
          <w:trHeight w:val="799"/>
        </w:trPr>
        <w:tc>
          <w:tcPr>
            <w:tcW w:w="2571" w:type="dxa"/>
            <w:gridSpan w:val="2"/>
            <w:vMerge/>
          </w:tcPr>
          <w:p w14:paraId="58E81792"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5ADD2CA8" w14:textId="77777777"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4.2.10.</w:t>
            </w:r>
          </w:p>
        </w:tc>
        <w:tc>
          <w:tcPr>
            <w:tcW w:w="5964" w:type="dxa"/>
          </w:tcPr>
          <w:p w14:paraId="72070318" w14:textId="2218F116"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lang w:val="es-CO"/>
              </w:rPr>
              <w:t>Acatar las instrucciones que para el desarrollo del contrato imparta el supervisor designado.</w:t>
            </w:r>
          </w:p>
        </w:tc>
      </w:tr>
      <w:tr w:rsidR="00000658" w:rsidRPr="00113A69" w14:paraId="03067A61" w14:textId="77777777" w:rsidTr="002E34D0">
        <w:trPr>
          <w:trHeight w:val="751"/>
        </w:trPr>
        <w:tc>
          <w:tcPr>
            <w:tcW w:w="2571" w:type="dxa"/>
            <w:gridSpan w:val="2"/>
            <w:vMerge/>
          </w:tcPr>
          <w:p w14:paraId="54A8AEB6"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6643526F" w14:textId="77777777"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4.2.11.</w:t>
            </w:r>
          </w:p>
        </w:tc>
        <w:tc>
          <w:tcPr>
            <w:tcW w:w="5964" w:type="dxa"/>
          </w:tcPr>
          <w:p w14:paraId="3FBE4FC1" w14:textId="31E58F3E"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lang w:val="es-CO"/>
              </w:rPr>
              <w:t>Garantizar los productos entregados, libres de defectos o mal funcionamiento de los mismos.</w:t>
            </w:r>
          </w:p>
        </w:tc>
      </w:tr>
      <w:tr w:rsidR="00000658" w:rsidRPr="00113A69" w14:paraId="11508540" w14:textId="77777777" w:rsidTr="002E34D0">
        <w:trPr>
          <w:trHeight w:val="751"/>
        </w:trPr>
        <w:tc>
          <w:tcPr>
            <w:tcW w:w="2571" w:type="dxa"/>
            <w:gridSpan w:val="2"/>
            <w:vMerge/>
          </w:tcPr>
          <w:p w14:paraId="544ED04E"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6E9A3020" w14:textId="02613E41"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4.2.1</w:t>
            </w:r>
            <w:r>
              <w:rPr>
                <w:rFonts w:ascii="Arial" w:eastAsia="Arial" w:hAnsi="Arial" w:cs="Arial"/>
                <w:sz w:val="20"/>
                <w:szCs w:val="20"/>
              </w:rPr>
              <w:t>2</w:t>
            </w:r>
            <w:r w:rsidRPr="00113A69">
              <w:rPr>
                <w:rFonts w:ascii="Arial" w:eastAsia="Arial" w:hAnsi="Arial" w:cs="Arial"/>
                <w:sz w:val="20"/>
                <w:szCs w:val="20"/>
              </w:rPr>
              <w:t>.</w:t>
            </w:r>
          </w:p>
        </w:tc>
        <w:tc>
          <w:tcPr>
            <w:tcW w:w="5964" w:type="dxa"/>
          </w:tcPr>
          <w:p w14:paraId="2C353C21" w14:textId="4EB5047B"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lang w:val="es-CO"/>
              </w:rPr>
              <w:t>Permanecer a paz y salvo en el pago de aportes al sistema de seguridad social integral, parafiscales y contratación de aprendices, durante todo el tiempo de ejecución del contrato para los pagos, de acuerdo con lo dispuesto en el artículo 23 de la ley 1150 de 2007.</w:t>
            </w:r>
          </w:p>
        </w:tc>
      </w:tr>
      <w:tr w:rsidR="00000658" w:rsidRPr="00113A69" w14:paraId="4B3788F1" w14:textId="77777777" w:rsidTr="002E34D0">
        <w:trPr>
          <w:trHeight w:val="751"/>
        </w:trPr>
        <w:tc>
          <w:tcPr>
            <w:tcW w:w="2571" w:type="dxa"/>
            <w:gridSpan w:val="2"/>
            <w:vMerge/>
          </w:tcPr>
          <w:p w14:paraId="08E5EB45"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777F6378" w14:textId="46F5CFAB"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4.2.1</w:t>
            </w:r>
            <w:r>
              <w:rPr>
                <w:rFonts w:ascii="Arial" w:eastAsia="Arial" w:hAnsi="Arial" w:cs="Arial"/>
                <w:sz w:val="20"/>
                <w:szCs w:val="20"/>
              </w:rPr>
              <w:t>3</w:t>
            </w:r>
            <w:r w:rsidRPr="00113A69">
              <w:rPr>
                <w:rFonts w:ascii="Arial" w:eastAsia="Arial" w:hAnsi="Arial" w:cs="Arial"/>
                <w:sz w:val="20"/>
                <w:szCs w:val="20"/>
              </w:rPr>
              <w:t>.</w:t>
            </w:r>
          </w:p>
        </w:tc>
        <w:tc>
          <w:tcPr>
            <w:tcW w:w="5964" w:type="dxa"/>
          </w:tcPr>
          <w:p w14:paraId="6D17F5A4" w14:textId="1179BD0D"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lang w:val="es-CO"/>
              </w:rPr>
              <w:t>El riesgo y propiedad de los bienes será asumido por parte del CONTRATISTA hasta que se realice la entrega total a satisfacción en el lugar indicado. Las demás contempladas en el artículo 5 de la ley 80 de 1993.</w:t>
            </w:r>
          </w:p>
        </w:tc>
      </w:tr>
      <w:tr w:rsidR="00000658" w:rsidRPr="00113A69" w14:paraId="3FD1201E" w14:textId="77777777" w:rsidTr="002E34D0">
        <w:trPr>
          <w:trHeight w:val="751"/>
        </w:trPr>
        <w:tc>
          <w:tcPr>
            <w:tcW w:w="2571" w:type="dxa"/>
            <w:gridSpan w:val="2"/>
            <w:vMerge/>
          </w:tcPr>
          <w:p w14:paraId="0E98A1E2"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10871E51" w14:textId="4D9B6611"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4.2.1</w:t>
            </w:r>
            <w:r>
              <w:rPr>
                <w:rFonts w:ascii="Arial" w:eastAsia="Arial" w:hAnsi="Arial" w:cs="Arial"/>
                <w:sz w:val="20"/>
                <w:szCs w:val="20"/>
              </w:rPr>
              <w:t>4</w:t>
            </w:r>
            <w:r w:rsidRPr="00113A69">
              <w:rPr>
                <w:rFonts w:ascii="Arial" w:eastAsia="Arial" w:hAnsi="Arial" w:cs="Arial"/>
                <w:sz w:val="20"/>
                <w:szCs w:val="20"/>
              </w:rPr>
              <w:t>.</w:t>
            </w:r>
          </w:p>
        </w:tc>
        <w:tc>
          <w:tcPr>
            <w:tcW w:w="5964" w:type="dxa"/>
          </w:tcPr>
          <w:p w14:paraId="2AA2BA48" w14:textId="06565173"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lang w:val="es-CO"/>
              </w:rPr>
              <w:t xml:space="preserve">Entregar los bienes, libres de defectos e imperfecciones, en caso de que resulten defectuosos, de mala calidad o especificaciones diferentes o inferiores a los requeridos por la entidad y ofertados por el proponente, deberá reemplazarlos sin costo adicional para la entidad y para los elementos que cuenten con fecha de vencimiento, no deben encontrarse vencidos. </w:t>
            </w:r>
          </w:p>
        </w:tc>
      </w:tr>
      <w:tr w:rsidR="00000658" w:rsidRPr="00113A69" w14:paraId="5E67CE98" w14:textId="77777777" w:rsidTr="002E34D0">
        <w:trPr>
          <w:trHeight w:val="751"/>
        </w:trPr>
        <w:tc>
          <w:tcPr>
            <w:tcW w:w="2571" w:type="dxa"/>
            <w:gridSpan w:val="2"/>
            <w:vMerge/>
          </w:tcPr>
          <w:p w14:paraId="7EC55522"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735FE565" w14:textId="7EA15206"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4.2.1</w:t>
            </w:r>
            <w:r>
              <w:rPr>
                <w:rFonts w:ascii="Arial" w:eastAsia="Arial" w:hAnsi="Arial" w:cs="Arial"/>
                <w:sz w:val="20"/>
                <w:szCs w:val="20"/>
              </w:rPr>
              <w:t>5</w:t>
            </w:r>
            <w:r w:rsidRPr="00113A69">
              <w:rPr>
                <w:rFonts w:ascii="Arial" w:eastAsia="Arial" w:hAnsi="Arial" w:cs="Arial"/>
                <w:sz w:val="20"/>
                <w:szCs w:val="20"/>
              </w:rPr>
              <w:t>.</w:t>
            </w:r>
          </w:p>
        </w:tc>
        <w:tc>
          <w:tcPr>
            <w:tcW w:w="5964" w:type="dxa"/>
          </w:tcPr>
          <w:p w14:paraId="40F05132" w14:textId="387F6552"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lang w:val="es-CO"/>
              </w:rPr>
              <w:t>El contratista garantizará que los elementos a redimir por el bono o tarjeta regalo, se encuentren en vitrina y disponibles.</w:t>
            </w:r>
          </w:p>
        </w:tc>
      </w:tr>
      <w:tr w:rsidR="00000658" w:rsidRPr="00113A69" w14:paraId="4F9ADB63" w14:textId="77777777" w:rsidTr="002E34D0">
        <w:trPr>
          <w:trHeight w:val="751"/>
        </w:trPr>
        <w:tc>
          <w:tcPr>
            <w:tcW w:w="2571" w:type="dxa"/>
            <w:gridSpan w:val="2"/>
            <w:vMerge/>
          </w:tcPr>
          <w:p w14:paraId="7C5B3ABE"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52E986F4" w14:textId="32741D74"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4.2.1</w:t>
            </w:r>
            <w:r>
              <w:rPr>
                <w:rFonts w:ascii="Arial" w:eastAsia="Arial" w:hAnsi="Arial" w:cs="Arial"/>
                <w:sz w:val="20"/>
                <w:szCs w:val="20"/>
              </w:rPr>
              <w:t>6</w:t>
            </w:r>
            <w:r w:rsidRPr="00113A69">
              <w:rPr>
                <w:rFonts w:ascii="Arial" w:eastAsia="Arial" w:hAnsi="Arial" w:cs="Arial"/>
                <w:sz w:val="20"/>
                <w:szCs w:val="20"/>
              </w:rPr>
              <w:t>.</w:t>
            </w:r>
          </w:p>
        </w:tc>
        <w:tc>
          <w:tcPr>
            <w:tcW w:w="5964" w:type="dxa"/>
          </w:tcPr>
          <w:p w14:paraId="63EB2943" w14:textId="0A5ECBA4"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lang w:val="es-CO"/>
              </w:rPr>
              <w:t>Presentar todos los documentos requeridos para el trámite del pago respectivo de acuerdo con los bienes y/o servicios entregados</w:t>
            </w:r>
          </w:p>
        </w:tc>
      </w:tr>
      <w:tr w:rsidR="00000658" w:rsidRPr="00113A69" w14:paraId="6DB7F277" w14:textId="77777777" w:rsidTr="002E34D0">
        <w:trPr>
          <w:trHeight w:val="751"/>
        </w:trPr>
        <w:tc>
          <w:tcPr>
            <w:tcW w:w="2571" w:type="dxa"/>
            <w:gridSpan w:val="2"/>
            <w:vMerge/>
          </w:tcPr>
          <w:p w14:paraId="2E03DAAC"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64E8BA0B" w14:textId="67BAEE70"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4.2.1</w:t>
            </w:r>
            <w:r>
              <w:rPr>
                <w:rFonts w:ascii="Arial" w:eastAsia="Arial" w:hAnsi="Arial" w:cs="Arial"/>
                <w:sz w:val="20"/>
                <w:szCs w:val="20"/>
              </w:rPr>
              <w:t>7</w:t>
            </w:r>
            <w:r w:rsidRPr="00113A69">
              <w:rPr>
                <w:rFonts w:ascii="Arial" w:eastAsia="Arial" w:hAnsi="Arial" w:cs="Arial"/>
                <w:sz w:val="20"/>
                <w:szCs w:val="20"/>
              </w:rPr>
              <w:t>.</w:t>
            </w:r>
          </w:p>
        </w:tc>
        <w:tc>
          <w:tcPr>
            <w:tcW w:w="5964" w:type="dxa"/>
          </w:tcPr>
          <w:p w14:paraId="4F3635BA" w14:textId="71B705AD"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lang w:val="es-CO"/>
              </w:rPr>
              <w:t>Avisar al supervisor dentro de las veinticuatro (24) horas siguientes al conocimiento del hechos o circunstancias que puedan incidir en la no oportuna o debida ejecución del contrato o que puedan poner en peligro los intereses legítimos del Municipio.</w:t>
            </w:r>
          </w:p>
        </w:tc>
      </w:tr>
      <w:tr w:rsidR="00000658" w:rsidRPr="00113A69" w14:paraId="2D29AE36" w14:textId="77777777" w:rsidTr="002E34D0">
        <w:trPr>
          <w:trHeight w:val="799"/>
        </w:trPr>
        <w:tc>
          <w:tcPr>
            <w:tcW w:w="2571" w:type="dxa"/>
            <w:gridSpan w:val="2"/>
            <w:vMerge/>
          </w:tcPr>
          <w:p w14:paraId="2A9197DB" w14:textId="77777777" w:rsidR="00000658" w:rsidRPr="00113A69" w:rsidRDefault="00000658" w:rsidP="00000658">
            <w:pPr>
              <w:jc w:val="both"/>
              <w:rPr>
                <w:rFonts w:ascii="Tahoma" w:eastAsia="Calibri" w:hAnsi="Tahoma" w:cs="Tahoma"/>
                <w:b/>
                <w:bCs/>
                <w:sz w:val="20"/>
                <w:szCs w:val="20"/>
                <w:lang w:eastAsia="en-US"/>
              </w:rPr>
            </w:pPr>
          </w:p>
        </w:tc>
        <w:tc>
          <w:tcPr>
            <w:tcW w:w="862" w:type="dxa"/>
            <w:gridSpan w:val="2"/>
          </w:tcPr>
          <w:p w14:paraId="2E7B8461" w14:textId="334891E8" w:rsidR="00000658" w:rsidRPr="00113A69" w:rsidRDefault="00000658" w:rsidP="00000658">
            <w:pPr>
              <w:jc w:val="both"/>
              <w:rPr>
                <w:rFonts w:ascii="Arial" w:eastAsia="Arial" w:hAnsi="Arial" w:cs="Arial"/>
                <w:sz w:val="20"/>
                <w:szCs w:val="20"/>
              </w:rPr>
            </w:pPr>
            <w:r w:rsidRPr="00113A69">
              <w:rPr>
                <w:rFonts w:ascii="Arial" w:eastAsia="Arial" w:hAnsi="Arial" w:cs="Arial"/>
                <w:sz w:val="20"/>
                <w:szCs w:val="20"/>
              </w:rPr>
              <w:t>4.2.1</w:t>
            </w:r>
            <w:r>
              <w:rPr>
                <w:rFonts w:ascii="Arial" w:eastAsia="Arial" w:hAnsi="Arial" w:cs="Arial"/>
                <w:sz w:val="20"/>
                <w:szCs w:val="20"/>
              </w:rPr>
              <w:t>8</w:t>
            </w:r>
            <w:r w:rsidRPr="00113A69">
              <w:rPr>
                <w:rFonts w:ascii="Arial" w:eastAsia="Arial" w:hAnsi="Arial" w:cs="Arial"/>
                <w:sz w:val="20"/>
                <w:szCs w:val="20"/>
              </w:rPr>
              <w:t>.</w:t>
            </w:r>
          </w:p>
        </w:tc>
        <w:tc>
          <w:tcPr>
            <w:tcW w:w="5964" w:type="dxa"/>
          </w:tcPr>
          <w:p w14:paraId="53924338" w14:textId="1561B968" w:rsidR="00000658" w:rsidRPr="00113A69" w:rsidRDefault="00000658" w:rsidP="00000658">
            <w:pPr>
              <w:jc w:val="both"/>
              <w:rPr>
                <w:rFonts w:ascii="Arial" w:eastAsia="Arial" w:hAnsi="Arial" w:cs="Arial"/>
                <w:sz w:val="20"/>
                <w:szCs w:val="20"/>
              </w:rPr>
            </w:pPr>
            <w:r w:rsidRPr="009D2869">
              <w:rPr>
                <w:rFonts w:ascii="Gotham" w:hAnsi="Gotham" w:cs="Arial"/>
                <w:color w:val="000000" w:themeColor="text1"/>
                <w:sz w:val="22"/>
                <w:szCs w:val="22"/>
                <w:lang w:val="es-CO"/>
              </w:rPr>
              <w:t>Todas aquellas obligaciones inherentes al contrato y necesarias para la correcta ejecución del objeto del mismo.</w:t>
            </w:r>
          </w:p>
        </w:tc>
      </w:tr>
      <w:tr w:rsidR="00000658" w:rsidRPr="00113A69" w14:paraId="538B424E" w14:textId="77777777" w:rsidTr="002E34D0">
        <w:tc>
          <w:tcPr>
            <w:tcW w:w="2537" w:type="dxa"/>
          </w:tcPr>
          <w:p w14:paraId="6EC8FFEE" w14:textId="77777777" w:rsidR="00000658" w:rsidRPr="00113A69" w:rsidRDefault="00000658" w:rsidP="00000658">
            <w:pPr>
              <w:jc w:val="both"/>
              <w:rPr>
                <w:rFonts w:ascii="Tahoma" w:eastAsia="Calibri" w:hAnsi="Tahoma" w:cs="Tahoma"/>
                <w:b/>
                <w:bCs/>
                <w:sz w:val="20"/>
                <w:szCs w:val="20"/>
                <w:lang w:eastAsia="en-US"/>
              </w:rPr>
            </w:pPr>
            <w:r w:rsidRPr="00113A69">
              <w:rPr>
                <w:rFonts w:ascii="Tahoma" w:eastAsia="Calibri" w:hAnsi="Tahoma" w:cs="Tahoma"/>
                <w:b/>
                <w:bCs/>
                <w:sz w:val="20"/>
                <w:szCs w:val="20"/>
                <w:lang w:eastAsia="en-US"/>
              </w:rPr>
              <w:t>LUGAR DE EJECUCIÓN DEL CONTRATO</w:t>
            </w:r>
          </w:p>
        </w:tc>
        <w:tc>
          <w:tcPr>
            <w:tcW w:w="6860" w:type="dxa"/>
            <w:gridSpan w:val="4"/>
          </w:tcPr>
          <w:p w14:paraId="300F3C5B" w14:textId="202C5029" w:rsidR="00000658" w:rsidRPr="00113A69" w:rsidRDefault="00000658" w:rsidP="00000658">
            <w:pPr>
              <w:jc w:val="both"/>
              <w:rPr>
                <w:rFonts w:ascii="Tahoma" w:eastAsia="Calibri" w:hAnsi="Tahoma" w:cs="Tahoma"/>
                <w:sz w:val="20"/>
                <w:szCs w:val="20"/>
                <w:lang w:eastAsia="en-US"/>
              </w:rPr>
            </w:pPr>
            <w:r w:rsidRPr="00113A69">
              <w:rPr>
                <w:rFonts w:ascii="Tahoma" w:eastAsia="Calibri" w:hAnsi="Tahoma" w:cs="Tahoma"/>
                <w:sz w:val="20"/>
                <w:szCs w:val="20"/>
                <w:lang w:eastAsia="en-US"/>
              </w:rPr>
              <w:t xml:space="preserve">MUNICIPIO DE SOGAMOSO </w:t>
            </w:r>
          </w:p>
        </w:tc>
      </w:tr>
      <w:tr w:rsidR="00000658" w:rsidRPr="00113A69" w14:paraId="042FC641" w14:textId="77777777" w:rsidTr="002E34D0">
        <w:tc>
          <w:tcPr>
            <w:tcW w:w="2537" w:type="dxa"/>
          </w:tcPr>
          <w:p w14:paraId="207B7C9C" w14:textId="77777777" w:rsidR="00000658" w:rsidRPr="00113A69" w:rsidRDefault="00000658" w:rsidP="00000658">
            <w:pPr>
              <w:jc w:val="both"/>
              <w:rPr>
                <w:rFonts w:ascii="Tahoma" w:eastAsia="Calibri" w:hAnsi="Tahoma" w:cs="Tahoma"/>
                <w:b/>
                <w:bCs/>
                <w:sz w:val="20"/>
                <w:szCs w:val="20"/>
                <w:lang w:eastAsia="en-US"/>
              </w:rPr>
            </w:pPr>
            <w:r w:rsidRPr="00113A69">
              <w:rPr>
                <w:rFonts w:ascii="Tahoma" w:eastAsia="Calibri" w:hAnsi="Tahoma" w:cs="Tahoma"/>
                <w:b/>
                <w:bCs/>
                <w:sz w:val="20"/>
                <w:szCs w:val="20"/>
                <w:lang w:eastAsia="en-US"/>
              </w:rPr>
              <w:t>PLAZO DE EJECUCIÓN</w:t>
            </w:r>
          </w:p>
        </w:tc>
        <w:tc>
          <w:tcPr>
            <w:tcW w:w="6860" w:type="dxa"/>
            <w:gridSpan w:val="4"/>
          </w:tcPr>
          <w:p w14:paraId="3C683115" w14:textId="53A55C05" w:rsidR="00000658" w:rsidRPr="00113A69" w:rsidRDefault="00474DB0" w:rsidP="00000658">
            <w:pPr>
              <w:jc w:val="both"/>
              <w:rPr>
                <w:rFonts w:ascii="Tahoma" w:eastAsia="Calibri" w:hAnsi="Tahoma" w:cs="Tahoma"/>
                <w:sz w:val="20"/>
                <w:szCs w:val="20"/>
                <w:lang w:eastAsia="en-US"/>
              </w:rPr>
            </w:pPr>
            <w:r w:rsidRPr="00474DB0">
              <w:rPr>
                <w:rFonts w:ascii="Tahoma" w:eastAsia="Calibri" w:hAnsi="Tahoma" w:cs="Tahoma"/>
                <w:sz w:val="20"/>
                <w:szCs w:val="20"/>
                <w:lang w:eastAsia="en-US"/>
              </w:rPr>
              <w:t>Se pacta por el término de DIEZ (10) DÍAS que empiezan a contabilizarse a partir de la suscripción del acta de inicio sin que este supere la vigencia 2025.</w:t>
            </w:r>
          </w:p>
        </w:tc>
      </w:tr>
      <w:tr w:rsidR="002E34D0" w:rsidRPr="00113A69" w14:paraId="5803F91D" w14:textId="77777777" w:rsidTr="002E34D0">
        <w:tc>
          <w:tcPr>
            <w:tcW w:w="2537" w:type="dxa"/>
          </w:tcPr>
          <w:p w14:paraId="37D55400" w14:textId="77777777" w:rsidR="002E34D0" w:rsidRPr="00113A69" w:rsidRDefault="002E34D0" w:rsidP="002E34D0">
            <w:pPr>
              <w:jc w:val="both"/>
              <w:rPr>
                <w:rFonts w:ascii="Tahoma" w:eastAsia="Calibri" w:hAnsi="Tahoma" w:cs="Tahoma"/>
                <w:b/>
                <w:bCs/>
                <w:sz w:val="20"/>
                <w:szCs w:val="20"/>
                <w:lang w:eastAsia="en-US"/>
              </w:rPr>
            </w:pPr>
            <w:r w:rsidRPr="00113A69">
              <w:rPr>
                <w:rFonts w:ascii="Tahoma" w:eastAsia="Calibri" w:hAnsi="Tahoma" w:cs="Tahoma"/>
                <w:b/>
                <w:bCs/>
                <w:sz w:val="20"/>
                <w:szCs w:val="20"/>
                <w:lang w:eastAsia="en-US"/>
              </w:rPr>
              <w:t>FORMA DE PAGO</w:t>
            </w:r>
          </w:p>
        </w:tc>
        <w:tc>
          <w:tcPr>
            <w:tcW w:w="6860" w:type="dxa"/>
            <w:gridSpan w:val="4"/>
          </w:tcPr>
          <w:p w14:paraId="2A4154C9" w14:textId="77777777" w:rsidR="002E34D0" w:rsidRPr="006100F8" w:rsidRDefault="002E34D0" w:rsidP="002E34D0">
            <w:pPr>
              <w:autoSpaceDE w:val="0"/>
              <w:autoSpaceDN w:val="0"/>
              <w:adjustRightInd w:val="0"/>
              <w:jc w:val="both"/>
              <w:rPr>
                <w:rFonts w:ascii="Gotham" w:hAnsi="Gotham" w:cs="Arial"/>
                <w:b/>
                <w:color w:val="000000" w:themeColor="text1"/>
                <w:sz w:val="8"/>
                <w:szCs w:val="8"/>
              </w:rPr>
            </w:pPr>
          </w:p>
          <w:p w14:paraId="275E7E0F" w14:textId="77777777" w:rsidR="002E34D0" w:rsidRPr="002E34D0" w:rsidRDefault="002E34D0" w:rsidP="002E34D0">
            <w:pPr>
              <w:autoSpaceDE w:val="0"/>
              <w:autoSpaceDN w:val="0"/>
              <w:adjustRightInd w:val="0"/>
              <w:jc w:val="both"/>
              <w:rPr>
                <w:rFonts w:ascii="Tahoma" w:eastAsia="Calibri" w:hAnsi="Tahoma" w:cs="Tahoma"/>
                <w:sz w:val="20"/>
                <w:szCs w:val="20"/>
                <w:lang w:eastAsia="en-US"/>
              </w:rPr>
            </w:pPr>
            <w:r w:rsidRPr="002E34D0">
              <w:rPr>
                <w:rFonts w:ascii="Tahoma" w:eastAsia="Calibri" w:hAnsi="Tahoma" w:cs="Tahoma"/>
                <w:sz w:val="20"/>
                <w:szCs w:val="20"/>
                <w:lang w:eastAsia="en-US"/>
              </w:rPr>
              <w:t>El municipio pagará el precio del contrato así: El valor del contrato será cancelado de la siguiente manera:</w:t>
            </w:r>
          </w:p>
          <w:p w14:paraId="6F16D386" w14:textId="77777777" w:rsidR="002E34D0" w:rsidRPr="002E34D0" w:rsidRDefault="002E34D0" w:rsidP="002E34D0">
            <w:pPr>
              <w:pStyle w:val="Prrafodelista"/>
              <w:numPr>
                <w:ilvl w:val="0"/>
                <w:numId w:val="37"/>
              </w:numPr>
              <w:autoSpaceDE w:val="0"/>
              <w:autoSpaceDN w:val="0"/>
              <w:adjustRightInd w:val="0"/>
              <w:spacing w:line="264" w:lineRule="auto"/>
              <w:contextualSpacing/>
              <w:jc w:val="both"/>
              <w:rPr>
                <w:rFonts w:ascii="Tahoma" w:eastAsia="Calibri" w:hAnsi="Tahoma" w:cs="Tahoma"/>
                <w:sz w:val="20"/>
                <w:szCs w:val="20"/>
                <w:lang w:eastAsia="en-US"/>
              </w:rPr>
            </w:pPr>
            <w:r w:rsidRPr="002E34D0">
              <w:rPr>
                <w:rFonts w:ascii="Tahoma" w:eastAsia="Calibri" w:hAnsi="Tahoma" w:cs="Tahoma"/>
                <w:sz w:val="20"/>
                <w:szCs w:val="20"/>
                <w:lang w:eastAsia="en-US"/>
              </w:rPr>
              <w:t>En un único pago una vez ejecutado el objeto contractual, previa la presentación de los requisitos que más adelante se enuncian y con la aprobación del supervisor del Contrato.</w:t>
            </w:r>
          </w:p>
          <w:p w14:paraId="59BD9FDC" w14:textId="77777777" w:rsidR="002E34D0" w:rsidRPr="002E34D0" w:rsidRDefault="002E34D0" w:rsidP="002E34D0">
            <w:pPr>
              <w:jc w:val="both"/>
              <w:rPr>
                <w:rFonts w:ascii="Tahoma" w:eastAsia="Calibri" w:hAnsi="Tahoma" w:cs="Tahoma"/>
                <w:sz w:val="20"/>
                <w:szCs w:val="20"/>
                <w:lang w:eastAsia="en-US"/>
              </w:rPr>
            </w:pPr>
            <w:r w:rsidRPr="002E34D0">
              <w:rPr>
                <w:rFonts w:ascii="Tahoma" w:eastAsia="Calibri" w:hAnsi="Tahoma" w:cs="Tahoma"/>
                <w:sz w:val="20"/>
                <w:szCs w:val="20"/>
                <w:lang w:eastAsia="en-US"/>
              </w:rPr>
              <w:t>Para efectuar el pago será necesario:</w:t>
            </w:r>
          </w:p>
          <w:p w14:paraId="5AAA8F37" w14:textId="77777777" w:rsidR="002E34D0" w:rsidRPr="002E34D0" w:rsidRDefault="002E34D0" w:rsidP="002E34D0">
            <w:pPr>
              <w:autoSpaceDE w:val="0"/>
              <w:autoSpaceDN w:val="0"/>
              <w:adjustRightInd w:val="0"/>
              <w:jc w:val="both"/>
              <w:rPr>
                <w:rFonts w:ascii="Tahoma" w:eastAsia="Calibri" w:hAnsi="Tahoma" w:cs="Tahoma"/>
                <w:sz w:val="20"/>
                <w:szCs w:val="20"/>
                <w:lang w:eastAsia="en-US"/>
              </w:rPr>
            </w:pPr>
            <w:r w:rsidRPr="002E34D0">
              <w:rPr>
                <w:rFonts w:ascii="Tahoma" w:eastAsia="Calibri" w:hAnsi="Tahoma" w:cs="Tahoma"/>
                <w:sz w:val="20"/>
                <w:szCs w:val="20"/>
                <w:lang w:eastAsia="en-US"/>
              </w:rPr>
              <w:t>Adjunto al informe de ejecución (formato AGB-01-F-28) debidamente diligenciado y firmado con sus correspondientes soportes, se allegue pago de aportes parafiscales y seguridad social integral en cumplimiento a la Ley   828 de 2003 y 789 de 2002, realizar el trámite de entrada en el almacén municipal de los bonos o tarjetas de regalo y demás documentos según la lista de chequeo, formato AGB-01-F24 incluida el acta de liquidación final.</w:t>
            </w:r>
          </w:p>
          <w:p w14:paraId="5C451815" w14:textId="77777777" w:rsidR="002E34D0" w:rsidRPr="002E34D0" w:rsidRDefault="002E34D0" w:rsidP="002E34D0">
            <w:pPr>
              <w:autoSpaceDE w:val="0"/>
              <w:autoSpaceDN w:val="0"/>
              <w:adjustRightInd w:val="0"/>
              <w:jc w:val="both"/>
              <w:rPr>
                <w:rFonts w:ascii="Tahoma" w:eastAsia="Calibri" w:hAnsi="Tahoma" w:cs="Tahoma"/>
                <w:sz w:val="20"/>
                <w:szCs w:val="20"/>
                <w:lang w:eastAsia="en-US"/>
              </w:rPr>
            </w:pPr>
          </w:p>
          <w:p w14:paraId="61B9B512" w14:textId="77777777" w:rsidR="002E34D0" w:rsidRPr="002E34D0" w:rsidRDefault="002E34D0" w:rsidP="002E34D0">
            <w:pPr>
              <w:autoSpaceDE w:val="0"/>
              <w:autoSpaceDN w:val="0"/>
              <w:adjustRightInd w:val="0"/>
              <w:jc w:val="both"/>
              <w:rPr>
                <w:rFonts w:ascii="Tahoma" w:eastAsia="Calibri" w:hAnsi="Tahoma" w:cs="Tahoma"/>
                <w:sz w:val="20"/>
                <w:szCs w:val="20"/>
                <w:lang w:eastAsia="en-US"/>
              </w:rPr>
            </w:pPr>
            <w:r w:rsidRPr="002E34D0">
              <w:rPr>
                <w:rFonts w:ascii="Tahoma" w:eastAsia="Calibri" w:hAnsi="Tahoma" w:cs="Tahoma"/>
                <w:sz w:val="20"/>
                <w:szCs w:val="20"/>
                <w:lang w:eastAsia="en-US"/>
              </w:rPr>
              <w:t>Al tratarse de un contrato electrónico y de acuerdo a la TRD de la Oficina de Contratación del Municipio de Sogamoso, el pago debe tramitarse de manera física y a través de la plataforma SECOP II con el cargue de los documentos respectivos.</w:t>
            </w:r>
          </w:p>
          <w:p w14:paraId="2C644C68" w14:textId="77777777" w:rsidR="002E34D0" w:rsidRPr="002E34D0" w:rsidRDefault="002E34D0" w:rsidP="002E34D0">
            <w:pPr>
              <w:autoSpaceDE w:val="0"/>
              <w:autoSpaceDN w:val="0"/>
              <w:adjustRightInd w:val="0"/>
              <w:jc w:val="both"/>
              <w:rPr>
                <w:rFonts w:ascii="Tahoma" w:eastAsia="Calibri" w:hAnsi="Tahoma" w:cs="Tahoma"/>
                <w:sz w:val="20"/>
                <w:szCs w:val="20"/>
                <w:lang w:eastAsia="en-US"/>
              </w:rPr>
            </w:pPr>
          </w:p>
          <w:p w14:paraId="0E045A2C" w14:textId="1ED3F598" w:rsidR="002E34D0" w:rsidRPr="00113A69" w:rsidRDefault="002E34D0" w:rsidP="002E34D0">
            <w:pPr>
              <w:jc w:val="both"/>
              <w:rPr>
                <w:rFonts w:ascii="Tahoma" w:eastAsia="Calibri" w:hAnsi="Tahoma" w:cs="Tahoma"/>
                <w:sz w:val="20"/>
                <w:szCs w:val="20"/>
                <w:lang w:eastAsia="en-US"/>
              </w:rPr>
            </w:pPr>
            <w:r w:rsidRPr="002E34D0">
              <w:rPr>
                <w:rFonts w:ascii="Tahoma" w:eastAsia="Calibri" w:hAnsi="Tahoma" w:cs="Tahoma"/>
                <w:sz w:val="20"/>
                <w:szCs w:val="20"/>
                <w:lang w:eastAsia="en-US"/>
              </w:rPr>
              <w:t>Nota: De conformidad con el Estatuto Tributario Municipal para el recaudo de las estampillas, el Municipio de Sogamoso debitara así: Estampilla Pro-Cultura, correspondiente al 1.5% del valor del contrato y se debitara para legalizar el contrato. La estampilla Pro-Deporte que corresponde al 2% del valor del contrato, la estampilla Pro-Adulto Mayor que corresponde al 3% del valor del contrato Y la estampilla Justicia Familia  que corresponde al 2% del valor del contrato se debitaran con el pago total.</w:t>
            </w:r>
          </w:p>
        </w:tc>
      </w:tr>
      <w:tr w:rsidR="002E34D0" w:rsidRPr="00113A69" w14:paraId="0FDFEAA3" w14:textId="77777777" w:rsidTr="002E34D0">
        <w:tc>
          <w:tcPr>
            <w:tcW w:w="2537" w:type="dxa"/>
          </w:tcPr>
          <w:p w14:paraId="502CAEDD" w14:textId="77777777" w:rsidR="002E34D0" w:rsidRPr="00113A69" w:rsidRDefault="002E34D0" w:rsidP="002E34D0">
            <w:pPr>
              <w:jc w:val="both"/>
              <w:rPr>
                <w:rFonts w:ascii="Tahoma" w:eastAsia="Calibri" w:hAnsi="Tahoma" w:cs="Tahoma"/>
                <w:b/>
                <w:bCs/>
                <w:sz w:val="20"/>
                <w:szCs w:val="20"/>
                <w:lang w:eastAsia="en-US"/>
              </w:rPr>
            </w:pPr>
            <w:r w:rsidRPr="00113A69">
              <w:rPr>
                <w:rFonts w:ascii="Tahoma" w:eastAsia="Calibri" w:hAnsi="Tahoma" w:cs="Tahoma"/>
                <w:b/>
                <w:bCs/>
                <w:sz w:val="20"/>
                <w:szCs w:val="20"/>
                <w:lang w:eastAsia="en-US"/>
              </w:rPr>
              <w:t>ACEPTACIÓN DEL CUMPLIMIENTO DE LOS REQUERIMIENTOS TECNICOS</w:t>
            </w:r>
          </w:p>
        </w:tc>
        <w:tc>
          <w:tcPr>
            <w:tcW w:w="6860" w:type="dxa"/>
            <w:gridSpan w:val="4"/>
          </w:tcPr>
          <w:p w14:paraId="5D3D3325" w14:textId="77777777" w:rsidR="002E34D0" w:rsidRPr="00113A69" w:rsidRDefault="002E34D0" w:rsidP="002E34D0">
            <w:pPr>
              <w:jc w:val="both"/>
              <w:rPr>
                <w:rFonts w:ascii="Tahoma" w:eastAsia="Calibri" w:hAnsi="Tahoma" w:cs="Tahoma"/>
                <w:i/>
                <w:iCs/>
                <w:sz w:val="20"/>
                <w:szCs w:val="20"/>
                <w:lang w:eastAsia="en-US"/>
              </w:rPr>
            </w:pPr>
            <w:r w:rsidRPr="00113A69">
              <w:rPr>
                <w:rFonts w:ascii="Tahoma" w:eastAsia="Calibri" w:hAnsi="Tahoma" w:cs="Tahoma"/>
                <w:i/>
                <w:iCs/>
                <w:sz w:val="20"/>
                <w:szCs w:val="20"/>
                <w:lang w:val="es-ES_tradnl" w:eastAsia="en-US"/>
              </w:rPr>
              <w:t xml:space="preserve">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w:t>
            </w:r>
            <w:r w:rsidRPr="00113A69">
              <w:rPr>
                <w:rFonts w:ascii="Tahoma" w:eastAsia="Calibri" w:hAnsi="Tahoma" w:cs="Tahoma"/>
                <w:i/>
                <w:iCs/>
                <w:sz w:val="20"/>
                <w:szCs w:val="20"/>
                <w:lang w:val="es-ES_tradnl" w:eastAsia="en-US"/>
              </w:rPr>
              <w:lastRenderedPageBreak/>
              <w:t>entregar el bien, con las condiciones técnicas descritas en el presente documento</w:t>
            </w:r>
          </w:p>
        </w:tc>
      </w:tr>
    </w:tbl>
    <w:p w14:paraId="1C391AAD" w14:textId="77777777" w:rsidR="00530A06" w:rsidRPr="00113A69" w:rsidRDefault="00530A06" w:rsidP="00723A1C">
      <w:pPr>
        <w:jc w:val="both"/>
        <w:rPr>
          <w:rFonts w:ascii="Tahoma" w:eastAsia="Calibri" w:hAnsi="Tahoma" w:cs="Tahoma"/>
          <w:sz w:val="20"/>
          <w:szCs w:val="20"/>
          <w:lang w:eastAsia="en-US"/>
        </w:rPr>
      </w:pPr>
    </w:p>
    <w:p w14:paraId="3DCEB830" w14:textId="056D53CB" w:rsidR="00423758" w:rsidRDefault="00530A06" w:rsidP="00113A69">
      <w:pPr>
        <w:ind w:right="618"/>
        <w:jc w:val="both"/>
        <w:rPr>
          <w:rFonts w:ascii="Tahoma" w:eastAsia="Calibri" w:hAnsi="Tahoma" w:cs="Tahoma"/>
          <w:sz w:val="16"/>
          <w:szCs w:val="16"/>
          <w:lang w:eastAsia="en-US"/>
        </w:rPr>
      </w:pPr>
      <w:r w:rsidRPr="00113A69">
        <w:rPr>
          <w:rFonts w:ascii="Tahoma" w:eastAsia="Calibri" w:hAnsi="Tahoma" w:cs="Tahoma"/>
          <w:b/>
          <w:bCs/>
          <w:sz w:val="16"/>
          <w:szCs w:val="16"/>
          <w:lang w:eastAsia="en-US"/>
        </w:rPr>
        <w:t xml:space="preserve">NOTA: </w:t>
      </w:r>
      <w:r w:rsidRPr="00113A69">
        <w:rPr>
          <w:rFonts w:ascii="Tahoma" w:eastAsia="Calibri" w:hAnsi="Tahoma" w:cs="Tahoma"/>
          <w:sz w:val="16"/>
          <w:szCs w:val="16"/>
          <w:lang w:eastAsia="en-US"/>
        </w:rPr>
        <w:t xml:space="preserve">Esta ficha es obligatoria para la adquisición de bienes con características técnicas uniformes, bienes y/o servicios a adquirir a través de mínima cuantía, selección abreviada y subasta inversa. Para licitación pública, concurso de méritos y contratación directa (convenios de asociación, interadministrativos, de colaboración es opcional. </w:t>
      </w:r>
    </w:p>
    <w:p w14:paraId="25A77118" w14:textId="77777777" w:rsidR="006C5D97" w:rsidRDefault="006C5D97" w:rsidP="00113A69">
      <w:pPr>
        <w:ind w:right="618"/>
        <w:jc w:val="both"/>
        <w:rPr>
          <w:rFonts w:ascii="Tahoma" w:eastAsia="Calibri" w:hAnsi="Tahoma" w:cs="Tahoma"/>
          <w:sz w:val="16"/>
          <w:szCs w:val="16"/>
          <w:lang w:eastAsia="en-US"/>
        </w:rPr>
      </w:pPr>
    </w:p>
    <w:p w14:paraId="23AA63D6" w14:textId="77777777" w:rsidR="006C5D97" w:rsidRDefault="006C5D97" w:rsidP="00113A69">
      <w:pPr>
        <w:ind w:right="618"/>
        <w:jc w:val="both"/>
        <w:rPr>
          <w:rFonts w:ascii="Tahoma" w:eastAsia="Calibri" w:hAnsi="Tahoma" w:cs="Tahoma"/>
          <w:sz w:val="16"/>
          <w:szCs w:val="16"/>
          <w:lang w:eastAsia="en-US"/>
        </w:rPr>
      </w:pPr>
    </w:p>
    <w:p w14:paraId="5AC4D278" w14:textId="61AEDCB9" w:rsidR="006C5D97" w:rsidRPr="00113A69" w:rsidRDefault="006C5D97" w:rsidP="00113A69">
      <w:pPr>
        <w:ind w:right="618"/>
        <w:jc w:val="both"/>
        <w:rPr>
          <w:rFonts w:ascii="Tahoma" w:hAnsi="Tahoma" w:cs="Tahoma"/>
          <w:sz w:val="20"/>
          <w:szCs w:val="20"/>
        </w:rPr>
      </w:pPr>
      <w:r>
        <w:rPr>
          <w:rFonts w:ascii="Tahoma" w:eastAsia="Calibri" w:hAnsi="Tahoma" w:cs="Tahoma"/>
          <w:sz w:val="16"/>
          <w:szCs w:val="16"/>
          <w:lang w:eastAsia="en-US"/>
        </w:rPr>
        <w:t>FIRMA ____________________-</w:t>
      </w:r>
    </w:p>
    <w:sectPr w:rsidR="006C5D97" w:rsidRPr="00113A69" w:rsidSect="00C00F9C">
      <w:headerReference w:type="default" r:id="rId8"/>
      <w:footerReference w:type="default" r:id="rId9"/>
      <w:pgSz w:w="12242" w:h="15842" w:code="1"/>
      <w:pgMar w:top="1701" w:right="1134" w:bottom="170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9FF88" w14:textId="77777777" w:rsidR="00D83565" w:rsidRDefault="00D83565">
      <w:r>
        <w:separator/>
      </w:r>
    </w:p>
  </w:endnote>
  <w:endnote w:type="continuationSeparator" w:id="0">
    <w:p w14:paraId="362A490F" w14:textId="77777777" w:rsidR="00D83565" w:rsidRDefault="00D83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tham">
    <w:altName w:val="Calibri"/>
    <w:panose1 w:val="00000000000000000000"/>
    <w:charset w:val="00"/>
    <w:family w:val="modern"/>
    <w:notTrueType/>
    <w:pitch w:val="variable"/>
    <w:sig w:usb0="00000003" w:usb1="00000000" w:usb2="00000000" w:usb3="00000000" w:csb0="00000001" w:csb1="00000000"/>
  </w:font>
  <w:font w:name="Aptos Narrow">
    <w:altName w:val="Arial"/>
    <w:charset w:val="00"/>
    <w:family w:val="swiss"/>
    <w:pitch w:val="variable"/>
    <w:sig w:usb0="00000001" w:usb1="00000003"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E6D848" w14:textId="3799C167" w:rsidR="0069321B" w:rsidRPr="008E4C87" w:rsidRDefault="0069321B" w:rsidP="004A3FAB">
    <w:pPr>
      <w:pStyle w:val="Piedepgina"/>
      <w:tabs>
        <w:tab w:val="clear" w:pos="4252"/>
        <w:tab w:val="clear" w:pos="8504"/>
        <w:tab w:val="left" w:pos="1485"/>
      </w:tabs>
      <w:rPr>
        <w:rFonts w:ascii="Arial" w:hAnsi="Arial" w:cs="Arial"/>
        <w:sz w:val="16"/>
        <w:szCs w:val="16"/>
      </w:rPr>
    </w:pPr>
  </w:p>
  <w:p w14:paraId="21041AB9" w14:textId="5C8AB03D" w:rsidR="0069321B" w:rsidRPr="00C230E7" w:rsidRDefault="0069321B" w:rsidP="0069321B">
    <w:pPr>
      <w:pStyle w:val="Piedepgina"/>
      <w:rPr>
        <w:rFonts w:ascii="Gotham" w:hAnsi="Gotham"/>
        <w:sz w:val="22"/>
      </w:rPr>
    </w:pPr>
    <w:r>
      <w:rPr>
        <w:noProof/>
        <w:lang w:val="es-CO" w:eastAsia="es-CO"/>
      </w:rPr>
      <mc:AlternateContent>
        <mc:Choice Requires="wps">
          <w:drawing>
            <wp:anchor distT="0" distB="0" distL="114300" distR="114300" simplePos="0" relativeHeight="251665408" behindDoc="0" locked="0" layoutInCell="1" allowOverlap="1" wp14:anchorId="47E7E0D1" wp14:editId="308795CD">
              <wp:simplePos x="0" y="0"/>
              <wp:positionH relativeFrom="column">
                <wp:posOffset>660400</wp:posOffset>
              </wp:positionH>
              <wp:positionV relativeFrom="paragraph">
                <wp:posOffset>-2540</wp:posOffset>
              </wp:positionV>
              <wp:extent cx="4130040" cy="9525"/>
              <wp:effectExtent l="0" t="0" r="22860" b="28575"/>
              <wp:wrapNone/>
              <wp:docPr id="1214962069" name="Conector recto de flecha 12149620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9D5AC2A" id="_x0000_t32" coordsize="21600,21600" o:spt="32" o:oned="t" path="m,l21600,21600e" filled="f">
              <v:path arrowok="t" fillok="f" o:connecttype="none"/>
              <o:lock v:ext="edit" shapetype="t"/>
            </v:shapetype>
            <v:shape id="Conector recto de flecha 1214962069" o:spid="_x0000_s1026" type="#_x0000_t32" style="position:absolute;margin-left:52pt;margin-top:-.2pt;width:325.2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" strokecolor="red" strokeweight="1pt"/>
          </w:pict>
        </mc:Fallback>
      </mc:AlternateContent>
    </w:r>
    <w:r>
      <w:rPr>
        <w:rFonts w:ascii="Arial" w:hAnsi="Arial" w:cs="Arial"/>
        <w:b/>
      </w:rPr>
      <w:tab/>
    </w:r>
    <w:r w:rsidRPr="00C230E7">
      <w:rPr>
        <w:rFonts w:ascii="Gotham" w:hAnsi="Gotham" w:cs="Arial"/>
        <w:b/>
        <w:sz w:val="22"/>
      </w:rPr>
      <w:t>“</w:t>
    </w:r>
    <w:r w:rsidRPr="00C230E7">
      <w:rPr>
        <w:rFonts w:ascii="Gotham" w:hAnsi="Gotham"/>
        <w:b/>
        <w:bCs/>
        <w:sz w:val="22"/>
      </w:rPr>
      <w:t>SOGAMOSO CIUDAD DEL SOL, PUEBLO DE ACERO”</w:t>
    </w:r>
    <w:r w:rsidRPr="00C230E7">
      <w:rPr>
        <w:rFonts w:ascii="Gotham" w:hAnsi="Gotham"/>
        <w:sz w:val="22"/>
      </w:rPr>
      <w:t xml:space="preserve"> </w:t>
    </w:r>
  </w:p>
  <w:p w14:paraId="1DBB9BE0" w14:textId="06FE8583" w:rsidR="00080FD9" w:rsidRPr="00553D8F" w:rsidRDefault="00080FD9" w:rsidP="00553D8F">
    <w:pPr>
      <w:pStyle w:val="Piedepgina"/>
      <w:jc w:val="right"/>
      <w:rPr>
        <w:rFonts w:ascii="Arial" w:hAnsi="Arial" w:cs="Arial"/>
        <w:sz w:val="20"/>
      </w:rPr>
    </w:pPr>
    <w:r w:rsidRPr="00C230E7">
      <w:rPr>
        <w:rFonts w:ascii="Arial" w:hAnsi="Arial" w:cs="Arial"/>
        <w:sz w:val="20"/>
      </w:rPr>
      <w:t xml:space="preserve">Pág. </w:t>
    </w:r>
    <w:r w:rsidRPr="00C230E7">
      <w:rPr>
        <w:rStyle w:val="Nmerodepgina"/>
        <w:rFonts w:ascii="Arial" w:hAnsi="Arial" w:cs="Arial"/>
        <w:sz w:val="20"/>
      </w:rPr>
      <w:fldChar w:fldCharType="begin"/>
    </w:r>
    <w:r w:rsidRPr="00C230E7">
      <w:rPr>
        <w:rStyle w:val="Nmerodepgina"/>
        <w:rFonts w:ascii="Arial" w:hAnsi="Arial" w:cs="Arial"/>
        <w:sz w:val="20"/>
      </w:rPr>
      <w:instrText xml:space="preserve"> PAGE </w:instrText>
    </w:r>
    <w:r w:rsidRPr="00C230E7">
      <w:rPr>
        <w:rStyle w:val="Nmerodepgina"/>
        <w:rFonts w:ascii="Arial" w:hAnsi="Arial" w:cs="Arial"/>
        <w:sz w:val="20"/>
      </w:rPr>
      <w:fldChar w:fldCharType="separate"/>
    </w:r>
    <w:r w:rsidR="00B94C3A">
      <w:rPr>
        <w:rStyle w:val="Nmerodepgina"/>
        <w:rFonts w:ascii="Arial" w:hAnsi="Arial" w:cs="Arial"/>
        <w:noProof/>
        <w:sz w:val="20"/>
      </w:rPr>
      <w:t>4</w:t>
    </w:r>
    <w:r w:rsidRPr="00C230E7">
      <w:rPr>
        <w:rStyle w:val="Nmerodepgina"/>
        <w:rFonts w:ascii="Arial" w:hAnsi="Arial" w:cs="Arial"/>
        <w:sz w:val="20"/>
      </w:rPr>
      <w:fldChar w:fldCharType="end"/>
    </w:r>
    <w:r w:rsidRPr="00C230E7">
      <w:rPr>
        <w:rStyle w:val="Nmerodepgina"/>
        <w:rFonts w:ascii="Arial" w:hAnsi="Arial" w:cs="Arial"/>
        <w:sz w:val="20"/>
      </w:rPr>
      <w:t xml:space="preserve"> de  </w:t>
    </w:r>
    <w:r w:rsidRPr="00C230E7">
      <w:rPr>
        <w:rStyle w:val="Nmerodepgina"/>
        <w:rFonts w:ascii="Arial" w:hAnsi="Arial" w:cs="Arial"/>
        <w:sz w:val="20"/>
      </w:rPr>
      <w:fldChar w:fldCharType="begin"/>
    </w:r>
    <w:r w:rsidRPr="00C230E7">
      <w:rPr>
        <w:rStyle w:val="Nmerodepgina"/>
        <w:rFonts w:ascii="Arial" w:hAnsi="Arial" w:cs="Arial"/>
        <w:sz w:val="20"/>
      </w:rPr>
      <w:instrText xml:space="preserve"> NUMPAGES </w:instrText>
    </w:r>
    <w:r w:rsidRPr="00C230E7">
      <w:rPr>
        <w:rStyle w:val="Nmerodepgina"/>
        <w:rFonts w:ascii="Arial" w:hAnsi="Arial" w:cs="Arial"/>
        <w:sz w:val="20"/>
      </w:rPr>
      <w:fldChar w:fldCharType="separate"/>
    </w:r>
    <w:r w:rsidR="00B94C3A">
      <w:rPr>
        <w:rStyle w:val="Nmerodepgina"/>
        <w:rFonts w:ascii="Arial" w:hAnsi="Arial" w:cs="Arial"/>
        <w:noProof/>
        <w:sz w:val="20"/>
      </w:rPr>
      <w:t>5</w:t>
    </w:r>
    <w:r w:rsidRPr="00C230E7">
      <w:rPr>
        <w:rStyle w:val="Nmerodepgina"/>
        <w:rFonts w:ascii="Arial" w:hAnsi="Arial" w:cs="Arial"/>
        <w:sz w:val="20"/>
      </w:rPr>
      <w:fldChar w:fldCharType="end"/>
    </w:r>
    <w:r w:rsidR="00553D8F">
      <w:rPr>
        <w:rFonts w:ascii="Arial" w:hAnsi="Arial" w:cs="Arial"/>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417E16" w14:textId="77777777" w:rsidR="00D83565" w:rsidRDefault="00D83565">
      <w:r>
        <w:separator/>
      </w:r>
    </w:p>
  </w:footnote>
  <w:footnote w:type="continuationSeparator" w:id="0">
    <w:p w14:paraId="6DB318D5" w14:textId="77777777" w:rsidR="00D83565" w:rsidRDefault="00D83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513FF" w14:textId="50CD99D4" w:rsidR="0083702E" w:rsidRPr="0069321B" w:rsidRDefault="00B94C3A" w:rsidP="0083702E">
    <w:pPr>
      <w:keepNext/>
      <w:jc w:val="both"/>
      <w:rPr>
        <w:rFonts w:ascii="Gotham" w:hAnsi="Gotham" w:cs="Arial"/>
        <w:sz w:val="20"/>
        <w:szCs w:val="20"/>
      </w:rPr>
    </w:pPr>
    <w:r>
      <w:rPr>
        <w:rFonts w:ascii="Gotham" w:hAnsi="Gotham" w:cs="Arial"/>
        <w:noProof/>
        <w:sz w:val="20"/>
        <w:szCs w:val="20"/>
        <w:lang w:val="es-CO" w:eastAsia="es-CO"/>
      </w:rPr>
      <w:pict w14:anchorId="369BE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0602533" o:spid="_x0000_s1026" type="#_x0000_t75" style="position:absolute;left:0;text-align:left;margin-left:385.45pt;margin-top:-89.75pt;width:109.35pt;height:51pt;z-index:-251654144;mso-position-horizontal-relative:margin;mso-position-vertical-relative:margin" o:allowincell="f">
          <v:imagedata r:id="rId1" o:title="hoja membrete imagen sogamoso con medidas" croptop="3418f" cropbottom="58072f" cropleft="51224f" cropright="3084f"/>
          <w10:wrap anchorx="margin" anchory="margin"/>
        </v:shape>
      </w:pict>
    </w:r>
    <w:r>
      <w:rPr>
        <w:rFonts w:ascii="Gotham" w:hAnsi="Gotham" w:cs="Arial"/>
        <w:noProof/>
        <w:sz w:val="20"/>
        <w:szCs w:val="20"/>
        <w:lang w:val="es-CO" w:eastAsia="es-CO"/>
      </w:rPr>
      <w:pict w14:anchorId="16D9F104">
        <v:shape id="WordPictureWatermark371003548" o:spid="_x0000_s1025" type="#_x0000_t75" style="position:absolute;left:0;text-align:left;margin-left:-13.85pt;margin-top:-106.8pt;width:88.4pt;height:68.05pt;z-index:-251655168;mso-position-horizontal-relative:margin;mso-position-vertical-relative:margin" o:allowincell="f">
          <v:imagedata r:id="rId2" o:title="hoja membrete imagen sogamoso sin cuadro interno" croptop="2714f" cropbottom="58056f" cropleft="6168f" cropright="51358f"/>
          <w10:wrap anchorx="margin" anchory="margin"/>
        </v:shape>
      </w:pict>
    </w:r>
  </w:p>
  <w:p w14:paraId="605D0D5A" w14:textId="77777777" w:rsidR="0083702E" w:rsidRPr="0069321B" w:rsidRDefault="0083702E" w:rsidP="0083702E">
    <w:pPr>
      <w:jc w:val="center"/>
      <w:rPr>
        <w:rFonts w:ascii="Gotham" w:hAnsi="Gotham" w:cs="Arial"/>
        <w:sz w:val="20"/>
        <w:szCs w:val="20"/>
      </w:rPr>
    </w:pPr>
    <w:r w:rsidRPr="0069321B">
      <w:rPr>
        <w:rFonts w:ascii="Gotham" w:hAnsi="Gotham" w:cs="Arial"/>
        <w:sz w:val="20"/>
        <w:szCs w:val="20"/>
      </w:rPr>
      <w:t xml:space="preserve">        MUNICIPIO DE SOGAMOSO</w:t>
    </w:r>
  </w:p>
  <w:p w14:paraId="6CD62F3A" w14:textId="385DC992" w:rsidR="0083702E" w:rsidRPr="0069321B" w:rsidRDefault="0083702E" w:rsidP="0083702E">
    <w:pPr>
      <w:jc w:val="center"/>
      <w:rPr>
        <w:rFonts w:ascii="Gotham" w:hAnsi="Gotham" w:cs="Arial"/>
        <w:sz w:val="20"/>
        <w:szCs w:val="20"/>
      </w:rPr>
    </w:pPr>
    <w:r w:rsidRPr="0069321B">
      <w:rPr>
        <w:rFonts w:ascii="Gotham" w:hAnsi="Gotham" w:cs="Arial"/>
        <w:sz w:val="20"/>
        <w:szCs w:val="20"/>
      </w:rPr>
      <w:t xml:space="preserve">      MACROPROCESO: GESTIÓN </w:t>
    </w:r>
    <w:r w:rsidR="00530A06">
      <w:rPr>
        <w:rFonts w:ascii="Gotham" w:hAnsi="Gotham" w:cs="Arial"/>
        <w:sz w:val="20"/>
        <w:szCs w:val="20"/>
      </w:rPr>
      <w:t>DE BIENES Y SERVICIOS</w:t>
    </w:r>
  </w:p>
  <w:p w14:paraId="6FDEB5BC" w14:textId="491666D9" w:rsidR="0083702E" w:rsidRPr="0069321B" w:rsidRDefault="00530A06" w:rsidP="0083702E">
    <w:pPr>
      <w:jc w:val="center"/>
      <w:rPr>
        <w:rFonts w:ascii="Gotham" w:hAnsi="Gotham" w:cs="Arial"/>
        <w:sz w:val="20"/>
        <w:szCs w:val="20"/>
      </w:rPr>
    </w:pPr>
    <w:r>
      <w:rPr>
        <w:rFonts w:ascii="Gotham" w:hAnsi="Gotham" w:cs="Arial"/>
        <w:sz w:val="20"/>
        <w:szCs w:val="20"/>
      </w:rPr>
      <w:t xml:space="preserve">    PROCESO: CONTRATACIÓN</w:t>
    </w:r>
  </w:p>
  <w:p w14:paraId="4DEEDC44" w14:textId="3EEFF250" w:rsidR="0083702E" w:rsidRPr="0069321B" w:rsidRDefault="0069321B" w:rsidP="0083702E">
    <w:pPr>
      <w:rPr>
        <w:rFonts w:ascii="Gotham" w:hAnsi="Gotham" w:cs="Arial"/>
        <w:sz w:val="20"/>
        <w:szCs w:val="20"/>
      </w:rPr>
    </w:pPr>
    <w:r w:rsidRPr="0069321B">
      <w:rPr>
        <w:rFonts w:ascii="Gotham" w:hAnsi="Gotham" w:cs="Arial"/>
        <w:sz w:val="20"/>
        <w:szCs w:val="20"/>
      </w:rPr>
      <w:t xml:space="preserve"> </w:t>
    </w:r>
    <w:r w:rsidR="0083702E" w:rsidRPr="0069321B">
      <w:rPr>
        <w:rFonts w:ascii="Gotham" w:hAnsi="Gotham" w:cs="Arial"/>
        <w:sz w:val="20"/>
        <w:szCs w:val="20"/>
      </w:rPr>
      <w:tab/>
      <w:t xml:space="preserve">                            </w:t>
    </w:r>
    <w:r w:rsidR="0083702E" w:rsidRPr="0069321B">
      <w:rPr>
        <w:rFonts w:ascii="Gotham" w:hAnsi="Gotham" w:cs="Arial"/>
        <w:sz w:val="20"/>
        <w:szCs w:val="20"/>
      </w:rPr>
      <w:tab/>
    </w:r>
    <w:r w:rsidR="0083702E" w:rsidRPr="0069321B">
      <w:rPr>
        <w:rFonts w:ascii="Gotham" w:hAnsi="Gotham" w:cs="Arial"/>
        <w:sz w:val="20"/>
        <w:szCs w:val="20"/>
      </w:rPr>
      <w:tab/>
      <w:t xml:space="preserve">                                                                          </w:t>
    </w:r>
    <w:r w:rsidRPr="0069321B">
      <w:rPr>
        <w:rFonts w:ascii="Gotham" w:hAnsi="Gotham" w:cs="Arial"/>
        <w:sz w:val="20"/>
        <w:szCs w:val="20"/>
      </w:rPr>
      <w:t xml:space="preserve">                        </w:t>
    </w:r>
    <w:r w:rsidR="0083702E" w:rsidRPr="0069321B">
      <w:rPr>
        <w:rFonts w:ascii="Gotham" w:hAnsi="Gotham" w:cs="Arial"/>
        <w:sz w:val="20"/>
        <w:szCs w:val="20"/>
      </w:rPr>
      <w:t xml:space="preserve">                        </w:t>
    </w: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0"/>
      <w:gridCol w:w="4905"/>
      <w:gridCol w:w="1250"/>
      <w:gridCol w:w="2108"/>
    </w:tblGrid>
    <w:tr w:rsidR="0083702E" w:rsidRPr="0069321B" w14:paraId="44D38CBF" w14:textId="77777777" w:rsidTr="00E80204">
      <w:trPr>
        <w:trHeight w:val="433"/>
      </w:trPr>
      <w:tc>
        <w:tcPr>
          <w:tcW w:w="1660" w:type="dxa"/>
        </w:tcPr>
        <w:p w14:paraId="5F84F6FD" w14:textId="77777777" w:rsidR="0083702E" w:rsidRPr="0069321B" w:rsidRDefault="0083702E" w:rsidP="0083702E">
          <w:pPr>
            <w:jc w:val="center"/>
            <w:rPr>
              <w:rFonts w:ascii="Gotham" w:hAnsi="Gotham" w:cs="Arial"/>
              <w:sz w:val="20"/>
              <w:szCs w:val="20"/>
            </w:rPr>
          </w:pPr>
          <w:r w:rsidRPr="0069321B">
            <w:rPr>
              <w:rFonts w:ascii="Gotham" w:hAnsi="Gotham" w:cs="Arial"/>
              <w:sz w:val="20"/>
              <w:szCs w:val="20"/>
            </w:rPr>
            <w:t>CÓDIGO:</w:t>
          </w:r>
        </w:p>
        <w:p w14:paraId="0B044365" w14:textId="41048592" w:rsidR="0083702E" w:rsidRPr="0069321B" w:rsidRDefault="00530A06" w:rsidP="0083702E">
          <w:pPr>
            <w:jc w:val="center"/>
            <w:rPr>
              <w:rFonts w:ascii="Gotham" w:hAnsi="Gotham" w:cs="Arial"/>
              <w:sz w:val="20"/>
              <w:szCs w:val="20"/>
            </w:rPr>
          </w:pPr>
          <w:r>
            <w:rPr>
              <w:rFonts w:ascii="Gotham" w:hAnsi="Gotham" w:cs="Arial"/>
              <w:sz w:val="20"/>
              <w:szCs w:val="20"/>
            </w:rPr>
            <w:t>AGB-01-F-14</w:t>
          </w:r>
        </w:p>
      </w:tc>
      <w:tc>
        <w:tcPr>
          <w:tcW w:w="4905" w:type="dxa"/>
          <w:vAlign w:val="center"/>
        </w:tcPr>
        <w:p w14:paraId="3D9A3A5B" w14:textId="204A6AAF" w:rsidR="0083702E" w:rsidRPr="0069321B" w:rsidRDefault="00530A06" w:rsidP="0083702E">
          <w:pPr>
            <w:jc w:val="center"/>
            <w:rPr>
              <w:rFonts w:ascii="Gotham" w:hAnsi="Gotham" w:cs="Arial"/>
              <w:sz w:val="20"/>
              <w:szCs w:val="20"/>
            </w:rPr>
          </w:pPr>
          <w:r>
            <w:rPr>
              <w:rFonts w:ascii="Gotham" w:hAnsi="Gotham" w:cs="Arial"/>
              <w:sz w:val="20"/>
              <w:szCs w:val="20"/>
            </w:rPr>
            <w:t>FICHA TÉCNICA</w:t>
          </w:r>
        </w:p>
      </w:tc>
      <w:tc>
        <w:tcPr>
          <w:tcW w:w="1250" w:type="dxa"/>
        </w:tcPr>
        <w:p w14:paraId="60BD8588" w14:textId="77777777" w:rsidR="0083702E" w:rsidRPr="0069321B" w:rsidRDefault="0083702E" w:rsidP="0083702E">
          <w:pPr>
            <w:jc w:val="center"/>
            <w:rPr>
              <w:rFonts w:ascii="Gotham" w:hAnsi="Gotham" w:cs="Arial"/>
              <w:sz w:val="20"/>
              <w:szCs w:val="20"/>
            </w:rPr>
          </w:pPr>
          <w:r w:rsidRPr="0069321B">
            <w:rPr>
              <w:rFonts w:ascii="Gotham" w:hAnsi="Gotham" w:cs="Arial"/>
              <w:sz w:val="20"/>
              <w:szCs w:val="20"/>
            </w:rPr>
            <w:t>FECHA</w:t>
          </w:r>
        </w:p>
        <w:p w14:paraId="61B88F64" w14:textId="36196FBF" w:rsidR="0083702E" w:rsidRPr="0069321B" w:rsidRDefault="00530A06" w:rsidP="0083702E">
          <w:pPr>
            <w:jc w:val="center"/>
            <w:rPr>
              <w:rFonts w:ascii="Gotham" w:hAnsi="Gotham" w:cs="Arial"/>
              <w:sz w:val="20"/>
              <w:szCs w:val="20"/>
            </w:rPr>
          </w:pPr>
          <w:r>
            <w:rPr>
              <w:rFonts w:ascii="Gotham" w:hAnsi="Gotham" w:cs="Arial"/>
              <w:sz w:val="20"/>
              <w:szCs w:val="20"/>
            </w:rPr>
            <w:t>2025-01</w:t>
          </w:r>
        </w:p>
      </w:tc>
      <w:tc>
        <w:tcPr>
          <w:tcW w:w="2108" w:type="dxa"/>
          <w:vAlign w:val="center"/>
        </w:tcPr>
        <w:p w14:paraId="0061D922" w14:textId="5E7E448F" w:rsidR="0083702E" w:rsidRPr="0069321B" w:rsidRDefault="00530A06" w:rsidP="0083702E">
          <w:pPr>
            <w:jc w:val="center"/>
            <w:rPr>
              <w:rFonts w:ascii="Gotham" w:hAnsi="Gotham" w:cs="Arial"/>
              <w:sz w:val="20"/>
              <w:szCs w:val="20"/>
            </w:rPr>
          </w:pPr>
          <w:r>
            <w:rPr>
              <w:rFonts w:ascii="Gotham" w:hAnsi="Gotham" w:cs="Arial"/>
              <w:sz w:val="20"/>
              <w:szCs w:val="20"/>
            </w:rPr>
            <w:t>VERSIÓN: 01</w:t>
          </w:r>
        </w:p>
      </w:tc>
    </w:tr>
  </w:tbl>
  <w:p w14:paraId="02CB595A" w14:textId="319E3F81" w:rsidR="00080FD9" w:rsidRPr="0069321B" w:rsidRDefault="00B94C3A" w:rsidP="0083702E">
    <w:pPr>
      <w:pStyle w:val="Encabezado"/>
      <w:ind w:right="168"/>
      <w:jc w:val="right"/>
      <w:rPr>
        <w:rFonts w:ascii="Gotham" w:hAnsi="Gotham"/>
      </w:rPr>
    </w:pPr>
    <w:r>
      <w:rPr>
        <w:rFonts w:ascii="Gotham" w:hAnsi="Gotham" w:cs="Arial"/>
        <w:bCs/>
        <w:noProof/>
      </w:rPr>
      <w:pict w14:anchorId="0F04D83A">
        <v:shape id="WordPictureWatermark379307673" o:spid="_x0000_s1027" type="#_x0000_t75" style="position:absolute;left:0;text-align:left;margin-left:-86.55pt;margin-top:210.15pt;width:612pt;height:471.95pt;z-index:-251652096;mso-position-horizontal-relative:margin;mso-position-vertical-relative:margin" o:allowincell="f">
          <v:imagedata r:id="rId3" o:title="plantilla del procedimiento SOGMOSO" croptop="26934f"/>
          <w10:wrap anchorx="margin" anchory="margin"/>
        </v:shape>
      </w:pict>
    </w:r>
    <w:r w:rsidR="006165C4">
      <w:rPr>
        <w:rFonts w:ascii="Gotham" w:hAnsi="Gotham" w:cs="Arial"/>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1C0C31A"/>
    <w:lvl w:ilvl="0">
      <w:start w:val="1"/>
      <w:numFmt w:val="decimal"/>
      <w:lvlText w:val="%1."/>
      <w:lvlJc w:val="left"/>
      <w:pPr>
        <w:tabs>
          <w:tab w:val="num" w:pos="1492"/>
        </w:tabs>
        <w:ind w:left="1492" w:hanging="360"/>
      </w:pPr>
    </w:lvl>
  </w:abstractNum>
  <w:abstractNum w:abstractNumId="1">
    <w:nsid w:val="FFFFFF7D"/>
    <w:multiLevelType w:val="singleLevel"/>
    <w:tmpl w:val="BFFA884C"/>
    <w:lvl w:ilvl="0">
      <w:start w:val="1"/>
      <w:numFmt w:val="decimal"/>
      <w:lvlText w:val="%1."/>
      <w:lvlJc w:val="left"/>
      <w:pPr>
        <w:tabs>
          <w:tab w:val="num" w:pos="1209"/>
        </w:tabs>
        <w:ind w:left="1209" w:hanging="360"/>
      </w:pPr>
    </w:lvl>
  </w:abstractNum>
  <w:abstractNum w:abstractNumId="2">
    <w:nsid w:val="FFFFFF7E"/>
    <w:multiLevelType w:val="singleLevel"/>
    <w:tmpl w:val="4F04A886"/>
    <w:lvl w:ilvl="0">
      <w:start w:val="1"/>
      <w:numFmt w:val="decimal"/>
      <w:lvlText w:val="%1."/>
      <w:lvlJc w:val="left"/>
      <w:pPr>
        <w:tabs>
          <w:tab w:val="num" w:pos="926"/>
        </w:tabs>
        <w:ind w:left="926" w:hanging="360"/>
      </w:pPr>
    </w:lvl>
  </w:abstractNum>
  <w:abstractNum w:abstractNumId="3">
    <w:nsid w:val="FFFFFF7F"/>
    <w:multiLevelType w:val="singleLevel"/>
    <w:tmpl w:val="1BA02B60"/>
    <w:lvl w:ilvl="0">
      <w:start w:val="1"/>
      <w:numFmt w:val="decimal"/>
      <w:lvlText w:val="%1."/>
      <w:lvlJc w:val="left"/>
      <w:pPr>
        <w:tabs>
          <w:tab w:val="num" w:pos="643"/>
        </w:tabs>
        <w:ind w:left="643" w:hanging="360"/>
      </w:pPr>
    </w:lvl>
  </w:abstractNum>
  <w:abstractNum w:abstractNumId="4">
    <w:nsid w:val="FFFFFF80"/>
    <w:multiLevelType w:val="singleLevel"/>
    <w:tmpl w:val="FC9A24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4A206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8C884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5A21D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AF4F8CA"/>
    <w:lvl w:ilvl="0">
      <w:start w:val="1"/>
      <w:numFmt w:val="decimal"/>
      <w:lvlText w:val="%1."/>
      <w:lvlJc w:val="left"/>
      <w:pPr>
        <w:tabs>
          <w:tab w:val="num" w:pos="360"/>
        </w:tabs>
        <w:ind w:left="360" w:hanging="360"/>
      </w:pPr>
    </w:lvl>
  </w:abstractNum>
  <w:abstractNum w:abstractNumId="9">
    <w:nsid w:val="FFFFFF89"/>
    <w:multiLevelType w:val="singleLevel"/>
    <w:tmpl w:val="367C99FC"/>
    <w:lvl w:ilvl="0">
      <w:start w:val="1"/>
      <w:numFmt w:val="bullet"/>
      <w:lvlText w:val=""/>
      <w:lvlJc w:val="left"/>
      <w:pPr>
        <w:tabs>
          <w:tab w:val="num" w:pos="360"/>
        </w:tabs>
        <w:ind w:left="360" w:hanging="360"/>
      </w:pPr>
      <w:rPr>
        <w:rFonts w:ascii="Symbol" w:hAnsi="Symbol" w:hint="default"/>
      </w:rPr>
    </w:lvl>
  </w:abstractNum>
  <w:abstractNum w:abstractNumId="10">
    <w:nsid w:val="03C26895"/>
    <w:multiLevelType w:val="hybridMultilevel"/>
    <w:tmpl w:val="9C226E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0A3C51D1"/>
    <w:multiLevelType w:val="hybridMultilevel"/>
    <w:tmpl w:val="E9ECBA46"/>
    <w:lvl w:ilvl="0" w:tplc="DD685D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2AA49AD"/>
    <w:multiLevelType w:val="hybridMultilevel"/>
    <w:tmpl w:val="99F2626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1DA0421C"/>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19003F"/>
    <w:multiLevelType w:val="hybridMultilevel"/>
    <w:tmpl w:val="3CF283A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25E333E8"/>
    <w:multiLevelType w:val="hybridMultilevel"/>
    <w:tmpl w:val="B5AC00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964127C"/>
    <w:multiLevelType w:val="multilevel"/>
    <w:tmpl w:val="7CFC6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A2C1E98"/>
    <w:multiLevelType w:val="hybridMultilevel"/>
    <w:tmpl w:val="C762882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38597957"/>
    <w:multiLevelType w:val="hybridMultilevel"/>
    <w:tmpl w:val="96B08142"/>
    <w:lvl w:ilvl="0" w:tplc="240A000F">
      <w:start w:val="1"/>
      <w:numFmt w:val="decimal"/>
      <w:lvlText w:val="%1."/>
      <w:lvlJc w:val="left"/>
      <w:pPr>
        <w:ind w:left="360" w:hanging="360"/>
      </w:pPr>
      <w:rPr>
        <w:rFonts w:hint="default"/>
        <w:w w:val="1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nsid w:val="3C430E46"/>
    <w:multiLevelType w:val="hybridMultilevel"/>
    <w:tmpl w:val="7FBCBA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07B0276"/>
    <w:multiLevelType w:val="hybridMultilevel"/>
    <w:tmpl w:val="52D8A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2C01379"/>
    <w:multiLevelType w:val="hybridMultilevel"/>
    <w:tmpl w:val="D7C2DAAE"/>
    <w:lvl w:ilvl="0" w:tplc="E01E9546">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35F4EAC"/>
    <w:multiLevelType w:val="hybridMultilevel"/>
    <w:tmpl w:val="90EAED96"/>
    <w:lvl w:ilvl="0" w:tplc="8C287DCC">
      <w:start w:val="11"/>
      <w:numFmt w:val="bullet"/>
      <w:lvlText w:val=""/>
      <w:lvlJc w:val="left"/>
      <w:pPr>
        <w:ind w:left="720" w:hanging="360"/>
      </w:pPr>
      <w:rPr>
        <w:rFonts w:ascii="Symbol" w:eastAsia="Times New Roman" w:hAnsi="Symbo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37112A8"/>
    <w:multiLevelType w:val="hybridMultilevel"/>
    <w:tmpl w:val="3E68A716"/>
    <w:lvl w:ilvl="0" w:tplc="72046828">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nsid w:val="437635A3"/>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4BA52CF"/>
    <w:multiLevelType w:val="hybridMultilevel"/>
    <w:tmpl w:val="F41A4ECA"/>
    <w:lvl w:ilvl="0" w:tplc="9F00556E">
      <w:start w:val="1"/>
      <w:numFmt w:val="decimal"/>
      <w:lvlText w:val="%1."/>
      <w:lvlJc w:val="left"/>
      <w:pPr>
        <w:ind w:left="1770" w:hanging="14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C2870C3"/>
    <w:multiLevelType w:val="hybridMultilevel"/>
    <w:tmpl w:val="20F4B7AE"/>
    <w:lvl w:ilvl="0" w:tplc="260633BC">
      <w:numFmt w:val="bullet"/>
      <w:lvlText w:val="-"/>
      <w:lvlJc w:val="left"/>
      <w:pPr>
        <w:ind w:left="420" w:hanging="360"/>
      </w:pPr>
      <w:rPr>
        <w:rFonts w:ascii="Arial" w:eastAsia="Arial"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27">
    <w:nsid w:val="53965D41"/>
    <w:multiLevelType w:val="hybridMultilevel"/>
    <w:tmpl w:val="B790AF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9415C90"/>
    <w:multiLevelType w:val="hybridMultilevel"/>
    <w:tmpl w:val="A396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6100103A"/>
    <w:multiLevelType w:val="hybridMultilevel"/>
    <w:tmpl w:val="65201D24"/>
    <w:lvl w:ilvl="0" w:tplc="D4289428">
      <w:start w:val="5"/>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91F07CA"/>
    <w:multiLevelType w:val="hybridMultilevel"/>
    <w:tmpl w:val="20AA6BAA"/>
    <w:lvl w:ilvl="0" w:tplc="240A000F">
      <w:start w:val="1"/>
      <w:numFmt w:val="decimal"/>
      <w:lvlText w:val="%1."/>
      <w:lvlJc w:val="left"/>
      <w:pPr>
        <w:ind w:left="720" w:hanging="360"/>
      </w:pPr>
      <w:rPr>
        <w:rFonts w:hint="default"/>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E7D0C27"/>
    <w:multiLevelType w:val="hybridMultilevel"/>
    <w:tmpl w:val="049AEAC4"/>
    <w:lvl w:ilvl="0" w:tplc="240A000F">
      <w:start w:val="1"/>
      <w:numFmt w:val="decimal"/>
      <w:lvlText w:val="%1."/>
      <w:lvlJc w:val="left"/>
      <w:pPr>
        <w:ind w:left="659" w:hanging="360"/>
      </w:pPr>
      <w:rPr>
        <w:rFonts w:hint="default"/>
      </w:rPr>
    </w:lvl>
    <w:lvl w:ilvl="1" w:tplc="240A0019" w:tentative="1">
      <w:start w:val="1"/>
      <w:numFmt w:val="lowerLetter"/>
      <w:lvlText w:val="%2."/>
      <w:lvlJc w:val="left"/>
      <w:pPr>
        <w:ind w:left="1379" w:hanging="360"/>
      </w:pPr>
    </w:lvl>
    <w:lvl w:ilvl="2" w:tplc="240A001B" w:tentative="1">
      <w:start w:val="1"/>
      <w:numFmt w:val="lowerRoman"/>
      <w:lvlText w:val="%3."/>
      <w:lvlJc w:val="right"/>
      <w:pPr>
        <w:ind w:left="2099" w:hanging="180"/>
      </w:pPr>
    </w:lvl>
    <w:lvl w:ilvl="3" w:tplc="240A000F" w:tentative="1">
      <w:start w:val="1"/>
      <w:numFmt w:val="decimal"/>
      <w:lvlText w:val="%4."/>
      <w:lvlJc w:val="left"/>
      <w:pPr>
        <w:ind w:left="2819" w:hanging="360"/>
      </w:pPr>
    </w:lvl>
    <w:lvl w:ilvl="4" w:tplc="240A0019" w:tentative="1">
      <w:start w:val="1"/>
      <w:numFmt w:val="lowerLetter"/>
      <w:lvlText w:val="%5."/>
      <w:lvlJc w:val="left"/>
      <w:pPr>
        <w:ind w:left="3539" w:hanging="360"/>
      </w:pPr>
    </w:lvl>
    <w:lvl w:ilvl="5" w:tplc="240A001B" w:tentative="1">
      <w:start w:val="1"/>
      <w:numFmt w:val="lowerRoman"/>
      <w:lvlText w:val="%6."/>
      <w:lvlJc w:val="right"/>
      <w:pPr>
        <w:ind w:left="4259" w:hanging="180"/>
      </w:pPr>
    </w:lvl>
    <w:lvl w:ilvl="6" w:tplc="240A000F" w:tentative="1">
      <w:start w:val="1"/>
      <w:numFmt w:val="decimal"/>
      <w:lvlText w:val="%7."/>
      <w:lvlJc w:val="left"/>
      <w:pPr>
        <w:ind w:left="4979" w:hanging="360"/>
      </w:pPr>
    </w:lvl>
    <w:lvl w:ilvl="7" w:tplc="240A0019" w:tentative="1">
      <w:start w:val="1"/>
      <w:numFmt w:val="lowerLetter"/>
      <w:lvlText w:val="%8."/>
      <w:lvlJc w:val="left"/>
      <w:pPr>
        <w:ind w:left="5699" w:hanging="360"/>
      </w:pPr>
    </w:lvl>
    <w:lvl w:ilvl="8" w:tplc="240A001B" w:tentative="1">
      <w:start w:val="1"/>
      <w:numFmt w:val="lowerRoman"/>
      <w:lvlText w:val="%9."/>
      <w:lvlJc w:val="right"/>
      <w:pPr>
        <w:ind w:left="6419" w:hanging="180"/>
      </w:pPr>
    </w:lvl>
  </w:abstractNum>
  <w:abstractNum w:abstractNumId="32">
    <w:nsid w:val="6EE35C89"/>
    <w:multiLevelType w:val="hybridMultilevel"/>
    <w:tmpl w:val="634A8ED0"/>
    <w:lvl w:ilvl="0" w:tplc="241C9A3C">
      <w:start w:val="1"/>
      <w:numFmt w:val="decimal"/>
      <w:lvlText w:val="%1."/>
      <w:lvlJc w:val="left"/>
      <w:pPr>
        <w:tabs>
          <w:tab w:val="num" w:pos="340"/>
        </w:tabs>
        <w:ind w:left="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F474A71"/>
    <w:multiLevelType w:val="hybridMultilevel"/>
    <w:tmpl w:val="CC989FD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nsid w:val="702221B2"/>
    <w:multiLevelType w:val="hybridMultilevel"/>
    <w:tmpl w:val="97DA2CD0"/>
    <w:lvl w:ilvl="0" w:tplc="823836A4">
      <w:start w:val="1"/>
      <w:numFmt w:val="bullet"/>
      <w:lvlText w:val=""/>
      <w:lvlJc w:val="left"/>
      <w:pPr>
        <w:tabs>
          <w:tab w:val="num" w:pos="340"/>
        </w:tabs>
        <w:ind w:left="340" w:hanging="340"/>
      </w:pPr>
      <w:rPr>
        <w:rFonts w:ascii="Wingdings" w:hAnsi="Wingding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5">
    <w:nsid w:val="71771F68"/>
    <w:multiLevelType w:val="hybridMultilevel"/>
    <w:tmpl w:val="CAD63318"/>
    <w:lvl w:ilvl="0" w:tplc="06CE7ED2">
      <w:start w:val="1"/>
      <w:numFmt w:val="bullet"/>
      <w:lvlText w:val=""/>
      <w:lvlJc w:val="left"/>
      <w:pPr>
        <w:ind w:left="360" w:hanging="360"/>
      </w:pPr>
      <w:rPr>
        <w:rFonts w:ascii="Webdings" w:hAnsi="Webdings"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nsid w:val="7F610412"/>
    <w:multiLevelType w:val="hybridMultilevel"/>
    <w:tmpl w:val="8CD65F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36"/>
  </w:num>
  <w:num w:numId="12">
    <w:abstractNumId w:val="35"/>
  </w:num>
  <w:num w:numId="13">
    <w:abstractNumId w:val="21"/>
  </w:num>
  <w:num w:numId="14">
    <w:abstractNumId w:val="32"/>
  </w:num>
  <w:num w:numId="15">
    <w:abstractNumId w:val="34"/>
  </w:num>
  <w:num w:numId="16">
    <w:abstractNumId w:val="28"/>
  </w:num>
  <w:num w:numId="17">
    <w:abstractNumId w:val="14"/>
  </w:num>
  <w:num w:numId="18">
    <w:abstractNumId w:val="12"/>
  </w:num>
  <w:num w:numId="19">
    <w:abstractNumId w:val="33"/>
  </w:num>
  <w:num w:numId="20">
    <w:abstractNumId w:val="23"/>
  </w:num>
  <w:num w:numId="21">
    <w:abstractNumId w:val="17"/>
  </w:num>
  <w:num w:numId="22">
    <w:abstractNumId w:val="16"/>
  </w:num>
  <w:num w:numId="23">
    <w:abstractNumId w:val="13"/>
  </w:num>
  <w:num w:numId="24">
    <w:abstractNumId w:val="24"/>
  </w:num>
  <w:num w:numId="25">
    <w:abstractNumId w:val="30"/>
  </w:num>
  <w:num w:numId="26">
    <w:abstractNumId w:val="18"/>
  </w:num>
  <w:num w:numId="27">
    <w:abstractNumId w:val="25"/>
  </w:num>
  <w:num w:numId="28">
    <w:abstractNumId w:val="20"/>
  </w:num>
  <w:num w:numId="29">
    <w:abstractNumId w:val="11"/>
  </w:num>
  <w:num w:numId="30">
    <w:abstractNumId w:val="26"/>
  </w:num>
  <w:num w:numId="31">
    <w:abstractNumId w:val="31"/>
  </w:num>
  <w:num w:numId="32">
    <w:abstractNumId w:val="19"/>
  </w:num>
  <w:num w:numId="33">
    <w:abstractNumId w:val="15"/>
  </w:num>
  <w:num w:numId="34">
    <w:abstractNumId w:val="27"/>
  </w:num>
  <w:num w:numId="35">
    <w:abstractNumId w:val="10"/>
  </w:num>
  <w:num w:numId="36">
    <w:abstractNumId w:val="22"/>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358"/>
    <w:rsid w:val="00000658"/>
    <w:rsid w:val="0000072D"/>
    <w:rsid w:val="000115D8"/>
    <w:rsid w:val="00016358"/>
    <w:rsid w:val="000300ED"/>
    <w:rsid w:val="00031860"/>
    <w:rsid w:val="00036558"/>
    <w:rsid w:val="000438D6"/>
    <w:rsid w:val="000457BB"/>
    <w:rsid w:val="00047C9E"/>
    <w:rsid w:val="000511CC"/>
    <w:rsid w:val="00051F2A"/>
    <w:rsid w:val="0005281B"/>
    <w:rsid w:val="0005654B"/>
    <w:rsid w:val="00057607"/>
    <w:rsid w:val="00060D80"/>
    <w:rsid w:val="00070388"/>
    <w:rsid w:val="00072980"/>
    <w:rsid w:val="00080FD9"/>
    <w:rsid w:val="0008256F"/>
    <w:rsid w:val="000827A3"/>
    <w:rsid w:val="00085424"/>
    <w:rsid w:val="000932A7"/>
    <w:rsid w:val="000935CF"/>
    <w:rsid w:val="000950CF"/>
    <w:rsid w:val="00095B57"/>
    <w:rsid w:val="000A1D4C"/>
    <w:rsid w:val="000A21D9"/>
    <w:rsid w:val="000A2D11"/>
    <w:rsid w:val="000A542C"/>
    <w:rsid w:val="000B22AE"/>
    <w:rsid w:val="000C2FED"/>
    <w:rsid w:val="000C37FB"/>
    <w:rsid w:val="000D12B5"/>
    <w:rsid w:val="000D49B1"/>
    <w:rsid w:val="000D700A"/>
    <w:rsid w:val="000E3415"/>
    <w:rsid w:val="000E3CF8"/>
    <w:rsid w:val="000E40D4"/>
    <w:rsid w:val="000E4DBA"/>
    <w:rsid w:val="000E5D5B"/>
    <w:rsid w:val="00104165"/>
    <w:rsid w:val="0010539C"/>
    <w:rsid w:val="00113A69"/>
    <w:rsid w:val="00115F90"/>
    <w:rsid w:val="0011631F"/>
    <w:rsid w:val="00126D75"/>
    <w:rsid w:val="001432A5"/>
    <w:rsid w:val="001465DC"/>
    <w:rsid w:val="00146C5A"/>
    <w:rsid w:val="00150194"/>
    <w:rsid w:val="00153CBB"/>
    <w:rsid w:val="00162D01"/>
    <w:rsid w:val="001862E3"/>
    <w:rsid w:val="0018637D"/>
    <w:rsid w:val="00191C5F"/>
    <w:rsid w:val="0019350E"/>
    <w:rsid w:val="001A43BB"/>
    <w:rsid w:val="001A554B"/>
    <w:rsid w:val="001A755F"/>
    <w:rsid w:val="001A783D"/>
    <w:rsid w:val="001B73F4"/>
    <w:rsid w:val="001C2F68"/>
    <w:rsid w:val="001C334B"/>
    <w:rsid w:val="001C60D1"/>
    <w:rsid w:val="001D3687"/>
    <w:rsid w:val="001D43B0"/>
    <w:rsid w:val="001D6D16"/>
    <w:rsid w:val="001E001D"/>
    <w:rsid w:val="001E1832"/>
    <w:rsid w:val="001E20FD"/>
    <w:rsid w:val="001E3717"/>
    <w:rsid w:val="001E4584"/>
    <w:rsid w:val="001F42FF"/>
    <w:rsid w:val="001F6B74"/>
    <w:rsid w:val="001F75B0"/>
    <w:rsid w:val="001F79F5"/>
    <w:rsid w:val="00200AE3"/>
    <w:rsid w:val="002144CD"/>
    <w:rsid w:val="0022097D"/>
    <w:rsid w:val="002238E6"/>
    <w:rsid w:val="002246CA"/>
    <w:rsid w:val="00226EC1"/>
    <w:rsid w:val="00227FA8"/>
    <w:rsid w:val="00231FFD"/>
    <w:rsid w:val="002336B9"/>
    <w:rsid w:val="00233DA8"/>
    <w:rsid w:val="0024356D"/>
    <w:rsid w:val="00245DFC"/>
    <w:rsid w:val="00246AB2"/>
    <w:rsid w:val="00246FFF"/>
    <w:rsid w:val="00252196"/>
    <w:rsid w:val="0025530E"/>
    <w:rsid w:val="002706B5"/>
    <w:rsid w:val="00283951"/>
    <w:rsid w:val="00287606"/>
    <w:rsid w:val="002915DC"/>
    <w:rsid w:val="00293F63"/>
    <w:rsid w:val="00294E81"/>
    <w:rsid w:val="00295475"/>
    <w:rsid w:val="002976EC"/>
    <w:rsid w:val="002A204D"/>
    <w:rsid w:val="002A6FB8"/>
    <w:rsid w:val="002B0768"/>
    <w:rsid w:val="002B4663"/>
    <w:rsid w:val="002C3187"/>
    <w:rsid w:val="002D0E90"/>
    <w:rsid w:val="002D145D"/>
    <w:rsid w:val="002D1BDF"/>
    <w:rsid w:val="002D50E5"/>
    <w:rsid w:val="002D5C1E"/>
    <w:rsid w:val="002D7EE9"/>
    <w:rsid w:val="002E34D0"/>
    <w:rsid w:val="002E3B64"/>
    <w:rsid w:val="002E4C81"/>
    <w:rsid w:val="002F21D8"/>
    <w:rsid w:val="002F2CE7"/>
    <w:rsid w:val="002F4201"/>
    <w:rsid w:val="002F5EC9"/>
    <w:rsid w:val="00313ACD"/>
    <w:rsid w:val="00315FEB"/>
    <w:rsid w:val="00320350"/>
    <w:rsid w:val="00330A9C"/>
    <w:rsid w:val="0033224F"/>
    <w:rsid w:val="00332556"/>
    <w:rsid w:val="003342F0"/>
    <w:rsid w:val="0033747A"/>
    <w:rsid w:val="00344866"/>
    <w:rsid w:val="00344D45"/>
    <w:rsid w:val="00345235"/>
    <w:rsid w:val="003466CD"/>
    <w:rsid w:val="003564BD"/>
    <w:rsid w:val="0036789D"/>
    <w:rsid w:val="00371305"/>
    <w:rsid w:val="00374CB2"/>
    <w:rsid w:val="00383EE1"/>
    <w:rsid w:val="00386522"/>
    <w:rsid w:val="00387638"/>
    <w:rsid w:val="00394D45"/>
    <w:rsid w:val="0039510F"/>
    <w:rsid w:val="003B07AC"/>
    <w:rsid w:val="003B3712"/>
    <w:rsid w:val="003B5F9C"/>
    <w:rsid w:val="003B6855"/>
    <w:rsid w:val="003B69BD"/>
    <w:rsid w:val="003C0EEC"/>
    <w:rsid w:val="003C657E"/>
    <w:rsid w:val="003D02D8"/>
    <w:rsid w:val="003D1650"/>
    <w:rsid w:val="003E037A"/>
    <w:rsid w:val="003E7244"/>
    <w:rsid w:val="003E78EA"/>
    <w:rsid w:val="003F0A79"/>
    <w:rsid w:val="003F3472"/>
    <w:rsid w:val="003F454D"/>
    <w:rsid w:val="003F522F"/>
    <w:rsid w:val="003F5B77"/>
    <w:rsid w:val="00407A6E"/>
    <w:rsid w:val="00412349"/>
    <w:rsid w:val="00417843"/>
    <w:rsid w:val="00422A65"/>
    <w:rsid w:val="00423758"/>
    <w:rsid w:val="00423C48"/>
    <w:rsid w:val="00424CBE"/>
    <w:rsid w:val="00430B1D"/>
    <w:rsid w:val="004310AA"/>
    <w:rsid w:val="004339A1"/>
    <w:rsid w:val="00436AC5"/>
    <w:rsid w:val="00436BC1"/>
    <w:rsid w:val="00436C54"/>
    <w:rsid w:val="004467CD"/>
    <w:rsid w:val="0046201D"/>
    <w:rsid w:val="00463CAD"/>
    <w:rsid w:val="00465B09"/>
    <w:rsid w:val="004664B0"/>
    <w:rsid w:val="00466F92"/>
    <w:rsid w:val="00470E8C"/>
    <w:rsid w:val="00472B52"/>
    <w:rsid w:val="00474DB0"/>
    <w:rsid w:val="00475193"/>
    <w:rsid w:val="00475822"/>
    <w:rsid w:val="00476A3B"/>
    <w:rsid w:val="00480D70"/>
    <w:rsid w:val="004844ED"/>
    <w:rsid w:val="004871EB"/>
    <w:rsid w:val="00487785"/>
    <w:rsid w:val="004905C2"/>
    <w:rsid w:val="00495C82"/>
    <w:rsid w:val="00497B6C"/>
    <w:rsid w:val="004A3FAB"/>
    <w:rsid w:val="004A4DBE"/>
    <w:rsid w:val="004A616E"/>
    <w:rsid w:val="004B0CFE"/>
    <w:rsid w:val="004B3A8B"/>
    <w:rsid w:val="004D3098"/>
    <w:rsid w:val="004E5469"/>
    <w:rsid w:val="004E6493"/>
    <w:rsid w:val="004E7C9E"/>
    <w:rsid w:val="004F5211"/>
    <w:rsid w:val="005011D5"/>
    <w:rsid w:val="0050336C"/>
    <w:rsid w:val="005213F1"/>
    <w:rsid w:val="00522462"/>
    <w:rsid w:val="005249D6"/>
    <w:rsid w:val="00527477"/>
    <w:rsid w:val="00530A06"/>
    <w:rsid w:val="00530FD3"/>
    <w:rsid w:val="00552FD7"/>
    <w:rsid w:val="00553D8F"/>
    <w:rsid w:val="00553E48"/>
    <w:rsid w:val="0056245B"/>
    <w:rsid w:val="005641B6"/>
    <w:rsid w:val="00573810"/>
    <w:rsid w:val="00594566"/>
    <w:rsid w:val="005A387F"/>
    <w:rsid w:val="005A5DB3"/>
    <w:rsid w:val="005B6D3A"/>
    <w:rsid w:val="005C0205"/>
    <w:rsid w:val="005C75D6"/>
    <w:rsid w:val="005C7A74"/>
    <w:rsid w:val="005D2790"/>
    <w:rsid w:val="005E15EA"/>
    <w:rsid w:val="005E4B41"/>
    <w:rsid w:val="005F24BE"/>
    <w:rsid w:val="005F5FFA"/>
    <w:rsid w:val="00600F7F"/>
    <w:rsid w:val="006124E0"/>
    <w:rsid w:val="0061426F"/>
    <w:rsid w:val="00614DB5"/>
    <w:rsid w:val="00614F68"/>
    <w:rsid w:val="006165C4"/>
    <w:rsid w:val="00616A6E"/>
    <w:rsid w:val="00617082"/>
    <w:rsid w:val="00621CCB"/>
    <w:rsid w:val="0063104C"/>
    <w:rsid w:val="00633A77"/>
    <w:rsid w:val="00633E96"/>
    <w:rsid w:val="0064054C"/>
    <w:rsid w:val="00640563"/>
    <w:rsid w:val="00640AA9"/>
    <w:rsid w:val="00645EAF"/>
    <w:rsid w:val="00647521"/>
    <w:rsid w:val="00653D04"/>
    <w:rsid w:val="00653FC1"/>
    <w:rsid w:val="00657124"/>
    <w:rsid w:val="006712D3"/>
    <w:rsid w:val="006721CA"/>
    <w:rsid w:val="00672368"/>
    <w:rsid w:val="00672AB7"/>
    <w:rsid w:val="00674AA7"/>
    <w:rsid w:val="0067785C"/>
    <w:rsid w:val="00681108"/>
    <w:rsid w:val="00681BF8"/>
    <w:rsid w:val="00690455"/>
    <w:rsid w:val="0069321B"/>
    <w:rsid w:val="006A19E1"/>
    <w:rsid w:val="006A50C2"/>
    <w:rsid w:val="006C1625"/>
    <w:rsid w:val="006C4DF9"/>
    <w:rsid w:val="006C5D97"/>
    <w:rsid w:val="006D2CCB"/>
    <w:rsid w:val="006D3DAA"/>
    <w:rsid w:val="006E36FB"/>
    <w:rsid w:val="006F288F"/>
    <w:rsid w:val="006F5871"/>
    <w:rsid w:val="00703B37"/>
    <w:rsid w:val="007045FB"/>
    <w:rsid w:val="00705DDA"/>
    <w:rsid w:val="007102D2"/>
    <w:rsid w:val="007104EF"/>
    <w:rsid w:val="0071385F"/>
    <w:rsid w:val="00723A1C"/>
    <w:rsid w:val="007265A6"/>
    <w:rsid w:val="007268B3"/>
    <w:rsid w:val="00736AEC"/>
    <w:rsid w:val="00741EFA"/>
    <w:rsid w:val="00747041"/>
    <w:rsid w:val="0075547C"/>
    <w:rsid w:val="007607C2"/>
    <w:rsid w:val="00761899"/>
    <w:rsid w:val="00772733"/>
    <w:rsid w:val="0078023C"/>
    <w:rsid w:val="007820EB"/>
    <w:rsid w:val="007843E4"/>
    <w:rsid w:val="00786FD3"/>
    <w:rsid w:val="0078713D"/>
    <w:rsid w:val="0079345E"/>
    <w:rsid w:val="00793F20"/>
    <w:rsid w:val="007A0895"/>
    <w:rsid w:val="007A7444"/>
    <w:rsid w:val="007A7E02"/>
    <w:rsid w:val="007C5C87"/>
    <w:rsid w:val="007D016A"/>
    <w:rsid w:val="007D1F3E"/>
    <w:rsid w:val="007E028B"/>
    <w:rsid w:val="007E27CF"/>
    <w:rsid w:val="007E3AA3"/>
    <w:rsid w:val="007E7ED9"/>
    <w:rsid w:val="007F0DD4"/>
    <w:rsid w:val="007F2637"/>
    <w:rsid w:val="007F330D"/>
    <w:rsid w:val="007F3745"/>
    <w:rsid w:val="007F5058"/>
    <w:rsid w:val="007F51D2"/>
    <w:rsid w:val="007F7D6D"/>
    <w:rsid w:val="00801B9A"/>
    <w:rsid w:val="008037C1"/>
    <w:rsid w:val="0080426B"/>
    <w:rsid w:val="0080574B"/>
    <w:rsid w:val="008116F6"/>
    <w:rsid w:val="00815114"/>
    <w:rsid w:val="00817E80"/>
    <w:rsid w:val="008211F8"/>
    <w:rsid w:val="00822099"/>
    <w:rsid w:val="00823FA2"/>
    <w:rsid w:val="008325C8"/>
    <w:rsid w:val="00833197"/>
    <w:rsid w:val="0083702E"/>
    <w:rsid w:val="00837EA4"/>
    <w:rsid w:val="00842122"/>
    <w:rsid w:val="008431EE"/>
    <w:rsid w:val="00845C42"/>
    <w:rsid w:val="00855378"/>
    <w:rsid w:val="00863295"/>
    <w:rsid w:val="00881632"/>
    <w:rsid w:val="00884B3C"/>
    <w:rsid w:val="00890D53"/>
    <w:rsid w:val="00892398"/>
    <w:rsid w:val="0089476A"/>
    <w:rsid w:val="00897C56"/>
    <w:rsid w:val="008A0EAB"/>
    <w:rsid w:val="008B3D71"/>
    <w:rsid w:val="008B7B64"/>
    <w:rsid w:val="008C0A7D"/>
    <w:rsid w:val="008C6606"/>
    <w:rsid w:val="008D0C20"/>
    <w:rsid w:val="008D1EB6"/>
    <w:rsid w:val="008D297C"/>
    <w:rsid w:val="008D2C89"/>
    <w:rsid w:val="008D6C4B"/>
    <w:rsid w:val="008E1BD2"/>
    <w:rsid w:val="008F755D"/>
    <w:rsid w:val="00901A0A"/>
    <w:rsid w:val="00903078"/>
    <w:rsid w:val="00911AE9"/>
    <w:rsid w:val="00921B53"/>
    <w:rsid w:val="0092617C"/>
    <w:rsid w:val="00926985"/>
    <w:rsid w:val="00930548"/>
    <w:rsid w:val="00931D3B"/>
    <w:rsid w:val="0094006C"/>
    <w:rsid w:val="00941FAD"/>
    <w:rsid w:val="009439DE"/>
    <w:rsid w:val="00945BC8"/>
    <w:rsid w:val="0095390B"/>
    <w:rsid w:val="009549F0"/>
    <w:rsid w:val="00966712"/>
    <w:rsid w:val="00967BA4"/>
    <w:rsid w:val="00971B74"/>
    <w:rsid w:val="009771E1"/>
    <w:rsid w:val="00984B27"/>
    <w:rsid w:val="00985276"/>
    <w:rsid w:val="00985CD5"/>
    <w:rsid w:val="00987003"/>
    <w:rsid w:val="00991ED0"/>
    <w:rsid w:val="00995DF6"/>
    <w:rsid w:val="009A53CA"/>
    <w:rsid w:val="009A6AA0"/>
    <w:rsid w:val="009A7AA2"/>
    <w:rsid w:val="009B167D"/>
    <w:rsid w:val="009B593F"/>
    <w:rsid w:val="009C607C"/>
    <w:rsid w:val="009C7987"/>
    <w:rsid w:val="009D1E33"/>
    <w:rsid w:val="009E3E25"/>
    <w:rsid w:val="009F1DE9"/>
    <w:rsid w:val="00A02072"/>
    <w:rsid w:val="00A07DC1"/>
    <w:rsid w:val="00A10AA2"/>
    <w:rsid w:val="00A16289"/>
    <w:rsid w:val="00A165AF"/>
    <w:rsid w:val="00A17634"/>
    <w:rsid w:val="00A4359B"/>
    <w:rsid w:val="00A57AC3"/>
    <w:rsid w:val="00A716C1"/>
    <w:rsid w:val="00A723C8"/>
    <w:rsid w:val="00A724D4"/>
    <w:rsid w:val="00A83D7C"/>
    <w:rsid w:val="00A94815"/>
    <w:rsid w:val="00A94A1D"/>
    <w:rsid w:val="00AA24D2"/>
    <w:rsid w:val="00AA72A4"/>
    <w:rsid w:val="00AB5A1D"/>
    <w:rsid w:val="00AD3FA5"/>
    <w:rsid w:val="00AE577C"/>
    <w:rsid w:val="00AE5F5D"/>
    <w:rsid w:val="00AF11BA"/>
    <w:rsid w:val="00AF2C7C"/>
    <w:rsid w:val="00B035FB"/>
    <w:rsid w:val="00B11CD4"/>
    <w:rsid w:val="00B15EC3"/>
    <w:rsid w:val="00B160DE"/>
    <w:rsid w:val="00B16399"/>
    <w:rsid w:val="00B17210"/>
    <w:rsid w:val="00B20633"/>
    <w:rsid w:val="00B2329C"/>
    <w:rsid w:val="00B27629"/>
    <w:rsid w:val="00B34852"/>
    <w:rsid w:val="00B35AEA"/>
    <w:rsid w:val="00B40D18"/>
    <w:rsid w:val="00B416F7"/>
    <w:rsid w:val="00B52393"/>
    <w:rsid w:val="00B70B46"/>
    <w:rsid w:val="00B716B0"/>
    <w:rsid w:val="00B71F6D"/>
    <w:rsid w:val="00B872FF"/>
    <w:rsid w:val="00B90E9F"/>
    <w:rsid w:val="00B91377"/>
    <w:rsid w:val="00B9281C"/>
    <w:rsid w:val="00B94973"/>
    <w:rsid w:val="00B94C3A"/>
    <w:rsid w:val="00BA0034"/>
    <w:rsid w:val="00BA0141"/>
    <w:rsid w:val="00BA06C6"/>
    <w:rsid w:val="00BA65AF"/>
    <w:rsid w:val="00BA6D0C"/>
    <w:rsid w:val="00BB0814"/>
    <w:rsid w:val="00BB2466"/>
    <w:rsid w:val="00BB25D0"/>
    <w:rsid w:val="00BC57B0"/>
    <w:rsid w:val="00BD2063"/>
    <w:rsid w:val="00BE2009"/>
    <w:rsid w:val="00BE6006"/>
    <w:rsid w:val="00BF36EF"/>
    <w:rsid w:val="00BF60D6"/>
    <w:rsid w:val="00C00F9C"/>
    <w:rsid w:val="00C0603B"/>
    <w:rsid w:val="00C12C17"/>
    <w:rsid w:val="00C16C78"/>
    <w:rsid w:val="00C206B9"/>
    <w:rsid w:val="00C21668"/>
    <w:rsid w:val="00C230E7"/>
    <w:rsid w:val="00C32DB5"/>
    <w:rsid w:val="00C34B84"/>
    <w:rsid w:val="00C452A7"/>
    <w:rsid w:val="00C458F4"/>
    <w:rsid w:val="00C463EC"/>
    <w:rsid w:val="00C476DD"/>
    <w:rsid w:val="00C5536B"/>
    <w:rsid w:val="00C649ED"/>
    <w:rsid w:val="00C74DC4"/>
    <w:rsid w:val="00C75569"/>
    <w:rsid w:val="00C82037"/>
    <w:rsid w:val="00C82D8A"/>
    <w:rsid w:val="00C82EED"/>
    <w:rsid w:val="00C84F09"/>
    <w:rsid w:val="00CA4A4C"/>
    <w:rsid w:val="00CA64B7"/>
    <w:rsid w:val="00CB06D5"/>
    <w:rsid w:val="00CC376B"/>
    <w:rsid w:val="00CC5A98"/>
    <w:rsid w:val="00CC5ECF"/>
    <w:rsid w:val="00CD3163"/>
    <w:rsid w:val="00CD429E"/>
    <w:rsid w:val="00CE6715"/>
    <w:rsid w:val="00CF261C"/>
    <w:rsid w:val="00CF750F"/>
    <w:rsid w:val="00D001A8"/>
    <w:rsid w:val="00D05F0A"/>
    <w:rsid w:val="00D108D3"/>
    <w:rsid w:val="00D11C75"/>
    <w:rsid w:val="00D12D68"/>
    <w:rsid w:val="00D1458B"/>
    <w:rsid w:val="00D16DC5"/>
    <w:rsid w:val="00D24AF1"/>
    <w:rsid w:val="00D41FCA"/>
    <w:rsid w:val="00D42543"/>
    <w:rsid w:val="00D45970"/>
    <w:rsid w:val="00D51558"/>
    <w:rsid w:val="00D53C25"/>
    <w:rsid w:val="00D56A45"/>
    <w:rsid w:val="00D66250"/>
    <w:rsid w:val="00D72C1F"/>
    <w:rsid w:val="00D74087"/>
    <w:rsid w:val="00D756CB"/>
    <w:rsid w:val="00D77D9C"/>
    <w:rsid w:val="00D83565"/>
    <w:rsid w:val="00D86A23"/>
    <w:rsid w:val="00D904F8"/>
    <w:rsid w:val="00D923C8"/>
    <w:rsid w:val="00D97A91"/>
    <w:rsid w:val="00DA29D6"/>
    <w:rsid w:val="00DA3BFF"/>
    <w:rsid w:val="00DA77D3"/>
    <w:rsid w:val="00DA7ABE"/>
    <w:rsid w:val="00DB279B"/>
    <w:rsid w:val="00DB3BAF"/>
    <w:rsid w:val="00DB6EE8"/>
    <w:rsid w:val="00DB76EE"/>
    <w:rsid w:val="00DD4354"/>
    <w:rsid w:val="00DD532B"/>
    <w:rsid w:val="00DD54A9"/>
    <w:rsid w:val="00DE7F64"/>
    <w:rsid w:val="00DF1732"/>
    <w:rsid w:val="00DF1BE3"/>
    <w:rsid w:val="00DF5013"/>
    <w:rsid w:val="00DF6D2A"/>
    <w:rsid w:val="00DF7540"/>
    <w:rsid w:val="00E006FB"/>
    <w:rsid w:val="00E0100F"/>
    <w:rsid w:val="00E070EE"/>
    <w:rsid w:val="00E176ED"/>
    <w:rsid w:val="00E22683"/>
    <w:rsid w:val="00E3280B"/>
    <w:rsid w:val="00E41688"/>
    <w:rsid w:val="00E42722"/>
    <w:rsid w:val="00E432A7"/>
    <w:rsid w:val="00E575F7"/>
    <w:rsid w:val="00E578A3"/>
    <w:rsid w:val="00E64070"/>
    <w:rsid w:val="00E65FE0"/>
    <w:rsid w:val="00E70552"/>
    <w:rsid w:val="00E722E1"/>
    <w:rsid w:val="00E77E04"/>
    <w:rsid w:val="00E84B93"/>
    <w:rsid w:val="00E85A0F"/>
    <w:rsid w:val="00E86751"/>
    <w:rsid w:val="00E86FA6"/>
    <w:rsid w:val="00E872A3"/>
    <w:rsid w:val="00E90CEA"/>
    <w:rsid w:val="00E92FEC"/>
    <w:rsid w:val="00E93E0C"/>
    <w:rsid w:val="00E948AF"/>
    <w:rsid w:val="00E97F96"/>
    <w:rsid w:val="00EA1235"/>
    <w:rsid w:val="00EA66B3"/>
    <w:rsid w:val="00EB0C05"/>
    <w:rsid w:val="00EB0D0F"/>
    <w:rsid w:val="00EB23F5"/>
    <w:rsid w:val="00EC0F51"/>
    <w:rsid w:val="00EC34C0"/>
    <w:rsid w:val="00EC5676"/>
    <w:rsid w:val="00ED6ECB"/>
    <w:rsid w:val="00EE0922"/>
    <w:rsid w:val="00EE5172"/>
    <w:rsid w:val="00EE6DF9"/>
    <w:rsid w:val="00EF1A30"/>
    <w:rsid w:val="00F02F58"/>
    <w:rsid w:val="00F039AB"/>
    <w:rsid w:val="00F04410"/>
    <w:rsid w:val="00F07837"/>
    <w:rsid w:val="00F12D57"/>
    <w:rsid w:val="00F15464"/>
    <w:rsid w:val="00F16559"/>
    <w:rsid w:val="00F22270"/>
    <w:rsid w:val="00F32397"/>
    <w:rsid w:val="00F41B59"/>
    <w:rsid w:val="00F436D5"/>
    <w:rsid w:val="00F44BB8"/>
    <w:rsid w:val="00F5341F"/>
    <w:rsid w:val="00F60A70"/>
    <w:rsid w:val="00F73224"/>
    <w:rsid w:val="00F73715"/>
    <w:rsid w:val="00F73AF1"/>
    <w:rsid w:val="00F745C2"/>
    <w:rsid w:val="00F7716B"/>
    <w:rsid w:val="00F80078"/>
    <w:rsid w:val="00F931CE"/>
    <w:rsid w:val="00FA13DB"/>
    <w:rsid w:val="00FA18CC"/>
    <w:rsid w:val="00FA1A8F"/>
    <w:rsid w:val="00FB2657"/>
    <w:rsid w:val="00FC08F6"/>
    <w:rsid w:val="00FC5A92"/>
    <w:rsid w:val="00FD4904"/>
    <w:rsid w:val="00FE46DE"/>
    <w:rsid w:val="00FE4B7F"/>
    <w:rsid w:val="00FF66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3ABAD"/>
  <w15:chartTrackingRefBased/>
  <w15:docId w15:val="{C1CE6199-F57C-4819-A97D-89018373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6358"/>
    <w:rPr>
      <w:rFonts w:ascii="Times New Roman" w:eastAsia="SimSun" w:hAnsi="Times New Roman"/>
      <w:sz w:val="24"/>
      <w:szCs w:val="24"/>
      <w:lang w:val="es-ES" w:eastAsia="zh-CN"/>
    </w:rPr>
  </w:style>
  <w:style w:type="paragraph" w:styleId="Ttulo5">
    <w:name w:val="heading 5"/>
    <w:basedOn w:val="Normal"/>
    <w:next w:val="Normal"/>
    <w:qFormat/>
    <w:rsid w:val="00B52393"/>
    <w:pPr>
      <w:keepNext/>
      <w:autoSpaceDE w:val="0"/>
      <w:autoSpaceDN w:val="0"/>
      <w:adjustRightInd w:val="0"/>
      <w:jc w:val="both"/>
      <w:outlineLvl w:val="4"/>
    </w:pPr>
    <w:rPr>
      <w:rFonts w:ascii="Arial" w:eastAsia="Times New Roman" w:hAnsi="Arial" w:cs="Arial"/>
      <w:b/>
      <w:bCs/>
      <w:lang w:eastAsia="es-ES"/>
    </w:rPr>
  </w:style>
  <w:style w:type="paragraph" w:styleId="Ttulo8">
    <w:name w:val="heading 8"/>
    <w:basedOn w:val="Normal"/>
    <w:next w:val="Normal"/>
    <w:qFormat/>
    <w:rsid w:val="00B52393"/>
    <w:pPr>
      <w:keepNext/>
      <w:framePr w:hSpace="141" w:wrap="around" w:vAnchor="page" w:hAnchor="margin" w:y="2575"/>
      <w:jc w:val="center"/>
      <w:outlineLvl w:val="7"/>
    </w:pPr>
    <w:rPr>
      <w:rFonts w:eastAsia="Times New Roman"/>
      <w:b/>
      <w:sz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16358"/>
    <w:pPr>
      <w:tabs>
        <w:tab w:val="center" w:pos="4252"/>
        <w:tab w:val="right" w:pos="8504"/>
      </w:tabs>
    </w:pPr>
  </w:style>
  <w:style w:type="character" w:customStyle="1" w:styleId="EncabezadoCar">
    <w:name w:val="Encabezado Car"/>
    <w:link w:val="Encabezado"/>
    <w:rsid w:val="00016358"/>
    <w:rPr>
      <w:rFonts w:ascii="Times New Roman" w:eastAsia="SimSun" w:hAnsi="Times New Roman" w:cs="Times New Roman"/>
      <w:sz w:val="24"/>
      <w:szCs w:val="24"/>
      <w:lang w:val="es-ES" w:eastAsia="zh-CN"/>
    </w:rPr>
  </w:style>
  <w:style w:type="paragraph" w:styleId="Piedepgina">
    <w:name w:val="footer"/>
    <w:basedOn w:val="Normal"/>
    <w:link w:val="PiedepginaCar"/>
    <w:uiPriority w:val="99"/>
    <w:rsid w:val="00016358"/>
    <w:pPr>
      <w:tabs>
        <w:tab w:val="center" w:pos="4252"/>
        <w:tab w:val="right" w:pos="8504"/>
      </w:tabs>
    </w:pPr>
  </w:style>
  <w:style w:type="character" w:customStyle="1" w:styleId="PiedepginaCar">
    <w:name w:val="Pie de página Car"/>
    <w:link w:val="Piedepgina"/>
    <w:uiPriority w:val="99"/>
    <w:rsid w:val="00016358"/>
    <w:rPr>
      <w:rFonts w:ascii="Times New Roman" w:eastAsia="SimSun" w:hAnsi="Times New Roman" w:cs="Times New Roman"/>
      <w:sz w:val="24"/>
      <w:szCs w:val="24"/>
      <w:lang w:val="es-ES" w:eastAsia="zh-CN"/>
    </w:rPr>
  </w:style>
  <w:style w:type="character" w:styleId="Nmerodepgina">
    <w:name w:val="page number"/>
    <w:basedOn w:val="Fuentedeprrafopredeter"/>
    <w:rsid w:val="00016358"/>
  </w:style>
  <w:style w:type="paragraph" w:styleId="Sinespaciado">
    <w:name w:val="No Spacing"/>
    <w:uiPriority w:val="1"/>
    <w:qFormat/>
    <w:rsid w:val="007265A6"/>
    <w:rPr>
      <w:rFonts w:ascii="Times New Roman" w:eastAsia="SimSun" w:hAnsi="Times New Roman"/>
      <w:sz w:val="24"/>
      <w:szCs w:val="24"/>
      <w:lang w:val="es-ES" w:eastAsia="zh-CN"/>
    </w:rPr>
  </w:style>
  <w:style w:type="paragraph" w:styleId="Prrafodelista">
    <w:name w:val="List Paragraph"/>
    <w:aliases w:val="List Paragraph,NORMAL,Lista vistosa - Énfasis 11,HOJA,Bolita,Párrafo de lista4,BOLADEF,Párrafo de lista3,Párrafo de lista21,BOLA,Nivel 1 OS,Colorful List Accent 1,Colorful List - Accent 11,Bullet List,FooterText,numbered,列出段落,LISTA,lp1"/>
    <w:basedOn w:val="Normal"/>
    <w:link w:val="PrrafodelistaCar"/>
    <w:uiPriority w:val="34"/>
    <w:qFormat/>
    <w:rsid w:val="002F5EC9"/>
    <w:pPr>
      <w:ind w:left="708"/>
    </w:pPr>
  </w:style>
  <w:style w:type="paragraph" w:styleId="NormalWeb">
    <w:name w:val="Normal (Web)"/>
    <w:basedOn w:val="Normal"/>
    <w:uiPriority w:val="99"/>
    <w:semiHidden/>
    <w:unhideWhenUsed/>
    <w:rsid w:val="00EB0C05"/>
    <w:pPr>
      <w:spacing w:before="100" w:beforeAutospacing="1" w:after="100" w:afterAutospacing="1"/>
    </w:pPr>
    <w:rPr>
      <w:rFonts w:eastAsia="Times New Roman"/>
      <w:lang w:eastAsia="es-ES"/>
    </w:rPr>
  </w:style>
  <w:style w:type="character" w:styleId="Textoennegrita">
    <w:name w:val="Strong"/>
    <w:uiPriority w:val="22"/>
    <w:qFormat/>
    <w:rsid w:val="00EB0C05"/>
    <w:rPr>
      <w:b/>
      <w:bCs/>
    </w:rPr>
  </w:style>
  <w:style w:type="character" w:styleId="Hipervnculo">
    <w:name w:val="Hyperlink"/>
    <w:uiPriority w:val="99"/>
    <w:unhideWhenUsed/>
    <w:rsid w:val="00DD532B"/>
    <w:rPr>
      <w:color w:val="0000FF"/>
      <w:u w:val="single"/>
    </w:rPr>
  </w:style>
  <w:style w:type="paragraph" w:styleId="Puesto">
    <w:name w:val="Title"/>
    <w:basedOn w:val="Normal"/>
    <w:next w:val="Normal"/>
    <w:link w:val="PuestoCar"/>
    <w:uiPriority w:val="10"/>
    <w:qFormat/>
    <w:rsid w:val="00CC376B"/>
    <w:pPr>
      <w:contextualSpacing/>
    </w:pPr>
    <w:rPr>
      <w:rFonts w:ascii="Cambria" w:eastAsia="Times New Roman" w:hAnsi="Cambria"/>
      <w:b/>
      <w:bCs/>
      <w:kern w:val="28"/>
      <w:sz w:val="32"/>
      <w:szCs w:val="32"/>
      <w:lang w:val="x-none"/>
    </w:rPr>
  </w:style>
  <w:style w:type="character" w:customStyle="1" w:styleId="TtuloCar">
    <w:name w:val="Título Car"/>
    <w:uiPriority w:val="10"/>
    <w:rsid w:val="00CC376B"/>
    <w:rPr>
      <w:rFonts w:ascii="Cambria" w:eastAsia="Times New Roman" w:hAnsi="Cambria" w:cs="Times New Roman"/>
      <w:b/>
      <w:bCs/>
      <w:kern w:val="28"/>
      <w:sz w:val="32"/>
      <w:szCs w:val="32"/>
      <w:lang w:eastAsia="zh-CN"/>
    </w:rPr>
  </w:style>
  <w:style w:type="character" w:customStyle="1" w:styleId="PuestoCar">
    <w:name w:val="Puesto Car"/>
    <w:link w:val="Puesto"/>
    <w:rsid w:val="00CC376B"/>
    <w:rPr>
      <w:rFonts w:ascii="Cambria" w:eastAsia="Times New Roman" w:hAnsi="Cambria"/>
      <w:spacing w:val="-10"/>
      <w:kern w:val="28"/>
      <w:sz w:val="56"/>
      <w:szCs w:val="56"/>
      <w:lang w:eastAsia="zh-CN"/>
    </w:rPr>
  </w:style>
  <w:style w:type="table" w:styleId="Tablaconcuadrcula">
    <w:name w:val="Table Grid"/>
    <w:basedOn w:val="Tablanormal"/>
    <w:rsid w:val="00DF50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1">
    <w:name w:val="Mención sin resolver1"/>
    <w:uiPriority w:val="99"/>
    <w:semiHidden/>
    <w:unhideWhenUsed/>
    <w:rsid w:val="00CC5ECF"/>
    <w:rPr>
      <w:color w:val="808080"/>
      <w:shd w:val="clear" w:color="auto" w:fill="E6E6E6"/>
    </w:rPr>
  </w:style>
  <w:style w:type="table" w:customStyle="1" w:styleId="Tablaconcuadrcula1">
    <w:name w:val="Tabla con cuadrícula1"/>
    <w:basedOn w:val="Tablanormal"/>
    <w:next w:val="Tablaconcuadrcula"/>
    <w:uiPriority w:val="39"/>
    <w:qFormat/>
    <w:rsid w:val="00530A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rsid w:val="003E037A"/>
    <w:pPr>
      <w:spacing w:after="12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List Paragraph Car,NORMAL Car,Lista vistosa - Énfasis 11 Car,HOJA Car,Bolita Car,Párrafo de lista4 Car,BOLADEF Car,Párrafo de lista3 Car,Párrafo de lista21 Car,BOLA Car,Nivel 1 OS Car,Colorful List Accent 1 Car,Bullet List Car"/>
    <w:link w:val="Prrafodelista"/>
    <w:uiPriority w:val="34"/>
    <w:qFormat/>
    <w:locked/>
    <w:rsid w:val="002E34D0"/>
    <w:rPr>
      <w:rFonts w:ascii="Times New Roman" w:eastAsia="SimSun" w:hAnsi="Times New Roman"/>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25798">
      <w:bodyDiv w:val="1"/>
      <w:marLeft w:val="0"/>
      <w:marRight w:val="0"/>
      <w:marTop w:val="0"/>
      <w:marBottom w:val="0"/>
      <w:divBdr>
        <w:top w:val="none" w:sz="0" w:space="0" w:color="auto"/>
        <w:left w:val="none" w:sz="0" w:space="0" w:color="auto"/>
        <w:bottom w:val="none" w:sz="0" w:space="0" w:color="auto"/>
        <w:right w:val="none" w:sz="0" w:space="0" w:color="auto"/>
      </w:divBdr>
    </w:div>
    <w:div w:id="143278030">
      <w:bodyDiv w:val="1"/>
      <w:marLeft w:val="0"/>
      <w:marRight w:val="0"/>
      <w:marTop w:val="0"/>
      <w:marBottom w:val="0"/>
      <w:divBdr>
        <w:top w:val="none" w:sz="0" w:space="0" w:color="auto"/>
        <w:left w:val="none" w:sz="0" w:space="0" w:color="auto"/>
        <w:bottom w:val="none" w:sz="0" w:space="0" w:color="auto"/>
        <w:right w:val="none" w:sz="0" w:space="0" w:color="auto"/>
      </w:divBdr>
    </w:div>
    <w:div w:id="324862484">
      <w:bodyDiv w:val="1"/>
      <w:marLeft w:val="0"/>
      <w:marRight w:val="0"/>
      <w:marTop w:val="0"/>
      <w:marBottom w:val="0"/>
      <w:divBdr>
        <w:top w:val="none" w:sz="0" w:space="0" w:color="auto"/>
        <w:left w:val="none" w:sz="0" w:space="0" w:color="auto"/>
        <w:bottom w:val="none" w:sz="0" w:space="0" w:color="auto"/>
        <w:right w:val="none" w:sz="0" w:space="0" w:color="auto"/>
      </w:divBdr>
      <w:divsChild>
        <w:div w:id="176120546">
          <w:marLeft w:val="0"/>
          <w:marRight w:val="0"/>
          <w:marTop w:val="0"/>
          <w:marBottom w:val="0"/>
          <w:divBdr>
            <w:top w:val="none" w:sz="0" w:space="0" w:color="auto"/>
            <w:left w:val="none" w:sz="0" w:space="0" w:color="auto"/>
            <w:bottom w:val="none" w:sz="0" w:space="0" w:color="auto"/>
            <w:right w:val="none" w:sz="0" w:space="0" w:color="auto"/>
          </w:divBdr>
        </w:div>
        <w:div w:id="214440156">
          <w:marLeft w:val="0"/>
          <w:marRight w:val="0"/>
          <w:marTop w:val="0"/>
          <w:marBottom w:val="0"/>
          <w:divBdr>
            <w:top w:val="none" w:sz="0" w:space="0" w:color="auto"/>
            <w:left w:val="none" w:sz="0" w:space="0" w:color="auto"/>
            <w:bottom w:val="none" w:sz="0" w:space="0" w:color="auto"/>
            <w:right w:val="none" w:sz="0" w:space="0" w:color="auto"/>
          </w:divBdr>
        </w:div>
        <w:div w:id="215506895">
          <w:marLeft w:val="0"/>
          <w:marRight w:val="0"/>
          <w:marTop w:val="0"/>
          <w:marBottom w:val="0"/>
          <w:divBdr>
            <w:top w:val="none" w:sz="0" w:space="0" w:color="auto"/>
            <w:left w:val="none" w:sz="0" w:space="0" w:color="auto"/>
            <w:bottom w:val="none" w:sz="0" w:space="0" w:color="auto"/>
            <w:right w:val="none" w:sz="0" w:space="0" w:color="auto"/>
          </w:divBdr>
        </w:div>
        <w:div w:id="247272672">
          <w:marLeft w:val="0"/>
          <w:marRight w:val="0"/>
          <w:marTop w:val="0"/>
          <w:marBottom w:val="0"/>
          <w:divBdr>
            <w:top w:val="none" w:sz="0" w:space="0" w:color="auto"/>
            <w:left w:val="none" w:sz="0" w:space="0" w:color="auto"/>
            <w:bottom w:val="none" w:sz="0" w:space="0" w:color="auto"/>
            <w:right w:val="none" w:sz="0" w:space="0" w:color="auto"/>
          </w:divBdr>
        </w:div>
        <w:div w:id="277954684">
          <w:marLeft w:val="0"/>
          <w:marRight w:val="0"/>
          <w:marTop w:val="0"/>
          <w:marBottom w:val="0"/>
          <w:divBdr>
            <w:top w:val="none" w:sz="0" w:space="0" w:color="auto"/>
            <w:left w:val="none" w:sz="0" w:space="0" w:color="auto"/>
            <w:bottom w:val="none" w:sz="0" w:space="0" w:color="auto"/>
            <w:right w:val="none" w:sz="0" w:space="0" w:color="auto"/>
          </w:divBdr>
        </w:div>
        <w:div w:id="294912479">
          <w:marLeft w:val="0"/>
          <w:marRight w:val="0"/>
          <w:marTop w:val="0"/>
          <w:marBottom w:val="0"/>
          <w:divBdr>
            <w:top w:val="none" w:sz="0" w:space="0" w:color="auto"/>
            <w:left w:val="none" w:sz="0" w:space="0" w:color="auto"/>
            <w:bottom w:val="none" w:sz="0" w:space="0" w:color="auto"/>
            <w:right w:val="none" w:sz="0" w:space="0" w:color="auto"/>
          </w:divBdr>
        </w:div>
        <w:div w:id="363094186">
          <w:marLeft w:val="0"/>
          <w:marRight w:val="0"/>
          <w:marTop w:val="0"/>
          <w:marBottom w:val="0"/>
          <w:divBdr>
            <w:top w:val="none" w:sz="0" w:space="0" w:color="auto"/>
            <w:left w:val="none" w:sz="0" w:space="0" w:color="auto"/>
            <w:bottom w:val="none" w:sz="0" w:space="0" w:color="auto"/>
            <w:right w:val="none" w:sz="0" w:space="0" w:color="auto"/>
          </w:divBdr>
        </w:div>
        <w:div w:id="374700643">
          <w:marLeft w:val="0"/>
          <w:marRight w:val="0"/>
          <w:marTop w:val="0"/>
          <w:marBottom w:val="0"/>
          <w:divBdr>
            <w:top w:val="none" w:sz="0" w:space="0" w:color="auto"/>
            <w:left w:val="none" w:sz="0" w:space="0" w:color="auto"/>
            <w:bottom w:val="none" w:sz="0" w:space="0" w:color="auto"/>
            <w:right w:val="none" w:sz="0" w:space="0" w:color="auto"/>
          </w:divBdr>
        </w:div>
        <w:div w:id="432626305">
          <w:marLeft w:val="0"/>
          <w:marRight w:val="0"/>
          <w:marTop w:val="0"/>
          <w:marBottom w:val="0"/>
          <w:divBdr>
            <w:top w:val="none" w:sz="0" w:space="0" w:color="auto"/>
            <w:left w:val="none" w:sz="0" w:space="0" w:color="auto"/>
            <w:bottom w:val="none" w:sz="0" w:space="0" w:color="auto"/>
            <w:right w:val="none" w:sz="0" w:space="0" w:color="auto"/>
          </w:divBdr>
        </w:div>
        <w:div w:id="454443678">
          <w:marLeft w:val="0"/>
          <w:marRight w:val="0"/>
          <w:marTop w:val="0"/>
          <w:marBottom w:val="0"/>
          <w:divBdr>
            <w:top w:val="none" w:sz="0" w:space="0" w:color="auto"/>
            <w:left w:val="none" w:sz="0" w:space="0" w:color="auto"/>
            <w:bottom w:val="none" w:sz="0" w:space="0" w:color="auto"/>
            <w:right w:val="none" w:sz="0" w:space="0" w:color="auto"/>
          </w:divBdr>
        </w:div>
        <w:div w:id="480922181">
          <w:marLeft w:val="0"/>
          <w:marRight w:val="0"/>
          <w:marTop w:val="0"/>
          <w:marBottom w:val="0"/>
          <w:divBdr>
            <w:top w:val="none" w:sz="0" w:space="0" w:color="auto"/>
            <w:left w:val="none" w:sz="0" w:space="0" w:color="auto"/>
            <w:bottom w:val="none" w:sz="0" w:space="0" w:color="auto"/>
            <w:right w:val="none" w:sz="0" w:space="0" w:color="auto"/>
          </w:divBdr>
        </w:div>
        <w:div w:id="558320464">
          <w:marLeft w:val="0"/>
          <w:marRight w:val="0"/>
          <w:marTop w:val="0"/>
          <w:marBottom w:val="0"/>
          <w:divBdr>
            <w:top w:val="none" w:sz="0" w:space="0" w:color="auto"/>
            <w:left w:val="none" w:sz="0" w:space="0" w:color="auto"/>
            <w:bottom w:val="none" w:sz="0" w:space="0" w:color="auto"/>
            <w:right w:val="none" w:sz="0" w:space="0" w:color="auto"/>
          </w:divBdr>
        </w:div>
        <w:div w:id="627510112">
          <w:marLeft w:val="0"/>
          <w:marRight w:val="0"/>
          <w:marTop w:val="0"/>
          <w:marBottom w:val="0"/>
          <w:divBdr>
            <w:top w:val="none" w:sz="0" w:space="0" w:color="auto"/>
            <w:left w:val="none" w:sz="0" w:space="0" w:color="auto"/>
            <w:bottom w:val="none" w:sz="0" w:space="0" w:color="auto"/>
            <w:right w:val="none" w:sz="0" w:space="0" w:color="auto"/>
          </w:divBdr>
        </w:div>
        <w:div w:id="732386258">
          <w:marLeft w:val="0"/>
          <w:marRight w:val="0"/>
          <w:marTop w:val="0"/>
          <w:marBottom w:val="0"/>
          <w:divBdr>
            <w:top w:val="none" w:sz="0" w:space="0" w:color="auto"/>
            <w:left w:val="none" w:sz="0" w:space="0" w:color="auto"/>
            <w:bottom w:val="none" w:sz="0" w:space="0" w:color="auto"/>
            <w:right w:val="none" w:sz="0" w:space="0" w:color="auto"/>
          </w:divBdr>
        </w:div>
        <w:div w:id="765535825">
          <w:marLeft w:val="0"/>
          <w:marRight w:val="0"/>
          <w:marTop w:val="0"/>
          <w:marBottom w:val="0"/>
          <w:divBdr>
            <w:top w:val="none" w:sz="0" w:space="0" w:color="auto"/>
            <w:left w:val="none" w:sz="0" w:space="0" w:color="auto"/>
            <w:bottom w:val="none" w:sz="0" w:space="0" w:color="auto"/>
            <w:right w:val="none" w:sz="0" w:space="0" w:color="auto"/>
          </w:divBdr>
        </w:div>
        <w:div w:id="789282697">
          <w:marLeft w:val="0"/>
          <w:marRight w:val="0"/>
          <w:marTop w:val="0"/>
          <w:marBottom w:val="0"/>
          <w:divBdr>
            <w:top w:val="none" w:sz="0" w:space="0" w:color="auto"/>
            <w:left w:val="none" w:sz="0" w:space="0" w:color="auto"/>
            <w:bottom w:val="none" w:sz="0" w:space="0" w:color="auto"/>
            <w:right w:val="none" w:sz="0" w:space="0" w:color="auto"/>
          </w:divBdr>
        </w:div>
        <w:div w:id="804083211">
          <w:marLeft w:val="0"/>
          <w:marRight w:val="0"/>
          <w:marTop w:val="0"/>
          <w:marBottom w:val="0"/>
          <w:divBdr>
            <w:top w:val="none" w:sz="0" w:space="0" w:color="auto"/>
            <w:left w:val="none" w:sz="0" w:space="0" w:color="auto"/>
            <w:bottom w:val="none" w:sz="0" w:space="0" w:color="auto"/>
            <w:right w:val="none" w:sz="0" w:space="0" w:color="auto"/>
          </w:divBdr>
        </w:div>
        <w:div w:id="902906657">
          <w:marLeft w:val="0"/>
          <w:marRight w:val="0"/>
          <w:marTop w:val="0"/>
          <w:marBottom w:val="0"/>
          <w:divBdr>
            <w:top w:val="none" w:sz="0" w:space="0" w:color="auto"/>
            <w:left w:val="none" w:sz="0" w:space="0" w:color="auto"/>
            <w:bottom w:val="none" w:sz="0" w:space="0" w:color="auto"/>
            <w:right w:val="none" w:sz="0" w:space="0" w:color="auto"/>
          </w:divBdr>
        </w:div>
        <w:div w:id="925069179">
          <w:marLeft w:val="0"/>
          <w:marRight w:val="0"/>
          <w:marTop w:val="0"/>
          <w:marBottom w:val="0"/>
          <w:divBdr>
            <w:top w:val="none" w:sz="0" w:space="0" w:color="auto"/>
            <w:left w:val="none" w:sz="0" w:space="0" w:color="auto"/>
            <w:bottom w:val="none" w:sz="0" w:space="0" w:color="auto"/>
            <w:right w:val="none" w:sz="0" w:space="0" w:color="auto"/>
          </w:divBdr>
        </w:div>
        <w:div w:id="979460058">
          <w:marLeft w:val="0"/>
          <w:marRight w:val="0"/>
          <w:marTop w:val="0"/>
          <w:marBottom w:val="0"/>
          <w:divBdr>
            <w:top w:val="none" w:sz="0" w:space="0" w:color="auto"/>
            <w:left w:val="none" w:sz="0" w:space="0" w:color="auto"/>
            <w:bottom w:val="none" w:sz="0" w:space="0" w:color="auto"/>
            <w:right w:val="none" w:sz="0" w:space="0" w:color="auto"/>
          </w:divBdr>
        </w:div>
        <w:div w:id="1000044868">
          <w:marLeft w:val="0"/>
          <w:marRight w:val="0"/>
          <w:marTop w:val="0"/>
          <w:marBottom w:val="0"/>
          <w:divBdr>
            <w:top w:val="none" w:sz="0" w:space="0" w:color="auto"/>
            <w:left w:val="none" w:sz="0" w:space="0" w:color="auto"/>
            <w:bottom w:val="none" w:sz="0" w:space="0" w:color="auto"/>
            <w:right w:val="none" w:sz="0" w:space="0" w:color="auto"/>
          </w:divBdr>
        </w:div>
        <w:div w:id="1068108632">
          <w:marLeft w:val="0"/>
          <w:marRight w:val="0"/>
          <w:marTop w:val="0"/>
          <w:marBottom w:val="0"/>
          <w:divBdr>
            <w:top w:val="none" w:sz="0" w:space="0" w:color="auto"/>
            <w:left w:val="none" w:sz="0" w:space="0" w:color="auto"/>
            <w:bottom w:val="none" w:sz="0" w:space="0" w:color="auto"/>
            <w:right w:val="none" w:sz="0" w:space="0" w:color="auto"/>
          </w:divBdr>
        </w:div>
        <w:div w:id="1076823767">
          <w:marLeft w:val="0"/>
          <w:marRight w:val="0"/>
          <w:marTop w:val="0"/>
          <w:marBottom w:val="0"/>
          <w:divBdr>
            <w:top w:val="none" w:sz="0" w:space="0" w:color="auto"/>
            <w:left w:val="none" w:sz="0" w:space="0" w:color="auto"/>
            <w:bottom w:val="none" w:sz="0" w:space="0" w:color="auto"/>
            <w:right w:val="none" w:sz="0" w:space="0" w:color="auto"/>
          </w:divBdr>
        </w:div>
        <w:div w:id="1087532544">
          <w:marLeft w:val="0"/>
          <w:marRight w:val="0"/>
          <w:marTop w:val="0"/>
          <w:marBottom w:val="0"/>
          <w:divBdr>
            <w:top w:val="none" w:sz="0" w:space="0" w:color="auto"/>
            <w:left w:val="none" w:sz="0" w:space="0" w:color="auto"/>
            <w:bottom w:val="none" w:sz="0" w:space="0" w:color="auto"/>
            <w:right w:val="none" w:sz="0" w:space="0" w:color="auto"/>
          </w:divBdr>
        </w:div>
        <w:div w:id="1107970602">
          <w:marLeft w:val="0"/>
          <w:marRight w:val="0"/>
          <w:marTop w:val="0"/>
          <w:marBottom w:val="0"/>
          <w:divBdr>
            <w:top w:val="none" w:sz="0" w:space="0" w:color="auto"/>
            <w:left w:val="none" w:sz="0" w:space="0" w:color="auto"/>
            <w:bottom w:val="none" w:sz="0" w:space="0" w:color="auto"/>
            <w:right w:val="none" w:sz="0" w:space="0" w:color="auto"/>
          </w:divBdr>
        </w:div>
        <w:div w:id="1137333012">
          <w:marLeft w:val="0"/>
          <w:marRight w:val="0"/>
          <w:marTop w:val="0"/>
          <w:marBottom w:val="0"/>
          <w:divBdr>
            <w:top w:val="none" w:sz="0" w:space="0" w:color="auto"/>
            <w:left w:val="none" w:sz="0" w:space="0" w:color="auto"/>
            <w:bottom w:val="none" w:sz="0" w:space="0" w:color="auto"/>
            <w:right w:val="none" w:sz="0" w:space="0" w:color="auto"/>
          </w:divBdr>
        </w:div>
        <w:div w:id="1176923543">
          <w:marLeft w:val="0"/>
          <w:marRight w:val="0"/>
          <w:marTop w:val="0"/>
          <w:marBottom w:val="0"/>
          <w:divBdr>
            <w:top w:val="none" w:sz="0" w:space="0" w:color="auto"/>
            <w:left w:val="none" w:sz="0" w:space="0" w:color="auto"/>
            <w:bottom w:val="none" w:sz="0" w:space="0" w:color="auto"/>
            <w:right w:val="none" w:sz="0" w:space="0" w:color="auto"/>
          </w:divBdr>
        </w:div>
        <w:div w:id="1204563325">
          <w:marLeft w:val="0"/>
          <w:marRight w:val="0"/>
          <w:marTop w:val="0"/>
          <w:marBottom w:val="0"/>
          <w:divBdr>
            <w:top w:val="none" w:sz="0" w:space="0" w:color="auto"/>
            <w:left w:val="none" w:sz="0" w:space="0" w:color="auto"/>
            <w:bottom w:val="none" w:sz="0" w:space="0" w:color="auto"/>
            <w:right w:val="none" w:sz="0" w:space="0" w:color="auto"/>
          </w:divBdr>
        </w:div>
        <w:div w:id="1222862500">
          <w:marLeft w:val="0"/>
          <w:marRight w:val="0"/>
          <w:marTop w:val="0"/>
          <w:marBottom w:val="0"/>
          <w:divBdr>
            <w:top w:val="none" w:sz="0" w:space="0" w:color="auto"/>
            <w:left w:val="none" w:sz="0" w:space="0" w:color="auto"/>
            <w:bottom w:val="none" w:sz="0" w:space="0" w:color="auto"/>
            <w:right w:val="none" w:sz="0" w:space="0" w:color="auto"/>
          </w:divBdr>
        </w:div>
        <w:div w:id="1282540277">
          <w:marLeft w:val="0"/>
          <w:marRight w:val="0"/>
          <w:marTop w:val="0"/>
          <w:marBottom w:val="0"/>
          <w:divBdr>
            <w:top w:val="none" w:sz="0" w:space="0" w:color="auto"/>
            <w:left w:val="none" w:sz="0" w:space="0" w:color="auto"/>
            <w:bottom w:val="none" w:sz="0" w:space="0" w:color="auto"/>
            <w:right w:val="none" w:sz="0" w:space="0" w:color="auto"/>
          </w:divBdr>
        </w:div>
        <w:div w:id="1290017551">
          <w:marLeft w:val="0"/>
          <w:marRight w:val="0"/>
          <w:marTop w:val="0"/>
          <w:marBottom w:val="0"/>
          <w:divBdr>
            <w:top w:val="none" w:sz="0" w:space="0" w:color="auto"/>
            <w:left w:val="none" w:sz="0" w:space="0" w:color="auto"/>
            <w:bottom w:val="none" w:sz="0" w:space="0" w:color="auto"/>
            <w:right w:val="none" w:sz="0" w:space="0" w:color="auto"/>
          </w:divBdr>
        </w:div>
        <w:div w:id="1313749222">
          <w:marLeft w:val="0"/>
          <w:marRight w:val="0"/>
          <w:marTop w:val="0"/>
          <w:marBottom w:val="0"/>
          <w:divBdr>
            <w:top w:val="none" w:sz="0" w:space="0" w:color="auto"/>
            <w:left w:val="none" w:sz="0" w:space="0" w:color="auto"/>
            <w:bottom w:val="none" w:sz="0" w:space="0" w:color="auto"/>
            <w:right w:val="none" w:sz="0" w:space="0" w:color="auto"/>
          </w:divBdr>
        </w:div>
        <w:div w:id="1346903040">
          <w:marLeft w:val="0"/>
          <w:marRight w:val="0"/>
          <w:marTop w:val="0"/>
          <w:marBottom w:val="0"/>
          <w:divBdr>
            <w:top w:val="none" w:sz="0" w:space="0" w:color="auto"/>
            <w:left w:val="none" w:sz="0" w:space="0" w:color="auto"/>
            <w:bottom w:val="none" w:sz="0" w:space="0" w:color="auto"/>
            <w:right w:val="none" w:sz="0" w:space="0" w:color="auto"/>
          </w:divBdr>
        </w:div>
        <w:div w:id="1360669646">
          <w:marLeft w:val="0"/>
          <w:marRight w:val="0"/>
          <w:marTop w:val="0"/>
          <w:marBottom w:val="0"/>
          <w:divBdr>
            <w:top w:val="none" w:sz="0" w:space="0" w:color="auto"/>
            <w:left w:val="none" w:sz="0" w:space="0" w:color="auto"/>
            <w:bottom w:val="none" w:sz="0" w:space="0" w:color="auto"/>
            <w:right w:val="none" w:sz="0" w:space="0" w:color="auto"/>
          </w:divBdr>
        </w:div>
        <w:div w:id="1407148643">
          <w:marLeft w:val="0"/>
          <w:marRight w:val="0"/>
          <w:marTop w:val="0"/>
          <w:marBottom w:val="0"/>
          <w:divBdr>
            <w:top w:val="none" w:sz="0" w:space="0" w:color="auto"/>
            <w:left w:val="none" w:sz="0" w:space="0" w:color="auto"/>
            <w:bottom w:val="none" w:sz="0" w:space="0" w:color="auto"/>
            <w:right w:val="none" w:sz="0" w:space="0" w:color="auto"/>
          </w:divBdr>
        </w:div>
        <w:div w:id="1421170749">
          <w:marLeft w:val="0"/>
          <w:marRight w:val="0"/>
          <w:marTop w:val="0"/>
          <w:marBottom w:val="0"/>
          <w:divBdr>
            <w:top w:val="none" w:sz="0" w:space="0" w:color="auto"/>
            <w:left w:val="none" w:sz="0" w:space="0" w:color="auto"/>
            <w:bottom w:val="none" w:sz="0" w:space="0" w:color="auto"/>
            <w:right w:val="none" w:sz="0" w:space="0" w:color="auto"/>
          </w:divBdr>
        </w:div>
        <w:div w:id="1431051480">
          <w:marLeft w:val="0"/>
          <w:marRight w:val="0"/>
          <w:marTop w:val="0"/>
          <w:marBottom w:val="0"/>
          <w:divBdr>
            <w:top w:val="none" w:sz="0" w:space="0" w:color="auto"/>
            <w:left w:val="none" w:sz="0" w:space="0" w:color="auto"/>
            <w:bottom w:val="none" w:sz="0" w:space="0" w:color="auto"/>
            <w:right w:val="none" w:sz="0" w:space="0" w:color="auto"/>
          </w:divBdr>
        </w:div>
        <w:div w:id="1503622127">
          <w:marLeft w:val="0"/>
          <w:marRight w:val="0"/>
          <w:marTop w:val="0"/>
          <w:marBottom w:val="0"/>
          <w:divBdr>
            <w:top w:val="none" w:sz="0" w:space="0" w:color="auto"/>
            <w:left w:val="none" w:sz="0" w:space="0" w:color="auto"/>
            <w:bottom w:val="none" w:sz="0" w:space="0" w:color="auto"/>
            <w:right w:val="none" w:sz="0" w:space="0" w:color="auto"/>
          </w:divBdr>
        </w:div>
        <w:div w:id="1525481530">
          <w:marLeft w:val="0"/>
          <w:marRight w:val="0"/>
          <w:marTop w:val="0"/>
          <w:marBottom w:val="0"/>
          <w:divBdr>
            <w:top w:val="none" w:sz="0" w:space="0" w:color="auto"/>
            <w:left w:val="none" w:sz="0" w:space="0" w:color="auto"/>
            <w:bottom w:val="none" w:sz="0" w:space="0" w:color="auto"/>
            <w:right w:val="none" w:sz="0" w:space="0" w:color="auto"/>
          </w:divBdr>
        </w:div>
        <w:div w:id="1546722523">
          <w:marLeft w:val="0"/>
          <w:marRight w:val="0"/>
          <w:marTop w:val="0"/>
          <w:marBottom w:val="0"/>
          <w:divBdr>
            <w:top w:val="none" w:sz="0" w:space="0" w:color="auto"/>
            <w:left w:val="none" w:sz="0" w:space="0" w:color="auto"/>
            <w:bottom w:val="none" w:sz="0" w:space="0" w:color="auto"/>
            <w:right w:val="none" w:sz="0" w:space="0" w:color="auto"/>
          </w:divBdr>
        </w:div>
        <w:div w:id="1628966528">
          <w:marLeft w:val="0"/>
          <w:marRight w:val="0"/>
          <w:marTop w:val="0"/>
          <w:marBottom w:val="0"/>
          <w:divBdr>
            <w:top w:val="none" w:sz="0" w:space="0" w:color="auto"/>
            <w:left w:val="none" w:sz="0" w:space="0" w:color="auto"/>
            <w:bottom w:val="none" w:sz="0" w:space="0" w:color="auto"/>
            <w:right w:val="none" w:sz="0" w:space="0" w:color="auto"/>
          </w:divBdr>
        </w:div>
        <w:div w:id="1712683333">
          <w:marLeft w:val="0"/>
          <w:marRight w:val="0"/>
          <w:marTop w:val="0"/>
          <w:marBottom w:val="0"/>
          <w:divBdr>
            <w:top w:val="none" w:sz="0" w:space="0" w:color="auto"/>
            <w:left w:val="none" w:sz="0" w:space="0" w:color="auto"/>
            <w:bottom w:val="none" w:sz="0" w:space="0" w:color="auto"/>
            <w:right w:val="none" w:sz="0" w:space="0" w:color="auto"/>
          </w:divBdr>
        </w:div>
        <w:div w:id="1730683932">
          <w:marLeft w:val="0"/>
          <w:marRight w:val="0"/>
          <w:marTop w:val="0"/>
          <w:marBottom w:val="0"/>
          <w:divBdr>
            <w:top w:val="none" w:sz="0" w:space="0" w:color="auto"/>
            <w:left w:val="none" w:sz="0" w:space="0" w:color="auto"/>
            <w:bottom w:val="none" w:sz="0" w:space="0" w:color="auto"/>
            <w:right w:val="none" w:sz="0" w:space="0" w:color="auto"/>
          </w:divBdr>
        </w:div>
        <w:div w:id="1739940254">
          <w:marLeft w:val="0"/>
          <w:marRight w:val="0"/>
          <w:marTop w:val="0"/>
          <w:marBottom w:val="0"/>
          <w:divBdr>
            <w:top w:val="none" w:sz="0" w:space="0" w:color="auto"/>
            <w:left w:val="none" w:sz="0" w:space="0" w:color="auto"/>
            <w:bottom w:val="none" w:sz="0" w:space="0" w:color="auto"/>
            <w:right w:val="none" w:sz="0" w:space="0" w:color="auto"/>
          </w:divBdr>
        </w:div>
        <w:div w:id="1892301208">
          <w:marLeft w:val="0"/>
          <w:marRight w:val="0"/>
          <w:marTop w:val="0"/>
          <w:marBottom w:val="0"/>
          <w:divBdr>
            <w:top w:val="none" w:sz="0" w:space="0" w:color="auto"/>
            <w:left w:val="none" w:sz="0" w:space="0" w:color="auto"/>
            <w:bottom w:val="none" w:sz="0" w:space="0" w:color="auto"/>
            <w:right w:val="none" w:sz="0" w:space="0" w:color="auto"/>
          </w:divBdr>
        </w:div>
        <w:div w:id="1930389109">
          <w:marLeft w:val="0"/>
          <w:marRight w:val="0"/>
          <w:marTop w:val="0"/>
          <w:marBottom w:val="0"/>
          <w:divBdr>
            <w:top w:val="none" w:sz="0" w:space="0" w:color="auto"/>
            <w:left w:val="none" w:sz="0" w:space="0" w:color="auto"/>
            <w:bottom w:val="none" w:sz="0" w:space="0" w:color="auto"/>
            <w:right w:val="none" w:sz="0" w:space="0" w:color="auto"/>
          </w:divBdr>
        </w:div>
        <w:div w:id="1957758663">
          <w:marLeft w:val="0"/>
          <w:marRight w:val="0"/>
          <w:marTop w:val="0"/>
          <w:marBottom w:val="0"/>
          <w:divBdr>
            <w:top w:val="none" w:sz="0" w:space="0" w:color="auto"/>
            <w:left w:val="none" w:sz="0" w:space="0" w:color="auto"/>
            <w:bottom w:val="none" w:sz="0" w:space="0" w:color="auto"/>
            <w:right w:val="none" w:sz="0" w:space="0" w:color="auto"/>
          </w:divBdr>
        </w:div>
        <w:div w:id="2015767739">
          <w:marLeft w:val="0"/>
          <w:marRight w:val="0"/>
          <w:marTop w:val="0"/>
          <w:marBottom w:val="0"/>
          <w:divBdr>
            <w:top w:val="none" w:sz="0" w:space="0" w:color="auto"/>
            <w:left w:val="none" w:sz="0" w:space="0" w:color="auto"/>
            <w:bottom w:val="none" w:sz="0" w:space="0" w:color="auto"/>
            <w:right w:val="none" w:sz="0" w:space="0" w:color="auto"/>
          </w:divBdr>
        </w:div>
        <w:div w:id="2016151254">
          <w:marLeft w:val="0"/>
          <w:marRight w:val="0"/>
          <w:marTop w:val="0"/>
          <w:marBottom w:val="0"/>
          <w:divBdr>
            <w:top w:val="none" w:sz="0" w:space="0" w:color="auto"/>
            <w:left w:val="none" w:sz="0" w:space="0" w:color="auto"/>
            <w:bottom w:val="none" w:sz="0" w:space="0" w:color="auto"/>
            <w:right w:val="none" w:sz="0" w:space="0" w:color="auto"/>
          </w:divBdr>
        </w:div>
        <w:div w:id="2093356491">
          <w:marLeft w:val="0"/>
          <w:marRight w:val="0"/>
          <w:marTop w:val="0"/>
          <w:marBottom w:val="0"/>
          <w:divBdr>
            <w:top w:val="none" w:sz="0" w:space="0" w:color="auto"/>
            <w:left w:val="none" w:sz="0" w:space="0" w:color="auto"/>
            <w:bottom w:val="none" w:sz="0" w:space="0" w:color="auto"/>
            <w:right w:val="none" w:sz="0" w:space="0" w:color="auto"/>
          </w:divBdr>
        </w:div>
        <w:div w:id="2101758717">
          <w:marLeft w:val="0"/>
          <w:marRight w:val="0"/>
          <w:marTop w:val="0"/>
          <w:marBottom w:val="0"/>
          <w:divBdr>
            <w:top w:val="none" w:sz="0" w:space="0" w:color="auto"/>
            <w:left w:val="none" w:sz="0" w:space="0" w:color="auto"/>
            <w:bottom w:val="none" w:sz="0" w:space="0" w:color="auto"/>
            <w:right w:val="none" w:sz="0" w:space="0" w:color="auto"/>
          </w:divBdr>
        </w:div>
        <w:div w:id="2104645034">
          <w:marLeft w:val="0"/>
          <w:marRight w:val="0"/>
          <w:marTop w:val="0"/>
          <w:marBottom w:val="0"/>
          <w:divBdr>
            <w:top w:val="none" w:sz="0" w:space="0" w:color="auto"/>
            <w:left w:val="none" w:sz="0" w:space="0" w:color="auto"/>
            <w:bottom w:val="none" w:sz="0" w:space="0" w:color="auto"/>
            <w:right w:val="none" w:sz="0" w:space="0" w:color="auto"/>
          </w:divBdr>
        </w:div>
      </w:divsChild>
    </w:div>
    <w:div w:id="441997896">
      <w:bodyDiv w:val="1"/>
      <w:marLeft w:val="0"/>
      <w:marRight w:val="0"/>
      <w:marTop w:val="0"/>
      <w:marBottom w:val="0"/>
      <w:divBdr>
        <w:top w:val="none" w:sz="0" w:space="0" w:color="auto"/>
        <w:left w:val="none" w:sz="0" w:space="0" w:color="auto"/>
        <w:bottom w:val="none" w:sz="0" w:space="0" w:color="auto"/>
        <w:right w:val="none" w:sz="0" w:space="0" w:color="auto"/>
      </w:divBdr>
    </w:div>
    <w:div w:id="513619659">
      <w:bodyDiv w:val="1"/>
      <w:marLeft w:val="0"/>
      <w:marRight w:val="0"/>
      <w:marTop w:val="0"/>
      <w:marBottom w:val="0"/>
      <w:divBdr>
        <w:top w:val="none" w:sz="0" w:space="0" w:color="auto"/>
        <w:left w:val="none" w:sz="0" w:space="0" w:color="auto"/>
        <w:bottom w:val="none" w:sz="0" w:space="0" w:color="auto"/>
        <w:right w:val="none" w:sz="0" w:space="0" w:color="auto"/>
      </w:divBdr>
    </w:div>
    <w:div w:id="573197960">
      <w:bodyDiv w:val="1"/>
      <w:marLeft w:val="0"/>
      <w:marRight w:val="0"/>
      <w:marTop w:val="0"/>
      <w:marBottom w:val="0"/>
      <w:divBdr>
        <w:top w:val="none" w:sz="0" w:space="0" w:color="auto"/>
        <w:left w:val="none" w:sz="0" w:space="0" w:color="auto"/>
        <w:bottom w:val="none" w:sz="0" w:space="0" w:color="auto"/>
        <w:right w:val="none" w:sz="0" w:space="0" w:color="auto"/>
      </w:divBdr>
      <w:divsChild>
        <w:div w:id="852378264">
          <w:marLeft w:val="0"/>
          <w:marRight w:val="0"/>
          <w:marTop w:val="0"/>
          <w:marBottom w:val="0"/>
          <w:divBdr>
            <w:top w:val="none" w:sz="0" w:space="0" w:color="auto"/>
            <w:left w:val="none" w:sz="0" w:space="0" w:color="auto"/>
            <w:bottom w:val="none" w:sz="0" w:space="0" w:color="auto"/>
            <w:right w:val="none" w:sz="0" w:space="0" w:color="auto"/>
          </w:divBdr>
        </w:div>
        <w:div w:id="1170826576">
          <w:marLeft w:val="0"/>
          <w:marRight w:val="0"/>
          <w:marTop w:val="0"/>
          <w:marBottom w:val="0"/>
          <w:divBdr>
            <w:top w:val="none" w:sz="0" w:space="0" w:color="auto"/>
            <w:left w:val="none" w:sz="0" w:space="0" w:color="auto"/>
            <w:bottom w:val="none" w:sz="0" w:space="0" w:color="auto"/>
            <w:right w:val="none" w:sz="0" w:space="0" w:color="auto"/>
          </w:divBdr>
        </w:div>
        <w:div w:id="1182745590">
          <w:marLeft w:val="0"/>
          <w:marRight w:val="0"/>
          <w:marTop w:val="0"/>
          <w:marBottom w:val="0"/>
          <w:divBdr>
            <w:top w:val="none" w:sz="0" w:space="0" w:color="auto"/>
            <w:left w:val="none" w:sz="0" w:space="0" w:color="auto"/>
            <w:bottom w:val="none" w:sz="0" w:space="0" w:color="auto"/>
            <w:right w:val="none" w:sz="0" w:space="0" w:color="auto"/>
          </w:divBdr>
        </w:div>
        <w:div w:id="1218011525">
          <w:marLeft w:val="0"/>
          <w:marRight w:val="0"/>
          <w:marTop w:val="0"/>
          <w:marBottom w:val="0"/>
          <w:divBdr>
            <w:top w:val="none" w:sz="0" w:space="0" w:color="auto"/>
            <w:left w:val="none" w:sz="0" w:space="0" w:color="auto"/>
            <w:bottom w:val="none" w:sz="0" w:space="0" w:color="auto"/>
            <w:right w:val="none" w:sz="0" w:space="0" w:color="auto"/>
          </w:divBdr>
        </w:div>
        <w:div w:id="1338073066">
          <w:marLeft w:val="0"/>
          <w:marRight w:val="0"/>
          <w:marTop w:val="0"/>
          <w:marBottom w:val="0"/>
          <w:divBdr>
            <w:top w:val="none" w:sz="0" w:space="0" w:color="auto"/>
            <w:left w:val="none" w:sz="0" w:space="0" w:color="auto"/>
            <w:bottom w:val="none" w:sz="0" w:space="0" w:color="auto"/>
            <w:right w:val="none" w:sz="0" w:space="0" w:color="auto"/>
          </w:divBdr>
        </w:div>
        <w:div w:id="1870878096">
          <w:marLeft w:val="0"/>
          <w:marRight w:val="0"/>
          <w:marTop w:val="0"/>
          <w:marBottom w:val="0"/>
          <w:divBdr>
            <w:top w:val="none" w:sz="0" w:space="0" w:color="auto"/>
            <w:left w:val="none" w:sz="0" w:space="0" w:color="auto"/>
            <w:bottom w:val="none" w:sz="0" w:space="0" w:color="auto"/>
            <w:right w:val="none" w:sz="0" w:space="0" w:color="auto"/>
          </w:divBdr>
        </w:div>
        <w:div w:id="2111772265">
          <w:marLeft w:val="0"/>
          <w:marRight w:val="0"/>
          <w:marTop w:val="0"/>
          <w:marBottom w:val="0"/>
          <w:divBdr>
            <w:top w:val="none" w:sz="0" w:space="0" w:color="auto"/>
            <w:left w:val="none" w:sz="0" w:space="0" w:color="auto"/>
            <w:bottom w:val="none" w:sz="0" w:space="0" w:color="auto"/>
            <w:right w:val="none" w:sz="0" w:space="0" w:color="auto"/>
          </w:divBdr>
        </w:div>
      </w:divsChild>
    </w:div>
    <w:div w:id="676495091">
      <w:bodyDiv w:val="1"/>
      <w:marLeft w:val="0"/>
      <w:marRight w:val="0"/>
      <w:marTop w:val="0"/>
      <w:marBottom w:val="0"/>
      <w:divBdr>
        <w:top w:val="none" w:sz="0" w:space="0" w:color="auto"/>
        <w:left w:val="none" w:sz="0" w:space="0" w:color="auto"/>
        <w:bottom w:val="none" w:sz="0" w:space="0" w:color="auto"/>
        <w:right w:val="none" w:sz="0" w:space="0" w:color="auto"/>
      </w:divBdr>
    </w:div>
    <w:div w:id="184963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E51AF-C407-4F62-9D10-3EAEA5100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1346</Words>
  <Characters>7406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ELABORACIÓN DE PROCEDIMIENTOS</vt:lpstr>
    </vt:vector>
  </TitlesOfParts>
  <Company>home</Company>
  <LinksUpToDate>false</LinksUpToDate>
  <CharactersWithSpaces>8735</CharactersWithSpaces>
  <SharedDoc>false</SharedDoc>
  <HLinks>
    <vt:vector size="12" baseType="variant">
      <vt:variant>
        <vt:i4>6357050</vt:i4>
      </vt:variant>
      <vt:variant>
        <vt:i4>3</vt:i4>
      </vt:variant>
      <vt:variant>
        <vt:i4>0</vt:i4>
      </vt:variant>
      <vt:variant>
        <vt:i4>5</vt:i4>
      </vt:variant>
      <vt:variant>
        <vt:lpwstr>https://www.colombiacompra.gov.co/sites/cce_public/files/cce_clasificador/clasificador_de_bienes_y_servicios_v14_1.xls</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ELABORACIÓN DE PROCEDIMIENTOS</dc:title>
  <dc:subject/>
  <dc:creator>usuario</dc:creator>
  <cp:keywords/>
  <cp:lastModifiedBy>Manuela Borda</cp:lastModifiedBy>
  <cp:revision>9</cp:revision>
  <cp:lastPrinted>2025-11-21T22:52:00Z</cp:lastPrinted>
  <dcterms:created xsi:type="dcterms:W3CDTF">2025-11-25T17:04:00Z</dcterms:created>
  <dcterms:modified xsi:type="dcterms:W3CDTF">2025-11-25T22:39:00Z</dcterms:modified>
</cp:coreProperties>
</file>