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EA23A" w14:textId="77777777" w:rsidR="00EF3AC7" w:rsidRPr="00C1560E" w:rsidRDefault="00EF3AC7">
      <w:pPr>
        <w:spacing w:line="360" w:lineRule="auto"/>
        <w:jc w:val="both"/>
        <w:rPr>
          <w:rFonts w:ascii="Arial" w:hAnsi="Arial" w:cs="Arial"/>
          <w:b/>
          <w:sz w:val="22"/>
          <w:szCs w:val="22"/>
        </w:rPr>
      </w:pPr>
    </w:p>
    <w:p w14:paraId="342729B9" w14:textId="21BA4F50" w:rsidR="000243D4" w:rsidRPr="00C1560E" w:rsidRDefault="0079216B">
      <w:pPr>
        <w:spacing w:line="360" w:lineRule="auto"/>
        <w:jc w:val="both"/>
        <w:rPr>
          <w:rFonts w:ascii="Arial" w:hAnsi="Arial" w:cs="Arial"/>
          <w:sz w:val="22"/>
          <w:szCs w:val="22"/>
        </w:rPr>
      </w:pPr>
      <w:r w:rsidRPr="00C1560E">
        <w:rPr>
          <w:rFonts w:ascii="Arial" w:hAnsi="Arial" w:cs="Arial"/>
          <w:b/>
          <w:sz w:val="22"/>
          <w:szCs w:val="22"/>
        </w:rPr>
        <w:t xml:space="preserve">INFORME DE LAS FUNCIONES REALIZADAS POR LUSELI P. MARRIAGA HOYOS, </w:t>
      </w:r>
      <w:r w:rsidRPr="00C1560E">
        <w:rPr>
          <w:rFonts w:ascii="Arial" w:hAnsi="Arial" w:cs="Arial"/>
          <w:b/>
          <w:bCs/>
          <w:color w:val="000000"/>
          <w:sz w:val="22"/>
          <w:szCs w:val="22"/>
          <w:shd w:val="clear" w:color="auto" w:fill="FFFFFF"/>
        </w:rPr>
        <w:t>PRESTACIÓN DE SERVICIOS PROFESIONALES PARA</w:t>
      </w:r>
      <w:r w:rsidR="008222FF" w:rsidRPr="00C1560E">
        <w:rPr>
          <w:rFonts w:ascii="Arial" w:hAnsi="Arial" w:cs="Arial"/>
          <w:b/>
          <w:bCs/>
          <w:color w:val="000000"/>
          <w:sz w:val="22"/>
          <w:szCs w:val="22"/>
          <w:shd w:val="clear" w:color="auto" w:fill="FFFFFF"/>
        </w:rPr>
        <w:t xml:space="preserve"> BRINDAR ASESORIAS EN</w:t>
      </w:r>
      <w:r w:rsidRPr="00C1560E">
        <w:rPr>
          <w:rFonts w:ascii="Arial" w:hAnsi="Arial" w:cs="Arial"/>
          <w:b/>
          <w:bCs/>
          <w:color w:val="000000"/>
          <w:sz w:val="22"/>
          <w:szCs w:val="22"/>
          <w:shd w:val="clear" w:color="auto" w:fill="FFFFFF"/>
        </w:rPr>
        <w:t xml:space="preserve"> LA EJECUCIÓN DE LOS PROYECTOS</w:t>
      </w:r>
      <w:r w:rsidR="00825539" w:rsidRPr="00C1560E">
        <w:rPr>
          <w:rFonts w:ascii="Arial" w:hAnsi="Arial" w:cs="Arial"/>
          <w:b/>
          <w:bCs/>
          <w:color w:val="000000"/>
          <w:sz w:val="22"/>
          <w:szCs w:val="22"/>
          <w:shd w:val="clear" w:color="auto" w:fill="FFFFFF"/>
        </w:rPr>
        <w:t xml:space="preserve"> Y ESTRATEGIAS </w:t>
      </w:r>
      <w:r w:rsidRPr="00C1560E">
        <w:rPr>
          <w:rFonts w:ascii="Arial" w:hAnsi="Arial" w:cs="Arial"/>
          <w:b/>
          <w:bCs/>
          <w:color w:val="000000"/>
          <w:sz w:val="22"/>
          <w:szCs w:val="22"/>
          <w:shd w:val="clear" w:color="auto" w:fill="FFFFFF"/>
        </w:rPr>
        <w:t xml:space="preserve"> DE LA OFICINA DE LA MUJER, EQUIDAD Y GÉNERO</w:t>
      </w:r>
      <w:r w:rsidRPr="00C1560E">
        <w:rPr>
          <w:rFonts w:ascii="Arial" w:hAnsi="Arial" w:cs="Arial"/>
          <w:bCs/>
          <w:color w:val="000000"/>
          <w:sz w:val="22"/>
          <w:szCs w:val="22"/>
        </w:rPr>
        <w:t xml:space="preserve"> </w:t>
      </w:r>
      <w:r w:rsidRPr="00C1560E">
        <w:rPr>
          <w:rFonts w:ascii="Arial" w:hAnsi="Arial" w:cs="Arial"/>
          <w:b/>
          <w:sz w:val="22"/>
          <w:szCs w:val="22"/>
        </w:rPr>
        <w:t>EN EL DISTRITO DE BARRANQUILLA, DURANTE EL PERIODO CORRESPONDIENTE AL</w:t>
      </w:r>
      <w:r w:rsidR="00982FDB" w:rsidRPr="00C1560E">
        <w:rPr>
          <w:rFonts w:ascii="Arial" w:hAnsi="Arial" w:cs="Arial"/>
          <w:b/>
          <w:sz w:val="22"/>
          <w:szCs w:val="22"/>
        </w:rPr>
        <w:t xml:space="preserve"> </w:t>
      </w:r>
      <w:r w:rsidR="00E16DE1" w:rsidRPr="00C1560E">
        <w:rPr>
          <w:rFonts w:ascii="Arial" w:hAnsi="Arial" w:cs="Arial"/>
          <w:b/>
          <w:sz w:val="22"/>
          <w:szCs w:val="22"/>
        </w:rPr>
        <w:t xml:space="preserve">SEGUNDO </w:t>
      </w:r>
      <w:r w:rsidR="00644FA3" w:rsidRPr="00C1560E">
        <w:rPr>
          <w:rFonts w:ascii="Arial" w:hAnsi="Arial" w:cs="Arial"/>
          <w:b/>
          <w:sz w:val="22"/>
          <w:szCs w:val="22"/>
        </w:rPr>
        <w:t>PAGO</w:t>
      </w:r>
      <w:r w:rsidRPr="00C1560E">
        <w:rPr>
          <w:rFonts w:ascii="Arial" w:hAnsi="Arial" w:cs="Arial"/>
          <w:b/>
          <w:sz w:val="22"/>
          <w:szCs w:val="22"/>
        </w:rPr>
        <w:t xml:space="preserve"> </w:t>
      </w:r>
      <w:r w:rsidR="00825539" w:rsidRPr="00C1560E">
        <w:rPr>
          <w:rFonts w:ascii="Arial" w:hAnsi="Arial" w:cs="Arial"/>
          <w:b/>
          <w:sz w:val="22"/>
          <w:szCs w:val="22"/>
        </w:rPr>
        <w:t xml:space="preserve">AL </w:t>
      </w:r>
      <w:r w:rsidR="00FF6BEA">
        <w:rPr>
          <w:rFonts w:ascii="Arial" w:hAnsi="Arial" w:cs="Arial"/>
          <w:b/>
          <w:sz w:val="22"/>
          <w:szCs w:val="22"/>
        </w:rPr>
        <w:t>30</w:t>
      </w:r>
      <w:r w:rsidR="00E16DE1" w:rsidRPr="00C1560E">
        <w:rPr>
          <w:rFonts w:ascii="Arial" w:hAnsi="Arial" w:cs="Arial"/>
          <w:b/>
          <w:sz w:val="22"/>
          <w:szCs w:val="22"/>
        </w:rPr>
        <w:t xml:space="preserve"> de NOVIEMBRE</w:t>
      </w:r>
      <w:r w:rsidR="00CB7127" w:rsidRPr="00C1560E">
        <w:rPr>
          <w:rFonts w:ascii="Arial" w:hAnsi="Arial" w:cs="Arial"/>
          <w:b/>
          <w:sz w:val="22"/>
          <w:szCs w:val="22"/>
        </w:rPr>
        <w:t xml:space="preserve"> DE 2025</w:t>
      </w:r>
      <w:r w:rsidRPr="00C1560E">
        <w:rPr>
          <w:rFonts w:ascii="Arial" w:hAnsi="Arial" w:cs="Arial"/>
          <w:b/>
          <w:sz w:val="22"/>
          <w:szCs w:val="22"/>
        </w:rPr>
        <w:t xml:space="preserve">, CONTRATO </w:t>
      </w:r>
      <w:r w:rsidR="0003012C" w:rsidRPr="00C1560E">
        <w:rPr>
          <w:rFonts w:ascii="Arial" w:hAnsi="Arial" w:cs="Arial"/>
          <w:b/>
          <w:sz w:val="22"/>
          <w:szCs w:val="22"/>
        </w:rPr>
        <w:t xml:space="preserve">Nº </w:t>
      </w:r>
      <w:r w:rsidR="00825539" w:rsidRPr="00C1560E">
        <w:rPr>
          <w:rFonts w:ascii="Arial" w:hAnsi="Arial" w:cs="Arial"/>
          <w:b/>
          <w:bCs/>
          <w:sz w:val="22"/>
          <w:szCs w:val="22"/>
        </w:rPr>
        <w:t>CD-31-2025-</w:t>
      </w:r>
      <w:r w:rsidR="00CF3F61" w:rsidRPr="00C1560E">
        <w:rPr>
          <w:rFonts w:ascii="Arial" w:hAnsi="Arial" w:cs="Arial"/>
          <w:b/>
          <w:bCs/>
          <w:sz w:val="22"/>
          <w:szCs w:val="22"/>
        </w:rPr>
        <w:t>7764</w:t>
      </w:r>
      <w:r w:rsidR="00772F96" w:rsidRPr="00C1560E">
        <w:rPr>
          <w:rFonts w:ascii="Arial" w:hAnsi="Arial" w:cs="Arial"/>
          <w:b/>
          <w:sz w:val="22"/>
          <w:szCs w:val="22"/>
        </w:rPr>
        <w:t>.</w:t>
      </w:r>
    </w:p>
    <w:tbl>
      <w:tblPr>
        <w:tblStyle w:val="Tablaconcuadrcula1"/>
        <w:tblW w:w="10060" w:type="dxa"/>
        <w:jc w:val="center"/>
        <w:tblLook w:val="04A0" w:firstRow="1" w:lastRow="0" w:firstColumn="1" w:lastColumn="0" w:noHBand="0" w:noVBand="1"/>
      </w:tblPr>
      <w:tblGrid>
        <w:gridCol w:w="5132"/>
        <w:gridCol w:w="4928"/>
      </w:tblGrid>
      <w:tr w:rsidR="000243D4" w:rsidRPr="00C1560E" w14:paraId="4095587B" w14:textId="77777777" w:rsidTr="00F51B88">
        <w:trPr>
          <w:trHeight w:val="240"/>
          <w:jc w:val="center"/>
        </w:trPr>
        <w:tc>
          <w:tcPr>
            <w:tcW w:w="5132" w:type="dxa"/>
            <w:vAlign w:val="center"/>
          </w:tcPr>
          <w:p w14:paraId="6DE67108" w14:textId="77777777" w:rsidR="000243D4" w:rsidRPr="00C1560E" w:rsidRDefault="0079216B">
            <w:pPr>
              <w:jc w:val="center"/>
              <w:rPr>
                <w:rFonts w:ascii="Arial" w:eastAsia="Times New Roman" w:hAnsi="Arial" w:cs="Arial"/>
                <w:b/>
                <w:bCs/>
                <w:sz w:val="22"/>
                <w:szCs w:val="22"/>
                <w:lang w:val="es-ES" w:eastAsia="es-ES"/>
              </w:rPr>
            </w:pPr>
            <w:r w:rsidRPr="00C1560E">
              <w:rPr>
                <w:rFonts w:ascii="Arial" w:eastAsia="Times New Roman" w:hAnsi="Arial" w:cs="Arial"/>
                <w:b/>
                <w:bCs/>
                <w:sz w:val="22"/>
                <w:szCs w:val="22"/>
                <w:lang w:val="es-ES" w:eastAsia="es-ES"/>
              </w:rPr>
              <w:t>Obligación Contractual</w:t>
            </w:r>
          </w:p>
        </w:tc>
        <w:tc>
          <w:tcPr>
            <w:tcW w:w="4928" w:type="dxa"/>
            <w:vAlign w:val="center"/>
          </w:tcPr>
          <w:p w14:paraId="3C8B219D" w14:textId="77777777" w:rsidR="000243D4" w:rsidRPr="00C1560E" w:rsidRDefault="0079216B">
            <w:pPr>
              <w:jc w:val="center"/>
              <w:rPr>
                <w:rFonts w:ascii="Arial" w:eastAsia="Times New Roman" w:hAnsi="Arial" w:cs="Arial"/>
                <w:b/>
                <w:bCs/>
                <w:sz w:val="22"/>
                <w:szCs w:val="22"/>
                <w:lang w:val="es-ES" w:eastAsia="es-ES"/>
              </w:rPr>
            </w:pPr>
            <w:r w:rsidRPr="00C1560E">
              <w:rPr>
                <w:rFonts w:ascii="Arial" w:eastAsia="Times New Roman" w:hAnsi="Arial" w:cs="Arial"/>
                <w:b/>
                <w:bCs/>
                <w:sz w:val="22"/>
                <w:szCs w:val="22"/>
                <w:lang w:val="es-ES" w:eastAsia="es-ES"/>
              </w:rPr>
              <w:t>Producto</w:t>
            </w:r>
          </w:p>
        </w:tc>
      </w:tr>
      <w:tr w:rsidR="000243D4" w:rsidRPr="00C1560E" w14:paraId="2A118C1E" w14:textId="77777777" w:rsidTr="00F51B88">
        <w:trPr>
          <w:trHeight w:val="1535"/>
          <w:jc w:val="center"/>
        </w:trPr>
        <w:tc>
          <w:tcPr>
            <w:tcW w:w="5132" w:type="dxa"/>
            <w:vAlign w:val="center"/>
          </w:tcPr>
          <w:p w14:paraId="37BBD99F" w14:textId="28150227" w:rsidR="000243D4" w:rsidRPr="00C1560E" w:rsidRDefault="00C1560E">
            <w:pPr>
              <w:shd w:val="clear" w:color="auto" w:fill="FFFFFF"/>
              <w:jc w:val="both"/>
              <w:rPr>
                <w:rFonts w:ascii="Arial" w:eastAsia="Times New Roman" w:hAnsi="Arial" w:cs="Arial"/>
                <w:color w:val="000000"/>
                <w:sz w:val="22"/>
                <w:szCs w:val="22"/>
                <w:highlight w:val="white"/>
                <w:lang w:val="es-CO"/>
              </w:rPr>
            </w:pPr>
            <w:r w:rsidRPr="00C1560E">
              <w:rPr>
                <w:rFonts w:ascii="Arial" w:eastAsia="Times New Roman" w:hAnsi="Arial" w:cs="Arial"/>
                <w:color w:val="000000"/>
                <w:sz w:val="22"/>
                <w:szCs w:val="22"/>
                <w:lang w:val="es-CO"/>
              </w:rPr>
              <w:t>Asesorar a la Oficina de la Mujer, Equidad y Género en la ejecución del acciones de fomento a la participación social y política de las mujeres.</w:t>
            </w:r>
          </w:p>
          <w:p w14:paraId="3C988260" w14:textId="77777777" w:rsidR="000243D4" w:rsidRPr="00C1560E" w:rsidRDefault="000243D4">
            <w:pPr>
              <w:shd w:val="clear" w:color="auto" w:fill="FFFFFF"/>
              <w:jc w:val="both"/>
              <w:rPr>
                <w:rFonts w:ascii="Arial" w:eastAsia="Times New Roman" w:hAnsi="Arial" w:cs="Arial"/>
                <w:bCs/>
                <w:sz w:val="22"/>
                <w:szCs w:val="22"/>
                <w:lang w:val="es-CO" w:eastAsia="es-ES"/>
              </w:rPr>
            </w:pPr>
          </w:p>
        </w:tc>
        <w:tc>
          <w:tcPr>
            <w:tcW w:w="4928" w:type="dxa"/>
            <w:vAlign w:val="center"/>
          </w:tcPr>
          <w:p w14:paraId="41CE8001" w14:textId="3A3B9112" w:rsidR="000243D4" w:rsidRPr="00C1560E" w:rsidRDefault="00E16DE1">
            <w:pPr>
              <w:jc w:val="both"/>
              <w:rPr>
                <w:rFonts w:ascii="Arial" w:eastAsia="Times New Roman" w:hAnsi="Arial" w:cs="Arial"/>
                <w:bCs/>
                <w:sz w:val="22"/>
                <w:szCs w:val="22"/>
                <w:lang w:val="es-CO" w:eastAsia="es-ES"/>
              </w:rPr>
            </w:pPr>
            <w:r w:rsidRPr="00C1560E">
              <w:rPr>
                <w:rFonts w:ascii="Arial" w:eastAsia="Times New Roman" w:hAnsi="Arial" w:cs="Arial"/>
                <w:b/>
                <w:bCs/>
                <w:sz w:val="22"/>
                <w:szCs w:val="22"/>
                <w:lang w:eastAsia="es-ES"/>
              </w:rPr>
              <w:t>Desarrollé e Impartí</w:t>
            </w:r>
            <w:r w:rsidRPr="00C1560E">
              <w:rPr>
                <w:rFonts w:ascii="Arial" w:eastAsia="Times New Roman" w:hAnsi="Arial" w:cs="Arial"/>
                <w:bCs/>
                <w:sz w:val="22"/>
                <w:szCs w:val="22"/>
                <w:lang w:eastAsia="es-ES"/>
              </w:rPr>
              <w:t xml:space="preserve"> </w:t>
            </w:r>
            <w:r w:rsidRPr="00C1560E">
              <w:rPr>
                <w:rFonts w:ascii="Arial" w:eastAsia="Times New Roman" w:hAnsi="Arial" w:cs="Arial"/>
                <w:b/>
                <w:bCs/>
                <w:sz w:val="22"/>
                <w:szCs w:val="22"/>
                <w:lang w:eastAsia="es-ES"/>
              </w:rPr>
              <w:t>Escuelas de Liderazgo</w:t>
            </w:r>
            <w:r w:rsidRPr="00C1560E">
              <w:rPr>
                <w:rFonts w:ascii="Arial" w:eastAsia="Times New Roman" w:hAnsi="Arial" w:cs="Arial"/>
                <w:bCs/>
                <w:sz w:val="22"/>
                <w:szCs w:val="22"/>
                <w:lang w:eastAsia="es-ES"/>
              </w:rPr>
              <w:t xml:space="preserve"> en articulación con el socio estratégico (Amin Ariza), dirigidas a potenciar las habilidades de participación política y social de las mujeres beneficiarias.</w:t>
            </w:r>
          </w:p>
        </w:tc>
      </w:tr>
      <w:tr w:rsidR="004A2504" w:rsidRPr="00C1560E" w14:paraId="0177CEFA" w14:textId="77777777" w:rsidTr="00906245">
        <w:trPr>
          <w:trHeight w:val="801"/>
          <w:jc w:val="center"/>
        </w:trPr>
        <w:tc>
          <w:tcPr>
            <w:tcW w:w="5132" w:type="dxa"/>
            <w:vAlign w:val="center"/>
          </w:tcPr>
          <w:p w14:paraId="01879DBC" w14:textId="7691D13F" w:rsidR="004A2504" w:rsidRPr="00C1560E" w:rsidRDefault="00BC5584" w:rsidP="004A2504">
            <w:pPr>
              <w:shd w:val="clear" w:color="auto" w:fill="FFFFFF"/>
              <w:jc w:val="both"/>
              <w:rPr>
                <w:rFonts w:ascii="Arial" w:eastAsia="Times New Roman" w:hAnsi="Arial" w:cs="Arial"/>
                <w:color w:val="000000"/>
                <w:sz w:val="22"/>
                <w:szCs w:val="22"/>
                <w:shd w:val="clear" w:color="auto" w:fill="FFFFFF"/>
                <w:lang w:val="es-CO"/>
              </w:rPr>
            </w:pPr>
            <w:r w:rsidRPr="00C1560E">
              <w:rPr>
                <w:rFonts w:ascii="Arial" w:eastAsia="Times New Roman" w:hAnsi="Arial" w:cs="Arial"/>
                <w:color w:val="000000"/>
                <w:sz w:val="22"/>
                <w:szCs w:val="22"/>
                <w:shd w:val="clear" w:color="auto" w:fill="FFFFFF"/>
              </w:rPr>
              <w:t>2. Asesorar en la realización de acciones de formación en liderazgo y participación a las mujeres beneficiarias de los proyectos dirigidos por la Oficina de la Mujer, Equidad y Género</w:t>
            </w:r>
          </w:p>
        </w:tc>
        <w:tc>
          <w:tcPr>
            <w:tcW w:w="4928" w:type="dxa"/>
            <w:shd w:val="clear" w:color="auto" w:fill="FFFFFF" w:themeFill="background1"/>
            <w:vAlign w:val="center"/>
          </w:tcPr>
          <w:p w14:paraId="1A825DED" w14:textId="77777777" w:rsidR="00906245" w:rsidRPr="00C1560E" w:rsidRDefault="00E16DE1" w:rsidP="00156ACC">
            <w:pPr>
              <w:spacing w:line="276" w:lineRule="auto"/>
              <w:jc w:val="both"/>
              <w:rPr>
                <w:rFonts w:ascii="Arial" w:eastAsia="Calibri" w:hAnsi="Arial" w:cs="Arial"/>
                <w:sz w:val="22"/>
                <w:szCs w:val="22"/>
              </w:rPr>
            </w:pPr>
            <w:r w:rsidRPr="00C1560E">
              <w:rPr>
                <w:rFonts w:ascii="Arial" w:eastAsia="Calibri" w:hAnsi="Arial" w:cs="Arial"/>
                <w:b/>
                <w:bCs/>
                <w:sz w:val="22"/>
                <w:szCs w:val="22"/>
              </w:rPr>
              <w:t>Lideré clausura</w:t>
            </w:r>
            <w:r w:rsidR="00BC5584" w:rsidRPr="00C1560E">
              <w:rPr>
                <w:rFonts w:ascii="Arial" w:eastAsia="Calibri" w:hAnsi="Arial" w:cs="Arial"/>
                <w:b/>
                <w:bCs/>
                <w:sz w:val="22"/>
                <w:szCs w:val="22"/>
              </w:rPr>
              <w:t xml:space="preserve"> de Cursos de Formación:</w:t>
            </w:r>
            <w:r w:rsidR="00BC5584" w:rsidRPr="00C1560E">
              <w:rPr>
                <w:rFonts w:ascii="Arial" w:eastAsia="Calibri" w:hAnsi="Arial" w:cs="Arial"/>
                <w:sz w:val="22"/>
                <w:szCs w:val="22"/>
              </w:rPr>
              <w:t xml:space="preserve"> </w:t>
            </w:r>
            <w:r w:rsidRPr="00C1560E">
              <w:rPr>
                <w:rFonts w:ascii="Arial" w:eastAsia="Calibri" w:hAnsi="Arial" w:cs="Arial"/>
                <w:sz w:val="22"/>
                <w:szCs w:val="22"/>
              </w:rPr>
              <w:t>específicamente el</w:t>
            </w:r>
            <w:r w:rsidR="00BC5584" w:rsidRPr="00C1560E">
              <w:rPr>
                <w:rFonts w:ascii="Arial" w:eastAsia="Calibri" w:hAnsi="Arial" w:cs="Arial"/>
                <w:sz w:val="22"/>
                <w:szCs w:val="22"/>
              </w:rPr>
              <w:t xml:space="preserve"> curso de gastronomía y maquillaje en articulación con la Fundación "Por una Sonrisa" bajo la campaña "Mujeres Power", enfocado en el empoderamiento económico y el desarrollo de habilidades.</w:t>
            </w:r>
          </w:p>
          <w:p w14:paraId="4ABAF5E2" w14:textId="3D04CDDE" w:rsidR="00E16DE1" w:rsidRPr="00C1560E" w:rsidRDefault="00E16DE1" w:rsidP="00156ACC">
            <w:pPr>
              <w:spacing w:line="276" w:lineRule="auto"/>
              <w:jc w:val="both"/>
              <w:rPr>
                <w:rFonts w:ascii="Arial" w:eastAsia="Times New Roman" w:hAnsi="Arial" w:cs="Arial"/>
                <w:bCs/>
                <w:sz w:val="22"/>
                <w:szCs w:val="22"/>
                <w:highlight w:val="yellow"/>
                <w:lang w:val="es-CO" w:eastAsia="es-ES"/>
              </w:rPr>
            </w:pPr>
          </w:p>
        </w:tc>
      </w:tr>
      <w:tr w:rsidR="004A2504" w:rsidRPr="00C1560E" w14:paraId="323EDEB0" w14:textId="77777777" w:rsidTr="00F51B88">
        <w:trPr>
          <w:trHeight w:val="875"/>
          <w:jc w:val="center"/>
        </w:trPr>
        <w:tc>
          <w:tcPr>
            <w:tcW w:w="5132" w:type="dxa"/>
            <w:vAlign w:val="center"/>
          </w:tcPr>
          <w:p w14:paraId="7BEF2CDA" w14:textId="59E35B93" w:rsidR="004A2504" w:rsidRPr="00C1560E" w:rsidRDefault="00BC5584" w:rsidP="004A2504">
            <w:pPr>
              <w:shd w:val="clear" w:color="auto" w:fill="FFFFFF"/>
              <w:jc w:val="both"/>
              <w:rPr>
                <w:rFonts w:ascii="Arial" w:eastAsia="Times New Roman" w:hAnsi="Arial" w:cs="Arial"/>
                <w:color w:val="000000"/>
                <w:sz w:val="22"/>
                <w:szCs w:val="22"/>
                <w:highlight w:val="white"/>
                <w:lang w:val="es-CO"/>
              </w:rPr>
            </w:pPr>
            <w:r w:rsidRPr="00C1560E">
              <w:rPr>
                <w:rFonts w:ascii="Arial" w:eastAsia="Times New Roman" w:hAnsi="Arial" w:cs="Arial"/>
                <w:color w:val="000000"/>
                <w:sz w:val="22"/>
                <w:szCs w:val="22"/>
                <w:shd w:val="clear" w:color="auto" w:fill="FFFFFF"/>
              </w:rPr>
              <w:t>3. Asesorar a la Oficina de la Mujer, Equidad y Género en procesos de prevención de violencia basada en género con enfoque comunitario.</w:t>
            </w:r>
          </w:p>
        </w:tc>
        <w:tc>
          <w:tcPr>
            <w:tcW w:w="4928" w:type="dxa"/>
            <w:vAlign w:val="center"/>
          </w:tcPr>
          <w:p w14:paraId="6AE36FA4" w14:textId="4C1DA6BF" w:rsidR="0017760E" w:rsidRPr="00C1560E" w:rsidRDefault="00E16DE1" w:rsidP="00435872">
            <w:pPr>
              <w:jc w:val="both"/>
              <w:rPr>
                <w:rFonts w:ascii="Arial" w:eastAsia="Calibri" w:hAnsi="Arial" w:cs="Arial"/>
                <w:sz w:val="22"/>
                <w:szCs w:val="22"/>
                <w:lang w:val="es-MX"/>
              </w:rPr>
            </w:pPr>
            <w:r w:rsidRPr="00C1560E">
              <w:rPr>
                <w:rFonts w:ascii="Arial" w:hAnsi="Arial" w:cs="Arial"/>
                <w:sz w:val="22"/>
                <w:szCs w:val="22"/>
              </w:rPr>
              <w:t>Lideré la ejecución de la jornada formal para la Conmemoración del Día Internacional de la Eliminación de la Violencia contra las Mujeres y Día Distrital contra el Feminicidio, fortaleciendo la visibilidad y el compromiso institucional.</w:t>
            </w:r>
          </w:p>
        </w:tc>
      </w:tr>
      <w:tr w:rsidR="004A2504" w:rsidRPr="00C1560E" w14:paraId="3FB95420" w14:textId="77777777" w:rsidTr="00F51B88">
        <w:trPr>
          <w:trHeight w:val="288"/>
          <w:jc w:val="center"/>
        </w:trPr>
        <w:tc>
          <w:tcPr>
            <w:tcW w:w="5132" w:type="dxa"/>
            <w:vAlign w:val="center"/>
          </w:tcPr>
          <w:p w14:paraId="4B1F9B95" w14:textId="1B16949C" w:rsidR="004A2504" w:rsidRPr="00C1560E" w:rsidRDefault="00BC5584" w:rsidP="004A2504">
            <w:pPr>
              <w:shd w:val="clear" w:color="auto" w:fill="FFFFFF"/>
              <w:jc w:val="both"/>
              <w:rPr>
                <w:rFonts w:ascii="Arial" w:eastAsia="Times New Roman" w:hAnsi="Arial" w:cs="Arial"/>
                <w:color w:val="000000"/>
                <w:sz w:val="22"/>
                <w:szCs w:val="22"/>
                <w:highlight w:val="white"/>
                <w:lang w:val="es-CO"/>
              </w:rPr>
            </w:pPr>
            <w:r w:rsidRPr="00C1560E">
              <w:rPr>
                <w:rFonts w:ascii="Arial" w:eastAsia="Times New Roman" w:hAnsi="Arial" w:cs="Arial"/>
                <w:color w:val="000000"/>
                <w:sz w:val="22"/>
                <w:szCs w:val="22"/>
                <w:shd w:val="clear" w:color="auto" w:fill="FFFFFF"/>
              </w:rPr>
              <w:t>4. Brindar asesoría en el diseño e implantación de estrategias de intervención social para el desarrollo de los proyectos de la Oficina de la Mujer, Equidad y Género</w:t>
            </w:r>
          </w:p>
        </w:tc>
        <w:tc>
          <w:tcPr>
            <w:tcW w:w="4928" w:type="dxa"/>
            <w:vAlign w:val="center"/>
          </w:tcPr>
          <w:p w14:paraId="6B4B383C" w14:textId="679204BF" w:rsidR="00BC5584" w:rsidRPr="00C1560E" w:rsidRDefault="00E16DE1" w:rsidP="00E16DE1">
            <w:pPr>
              <w:jc w:val="both"/>
              <w:rPr>
                <w:rFonts w:ascii="Arial" w:hAnsi="Arial" w:cs="Arial"/>
                <w:color w:val="000000"/>
                <w:sz w:val="22"/>
                <w:szCs w:val="22"/>
              </w:rPr>
            </w:pPr>
            <w:r w:rsidRPr="00C1560E">
              <w:rPr>
                <w:rFonts w:ascii="Arial" w:hAnsi="Arial" w:cs="Arial"/>
                <w:color w:val="000000"/>
                <w:sz w:val="22"/>
                <w:szCs w:val="22"/>
              </w:rPr>
              <w:t>Brindé soporte operativo en el despliegue de la estrategia de Fortalecimiento de la Autonomía Económica a través de la formación técnica en Cursos de Belleza en el Barrio El Bosque.</w:t>
            </w:r>
          </w:p>
        </w:tc>
      </w:tr>
      <w:tr w:rsidR="00BC5584" w:rsidRPr="00C1560E" w14:paraId="2166BAB3" w14:textId="77777777" w:rsidTr="00F51B88">
        <w:trPr>
          <w:trHeight w:val="288"/>
          <w:jc w:val="center"/>
        </w:trPr>
        <w:tc>
          <w:tcPr>
            <w:tcW w:w="5132" w:type="dxa"/>
            <w:vAlign w:val="center"/>
          </w:tcPr>
          <w:p w14:paraId="4BC403AB" w14:textId="6E130DBE" w:rsidR="00BC5584" w:rsidRPr="00C1560E" w:rsidRDefault="00BC5584" w:rsidP="004A2504">
            <w:pPr>
              <w:shd w:val="clear" w:color="auto" w:fill="FFFFFF"/>
              <w:jc w:val="both"/>
              <w:rPr>
                <w:rFonts w:ascii="Arial" w:eastAsia="Times New Roman" w:hAnsi="Arial" w:cs="Arial"/>
                <w:color w:val="000000"/>
                <w:sz w:val="22"/>
                <w:szCs w:val="22"/>
                <w:shd w:val="clear" w:color="auto" w:fill="FFFFFF"/>
              </w:rPr>
            </w:pPr>
            <w:r w:rsidRPr="00C1560E">
              <w:rPr>
                <w:rFonts w:ascii="Arial" w:eastAsia="Times New Roman" w:hAnsi="Arial" w:cs="Arial"/>
                <w:color w:val="000000"/>
                <w:sz w:val="22"/>
                <w:szCs w:val="22"/>
                <w:shd w:val="clear" w:color="auto" w:fill="FFFFFF"/>
              </w:rPr>
              <w:t>5.Asesorar a la Oficina de la Mujer, Equidad y Género en la implementación de la Política Pública de mujeres y Equidad de Género en Barranquilla.</w:t>
            </w:r>
          </w:p>
        </w:tc>
        <w:tc>
          <w:tcPr>
            <w:tcW w:w="4928" w:type="dxa"/>
            <w:vAlign w:val="center"/>
          </w:tcPr>
          <w:p w14:paraId="39CDA604" w14:textId="0B2B5D85" w:rsidR="00BC5584" w:rsidRPr="00C1560E" w:rsidRDefault="00E16DE1" w:rsidP="00E16DE1">
            <w:pPr>
              <w:jc w:val="both"/>
              <w:rPr>
                <w:rFonts w:ascii="Arial" w:hAnsi="Arial" w:cs="Arial"/>
                <w:color w:val="000000"/>
                <w:sz w:val="22"/>
                <w:szCs w:val="22"/>
              </w:rPr>
            </w:pPr>
            <w:r w:rsidRPr="00C1560E">
              <w:rPr>
                <w:rFonts w:ascii="Arial" w:hAnsi="Arial" w:cs="Arial"/>
                <w:b/>
                <w:bCs/>
                <w:color w:val="000000"/>
                <w:sz w:val="22"/>
                <w:szCs w:val="22"/>
              </w:rPr>
              <w:t>Gestioné y Estructuré</w:t>
            </w:r>
            <w:r w:rsidRPr="00C1560E">
              <w:rPr>
                <w:rFonts w:ascii="Arial" w:hAnsi="Arial" w:cs="Arial"/>
                <w:color w:val="000000"/>
                <w:sz w:val="22"/>
                <w:szCs w:val="22"/>
              </w:rPr>
              <w:t xml:space="preserve"> la agenda de los </w:t>
            </w:r>
            <w:r w:rsidRPr="00C1560E">
              <w:rPr>
                <w:rFonts w:ascii="Arial" w:hAnsi="Arial" w:cs="Arial"/>
                <w:b/>
                <w:bCs/>
                <w:color w:val="000000"/>
                <w:sz w:val="22"/>
                <w:szCs w:val="22"/>
              </w:rPr>
              <w:t>16 Días de Activismo</w:t>
            </w:r>
            <w:r w:rsidRPr="00C1560E">
              <w:rPr>
                <w:rFonts w:ascii="Arial" w:hAnsi="Arial" w:cs="Arial"/>
                <w:color w:val="000000"/>
                <w:sz w:val="22"/>
                <w:szCs w:val="22"/>
              </w:rPr>
              <w:t xml:space="preserve"> contra la Violencia Basada en Género (VBG), asegurando la coherencia programática con la Política Pública Distrital (25 de noviembre - 10 de diciembre).</w:t>
            </w:r>
          </w:p>
        </w:tc>
      </w:tr>
      <w:tr w:rsidR="00BC5584" w:rsidRPr="00C1560E" w14:paraId="36896590" w14:textId="77777777" w:rsidTr="00F51B88">
        <w:trPr>
          <w:trHeight w:val="288"/>
          <w:jc w:val="center"/>
        </w:trPr>
        <w:tc>
          <w:tcPr>
            <w:tcW w:w="5132" w:type="dxa"/>
            <w:vAlign w:val="center"/>
          </w:tcPr>
          <w:p w14:paraId="76C7084B" w14:textId="6335CC7F" w:rsidR="00BC5584" w:rsidRPr="00C1560E" w:rsidRDefault="00BC5584" w:rsidP="004A2504">
            <w:pPr>
              <w:shd w:val="clear" w:color="auto" w:fill="FFFFFF"/>
              <w:jc w:val="both"/>
              <w:rPr>
                <w:rFonts w:ascii="Arial" w:eastAsia="Times New Roman" w:hAnsi="Arial" w:cs="Arial"/>
                <w:color w:val="000000"/>
                <w:sz w:val="22"/>
                <w:szCs w:val="22"/>
                <w:shd w:val="clear" w:color="auto" w:fill="FFFFFF"/>
              </w:rPr>
            </w:pPr>
            <w:r w:rsidRPr="00C1560E">
              <w:rPr>
                <w:rFonts w:ascii="Arial" w:eastAsia="Times New Roman" w:hAnsi="Arial" w:cs="Arial"/>
                <w:color w:val="000000"/>
                <w:sz w:val="22"/>
                <w:szCs w:val="22"/>
                <w:shd w:val="clear" w:color="auto" w:fill="FFFFFF"/>
              </w:rPr>
              <w:t>6. Brindar asesoría para la articulación con autoridades competentes y el fortalecimiento institucional para el abordaje y atención de las violencias basadas en género.</w:t>
            </w:r>
          </w:p>
        </w:tc>
        <w:tc>
          <w:tcPr>
            <w:tcW w:w="4928" w:type="dxa"/>
            <w:vAlign w:val="center"/>
          </w:tcPr>
          <w:p w14:paraId="4C962154" w14:textId="33D90CC8" w:rsidR="00BC5584" w:rsidRPr="00C1560E" w:rsidRDefault="00E16DE1" w:rsidP="003B2B00">
            <w:pPr>
              <w:jc w:val="both"/>
              <w:rPr>
                <w:rFonts w:ascii="Arial" w:hAnsi="Arial" w:cs="Arial"/>
                <w:color w:val="000000"/>
                <w:sz w:val="22"/>
                <w:szCs w:val="22"/>
              </w:rPr>
            </w:pPr>
            <w:r w:rsidRPr="00C1560E">
              <w:rPr>
                <w:rFonts w:ascii="Arial" w:hAnsi="Arial" w:cs="Arial"/>
                <w:b/>
                <w:bCs/>
                <w:color w:val="000000"/>
                <w:sz w:val="22"/>
                <w:szCs w:val="22"/>
              </w:rPr>
              <w:t xml:space="preserve">Realicé </w:t>
            </w:r>
            <w:r w:rsidR="00BC5584" w:rsidRPr="00C1560E">
              <w:rPr>
                <w:rFonts w:ascii="Arial" w:hAnsi="Arial" w:cs="Arial"/>
                <w:b/>
                <w:bCs/>
                <w:color w:val="000000"/>
                <w:sz w:val="22"/>
                <w:szCs w:val="22"/>
              </w:rPr>
              <w:t>Reuniones de Articulación (25N):</w:t>
            </w:r>
            <w:r w:rsidR="00BC5584" w:rsidRPr="00C1560E">
              <w:rPr>
                <w:rFonts w:ascii="Arial" w:hAnsi="Arial" w:cs="Arial"/>
                <w:color w:val="000000"/>
                <w:sz w:val="22"/>
                <w:szCs w:val="22"/>
              </w:rPr>
              <w:t xml:space="preserve"> Participación en reuniones preparatorias para el 25 de noviembre (Día Internacional de la Eliminación de la Violencia contra la Mujer) para articular esfuerzos con diferentes secretarías de la Alcaldía de Barranquilla.</w:t>
            </w:r>
          </w:p>
        </w:tc>
      </w:tr>
      <w:tr w:rsidR="00BC5584" w:rsidRPr="00C1560E" w14:paraId="4C33D7FB" w14:textId="77777777" w:rsidTr="00F51B88">
        <w:trPr>
          <w:trHeight w:val="288"/>
          <w:jc w:val="center"/>
        </w:trPr>
        <w:tc>
          <w:tcPr>
            <w:tcW w:w="5132" w:type="dxa"/>
            <w:vAlign w:val="center"/>
          </w:tcPr>
          <w:p w14:paraId="534BE14A" w14:textId="101A990D" w:rsidR="00BC5584" w:rsidRPr="00C1560E" w:rsidRDefault="00BC5584" w:rsidP="004A2504">
            <w:pPr>
              <w:shd w:val="clear" w:color="auto" w:fill="FFFFFF"/>
              <w:jc w:val="both"/>
              <w:rPr>
                <w:rFonts w:ascii="Arial" w:eastAsia="Times New Roman" w:hAnsi="Arial" w:cs="Arial"/>
                <w:color w:val="000000"/>
                <w:sz w:val="22"/>
                <w:szCs w:val="22"/>
                <w:shd w:val="clear" w:color="auto" w:fill="FFFFFF"/>
              </w:rPr>
            </w:pPr>
            <w:r w:rsidRPr="00C1560E">
              <w:rPr>
                <w:rFonts w:ascii="Arial" w:eastAsia="Times New Roman" w:hAnsi="Arial" w:cs="Arial"/>
                <w:color w:val="000000"/>
                <w:sz w:val="22"/>
                <w:szCs w:val="22"/>
                <w:shd w:val="clear" w:color="auto" w:fill="FFFFFF"/>
              </w:rPr>
              <w:t>7. Asesorar a la Oficina de la Mujer, Equidad y Género en el desarrollo de estrategias para la identificación de riesgos contra los derechos de las mujeres y brindar respuesta institucional.</w:t>
            </w:r>
          </w:p>
        </w:tc>
        <w:tc>
          <w:tcPr>
            <w:tcW w:w="4928" w:type="dxa"/>
            <w:vAlign w:val="center"/>
          </w:tcPr>
          <w:p w14:paraId="4C4185A2" w14:textId="4AB2E492" w:rsidR="00BB1728" w:rsidRPr="00C1560E" w:rsidRDefault="00AD3B86" w:rsidP="00BB1728">
            <w:pPr>
              <w:jc w:val="both"/>
              <w:rPr>
                <w:rFonts w:ascii="Arial" w:hAnsi="Arial" w:cs="Arial"/>
                <w:color w:val="000000"/>
                <w:sz w:val="22"/>
                <w:szCs w:val="22"/>
                <w:lang w:val="es-CO"/>
              </w:rPr>
            </w:pPr>
            <w:r w:rsidRPr="00C1560E">
              <w:rPr>
                <w:rFonts w:ascii="Arial" w:hAnsi="Arial" w:cs="Arial"/>
                <w:b/>
                <w:bCs/>
                <w:sz w:val="22"/>
                <w:szCs w:val="22"/>
              </w:rPr>
              <w:t>Lideré</w:t>
            </w:r>
            <w:r w:rsidRPr="00C1560E">
              <w:rPr>
                <w:rFonts w:ascii="Arial" w:hAnsi="Arial" w:cs="Arial"/>
                <w:sz w:val="22"/>
                <w:szCs w:val="22"/>
              </w:rPr>
              <w:t xml:space="preserve"> el desarrollo de las iniciativas "</w:t>
            </w:r>
            <w:r w:rsidRPr="00C1560E">
              <w:rPr>
                <w:rFonts w:ascii="Arial" w:hAnsi="Arial" w:cs="Arial"/>
                <w:b/>
                <w:bCs/>
                <w:sz w:val="22"/>
                <w:szCs w:val="22"/>
              </w:rPr>
              <w:t>Mujeres Caminan la Ciudad</w:t>
            </w:r>
            <w:r w:rsidRPr="00C1560E">
              <w:rPr>
                <w:rFonts w:ascii="Arial" w:hAnsi="Arial" w:cs="Arial"/>
                <w:sz w:val="22"/>
                <w:szCs w:val="22"/>
              </w:rPr>
              <w:t>" y "</w:t>
            </w:r>
            <w:r w:rsidRPr="00C1560E">
              <w:rPr>
                <w:rFonts w:ascii="Arial" w:hAnsi="Arial" w:cs="Arial"/>
                <w:b/>
                <w:bCs/>
                <w:sz w:val="22"/>
                <w:szCs w:val="22"/>
              </w:rPr>
              <w:t>Rumbaterapia</w:t>
            </w:r>
            <w:r w:rsidRPr="00C1560E">
              <w:rPr>
                <w:rFonts w:ascii="Arial" w:hAnsi="Arial" w:cs="Arial"/>
                <w:sz w:val="22"/>
                <w:szCs w:val="22"/>
              </w:rPr>
              <w:t xml:space="preserve">" como estrategias de </w:t>
            </w:r>
            <w:r w:rsidRPr="00C1560E">
              <w:rPr>
                <w:rFonts w:ascii="Arial" w:hAnsi="Arial" w:cs="Arial"/>
                <w:b/>
                <w:bCs/>
                <w:sz w:val="22"/>
                <w:szCs w:val="22"/>
              </w:rPr>
              <w:t>prevención situacional</w:t>
            </w:r>
            <w:r w:rsidRPr="00C1560E">
              <w:rPr>
                <w:rFonts w:ascii="Arial" w:hAnsi="Arial" w:cs="Arial"/>
                <w:sz w:val="22"/>
                <w:szCs w:val="22"/>
              </w:rPr>
              <w:t xml:space="preserve"> para la </w:t>
            </w:r>
            <w:r w:rsidRPr="00C1560E">
              <w:rPr>
                <w:rFonts w:ascii="Arial" w:hAnsi="Arial" w:cs="Arial"/>
                <w:b/>
                <w:bCs/>
                <w:sz w:val="22"/>
                <w:szCs w:val="22"/>
              </w:rPr>
              <w:t>identificación de riesgos de seguridad</w:t>
            </w:r>
            <w:r w:rsidRPr="00C1560E">
              <w:rPr>
                <w:rFonts w:ascii="Arial" w:hAnsi="Arial" w:cs="Arial"/>
                <w:sz w:val="22"/>
                <w:szCs w:val="22"/>
              </w:rPr>
              <w:t xml:space="preserve"> en el espacio público y la promoción del </w:t>
            </w:r>
            <w:r w:rsidRPr="00C1560E">
              <w:rPr>
                <w:rFonts w:ascii="Arial" w:hAnsi="Arial" w:cs="Arial"/>
                <w:b/>
                <w:bCs/>
                <w:sz w:val="22"/>
                <w:szCs w:val="22"/>
              </w:rPr>
              <w:t xml:space="preserve">bienestar </w:t>
            </w:r>
            <w:r w:rsidRPr="00C1560E">
              <w:rPr>
                <w:rFonts w:ascii="Arial" w:hAnsi="Arial" w:cs="Arial"/>
                <w:b/>
                <w:bCs/>
                <w:sz w:val="22"/>
                <w:szCs w:val="22"/>
              </w:rPr>
              <w:lastRenderedPageBreak/>
              <w:t>físico y mental</w:t>
            </w:r>
            <w:r w:rsidRPr="00C1560E">
              <w:rPr>
                <w:rFonts w:ascii="Arial" w:hAnsi="Arial" w:cs="Arial"/>
                <w:sz w:val="22"/>
                <w:szCs w:val="22"/>
              </w:rPr>
              <w:t>, generando insumos para la respuesta institucional en la prevención de violencias de género.</w:t>
            </w:r>
          </w:p>
          <w:p w14:paraId="210EB49E" w14:textId="2025480A" w:rsidR="00BC5584" w:rsidRPr="00C1560E" w:rsidRDefault="00BC5584" w:rsidP="003B2B00">
            <w:pPr>
              <w:jc w:val="both"/>
              <w:rPr>
                <w:rFonts w:ascii="Arial" w:hAnsi="Arial" w:cs="Arial"/>
                <w:color w:val="000000"/>
                <w:sz w:val="22"/>
                <w:szCs w:val="22"/>
              </w:rPr>
            </w:pPr>
          </w:p>
        </w:tc>
      </w:tr>
      <w:tr w:rsidR="00BC5584" w:rsidRPr="00C1560E" w14:paraId="52A2F7AE" w14:textId="77777777" w:rsidTr="00F51B88">
        <w:trPr>
          <w:trHeight w:val="288"/>
          <w:jc w:val="center"/>
        </w:trPr>
        <w:tc>
          <w:tcPr>
            <w:tcW w:w="5132" w:type="dxa"/>
            <w:vAlign w:val="center"/>
          </w:tcPr>
          <w:p w14:paraId="7BF19611" w14:textId="0288E3A2" w:rsidR="00BC5584" w:rsidRPr="00C1560E" w:rsidRDefault="00BC5584" w:rsidP="004A2504">
            <w:pPr>
              <w:shd w:val="clear" w:color="auto" w:fill="FFFFFF"/>
              <w:jc w:val="both"/>
              <w:rPr>
                <w:rFonts w:ascii="Arial" w:eastAsia="Times New Roman" w:hAnsi="Arial" w:cs="Arial"/>
                <w:color w:val="000000"/>
                <w:sz w:val="22"/>
                <w:szCs w:val="22"/>
                <w:shd w:val="clear" w:color="auto" w:fill="FFFFFF"/>
              </w:rPr>
            </w:pPr>
            <w:r w:rsidRPr="00C1560E">
              <w:rPr>
                <w:rFonts w:ascii="Arial" w:eastAsia="Times New Roman" w:hAnsi="Arial" w:cs="Arial"/>
                <w:color w:val="000000"/>
                <w:sz w:val="22"/>
                <w:szCs w:val="22"/>
                <w:shd w:val="clear" w:color="auto" w:fill="FFFFFF"/>
              </w:rPr>
              <w:lastRenderedPageBreak/>
              <w:t xml:space="preserve">8. Realizar gestión con organizaciones sociales y no gubernamentales para el reconocimiento, garantía y restablecimiento de los derechos de las mujeres. </w:t>
            </w:r>
          </w:p>
        </w:tc>
        <w:tc>
          <w:tcPr>
            <w:tcW w:w="4928" w:type="dxa"/>
            <w:vAlign w:val="center"/>
          </w:tcPr>
          <w:p w14:paraId="7E16FADD" w14:textId="69200246" w:rsidR="00BC5584" w:rsidRPr="00C1560E" w:rsidRDefault="00BC5584" w:rsidP="003B2B00">
            <w:pPr>
              <w:jc w:val="both"/>
              <w:rPr>
                <w:rFonts w:ascii="Arial" w:hAnsi="Arial" w:cs="Arial"/>
                <w:color w:val="000000"/>
                <w:sz w:val="22"/>
                <w:szCs w:val="22"/>
              </w:rPr>
            </w:pPr>
            <w:r w:rsidRPr="00C1560E">
              <w:rPr>
                <w:rFonts w:ascii="Arial" w:hAnsi="Arial" w:cs="Arial"/>
                <w:b/>
                <w:bCs/>
                <w:color w:val="000000"/>
                <w:sz w:val="22"/>
                <w:szCs w:val="22"/>
              </w:rPr>
              <w:t>Articulación Intersectorial (25N):</w:t>
            </w:r>
            <w:r w:rsidRPr="00C1560E">
              <w:rPr>
                <w:rFonts w:ascii="Arial" w:hAnsi="Arial" w:cs="Arial"/>
                <w:color w:val="000000"/>
                <w:sz w:val="22"/>
                <w:szCs w:val="22"/>
              </w:rPr>
              <w:t xml:space="preserve"> Gestión y articulación para la conmemoración del 25N con entidades privadas como </w:t>
            </w:r>
            <w:r w:rsidRPr="00C1560E">
              <w:rPr>
                <w:rFonts w:ascii="Arial" w:hAnsi="Arial" w:cs="Arial"/>
                <w:b/>
                <w:bCs/>
                <w:color w:val="000000"/>
                <w:sz w:val="22"/>
                <w:szCs w:val="22"/>
              </w:rPr>
              <w:t>Corporación Amín Ariza</w:t>
            </w:r>
            <w:r w:rsidRPr="00C1560E">
              <w:rPr>
                <w:rFonts w:ascii="Arial" w:hAnsi="Arial" w:cs="Arial"/>
                <w:color w:val="000000"/>
                <w:sz w:val="22"/>
                <w:szCs w:val="22"/>
              </w:rPr>
              <w:t xml:space="preserve"> y la </w:t>
            </w:r>
            <w:r w:rsidRPr="00C1560E">
              <w:rPr>
                <w:rFonts w:ascii="Arial" w:hAnsi="Arial" w:cs="Arial"/>
                <w:b/>
                <w:bCs/>
                <w:color w:val="000000"/>
                <w:sz w:val="22"/>
                <w:szCs w:val="22"/>
              </w:rPr>
              <w:t>Universidad de la Costa</w:t>
            </w:r>
            <w:r w:rsidRPr="00C1560E">
              <w:rPr>
                <w:rFonts w:ascii="Arial" w:hAnsi="Arial" w:cs="Arial"/>
                <w:color w:val="000000"/>
                <w:sz w:val="22"/>
                <w:szCs w:val="22"/>
              </w:rPr>
              <w:t>.</w:t>
            </w:r>
          </w:p>
        </w:tc>
      </w:tr>
      <w:tr w:rsidR="00BC5584" w:rsidRPr="00C1560E" w14:paraId="65C0531D" w14:textId="77777777" w:rsidTr="00F51B88">
        <w:trPr>
          <w:trHeight w:val="288"/>
          <w:jc w:val="center"/>
        </w:trPr>
        <w:tc>
          <w:tcPr>
            <w:tcW w:w="5132" w:type="dxa"/>
            <w:vAlign w:val="center"/>
          </w:tcPr>
          <w:p w14:paraId="7D291365" w14:textId="58916F74" w:rsidR="00BC5584" w:rsidRPr="00C1560E" w:rsidRDefault="00BC5584" w:rsidP="004A2504">
            <w:pPr>
              <w:shd w:val="clear" w:color="auto" w:fill="FFFFFF"/>
              <w:jc w:val="both"/>
              <w:rPr>
                <w:rFonts w:ascii="Arial" w:eastAsia="Times New Roman" w:hAnsi="Arial" w:cs="Arial"/>
                <w:color w:val="000000"/>
                <w:sz w:val="22"/>
                <w:szCs w:val="22"/>
                <w:shd w:val="clear" w:color="auto" w:fill="FFFFFF"/>
              </w:rPr>
            </w:pPr>
            <w:r w:rsidRPr="00C1560E">
              <w:rPr>
                <w:rFonts w:ascii="Arial" w:eastAsia="Times New Roman" w:hAnsi="Arial" w:cs="Arial"/>
                <w:color w:val="000000"/>
                <w:sz w:val="22"/>
                <w:szCs w:val="22"/>
                <w:shd w:val="clear" w:color="auto" w:fill="FFFFFF"/>
              </w:rPr>
              <w:t>9. Participar de campañas de prevención de violencia de género</w:t>
            </w:r>
          </w:p>
        </w:tc>
        <w:tc>
          <w:tcPr>
            <w:tcW w:w="4928" w:type="dxa"/>
            <w:vAlign w:val="center"/>
          </w:tcPr>
          <w:p w14:paraId="2D12489E" w14:textId="65E78D26" w:rsidR="00BB1728" w:rsidRPr="00C1560E" w:rsidRDefault="00E16DE1" w:rsidP="00BB1728">
            <w:pPr>
              <w:jc w:val="both"/>
              <w:rPr>
                <w:rFonts w:ascii="Arial" w:hAnsi="Arial" w:cs="Arial"/>
                <w:color w:val="000000"/>
                <w:sz w:val="22"/>
                <w:szCs w:val="22"/>
                <w:lang w:val="es-CO"/>
              </w:rPr>
            </w:pPr>
            <w:r w:rsidRPr="00C1560E">
              <w:rPr>
                <w:rFonts w:ascii="Arial" w:hAnsi="Arial" w:cs="Arial"/>
                <w:b/>
                <w:bCs/>
                <w:color w:val="000000"/>
                <w:sz w:val="22"/>
                <w:szCs w:val="22"/>
              </w:rPr>
              <w:t>Acompañé</w:t>
            </w:r>
            <w:r w:rsidRPr="00C1560E">
              <w:rPr>
                <w:rFonts w:ascii="Arial" w:hAnsi="Arial" w:cs="Arial"/>
                <w:color w:val="000000"/>
                <w:sz w:val="22"/>
                <w:szCs w:val="22"/>
              </w:rPr>
              <w:t xml:space="preserve"> el despliegue de la campaña </w:t>
            </w:r>
            <w:r w:rsidRPr="00C1560E">
              <w:rPr>
                <w:rFonts w:ascii="Arial" w:hAnsi="Arial" w:cs="Arial"/>
                <w:b/>
                <w:bCs/>
                <w:color w:val="000000"/>
                <w:sz w:val="22"/>
                <w:szCs w:val="22"/>
              </w:rPr>
              <w:t>"Hombres Sí"</w:t>
            </w:r>
            <w:r w:rsidRPr="00C1560E">
              <w:rPr>
                <w:rFonts w:ascii="Arial" w:hAnsi="Arial" w:cs="Arial"/>
                <w:color w:val="000000"/>
                <w:sz w:val="22"/>
                <w:szCs w:val="22"/>
              </w:rPr>
              <w:t xml:space="preserve">, facilitando talleres de capacitación enfocados en la </w:t>
            </w:r>
            <w:r w:rsidRPr="00C1560E">
              <w:rPr>
                <w:rFonts w:ascii="Arial" w:hAnsi="Arial" w:cs="Arial"/>
                <w:b/>
                <w:bCs/>
                <w:color w:val="000000"/>
                <w:sz w:val="22"/>
                <w:szCs w:val="22"/>
              </w:rPr>
              <w:t>Salud Mental, Gestión Emocional y Promoción de Masculinidades Positivas</w:t>
            </w:r>
            <w:r w:rsidRPr="00C1560E">
              <w:rPr>
                <w:rFonts w:ascii="Arial" w:hAnsi="Arial" w:cs="Arial"/>
                <w:color w:val="000000"/>
                <w:sz w:val="22"/>
                <w:szCs w:val="22"/>
              </w:rPr>
              <w:t xml:space="preserve"> en los barrios La Paz y Barrio Abajo, como eje de prevención primaria de la VBG.</w:t>
            </w:r>
          </w:p>
          <w:p w14:paraId="2BDA0360" w14:textId="77777777" w:rsidR="00BC5584" w:rsidRPr="00C1560E" w:rsidRDefault="00BC5584" w:rsidP="003B2B00">
            <w:pPr>
              <w:jc w:val="both"/>
              <w:rPr>
                <w:rFonts w:ascii="Arial" w:hAnsi="Arial" w:cs="Arial"/>
                <w:color w:val="000000"/>
                <w:sz w:val="22"/>
                <w:szCs w:val="22"/>
              </w:rPr>
            </w:pPr>
          </w:p>
        </w:tc>
      </w:tr>
      <w:tr w:rsidR="00BC5584" w:rsidRPr="00C1560E" w14:paraId="0DC8548E" w14:textId="77777777" w:rsidTr="00F51B88">
        <w:trPr>
          <w:trHeight w:val="288"/>
          <w:jc w:val="center"/>
        </w:trPr>
        <w:tc>
          <w:tcPr>
            <w:tcW w:w="5132" w:type="dxa"/>
            <w:vAlign w:val="center"/>
          </w:tcPr>
          <w:p w14:paraId="1E416630" w14:textId="098C3193" w:rsidR="00BC5584" w:rsidRPr="00C1560E" w:rsidRDefault="00BB1728" w:rsidP="004A2504">
            <w:pPr>
              <w:shd w:val="clear" w:color="auto" w:fill="FFFFFF"/>
              <w:jc w:val="both"/>
              <w:rPr>
                <w:rFonts w:ascii="Arial" w:eastAsia="Times New Roman" w:hAnsi="Arial" w:cs="Arial"/>
                <w:color w:val="000000"/>
                <w:sz w:val="22"/>
                <w:szCs w:val="22"/>
                <w:shd w:val="clear" w:color="auto" w:fill="FFFFFF"/>
              </w:rPr>
            </w:pPr>
            <w:r w:rsidRPr="00C1560E">
              <w:rPr>
                <w:rFonts w:ascii="Arial" w:eastAsia="Times New Roman" w:hAnsi="Arial" w:cs="Arial"/>
                <w:color w:val="000000"/>
                <w:sz w:val="22"/>
                <w:szCs w:val="22"/>
                <w:shd w:val="clear" w:color="auto" w:fill="FFFFFF"/>
              </w:rPr>
              <w:t>10. Asesorar en la realización de acciones para el desarrollo de los procesos de participación ciudadana liderados por la dependencia.</w:t>
            </w:r>
          </w:p>
        </w:tc>
        <w:tc>
          <w:tcPr>
            <w:tcW w:w="4928" w:type="dxa"/>
            <w:vAlign w:val="center"/>
          </w:tcPr>
          <w:p w14:paraId="4DFA136E" w14:textId="4ED0E954" w:rsidR="00BC5584" w:rsidRPr="00C1560E" w:rsidRDefault="00E16DE1" w:rsidP="003B2B00">
            <w:pPr>
              <w:jc w:val="both"/>
              <w:rPr>
                <w:rFonts w:ascii="Arial" w:hAnsi="Arial" w:cs="Arial"/>
                <w:color w:val="000000"/>
                <w:sz w:val="22"/>
                <w:szCs w:val="22"/>
                <w:lang w:val="es-CO"/>
              </w:rPr>
            </w:pPr>
            <w:r w:rsidRPr="00C1560E">
              <w:rPr>
                <w:rFonts w:ascii="Arial" w:hAnsi="Arial" w:cs="Arial"/>
                <w:b/>
                <w:bCs/>
                <w:color w:val="000000"/>
                <w:sz w:val="22"/>
                <w:szCs w:val="22"/>
              </w:rPr>
              <w:t>Diseñé y Coordiné</w:t>
            </w:r>
            <w:r w:rsidRPr="00C1560E">
              <w:rPr>
                <w:rFonts w:ascii="Arial" w:hAnsi="Arial" w:cs="Arial"/>
                <w:color w:val="000000"/>
                <w:sz w:val="22"/>
                <w:szCs w:val="22"/>
              </w:rPr>
              <w:t xml:space="preserve"> la metodología para la realización de encuentros focales de, garantizando la </w:t>
            </w:r>
            <w:r w:rsidRPr="00C1560E">
              <w:rPr>
                <w:rFonts w:ascii="Arial" w:hAnsi="Arial" w:cs="Arial"/>
                <w:b/>
                <w:bCs/>
                <w:color w:val="000000"/>
                <w:sz w:val="22"/>
                <w:szCs w:val="22"/>
              </w:rPr>
              <w:t>inclusión efectiva</w:t>
            </w:r>
            <w:r w:rsidRPr="00C1560E">
              <w:rPr>
                <w:rFonts w:ascii="Arial" w:hAnsi="Arial" w:cs="Arial"/>
                <w:color w:val="000000"/>
                <w:sz w:val="22"/>
                <w:szCs w:val="22"/>
              </w:rPr>
              <w:t xml:space="preserve"> de mujeres líderes en el proceso de formulación o seguimiento a los planes de acción de la dependencia.</w:t>
            </w:r>
          </w:p>
        </w:tc>
      </w:tr>
    </w:tbl>
    <w:p w14:paraId="17FC7B5A" w14:textId="337C253E" w:rsidR="000243D4" w:rsidRPr="00C1560E" w:rsidRDefault="0079216B">
      <w:pPr>
        <w:spacing w:after="200" w:line="360" w:lineRule="auto"/>
        <w:ind w:left="360"/>
        <w:jc w:val="both"/>
        <w:rPr>
          <w:rFonts w:ascii="Arial" w:eastAsia="Times New Roman" w:hAnsi="Arial" w:cs="Arial"/>
          <w:bCs/>
          <w:sz w:val="22"/>
          <w:szCs w:val="22"/>
          <w:lang w:val="es-ES" w:eastAsia="es-ES"/>
        </w:rPr>
      </w:pPr>
      <w:r w:rsidRPr="00C1560E">
        <w:rPr>
          <w:rFonts w:ascii="Arial" w:eastAsia="Times New Roman" w:hAnsi="Arial" w:cs="Arial"/>
          <w:bCs/>
          <w:sz w:val="22"/>
          <w:szCs w:val="22"/>
          <w:lang w:val="es-ES" w:eastAsia="es-ES"/>
        </w:rPr>
        <w:t xml:space="preserve">Evidencias </w:t>
      </w:r>
    </w:p>
    <w:p w14:paraId="4C14E850" w14:textId="77777777" w:rsidR="000243D4" w:rsidRPr="00C1560E" w:rsidRDefault="0079216B">
      <w:pPr>
        <w:pStyle w:val="Prrafodelista"/>
        <w:keepNext/>
        <w:keepLines/>
        <w:numPr>
          <w:ilvl w:val="0"/>
          <w:numId w:val="1"/>
        </w:numPr>
        <w:spacing w:line="360" w:lineRule="auto"/>
        <w:jc w:val="both"/>
        <w:outlineLvl w:val="1"/>
        <w:rPr>
          <w:rFonts w:ascii="Arial" w:eastAsia="Times New Roman" w:hAnsi="Arial" w:cs="Arial"/>
          <w:bCs/>
          <w:sz w:val="22"/>
          <w:szCs w:val="22"/>
          <w:lang w:val="es-ES" w:eastAsia="es-ES"/>
        </w:rPr>
      </w:pPr>
      <w:r w:rsidRPr="00C1560E">
        <w:rPr>
          <w:rFonts w:ascii="Arial" w:eastAsia="Times New Roman" w:hAnsi="Arial" w:cs="Arial"/>
          <w:bCs/>
          <w:sz w:val="22"/>
          <w:szCs w:val="22"/>
          <w:lang w:val="es-ES" w:eastAsia="es-ES"/>
        </w:rPr>
        <w:t>Listado de Asistencia (Archivo Virtual)</w:t>
      </w:r>
    </w:p>
    <w:p w14:paraId="59211CE1" w14:textId="269525AF" w:rsidR="000243D4" w:rsidRPr="00C1560E" w:rsidRDefault="0079216B">
      <w:pPr>
        <w:numPr>
          <w:ilvl w:val="0"/>
          <w:numId w:val="1"/>
        </w:numPr>
        <w:spacing w:line="360" w:lineRule="auto"/>
        <w:jc w:val="both"/>
        <w:rPr>
          <w:rFonts w:ascii="Arial" w:eastAsia="Times New Roman" w:hAnsi="Arial" w:cs="Arial"/>
          <w:bCs/>
          <w:sz w:val="22"/>
          <w:szCs w:val="22"/>
          <w:lang w:val="es-ES" w:eastAsia="es-ES"/>
        </w:rPr>
      </w:pPr>
      <w:r w:rsidRPr="00C1560E">
        <w:rPr>
          <w:rFonts w:ascii="Arial" w:eastAsia="Times New Roman" w:hAnsi="Arial" w:cs="Arial"/>
          <w:bCs/>
          <w:sz w:val="22"/>
          <w:szCs w:val="22"/>
          <w:lang w:val="es-ES" w:eastAsia="es-ES"/>
        </w:rPr>
        <w:t>Guía Metodológica /memoria de taller (Virtual)</w:t>
      </w:r>
      <w:r w:rsidRPr="00C1560E">
        <w:rPr>
          <w:rFonts w:ascii="Arial" w:eastAsia="Franklin Gothic Medium" w:hAnsi="Arial" w:cs="Arial"/>
          <w:b/>
          <w:bCs/>
          <w:spacing w:val="-20"/>
          <w:sz w:val="22"/>
          <w:szCs w:val="22"/>
          <w:lang w:eastAsia="es-ES_tradnl"/>
        </w:rPr>
        <w:t xml:space="preserve"> </w:t>
      </w:r>
    </w:p>
    <w:p w14:paraId="665DB914" w14:textId="77777777" w:rsidR="000243D4" w:rsidRPr="00C1560E" w:rsidRDefault="0079216B">
      <w:pPr>
        <w:numPr>
          <w:ilvl w:val="0"/>
          <w:numId w:val="1"/>
        </w:numPr>
        <w:spacing w:line="360" w:lineRule="auto"/>
        <w:jc w:val="both"/>
        <w:rPr>
          <w:rFonts w:ascii="Arial" w:eastAsia="Times New Roman" w:hAnsi="Arial" w:cs="Arial"/>
          <w:bCs/>
          <w:sz w:val="22"/>
          <w:szCs w:val="22"/>
          <w:lang w:val="es-ES" w:eastAsia="es-ES"/>
        </w:rPr>
      </w:pPr>
      <w:r w:rsidRPr="00C1560E">
        <w:rPr>
          <w:rFonts w:ascii="Arial" w:eastAsia="Times New Roman" w:hAnsi="Arial" w:cs="Arial"/>
          <w:bCs/>
          <w:sz w:val="22"/>
          <w:szCs w:val="22"/>
          <w:lang w:val="es-ES" w:eastAsia="es-ES"/>
        </w:rPr>
        <w:t xml:space="preserve">Fotos (Digital) </w:t>
      </w:r>
    </w:p>
    <w:p w14:paraId="674FD8A3" w14:textId="77777777" w:rsidR="000243D4" w:rsidRPr="00C1560E" w:rsidRDefault="0079216B">
      <w:pPr>
        <w:pStyle w:val="Prrafodelista"/>
        <w:spacing w:line="360" w:lineRule="auto"/>
        <w:jc w:val="both"/>
        <w:rPr>
          <w:rFonts w:ascii="Arial" w:hAnsi="Arial" w:cs="Arial"/>
          <w:sz w:val="22"/>
          <w:szCs w:val="22"/>
          <w:lang w:val="es-CO"/>
        </w:rPr>
      </w:pPr>
      <w:r w:rsidRPr="00C1560E">
        <w:rPr>
          <w:rFonts w:ascii="Arial" w:hAnsi="Arial" w:cs="Arial"/>
          <w:sz w:val="22"/>
          <w:szCs w:val="22"/>
          <w:lang w:val="es-CO"/>
        </w:rPr>
        <w:t xml:space="preserve">Atentamente, </w:t>
      </w:r>
    </w:p>
    <w:p w14:paraId="08C502E5" w14:textId="77777777" w:rsidR="00CC4FD7" w:rsidRPr="00C1560E" w:rsidRDefault="0079216B">
      <w:pPr>
        <w:pStyle w:val="Prrafodelista"/>
        <w:spacing w:line="360" w:lineRule="auto"/>
        <w:jc w:val="both"/>
        <w:rPr>
          <w:rFonts w:ascii="Arial" w:hAnsi="Arial" w:cs="Arial"/>
          <w:sz w:val="22"/>
          <w:szCs w:val="22"/>
          <w:lang w:val="es-CO"/>
        </w:rPr>
      </w:pPr>
      <w:r w:rsidRPr="00C1560E">
        <w:rPr>
          <w:rFonts w:ascii="Arial" w:hAnsi="Arial" w:cs="Arial"/>
          <w:noProof/>
          <w:sz w:val="22"/>
          <w:szCs w:val="22"/>
        </w:rPr>
        <w:drawing>
          <wp:inline distT="0" distB="0" distL="0" distR="0" wp14:anchorId="01BB4934" wp14:editId="08F41295">
            <wp:extent cx="1943100" cy="447675"/>
            <wp:effectExtent l="0" t="0" r="0" b="0"/>
            <wp:docPr id="1" name="Imagen 1" descr="C:\Users\user-pc\Downloads\CamScanner 04-29-2020 15.03.3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Users\user-pc\Downloads\CamScanner 04-29-2020 15.03.36-1.jpg"/>
                    <pic:cNvPicPr>
                      <a:picLocks noChangeAspect="1" noChangeArrowheads="1"/>
                    </pic:cNvPicPr>
                  </pic:nvPicPr>
                  <pic:blipFill>
                    <a:blip r:embed="rId8"/>
                    <a:stretch>
                      <a:fillRect/>
                    </a:stretch>
                  </pic:blipFill>
                  <pic:spPr bwMode="auto">
                    <a:xfrm>
                      <a:off x="0" y="0"/>
                      <a:ext cx="1943100" cy="447675"/>
                    </a:xfrm>
                    <a:prstGeom prst="rect">
                      <a:avLst/>
                    </a:prstGeom>
                  </pic:spPr>
                </pic:pic>
              </a:graphicData>
            </a:graphic>
          </wp:inline>
        </w:drawing>
      </w:r>
    </w:p>
    <w:p w14:paraId="6FFD78B5" w14:textId="220DDC31" w:rsidR="000243D4" w:rsidRPr="00C1560E" w:rsidRDefault="0079216B">
      <w:pPr>
        <w:pStyle w:val="Prrafodelista"/>
        <w:spacing w:line="360" w:lineRule="auto"/>
        <w:jc w:val="both"/>
        <w:rPr>
          <w:rFonts w:ascii="Arial" w:hAnsi="Arial" w:cs="Arial"/>
          <w:sz w:val="22"/>
          <w:szCs w:val="22"/>
          <w:lang w:val="es-CO"/>
        </w:rPr>
      </w:pPr>
      <w:r w:rsidRPr="00C1560E">
        <w:rPr>
          <w:rFonts w:ascii="Arial" w:hAnsi="Arial" w:cs="Arial"/>
          <w:sz w:val="22"/>
          <w:szCs w:val="22"/>
          <w:lang w:val="es-CO"/>
        </w:rPr>
        <w:t>LUSELI MARRIAGA HOYOS</w:t>
      </w:r>
    </w:p>
    <w:p w14:paraId="6A0CA24D" w14:textId="77777777" w:rsidR="000243D4" w:rsidRPr="00C1560E" w:rsidRDefault="0079216B">
      <w:pPr>
        <w:pStyle w:val="Prrafodelista"/>
        <w:spacing w:line="360" w:lineRule="auto"/>
        <w:jc w:val="both"/>
        <w:rPr>
          <w:rFonts w:ascii="Arial" w:hAnsi="Arial" w:cs="Arial"/>
          <w:sz w:val="22"/>
          <w:szCs w:val="22"/>
        </w:rPr>
      </w:pPr>
      <w:r w:rsidRPr="00C1560E">
        <w:rPr>
          <w:rFonts w:ascii="Arial" w:eastAsia="Times New Roman" w:hAnsi="Arial" w:cs="Arial"/>
          <w:bCs/>
          <w:sz w:val="22"/>
          <w:szCs w:val="22"/>
          <w:lang w:val="es-ES" w:eastAsia="es-ES"/>
        </w:rPr>
        <w:t>C.C. No. 1.045.717.278</w:t>
      </w:r>
    </w:p>
    <w:sectPr w:rsidR="000243D4" w:rsidRPr="00C1560E">
      <w:headerReference w:type="even" r:id="rId9"/>
      <w:headerReference w:type="default" r:id="rId10"/>
      <w:footerReference w:type="even" r:id="rId11"/>
      <w:footerReference w:type="default" r:id="rId12"/>
      <w:headerReference w:type="first" r:id="rId13"/>
      <w:footerReference w:type="first" r:id="rId14"/>
      <w:pgSz w:w="12240" w:h="15840"/>
      <w:pgMar w:top="1440" w:right="1800" w:bottom="1440" w:left="1800"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68BB5" w14:textId="77777777" w:rsidR="00837174" w:rsidRDefault="00837174">
      <w:r>
        <w:separator/>
      </w:r>
    </w:p>
  </w:endnote>
  <w:endnote w:type="continuationSeparator" w:id="0">
    <w:p w14:paraId="0598AC3D" w14:textId="77777777" w:rsidR="00837174" w:rsidRDefault="00837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70DA5" w14:textId="77777777" w:rsidR="00611EC0" w:rsidRDefault="00611EC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7391F" w14:textId="5D0FB61C" w:rsidR="000243D4" w:rsidRDefault="000243D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AB6B2" w14:textId="77777777" w:rsidR="00611EC0" w:rsidRDefault="00611EC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13DEE" w14:textId="77777777" w:rsidR="00837174" w:rsidRDefault="00837174">
      <w:r>
        <w:separator/>
      </w:r>
    </w:p>
  </w:footnote>
  <w:footnote w:type="continuationSeparator" w:id="0">
    <w:p w14:paraId="554659E4" w14:textId="77777777" w:rsidR="00837174" w:rsidRDefault="008371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C972E" w14:textId="77777777" w:rsidR="00611EC0" w:rsidRDefault="00611EC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5619B" w14:textId="17AB2641" w:rsidR="000243D4" w:rsidRDefault="00EF3AC7">
    <w:pPr>
      <w:pStyle w:val="Encabezado"/>
    </w:pPr>
    <w:r>
      <w:rPr>
        <w:noProof/>
      </w:rPr>
      <w:drawing>
        <wp:anchor distT="0" distB="0" distL="114300" distR="114300" simplePos="0" relativeHeight="251661312" behindDoc="1" locked="0" layoutInCell="1" allowOverlap="1" wp14:anchorId="1BE740F7" wp14:editId="4E2494BB">
          <wp:simplePos x="0" y="0"/>
          <wp:positionH relativeFrom="page">
            <wp:align>left</wp:align>
          </wp:positionH>
          <wp:positionV relativeFrom="paragraph">
            <wp:posOffset>-534035</wp:posOffset>
          </wp:positionV>
          <wp:extent cx="7884160" cy="1398050"/>
          <wp:effectExtent l="0" t="0" r="2540" b="0"/>
          <wp:wrapNone/>
          <wp:docPr id="18215614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505159" name="Imagen 1"/>
                  <pic:cNvPicPr/>
                </pic:nvPicPr>
                <pic:blipFill rotWithShape="1">
                  <a:blip r:embed="rId1">
                    <a:extLst>
                      <a:ext uri="{28A0092B-C50C-407E-A947-70E740481C1C}">
                        <a14:useLocalDpi xmlns:a14="http://schemas.microsoft.com/office/drawing/2010/main" val="0"/>
                      </a:ext>
                    </a:extLst>
                  </a:blip>
                  <a:srcRect b="34993"/>
                  <a:stretch/>
                </pic:blipFill>
                <pic:spPr bwMode="auto">
                  <a:xfrm>
                    <a:off x="0" y="0"/>
                    <a:ext cx="7884160" cy="1398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5E7EC7" w14:textId="61D33986" w:rsidR="000243D4" w:rsidRDefault="000243D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0FC83" w14:textId="77777777" w:rsidR="00611EC0" w:rsidRDefault="00611EC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24CBC"/>
    <w:multiLevelType w:val="multilevel"/>
    <w:tmpl w:val="2DA0A004"/>
    <w:lvl w:ilvl="0">
      <w:start w:val="1"/>
      <w:numFmt w:val="bullet"/>
      <w:lvlText w:val="-"/>
      <w:lvlJc w:val="left"/>
      <w:pPr>
        <w:ind w:left="792" w:hanging="360"/>
      </w:pPr>
      <w:rPr>
        <w:rFonts w:ascii="Arial" w:hAnsi="Arial" w:cs="Arial" w:hint="default"/>
        <w:b/>
      </w:rPr>
    </w:lvl>
    <w:lvl w:ilvl="1">
      <w:start w:val="1"/>
      <w:numFmt w:val="bullet"/>
      <w:lvlText w:val="o"/>
      <w:lvlJc w:val="left"/>
      <w:pPr>
        <w:ind w:left="1512" w:hanging="360"/>
      </w:pPr>
      <w:rPr>
        <w:rFonts w:ascii="Courier New" w:hAnsi="Courier New" w:cs="Courier New" w:hint="default"/>
      </w:rPr>
    </w:lvl>
    <w:lvl w:ilvl="2">
      <w:start w:val="1"/>
      <w:numFmt w:val="bullet"/>
      <w:lvlText w:val=""/>
      <w:lvlJc w:val="left"/>
      <w:pPr>
        <w:ind w:left="2232" w:hanging="360"/>
      </w:pPr>
      <w:rPr>
        <w:rFonts w:ascii="Wingdings" w:hAnsi="Wingdings" w:cs="Wingdings" w:hint="default"/>
      </w:rPr>
    </w:lvl>
    <w:lvl w:ilvl="3">
      <w:start w:val="1"/>
      <w:numFmt w:val="bullet"/>
      <w:lvlText w:val=""/>
      <w:lvlJc w:val="left"/>
      <w:pPr>
        <w:ind w:left="2952" w:hanging="360"/>
      </w:pPr>
      <w:rPr>
        <w:rFonts w:ascii="Symbol" w:hAnsi="Symbol" w:cs="Symbol" w:hint="default"/>
      </w:rPr>
    </w:lvl>
    <w:lvl w:ilvl="4">
      <w:start w:val="1"/>
      <w:numFmt w:val="bullet"/>
      <w:lvlText w:val="o"/>
      <w:lvlJc w:val="left"/>
      <w:pPr>
        <w:ind w:left="3672" w:hanging="360"/>
      </w:pPr>
      <w:rPr>
        <w:rFonts w:ascii="Courier New" w:hAnsi="Courier New" w:cs="Courier New" w:hint="default"/>
      </w:rPr>
    </w:lvl>
    <w:lvl w:ilvl="5">
      <w:start w:val="1"/>
      <w:numFmt w:val="bullet"/>
      <w:lvlText w:val=""/>
      <w:lvlJc w:val="left"/>
      <w:pPr>
        <w:ind w:left="4392" w:hanging="360"/>
      </w:pPr>
      <w:rPr>
        <w:rFonts w:ascii="Wingdings" w:hAnsi="Wingdings" w:cs="Wingdings" w:hint="default"/>
      </w:rPr>
    </w:lvl>
    <w:lvl w:ilvl="6">
      <w:start w:val="1"/>
      <w:numFmt w:val="bullet"/>
      <w:lvlText w:val=""/>
      <w:lvlJc w:val="left"/>
      <w:pPr>
        <w:ind w:left="5112" w:hanging="360"/>
      </w:pPr>
      <w:rPr>
        <w:rFonts w:ascii="Symbol" w:hAnsi="Symbol" w:cs="Symbol" w:hint="default"/>
      </w:rPr>
    </w:lvl>
    <w:lvl w:ilvl="7">
      <w:start w:val="1"/>
      <w:numFmt w:val="bullet"/>
      <w:lvlText w:val="o"/>
      <w:lvlJc w:val="left"/>
      <w:pPr>
        <w:ind w:left="5832" w:hanging="360"/>
      </w:pPr>
      <w:rPr>
        <w:rFonts w:ascii="Courier New" w:hAnsi="Courier New" w:cs="Courier New" w:hint="default"/>
      </w:rPr>
    </w:lvl>
    <w:lvl w:ilvl="8">
      <w:start w:val="1"/>
      <w:numFmt w:val="bullet"/>
      <w:lvlText w:val=""/>
      <w:lvlJc w:val="left"/>
      <w:pPr>
        <w:ind w:left="6552" w:hanging="360"/>
      </w:pPr>
      <w:rPr>
        <w:rFonts w:ascii="Wingdings" w:hAnsi="Wingdings" w:cs="Wingdings" w:hint="default"/>
      </w:rPr>
    </w:lvl>
  </w:abstractNum>
  <w:abstractNum w:abstractNumId="1" w15:restartNumberingAfterBreak="0">
    <w:nsid w:val="18D60269"/>
    <w:multiLevelType w:val="multilevel"/>
    <w:tmpl w:val="56B4BF2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1A986577"/>
    <w:multiLevelType w:val="multilevel"/>
    <w:tmpl w:val="AE86E8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8D0C60"/>
    <w:multiLevelType w:val="multilevel"/>
    <w:tmpl w:val="D51050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035109"/>
    <w:multiLevelType w:val="multilevel"/>
    <w:tmpl w:val="F4A05B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788648E"/>
    <w:multiLevelType w:val="multilevel"/>
    <w:tmpl w:val="CA0CD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4082D93"/>
    <w:multiLevelType w:val="hybridMultilevel"/>
    <w:tmpl w:val="1F7089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20686104">
    <w:abstractNumId w:val="0"/>
  </w:num>
  <w:num w:numId="2" w16cid:durableId="1316110952">
    <w:abstractNumId w:val="1"/>
  </w:num>
  <w:num w:numId="3" w16cid:durableId="861475066">
    <w:abstractNumId w:val="6"/>
  </w:num>
  <w:num w:numId="4" w16cid:durableId="587690249">
    <w:abstractNumId w:val="5"/>
  </w:num>
  <w:num w:numId="5" w16cid:durableId="1698845401">
    <w:abstractNumId w:val="4"/>
  </w:num>
  <w:num w:numId="6" w16cid:durableId="1728842630">
    <w:abstractNumId w:val="3"/>
  </w:num>
  <w:num w:numId="7" w16cid:durableId="3951283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3D4"/>
    <w:rsid w:val="00003709"/>
    <w:rsid w:val="000105A8"/>
    <w:rsid w:val="000240A5"/>
    <w:rsid w:val="000243D4"/>
    <w:rsid w:val="0003012C"/>
    <w:rsid w:val="000462D2"/>
    <w:rsid w:val="00063F2C"/>
    <w:rsid w:val="00095121"/>
    <w:rsid w:val="000A1C22"/>
    <w:rsid w:val="000B081A"/>
    <w:rsid w:val="000E36E0"/>
    <w:rsid w:val="000E7A67"/>
    <w:rsid w:val="000F362C"/>
    <w:rsid w:val="000F6FC1"/>
    <w:rsid w:val="00113326"/>
    <w:rsid w:val="00113AA4"/>
    <w:rsid w:val="00142D51"/>
    <w:rsid w:val="00156ACC"/>
    <w:rsid w:val="00172087"/>
    <w:rsid w:val="00177153"/>
    <w:rsid w:val="0017760E"/>
    <w:rsid w:val="001C4870"/>
    <w:rsid w:val="001C6B17"/>
    <w:rsid w:val="001E3BF1"/>
    <w:rsid w:val="001F64CC"/>
    <w:rsid w:val="00206C8B"/>
    <w:rsid w:val="00217EC7"/>
    <w:rsid w:val="002D2870"/>
    <w:rsid w:val="002D45A4"/>
    <w:rsid w:val="002E1357"/>
    <w:rsid w:val="00301CCE"/>
    <w:rsid w:val="00313E79"/>
    <w:rsid w:val="00323305"/>
    <w:rsid w:val="003323CB"/>
    <w:rsid w:val="003328FC"/>
    <w:rsid w:val="00351164"/>
    <w:rsid w:val="00391841"/>
    <w:rsid w:val="003B2B00"/>
    <w:rsid w:val="003B7683"/>
    <w:rsid w:val="003C4ED5"/>
    <w:rsid w:val="003F2D64"/>
    <w:rsid w:val="00412D42"/>
    <w:rsid w:val="00413B05"/>
    <w:rsid w:val="00430A51"/>
    <w:rsid w:val="00435872"/>
    <w:rsid w:val="00445061"/>
    <w:rsid w:val="004551D2"/>
    <w:rsid w:val="004824A5"/>
    <w:rsid w:val="004A2504"/>
    <w:rsid w:val="004C1189"/>
    <w:rsid w:val="004D1A18"/>
    <w:rsid w:val="004F3A7C"/>
    <w:rsid w:val="00507C97"/>
    <w:rsid w:val="00514369"/>
    <w:rsid w:val="005465E0"/>
    <w:rsid w:val="00547973"/>
    <w:rsid w:val="00566292"/>
    <w:rsid w:val="005D3706"/>
    <w:rsid w:val="006038FC"/>
    <w:rsid w:val="00611EC0"/>
    <w:rsid w:val="006259B0"/>
    <w:rsid w:val="006331D1"/>
    <w:rsid w:val="00644FA3"/>
    <w:rsid w:val="006641A0"/>
    <w:rsid w:val="00672F72"/>
    <w:rsid w:val="00686AE6"/>
    <w:rsid w:val="00687539"/>
    <w:rsid w:val="006924C0"/>
    <w:rsid w:val="0069554E"/>
    <w:rsid w:val="006A7E56"/>
    <w:rsid w:val="006D24BA"/>
    <w:rsid w:val="006E05BD"/>
    <w:rsid w:val="00705345"/>
    <w:rsid w:val="007243A8"/>
    <w:rsid w:val="00744396"/>
    <w:rsid w:val="00772F96"/>
    <w:rsid w:val="00773C6D"/>
    <w:rsid w:val="0079216B"/>
    <w:rsid w:val="007934A1"/>
    <w:rsid w:val="007B61D4"/>
    <w:rsid w:val="007B6B1B"/>
    <w:rsid w:val="007C1DFE"/>
    <w:rsid w:val="007C7807"/>
    <w:rsid w:val="007D0543"/>
    <w:rsid w:val="00810903"/>
    <w:rsid w:val="00817070"/>
    <w:rsid w:val="00820168"/>
    <w:rsid w:val="008222FF"/>
    <w:rsid w:val="00825539"/>
    <w:rsid w:val="00826B9F"/>
    <w:rsid w:val="00837174"/>
    <w:rsid w:val="00843F83"/>
    <w:rsid w:val="00850220"/>
    <w:rsid w:val="00884864"/>
    <w:rsid w:val="00894748"/>
    <w:rsid w:val="00895F00"/>
    <w:rsid w:val="008C4B8F"/>
    <w:rsid w:val="008E1261"/>
    <w:rsid w:val="008E1B9E"/>
    <w:rsid w:val="008E2809"/>
    <w:rsid w:val="009010FF"/>
    <w:rsid w:val="00906245"/>
    <w:rsid w:val="0093020A"/>
    <w:rsid w:val="00961D79"/>
    <w:rsid w:val="00982FDB"/>
    <w:rsid w:val="009950C1"/>
    <w:rsid w:val="009A2990"/>
    <w:rsid w:val="009B4C79"/>
    <w:rsid w:val="009C58BA"/>
    <w:rsid w:val="009F55E6"/>
    <w:rsid w:val="00A330C8"/>
    <w:rsid w:val="00A83B84"/>
    <w:rsid w:val="00A87312"/>
    <w:rsid w:val="00AA4CB6"/>
    <w:rsid w:val="00AA67F1"/>
    <w:rsid w:val="00AC4075"/>
    <w:rsid w:val="00AC4C50"/>
    <w:rsid w:val="00AC4DBE"/>
    <w:rsid w:val="00AD3B86"/>
    <w:rsid w:val="00AF7150"/>
    <w:rsid w:val="00B33A32"/>
    <w:rsid w:val="00B410F5"/>
    <w:rsid w:val="00B53BD6"/>
    <w:rsid w:val="00BB1728"/>
    <w:rsid w:val="00BB53E6"/>
    <w:rsid w:val="00BC5584"/>
    <w:rsid w:val="00BE0460"/>
    <w:rsid w:val="00BE6CC8"/>
    <w:rsid w:val="00BF5D35"/>
    <w:rsid w:val="00BF79F2"/>
    <w:rsid w:val="00C10639"/>
    <w:rsid w:val="00C1560E"/>
    <w:rsid w:val="00C15D1E"/>
    <w:rsid w:val="00C1740F"/>
    <w:rsid w:val="00C47C45"/>
    <w:rsid w:val="00C87F7E"/>
    <w:rsid w:val="00CB7127"/>
    <w:rsid w:val="00CC4FD7"/>
    <w:rsid w:val="00CF3F61"/>
    <w:rsid w:val="00D125AD"/>
    <w:rsid w:val="00D65C5A"/>
    <w:rsid w:val="00D666EF"/>
    <w:rsid w:val="00D757A3"/>
    <w:rsid w:val="00D87B52"/>
    <w:rsid w:val="00DF254F"/>
    <w:rsid w:val="00DF2EE1"/>
    <w:rsid w:val="00DF4573"/>
    <w:rsid w:val="00E04854"/>
    <w:rsid w:val="00E16DE1"/>
    <w:rsid w:val="00E3051D"/>
    <w:rsid w:val="00E57894"/>
    <w:rsid w:val="00E973B6"/>
    <w:rsid w:val="00EA1884"/>
    <w:rsid w:val="00EA6C1B"/>
    <w:rsid w:val="00EC2A36"/>
    <w:rsid w:val="00EC6756"/>
    <w:rsid w:val="00EC69A1"/>
    <w:rsid w:val="00ED28A7"/>
    <w:rsid w:val="00EF3AC7"/>
    <w:rsid w:val="00EF6B21"/>
    <w:rsid w:val="00F120F2"/>
    <w:rsid w:val="00F51B88"/>
    <w:rsid w:val="00F62D69"/>
    <w:rsid w:val="00F85787"/>
    <w:rsid w:val="00FC0C2B"/>
    <w:rsid w:val="00FF6BEA"/>
  </w:rsids>
  <m:mathPr>
    <m:mathFont m:val="Cambria Math"/>
    <m:brkBin m:val="before"/>
    <m:brkBinSub m:val="--"/>
    <m:smallFrac m:val="0"/>
    <m:dispDef/>
    <m:lMargin m:val="0"/>
    <m:rMargin m:val="0"/>
    <m:defJc m:val="centerGroup"/>
    <m:wrapIndent m:val="1440"/>
    <m:intLim m:val="subSup"/>
    <m:naryLim m:val="undOvr"/>
  </m:mathPr>
  <w:themeFontLang w:val="es-CO"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3E0D50"/>
  <w15:docId w15:val="{8025248F-5C87-4B9D-85E3-C4E0B72CB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087E"/>
    <w:rPr>
      <w:rFonts w:ascii="Calibri" w:eastAsiaTheme="minorEastAsia" w:hAnsi="Calibri"/>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C4087E"/>
    <w:rPr>
      <w:rFonts w:eastAsiaTheme="minorEastAsia"/>
      <w:sz w:val="24"/>
      <w:szCs w:val="24"/>
      <w:lang w:val="es-ES_tradnl"/>
    </w:rPr>
  </w:style>
  <w:style w:type="character" w:customStyle="1" w:styleId="PiedepginaCar">
    <w:name w:val="Pie de página Car"/>
    <w:basedOn w:val="Fuentedeprrafopredeter"/>
    <w:link w:val="Piedepgina"/>
    <w:uiPriority w:val="99"/>
    <w:qFormat/>
    <w:rsid w:val="00C4087E"/>
    <w:rPr>
      <w:rFonts w:eastAsiaTheme="minorEastAsia"/>
      <w:sz w:val="24"/>
      <w:szCs w:val="24"/>
      <w:lang w:val="es-ES_tradnl"/>
    </w:rPr>
  </w:style>
  <w:style w:type="character" w:customStyle="1" w:styleId="TextodegloboCar">
    <w:name w:val="Texto de globo Car"/>
    <w:basedOn w:val="Fuentedeprrafopredeter"/>
    <w:link w:val="Textodeglobo"/>
    <w:uiPriority w:val="99"/>
    <w:semiHidden/>
    <w:qFormat/>
    <w:rsid w:val="00C4087E"/>
    <w:rPr>
      <w:rFonts w:ascii="Segoe UI" w:eastAsiaTheme="minorEastAsia" w:hAnsi="Segoe UI" w:cs="Segoe UI"/>
      <w:sz w:val="18"/>
      <w:szCs w:val="18"/>
      <w:lang w:val="es-ES_tradnl"/>
    </w:rPr>
  </w:style>
  <w:style w:type="character" w:customStyle="1" w:styleId="apple-converted-space">
    <w:name w:val="apple-converted-space"/>
    <w:basedOn w:val="Fuentedeprrafopredeter"/>
    <w:qFormat/>
    <w:rsid w:val="00D70F77"/>
  </w:style>
  <w:style w:type="character" w:customStyle="1" w:styleId="PrrafodelistaCar">
    <w:name w:val="Párrafo de lista Car"/>
    <w:link w:val="Prrafodelista"/>
    <w:uiPriority w:val="34"/>
    <w:qFormat/>
    <w:locked/>
    <w:rsid w:val="0045223A"/>
    <w:rPr>
      <w:rFonts w:eastAsiaTheme="minorEastAsia"/>
      <w:sz w:val="24"/>
      <w:szCs w:val="24"/>
      <w:lang w:val="es-ES_tradnl"/>
    </w:rPr>
  </w:style>
  <w:style w:type="character" w:customStyle="1" w:styleId="Textoindependiente3Car">
    <w:name w:val="Texto independiente 3 Car"/>
    <w:basedOn w:val="Fuentedeprrafopredeter"/>
    <w:link w:val="Textoindependiente3"/>
    <w:qFormat/>
    <w:rsid w:val="00D478C2"/>
    <w:rPr>
      <w:rFonts w:ascii="Arial" w:eastAsia="Times New Roman" w:hAnsi="Arial" w:cs="Times New Roman"/>
      <w:color w:val="0000FF"/>
      <w:sz w:val="24"/>
      <w:szCs w:val="20"/>
      <w:lang w:val="es-ES_tradnl" w:eastAsia="es-ES"/>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Arial"/>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Arial"/>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Arial"/>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ascii="Arial" w:eastAsia="Times New Roman" w:hAnsi="Arial" w:cs="Arial"/>
      <w:b/>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rPr>
  </w:style>
  <w:style w:type="character" w:customStyle="1" w:styleId="ListLabel48">
    <w:name w:val="ListLabel 48"/>
    <w:qFormat/>
    <w:rPr>
      <w:rFonts w:eastAsia="Calibri" w:cs="Arial"/>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rFonts w:cs="Courier New"/>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cs="Courier New"/>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rFonts w:cs="Courier New"/>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rFonts w:cs="Courier New"/>
    </w:rPr>
  </w:style>
  <w:style w:type="character" w:customStyle="1" w:styleId="ListLabel87">
    <w:name w:val="ListLabel 87"/>
    <w:qFormat/>
    <w:rPr>
      <w:rFonts w:cs="Courier New"/>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cs="Courier New"/>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cs="Courier New"/>
    </w:rPr>
  </w:style>
  <w:style w:type="character" w:customStyle="1" w:styleId="ListLabel97">
    <w:name w:val="ListLabel 97"/>
    <w:qFormat/>
    <w:rPr>
      <w:b/>
      <w:bCs w:val="0"/>
    </w:rPr>
  </w:style>
  <w:style w:type="character" w:customStyle="1" w:styleId="ListLabel98">
    <w:name w:val="ListLabel 98"/>
    <w:qFormat/>
    <w:rPr>
      <w:rFonts w:eastAsia="Calibri" w:cs="Calibri"/>
    </w:rPr>
  </w:style>
  <w:style w:type="character" w:customStyle="1" w:styleId="ListLabel99">
    <w:name w:val="ListLabel 99"/>
    <w:qFormat/>
    <w:rPr>
      <w:rFonts w:cs="Courier New"/>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ListLabel102">
    <w:name w:val="ListLabel 102"/>
    <w:qFormat/>
    <w:rPr>
      <w:rFonts w:ascii="Arial" w:hAnsi="Arial" w:cs="Arial"/>
      <w:b/>
    </w:rPr>
  </w:style>
  <w:style w:type="character" w:customStyle="1" w:styleId="ListLabel103">
    <w:name w:val="ListLabel 103"/>
    <w:qFormat/>
    <w:rPr>
      <w:rFonts w:cs="Courier New"/>
    </w:rPr>
  </w:style>
  <w:style w:type="character" w:customStyle="1" w:styleId="ListLabel104">
    <w:name w:val="ListLabel 104"/>
    <w:qFormat/>
    <w:rPr>
      <w:rFonts w:cs="Wingdings"/>
    </w:rPr>
  </w:style>
  <w:style w:type="character" w:customStyle="1" w:styleId="ListLabel105">
    <w:name w:val="ListLabel 105"/>
    <w:qFormat/>
    <w:rPr>
      <w:rFonts w:cs="Symbol"/>
    </w:rPr>
  </w:style>
  <w:style w:type="character" w:customStyle="1" w:styleId="ListLabel106">
    <w:name w:val="ListLabel 106"/>
    <w:qFormat/>
    <w:rPr>
      <w:rFonts w:cs="Courier New"/>
    </w:rPr>
  </w:style>
  <w:style w:type="character" w:customStyle="1" w:styleId="ListLabel107">
    <w:name w:val="ListLabel 107"/>
    <w:qFormat/>
    <w:rPr>
      <w:rFonts w:cs="Wingdings"/>
    </w:rPr>
  </w:style>
  <w:style w:type="character" w:customStyle="1" w:styleId="ListLabel108">
    <w:name w:val="ListLabel 108"/>
    <w:qFormat/>
    <w:rPr>
      <w:rFonts w:cs="Symbol"/>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paragraph" w:styleId="Ttulo">
    <w:name w:val="Title"/>
    <w:basedOn w:val="Normal"/>
    <w:next w:val="Textoindependiente"/>
    <w:qFormat/>
    <w:pPr>
      <w:keepNext/>
      <w:spacing w:before="240" w:after="120"/>
    </w:pPr>
    <w:rPr>
      <w:rFonts w:ascii="Arial" w:eastAsia="Microsoft YaHei" w:hAnsi="Arial" w:cs="Arial"/>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styleId="Encabezado">
    <w:name w:val="header"/>
    <w:basedOn w:val="Normal"/>
    <w:link w:val="EncabezadoCar"/>
    <w:uiPriority w:val="99"/>
    <w:unhideWhenUsed/>
    <w:rsid w:val="00C4087E"/>
    <w:pPr>
      <w:tabs>
        <w:tab w:val="center" w:pos="4320"/>
        <w:tab w:val="right" w:pos="8640"/>
      </w:tabs>
    </w:pPr>
  </w:style>
  <w:style w:type="paragraph" w:styleId="Piedepgina">
    <w:name w:val="footer"/>
    <w:basedOn w:val="Normal"/>
    <w:link w:val="PiedepginaCar"/>
    <w:uiPriority w:val="99"/>
    <w:unhideWhenUsed/>
    <w:rsid w:val="00C4087E"/>
    <w:pPr>
      <w:tabs>
        <w:tab w:val="center" w:pos="4320"/>
        <w:tab w:val="right" w:pos="8640"/>
      </w:tabs>
    </w:pPr>
  </w:style>
  <w:style w:type="paragraph" w:styleId="Textodeglobo">
    <w:name w:val="Balloon Text"/>
    <w:basedOn w:val="Normal"/>
    <w:link w:val="TextodegloboCar"/>
    <w:uiPriority w:val="99"/>
    <w:semiHidden/>
    <w:unhideWhenUsed/>
    <w:qFormat/>
    <w:rsid w:val="00C4087E"/>
    <w:rPr>
      <w:rFonts w:ascii="Segoe UI" w:hAnsi="Segoe UI" w:cs="Segoe UI"/>
      <w:sz w:val="18"/>
      <w:szCs w:val="18"/>
    </w:rPr>
  </w:style>
  <w:style w:type="paragraph" w:styleId="Prrafodelista">
    <w:name w:val="List Paragraph"/>
    <w:basedOn w:val="Normal"/>
    <w:link w:val="PrrafodelistaCar"/>
    <w:uiPriority w:val="34"/>
    <w:qFormat/>
    <w:rsid w:val="00133ACB"/>
    <w:pPr>
      <w:ind w:left="720"/>
      <w:contextualSpacing/>
    </w:pPr>
  </w:style>
  <w:style w:type="paragraph" w:styleId="NormalWeb">
    <w:name w:val="Normal (Web)"/>
    <w:basedOn w:val="Normal"/>
    <w:uiPriority w:val="99"/>
    <w:unhideWhenUsed/>
    <w:qFormat/>
    <w:rsid w:val="00D70F77"/>
    <w:pPr>
      <w:spacing w:beforeAutospacing="1" w:afterAutospacing="1"/>
    </w:pPr>
    <w:rPr>
      <w:rFonts w:ascii="Times New Roman" w:eastAsia="Times New Roman" w:hAnsi="Times New Roman" w:cs="Times New Roman"/>
      <w:lang w:val="es-CO" w:eastAsia="es-CO"/>
    </w:rPr>
  </w:style>
  <w:style w:type="paragraph" w:styleId="Textoindependiente3">
    <w:name w:val="Body Text 3"/>
    <w:basedOn w:val="Normal"/>
    <w:link w:val="Textoindependiente3Car"/>
    <w:unhideWhenUsed/>
    <w:qFormat/>
    <w:rsid w:val="00D478C2"/>
    <w:pPr>
      <w:jc w:val="both"/>
    </w:pPr>
    <w:rPr>
      <w:rFonts w:ascii="Arial" w:eastAsia="Times New Roman" w:hAnsi="Arial" w:cs="Times New Roman"/>
      <w:color w:val="0000FF"/>
      <w:szCs w:val="20"/>
      <w:lang w:eastAsia="es-ES"/>
    </w:rPr>
  </w:style>
  <w:style w:type="paragraph" w:styleId="Sinespaciado">
    <w:name w:val="No Spacing"/>
    <w:uiPriority w:val="1"/>
    <w:qFormat/>
    <w:rsid w:val="00E22FF9"/>
    <w:rPr>
      <w:sz w:val="24"/>
    </w:rPr>
  </w:style>
  <w:style w:type="table" w:styleId="Tablaconcuadrcula">
    <w:name w:val="Table Grid"/>
    <w:basedOn w:val="Tablanormal"/>
    <w:uiPriority w:val="59"/>
    <w:rsid w:val="00826F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59"/>
    <w:rsid w:val="00801A96"/>
    <w:rPr>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7643350">
      <w:bodyDiv w:val="1"/>
      <w:marLeft w:val="0"/>
      <w:marRight w:val="0"/>
      <w:marTop w:val="0"/>
      <w:marBottom w:val="0"/>
      <w:divBdr>
        <w:top w:val="none" w:sz="0" w:space="0" w:color="auto"/>
        <w:left w:val="none" w:sz="0" w:space="0" w:color="auto"/>
        <w:bottom w:val="none" w:sz="0" w:space="0" w:color="auto"/>
        <w:right w:val="none" w:sz="0" w:space="0" w:color="auto"/>
      </w:divBdr>
      <w:divsChild>
        <w:div w:id="124591696">
          <w:marLeft w:val="0"/>
          <w:marRight w:val="0"/>
          <w:marTop w:val="0"/>
          <w:marBottom w:val="0"/>
          <w:divBdr>
            <w:top w:val="none" w:sz="0" w:space="0" w:color="auto"/>
            <w:left w:val="none" w:sz="0" w:space="0" w:color="auto"/>
            <w:bottom w:val="none" w:sz="0" w:space="0" w:color="auto"/>
            <w:right w:val="none" w:sz="0" w:space="0" w:color="auto"/>
          </w:divBdr>
          <w:divsChild>
            <w:div w:id="1720323230">
              <w:marLeft w:val="0"/>
              <w:marRight w:val="0"/>
              <w:marTop w:val="0"/>
              <w:marBottom w:val="0"/>
              <w:divBdr>
                <w:top w:val="none" w:sz="0" w:space="0" w:color="auto"/>
                <w:left w:val="none" w:sz="0" w:space="0" w:color="auto"/>
                <w:bottom w:val="none" w:sz="0" w:space="0" w:color="auto"/>
                <w:right w:val="none" w:sz="0" w:space="0" w:color="auto"/>
              </w:divBdr>
              <w:divsChild>
                <w:div w:id="1566523683">
                  <w:marLeft w:val="0"/>
                  <w:marRight w:val="0"/>
                  <w:marTop w:val="0"/>
                  <w:marBottom w:val="0"/>
                  <w:divBdr>
                    <w:top w:val="none" w:sz="0" w:space="0" w:color="auto"/>
                    <w:left w:val="none" w:sz="0" w:space="0" w:color="auto"/>
                    <w:bottom w:val="none" w:sz="0" w:space="0" w:color="auto"/>
                    <w:right w:val="none" w:sz="0" w:space="0" w:color="auto"/>
                  </w:divBdr>
                  <w:divsChild>
                    <w:div w:id="159273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586683">
          <w:marLeft w:val="0"/>
          <w:marRight w:val="0"/>
          <w:marTop w:val="0"/>
          <w:marBottom w:val="0"/>
          <w:divBdr>
            <w:top w:val="none" w:sz="0" w:space="0" w:color="auto"/>
            <w:left w:val="none" w:sz="0" w:space="0" w:color="auto"/>
            <w:bottom w:val="none" w:sz="0" w:space="0" w:color="auto"/>
            <w:right w:val="none" w:sz="0" w:space="0" w:color="auto"/>
          </w:divBdr>
          <w:divsChild>
            <w:div w:id="596986707">
              <w:marLeft w:val="0"/>
              <w:marRight w:val="0"/>
              <w:marTop w:val="0"/>
              <w:marBottom w:val="0"/>
              <w:divBdr>
                <w:top w:val="none" w:sz="0" w:space="0" w:color="auto"/>
                <w:left w:val="none" w:sz="0" w:space="0" w:color="auto"/>
                <w:bottom w:val="none" w:sz="0" w:space="0" w:color="auto"/>
                <w:right w:val="none" w:sz="0" w:space="0" w:color="auto"/>
              </w:divBdr>
              <w:divsChild>
                <w:div w:id="1289311145">
                  <w:marLeft w:val="0"/>
                  <w:marRight w:val="0"/>
                  <w:marTop w:val="0"/>
                  <w:marBottom w:val="0"/>
                  <w:divBdr>
                    <w:top w:val="none" w:sz="0" w:space="0" w:color="auto"/>
                    <w:left w:val="none" w:sz="0" w:space="0" w:color="auto"/>
                    <w:bottom w:val="none" w:sz="0" w:space="0" w:color="auto"/>
                    <w:right w:val="none" w:sz="0" w:space="0" w:color="auto"/>
                  </w:divBdr>
                  <w:divsChild>
                    <w:div w:id="9609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3123266">
      <w:bodyDiv w:val="1"/>
      <w:marLeft w:val="0"/>
      <w:marRight w:val="0"/>
      <w:marTop w:val="0"/>
      <w:marBottom w:val="0"/>
      <w:divBdr>
        <w:top w:val="none" w:sz="0" w:space="0" w:color="auto"/>
        <w:left w:val="none" w:sz="0" w:space="0" w:color="auto"/>
        <w:bottom w:val="none" w:sz="0" w:space="0" w:color="auto"/>
        <w:right w:val="none" w:sz="0" w:space="0" w:color="auto"/>
      </w:divBdr>
      <w:divsChild>
        <w:div w:id="195581882">
          <w:marLeft w:val="0"/>
          <w:marRight w:val="0"/>
          <w:marTop w:val="0"/>
          <w:marBottom w:val="0"/>
          <w:divBdr>
            <w:top w:val="none" w:sz="0" w:space="0" w:color="auto"/>
            <w:left w:val="none" w:sz="0" w:space="0" w:color="auto"/>
            <w:bottom w:val="none" w:sz="0" w:space="0" w:color="auto"/>
            <w:right w:val="none" w:sz="0" w:space="0" w:color="auto"/>
          </w:divBdr>
          <w:divsChild>
            <w:div w:id="758718119">
              <w:marLeft w:val="0"/>
              <w:marRight w:val="0"/>
              <w:marTop w:val="0"/>
              <w:marBottom w:val="0"/>
              <w:divBdr>
                <w:top w:val="none" w:sz="0" w:space="0" w:color="auto"/>
                <w:left w:val="none" w:sz="0" w:space="0" w:color="auto"/>
                <w:bottom w:val="none" w:sz="0" w:space="0" w:color="auto"/>
                <w:right w:val="none" w:sz="0" w:space="0" w:color="auto"/>
              </w:divBdr>
              <w:divsChild>
                <w:div w:id="1210074391">
                  <w:marLeft w:val="0"/>
                  <w:marRight w:val="0"/>
                  <w:marTop w:val="0"/>
                  <w:marBottom w:val="0"/>
                  <w:divBdr>
                    <w:top w:val="none" w:sz="0" w:space="0" w:color="auto"/>
                    <w:left w:val="none" w:sz="0" w:space="0" w:color="auto"/>
                    <w:bottom w:val="none" w:sz="0" w:space="0" w:color="auto"/>
                    <w:right w:val="none" w:sz="0" w:space="0" w:color="auto"/>
                  </w:divBdr>
                  <w:divsChild>
                    <w:div w:id="127128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586969">
      <w:bodyDiv w:val="1"/>
      <w:marLeft w:val="0"/>
      <w:marRight w:val="0"/>
      <w:marTop w:val="0"/>
      <w:marBottom w:val="0"/>
      <w:divBdr>
        <w:top w:val="none" w:sz="0" w:space="0" w:color="auto"/>
        <w:left w:val="none" w:sz="0" w:space="0" w:color="auto"/>
        <w:bottom w:val="none" w:sz="0" w:space="0" w:color="auto"/>
        <w:right w:val="none" w:sz="0" w:space="0" w:color="auto"/>
      </w:divBdr>
    </w:div>
    <w:div w:id="790053939">
      <w:bodyDiv w:val="1"/>
      <w:marLeft w:val="0"/>
      <w:marRight w:val="0"/>
      <w:marTop w:val="0"/>
      <w:marBottom w:val="0"/>
      <w:divBdr>
        <w:top w:val="none" w:sz="0" w:space="0" w:color="auto"/>
        <w:left w:val="none" w:sz="0" w:space="0" w:color="auto"/>
        <w:bottom w:val="none" w:sz="0" w:space="0" w:color="auto"/>
        <w:right w:val="none" w:sz="0" w:space="0" w:color="auto"/>
      </w:divBdr>
      <w:divsChild>
        <w:div w:id="1440876424">
          <w:marLeft w:val="0"/>
          <w:marRight w:val="0"/>
          <w:marTop w:val="0"/>
          <w:marBottom w:val="0"/>
          <w:divBdr>
            <w:top w:val="none" w:sz="0" w:space="0" w:color="auto"/>
            <w:left w:val="none" w:sz="0" w:space="0" w:color="auto"/>
            <w:bottom w:val="none" w:sz="0" w:space="0" w:color="auto"/>
            <w:right w:val="none" w:sz="0" w:space="0" w:color="auto"/>
          </w:divBdr>
          <w:divsChild>
            <w:div w:id="1170294234">
              <w:marLeft w:val="0"/>
              <w:marRight w:val="0"/>
              <w:marTop w:val="0"/>
              <w:marBottom w:val="0"/>
              <w:divBdr>
                <w:top w:val="none" w:sz="0" w:space="0" w:color="auto"/>
                <w:left w:val="none" w:sz="0" w:space="0" w:color="auto"/>
                <w:bottom w:val="none" w:sz="0" w:space="0" w:color="auto"/>
                <w:right w:val="none" w:sz="0" w:space="0" w:color="auto"/>
              </w:divBdr>
              <w:divsChild>
                <w:div w:id="1797094887">
                  <w:marLeft w:val="0"/>
                  <w:marRight w:val="0"/>
                  <w:marTop w:val="0"/>
                  <w:marBottom w:val="0"/>
                  <w:divBdr>
                    <w:top w:val="none" w:sz="0" w:space="0" w:color="auto"/>
                    <w:left w:val="none" w:sz="0" w:space="0" w:color="auto"/>
                    <w:bottom w:val="none" w:sz="0" w:space="0" w:color="auto"/>
                    <w:right w:val="none" w:sz="0" w:space="0" w:color="auto"/>
                  </w:divBdr>
                  <w:divsChild>
                    <w:div w:id="30678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795352">
          <w:marLeft w:val="0"/>
          <w:marRight w:val="0"/>
          <w:marTop w:val="0"/>
          <w:marBottom w:val="0"/>
          <w:divBdr>
            <w:top w:val="none" w:sz="0" w:space="0" w:color="auto"/>
            <w:left w:val="none" w:sz="0" w:space="0" w:color="auto"/>
            <w:bottom w:val="none" w:sz="0" w:space="0" w:color="auto"/>
            <w:right w:val="none" w:sz="0" w:space="0" w:color="auto"/>
          </w:divBdr>
          <w:divsChild>
            <w:div w:id="618874291">
              <w:marLeft w:val="0"/>
              <w:marRight w:val="0"/>
              <w:marTop w:val="0"/>
              <w:marBottom w:val="0"/>
              <w:divBdr>
                <w:top w:val="none" w:sz="0" w:space="0" w:color="auto"/>
                <w:left w:val="none" w:sz="0" w:space="0" w:color="auto"/>
                <w:bottom w:val="none" w:sz="0" w:space="0" w:color="auto"/>
                <w:right w:val="none" w:sz="0" w:space="0" w:color="auto"/>
              </w:divBdr>
              <w:divsChild>
                <w:div w:id="523639754">
                  <w:marLeft w:val="0"/>
                  <w:marRight w:val="0"/>
                  <w:marTop w:val="0"/>
                  <w:marBottom w:val="0"/>
                  <w:divBdr>
                    <w:top w:val="none" w:sz="0" w:space="0" w:color="auto"/>
                    <w:left w:val="none" w:sz="0" w:space="0" w:color="auto"/>
                    <w:bottom w:val="none" w:sz="0" w:space="0" w:color="auto"/>
                    <w:right w:val="none" w:sz="0" w:space="0" w:color="auto"/>
                  </w:divBdr>
                  <w:divsChild>
                    <w:div w:id="183402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510228">
      <w:bodyDiv w:val="1"/>
      <w:marLeft w:val="0"/>
      <w:marRight w:val="0"/>
      <w:marTop w:val="0"/>
      <w:marBottom w:val="0"/>
      <w:divBdr>
        <w:top w:val="none" w:sz="0" w:space="0" w:color="auto"/>
        <w:left w:val="none" w:sz="0" w:space="0" w:color="auto"/>
        <w:bottom w:val="none" w:sz="0" w:space="0" w:color="auto"/>
        <w:right w:val="none" w:sz="0" w:space="0" w:color="auto"/>
      </w:divBdr>
    </w:div>
    <w:div w:id="943610967">
      <w:bodyDiv w:val="1"/>
      <w:marLeft w:val="0"/>
      <w:marRight w:val="0"/>
      <w:marTop w:val="0"/>
      <w:marBottom w:val="0"/>
      <w:divBdr>
        <w:top w:val="none" w:sz="0" w:space="0" w:color="auto"/>
        <w:left w:val="none" w:sz="0" w:space="0" w:color="auto"/>
        <w:bottom w:val="none" w:sz="0" w:space="0" w:color="auto"/>
        <w:right w:val="none" w:sz="0" w:space="0" w:color="auto"/>
      </w:divBdr>
    </w:div>
    <w:div w:id="1268734432">
      <w:bodyDiv w:val="1"/>
      <w:marLeft w:val="0"/>
      <w:marRight w:val="0"/>
      <w:marTop w:val="0"/>
      <w:marBottom w:val="0"/>
      <w:divBdr>
        <w:top w:val="none" w:sz="0" w:space="0" w:color="auto"/>
        <w:left w:val="none" w:sz="0" w:space="0" w:color="auto"/>
        <w:bottom w:val="none" w:sz="0" w:space="0" w:color="auto"/>
        <w:right w:val="none" w:sz="0" w:space="0" w:color="auto"/>
      </w:divBdr>
    </w:div>
    <w:div w:id="1281113500">
      <w:bodyDiv w:val="1"/>
      <w:marLeft w:val="0"/>
      <w:marRight w:val="0"/>
      <w:marTop w:val="0"/>
      <w:marBottom w:val="0"/>
      <w:divBdr>
        <w:top w:val="none" w:sz="0" w:space="0" w:color="auto"/>
        <w:left w:val="none" w:sz="0" w:space="0" w:color="auto"/>
        <w:bottom w:val="none" w:sz="0" w:space="0" w:color="auto"/>
        <w:right w:val="none" w:sz="0" w:space="0" w:color="auto"/>
      </w:divBdr>
    </w:div>
    <w:div w:id="1855000972">
      <w:bodyDiv w:val="1"/>
      <w:marLeft w:val="0"/>
      <w:marRight w:val="0"/>
      <w:marTop w:val="0"/>
      <w:marBottom w:val="0"/>
      <w:divBdr>
        <w:top w:val="none" w:sz="0" w:space="0" w:color="auto"/>
        <w:left w:val="none" w:sz="0" w:space="0" w:color="auto"/>
        <w:bottom w:val="none" w:sz="0" w:space="0" w:color="auto"/>
        <w:right w:val="none" w:sz="0" w:space="0" w:color="auto"/>
      </w:divBdr>
      <w:divsChild>
        <w:div w:id="12852562">
          <w:marLeft w:val="0"/>
          <w:marRight w:val="0"/>
          <w:marTop w:val="0"/>
          <w:marBottom w:val="0"/>
          <w:divBdr>
            <w:top w:val="none" w:sz="0" w:space="0" w:color="auto"/>
            <w:left w:val="none" w:sz="0" w:space="0" w:color="auto"/>
            <w:bottom w:val="none" w:sz="0" w:space="0" w:color="auto"/>
            <w:right w:val="none" w:sz="0" w:space="0" w:color="auto"/>
          </w:divBdr>
          <w:divsChild>
            <w:div w:id="806780103">
              <w:marLeft w:val="0"/>
              <w:marRight w:val="0"/>
              <w:marTop w:val="0"/>
              <w:marBottom w:val="0"/>
              <w:divBdr>
                <w:top w:val="none" w:sz="0" w:space="0" w:color="auto"/>
                <w:left w:val="none" w:sz="0" w:space="0" w:color="auto"/>
                <w:bottom w:val="none" w:sz="0" w:space="0" w:color="auto"/>
                <w:right w:val="none" w:sz="0" w:space="0" w:color="auto"/>
              </w:divBdr>
              <w:divsChild>
                <w:div w:id="1636448641">
                  <w:marLeft w:val="0"/>
                  <w:marRight w:val="0"/>
                  <w:marTop w:val="0"/>
                  <w:marBottom w:val="0"/>
                  <w:divBdr>
                    <w:top w:val="none" w:sz="0" w:space="0" w:color="auto"/>
                    <w:left w:val="none" w:sz="0" w:space="0" w:color="auto"/>
                    <w:bottom w:val="none" w:sz="0" w:space="0" w:color="auto"/>
                    <w:right w:val="none" w:sz="0" w:space="0" w:color="auto"/>
                  </w:divBdr>
                  <w:divsChild>
                    <w:div w:id="254441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84189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C3AE8D-6E53-4E7A-A959-673A1ECAB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Pages>
  <Words>676</Words>
  <Characters>3719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Zugey Correa</dc:creator>
  <dc:description/>
  <cp:lastModifiedBy>Luselis</cp:lastModifiedBy>
  <cp:revision>11</cp:revision>
  <cp:lastPrinted>2023-08-31T19:22:00Z</cp:lastPrinted>
  <dcterms:created xsi:type="dcterms:W3CDTF">2025-07-31T06:07:00Z</dcterms:created>
  <dcterms:modified xsi:type="dcterms:W3CDTF">2025-12-04T19:39:00Z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