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0C17" w14:textId="77777777" w:rsidR="00DE2824" w:rsidRPr="00783249" w:rsidRDefault="00DE2824" w:rsidP="00DE2824">
      <w:pPr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783249">
        <w:rPr>
          <w:rFonts w:ascii="Arial" w:eastAsia="Calibri" w:hAnsi="Arial" w:cs="Arial"/>
          <w:b/>
          <w:bCs/>
          <w:kern w:val="2"/>
          <w14:ligatures w14:val="standardContextual"/>
        </w:rPr>
        <w:t>ANEXO 5</w:t>
      </w:r>
    </w:p>
    <w:p w14:paraId="6628A904" w14:textId="77777777" w:rsidR="00DE2824" w:rsidRDefault="00DE2824" w:rsidP="00DE2824">
      <w:pPr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783249">
        <w:rPr>
          <w:rFonts w:ascii="Arial" w:eastAsia="Calibri" w:hAnsi="Arial" w:cs="Arial"/>
          <w:b/>
          <w:bCs/>
          <w:kern w:val="2"/>
          <w14:ligatures w14:val="standardContextual"/>
        </w:rPr>
        <w:t>FICHA TÉCNICA</w:t>
      </w:r>
    </w:p>
    <w:p w14:paraId="40E8F66A" w14:textId="77777777" w:rsidR="00DE2824" w:rsidRPr="00783249" w:rsidRDefault="00DE2824" w:rsidP="00DE2824">
      <w:pPr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C376FF">
        <w:rPr>
          <w:rFonts w:ascii="Arial" w:hAnsi="Arial" w:cs="Arial"/>
          <w:b/>
          <w:bCs/>
          <w:color w:val="000000" w:themeColor="text1"/>
        </w:rPr>
        <w:t>ESPECTROFOTÓMETRO ULTRAVIOLETA VISIBLE</w:t>
      </w:r>
    </w:p>
    <w:tbl>
      <w:tblPr>
        <w:tblW w:w="963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4"/>
        <w:gridCol w:w="575"/>
        <w:gridCol w:w="708"/>
      </w:tblGrid>
      <w:tr w:rsidR="00DE2824" w:rsidRPr="00783249" w14:paraId="6CE54343" w14:textId="77777777" w:rsidTr="00AB1933">
        <w:trPr>
          <w:trHeight w:val="300"/>
        </w:trPr>
        <w:tc>
          <w:tcPr>
            <w:tcW w:w="8354" w:type="dxa"/>
            <w:shd w:val="clear" w:color="000000" w:fill="C6E0B4"/>
            <w:noWrap/>
            <w:vAlign w:val="center"/>
            <w:hideMark/>
          </w:tcPr>
          <w:p w14:paraId="444212EE" w14:textId="77777777" w:rsidR="00DE2824" w:rsidRPr="00783249" w:rsidRDefault="00DE2824" w:rsidP="00AB1933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783249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 xml:space="preserve">Descripción </w:t>
            </w:r>
          </w:p>
        </w:tc>
        <w:tc>
          <w:tcPr>
            <w:tcW w:w="575" w:type="dxa"/>
            <w:shd w:val="clear" w:color="000000" w:fill="C6E0B4"/>
            <w:noWrap/>
            <w:vAlign w:val="center"/>
            <w:hideMark/>
          </w:tcPr>
          <w:p w14:paraId="35DD06CF" w14:textId="77777777" w:rsidR="00DE2824" w:rsidRPr="00783249" w:rsidRDefault="00DE2824" w:rsidP="00AB1933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783249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Cant</w:t>
            </w:r>
            <w:proofErr w:type="spellEnd"/>
            <w:r w:rsidRPr="00783249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708" w:type="dxa"/>
            <w:shd w:val="clear" w:color="000000" w:fill="C6E0B4"/>
            <w:noWrap/>
            <w:vAlign w:val="center"/>
            <w:hideMark/>
          </w:tcPr>
          <w:p w14:paraId="7B5AFE93" w14:textId="77777777" w:rsidR="00DE2824" w:rsidRPr="00783249" w:rsidRDefault="00DE2824" w:rsidP="00AB1933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783249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Unid.</w:t>
            </w:r>
          </w:p>
        </w:tc>
      </w:tr>
      <w:tr w:rsidR="00DE2824" w:rsidRPr="00783249" w14:paraId="0176F5DB" w14:textId="77777777" w:rsidTr="00AB1933">
        <w:trPr>
          <w:trHeight w:val="8348"/>
        </w:trPr>
        <w:tc>
          <w:tcPr>
            <w:tcW w:w="8354" w:type="dxa"/>
            <w:vAlign w:val="center"/>
            <w:hideMark/>
          </w:tcPr>
          <w:p w14:paraId="325256E7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espectrofotómetro ultravioleta visible</w:t>
            </w:r>
          </w:p>
          <w:p w14:paraId="1BDCB59C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D2FE567" w14:textId="77777777" w:rsidR="00DE2824" w:rsidRPr="000A3567" w:rsidRDefault="00DE2824" w:rsidP="00AB1933">
            <w:pPr>
              <w:jc w:val="both"/>
              <w:rPr>
                <w:rFonts w:ascii="Arial" w:hAnsi="Arial" w:cs="Arial"/>
              </w:rPr>
            </w:pPr>
            <w:r w:rsidRPr="005E14BE">
              <w:rPr>
                <w:rFonts w:ascii="Arial" w:hAnsi="Arial" w:cs="Arial"/>
              </w:rPr>
              <w:t xml:space="preserve">Capacidad de trabajo en red o Capacidad de integración en red del equipo, mediante interfaz de comunicación que permita acceso al instrumento desde la red del laboratorio (LAN y/o </w:t>
            </w:r>
            <w:proofErr w:type="spellStart"/>
            <w:r w:rsidRPr="005E14BE">
              <w:rPr>
                <w:rFonts w:ascii="Arial" w:hAnsi="Arial" w:cs="Arial"/>
              </w:rPr>
              <w:t>Wi</w:t>
            </w:r>
            <w:proofErr w:type="spellEnd"/>
            <w:r w:rsidRPr="005E14BE">
              <w:rPr>
                <w:rFonts w:ascii="Arial" w:hAnsi="Arial" w:cs="Arial"/>
              </w:rPr>
              <w:t>-Fi) o a través del equipo controlador conectado en red.</w:t>
            </w:r>
          </w:p>
          <w:p w14:paraId="3180A86A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Diseño óptico: Rayo dual. </w:t>
            </w:r>
          </w:p>
          <w:p w14:paraId="2FC9B80F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Ancho de banda espectral: 2 nm </w:t>
            </w:r>
          </w:p>
          <w:p w14:paraId="68A6F136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Detector: Fotodiodo de silicio </w:t>
            </w:r>
          </w:p>
          <w:p w14:paraId="678095AF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Rango de longitud de onda: 190 - 1000 nm </w:t>
            </w:r>
          </w:p>
          <w:p w14:paraId="4AFB3816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Exactitud longitud de onda: ±0.5 nm </w:t>
            </w:r>
          </w:p>
          <w:p w14:paraId="22A371D8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Repetibilidad longitud de onda: menor ±0.2 nm </w:t>
            </w:r>
          </w:p>
          <w:p w14:paraId="73533ABD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Velocidad de escaneo longitud de onda: lento, medio y rápido hasta 1600 nm/min </w:t>
            </w:r>
          </w:p>
          <w:p w14:paraId="5B016B9B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Rango fotométrico: -2A a +3.5A </w:t>
            </w:r>
          </w:p>
          <w:p w14:paraId="6089F864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783249">
              <w:rPr>
                <w:rFonts w:ascii="Arial" w:hAnsi="Arial" w:cs="Arial"/>
              </w:rPr>
              <w:t>Display</w:t>
            </w:r>
            <w:proofErr w:type="spellEnd"/>
            <w:r w:rsidRPr="00783249">
              <w:rPr>
                <w:rFonts w:ascii="Arial" w:hAnsi="Arial" w:cs="Arial"/>
              </w:rPr>
              <w:t xml:space="preserve"> fotométrico: -3A a +5A </w:t>
            </w:r>
          </w:p>
          <w:p w14:paraId="280B016D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Exactitud fotométrica: ±0.002A a 0.5A, ±0.004A a 1.0A, ±0.008A a 2.0A </w:t>
            </w:r>
          </w:p>
          <w:p w14:paraId="4942780E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 xml:space="preserve">Repetibilidad fotométrica: ±0.001A a 1A </w:t>
            </w:r>
          </w:p>
          <w:p w14:paraId="1604998A" w14:textId="7DAF1EE5" w:rsidR="00DE2824" w:rsidRPr="003E3C50" w:rsidRDefault="00DE2824" w:rsidP="00AB1933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  <w:r w:rsidRPr="003E3C50">
              <w:rPr>
                <w:rFonts w:ascii="Arial" w:hAnsi="Arial" w:cs="Arial"/>
              </w:rPr>
              <w:t>Ruido fotométrico ≤0.00020A a 0A en 260 y 500 nm</w:t>
            </w:r>
            <w:r w:rsidR="00585642">
              <w:rPr>
                <w:rFonts w:ascii="Arial" w:hAnsi="Arial" w:cs="Arial"/>
              </w:rPr>
              <w:t xml:space="preserve"> </w:t>
            </w:r>
            <w:r w:rsidR="00585642" w:rsidRPr="00585642">
              <w:rPr>
                <w:rFonts w:ascii="Arial" w:hAnsi="Arial" w:cs="Arial"/>
              </w:rPr>
              <w:t xml:space="preserve">o ≤0.00005 </w:t>
            </w:r>
            <w:proofErr w:type="spellStart"/>
            <w:r w:rsidR="00585642" w:rsidRPr="00585642">
              <w:rPr>
                <w:rFonts w:ascii="Arial" w:hAnsi="Arial" w:cs="Arial"/>
              </w:rPr>
              <w:t>Abs</w:t>
            </w:r>
            <w:proofErr w:type="spellEnd"/>
            <w:r w:rsidR="00585642" w:rsidRPr="00585642">
              <w:rPr>
                <w:rFonts w:ascii="Arial" w:hAnsi="Arial" w:cs="Arial"/>
              </w:rPr>
              <w:t xml:space="preserve"> a 700 nm</w:t>
            </w:r>
          </w:p>
          <w:p w14:paraId="4982FE8D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Deriva fotométrica: menor a 0.0005A/</w:t>
            </w:r>
            <w:proofErr w:type="spellStart"/>
            <w:r w:rsidRPr="00783249">
              <w:rPr>
                <w:rFonts w:ascii="Arial" w:hAnsi="Arial" w:cs="Arial"/>
              </w:rPr>
              <w:t>Hr</w:t>
            </w:r>
            <w:proofErr w:type="spellEnd"/>
            <w:r w:rsidRPr="00783249">
              <w:rPr>
                <w:rFonts w:ascii="Arial" w:hAnsi="Arial" w:cs="Arial"/>
              </w:rPr>
              <w:t xml:space="preserve"> </w:t>
            </w:r>
          </w:p>
          <w:p w14:paraId="416C42A3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Luz difusa: menor a 1.0%T 198 nm (KCl</w:t>
            </w:r>
            <w:proofErr w:type="gramStart"/>
            <w:r w:rsidRPr="00783249">
              <w:rPr>
                <w:rFonts w:ascii="Arial" w:hAnsi="Arial" w:cs="Arial"/>
              </w:rPr>
              <w:t>) ,</w:t>
            </w:r>
            <w:proofErr w:type="gramEnd"/>
            <w:r w:rsidRPr="00783249">
              <w:rPr>
                <w:rFonts w:ascii="Arial" w:hAnsi="Arial" w:cs="Arial"/>
              </w:rPr>
              <w:t xml:space="preserve"> menor 0.05%T a 220 nm (</w:t>
            </w:r>
            <w:proofErr w:type="spellStart"/>
            <w:r w:rsidRPr="00783249">
              <w:rPr>
                <w:rFonts w:ascii="Arial" w:hAnsi="Arial" w:cs="Arial"/>
              </w:rPr>
              <w:t>NaI</w:t>
            </w:r>
            <w:proofErr w:type="spellEnd"/>
            <w:r w:rsidRPr="00783249">
              <w:rPr>
                <w:rFonts w:ascii="Arial" w:hAnsi="Arial" w:cs="Arial"/>
              </w:rPr>
              <w:t xml:space="preserve">), menor a 0.03%T a 340 nm (NaNO2) Línea base: ±0.002A </w:t>
            </w:r>
          </w:p>
          <w:p w14:paraId="714531C4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Conectividad: USB-A</w:t>
            </w:r>
          </w:p>
          <w:p w14:paraId="06932225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Lenguajes: inglés, español</w:t>
            </w:r>
          </w:p>
          <w:p w14:paraId="55919552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Alimentación: 110 v</w:t>
            </w:r>
          </w:p>
          <w:p w14:paraId="4D1A4740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Celda en cuarzo, cuadrada con tapa de 10mm</w:t>
            </w:r>
          </w:p>
          <w:p w14:paraId="042C41A3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83249">
              <w:rPr>
                <w:rFonts w:ascii="Arial" w:hAnsi="Arial" w:cs="Arial"/>
              </w:rPr>
              <w:t>Computador procesador Intel Core i5 de novena generación, (Si tiene disco de estado sólido, el disco de estado sólido, no mayor de 250 GB y con respaldo de HDD), memoria RAM 4 Gigas, Disco duro HDD de 1 TB, Sistema operativo Windows 10, Office 2016 con licencia.</w:t>
            </w:r>
          </w:p>
          <w:p w14:paraId="30DEC675" w14:textId="77777777" w:rsidR="00DE2824" w:rsidRPr="00783249" w:rsidRDefault="00DE2824" w:rsidP="00AB193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 w:eastAsia="es-ES_tradnl"/>
              </w:rPr>
            </w:pPr>
            <w:r w:rsidRPr="00783249">
              <w:rPr>
                <w:rFonts w:ascii="Arial" w:eastAsia="Times New Roman" w:hAnsi="Arial" w:cs="Arial"/>
                <w:color w:val="000000"/>
                <w:lang w:val="es-ES" w:eastAsia="es-ES_tradnl"/>
              </w:rPr>
              <w:t>El equipo debe incluir el software para:</w:t>
            </w:r>
          </w:p>
          <w:p w14:paraId="6D7051D7" w14:textId="77777777" w:rsidR="00DE2824" w:rsidRPr="00783249" w:rsidRDefault="00DE2824" w:rsidP="00DE2824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783249">
              <w:rPr>
                <w:rFonts w:ascii="Arial" w:eastAsia="Times New Roman" w:hAnsi="Arial" w:cs="Arial"/>
                <w:color w:val="000000"/>
                <w:lang w:eastAsia="es-ES_tradnl"/>
              </w:rPr>
              <w:t>Calcular el valor de color medido a diferentes longitudes de onda según el método SM2120E.</w:t>
            </w:r>
          </w:p>
          <w:p w14:paraId="09008F0F" w14:textId="77777777" w:rsidR="00DE2824" w:rsidRPr="00783249" w:rsidRDefault="00DE2824" w:rsidP="00AB1933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proofErr w:type="spellStart"/>
            <w:r w:rsidRPr="00783249">
              <w:rPr>
                <w:rFonts w:ascii="Arial" w:eastAsia="Times New Roman" w:hAnsi="Arial" w:cs="Arial"/>
                <w:color w:val="000000"/>
                <w:lang w:val="es-ES" w:eastAsia="es-ES_tradnl"/>
              </w:rPr>
              <w:t>Analisis</w:t>
            </w:r>
            <w:proofErr w:type="spellEnd"/>
            <w:r w:rsidRPr="00783249">
              <w:rPr>
                <w:rFonts w:ascii="Arial" w:eastAsia="Times New Roman" w:hAnsi="Arial" w:cs="Arial"/>
                <w:color w:val="000000"/>
                <w:lang w:val="es-ES" w:eastAsia="es-ES_tradnl"/>
              </w:rPr>
              <w:t xml:space="preserve"> espectrales, medición de absorbancia, transmitancia, </w:t>
            </w:r>
            <w:proofErr w:type="spellStart"/>
            <w:r w:rsidRPr="00783249">
              <w:rPr>
                <w:rFonts w:ascii="Arial" w:eastAsia="Times New Roman" w:hAnsi="Arial" w:cs="Arial"/>
                <w:color w:val="000000"/>
                <w:lang w:val="es-ES" w:eastAsia="es-ES_tradnl"/>
              </w:rPr>
              <w:t>generaciòn</w:t>
            </w:r>
            <w:proofErr w:type="spellEnd"/>
            <w:r w:rsidRPr="00783249">
              <w:rPr>
                <w:rFonts w:ascii="Arial" w:eastAsia="Times New Roman" w:hAnsi="Arial" w:cs="Arial"/>
                <w:color w:val="000000"/>
                <w:lang w:val="es-ES" w:eastAsia="es-ES_tradnl"/>
              </w:rPr>
              <w:t xml:space="preserve"> de curvas de calibración, cuantificación y cinéticas.</w:t>
            </w:r>
          </w:p>
        </w:tc>
        <w:tc>
          <w:tcPr>
            <w:tcW w:w="575" w:type="dxa"/>
            <w:noWrap/>
            <w:vAlign w:val="center"/>
            <w:hideMark/>
          </w:tcPr>
          <w:p w14:paraId="757CDFEE" w14:textId="77777777" w:rsidR="00DE2824" w:rsidRPr="00783249" w:rsidRDefault="00DE2824" w:rsidP="00AB193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783249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08" w:type="dxa"/>
            <w:noWrap/>
            <w:vAlign w:val="center"/>
            <w:hideMark/>
          </w:tcPr>
          <w:p w14:paraId="52A7911D" w14:textId="77777777" w:rsidR="00DE2824" w:rsidRPr="00783249" w:rsidRDefault="00DE2824" w:rsidP="00AB193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proofErr w:type="spellStart"/>
            <w:r w:rsidRPr="00783249">
              <w:rPr>
                <w:rFonts w:eastAsia="Times New Roman"/>
                <w:sz w:val="20"/>
                <w:szCs w:val="20"/>
                <w:lang w:eastAsia="es-CO"/>
              </w:rPr>
              <w:t>Und</w:t>
            </w:r>
            <w:proofErr w:type="spellEnd"/>
          </w:p>
        </w:tc>
      </w:tr>
    </w:tbl>
    <w:p w14:paraId="4BC290C0" w14:textId="77777777" w:rsidR="00DE2824" w:rsidRPr="00783249" w:rsidRDefault="00DE2824" w:rsidP="00DE2824">
      <w:pPr>
        <w:rPr>
          <w:rFonts w:ascii="Calibri" w:eastAsia="Calibri" w:hAnsi="Calibri" w:cs="Times New Roman"/>
          <w:kern w:val="2"/>
          <w14:ligatures w14:val="standardContextual"/>
        </w:rPr>
      </w:pPr>
    </w:p>
    <w:p w14:paraId="0237E674" w14:textId="77777777" w:rsidR="00DE2824" w:rsidRPr="00C376FF" w:rsidRDefault="00DE2824" w:rsidP="00DE2824">
      <w:p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b/>
          <w:bCs/>
          <w:lang w:val="es-ES"/>
        </w:rPr>
      </w:pPr>
      <w:r w:rsidRPr="00C376FF">
        <w:rPr>
          <w:rFonts w:ascii="Arial" w:hAnsi="Arial" w:cs="Arial"/>
          <w:b/>
          <w:bCs/>
          <w:color w:val="000000" w:themeColor="text1"/>
        </w:rPr>
        <w:t>ESPECTROFOTÓMETRO INFRARROJO</w:t>
      </w:r>
    </w:p>
    <w:p w14:paraId="3590A0C5" w14:textId="77777777" w:rsidR="00DE2824" w:rsidRDefault="00DE2824" w:rsidP="00DE2824">
      <w:p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b/>
          <w:lang w:val="es-ES"/>
        </w:rPr>
      </w:pPr>
    </w:p>
    <w:tbl>
      <w:tblPr>
        <w:tblStyle w:val="Tablaconcuadrcula2"/>
        <w:tblW w:w="8784" w:type="dxa"/>
        <w:tblInd w:w="-5" w:type="dxa"/>
        <w:tblLook w:val="04A0" w:firstRow="1" w:lastRow="0" w:firstColumn="1" w:lastColumn="0" w:noHBand="0" w:noVBand="1"/>
      </w:tblPr>
      <w:tblGrid>
        <w:gridCol w:w="587"/>
        <w:gridCol w:w="666"/>
        <w:gridCol w:w="1368"/>
        <w:gridCol w:w="6163"/>
      </w:tblGrid>
      <w:tr w:rsidR="00DE2824" w:rsidRPr="00BB1207" w14:paraId="352895F4" w14:textId="77777777" w:rsidTr="00AB1933">
        <w:trPr>
          <w:trHeight w:val="242"/>
        </w:trPr>
        <w:tc>
          <w:tcPr>
            <w:tcW w:w="5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8747AFE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B120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0915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proofErr w:type="spellStart"/>
            <w:r w:rsidRPr="00BB120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Cant</w:t>
            </w:r>
            <w:proofErr w:type="spellEnd"/>
            <w:r w:rsidRPr="00BB120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C6E48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B120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Referencia</w:t>
            </w:r>
          </w:p>
        </w:tc>
        <w:tc>
          <w:tcPr>
            <w:tcW w:w="6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F792D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B120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 xml:space="preserve">Descripción </w:t>
            </w:r>
          </w:p>
        </w:tc>
      </w:tr>
      <w:tr w:rsidR="00DE2824" w:rsidRPr="00BB1207" w14:paraId="2C9D9BC6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710D8CFA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2FE63CC5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2EB6256A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912A1139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1CC610CD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Espectrómetro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Nicolet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Summit X FTIR:</w:t>
            </w:r>
          </w:p>
          <w:p w14:paraId="757F5246" w14:textId="77777777" w:rsidR="00DE2824" w:rsidRPr="00E16F07" w:rsidRDefault="00DE2824" w:rsidP="00AB1933">
            <w:pPr>
              <w:spacing w:line="247" w:lineRule="auto"/>
              <w:ind w:right="141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lastRenderedPageBreak/>
              <w:t xml:space="preserve">Voltaje: 110/240 V• Divisor de haz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KBr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/Ge infrarrojo medio optimizado• Componentes del motor óptico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LightDrive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: fuente, láser, interferómetro y detector• Tipo de detector: Sulfato de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triglicina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deuterado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de recuperación rápida (DTGS)• Dimensiones (profundidad x anchura x altura): Espectrómetro: 32 x 34 x 24 cm (12,7 x 13,3 x 9,6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.)• Requisitos eléctricos: 100/240 V, 47/63 Hz, 110 W• Para usar con (aplicación) control de calidad QA/QC; medicina forense; Polímeros y Plásticos; productos farmacéuticos; Ambiental; Educación; Geología-Análisis de piedras preciosas• Para usar con (equipo): Everest diamante; Accesorios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iD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(iD7), Tipo de fuente estándar: fuente de un solo punto con punto de acceso no migratorio para una reproducibilidad de datos inigualable.• Rango espectral: Divisor de haz </w:t>
            </w:r>
            <w:proofErr w:type="spell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KBr</w:t>
            </w:r>
            <w:proofErr w:type="spell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de infrarrojo medio optimizado de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7800</w:t>
            </w:r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a 350 cm-1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o superior</w:t>
            </w:r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• Resolución espectral: Mejor que 0,6 cm-1• Peso (inglés): </w:t>
            </w:r>
          </w:p>
          <w:p w14:paraId="30844469" w14:textId="77777777" w:rsidR="00DE2824" w:rsidRPr="00E16F07" w:rsidRDefault="00DE2824" w:rsidP="00AB1933">
            <w:pPr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Espectrómetro: 24 </w:t>
            </w:r>
            <w:proofErr w:type="gramStart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lb.•</w:t>
            </w:r>
            <w:proofErr w:type="gramEnd"/>
            <w:r w:rsidRPr="00E16F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Peso (métrico): Espectrómetro: 10,9 kg• Ancho (inglés): </w:t>
            </w:r>
          </w:p>
          <w:p w14:paraId="5D414915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Espectrómetro: 13,3 pulgadas• Ancho (métrico): Espectrómetro: 34 cm</w:t>
            </w:r>
          </w:p>
        </w:tc>
      </w:tr>
      <w:tr w:rsidR="00DE2824" w:rsidRPr="00BB1207" w14:paraId="4E430000" w14:textId="77777777" w:rsidTr="00AB1933">
        <w:trPr>
          <w:trHeight w:val="242"/>
        </w:trPr>
        <w:tc>
          <w:tcPr>
            <w:tcW w:w="587" w:type="dxa"/>
            <w:tcBorders>
              <w:top w:val="single" w:sz="7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DB90C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66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60CB17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C0102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699-138600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F606E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Kit de idioma español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Nicolet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Summit</w:t>
            </w:r>
          </w:p>
        </w:tc>
      </w:tr>
      <w:tr w:rsidR="00DE2824" w:rsidRPr="00BB1207" w14:paraId="2AE412DC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3E7FF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82656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37F19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085-703800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F8AFE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Cable de poder norteamericano 120 v, 3 conductores</w:t>
            </w:r>
          </w:p>
        </w:tc>
      </w:tr>
      <w:tr w:rsidR="00DE2824" w:rsidRPr="00BB1207" w14:paraId="1809FD6F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B43A92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37B2CE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3526A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840-319200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D9496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Accesorio de Transmisión iD1 para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Nicolet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Summit</w:t>
            </w:r>
          </w:p>
        </w:tc>
      </w:tr>
      <w:tr w:rsidR="00DE2824" w:rsidRPr="00BB1207" w14:paraId="1FF11449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C54FA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5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4E9DD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6CA478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840-221900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E59A0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Slide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-Mount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Sample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Holder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for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iS5</w:t>
            </w:r>
          </w:p>
        </w:tc>
      </w:tr>
      <w:tr w:rsidR="00DE2824" w:rsidRPr="00BB1207" w14:paraId="172F47D5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A40118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CAE7F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32888A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FTCH-WW-1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CCF74" w14:textId="77777777" w:rsidR="00DE2824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Holder</w:t>
            </w:r>
            <w:proofErr w:type="spellEnd"/>
            <w:r>
              <w:rPr>
                <w:rFonts w:ascii="Arial" w:eastAsia="Calibri" w:hAnsi="Arial" w:cs="Arial"/>
                <w:sz w:val="18"/>
                <w:szCs w:val="18"/>
              </w:rPr>
              <w:t xml:space="preserve"> para muestras</w:t>
            </w:r>
          </w:p>
          <w:p w14:paraId="789F6D41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Holder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compatible con cartuchos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extraibles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de OSS.</w:t>
            </w:r>
          </w:p>
        </w:tc>
      </w:tr>
      <w:tr w:rsidR="00DE2824" w:rsidRPr="00BB1207" w14:paraId="21BB6293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0BE37B8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310729B6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7AD7F704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ACARD OSS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C54BB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Tarjeta de alineación para equipos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Thermo</w:t>
            </w:r>
            <w:proofErr w:type="spellEnd"/>
          </w:p>
        </w:tc>
      </w:tr>
      <w:tr w:rsidR="00DE2824" w:rsidRPr="00BB1207" w14:paraId="668E98F2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C176AC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8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F27316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35DB39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DSHA-WW-1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27F772" w14:textId="77777777" w:rsidR="00DE2824" w:rsidRPr="00BB1207" w:rsidRDefault="00DE2824" w:rsidP="00AB1933">
            <w:pPr>
              <w:ind w:left="6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Sistema de secado incluye;</w:t>
            </w:r>
          </w:p>
          <w:p w14:paraId="454C8CCE" w14:textId="77777777" w:rsidR="00DE2824" w:rsidRPr="00BB1207" w:rsidRDefault="00DE2824" w:rsidP="00AB1933">
            <w:pPr>
              <w:ind w:left="6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Conector de aire para el sistema</w:t>
            </w:r>
          </w:p>
          <w:p w14:paraId="24C2A41D" w14:textId="77777777" w:rsidR="00DE2824" w:rsidRPr="00BB1207" w:rsidRDefault="00DE2824" w:rsidP="00AB1933">
            <w:pPr>
              <w:ind w:left="6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Cilindro desecante</w:t>
            </w:r>
          </w:p>
          <w:p w14:paraId="5A1EA7E1" w14:textId="77777777" w:rsidR="00DE2824" w:rsidRPr="00BB1207" w:rsidRDefault="00DE2824" w:rsidP="00AB1933">
            <w:pPr>
              <w:ind w:left="6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Conector de manguera de aire </w:t>
            </w:r>
            <w:proofErr w:type="spellStart"/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luer</w:t>
            </w:r>
            <w:proofErr w:type="spellEnd"/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lock</w:t>
            </w:r>
            <w:proofErr w:type="spellEnd"/>
          </w:p>
          <w:p w14:paraId="651B372E" w14:textId="77777777" w:rsidR="00DE2824" w:rsidRPr="00BB1207" w:rsidRDefault="00DE2824" w:rsidP="00AB1933">
            <w:pPr>
              <w:ind w:left="6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Colector de secado</w:t>
            </w:r>
          </w:p>
          <w:p w14:paraId="6020D4BF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Soporte múltiple de secado</w:t>
            </w:r>
          </w:p>
        </w:tc>
      </w:tr>
      <w:tr w:rsidR="00DE2824" w:rsidRPr="00BB1207" w14:paraId="6E753D77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E7BE5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9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3BCF6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E4E8C1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DSHA-DES-WW-1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22793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Cilindro para sistema de desecado de aire</w:t>
            </w:r>
          </w:p>
        </w:tc>
      </w:tr>
      <w:tr w:rsidR="00DE2824" w:rsidRPr="00BB1207" w14:paraId="7697D822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C4033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BCB1C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100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FD9DE6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1018SPE</w:t>
            </w:r>
            <w:r w:rsidRPr="00BB1207">
              <w:rPr>
                <w:rFonts w:ascii="Arial" w:eastAsia="Trebuchet MS" w:hAnsi="Arial" w:cs="Arial"/>
                <w:sz w:val="18"/>
                <w:szCs w:val="18"/>
              </w:rPr>
              <w:t>-13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9F62A3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Extractor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ClearShot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>, aceite en agua</w:t>
            </w:r>
          </w:p>
        </w:tc>
      </w:tr>
      <w:tr w:rsidR="00DE2824" w:rsidRPr="00BB1207" w14:paraId="1284D8EB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4B9726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11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F25DF5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200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B289D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CWSS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21FA1B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Jeringa estándar</w:t>
            </w:r>
          </w:p>
        </w:tc>
      </w:tr>
      <w:tr w:rsidR="00DE2824" w:rsidRPr="00BB1207" w14:paraId="0347EC26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82738F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97F3AA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B9BDF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CSD-8PT-WW-1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78F0D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Dispositivo estándar de calibración, 8 puntos, aceite en agua (25 mm)</w:t>
            </w:r>
          </w:p>
        </w:tc>
      </w:tr>
      <w:tr w:rsidR="00DE2824" w:rsidRPr="00BB1207" w14:paraId="5AFF8395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3B1C2F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13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B5219F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100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7CCEC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1018SPE-25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DD2C76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Extractor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ClearShot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>, aceite en agua</w:t>
            </w:r>
          </w:p>
        </w:tc>
      </w:tr>
      <w:tr w:rsidR="00DE2824" w:rsidRPr="00BB1207" w14:paraId="2B66D0FA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67C75E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82BA2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8E8817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sz w:val="18"/>
                <w:szCs w:val="18"/>
              </w:rPr>
              <w:t>AC120465000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7DAEF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08966CFF" wp14:editId="0DE016FB">
                      <wp:extent cx="136488" cy="182745"/>
                      <wp:effectExtent l="0" t="0" r="0" b="0"/>
                      <wp:docPr id="955124863" name="Group 13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488" cy="182745"/>
                                <a:chOff x="0" y="0"/>
                                <a:chExt cx="136488" cy="182745"/>
                              </a:xfrm>
                            </wpg:grpSpPr>
                            <wps:wsp>
                              <wps:cNvPr id="795167620" name="Rectangle 355"/>
                              <wps:cNvSpPr/>
                              <wps:spPr>
                                <a:xfrm rot="-175744">
                                  <a:off x="5886" y="2021"/>
                                  <a:ext cx="169420" cy="234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D58FA9" w14:textId="77777777" w:rsidR="00DE2824" w:rsidRDefault="00DE2824" w:rsidP="00DE2824">
                                    <w:r>
                                      <w:rPr>
                                        <w:rFonts w:ascii="Calibri" w:eastAsia="Calibri" w:hAnsi="Calibri" w:cs="Calibri"/>
                                        <w:sz w:val="20"/>
                                      </w:rPr>
                                      <w:t>N-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8966CFF" id="Group 13011" o:spid="_x0000_s1026" style="width:10.75pt;height:14.4pt;mso-position-horizontal-relative:char;mso-position-vertical-relative:line" coordsize="136488,182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">
                      <v:rect id="Rectangle 355" o:spid="_x0000_s1027" style="position:absolute;left:5886;top:2021;width:169420;height:234701;rotation:-19195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" filled="f" stroked="f">
                        <v:textbox inset="0,0,0,0">
                          <w:txbxContent>
                            <w:p w14:paraId="66D58FA9" w14:textId="77777777" w:rsidR="00DE2824" w:rsidRDefault="00DE2824" w:rsidP="00DE2824"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N-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B1207">
              <w:rPr>
                <w:rFonts w:ascii="Arial" w:eastAsia="Trebuchet MS" w:hAnsi="Arial" w:cs="Arial"/>
                <w:sz w:val="18"/>
                <w:szCs w:val="18"/>
              </w:rPr>
              <w:t xml:space="preserve">Hexadecano, 99% pureza, 500 </w:t>
            </w:r>
            <w:proofErr w:type="spellStart"/>
            <w:r w:rsidRPr="00BB1207">
              <w:rPr>
                <w:rFonts w:ascii="Arial" w:eastAsia="Trebuchet MS" w:hAnsi="Arial" w:cs="Arial"/>
                <w:sz w:val="18"/>
                <w:szCs w:val="18"/>
              </w:rPr>
              <w:t>mL</w:t>
            </w:r>
            <w:proofErr w:type="spellEnd"/>
          </w:p>
        </w:tc>
      </w:tr>
      <w:tr w:rsidR="00DE2824" w:rsidRPr="00BB1207" w14:paraId="1CDE50FC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6BCB9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15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EC969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317B4A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sz w:val="18"/>
                <w:szCs w:val="18"/>
              </w:rPr>
              <w:t>AAA1224414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539DEC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sz w:val="18"/>
                <w:szCs w:val="18"/>
              </w:rPr>
              <w:t>Ácido esteárico, 98% de pureza, 25g</w:t>
            </w:r>
          </w:p>
        </w:tc>
      </w:tr>
      <w:tr w:rsidR="00DE2824" w:rsidRPr="00BB1207" w14:paraId="74F1CD8C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59CC1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B5D58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68F2E0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sz w:val="18"/>
                <w:szCs w:val="18"/>
              </w:rPr>
              <w:t>15-336-100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3A6998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Baño Ultrasónico </w:t>
            </w:r>
            <w:r w:rsidRPr="00BB1207">
              <w:rPr>
                <w:rFonts w:ascii="Arial" w:eastAsia="Trebuchet MS" w:hAnsi="Arial" w:cs="Arial"/>
                <w:sz w:val="18"/>
                <w:szCs w:val="18"/>
              </w:rPr>
              <w:t>Branson</w:t>
            </w:r>
          </w:p>
        </w:tc>
      </w:tr>
      <w:tr w:rsidR="00DE2824" w:rsidRPr="00BB1207" w14:paraId="16256F87" w14:textId="77777777" w:rsidTr="00AB1933">
        <w:trPr>
          <w:trHeight w:val="242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77243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975EAA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77002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sz w:val="18"/>
                <w:szCs w:val="18"/>
              </w:rPr>
              <w:t>14-831-200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0C4CF" w14:textId="77777777" w:rsidR="00DE2824" w:rsidRPr="00BB1207" w:rsidRDefault="00DE2824" w:rsidP="00AB1933">
            <w:pPr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Bomba de jeringa Fisher Brand</w:t>
            </w:r>
          </w:p>
          <w:p w14:paraId="5BFB08FF" w14:textId="77777777" w:rsidR="00DE2824" w:rsidRPr="00BB1207" w:rsidRDefault="00DE2824" w:rsidP="00AB1933">
            <w:pPr>
              <w:spacing w:line="257" w:lineRule="auto"/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 xml:space="preserve">La bomba económica y fácil de usar combina un flujo preciso con una durabilidad excepcional. Una solución rentable para la infusión de líquidos. </w:t>
            </w:r>
          </w:p>
          <w:p w14:paraId="489509A2" w14:textId="77777777" w:rsidR="00DE2824" w:rsidRPr="00BB1207" w:rsidRDefault="00DE2824" w:rsidP="00AB1933">
            <w:pPr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 xml:space="preserve">Volumen de dispensación: 10 </w:t>
            </w:r>
            <w:proofErr w:type="spellStart"/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μL</w:t>
            </w:r>
            <w:proofErr w:type="spellEnd"/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 xml:space="preserve"> a 60 ml</w:t>
            </w:r>
          </w:p>
          <w:p w14:paraId="189F7461" w14:textId="77777777" w:rsidR="00DE2824" w:rsidRPr="00BB1207" w:rsidRDefault="00DE2824" w:rsidP="00AB1933">
            <w:pPr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Amplio rango de flujo hasta 519 ml/hora</w:t>
            </w:r>
          </w:p>
          <w:p w14:paraId="38406FA0" w14:textId="77777777" w:rsidR="00DE2824" w:rsidRPr="00BB1207" w:rsidRDefault="00DE2824" w:rsidP="00AB1933">
            <w:pPr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LCD retroiluminado de alta visibilidad</w:t>
            </w:r>
          </w:p>
          <w:p w14:paraId="1B07246B" w14:textId="77777777" w:rsidR="00DE2824" w:rsidRPr="00BB1207" w:rsidRDefault="00DE2824" w:rsidP="00AB1933">
            <w:pPr>
              <w:ind w:left="10"/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Modo de dispensación de volumen con apagado automático</w:t>
            </w:r>
          </w:p>
          <w:p w14:paraId="7C0CE7CC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Trebuchet MS" w:hAnsi="Arial" w:cs="Arial"/>
                <w:color w:val="000000"/>
                <w:sz w:val="18"/>
                <w:szCs w:val="18"/>
                <w:lang w:eastAsia="es-CO"/>
              </w:rPr>
              <w:t>Configuración rápida con tabla de tamaño de jeringa incorporada</w:t>
            </w:r>
          </w:p>
        </w:tc>
      </w:tr>
      <w:tr w:rsidR="00DE2824" w:rsidRPr="00BB1207" w14:paraId="5F9878A6" w14:textId="77777777" w:rsidTr="00AB1933">
        <w:trPr>
          <w:trHeight w:val="261"/>
        </w:trPr>
        <w:tc>
          <w:tcPr>
            <w:tcW w:w="587" w:type="dxa"/>
            <w:tcBorders>
              <w:top w:val="single" w:sz="8" w:space="0" w:color="000000"/>
              <w:left w:val="single" w:sz="10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35344F9B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18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32DEC4AD" w14:textId="77777777" w:rsidR="00DE2824" w:rsidRPr="00BB1207" w:rsidRDefault="00DE2824" w:rsidP="00AB1933">
            <w:pPr>
              <w:tabs>
                <w:tab w:val="left" w:pos="284"/>
              </w:tabs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272BF2BF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>PC-5</w:t>
            </w:r>
          </w:p>
        </w:tc>
        <w:tc>
          <w:tcPr>
            <w:tcW w:w="6163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center"/>
          </w:tcPr>
          <w:p w14:paraId="5C0C5151" w14:textId="77777777" w:rsidR="00DE2824" w:rsidRPr="00BB1207" w:rsidRDefault="00DE2824" w:rsidP="00AB1933">
            <w:pPr>
              <w:tabs>
                <w:tab w:val="left" w:pos="284"/>
              </w:tabs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</w:pPr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Computador procesador </w:t>
            </w:r>
            <w:proofErr w:type="spellStart"/>
            <w:r w:rsidRPr="00BB1207">
              <w:rPr>
                <w:rFonts w:ascii="Arial" w:eastAsia="Calibri" w:hAnsi="Arial" w:cs="Arial"/>
                <w:sz w:val="18"/>
                <w:szCs w:val="18"/>
              </w:rPr>
              <w:t>intel</w:t>
            </w:r>
            <w:proofErr w:type="spell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Core i5 de novena generación, (Si tiene disco de estado </w:t>
            </w:r>
            <w:proofErr w:type="spellStart"/>
            <w:proofErr w:type="gramStart"/>
            <w:r w:rsidRPr="00BB1207">
              <w:rPr>
                <w:rFonts w:ascii="Arial" w:eastAsia="Calibri" w:hAnsi="Arial" w:cs="Arial"/>
                <w:sz w:val="18"/>
                <w:szCs w:val="18"/>
              </w:rPr>
              <w:t>sólido,el</w:t>
            </w:r>
            <w:proofErr w:type="spellEnd"/>
            <w:proofErr w:type="gramEnd"/>
            <w:r w:rsidRPr="00BB1207">
              <w:rPr>
                <w:rFonts w:ascii="Arial" w:eastAsia="Calibri" w:hAnsi="Arial" w:cs="Arial"/>
                <w:sz w:val="18"/>
                <w:szCs w:val="18"/>
              </w:rPr>
              <w:t xml:space="preserve"> disco de estado sólido, no mayor de 250 GB y </w:t>
            </w:r>
            <w:r w:rsidRPr="00BB1207">
              <w:rPr>
                <w:rFonts w:ascii="Arial" w:eastAsia="Calibri" w:hAnsi="Arial" w:cs="Arial"/>
                <w:sz w:val="18"/>
                <w:szCs w:val="18"/>
              </w:rPr>
              <w:lastRenderedPageBreak/>
              <w:t>con respaldo de HDD),memoria RAM 4 Gigas, Disco duro HDD de 1 TB, Sistema operativo Windows 10 , Office 2016 con licencia</w:t>
            </w:r>
          </w:p>
        </w:tc>
      </w:tr>
    </w:tbl>
    <w:p w14:paraId="77596B8B" w14:textId="77777777" w:rsidR="00DE2824" w:rsidRDefault="00DE2824" w:rsidP="00DE2824">
      <w:p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b/>
          <w:lang w:val="es-ES"/>
        </w:rPr>
      </w:pPr>
    </w:p>
    <w:p w14:paraId="3C7F9B46" w14:textId="77777777" w:rsidR="00DE2824" w:rsidRPr="00E169C0" w:rsidRDefault="00DE2824" w:rsidP="00DE282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/>
        </w:rPr>
      </w:pPr>
    </w:p>
    <w:p w14:paraId="067495F0" w14:textId="77777777" w:rsidR="00DE2824" w:rsidRPr="00783249" w:rsidRDefault="00DE2824" w:rsidP="00DE2824">
      <w:pPr>
        <w:jc w:val="both"/>
        <w:rPr>
          <w:rFonts w:ascii="Arial" w:hAnsi="Arial" w:cs="Arial"/>
        </w:rPr>
      </w:pPr>
      <w:r w:rsidRPr="00E169C0">
        <w:rPr>
          <w:rFonts w:ascii="Arial" w:eastAsia="Calibri" w:hAnsi="Arial" w:cs="Arial"/>
          <w:bCs/>
          <w:color w:val="000000"/>
        </w:rPr>
        <w:t>De igual manera, el equipo debe ser entregado bajo estándares de alta calidad y calibración necesarios de acuerdo a la normatividad vigente.</w:t>
      </w:r>
    </w:p>
    <w:p w14:paraId="41A8D2EE" w14:textId="77777777" w:rsidR="00DE2824" w:rsidRPr="00783249" w:rsidRDefault="00DE2824" w:rsidP="00DE2824">
      <w:pPr>
        <w:widowControl w:val="0"/>
        <w:autoSpaceDE w:val="0"/>
        <w:spacing w:after="0" w:line="240" w:lineRule="auto"/>
        <w:jc w:val="both"/>
        <w:rPr>
          <w:rFonts w:ascii="Arial" w:eastAsia="Arial Unicode MS" w:hAnsi="Arial" w:cs="Arial"/>
          <w:b/>
          <w:color w:val="000000" w:themeColor="text1"/>
        </w:rPr>
      </w:pPr>
    </w:p>
    <w:p w14:paraId="04B0DDE4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  <w:r w:rsidRPr="00783249">
        <w:rPr>
          <w:rFonts w:ascii="Arial" w:hAnsi="Arial" w:cs="Arial"/>
          <w:bCs/>
          <w:color w:val="000000" w:themeColor="text1"/>
        </w:rPr>
        <w:t>Atentamente,</w:t>
      </w:r>
    </w:p>
    <w:p w14:paraId="103D16BF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129E6998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62459547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  <w:r w:rsidRPr="00783249">
        <w:rPr>
          <w:rFonts w:ascii="Arial" w:hAnsi="Arial" w:cs="Arial"/>
          <w:bCs/>
          <w:color w:val="000000" w:themeColor="text1"/>
        </w:rPr>
        <w:t>Nombre: ____________________________________</w:t>
      </w:r>
    </w:p>
    <w:p w14:paraId="227CB350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24F7DAD5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  <w:r w:rsidRPr="00783249">
        <w:rPr>
          <w:rFonts w:ascii="Arial" w:hAnsi="Arial" w:cs="Arial"/>
          <w:bCs/>
          <w:color w:val="000000" w:themeColor="text1"/>
        </w:rPr>
        <w:t>Cédula: _____________________ de _____________</w:t>
      </w:r>
    </w:p>
    <w:p w14:paraId="5392DDE4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44575CBA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  <w:r w:rsidRPr="00783249">
        <w:rPr>
          <w:rFonts w:ascii="Arial" w:hAnsi="Arial" w:cs="Arial"/>
          <w:bCs/>
          <w:color w:val="000000" w:themeColor="text1"/>
        </w:rPr>
        <w:t>Ciudad: _____________________________________</w:t>
      </w:r>
    </w:p>
    <w:p w14:paraId="668D30CC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5195EB28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</w:p>
    <w:p w14:paraId="7F6B50B1" w14:textId="77777777" w:rsidR="00DE2824" w:rsidRPr="00783249" w:rsidRDefault="00DE2824" w:rsidP="00DE2824">
      <w:pPr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</w:rPr>
      </w:pPr>
      <w:r w:rsidRPr="00783249">
        <w:rPr>
          <w:rFonts w:ascii="Arial" w:hAnsi="Arial" w:cs="Arial"/>
          <w:bCs/>
          <w:color w:val="000000" w:themeColor="text1"/>
        </w:rPr>
        <w:t>Firma: _______________________________________</w:t>
      </w:r>
    </w:p>
    <w:p w14:paraId="53039D78" w14:textId="77777777" w:rsidR="00DE2824" w:rsidRPr="008B1CE6" w:rsidRDefault="00DE2824" w:rsidP="00DE2824">
      <w:pPr>
        <w:spacing w:after="0" w:line="240" w:lineRule="auto"/>
        <w:rPr>
          <w:rFonts w:ascii="Arial" w:hAnsi="Arial" w:cs="Arial"/>
          <w:color w:val="000000" w:themeColor="text1"/>
        </w:rPr>
      </w:pPr>
      <w:r w:rsidRPr="00783249">
        <w:rPr>
          <w:rFonts w:ascii="Arial" w:hAnsi="Arial" w:cs="Arial"/>
          <w:color w:val="000000" w:themeColor="text1"/>
        </w:rPr>
        <w:t>(Es obligatoria la presentación de este formulario)</w:t>
      </w:r>
    </w:p>
    <w:p w14:paraId="4CBCF882" w14:textId="77777777" w:rsidR="00DE2824" w:rsidRPr="00AD0285" w:rsidRDefault="00DE2824" w:rsidP="00DE2824">
      <w:pPr>
        <w:jc w:val="both"/>
        <w:rPr>
          <w:rFonts w:ascii="Arial" w:hAnsi="Arial" w:cs="Arial"/>
          <w:b/>
        </w:rPr>
      </w:pPr>
    </w:p>
    <w:p w14:paraId="332E1B5F" w14:textId="77777777" w:rsidR="00DE2824" w:rsidRDefault="00DE2824"/>
    <w:sectPr w:rsidR="00DE2824" w:rsidSect="00DE2824">
      <w:pgSz w:w="12240" w:h="15840" w:code="176"/>
      <w:pgMar w:top="1701" w:right="1418" w:bottom="1985" w:left="1418" w:header="709" w:footer="174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C110C"/>
    <w:multiLevelType w:val="hybridMultilevel"/>
    <w:tmpl w:val="A52E5BFE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824"/>
    <w:rsid w:val="00585642"/>
    <w:rsid w:val="00737171"/>
    <w:rsid w:val="00A61665"/>
    <w:rsid w:val="00D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A8CCF"/>
  <w15:chartTrackingRefBased/>
  <w15:docId w15:val="{4ACFCE15-525B-4B88-9BE3-11915478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82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28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28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28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28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28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E28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28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E28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28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E28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28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28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28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282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E28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E28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E28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28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E28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2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28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E2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E28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E2824"/>
    <w:rPr>
      <w:i/>
      <w:iCs/>
      <w:color w:val="404040" w:themeColor="text1" w:themeTint="BF"/>
    </w:rPr>
  </w:style>
  <w:style w:type="paragraph" w:styleId="Prrafodelista">
    <w:name w:val="List Paragraph"/>
    <w:aliases w:val="titulo 3,HOJA,Bolita,Párrafo de lista4,Bullets,Ha,Normal. Viñetas,Dot pt,F5 List Paragraph,No Spacing1,List Paragraph Char Char Char,Indicator Text,Colorful List - Accent 11,Numbered Para 1,Bullet 1,Párrafo de lista3,Párrafo de lista2,l"/>
    <w:basedOn w:val="Normal"/>
    <w:link w:val="PrrafodelistaCar"/>
    <w:qFormat/>
    <w:rsid w:val="00DE28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E282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E28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E282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E282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3 Car,HOJA Car,Bolita Car,Párrafo de lista4 Car,Bullets Car,Ha Car,Normal. Viñetas Car,Dot pt Car,F5 List Paragraph Car,No Spacing1 Car,List Paragraph Char Char Char Car,Indicator Text Car,Colorful List - Accent 11 Car,l Car"/>
    <w:link w:val="Prrafodelista"/>
    <w:qFormat/>
    <w:rsid w:val="00DE2824"/>
  </w:style>
  <w:style w:type="table" w:customStyle="1" w:styleId="Tablaconcuadrcula2">
    <w:name w:val="Tabla con cuadrícula2"/>
    <w:basedOn w:val="Tablanormal"/>
    <w:next w:val="Tablaconcuadrcula"/>
    <w:uiPriority w:val="39"/>
    <w:rsid w:val="00DE282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E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</dc:creator>
  <cp:keywords/>
  <dc:description/>
  <cp:lastModifiedBy>juliana q</cp:lastModifiedBy>
  <cp:revision>2</cp:revision>
  <dcterms:created xsi:type="dcterms:W3CDTF">2025-11-22T17:14:00Z</dcterms:created>
  <dcterms:modified xsi:type="dcterms:W3CDTF">2025-12-06T16:24:00Z</dcterms:modified>
</cp:coreProperties>
</file>