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4BB70" w14:textId="7FDF76E6"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0E7F5AD8" w:rsidR="004267FA" w:rsidRPr="008266F7" w:rsidRDefault="00CA14D6" w:rsidP="00EA23CC">
      <w:pPr>
        <w:numPr>
          <w:ilvl w:val="0"/>
          <w:numId w:val="1"/>
        </w:numPr>
        <w:spacing w:after="0" w:line="240" w:lineRule="auto"/>
        <w:ind w:left="567" w:hanging="567"/>
        <w:jc w:val="both"/>
        <w:rPr>
          <w:rFonts w:ascii="Arial" w:eastAsia="ZTR1C.tmp" w:hAnsi="Arial" w:cs="Arial"/>
          <w:b/>
          <w:sz w:val="20"/>
          <w:szCs w:val="20"/>
          <w:lang w:val="es-ES" w:eastAsia="es-ES"/>
        </w:rPr>
      </w:pPr>
      <w:r w:rsidRPr="008266F7">
        <w:rPr>
          <w:rFonts w:ascii="Arial" w:eastAsia="ZTR1C.tmp" w:hAnsi="Arial" w:cs="Arial"/>
          <w:b/>
          <w:sz w:val="20"/>
          <w:szCs w:val="20"/>
          <w:lang w:val="es-ES" w:eastAsia="es-ES"/>
        </w:rPr>
        <w:t>RIESGOS EN LA CONTRATACION ESTATAL</w:t>
      </w:r>
      <w:r w:rsidR="007B5603">
        <w:rPr>
          <w:rFonts w:ascii="Arial" w:eastAsia="ZTR1C.tmp" w:hAnsi="Arial" w:cs="Arial"/>
          <w:b/>
          <w:sz w:val="20"/>
          <w:szCs w:val="20"/>
          <w:lang w:val="es-ES" w:eastAsia="es-ES"/>
        </w:rPr>
        <w:t xml:space="preserve"> </w:t>
      </w:r>
      <w:r w:rsidR="00585C37">
        <w:rPr>
          <w:rFonts w:ascii="Arial" w:eastAsia="ZTR1C.tmp" w:hAnsi="Arial" w:cs="Arial"/>
          <w:b/>
          <w:sz w:val="20"/>
          <w:szCs w:val="20"/>
          <w:lang w:val="es-ES" w:eastAsia="es-ES"/>
        </w:rPr>
        <w:t xml:space="preserve"> </w:t>
      </w:r>
      <w:r w:rsidR="00187005">
        <w:rPr>
          <w:rFonts w:ascii="Arial" w:eastAsia="ZTR1C.tmp" w:hAnsi="Arial" w:cs="Arial"/>
          <w:b/>
          <w:sz w:val="20"/>
          <w:szCs w:val="20"/>
          <w:lang w:val="es-ES" w:eastAsia="es-ES"/>
        </w:rPr>
        <w:t xml:space="preserve"> </w:t>
      </w:r>
      <w:r w:rsidR="00547601">
        <w:rPr>
          <w:rFonts w:ascii="Arial" w:eastAsia="ZTR1C.tmp" w:hAnsi="Arial" w:cs="Arial"/>
          <w:b/>
          <w:sz w:val="20"/>
          <w:szCs w:val="20"/>
          <w:lang w:val="es-ES" w:eastAsia="es-ES"/>
        </w:rPr>
        <w:t xml:space="preserve"> </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862B9F" w14:textId="77777777" w:rsidR="003467DD" w:rsidRPr="003467DD" w:rsidRDefault="003467DD" w:rsidP="00EA23CC">
      <w:pPr>
        <w:spacing w:after="0" w:line="240" w:lineRule="auto"/>
        <w:jc w:val="center"/>
        <w:rPr>
          <w:rFonts w:ascii="Arial" w:eastAsia="Calibri" w:hAnsi="Arial" w:cs="Times New Roman"/>
          <w:b/>
          <w:color w:val="000000"/>
          <w:sz w:val="20"/>
          <w:szCs w:val="20"/>
          <w:lang w:eastAsia="es-ES"/>
        </w:rPr>
      </w:pPr>
      <w:r w:rsidRPr="008266F7">
        <w:rPr>
          <w:rFonts w:ascii="Arial" w:eastAsia="Calibri" w:hAnsi="Arial" w:cs="Times New Roman"/>
          <w:b/>
          <w:color w:val="000000"/>
          <w:sz w:val="20"/>
          <w:szCs w:val="20"/>
          <w:lang w:eastAsia="es-ES"/>
        </w:rPr>
        <w:t>TABLA 1 - MATRIZ DE RIESGOS</w:t>
      </w: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52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65"/>
        <w:gridCol w:w="265"/>
        <w:gridCol w:w="265"/>
        <w:gridCol w:w="265"/>
        <w:gridCol w:w="265"/>
        <w:gridCol w:w="1020"/>
        <w:gridCol w:w="824"/>
        <w:gridCol w:w="280"/>
        <w:gridCol w:w="280"/>
        <w:gridCol w:w="280"/>
        <w:gridCol w:w="280"/>
        <w:gridCol w:w="266"/>
        <w:gridCol w:w="1096"/>
        <w:gridCol w:w="280"/>
        <w:gridCol w:w="280"/>
        <w:gridCol w:w="280"/>
        <w:gridCol w:w="280"/>
        <w:gridCol w:w="8"/>
        <w:gridCol w:w="258"/>
        <w:gridCol w:w="8"/>
        <w:gridCol w:w="258"/>
        <w:gridCol w:w="10"/>
        <w:gridCol w:w="659"/>
        <w:gridCol w:w="10"/>
        <w:gridCol w:w="659"/>
        <w:gridCol w:w="10"/>
        <w:gridCol w:w="603"/>
        <w:gridCol w:w="667"/>
      </w:tblGrid>
      <w:tr w:rsidR="008266F7" w:rsidRPr="00814E8C" w14:paraId="291BDC39" w14:textId="77777777" w:rsidTr="007F4EBE">
        <w:trPr>
          <w:trHeight w:val="616"/>
          <w:tblHeader/>
          <w:jc w:val="center"/>
        </w:trPr>
        <w:tc>
          <w:tcPr>
            <w:tcW w:w="134" w:type="pct"/>
            <w:vMerge w:val="restart"/>
            <w:shd w:val="clear" w:color="000000" w:fill="4E4D4D"/>
            <w:vAlign w:val="center"/>
            <w:hideMark/>
          </w:tcPr>
          <w:p w14:paraId="58A78776"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N</w:t>
            </w:r>
          </w:p>
        </w:tc>
        <w:tc>
          <w:tcPr>
            <w:tcW w:w="134" w:type="pct"/>
            <w:vMerge w:val="restart"/>
            <w:shd w:val="clear" w:color="000000" w:fill="4E4D4D"/>
            <w:textDirection w:val="btLr"/>
            <w:vAlign w:val="center"/>
            <w:hideMark/>
          </w:tcPr>
          <w:p w14:paraId="2E048D30"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Clase</w:t>
            </w:r>
          </w:p>
        </w:tc>
        <w:tc>
          <w:tcPr>
            <w:tcW w:w="134" w:type="pct"/>
            <w:vMerge w:val="restart"/>
            <w:shd w:val="clear" w:color="000000" w:fill="4E4D4D"/>
            <w:textDirection w:val="btLr"/>
            <w:vAlign w:val="center"/>
            <w:hideMark/>
          </w:tcPr>
          <w:p w14:paraId="7FA943AC"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Fuente</w:t>
            </w:r>
          </w:p>
        </w:tc>
        <w:tc>
          <w:tcPr>
            <w:tcW w:w="134" w:type="pct"/>
            <w:vMerge w:val="restart"/>
            <w:shd w:val="clear" w:color="000000" w:fill="4E4D4D"/>
            <w:textDirection w:val="btLr"/>
            <w:vAlign w:val="center"/>
            <w:hideMark/>
          </w:tcPr>
          <w:p w14:paraId="1B962A81"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Etapa</w:t>
            </w:r>
          </w:p>
        </w:tc>
        <w:tc>
          <w:tcPr>
            <w:tcW w:w="134" w:type="pct"/>
            <w:vMerge w:val="restart"/>
            <w:shd w:val="clear" w:color="000000" w:fill="4E4D4D"/>
            <w:textDirection w:val="btLr"/>
            <w:vAlign w:val="center"/>
            <w:hideMark/>
          </w:tcPr>
          <w:p w14:paraId="6AE944A4" w14:textId="77777777" w:rsidR="008266F7" w:rsidRPr="00814E8C" w:rsidRDefault="008266F7" w:rsidP="007F4EBE">
            <w:pPr>
              <w:spacing w:after="0" w:line="240" w:lineRule="auto"/>
              <w:ind w:left="113" w:right="113"/>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Tipo</w:t>
            </w:r>
          </w:p>
        </w:tc>
        <w:tc>
          <w:tcPr>
            <w:tcW w:w="514" w:type="pct"/>
            <w:vMerge w:val="restart"/>
            <w:shd w:val="clear" w:color="000000" w:fill="4E4D4D"/>
            <w:vAlign w:val="center"/>
            <w:hideMark/>
          </w:tcPr>
          <w:p w14:paraId="11FB471C"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Descripción</w:t>
            </w:r>
          </w:p>
        </w:tc>
        <w:tc>
          <w:tcPr>
            <w:tcW w:w="415" w:type="pct"/>
            <w:vMerge w:val="restart"/>
            <w:shd w:val="clear" w:color="000000" w:fill="4E4D4D"/>
            <w:vAlign w:val="center"/>
            <w:hideMark/>
          </w:tcPr>
          <w:p w14:paraId="6FE3B6A4"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Consecuencia de la ocurrencia del evento</w:t>
            </w:r>
          </w:p>
        </w:tc>
        <w:tc>
          <w:tcPr>
            <w:tcW w:w="141" w:type="pct"/>
            <w:vMerge w:val="restart"/>
            <w:shd w:val="clear" w:color="000000" w:fill="4E4D4D"/>
            <w:textDirection w:val="btLr"/>
            <w:vAlign w:val="center"/>
            <w:hideMark/>
          </w:tcPr>
          <w:p w14:paraId="0DE297A2"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Probabilidad</w:t>
            </w:r>
          </w:p>
        </w:tc>
        <w:tc>
          <w:tcPr>
            <w:tcW w:w="141" w:type="pct"/>
            <w:vMerge w:val="restart"/>
            <w:shd w:val="clear" w:color="000000" w:fill="4E4D4D"/>
            <w:textDirection w:val="btLr"/>
            <w:vAlign w:val="center"/>
            <w:hideMark/>
          </w:tcPr>
          <w:p w14:paraId="48DFE49D"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Impacto</w:t>
            </w:r>
          </w:p>
        </w:tc>
        <w:tc>
          <w:tcPr>
            <w:tcW w:w="141" w:type="pct"/>
            <w:vMerge w:val="restart"/>
            <w:shd w:val="clear" w:color="000000" w:fill="4E4D4D"/>
            <w:textDirection w:val="btLr"/>
            <w:vAlign w:val="center"/>
            <w:hideMark/>
          </w:tcPr>
          <w:p w14:paraId="50522ECE"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Valoración</w:t>
            </w:r>
          </w:p>
        </w:tc>
        <w:tc>
          <w:tcPr>
            <w:tcW w:w="141" w:type="pct"/>
            <w:vMerge w:val="restart"/>
            <w:shd w:val="clear" w:color="000000" w:fill="4E4D4D"/>
            <w:textDirection w:val="btLr"/>
            <w:vAlign w:val="center"/>
            <w:hideMark/>
          </w:tcPr>
          <w:p w14:paraId="7BDA7185"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Categoría</w:t>
            </w:r>
          </w:p>
        </w:tc>
        <w:tc>
          <w:tcPr>
            <w:tcW w:w="134" w:type="pct"/>
            <w:vMerge w:val="restart"/>
            <w:shd w:val="clear" w:color="000000" w:fill="D9D9D9"/>
            <w:textDirection w:val="btLr"/>
            <w:vAlign w:val="center"/>
            <w:hideMark/>
          </w:tcPr>
          <w:p w14:paraId="0641EF9C"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¿A quién se le asigna?</w:t>
            </w:r>
          </w:p>
        </w:tc>
        <w:tc>
          <w:tcPr>
            <w:tcW w:w="552" w:type="pct"/>
            <w:vMerge w:val="restart"/>
            <w:shd w:val="clear" w:color="000000" w:fill="D9D9D9"/>
            <w:vAlign w:val="center"/>
            <w:hideMark/>
          </w:tcPr>
          <w:p w14:paraId="2A91E38D"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Tratamiento/Control a ser implementado</w:t>
            </w:r>
          </w:p>
        </w:tc>
        <w:tc>
          <w:tcPr>
            <w:tcW w:w="568" w:type="pct"/>
            <w:gridSpan w:val="5"/>
            <w:shd w:val="clear" w:color="000000" w:fill="D9D9D9"/>
            <w:vAlign w:val="center"/>
            <w:hideMark/>
          </w:tcPr>
          <w:p w14:paraId="39D374AF"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Impacto después del tratamiento</w:t>
            </w:r>
          </w:p>
        </w:tc>
        <w:tc>
          <w:tcPr>
            <w:tcW w:w="134" w:type="pct"/>
            <w:gridSpan w:val="2"/>
            <w:shd w:val="clear" w:color="000000" w:fill="D9D9D9"/>
            <w:textDirection w:val="btLr"/>
            <w:vAlign w:val="center"/>
            <w:hideMark/>
          </w:tcPr>
          <w:p w14:paraId="00303CF6"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¿Afecta la ejecución del contrato?</w:t>
            </w:r>
          </w:p>
        </w:tc>
        <w:tc>
          <w:tcPr>
            <w:tcW w:w="135" w:type="pct"/>
            <w:gridSpan w:val="2"/>
            <w:shd w:val="clear" w:color="000000" w:fill="D9D9D9"/>
            <w:textDirection w:val="btLr"/>
            <w:vAlign w:val="center"/>
            <w:hideMark/>
          </w:tcPr>
          <w:p w14:paraId="559F659C"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Responsable por implementar el tratamiento</w:t>
            </w:r>
          </w:p>
        </w:tc>
        <w:tc>
          <w:tcPr>
            <w:tcW w:w="337" w:type="pct"/>
            <w:gridSpan w:val="2"/>
            <w:shd w:val="clear" w:color="000000" w:fill="D9D9D9"/>
            <w:textDirection w:val="btLr"/>
            <w:vAlign w:val="center"/>
            <w:hideMark/>
          </w:tcPr>
          <w:p w14:paraId="5F09ED02"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Fecha estimada en que se inicia el tratamiento</w:t>
            </w:r>
          </w:p>
        </w:tc>
        <w:tc>
          <w:tcPr>
            <w:tcW w:w="337" w:type="pct"/>
            <w:gridSpan w:val="2"/>
            <w:shd w:val="clear" w:color="000000" w:fill="D9D9D9"/>
            <w:textDirection w:val="btLr"/>
            <w:vAlign w:val="center"/>
            <w:hideMark/>
          </w:tcPr>
          <w:p w14:paraId="1AD65E10"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Fecha estimada en que se completa el tratamiento</w:t>
            </w:r>
          </w:p>
        </w:tc>
        <w:tc>
          <w:tcPr>
            <w:tcW w:w="645" w:type="pct"/>
            <w:gridSpan w:val="2"/>
            <w:shd w:val="clear" w:color="000000" w:fill="D9D9D9"/>
            <w:vAlign w:val="center"/>
            <w:hideMark/>
          </w:tcPr>
          <w:p w14:paraId="2CE35AB7"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Monitoreo y revisión</w:t>
            </w:r>
          </w:p>
        </w:tc>
      </w:tr>
      <w:tr w:rsidR="008266F7" w:rsidRPr="00814E8C" w14:paraId="2AABFDD7" w14:textId="77777777" w:rsidTr="007F4EBE">
        <w:trPr>
          <w:trHeight w:val="782"/>
          <w:tblHeader/>
          <w:jc w:val="center"/>
        </w:trPr>
        <w:tc>
          <w:tcPr>
            <w:tcW w:w="134" w:type="pct"/>
            <w:vMerge/>
            <w:vAlign w:val="center"/>
            <w:hideMark/>
          </w:tcPr>
          <w:p w14:paraId="2CDC43F6"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vMerge/>
            <w:vAlign w:val="center"/>
            <w:hideMark/>
          </w:tcPr>
          <w:p w14:paraId="1927F243"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vMerge/>
            <w:vAlign w:val="center"/>
            <w:hideMark/>
          </w:tcPr>
          <w:p w14:paraId="2C85A92A"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vMerge/>
            <w:vAlign w:val="center"/>
            <w:hideMark/>
          </w:tcPr>
          <w:p w14:paraId="1EB78C46"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vMerge/>
            <w:vAlign w:val="center"/>
            <w:hideMark/>
          </w:tcPr>
          <w:p w14:paraId="028D0F02"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514" w:type="pct"/>
            <w:vMerge/>
            <w:vAlign w:val="center"/>
            <w:hideMark/>
          </w:tcPr>
          <w:p w14:paraId="78856E54"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p>
        </w:tc>
        <w:tc>
          <w:tcPr>
            <w:tcW w:w="415" w:type="pct"/>
            <w:vMerge/>
            <w:vAlign w:val="center"/>
            <w:hideMark/>
          </w:tcPr>
          <w:p w14:paraId="31E68BF9"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41" w:type="pct"/>
            <w:vMerge/>
            <w:vAlign w:val="center"/>
            <w:hideMark/>
          </w:tcPr>
          <w:p w14:paraId="749498CF"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41" w:type="pct"/>
            <w:vMerge/>
            <w:vAlign w:val="center"/>
            <w:hideMark/>
          </w:tcPr>
          <w:p w14:paraId="03B736BD"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41" w:type="pct"/>
            <w:vMerge/>
            <w:vAlign w:val="center"/>
            <w:hideMark/>
          </w:tcPr>
          <w:p w14:paraId="26BB95C0"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41" w:type="pct"/>
            <w:vMerge/>
            <w:vAlign w:val="center"/>
            <w:hideMark/>
          </w:tcPr>
          <w:p w14:paraId="056CBD39"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vMerge/>
            <w:vAlign w:val="center"/>
            <w:hideMark/>
          </w:tcPr>
          <w:p w14:paraId="37A3D859"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552" w:type="pct"/>
            <w:vMerge/>
            <w:vAlign w:val="center"/>
            <w:hideMark/>
          </w:tcPr>
          <w:p w14:paraId="23AFA15B"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p>
        </w:tc>
        <w:tc>
          <w:tcPr>
            <w:tcW w:w="141" w:type="pct"/>
            <w:shd w:val="clear" w:color="000000" w:fill="D9D9D9"/>
            <w:textDirection w:val="btLr"/>
            <w:vAlign w:val="center"/>
            <w:hideMark/>
          </w:tcPr>
          <w:p w14:paraId="23CDDD6D"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Probabilidad</w:t>
            </w:r>
          </w:p>
        </w:tc>
        <w:tc>
          <w:tcPr>
            <w:tcW w:w="141" w:type="pct"/>
            <w:shd w:val="clear" w:color="000000" w:fill="D9D9D9"/>
            <w:textDirection w:val="btLr"/>
            <w:vAlign w:val="center"/>
            <w:hideMark/>
          </w:tcPr>
          <w:p w14:paraId="2BB46F5F"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Impacto</w:t>
            </w:r>
          </w:p>
        </w:tc>
        <w:tc>
          <w:tcPr>
            <w:tcW w:w="141" w:type="pct"/>
            <w:shd w:val="clear" w:color="000000" w:fill="D9D9D9"/>
            <w:textDirection w:val="btLr"/>
            <w:vAlign w:val="center"/>
            <w:hideMark/>
          </w:tcPr>
          <w:p w14:paraId="44216202"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 xml:space="preserve">Valoración </w:t>
            </w:r>
          </w:p>
        </w:tc>
        <w:tc>
          <w:tcPr>
            <w:tcW w:w="141" w:type="pct"/>
            <w:shd w:val="clear" w:color="000000" w:fill="D9D9D9"/>
            <w:textDirection w:val="btLr"/>
            <w:vAlign w:val="center"/>
            <w:hideMark/>
          </w:tcPr>
          <w:p w14:paraId="4FB9C00A"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Categoría</w:t>
            </w:r>
          </w:p>
        </w:tc>
        <w:tc>
          <w:tcPr>
            <w:tcW w:w="134" w:type="pct"/>
            <w:gridSpan w:val="2"/>
            <w:vAlign w:val="center"/>
            <w:hideMark/>
          </w:tcPr>
          <w:p w14:paraId="24092D41"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134" w:type="pct"/>
            <w:gridSpan w:val="2"/>
            <w:vAlign w:val="center"/>
            <w:hideMark/>
          </w:tcPr>
          <w:p w14:paraId="0F19E67D"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337" w:type="pct"/>
            <w:gridSpan w:val="2"/>
            <w:vAlign w:val="center"/>
            <w:hideMark/>
          </w:tcPr>
          <w:p w14:paraId="6FAC1503"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337" w:type="pct"/>
            <w:gridSpan w:val="2"/>
            <w:vAlign w:val="center"/>
            <w:hideMark/>
          </w:tcPr>
          <w:p w14:paraId="37AEF87F" w14:textId="77777777" w:rsidR="008266F7" w:rsidRPr="00814E8C" w:rsidRDefault="008266F7" w:rsidP="007F4EBE">
            <w:pPr>
              <w:spacing w:after="0" w:line="240" w:lineRule="auto"/>
              <w:rPr>
                <w:rFonts w:ascii="Arial" w:eastAsia="Times New Roman" w:hAnsi="Arial" w:cs="Arial"/>
                <w:b/>
                <w:color w:val="000000"/>
                <w:sz w:val="10"/>
                <w:szCs w:val="10"/>
                <w:lang w:eastAsia="es-CO"/>
              </w:rPr>
            </w:pPr>
          </w:p>
        </w:tc>
        <w:tc>
          <w:tcPr>
            <w:tcW w:w="309" w:type="pct"/>
            <w:gridSpan w:val="2"/>
            <w:shd w:val="clear" w:color="000000" w:fill="D9D9D9"/>
            <w:textDirection w:val="btLr"/>
            <w:vAlign w:val="center"/>
            <w:hideMark/>
          </w:tcPr>
          <w:p w14:paraId="4E7FE2E6"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¿Cómo se realiza el monitoreo?</w:t>
            </w:r>
          </w:p>
        </w:tc>
        <w:tc>
          <w:tcPr>
            <w:tcW w:w="343" w:type="pct"/>
            <w:shd w:val="clear" w:color="000000" w:fill="D9D9D9"/>
            <w:textDirection w:val="btLr"/>
            <w:vAlign w:val="center"/>
            <w:hideMark/>
          </w:tcPr>
          <w:p w14:paraId="1B306554" w14:textId="77777777" w:rsidR="008266F7" w:rsidRPr="00814E8C" w:rsidRDefault="008266F7" w:rsidP="007F4EBE">
            <w:pPr>
              <w:spacing w:after="0" w:line="240" w:lineRule="auto"/>
              <w:jc w:val="center"/>
              <w:rPr>
                <w:rFonts w:ascii="Arial" w:eastAsia="Times New Roman" w:hAnsi="Arial" w:cs="Arial"/>
                <w:b/>
                <w:color w:val="000000"/>
                <w:sz w:val="10"/>
                <w:szCs w:val="10"/>
                <w:lang w:eastAsia="es-CO"/>
              </w:rPr>
            </w:pPr>
            <w:r w:rsidRPr="00814E8C">
              <w:rPr>
                <w:rFonts w:ascii="Arial" w:eastAsia="Times New Roman" w:hAnsi="Arial" w:cs="Arial"/>
                <w:b/>
                <w:color w:val="000000"/>
                <w:sz w:val="10"/>
                <w:szCs w:val="10"/>
                <w:lang w:eastAsia="es-CO"/>
              </w:rPr>
              <w:t>Periodicidad</w:t>
            </w:r>
          </w:p>
        </w:tc>
      </w:tr>
      <w:tr w:rsidR="008266F7" w:rsidRPr="00814E8C" w14:paraId="1705D245" w14:textId="77777777" w:rsidTr="007F4EBE">
        <w:trPr>
          <w:cantSplit/>
          <w:trHeight w:val="1475"/>
          <w:jc w:val="center"/>
        </w:trPr>
        <w:tc>
          <w:tcPr>
            <w:tcW w:w="134" w:type="pct"/>
            <w:shd w:val="clear" w:color="auto" w:fill="auto"/>
            <w:textDirection w:val="btLr"/>
            <w:vAlign w:val="center"/>
          </w:tcPr>
          <w:p w14:paraId="64C429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1.1</w:t>
            </w:r>
          </w:p>
        </w:tc>
        <w:tc>
          <w:tcPr>
            <w:tcW w:w="134" w:type="pct"/>
            <w:shd w:val="clear" w:color="auto" w:fill="auto"/>
            <w:textDirection w:val="btLr"/>
            <w:vAlign w:val="center"/>
          </w:tcPr>
          <w:p w14:paraId="547DA39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2FA724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0CFE3EF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10C286A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11B3ED3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Adecuada escogencia del proceso de selección</w:t>
            </w:r>
          </w:p>
        </w:tc>
        <w:tc>
          <w:tcPr>
            <w:tcW w:w="415" w:type="pct"/>
            <w:shd w:val="clear" w:color="auto" w:fill="auto"/>
            <w:vAlign w:val="center"/>
          </w:tcPr>
          <w:p w14:paraId="3E9F195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Nulidad del proceso</w:t>
            </w:r>
          </w:p>
        </w:tc>
        <w:tc>
          <w:tcPr>
            <w:tcW w:w="141" w:type="pct"/>
            <w:shd w:val="clear" w:color="auto" w:fill="auto"/>
            <w:vAlign w:val="center"/>
          </w:tcPr>
          <w:p w14:paraId="789BDC5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E610F9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C9FAB7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48189A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88AF04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5530FCD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 Coordinador del Área – jefe de la dependencia</w:t>
            </w:r>
          </w:p>
        </w:tc>
        <w:tc>
          <w:tcPr>
            <w:tcW w:w="141" w:type="pct"/>
            <w:shd w:val="clear" w:color="auto" w:fill="auto"/>
            <w:vAlign w:val="center"/>
          </w:tcPr>
          <w:p w14:paraId="536048D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FD6B18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5A64561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6477AF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0F45EC1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087F005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w:t>
            </w:r>
          </w:p>
        </w:tc>
        <w:tc>
          <w:tcPr>
            <w:tcW w:w="337" w:type="pct"/>
            <w:gridSpan w:val="2"/>
            <w:shd w:val="clear" w:color="auto" w:fill="auto"/>
            <w:textDirection w:val="btLr"/>
            <w:vAlign w:val="center"/>
          </w:tcPr>
          <w:p w14:paraId="0B3C656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ESTRUCTURACION DEL ANALISIS JURIDICO </w:t>
            </w:r>
          </w:p>
        </w:tc>
        <w:tc>
          <w:tcPr>
            <w:tcW w:w="337" w:type="pct"/>
            <w:gridSpan w:val="2"/>
            <w:shd w:val="clear" w:color="auto" w:fill="auto"/>
            <w:textDirection w:val="btLr"/>
            <w:vAlign w:val="center"/>
          </w:tcPr>
          <w:p w14:paraId="270B779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SOLICITUD DEL CDP POR PARTE DEL RESPONSABLE DEL AREA</w:t>
            </w:r>
          </w:p>
        </w:tc>
        <w:tc>
          <w:tcPr>
            <w:tcW w:w="309" w:type="pct"/>
            <w:gridSpan w:val="2"/>
            <w:shd w:val="clear" w:color="auto" w:fill="auto"/>
            <w:textDirection w:val="btLr"/>
            <w:vAlign w:val="center"/>
          </w:tcPr>
          <w:p w14:paraId="7DF88F4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 E LA NORMA CONTRACTUAL EN RELACION AL PROCESO</w:t>
            </w:r>
          </w:p>
        </w:tc>
        <w:tc>
          <w:tcPr>
            <w:tcW w:w="343" w:type="pct"/>
            <w:shd w:val="clear" w:color="auto" w:fill="auto"/>
            <w:textDirection w:val="btLr"/>
            <w:vAlign w:val="center"/>
          </w:tcPr>
          <w:p w14:paraId="439DC7C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358215FF" w14:textId="77777777" w:rsidTr="007F4EBE">
        <w:trPr>
          <w:cantSplit/>
          <w:trHeight w:val="1659"/>
          <w:jc w:val="center"/>
        </w:trPr>
        <w:tc>
          <w:tcPr>
            <w:tcW w:w="134" w:type="pct"/>
            <w:shd w:val="clear" w:color="auto" w:fill="auto"/>
            <w:textDirection w:val="btLr"/>
            <w:vAlign w:val="center"/>
          </w:tcPr>
          <w:p w14:paraId="556064A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1.2</w:t>
            </w:r>
          </w:p>
        </w:tc>
        <w:tc>
          <w:tcPr>
            <w:tcW w:w="134" w:type="pct"/>
            <w:shd w:val="clear" w:color="auto" w:fill="auto"/>
            <w:textDirection w:val="btLr"/>
            <w:vAlign w:val="center"/>
          </w:tcPr>
          <w:p w14:paraId="6E022E5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64B97B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3AC3D5E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05F2218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34FC7E93"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Determinación adecuada de los requisitos de selección habilitantes dependiendo de la modalidad del proceso de selección escogida.</w:t>
            </w:r>
          </w:p>
        </w:tc>
        <w:tc>
          <w:tcPr>
            <w:tcW w:w="415" w:type="pct"/>
            <w:shd w:val="clear" w:color="auto" w:fill="auto"/>
            <w:vAlign w:val="center"/>
          </w:tcPr>
          <w:p w14:paraId="55909B0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Nulidad del proceso</w:t>
            </w:r>
          </w:p>
        </w:tc>
        <w:tc>
          <w:tcPr>
            <w:tcW w:w="141" w:type="pct"/>
            <w:shd w:val="clear" w:color="auto" w:fill="auto"/>
            <w:vAlign w:val="center"/>
          </w:tcPr>
          <w:p w14:paraId="27983C4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64D366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B2BDEC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D0DA92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01FB7A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7BD5641F" w14:textId="2DA11F1D"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jefe de la dependencia – Grupo de Estructuración</w:t>
            </w:r>
          </w:p>
        </w:tc>
        <w:tc>
          <w:tcPr>
            <w:tcW w:w="141" w:type="pct"/>
            <w:shd w:val="clear" w:color="auto" w:fill="auto"/>
            <w:vAlign w:val="center"/>
          </w:tcPr>
          <w:p w14:paraId="446EED0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E87F17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0467C5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B1C7B2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6EAD82D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1182A0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w:t>
            </w:r>
          </w:p>
        </w:tc>
        <w:tc>
          <w:tcPr>
            <w:tcW w:w="337" w:type="pct"/>
            <w:gridSpan w:val="2"/>
            <w:shd w:val="clear" w:color="auto" w:fill="auto"/>
            <w:textDirection w:val="btLr"/>
            <w:vAlign w:val="center"/>
          </w:tcPr>
          <w:p w14:paraId="5B65282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RADICACION DEL ESTUDIO TECNICO Y ECONOMICO </w:t>
            </w:r>
          </w:p>
        </w:tc>
        <w:tc>
          <w:tcPr>
            <w:tcW w:w="337" w:type="pct"/>
            <w:gridSpan w:val="2"/>
            <w:shd w:val="clear" w:color="auto" w:fill="auto"/>
            <w:textDirection w:val="btLr"/>
            <w:vAlign w:val="center"/>
          </w:tcPr>
          <w:p w14:paraId="52C30C0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RECEPCIÓN DE OFERTAS</w:t>
            </w:r>
          </w:p>
        </w:tc>
        <w:tc>
          <w:tcPr>
            <w:tcW w:w="309" w:type="pct"/>
            <w:gridSpan w:val="2"/>
            <w:shd w:val="clear" w:color="auto" w:fill="auto"/>
            <w:textDirection w:val="btLr"/>
            <w:vAlign w:val="center"/>
          </w:tcPr>
          <w:p w14:paraId="1FB165E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 E LA NORMA CONTRACTUAL EN RELACION AL PROCESO</w:t>
            </w:r>
          </w:p>
        </w:tc>
        <w:tc>
          <w:tcPr>
            <w:tcW w:w="343" w:type="pct"/>
            <w:shd w:val="clear" w:color="auto" w:fill="auto"/>
            <w:textDirection w:val="btLr"/>
            <w:vAlign w:val="center"/>
          </w:tcPr>
          <w:p w14:paraId="739EFDF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700CCACE" w14:textId="77777777" w:rsidTr="007F4EBE">
        <w:trPr>
          <w:cantSplit/>
          <w:trHeight w:val="1463"/>
          <w:jc w:val="center"/>
        </w:trPr>
        <w:tc>
          <w:tcPr>
            <w:tcW w:w="134" w:type="pct"/>
            <w:shd w:val="clear" w:color="auto" w:fill="auto"/>
            <w:textDirection w:val="btLr"/>
            <w:vAlign w:val="center"/>
          </w:tcPr>
          <w:p w14:paraId="5A9297B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1.3</w:t>
            </w:r>
          </w:p>
        </w:tc>
        <w:tc>
          <w:tcPr>
            <w:tcW w:w="134" w:type="pct"/>
            <w:shd w:val="clear" w:color="auto" w:fill="auto"/>
            <w:textDirection w:val="btLr"/>
            <w:vAlign w:val="center"/>
          </w:tcPr>
          <w:p w14:paraId="44D2937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D70AD4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46B43D3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0B9DE25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4301F322"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eastAsia="es-CO"/>
              </w:rPr>
              <w:t>Generación de pluralidad de oferentes dependiendo de los requisitos habilitantes</w:t>
            </w:r>
            <w:r w:rsidRPr="00814E8C">
              <w:rPr>
                <w:rFonts w:ascii="Arial" w:eastAsia="Times New Roman" w:hAnsi="Arial" w:cs="Arial"/>
                <w:bCs/>
                <w:color w:val="000000"/>
                <w:sz w:val="10"/>
                <w:szCs w:val="10"/>
                <w:lang w:val="es-ES" w:eastAsia="es-CO"/>
              </w:rPr>
              <w:t>.</w:t>
            </w:r>
          </w:p>
        </w:tc>
        <w:tc>
          <w:tcPr>
            <w:tcW w:w="415" w:type="pct"/>
            <w:shd w:val="clear" w:color="auto" w:fill="auto"/>
            <w:vAlign w:val="center"/>
          </w:tcPr>
          <w:p w14:paraId="3CD9480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Nulidad del proceso</w:t>
            </w:r>
          </w:p>
        </w:tc>
        <w:tc>
          <w:tcPr>
            <w:tcW w:w="141" w:type="pct"/>
            <w:shd w:val="clear" w:color="auto" w:fill="auto"/>
            <w:vAlign w:val="center"/>
          </w:tcPr>
          <w:p w14:paraId="76AD04D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6A087B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782A9C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AB829A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76220CB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134F5CD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  jefe de la dependencia que produce la necesidad – profesional técnico responsables - Grupo de Estructuración</w:t>
            </w:r>
          </w:p>
        </w:tc>
        <w:tc>
          <w:tcPr>
            <w:tcW w:w="141" w:type="pct"/>
            <w:shd w:val="clear" w:color="auto" w:fill="auto"/>
            <w:vAlign w:val="center"/>
          </w:tcPr>
          <w:p w14:paraId="66A8939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C32131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58143FE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BE3C72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0C5BD4E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3A042C9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 – AREA QUE GENERRA NECESIDAD</w:t>
            </w:r>
          </w:p>
        </w:tc>
        <w:tc>
          <w:tcPr>
            <w:tcW w:w="337" w:type="pct"/>
            <w:gridSpan w:val="2"/>
            <w:shd w:val="clear" w:color="auto" w:fill="auto"/>
            <w:textDirection w:val="btLr"/>
            <w:vAlign w:val="center"/>
          </w:tcPr>
          <w:p w14:paraId="4D2F61F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ESTRUCTURACIÓN DEL ESTUDIO TECNICO Y ECONOMICO </w:t>
            </w:r>
          </w:p>
        </w:tc>
        <w:tc>
          <w:tcPr>
            <w:tcW w:w="337" w:type="pct"/>
            <w:gridSpan w:val="2"/>
            <w:shd w:val="clear" w:color="auto" w:fill="auto"/>
            <w:textDirection w:val="btLr"/>
            <w:vAlign w:val="center"/>
          </w:tcPr>
          <w:p w14:paraId="2DCD202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RECEPCIÓN DE OFERTAS</w:t>
            </w:r>
          </w:p>
        </w:tc>
        <w:tc>
          <w:tcPr>
            <w:tcW w:w="309" w:type="pct"/>
            <w:gridSpan w:val="2"/>
            <w:shd w:val="clear" w:color="auto" w:fill="auto"/>
            <w:textDirection w:val="btLr"/>
            <w:vAlign w:val="center"/>
          </w:tcPr>
          <w:p w14:paraId="315794E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 E LA NORMA CONTRACTUAL EN RELACION AL PROCESO</w:t>
            </w:r>
          </w:p>
        </w:tc>
        <w:tc>
          <w:tcPr>
            <w:tcW w:w="343" w:type="pct"/>
            <w:shd w:val="clear" w:color="auto" w:fill="auto"/>
            <w:textDirection w:val="btLr"/>
            <w:vAlign w:val="center"/>
          </w:tcPr>
          <w:p w14:paraId="07F8D4E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2AB95691" w14:textId="77777777" w:rsidTr="007F4EBE">
        <w:trPr>
          <w:cantSplit/>
          <w:trHeight w:val="1216"/>
          <w:jc w:val="center"/>
        </w:trPr>
        <w:tc>
          <w:tcPr>
            <w:tcW w:w="134" w:type="pct"/>
            <w:shd w:val="clear" w:color="auto" w:fill="auto"/>
            <w:textDirection w:val="btLr"/>
            <w:vAlign w:val="center"/>
          </w:tcPr>
          <w:p w14:paraId="35CD2AB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1.4</w:t>
            </w:r>
          </w:p>
        </w:tc>
        <w:tc>
          <w:tcPr>
            <w:tcW w:w="134" w:type="pct"/>
            <w:shd w:val="clear" w:color="auto" w:fill="auto"/>
            <w:textDirection w:val="btLr"/>
            <w:vAlign w:val="center"/>
          </w:tcPr>
          <w:p w14:paraId="1AEC54E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7829C2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68AE5E4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04630A2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668A5861"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Dependencia del valor del proceso del estudio de mercado.</w:t>
            </w:r>
          </w:p>
          <w:p w14:paraId="646D80FD"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w:t>
            </w:r>
          </w:p>
        </w:tc>
        <w:tc>
          <w:tcPr>
            <w:tcW w:w="415" w:type="pct"/>
            <w:shd w:val="clear" w:color="auto" w:fill="auto"/>
            <w:vAlign w:val="center"/>
          </w:tcPr>
          <w:p w14:paraId="57FA5E7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Alteración de la Ecuación contractual</w:t>
            </w:r>
          </w:p>
        </w:tc>
        <w:tc>
          <w:tcPr>
            <w:tcW w:w="141" w:type="pct"/>
            <w:shd w:val="clear" w:color="auto" w:fill="auto"/>
            <w:vAlign w:val="center"/>
          </w:tcPr>
          <w:p w14:paraId="3B08204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1CA299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3AA66B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3B34352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5CE8FB5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70FF9D2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  jefe de la dependencia que produce la necesidad – profesional técnico responsables - Grupo de Estructuración</w:t>
            </w:r>
          </w:p>
        </w:tc>
        <w:tc>
          <w:tcPr>
            <w:tcW w:w="141" w:type="pct"/>
            <w:shd w:val="clear" w:color="auto" w:fill="auto"/>
            <w:vAlign w:val="center"/>
          </w:tcPr>
          <w:p w14:paraId="193C21B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2E5D61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6526F0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1379DDA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4539D49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569CAAA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AREA QUE GENERA LA NECESIDAD</w:t>
            </w:r>
          </w:p>
        </w:tc>
        <w:tc>
          <w:tcPr>
            <w:tcW w:w="337" w:type="pct"/>
            <w:gridSpan w:val="2"/>
            <w:shd w:val="clear" w:color="auto" w:fill="auto"/>
            <w:textDirection w:val="btLr"/>
            <w:vAlign w:val="center"/>
          </w:tcPr>
          <w:p w14:paraId="534B725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PRECIOS</w:t>
            </w:r>
          </w:p>
        </w:tc>
        <w:tc>
          <w:tcPr>
            <w:tcW w:w="337" w:type="pct"/>
            <w:gridSpan w:val="2"/>
            <w:shd w:val="clear" w:color="auto" w:fill="auto"/>
            <w:textDirection w:val="btLr"/>
            <w:vAlign w:val="center"/>
          </w:tcPr>
          <w:p w14:paraId="106DDA0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RECEPCIÓN DE OFERTAS</w:t>
            </w:r>
          </w:p>
        </w:tc>
        <w:tc>
          <w:tcPr>
            <w:tcW w:w="309" w:type="pct"/>
            <w:gridSpan w:val="2"/>
            <w:shd w:val="clear" w:color="auto" w:fill="auto"/>
            <w:textDirection w:val="btLr"/>
            <w:vAlign w:val="center"/>
          </w:tcPr>
          <w:p w14:paraId="6153273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COTEJANDO PRECIOS HISTORICOS Y DE MERCADO </w:t>
            </w:r>
          </w:p>
        </w:tc>
        <w:tc>
          <w:tcPr>
            <w:tcW w:w="343" w:type="pct"/>
            <w:shd w:val="clear" w:color="auto" w:fill="auto"/>
            <w:textDirection w:val="btLr"/>
            <w:vAlign w:val="center"/>
          </w:tcPr>
          <w:p w14:paraId="4E1585C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51042BD6" w14:textId="77777777" w:rsidTr="007F4EBE">
        <w:trPr>
          <w:cantSplit/>
          <w:trHeight w:val="1220"/>
          <w:jc w:val="center"/>
        </w:trPr>
        <w:tc>
          <w:tcPr>
            <w:tcW w:w="134" w:type="pct"/>
            <w:shd w:val="clear" w:color="auto" w:fill="auto"/>
            <w:textDirection w:val="btLr"/>
            <w:vAlign w:val="center"/>
          </w:tcPr>
          <w:p w14:paraId="233AD28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1.5</w:t>
            </w:r>
          </w:p>
        </w:tc>
        <w:tc>
          <w:tcPr>
            <w:tcW w:w="134" w:type="pct"/>
            <w:shd w:val="clear" w:color="auto" w:fill="auto"/>
            <w:textDirection w:val="btLr"/>
            <w:vAlign w:val="center"/>
          </w:tcPr>
          <w:p w14:paraId="22AAE3A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0EB4A8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2D96782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008D487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4721C935"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Dependencia del valor del proceso, del estudio de precios históricos.</w:t>
            </w:r>
          </w:p>
        </w:tc>
        <w:tc>
          <w:tcPr>
            <w:tcW w:w="415" w:type="pct"/>
            <w:shd w:val="clear" w:color="auto" w:fill="auto"/>
            <w:vAlign w:val="center"/>
          </w:tcPr>
          <w:p w14:paraId="7630D72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Alteración de la Ecuación contractual</w:t>
            </w:r>
          </w:p>
        </w:tc>
        <w:tc>
          <w:tcPr>
            <w:tcW w:w="141" w:type="pct"/>
            <w:shd w:val="clear" w:color="auto" w:fill="auto"/>
            <w:vAlign w:val="center"/>
          </w:tcPr>
          <w:p w14:paraId="4ABA39B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54455B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999A84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66D947E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38A7D41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19803D2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  jefe de la dependencia que produce la necesidad – profesional técnico responsables - Grupo de Estructuración</w:t>
            </w:r>
          </w:p>
        </w:tc>
        <w:tc>
          <w:tcPr>
            <w:tcW w:w="141" w:type="pct"/>
            <w:shd w:val="clear" w:color="auto" w:fill="auto"/>
            <w:vAlign w:val="center"/>
          </w:tcPr>
          <w:p w14:paraId="67B740A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C395DE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FD4491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4E0435F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129648C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2A73A9A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AREA QUE GENERA LA NECESIDAD</w:t>
            </w:r>
          </w:p>
        </w:tc>
        <w:tc>
          <w:tcPr>
            <w:tcW w:w="337" w:type="pct"/>
            <w:gridSpan w:val="2"/>
            <w:shd w:val="clear" w:color="auto" w:fill="auto"/>
            <w:textDirection w:val="btLr"/>
            <w:vAlign w:val="center"/>
          </w:tcPr>
          <w:p w14:paraId="32413D7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PRECIOS</w:t>
            </w:r>
          </w:p>
        </w:tc>
        <w:tc>
          <w:tcPr>
            <w:tcW w:w="337" w:type="pct"/>
            <w:gridSpan w:val="2"/>
            <w:shd w:val="clear" w:color="auto" w:fill="auto"/>
            <w:textDirection w:val="btLr"/>
            <w:vAlign w:val="center"/>
          </w:tcPr>
          <w:p w14:paraId="0BDF11F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RECEPCIÓN DE OFERTAS</w:t>
            </w:r>
          </w:p>
        </w:tc>
        <w:tc>
          <w:tcPr>
            <w:tcW w:w="309" w:type="pct"/>
            <w:gridSpan w:val="2"/>
            <w:shd w:val="clear" w:color="auto" w:fill="auto"/>
            <w:textDirection w:val="btLr"/>
            <w:vAlign w:val="center"/>
          </w:tcPr>
          <w:p w14:paraId="07C0D22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COTEJANDO PRECIOS HISTORICOS Y DE MERCADO </w:t>
            </w:r>
          </w:p>
        </w:tc>
        <w:tc>
          <w:tcPr>
            <w:tcW w:w="343" w:type="pct"/>
            <w:shd w:val="clear" w:color="auto" w:fill="auto"/>
            <w:textDirection w:val="btLr"/>
            <w:vAlign w:val="center"/>
          </w:tcPr>
          <w:p w14:paraId="0B4AD61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1E613327" w14:textId="77777777" w:rsidTr="007F4EBE">
        <w:trPr>
          <w:cantSplit/>
          <w:trHeight w:val="1338"/>
          <w:jc w:val="center"/>
        </w:trPr>
        <w:tc>
          <w:tcPr>
            <w:tcW w:w="134" w:type="pct"/>
            <w:shd w:val="clear" w:color="auto" w:fill="auto"/>
            <w:textDirection w:val="btLr"/>
            <w:vAlign w:val="center"/>
          </w:tcPr>
          <w:p w14:paraId="281297C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1.6</w:t>
            </w:r>
          </w:p>
        </w:tc>
        <w:tc>
          <w:tcPr>
            <w:tcW w:w="134" w:type="pct"/>
            <w:shd w:val="clear" w:color="auto" w:fill="auto"/>
            <w:textDirection w:val="btLr"/>
            <w:vAlign w:val="center"/>
          </w:tcPr>
          <w:p w14:paraId="6C55310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B4729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14147C4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70F0562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4F26165F"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Claridad en la descripción de las especificaciones técnicas, normas técnicas y obligaciones específicas</w:t>
            </w:r>
          </w:p>
        </w:tc>
        <w:tc>
          <w:tcPr>
            <w:tcW w:w="415" w:type="pct"/>
            <w:shd w:val="clear" w:color="auto" w:fill="auto"/>
            <w:vAlign w:val="center"/>
          </w:tcPr>
          <w:p w14:paraId="03350C4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Inadecuada satisfacción de la necesidad</w:t>
            </w:r>
          </w:p>
        </w:tc>
        <w:tc>
          <w:tcPr>
            <w:tcW w:w="141" w:type="pct"/>
            <w:shd w:val="clear" w:color="auto" w:fill="auto"/>
            <w:vAlign w:val="center"/>
          </w:tcPr>
          <w:p w14:paraId="2524205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5F94D5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7819327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79B1BEB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32ED86C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5D598C70" w14:textId="48DB7706"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jefe de la dependencia – Grupo de Estructuración</w:t>
            </w:r>
          </w:p>
        </w:tc>
        <w:tc>
          <w:tcPr>
            <w:tcW w:w="141" w:type="pct"/>
            <w:shd w:val="clear" w:color="auto" w:fill="auto"/>
            <w:vAlign w:val="center"/>
          </w:tcPr>
          <w:p w14:paraId="4F6D8B5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8875C9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3BF84B2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3F68BEE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3070C80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71B5ECF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AREA QUE GENERA LA NECESIDAD</w:t>
            </w:r>
          </w:p>
        </w:tc>
        <w:tc>
          <w:tcPr>
            <w:tcW w:w="337" w:type="pct"/>
            <w:gridSpan w:val="2"/>
            <w:shd w:val="clear" w:color="auto" w:fill="auto"/>
            <w:textDirection w:val="btLr"/>
            <w:vAlign w:val="center"/>
          </w:tcPr>
          <w:p w14:paraId="6B516DD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ESTUDIOS TÉCNICOS Y ECONOMICOS</w:t>
            </w:r>
          </w:p>
        </w:tc>
        <w:tc>
          <w:tcPr>
            <w:tcW w:w="337" w:type="pct"/>
            <w:gridSpan w:val="2"/>
            <w:shd w:val="clear" w:color="auto" w:fill="auto"/>
            <w:textDirection w:val="btLr"/>
            <w:vAlign w:val="center"/>
          </w:tcPr>
          <w:p w14:paraId="2DEFB95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RECEPCIÓN DE OFERTAS</w:t>
            </w:r>
          </w:p>
        </w:tc>
        <w:tc>
          <w:tcPr>
            <w:tcW w:w="309" w:type="pct"/>
            <w:gridSpan w:val="2"/>
            <w:shd w:val="clear" w:color="auto" w:fill="auto"/>
            <w:textDirection w:val="btLr"/>
            <w:vAlign w:val="center"/>
          </w:tcPr>
          <w:p w14:paraId="60A5BED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COTEJANDO PRECIOS HISTORICOS Y DE MERCADO </w:t>
            </w:r>
          </w:p>
        </w:tc>
        <w:tc>
          <w:tcPr>
            <w:tcW w:w="343" w:type="pct"/>
            <w:shd w:val="clear" w:color="auto" w:fill="auto"/>
            <w:textDirection w:val="btLr"/>
            <w:vAlign w:val="center"/>
          </w:tcPr>
          <w:p w14:paraId="5196B9C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4E989700" w14:textId="77777777" w:rsidTr="007F4EBE">
        <w:trPr>
          <w:cantSplit/>
          <w:trHeight w:val="1628"/>
          <w:jc w:val="center"/>
        </w:trPr>
        <w:tc>
          <w:tcPr>
            <w:tcW w:w="134" w:type="pct"/>
            <w:shd w:val="clear" w:color="auto" w:fill="auto"/>
            <w:textDirection w:val="btLr"/>
            <w:vAlign w:val="center"/>
          </w:tcPr>
          <w:p w14:paraId="11F4135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1.7</w:t>
            </w:r>
          </w:p>
        </w:tc>
        <w:tc>
          <w:tcPr>
            <w:tcW w:w="134" w:type="pct"/>
            <w:shd w:val="clear" w:color="auto" w:fill="auto"/>
            <w:textDirection w:val="btLr"/>
            <w:vAlign w:val="center"/>
          </w:tcPr>
          <w:p w14:paraId="5B95F47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22CFBA7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163052A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56DF7CB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56C0BDEA" w14:textId="77777777" w:rsidR="008266F7" w:rsidRPr="00814E8C" w:rsidRDefault="008266F7" w:rsidP="007F4EBE">
            <w:pPr>
              <w:spacing w:after="0" w:line="240" w:lineRule="auto"/>
              <w:ind w:left="-25"/>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Las condiciones del proceso de selección cuentan con los lineamientos que garanticen la transparencia, equidad y competencia entre oferentes.</w:t>
            </w:r>
          </w:p>
          <w:p w14:paraId="3B42ABC0"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07C3B44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Nulidad del proceso</w:t>
            </w:r>
          </w:p>
        </w:tc>
        <w:tc>
          <w:tcPr>
            <w:tcW w:w="141" w:type="pct"/>
            <w:shd w:val="clear" w:color="auto" w:fill="auto"/>
            <w:vAlign w:val="center"/>
          </w:tcPr>
          <w:p w14:paraId="79E6CA5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5EE978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4D37B0A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6C806FE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1652A39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7B5B0FF3" w14:textId="011D30AC"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jefe de la dependencia – Grupo de Estructuración</w:t>
            </w:r>
          </w:p>
        </w:tc>
        <w:tc>
          <w:tcPr>
            <w:tcW w:w="141" w:type="pct"/>
            <w:shd w:val="clear" w:color="auto" w:fill="auto"/>
            <w:vAlign w:val="center"/>
          </w:tcPr>
          <w:p w14:paraId="6F7FE8A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90CD61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1C7DE33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2483351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589860F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68CD952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J SUBGERENTE JURIDICO – AREA QUE GENERA LA NECESIDAD</w:t>
            </w:r>
          </w:p>
        </w:tc>
        <w:tc>
          <w:tcPr>
            <w:tcW w:w="337" w:type="pct"/>
            <w:gridSpan w:val="2"/>
            <w:shd w:val="clear" w:color="auto" w:fill="auto"/>
            <w:textDirection w:val="btLr"/>
            <w:vAlign w:val="center"/>
          </w:tcPr>
          <w:p w14:paraId="31DF47A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ESTUDIOS TÉCNICOS Y ECONOMICOS</w:t>
            </w:r>
          </w:p>
        </w:tc>
        <w:tc>
          <w:tcPr>
            <w:tcW w:w="337" w:type="pct"/>
            <w:gridSpan w:val="2"/>
            <w:shd w:val="clear" w:color="auto" w:fill="auto"/>
            <w:textDirection w:val="btLr"/>
            <w:vAlign w:val="center"/>
          </w:tcPr>
          <w:p w14:paraId="5DCC35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HASTA LA ADJUDICACION DEL PROCESO</w:t>
            </w:r>
          </w:p>
        </w:tc>
        <w:tc>
          <w:tcPr>
            <w:tcW w:w="309" w:type="pct"/>
            <w:gridSpan w:val="2"/>
            <w:shd w:val="clear" w:color="auto" w:fill="auto"/>
            <w:textDirection w:val="btLr"/>
            <w:vAlign w:val="center"/>
          </w:tcPr>
          <w:p w14:paraId="7E3E56C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Y VERIFICANDO LAS POSTURAS DE LOS POTENCIALES PROPONENTES</w:t>
            </w:r>
          </w:p>
        </w:tc>
        <w:tc>
          <w:tcPr>
            <w:tcW w:w="343" w:type="pct"/>
            <w:shd w:val="clear" w:color="auto" w:fill="auto"/>
            <w:textDirection w:val="btLr"/>
            <w:vAlign w:val="center"/>
          </w:tcPr>
          <w:p w14:paraId="3895317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0725D2E0" w14:textId="77777777" w:rsidTr="007F4EBE">
        <w:trPr>
          <w:cantSplit/>
          <w:trHeight w:val="1637"/>
          <w:jc w:val="center"/>
        </w:trPr>
        <w:tc>
          <w:tcPr>
            <w:tcW w:w="134" w:type="pct"/>
            <w:shd w:val="clear" w:color="auto" w:fill="auto"/>
            <w:textDirection w:val="btLr"/>
            <w:vAlign w:val="center"/>
          </w:tcPr>
          <w:p w14:paraId="4EE5A7E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1.8</w:t>
            </w:r>
          </w:p>
        </w:tc>
        <w:tc>
          <w:tcPr>
            <w:tcW w:w="134" w:type="pct"/>
            <w:shd w:val="clear" w:color="auto" w:fill="auto"/>
            <w:textDirection w:val="btLr"/>
            <w:vAlign w:val="center"/>
          </w:tcPr>
          <w:p w14:paraId="5B66242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885B59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3C9488B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294DE87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2CDBED1B" w14:textId="77777777" w:rsidR="008266F7" w:rsidRPr="00814E8C" w:rsidRDefault="008266F7" w:rsidP="007F4EBE">
            <w:pPr>
              <w:spacing w:after="0" w:line="240" w:lineRule="auto"/>
              <w:ind w:left="-25"/>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El diseño del Proceso de Contratación permite satisfacer las necesidades de la entidad estatal, cumplir con su misión y coherente con sus objetivos y metas.</w:t>
            </w:r>
          </w:p>
          <w:p w14:paraId="0C23F06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59CAD08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Inadecuada satisfacción de la necesidad</w:t>
            </w:r>
          </w:p>
        </w:tc>
        <w:tc>
          <w:tcPr>
            <w:tcW w:w="141" w:type="pct"/>
            <w:shd w:val="clear" w:color="auto" w:fill="auto"/>
            <w:vAlign w:val="center"/>
          </w:tcPr>
          <w:p w14:paraId="54AF73F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A015E5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518C261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089EF47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5515291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27D6F3A3" w14:textId="253EE3F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jefe de la dependencia – Grupo de Estructuración</w:t>
            </w:r>
          </w:p>
        </w:tc>
        <w:tc>
          <w:tcPr>
            <w:tcW w:w="141" w:type="pct"/>
            <w:shd w:val="clear" w:color="auto" w:fill="auto"/>
            <w:vAlign w:val="center"/>
          </w:tcPr>
          <w:p w14:paraId="7C4D6D3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164796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46923FC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6</w:t>
            </w:r>
          </w:p>
        </w:tc>
        <w:tc>
          <w:tcPr>
            <w:tcW w:w="141" w:type="pct"/>
            <w:shd w:val="clear" w:color="auto" w:fill="auto"/>
            <w:vAlign w:val="center"/>
          </w:tcPr>
          <w:p w14:paraId="73A4B90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115C6E8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2208470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 – AREA QUE GENERA LA NECESIDAD</w:t>
            </w:r>
          </w:p>
        </w:tc>
        <w:tc>
          <w:tcPr>
            <w:tcW w:w="337" w:type="pct"/>
            <w:gridSpan w:val="2"/>
            <w:shd w:val="clear" w:color="auto" w:fill="auto"/>
            <w:textDirection w:val="btLr"/>
            <w:vAlign w:val="center"/>
          </w:tcPr>
          <w:p w14:paraId="329963D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ESTUDIOS TÉCNICOS Y ECONOMICOS</w:t>
            </w:r>
          </w:p>
        </w:tc>
        <w:tc>
          <w:tcPr>
            <w:tcW w:w="337" w:type="pct"/>
            <w:gridSpan w:val="2"/>
            <w:shd w:val="clear" w:color="auto" w:fill="auto"/>
            <w:textDirection w:val="btLr"/>
            <w:vAlign w:val="center"/>
          </w:tcPr>
          <w:p w14:paraId="4197B42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HASTA LA ADJUDICACION DEL PROCESO</w:t>
            </w:r>
          </w:p>
        </w:tc>
        <w:tc>
          <w:tcPr>
            <w:tcW w:w="309" w:type="pct"/>
            <w:gridSpan w:val="2"/>
            <w:shd w:val="clear" w:color="auto" w:fill="auto"/>
            <w:textDirection w:val="btLr"/>
            <w:vAlign w:val="center"/>
          </w:tcPr>
          <w:p w14:paraId="73E60FF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Y VERIFICANDO LAS POSTURAS DE LOS POTENCIALES PROPONENTES</w:t>
            </w:r>
          </w:p>
        </w:tc>
        <w:tc>
          <w:tcPr>
            <w:tcW w:w="343" w:type="pct"/>
            <w:shd w:val="clear" w:color="auto" w:fill="auto"/>
            <w:textDirection w:val="btLr"/>
            <w:vAlign w:val="center"/>
          </w:tcPr>
          <w:p w14:paraId="5C0000A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6BB9596F" w14:textId="77777777" w:rsidTr="007F4EBE">
        <w:trPr>
          <w:cantSplit/>
          <w:trHeight w:val="1222"/>
          <w:jc w:val="center"/>
        </w:trPr>
        <w:tc>
          <w:tcPr>
            <w:tcW w:w="134" w:type="pct"/>
            <w:shd w:val="clear" w:color="auto" w:fill="auto"/>
            <w:textDirection w:val="btLr"/>
            <w:vAlign w:val="center"/>
          </w:tcPr>
          <w:p w14:paraId="5117846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1.9</w:t>
            </w:r>
          </w:p>
        </w:tc>
        <w:tc>
          <w:tcPr>
            <w:tcW w:w="134" w:type="pct"/>
            <w:shd w:val="clear" w:color="auto" w:fill="auto"/>
            <w:textDirection w:val="btLr"/>
            <w:vAlign w:val="center"/>
          </w:tcPr>
          <w:p w14:paraId="0E4084D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C35293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7E7BC9A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Planeación</w:t>
            </w:r>
          </w:p>
        </w:tc>
        <w:tc>
          <w:tcPr>
            <w:tcW w:w="134" w:type="pct"/>
            <w:shd w:val="clear" w:color="auto" w:fill="auto"/>
            <w:textDirection w:val="btLr"/>
            <w:vAlign w:val="center"/>
          </w:tcPr>
          <w:p w14:paraId="6DF4B46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5FB8F8D4" w14:textId="77777777" w:rsidR="008266F7" w:rsidRPr="00814E8C" w:rsidRDefault="008266F7" w:rsidP="007F4EBE">
            <w:pPr>
              <w:spacing w:after="0" w:line="240" w:lineRule="auto"/>
              <w:ind w:left="-25"/>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Adquisiciones inadecuadas que generan detrimentos patrimoniales y sus correspondientes investigaciones</w:t>
            </w:r>
            <w:r w:rsidRPr="00814E8C">
              <w:rPr>
                <w:rFonts w:ascii="Arial" w:eastAsia="Times New Roman" w:hAnsi="Arial" w:cs="Arial"/>
                <w:bCs/>
                <w:color w:val="000000"/>
                <w:sz w:val="10"/>
                <w:szCs w:val="10"/>
                <w:lang w:val="es-ES" w:eastAsia="es-CO"/>
              </w:rPr>
              <w:t>.</w:t>
            </w:r>
          </w:p>
          <w:p w14:paraId="562EC624"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5B7426D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Detrimentos Patrimoniales contra la Administración</w:t>
            </w:r>
          </w:p>
        </w:tc>
        <w:tc>
          <w:tcPr>
            <w:tcW w:w="141" w:type="pct"/>
            <w:shd w:val="clear" w:color="auto" w:fill="auto"/>
            <w:vAlign w:val="center"/>
          </w:tcPr>
          <w:p w14:paraId="12032F8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F42CF3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11553C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0A3B62A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344F32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27308EB0" w14:textId="1F6E14E8"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jefe de la dependencia – Grupo de Estructuración</w:t>
            </w:r>
          </w:p>
        </w:tc>
        <w:tc>
          <w:tcPr>
            <w:tcW w:w="141" w:type="pct"/>
            <w:shd w:val="clear" w:color="auto" w:fill="auto"/>
            <w:vAlign w:val="center"/>
          </w:tcPr>
          <w:p w14:paraId="0CDEAAE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54F969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95118E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67359EB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0F1717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03F1DE4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AREA QUE GENERA LA NECESIDAD</w:t>
            </w:r>
          </w:p>
        </w:tc>
        <w:tc>
          <w:tcPr>
            <w:tcW w:w="337" w:type="pct"/>
            <w:gridSpan w:val="2"/>
            <w:shd w:val="clear" w:color="auto" w:fill="auto"/>
            <w:textDirection w:val="btLr"/>
            <w:vAlign w:val="center"/>
          </w:tcPr>
          <w:p w14:paraId="70E8B6A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CUANDO SE ESTRUCTURAN LOS ESTUDIOS TÉCNICOS Y ECONOMICOS</w:t>
            </w:r>
          </w:p>
        </w:tc>
        <w:tc>
          <w:tcPr>
            <w:tcW w:w="337" w:type="pct"/>
            <w:gridSpan w:val="2"/>
            <w:shd w:val="clear" w:color="auto" w:fill="auto"/>
            <w:textDirection w:val="btLr"/>
            <w:vAlign w:val="center"/>
          </w:tcPr>
          <w:p w14:paraId="2AB54B9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HASTA LA ADJUDICACION DEL PROCESO</w:t>
            </w:r>
          </w:p>
        </w:tc>
        <w:tc>
          <w:tcPr>
            <w:tcW w:w="309" w:type="pct"/>
            <w:gridSpan w:val="2"/>
            <w:shd w:val="clear" w:color="auto" w:fill="auto"/>
            <w:textDirection w:val="btLr"/>
            <w:vAlign w:val="center"/>
          </w:tcPr>
          <w:p w14:paraId="0820B40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FILTROS INTERNOS </w:t>
            </w:r>
          </w:p>
        </w:tc>
        <w:tc>
          <w:tcPr>
            <w:tcW w:w="343" w:type="pct"/>
            <w:shd w:val="clear" w:color="auto" w:fill="auto"/>
            <w:textDirection w:val="btLr"/>
            <w:vAlign w:val="center"/>
          </w:tcPr>
          <w:p w14:paraId="69A7F6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57797F87" w14:textId="77777777" w:rsidTr="007F4EBE">
        <w:trPr>
          <w:cantSplit/>
          <w:trHeight w:val="1605"/>
          <w:jc w:val="center"/>
        </w:trPr>
        <w:tc>
          <w:tcPr>
            <w:tcW w:w="134" w:type="pct"/>
            <w:shd w:val="clear" w:color="auto" w:fill="auto"/>
            <w:textDirection w:val="btLr"/>
            <w:vAlign w:val="center"/>
          </w:tcPr>
          <w:p w14:paraId="40A8E80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2.1</w:t>
            </w:r>
          </w:p>
        </w:tc>
        <w:tc>
          <w:tcPr>
            <w:tcW w:w="134" w:type="pct"/>
            <w:shd w:val="clear" w:color="auto" w:fill="auto"/>
            <w:textDirection w:val="btLr"/>
            <w:vAlign w:val="center"/>
          </w:tcPr>
          <w:p w14:paraId="2AD9C27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F06F1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486BAF4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662F8F9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Estructuración</w:t>
            </w:r>
          </w:p>
        </w:tc>
        <w:tc>
          <w:tcPr>
            <w:tcW w:w="514" w:type="pct"/>
            <w:shd w:val="clear" w:color="auto" w:fill="auto"/>
            <w:vAlign w:val="center"/>
          </w:tcPr>
          <w:p w14:paraId="49A50739" w14:textId="77777777" w:rsidR="008266F7" w:rsidRPr="00814E8C" w:rsidRDefault="008266F7" w:rsidP="007F4EBE">
            <w:pPr>
              <w:spacing w:after="0" w:line="240" w:lineRule="auto"/>
              <w:ind w:left="-25"/>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Falta de capacidad de TRANSMILENIO para adelantar el proceso de selección.</w:t>
            </w:r>
          </w:p>
          <w:p w14:paraId="5B12EE59"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004EA19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MX" w:eastAsia="es-CO"/>
              </w:rPr>
              <w:t>Revocar el proceso de selección</w:t>
            </w:r>
          </w:p>
        </w:tc>
        <w:tc>
          <w:tcPr>
            <w:tcW w:w="141" w:type="pct"/>
            <w:shd w:val="clear" w:color="auto" w:fill="auto"/>
            <w:vAlign w:val="center"/>
          </w:tcPr>
          <w:p w14:paraId="639A5F8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450461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69DCC7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6EBA424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7A8D957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24AB6021" w14:textId="651E74D4"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Subgerente Jurídico</w:t>
            </w:r>
          </w:p>
        </w:tc>
        <w:tc>
          <w:tcPr>
            <w:tcW w:w="141" w:type="pct"/>
            <w:shd w:val="clear" w:color="auto" w:fill="auto"/>
            <w:vAlign w:val="center"/>
          </w:tcPr>
          <w:p w14:paraId="5D93957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1DB1C3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DD6B6E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4133DA5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7D4B45D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4BC24E7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w:t>
            </w:r>
          </w:p>
        </w:tc>
        <w:tc>
          <w:tcPr>
            <w:tcW w:w="337" w:type="pct"/>
            <w:gridSpan w:val="2"/>
            <w:shd w:val="clear" w:color="auto" w:fill="auto"/>
            <w:textDirection w:val="btLr"/>
            <w:vAlign w:val="center"/>
          </w:tcPr>
          <w:p w14:paraId="78485E6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ESTRUCTURACION DEL ANALISIS JURIDICO</w:t>
            </w:r>
          </w:p>
        </w:tc>
        <w:tc>
          <w:tcPr>
            <w:tcW w:w="337" w:type="pct"/>
            <w:gridSpan w:val="2"/>
            <w:shd w:val="clear" w:color="auto" w:fill="auto"/>
            <w:textDirection w:val="btLr"/>
            <w:vAlign w:val="center"/>
          </w:tcPr>
          <w:p w14:paraId="0B5B74D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PARA LOS PROCESOS CON CONVOCATORIA PUBLICA HASTA EL ACTO DE APERTURA Y PARA LO OTROS PREVIO A LA FIRMA DEL NEGOCIO</w:t>
            </w:r>
          </w:p>
        </w:tc>
        <w:tc>
          <w:tcPr>
            <w:tcW w:w="309" w:type="pct"/>
            <w:gridSpan w:val="2"/>
            <w:shd w:val="clear" w:color="auto" w:fill="auto"/>
            <w:textDirection w:val="btLr"/>
            <w:vAlign w:val="center"/>
          </w:tcPr>
          <w:p w14:paraId="4E9DE55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(Abogado Responsable – Subgerente Jurídico)</w:t>
            </w:r>
          </w:p>
        </w:tc>
        <w:tc>
          <w:tcPr>
            <w:tcW w:w="343" w:type="pct"/>
            <w:shd w:val="clear" w:color="auto" w:fill="auto"/>
            <w:textDirection w:val="btLr"/>
            <w:vAlign w:val="center"/>
          </w:tcPr>
          <w:p w14:paraId="1A7361B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612CF481" w14:textId="77777777" w:rsidTr="007F4EBE">
        <w:trPr>
          <w:cantSplit/>
          <w:trHeight w:val="1502"/>
          <w:jc w:val="center"/>
        </w:trPr>
        <w:tc>
          <w:tcPr>
            <w:tcW w:w="134" w:type="pct"/>
            <w:shd w:val="clear" w:color="auto" w:fill="auto"/>
            <w:textDirection w:val="btLr"/>
            <w:vAlign w:val="center"/>
          </w:tcPr>
          <w:p w14:paraId="6B1E3F2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2.2</w:t>
            </w:r>
          </w:p>
        </w:tc>
        <w:tc>
          <w:tcPr>
            <w:tcW w:w="134" w:type="pct"/>
            <w:shd w:val="clear" w:color="auto" w:fill="auto"/>
            <w:textDirection w:val="btLr"/>
            <w:vAlign w:val="center"/>
          </w:tcPr>
          <w:p w14:paraId="02697E3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241C66C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70A0268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4AF3F7E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 - Evaluación</w:t>
            </w:r>
          </w:p>
        </w:tc>
        <w:tc>
          <w:tcPr>
            <w:tcW w:w="514" w:type="pct"/>
            <w:shd w:val="clear" w:color="auto" w:fill="auto"/>
            <w:vAlign w:val="center"/>
          </w:tcPr>
          <w:p w14:paraId="0C79CBA9" w14:textId="77777777" w:rsidR="008266F7" w:rsidRPr="00814E8C" w:rsidRDefault="008266F7" w:rsidP="007F4EBE">
            <w:pPr>
              <w:spacing w:after="0" w:line="240" w:lineRule="auto"/>
              <w:ind w:left="-25"/>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Seleccionar un contratista que no cumpla con la totalidad de los requisitos solicitados por la entidad.</w:t>
            </w:r>
          </w:p>
          <w:p w14:paraId="3786C01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478477A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R</w:t>
            </w:r>
            <w:r w:rsidRPr="00814E8C">
              <w:rPr>
                <w:rFonts w:ascii="Arial" w:eastAsia="Times New Roman" w:hAnsi="Arial" w:cs="Arial"/>
                <w:color w:val="000000"/>
                <w:sz w:val="10"/>
                <w:szCs w:val="10"/>
                <w:lang w:val="es-MX" w:eastAsia="es-CO"/>
              </w:rPr>
              <w:t>evocar el acto de adjudicación e impulsar las investigaciones a que haya lugar.</w:t>
            </w:r>
          </w:p>
        </w:tc>
        <w:tc>
          <w:tcPr>
            <w:tcW w:w="141" w:type="pct"/>
            <w:shd w:val="clear" w:color="auto" w:fill="auto"/>
            <w:vAlign w:val="center"/>
          </w:tcPr>
          <w:p w14:paraId="3FEEB26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33E315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3F7CB5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440C8A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145EBF2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11D7369F" w14:textId="089A63C2"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Subgerente Jurídico – Equipo Evaluador</w:t>
            </w:r>
          </w:p>
        </w:tc>
        <w:tc>
          <w:tcPr>
            <w:tcW w:w="141" w:type="pct"/>
            <w:shd w:val="clear" w:color="auto" w:fill="auto"/>
            <w:vAlign w:val="center"/>
          </w:tcPr>
          <w:p w14:paraId="08573F3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621D9F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BB35AD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AB0542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79992D8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0474EB0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COMITÉ EVALUADOR</w:t>
            </w:r>
          </w:p>
        </w:tc>
        <w:tc>
          <w:tcPr>
            <w:tcW w:w="337" w:type="pct"/>
            <w:gridSpan w:val="2"/>
            <w:shd w:val="clear" w:color="auto" w:fill="auto"/>
            <w:textDirection w:val="btLr"/>
            <w:vAlign w:val="center"/>
          </w:tcPr>
          <w:p w14:paraId="1468B0E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RECEPCION DE OFERTA(S)</w:t>
            </w:r>
          </w:p>
        </w:tc>
        <w:tc>
          <w:tcPr>
            <w:tcW w:w="337" w:type="pct"/>
            <w:gridSpan w:val="2"/>
            <w:shd w:val="clear" w:color="auto" w:fill="auto"/>
            <w:textDirection w:val="btLr"/>
            <w:vAlign w:val="center"/>
          </w:tcPr>
          <w:p w14:paraId="0F56529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PARA LOS PROCESOS CON CONVOCATORIA PUBLICA HASTA EL ACTO DE ADJUDICACION Y PARA LO OTROS PREVIO A LA FIRMA DEL NEGOCIO</w:t>
            </w:r>
          </w:p>
        </w:tc>
        <w:tc>
          <w:tcPr>
            <w:tcW w:w="309" w:type="pct"/>
            <w:gridSpan w:val="2"/>
            <w:shd w:val="clear" w:color="auto" w:fill="auto"/>
            <w:textDirection w:val="btLr"/>
            <w:vAlign w:val="center"/>
          </w:tcPr>
          <w:p w14:paraId="7DAB8D8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(Abogado Responsable – Subgerente Jurídico – Comité Evaluador)</w:t>
            </w:r>
          </w:p>
        </w:tc>
        <w:tc>
          <w:tcPr>
            <w:tcW w:w="343" w:type="pct"/>
            <w:shd w:val="clear" w:color="auto" w:fill="auto"/>
            <w:textDirection w:val="btLr"/>
            <w:vAlign w:val="center"/>
          </w:tcPr>
          <w:p w14:paraId="396134A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30530399" w14:textId="77777777" w:rsidTr="007F4EBE">
        <w:trPr>
          <w:cantSplit/>
          <w:trHeight w:val="1482"/>
          <w:jc w:val="center"/>
        </w:trPr>
        <w:tc>
          <w:tcPr>
            <w:tcW w:w="134" w:type="pct"/>
            <w:shd w:val="clear" w:color="auto" w:fill="auto"/>
            <w:textDirection w:val="btLr"/>
            <w:vAlign w:val="center"/>
          </w:tcPr>
          <w:p w14:paraId="14ACE7E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2.3</w:t>
            </w:r>
          </w:p>
        </w:tc>
        <w:tc>
          <w:tcPr>
            <w:tcW w:w="134" w:type="pct"/>
            <w:shd w:val="clear" w:color="auto" w:fill="auto"/>
            <w:textDirection w:val="btLr"/>
            <w:vAlign w:val="center"/>
          </w:tcPr>
          <w:p w14:paraId="4849907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4937EF4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01E2A28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6E80D51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 -Evaluación</w:t>
            </w:r>
          </w:p>
        </w:tc>
        <w:tc>
          <w:tcPr>
            <w:tcW w:w="514" w:type="pct"/>
            <w:shd w:val="clear" w:color="auto" w:fill="auto"/>
            <w:vAlign w:val="center"/>
          </w:tcPr>
          <w:p w14:paraId="5F7B2C2B"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 xml:space="preserve">Seleccionar a un contratista que este inmerso en una inhabilidad o incompatibilidad </w:t>
            </w:r>
          </w:p>
        </w:tc>
        <w:tc>
          <w:tcPr>
            <w:tcW w:w="415" w:type="pct"/>
            <w:shd w:val="clear" w:color="auto" w:fill="auto"/>
            <w:vAlign w:val="center"/>
          </w:tcPr>
          <w:p w14:paraId="135A5E8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R</w:t>
            </w:r>
            <w:r w:rsidRPr="00814E8C">
              <w:rPr>
                <w:rFonts w:ascii="Arial" w:eastAsia="Times New Roman" w:hAnsi="Arial" w:cs="Arial"/>
                <w:color w:val="000000"/>
                <w:sz w:val="10"/>
                <w:szCs w:val="10"/>
                <w:lang w:val="es-MX" w:eastAsia="es-CO"/>
              </w:rPr>
              <w:t>evocar el acto de adjudicación e impulsar las investigaciones a que haya lugar.</w:t>
            </w:r>
          </w:p>
        </w:tc>
        <w:tc>
          <w:tcPr>
            <w:tcW w:w="141" w:type="pct"/>
            <w:shd w:val="clear" w:color="auto" w:fill="auto"/>
            <w:vAlign w:val="center"/>
          </w:tcPr>
          <w:p w14:paraId="0CE9A3B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A3A2CD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4D74F5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30C3DA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37A7446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26F9127E" w14:textId="44EAD9D3"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Subgerente Jurídico – Equipo Evaluador</w:t>
            </w:r>
          </w:p>
        </w:tc>
        <w:tc>
          <w:tcPr>
            <w:tcW w:w="141" w:type="pct"/>
            <w:shd w:val="clear" w:color="auto" w:fill="auto"/>
            <w:vAlign w:val="center"/>
          </w:tcPr>
          <w:p w14:paraId="3C47402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474932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573DEC2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D9860D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59C8E4F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0B039F5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 – ABOGADO RESPONSABLE - COMITÉ EVALUADOR</w:t>
            </w:r>
          </w:p>
        </w:tc>
        <w:tc>
          <w:tcPr>
            <w:tcW w:w="337" w:type="pct"/>
            <w:gridSpan w:val="2"/>
            <w:shd w:val="clear" w:color="auto" w:fill="auto"/>
            <w:textDirection w:val="btLr"/>
            <w:vAlign w:val="center"/>
          </w:tcPr>
          <w:p w14:paraId="2504590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RECEPCION DE OFERTA(S)</w:t>
            </w:r>
          </w:p>
        </w:tc>
        <w:tc>
          <w:tcPr>
            <w:tcW w:w="337" w:type="pct"/>
            <w:gridSpan w:val="2"/>
            <w:shd w:val="clear" w:color="auto" w:fill="auto"/>
            <w:textDirection w:val="btLr"/>
            <w:vAlign w:val="center"/>
          </w:tcPr>
          <w:p w14:paraId="32D8DAA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FIRMA DEL NEGOCIO</w:t>
            </w:r>
          </w:p>
        </w:tc>
        <w:tc>
          <w:tcPr>
            <w:tcW w:w="309" w:type="pct"/>
            <w:gridSpan w:val="2"/>
            <w:shd w:val="clear" w:color="auto" w:fill="auto"/>
            <w:textDirection w:val="btLr"/>
            <w:vAlign w:val="center"/>
          </w:tcPr>
          <w:p w14:paraId="444A1D5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(Abogado Responsable – Subgerente Jurídico – Comité Evaluador)</w:t>
            </w:r>
          </w:p>
        </w:tc>
        <w:tc>
          <w:tcPr>
            <w:tcW w:w="343" w:type="pct"/>
            <w:shd w:val="clear" w:color="auto" w:fill="auto"/>
            <w:textDirection w:val="btLr"/>
            <w:vAlign w:val="center"/>
          </w:tcPr>
          <w:p w14:paraId="6A53EA5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6152EF58" w14:textId="77777777" w:rsidTr="007F4EBE">
        <w:trPr>
          <w:cantSplit/>
          <w:trHeight w:val="2353"/>
          <w:jc w:val="center"/>
        </w:trPr>
        <w:tc>
          <w:tcPr>
            <w:tcW w:w="134" w:type="pct"/>
            <w:shd w:val="clear" w:color="auto" w:fill="auto"/>
            <w:textDirection w:val="btLr"/>
            <w:vAlign w:val="center"/>
          </w:tcPr>
          <w:p w14:paraId="7BBDCA3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2.4</w:t>
            </w:r>
          </w:p>
        </w:tc>
        <w:tc>
          <w:tcPr>
            <w:tcW w:w="134" w:type="pct"/>
            <w:shd w:val="clear" w:color="auto" w:fill="auto"/>
            <w:textDirection w:val="btLr"/>
            <w:vAlign w:val="center"/>
          </w:tcPr>
          <w:p w14:paraId="3B0289D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6B6E3D3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 - Externo</w:t>
            </w:r>
          </w:p>
        </w:tc>
        <w:tc>
          <w:tcPr>
            <w:tcW w:w="134" w:type="pct"/>
            <w:shd w:val="clear" w:color="auto" w:fill="auto"/>
            <w:textDirection w:val="btLr"/>
            <w:vAlign w:val="center"/>
          </w:tcPr>
          <w:p w14:paraId="7F2E5CF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30B1336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 -Evaluación</w:t>
            </w:r>
          </w:p>
        </w:tc>
        <w:tc>
          <w:tcPr>
            <w:tcW w:w="514" w:type="pct"/>
            <w:shd w:val="clear" w:color="auto" w:fill="auto"/>
            <w:vAlign w:val="center"/>
          </w:tcPr>
          <w:p w14:paraId="190D5E12"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Seleccionar a un contratista que realice pactos con otros oferentes para engañar a la entidad – Pactos colusorios</w:t>
            </w:r>
          </w:p>
        </w:tc>
        <w:tc>
          <w:tcPr>
            <w:tcW w:w="415" w:type="pct"/>
            <w:shd w:val="clear" w:color="auto" w:fill="auto"/>
            <w:vAlign w:val="center"/>
          </w:tcPr>
          <w:p w14:paraId="30DE8AB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R</w:t>
            </w:r>
            <w:r w:rsidRPr="00814E8C">
              <w:rPr>
                <w:rFonts w:ascii="Arial" w:eastAsia="Times New Roman" w:hAnsi="Arial" w:cs="Arial"/>
                <w:color w:val="000000"/>
                <w:sz w:val="10"/>
                <w:szCs w:val="10"/>
                <w:lang w:val="es-MX" w:eastAsia="es-CO"/>
              </w:rPr>
              <w:t>evocar el acto de adjudicación e impulsar las investigaciones a que haya lugar.</w:t>
            </w:r>
          </w:p>
        </w:tc>
        <w:tc>
          <w:tcPr>
            <w:tcW w:w="141" w:type="pct"/>
            <w:shd w:val="clear" w:color="auto" w:fill="auto"/>
            <w:vAlign w:val="center"/>
          </w:tcPr>
          <w:p w14:paraId="647D695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A3E67E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723C43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022BECB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6A24134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05053204" w14:textId="7718AA51"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Subgerente Jurídico – Equipo Evaluador - Proponentes</w:t>
            </w:r>
          </w:p>
        </w:tc>
        <w:tc>
          <w:tcPr>
            <w:tcW w:w="141" w:type="pct"/>
            <w:shd w:val="clear" w:color="auto" w:fill="auto"/>
            <w:vAlign w:val="center"/>
          </w:tcPr>
          <w:p w14:paraId="335C810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ECF68A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5EF7AF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7F4DC9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663CBBE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4300FFA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 – ABOGADO RESPONSABLE - COMITÉ EVALUADOR – POTENCIALES PROPONENTES</w:t>
            </w:r>
          </w:p>
        </w:tc>
        <w:tc>
          <w:tcPr>
            <w:tcW w:w="337" w:type="pct"/>
            <w:gridSpan w:val="2"/>
            <w:shd w:val="clear" w:color="auto" w:fill="auto"/>
            <w:textDirection w:val="btLr"/>
            <w:vAlign w:val="center"/>
          </w:tcPr>
          <w:p w14:paraId="185CA41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PROBLICACIÓN DEL PROYECTO DE PLIGOS O INVITACION PARA PROCESOS CON CONVOCATORIA PUBLICA O DESDE LA INVITACIÓN PARA LOS PROCESOS SIN CONVOCATORIA PUBLICA</w:t>
            </w:r>
          </w:p>
        </w:tc>
        <w:tc>
          <w:tcPr>
            <w:tcW w:w="337" w:type="pct"/>
            <w:gridSpan w:val="2"/>
            <w:shd w:val="clear" w:color="auto" w:fill="auto"/>
            <w:textDirection w:val="btLr"/>
            <w:vAlign w:val="center"/>
          </w:tcPr>
          <w:p w14:paraId="35104BA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FIRMA DEL NEGOCIO</w:t>
            </w:r>
          </w:p>
        </w:tc>
        <w:tc>
          <w:tcPr>
            <w:tcW w:w="309" w:type="pct"/>
            <w:gridSpan w:val="2"/>
            <w:shd w:val="clear" w:color="auto" w:fill="auto"/>
            <w:textDirection w:val="btLr"/>
            <w:vAlign w:val="center"/>
          </w:tcPr>
          <w:p w14:paraId="4D32B66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(Abogado Responsable – Subgerente Jurídico – Comité Evaluador) Y OFERENTES</w:t>
            </w:r>
          </w:p>
        </w:tc>
        <w:tc>
          <w:tcPr>
            <w:tcW w:w="343" w:type="pct"/>
            <w:shd w:val="clear" w:color="auto" w:fill="auto"/>
            <w:textDirection w:val="btLr"/>
            <w:vAlign w:val="center"/>
          </w:tcPr>
          <w:p w14:paraId="2D8BA55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2EEEE1C8" w14:textId="77777777" w:rsidTr="007F4EBE">
        <w:trPr>
          <w:cantSplit/>
          <w:trHeight w:val="1921"/>
          <w:jc w:val="center"/>
        </w:trPr>
        <w:tc>
          <w:tcPr>
            <w:tcW w:w="134" w:type="pct"/>
            <w:shd w:val="clear" w:color="auto" w:fill="auto"/>
            <w:textDirection w:val="btLr"/>
            <w:vAlign w:val="center"/>
          </w:tcPr>
          <w:p w14:paraId="45B4DCA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2.5</w:t>
            </w:r>
          </w:p>
        </w:tc>
        <w:tc>
          <w:tcPr>
            <w:tcW w:w="134" w:type="pct"/>
            <w:shd w:val="clear" w:color="auto" w:fill="auto"/>
            <w:textDirection w:val="btLr"/>
            <w:vAlign w:val="center"/>
          </w:tcPr>
          <w:p w14:paraId="4682032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04BEEAA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 - Externo</w:t>
            </w:r>
          </w:p>
        </w:tc>
        <w:tc>
          <w:tcPr>
            <w:tcW w:w="134" w:type="pct"/>
            <w:shd w:val="clear" w:color="auto" w:fill="auto"/>
            <w:textDirection w:val="btLr"/>
            <w:vAlign w:val="center"/>
          </w:tcPr>
          <w:p w14:paraId="2B3BA33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29F22DF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 -Evaluación</w:t>
            </w:r>
          </w:p>
        </w:tc>
        <w:tc>
          <w:tcPr>
            <w:tcW w:w="514" w:type="pct"/>
            <w:shd w:val="clear" w:color="auto" w:fill="auto"/>
            <w:vAlign w:val="center"/>
          </w:tcPr>
          <w:p w14:paraId="4AD9DED4"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Seleccionar a un contratista previo pactos ilegales entre funcionarios y particulares.</w:t>
            </w:r>
          </w:p>
          <w:p w14:paraId="23464827"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5A4AD18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R</w:t>
            </w:r>
            <w:r w:rsidRPr="00814E8C">
              <w:rPr>
                <w:rFonts w:ascii="Arial" w:eastAsia="Times New Roman" w:hAnsi="Arial" w:cs="Arial"/>
                <w:color w:val="000000"/>
                <w:sz w:val="10"/>
                <w:szCs w:val="10"/>
                <w:lang w:val="es-MX" w:eastAsia="es-CO"/>
              </w:rPr>
              <w:t>evocar el acto de adjudicación e impulsar las investigaciones a que haya lugar.</w:t>
            </w:r>
          </w:p>
        </w:tc>
        <w:tc>
          <w:tcPr>
            <w:tcW w:w="141" w:type="pct"/>
            <w:shd w:val="clear" w:color="auto" w:fill="auto"/>
            <w:vAlign w:val="center"/>
          </w:tcPr>
          <w:p w14:paraId="03557F0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1F674C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6EBA6B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796807A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6F9CF6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58979948" w14:textId="3B35DBC3"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el proceso de selección se surten múltiples filtros para evitar este riesgo. Abogado responsable- Subgerente Jurídico – Equipo Evaluador - Proponentes</w:t>
            </w:r>
          </w:p>
        </w:tc>
        <w:tc>
          <w:tcPr>
            <w:tcW w:w="141" w:type="pct"/>
            <w:shd w:val="clear" w:color="auto" w:fill="auto"/>
            <w:vAlign w:val="center"/>
          </w:tcPr>
          <w:p w14:paraId="4AE055B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1B444EC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68EFC3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566E8E3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6A53A63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261C163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SUBGERENTE JURIDICO – ABOGADO RESPONSABLE - COMITÉ EVALUADOR – POTENCIALES PROPONENTES</w:t>
            </w:r>
          </w:p>
        </w:tc>
        <w:tc>
          <w:tcPr>
            <w:tcW w:w="337" w:type="pct"/>
            <w:gridSpan w:val="2"/>
            <w:shd w:val="clear" w:color="auto" w:fill="auto"/>
            <w:textDirection w:val="btLr"/>
            <w:vAlign w:val="center"/>
          </w:tcPr>
          <w:p w14:paraId="1E8E444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LA ADJUDICACIÓN PARA PROCESOS CON CONVOCATORIA PUBLICA </w:t>
            </w:r>
          </w:p>
        </w:tc>
        <w:tc>
          <w:tcPr>
            <w:tcW w:w="337" w:type="pct"/>
            <w:gridSpan w:val="2"/>
            <w:shd w:val="clear" w:color="auto" w:fill="auto"/>
            <w:textDirection w:val="btLr"/>
            <w:vAlign w:val="center"/>
          </w:tcPr>
          <w:p w14:paraId="52DF40D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FIRMA DEL NEGOCIO</w:t>
            </w:r>
          </w:p>
        </w:tc>
        <w:tc>
          <w:tcPr>
            <w:tcW w:w="309" w:type="pct"/>
            <w:gridSpan w:val="2"/>
            <w:shd w:val="clear" w:color="auto" w:fill="auto"/>
            <w:textDirection w:val="btLr"/>
            <w:vAlign w:val="center"/>
          </w:tcPr>
          <w:p w14:paraId="59C8915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(Abogado Responsable – Subgerente Jurídico – Comité Evaluador) Y OFERENTES</w:t>
            </w:r>
          </w:p>
        </w:tc>
        <w:tc>
          <w:tcPr>
            <w:tcW w:w="343" w:type="pct"/>
            <w:shd w:val="clear" w:color="auto" w:fill="auto"/>
            <w:textDirection w:val="btLr"/>
            <w:vAlign w:val="center"/>
          </w:tcPr>
          <w:p w14:paraId="7E7D7B4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062C3DB5" w14:textId="77777777" w:rsidTr="007F4EBE">
        <w:trPr>
          <w:cantSplit/>
          <w:trHeight w:val="1906"/>
          <w:jc w:val="center"/>
        </w:trPr>
        <w:tc>
          <w:tcPr>
            <w:tcW w:w="134" w:type="pct"/>
            <w:shd w:val="clear" w:color="auto" w:fill="auto"/>
            <w:textDirection w:val="btLr"/>
            <w:vAlign w:val="center"/>
          </w:tcPr>
          <w:p w14:paraId="1D5875B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2.6</w:t>
            </w:r>
          </w:p>
        </w:tc>
        <w:tc>
          <w:tcPr>
            <w:tcW w:w="134" w:type="pct"/>
            <w:shd w:val="clear" w:color="auto" w:fill="auto"/>
            <w:textDirection w:val="btLr"/>
            <w:vAlign w:val="center"/>
          </w:tcPr>
          <w:p w14:paraId="65A8F94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E70B03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64247B5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Selección</w:t>
            </w:r>
          </w:p>
        </w:tc>
        <w:tc>
          <w:tcPr>
            <w:tcW w:w="134" w:type="pct"/>
            <w:shd w:val="clear" w:color="auto" w:fill="auto"/>
            <w:textDirection w:val="btLr"/>
            <w:vAlign w:val="center"/>
          </w:tcPr>
          <w:p w14:paraId="669C277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 -Evaluación</w:t>
            </w:r>
          </w:p>
        </w:tc>
        <w:tc>
          <w:tcPr>
            <w:tcW w:w="514" w:type="pct"/>
            <w:shd w:val="clear" w:color="auto" w:fill="auto"/>
            <w:vAlign w:val="center"/>
          </w:tcPr>
          <w:p w14:paraId="0FA229C4"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Que se presenten ofertas artificialmente bajas.</w:t>
            </w:r>
          </w:p>
          <w:p w14:paraId="5B290683"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4FEBC64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Que los contratistas soliciten alteración de la ecuación contractual</w:t>
            </w:r>
            <w:r w:rsidRPr="00814E8C">
              <w:rPr>
                <w:rFonts w:ascii="Arial" w:eastAsia="Times New Roman" w:hAnsi="Arial" w:cs="Arial"/>
                <w:color w:val="000000"/>
                <w:sz w:val="10"/>
                <w:szCs w:val="10"/>
                <w:lang w:val="es-MX" w:eastAsia="es-CO"/>
              </w:rPr>
              <w:t>.</w:t>
            </w:r>
          </w:p>
        </w:tc>
        <w:tc>
          <w:tcPr>
            <w:tcW w:w="141" w:type="pct"/>
            <w:shd w:val="clear" w:color="auto" w:fill="auto"/>
            <w:vAlign w:val="center"/>
          </w:tcPr>
          <w:p w14:paraId="232260D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78EA0A2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59418D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w:t>
            </w:r>
          </w:p>
        </w:tc>
        <w:tc>
          <w:tcPr>
            <w:tcW w:w="141" w:type="pct"/>
            <w:shd w:val="clear" w:color="auto" w:fill="auto"/>
            <w:vAlign w:val="center"/>
          </w:tcPr>
          <w:p w14:paraId="5D88C8A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M</w:t>
            </w:r>
          </w:p>
        </w:tc>
        <w:tc>
          <w:tcPr>
            <w:tcW w:w="134" w:type="pct"/>
            <w:shd w:val="clear" w:color="auto" w:fill="auto"/>
            <w:textDirection w:val="btLr"/>
            <w:vAlign w:val="center"/>
          </w:tcPr>
          <w:p w14:paraId="638616B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2A21595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Estudios económicos solidos estructurados por el Área Responsables</w:t>
            </w:r>
          </w:p>
        </w:tc>
        <w:tc>
          <w:tcPr>
            <w:tcW w:w="141" w:type="pct"/>
            <w:shd w:val="clear" w:color="auto" w:fill="auto"/>
            <w:vAlign w:val="center"/>
          </w:tcPr>
          <w:p w14:paraId="5C6D650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6BC9922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EF8255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w:t>
            </w:r>
          </w:p>
        </w:tc>
        <w:tc>
          <w:tcPr>
            <w:tcW w:w="141" w:type="pct"/>
            <w:shd w:val="clear" w:color="auto" w:fill="auto"/>
            <w:vAlign w:val="center"/>
          </w:tcPr>
          <w:p w14:paraId="00BCCE7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M</w:t>
            </w:r>
          </w:p>
        </w:tc>
        <w:tc>
          <w:tcPr>
            <w:tcW w:w="134" w:type="pct"/>
            <w:gridSpan w:val="2"/>
            <w:shd w:val="clear" w:color="auto" w:fill="auto"/>
            <w:textDirection w:val="btLr"/>
            <w:vAlign w:val="center"/>
          </w:tcPr>
          <w:p w14:paraId="6649D25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39166FE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DEL CONTRATO Y JEFE DEL AREA QUE GENERO LA NECESIDAD</w:t>
            </w:r>
          </w:p>
        </w:tc>
        <w:tc>
          <w:tcPr>
            <w:tcW w:w="337" w:type="pct"/>
            <w:gridSpan w:val="2"/>
            <w:shd w:val="clear" w:color="auto" w:fill="auto"/>
            <w:textDirection w:val="btLr"/>
            <w:vAlign w:val="center"/>
          </w:tcPr>
          <w:p w14:paraId="2CCED2B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DILIGENCIA DE RECEPCION DE OFERTAS EN LOS PROCESOS CON CONVOCATORIA PUBLICA</w:t>
            </w:r>
          </w:p>
        </w:tc>
        <w:tc>
          <w:tcPr>
            <w:tcW w:w="337" w:type="pct"/>
            <w:gridSpan w:val="2"/>
            <w:shd w:val="clear" w:color="auto" w:fill="auto"/>
            <w:textDirection w:val="btLr"/>
            <w:vAlign w:val="center"/>
          </w:tcPr>
          <w:p w14:paraId="1577B23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 EJECUCIÓN CONTRACTUAL</w:t>
            </w:r>
          </w:p>
        </w:tc>
        <w:tc>
          <w:tcPr>
            <w:tcW w:w="309" w:type="pct"/>
            <w:gridSpan w:val="2"/>
            <w:shd w:val="clear" w:color="auto" w:fill="auto"/>
            <w:textDirection w:val="btLr"/>
            <w:vAlign w:val="center"/>
          </w:tcPr>
          <w:p w14:paraId="2BFCD71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FILTROS INTERNOS (Supervisor del Contrato – jefe del Área que genera la necesidad)</w:t>
            </w:r>
          </w:p>
        </w:tc>
        <w:tc>
          <w:tcPr>
            <w:tcW w:w="343" w:type="pct"/>
            <w:shd w:val="clear" w:color="auto" w:fill="auto"/>
            <w:textDirection w:val="btLr"/>
            <w:vAlign w:val="center"/>
          </w:tcPr>
          <w:p w14:paraId="1DD4C23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0A09A192" w14:textId="77777777" w:rsidTr="007F4EBE">
        <w:trPr>
          <w:cantSplit/>
          <w:trHeight w:val="1889"/>
          <w:jc w:val="center"/>
        </w:trPr>
        <w:tc>
          <w:tcPr>
            <w:tcW w:w="134" w:type="pct"/>
            <w:shd w:val="clear" w:color="auto" w:fill="auto"/>
            <w:textDirection w:val="btLr"/>
            <w:vAlign w:val="center"/>
          </w:tcPr>
          <w:p w14:paraId="6A480E4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3.1</w:t>
            </w:r>
          </w:p>
        </w:tc>
        <w:tc>
          <w:tcPr>
            <w:tcW w:w="134" w:type="pct"/>
            <w:shd w:val="clear" w:color="auto" w:fill="auto"/>
            <w:textDirection w:val="btLr"/>
            <w:vAlign w:val="center"/>
          </w:tcPr>
          <w:p w14:paraId="6958F5F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4DFD5D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6A1BC19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Contratación</w:t>
            </w:r>
          </w:p>
        </w:tc>
        <w:tc>
          <w:tcPr>
            <w:tcW w:w="134" w:type="pct"/>
            <w:shd w:val="clear" w:color="auto" w:fill="auto"/>
            <w:textDirection w:val="btLr"/>
            <w:vAlign w:val="center"/>
          </w:tcPr>
          <w:p w14:paraId="45DFB7C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w:t>
            </w:r>
          </w:p>
        </w:tc>
        <w:tc>
          <w:tcPr>
            <w:tcW w:w="514" w:type="pct"/>
            <w:shd w:val="clear" w:color="auto" w:fill="auto"/>
            <w:vAlign w:val="center"/>
          </w:tcPr>
          <w:p w14:paraId="329AC814"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Una vez adjudicado el proceso, el favorecido no suscriba el contrato.</w:t>
            </w:r>
          </w:p>
          <w:p w14:paraId="76FA7F3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02EFDDB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Hacer efectiva la Garantía de Seriedad – Sancionar y Adjudicar el negocio al 2do en orden de elegibilidad</w:t>
            </w:r>
            <w:r w:rsidRPr="00814E8C">
              <w:rPr>
                <w:rFonts w:ascii="Arial" w:eastAsia="Times New Roman" w:hAnsi="Arial" w:cs="Arial"/>
                <w:color w:val="000000"/>
                <w:sz w:val="10"/>
                <w:szCs w:val="10"/>
                <w:lang w:val="es-MX" w:eastAsia="es-CO"/>
              </w:rPr>
              <w:t>.</w:t>
            </w:r>
          </w:p>
        </w:tc>
        <w:tc>
          <w:tcPr>
            <w:tcW w:w="141" w:type="pct"/>
            <w:shd w:val="clear" w:color="auto" w:fill="auto"/>
            <w:vAlign w:val="center"/>
          </w:tcPr>
          <w:p w14:paraId="471982E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8BEE3E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E3B0B6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A318ED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A41A3D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Proponente Adjudicatario</w:t>
            </w:r>
          </w:p>
        </w:tc>
        <w:tc>
          <w:tcPr>
            <w:tcW w:w="552" w:type="pct"/>
            <w:shd w:val="clear" w:color="auto" w:fill="auto"/>
            <w:vAlign w:val="center"/>
          </w:tcPr>
          <w:p w14:paraId="3336A7B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Estudios económicos solidos estructurados por el Área Responsables</w:t>
            </w:r>
          </w:p>
        </w:tc>
        <w:tc>
          <w:tcPr>
            <w:tcW w:w="141" w:type="pct"/>
            <w:shd w:val="clear" w:color="auto" w:fill="auto"/>
            <w:vAlign w:val="center"/>
          </w:tcPr>
          <w:p w14:paraId="52CC53E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3BB582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53283F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DFDC83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4BF5C66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2EC87B7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AREA QUE GENERA LA NECESIDAD – ABOGADO RESPONSABLE – SUBGERENTE JURIDICO</w:t>
            </w:r>
          </w:p>
        </w:tc>
        <w:tc>
          <w:tcPr>
            <w:tcW w:w="337" w:type="pct"/>
            <w:gridSpan w:val="2"/>
            <w:shd w:val="clear" w:color="auto" w:fill="auto"/>
            <w:textDirection w:val="btLr"/>
            <w:vAlign w:val="center"/>
          </w:tcPr>
          <w:p w14:paraId="5C3634B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EXPEDICIÓN DEL ACTO ADMINISTRATIVO QUE ADJUDICA</w:t>
            </w:r>
          </w:p>
        </w:tc>
        <w:tc>
          <w:tcPr>
            <w:tcW w:w="337" w:type="pct"/>
            <w:gridSpan w:val="2"/>
            <w:shd w:val="clear" w:color="auto" w:fill="auto"/>
            <w:textDirection w:val="btLr"/>
            <w:vAlign w:val="center"/>
          </w:tcPr>
          <w:p w14:paraId="269217B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SUSCRIPCIÓN DEL CONTRATO</w:t>
            </w:r>
          </w:p>
        </w:tc>
        <w:tc>
          <w:tcPr>
            <w:tcW w:w="309" w:type="pct"/>
            <w:gridSpan w:val="2"/>
            <w:shd w:val="clear" w:color="auto" w:fill="auto"/>
            <w:textDirection w:val="btLr"/>
            <w:vAlign w:val="center"/>
          </w:tcPr>
          <w:p w14:paraId="4DA3C3C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VERIFICANDO EL CUMPLIMIENTO DEL CRONOGRAMA DEL PROCESO</w:t>
            </w:r>
          </w:p>
        </w:tc>
        <w:tc>
          <w:tcPr>
            <w:tcW w:w="343" w:type="pct"/>
            <w:shd w:val="clear" w:color="auto" w:fill="auto"/>
            <w:textDirection w:val="btLr"/>
            <w:vAlign w:val="center"/>
          </w:tcPr>
          <w:p w14:paraId="1E99B6E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2878AC00" w14:textId="77777777" w:rsidTr="007F4EBE">
        <w:trPr>
          <w:cantSplit/>
          <w:trHeight w:val="1505"/>
          <w:jc w:val="center"/>
        </w:trPr>
        <w:tc>
          <w:tcPr>
            <w:tcW w:w="134" w:type="pct"/>
            <w:shd w:val="clear" w:color="auto" w:fill="auto"/>
            <w:textDirection w:val="btLr"/>
            <w:vAlign w:val="center"/>
          </w:tcPr>
          <w:p w14:paraId="2E880A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3.2</w:t>
            </w:r>
          </w:p>
        </w:tc>
        <w:tc>
          <w:tcPr>
            <w:tcW w:w="134" w:type="pct"/>
            <w:shd w:val="clear" w:color="auto" w:fill="auto"/>
            <w:textDirection w:val="btLr"/>
            <w:vAlign w:val="center"/>
          </w:tcPr>
          <w:p w14:paraId="340C528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7C6B39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7CE3E08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Contratación</w:t>
            </w:r>
          </w:p>
        </w:tc>
        <w:tc>
          <w:tcPr>
            <w:tcW w:w="134" w:type="pct"/>
            <w:shd w:val="clear" w:color="auto" w:fill="auto"/>
            <w:textDirection w:val="btLr"/>
            <w:vAlign w:val="center"/>
          </w:tcPr>
          <w:p w14:paraId="4D29518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w:t>
            </w:r>
          </w:p>
        </w:tc>
        <w:tc>
          <w:tcPr>
            <w:tcW w:w="514" w:type="pct"/>
            <w:shd w:val="clear" w:color="auto" w:fill="auto"/>
            <w:vAlign w:val="center"/>
          </w:tcPr>
          <w:p w14:paraId="452910E4"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Una vez suscrito el contrato, el contratista no allegue las garantías solicitadas.</w:t>
            </w:r>
          </w:p>
          <w:p w14:paraId="5379CFCC"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03259E3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Hacer efectiva la Garantía de Seriedad – Sancionar y Adjudicar el negocio al 2do en orden de elegibilidad</w:t>
            </w:r>
            <w:r w:rsidRPr="00814E8C">
              <w:rPr>
                <w:rFonts w:ascii="Arial" w:eastAsia="Times New Roman" w:hAnsi="Arial" w:cs="Arial"/>
                <w:color w:val="000000"/>
                <w:sz w:val="10"/>
                <w:szCs w:val="10"/>
                <w:lang w:val="es-MX" w:eastAsia="es-CO"/>
              </w:rPr>
              <w:t>.</w:t>
            </w:r>
          </w:p>
        </w:tc>
        <w:tc>
          <w:tcPr>
            <w:tcW w:w="141" w:type="pct"/>
            <w:shd w:val="clear" w:color="auto" w:fill="auto"/>
            <w:vAlign w:val="center"/>
          </w:tcPr>
          <w:p w14:paraId="5532E33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C449DC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F65235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608E6B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E86EF5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6998AAA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El abogado responsable debe requerir al contratista y la aseguradora para que alleguen las garantías</w:t>
            </w:r>
          </w:p>
        </w:tc>
        <w:tc>
          <w:tcPr>
            <w:tcW w:w="141" w:type="pct"/>
            <w:shd w:val="clear" w:color="auto" w:fill="auto"/>
            <w:vAlign w:val="center"/>
          </w:tcPr>
          <w:p w14:paraId="20D8B96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54D058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6DAABF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E050AD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527D8C3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3579A13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ABOGADO RESPONSABLE – SUBGERENTE JURIDICO</w:t>
            </w:r>
          </w:p>
        </w:tc>
        <w:tc>
          <w:tcPr>
            <w:tcW w:w="337" w:type="pct"/>
            <w:gridSpan w:val="2"/>
            <w:shd w:val="clear" w:color="auto" w:fill="auto"/>
            <w:textDirection w:val="btLr"/>
            <w:vAlign w:val="center"/>
          </w:tcPr>
          <w:p w14:paraId="162A25B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EXPEDICIÓN DEL ACTO ADMINISTRATIVO QUE ADJUDICA</w:t>
            </w:r>
          </w:p>
        </w:tc>
        <w:tc>
          <w:tcPr>
            <w:tcW w:w="337" w:type="pct"/>
            <w:gridSpan w:val="2"/>
            <w:shd w:val="clear" w:color="auto" w:fill="auto"/>
            <w:textDirection w:val="btLr"/>
            <w:vAlign w:val="center"/>
          </w:tcPr>
          <w:p w14:paraId="69F52DC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SUSCRIPCIÓN DEL ACTA DE INICIO</w:t>
            </w:r>
          </w:p>
        </w:tc>
        <w:tc>
          <w:tcPr>
            <w:tcW w:w="309" w:type="pct"/>
            <w:gridSpan w:val="2"/>
            <w:shd w:val="clear" w:color="auto" w:fill="auto"/>
            <w:textDirection w:val="btLr"/>
            <w:vAlign w:val="center"/>
          </w:tcPr>
          <w:p w14:paraId="7DE903E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VERIFICANDO EL CUMPLIMIENTO DEL CRONOGRAMA DEL PROCESO</w:t>
            </w:r>
          </w:p>
        </w:tc>
        <w:tc>
          <w:tcPr>
            <w:tcW w:w="343" w:type="pct"/>
            <w:shd w:val="clear" w:color="auto" w:fill="auto"/>
            <w:textDirection w:val="btLr"/>
            <w:vAlign w:val="center"/>
          </w:tcPr>
          <w:p w14:paraId="6F4796F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55E3AD10" w14:textId="77777777" w:rsidTr="007F4EBE">
        <w:trPr>
          <w:cantSplit/>
          <w:trHeight w:val="1627"/>
          <w:jc w:val="center"/>
        </w:trPr>
        <w:tc>
          <w:tcPr>
            <w:tcW w:w="134" w:type="pct"/>
            <w:shd w:val="clear" w:color="auto" w:fill="auto"/>
            <w:textDirection w:val="btLr"/>
            <w:vAlign w:val="center"/>
          </w:tcPr>
          <w:p w14:paraId="386B3D1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3.3</w:t>
            </w:r>
          </w:p>
        </w:tc>
        <w:tc>
          <w:tcPr>
            <w:tcW w:w="134" w:type="pct"/>
            <w:shd w:val="clear" w:color="auto" w:fill="auto"/>
            <w:textDirection w:val="btLr"/>
            <w:vAlign w:val="center"/>
          </w:tcPr>
          <w:p w14:paraId="0514557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81F2DC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5F2B7DE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Contratación</w:t>
            </w:r>
          </w:p>
        </w:tc>
        <w:tc>
          <w:tcPr>
            <w:tcW w:w="134" w:type="pct"/>
            <w:shd w:val="clear" w:color="auto" w:fill="auto"/>
            <w:textDirection w:val="btLr"/>
            <w:vAlign w:val="center"/>
          </w:tcPr>
          <w:p w14:paraId="2289449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w:t>
            </w:r>
          </w:p>
        </w:tc>
        <w:tc>
          <w:tcPr>
            <w:tcW w:w="514" w:type="pct"/>
            <w:shd w:val="clear" w:color="auto" w:fill="auto"/>
            <w:vAlign w:val="center"/>
          </w:tcPr>
          <w:p w14:paraId="0719D1AB"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Una vez suscrito el contrato, las garantías que lo amparan sean allegadas en forma tardía.</w:t>
            </w:r>
          </w:p>
          <w:p w14:paraId="048D3B0E"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391F48D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val="es-ES" w:eastAsia="es-CO"/>
              </w:rPr>
              <w:t>Requerimiento al Contratista</w:t>
            </w:r>
            <w:r w:rsidRPr="00814E8C">
              <w:rPr>
                <w:rFonts w:ascii="Arial" w:eastAsia="Times New Roman" w:hAnsi="Arial" w:cs="Arial"/>
                <w:color w:val="000000"/>
                <w:sz w:val="10"/>
                <w:szCs w:val="10"/>
                <w:lang w:val="es-MX" w:eastAsia="es-CO"/>
              </w:rPr>
              <w:t>.</w:t>
            </w:r>
          </w:p>
        </w:tc>
        <w:tc>
          <w:tcPr>
            <w:tcW w:w="141" w:type="pct"/>
            <w:shd w:val="clear" w:color="auto" w:fill="auto"/>
            <w:vAlign w:val="center"/>
          </w:tcPr>
          <w:p w14:paraId="00399E1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D72D79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9C5594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2FFD5F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4BC002E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203D1FA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El abogado responsable debe requerir al contratista y la aseguradora para que alleguen las garantías</w:t>
            </w:r>
          </w:p>
        </w:tc>
        <w:tc>
          <w:tcPr>
            <w:tcW w:w="141" w:type="pct"/>
            <w:shd w:val="clear" w:color="auto" w:fill="auto"/>
            <w:vAlign w:val="center"/>
          </w:tcPr>
          <w:p w14:paraId="63F4368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ADD230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096782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78D10A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69C4498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2A46BA1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ABOGADO RESPONSABLE – SUBGERENTE JURIDICO</w:t>
            </w:r>
          </w:p>
        </w:tc>
        <w:tc>
          <w:tcPr>
            <w:tcW w:w="337" w:type="pct"/>
            <w:gridSpan w:val="2"/>
            <w:shd w:val="clear" w:color="auto" w:fill="auto"/>
            <w:textDirection w:val="btLr"/>
            <w:vAlign w:val="center"/>
          </w:tcPr>
          <w:p w14:paraId="765E034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EXPEDICIÓN DEL ACTO ADMINISTRATIVO QUE ADJUDICA</w:t>
            </w:r>
          </w:p>
        </w:tc>
        <w:tc>
          <w:tcPr>
            <w:tcW w:w="337" w:type="pct"/>
            <w:gridSpan w:val="2"/>
            <w:shd w:val="clear" w:color="auto" w:fill="auto"/>
            <w:textDirection w:val="btLr"/>
            <w:vAlign w:val="center"/>
          </w:tcPr>
          <w:p w14:paraId="0FB0D5D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SUSCRIPCIÓN DEL ACTA DE INICIO</w:t>
            </w:r>
          </w:p>
        </w:tc>
        <w:tc>
          <w:tcPr>
            <w:tcW w:w="309" w:type="pct"/>
            <w:gridSpan w:val="2"/>
            <w:shd w:val="clear" w:color="auto" w:fill="auto"/>
            <w:textDirection w:val="btLr"/>
            <w:vAlign w:val="center"/>
          </w:tcPr>
          <w:p w14:paraId="0E07AC1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VERIFICANDO EL CUMPLIMIENTO DEL CRONOGRAMA DEL PROCESO</w:t>
            </w:r>
          </w:p>
        </w:tc>
        <w:tc>
          <w:tcPr>
            <w:tcW w:w="343" w:type="pct"/>
            <w:shd w:val="clear" w:color="auto" w:fill="auto"/>
            <w:textDirection w:val="btLr"/>
            <w:vAlign w:val="center"/>
          </w:tcPr>
          <w:p w14:paraId="576196D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6886E1A6" w14:textId="77777777" w:rsidTr="007F4EBE">
        <w:trPr>
          <w:cantSplit/>
          <w:trHeight w:val="1495"/>
          <w:jc w:val="center"/>
        </w:trPr>
        <w:tc>
          <w:tcPr>
            <w:tcW w:w="134" w:type="pct"/>
            <w:shd w:val="clear" w:color="auto" w:fill="auto"/>
            <w:textDirection w:val="btLr"/>
            <w:vAlign w:val="center"/>
          </w:tcPr>
          <w:p w14:paraId="1A73103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3.4</w:t>
            </w:r>
          </w:p>
        </w:tc>
        <w:tc>
          <w:tcPr>
            <w:tcW w:w="134" w:type="pct"/>
            <w:shd w:val="clear" w:color="auto" w:fill="auto"/>
            <w:textDirection w:val="btLr"/>
            <w:vAlign w:val="center"/>
          </w:tcPr>
          <w:p w14:paraId="4B40BEF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0DEA755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Interna</w:t>
            </w:r>
          </w:p>
        </w:tc>
        <w:tc>
          <w:tcPr>
            <w:tcW w:w="134" w:type="pct"/>
            <w:shd w:val="clear" w:color="auto" w:fill="auto"/>
            <w:textDirection w:val="btLr"/>
            <w:vAlign w:val="center"/>
          </w:tcPr>
          <w:p w14:paraId="76A4C7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Contratación</w:t>
            </w:r>
          </w:p>
        </w:tc>
        <w:tc>
          <w:tcPr>
            <w:tcW w:w="134" w:type="pct"/>
            <w:shd w:val="clear" w:color="auto" w:fill="auto"/>
            <w:textDirection w:val="btLr"/>
            <w:vAlign w:val="center"/>
          </w:tcPr>
          <w:p w14:paraId="2A978F5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w:t>
            </w:r>
          </w:p>
        </w:tc>
        <w:tc>
          <w:tcPr>
            <w:tcW w:w="514" w:type="pct"/>
            <w:shd w:val="clear" w:color="auto" w:fill="auto"/>
            <w:vAlign w:val="center"/>
          </w:tcPr>
          <w:p w14:paraId="1362E356"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Una vez suscrito el contrato no se expida el registro presupuestal.</w:t>
            </w:r>
          </w:p>
          <w:p w14:paraId="53B80ED7"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571E3B93"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No iniciación de la ejecución del contrato</w:t>
            </w:r>
          </w:p>
        </w:tc>
        <w:tc>
          <w:tcPr>
            <w:tcW w:w="141" w:type="pct"/>
            <w:shd w:val="clear" w:color="auto" w:fill="auto"/>
            <w:vAlign w:val="center"/>
          </w:tcPr>
          <w:p w14:paraId="3DE05EB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39DF33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D89287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1E1B3F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5AC1218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3E30375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El abogado responsable debe adelantar los procesos necesarios para adelantar la legalización del negocio</w:t>
            </w:r>
          </w:p>
        </w:tc>
        <w:tc>
          <w:tcPr>
            <w:tcW w:w="141" w:type="pct"/>
            <w:shd w:val="clear" w:color="auto" w:fill="auto"/>
            <w:vAlign w:val="center"/>
          </w:tcPr>
          <w:p w14:paraId="5AC81C1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9EB42A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168CA6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C297AB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2E55287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13FDB48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ABOGADO RESPONSABLE – SUBGERENTE JURIDICO</w:t>
            </w:r>
          </w:p>
        </w:tc>
        <w:tc>
          <w:tcPr>
            <w:tcW w:w="337" w:type="pct"/>
            <w:gridSpan w:val="2"/>
            <w:shd w:val="clear" w:color="auto" w:fill="auto"/>
            <w:textDirection w:val="btLr"/>
            <w:vAlign w:val="center"/>
          </w:tcPr>
          <w:p w14:paraId="070420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SUSCRIPCIÓN DEL NEGOCIO</w:t>
            </w:r>
          </w:p>
        </w:tc>
        <w:tc>
          <w:tcPr>
            <w:tcW w:w="337" w:type="pct"/>
            <w:gridSpan w:val="2"/>
            <w:shd w:val="clear" w:color="auto" w:fill="auto"/>
            <w:textDirection w:val="btLr"/>
            <w:vAlign w:val="center"/>
          </w:tcPr>
          <w:p w14:paraId="445F867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SUSCRIPCIÓN DEL ACTA DE INICIO</w:t>
            </w:r>
          </w:p>
        </w:tc>
        <w:tc>
          <w:tcPr>
            <w:tcW w:w="309" w:type="pct"/>
            <w:gridSpan w:val="2"/>
            <w:shd w:val="clear" w:color="auto" w:fill="auto"/>
            <w:textDirection w:val="btLr"/>
            <w:vAlign w:val="center"/>
          </w:tcPr>
          <w:p w14:paraId="1FB69DB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VERIFICANDO EL CUMPLIMIENTO DEL CRONOGRAMA DEL PROCESO</w:t>
            </w:r>
          </w:p>
        </w:tc>
        <w:tc>
          <w:tcPr>
            <w:tcW w:w="343" w:type="pct"/>
            <w:shd w:val="clear" w:color="auto" w:fill="auto"/>
            <w:textDirection w:val="btLr"/>
            <w:vAlign w:val="center"/>
          </w:tcPr>
          <w:p w14:paraId="3BCDFD9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55DCF98F" w14:textId="77777777" w:rsidTr="007F4EBE">
        <w:trPr>
          <w:cantSplit/>
          <w:trHeight w:val="1631"/>
          <w:jc w:val="center"/>
        </w:trPr>
        <w:tc>
          <w:tcPr>
            <w:tcW w:w="134" w:type="pct"/>
            <w:shd w:val="clear" w:color="auto" w:fill="auto"/>
            <w:textDirection w:val="btLr"/>
            <w:vAlign w:val="center"/>
          </w:tcPr>
          <w:p w14:paraId="198B7B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3.5</w:t>
            </w:r>
          </w:p>
        </w:tc>
        <w:tc>
          <w:tcPr>
            <w:tcW w:w="134" w:type="pct"/>
            <w:shd w:val="clear" w:color="auto" w:fill="auto"/>
            <w:textDirection w:val="btLr"/>
            <w:vAlign w:val="center"/>
          </w:tcPr>
          <w:p w14:paraId="171E8FD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0A80E2E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0D8E844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Contratación</w:t>
            </w:r>
          </w:p>
        </w:tc>
        <w:tc>
          <w:tcPr>
            <w:tcW w:w="134" w:type="pct"/>
            <w:shd w:val="clear" w:color="auto" w:fill="auto"/>
            <w:textDirection w:val="btLr"/>
            <w:vAlign w:val="center"/>
          </w:tcPr>
          <w:p w14:paraId="2F764E8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Procedimental</w:t>
            </w:r>
          </w:p>
        </w:tc>
        <w:tc>
          <w:tcPr>
            <w:tcW w:w="514" w:type="pct"/>
            <w:shd w:val="clear" w:color="auto" w:fill="auto"/>
            <w:vAlign w:val="center"/>
          </w:tcPr>
          <w:p w14:paraId="68AF2845"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ES" w:eastAsia="es-CO"/>
              </w:rPr>
              <w:t>Reclamos de terceros que retrasen el perfeccionamiento del contrato.</w:t>
            </w:r>
          </w:p>
          <w:p w14:paraId="22A8C4BF"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3F909985"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No iniciación de la ejecución del contrato</w:t>
            </w:r>
          </w:p>
        </w:tc>
        <w:tc>
          <w:tcPr>
            <w:tcW w:w="141" w:type="pct"/>
            <w:shd w:val="clear" w:color="auto" w:fill="auto"/>
            <w:vAlign w:val="center"/>
          </w:tcPr>
          <w:p w14:paraId="295E5DC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43F982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6BD886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026CF0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BE02F4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3283AA4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El abogado responsable debe adelantar los procesos necesarios para adelantar la legalización del negocio</w:t>
            </w:r>
          </w:p>
        </w:tc>
        <w:tc>
          <w:tcPr>
            <w:tcW w:w="141" w:type="pct"/>
            <w:shd w:val="clear" w:color="auto" w:fill="auto"/>
            <w:vAlign w:val="center"/>
          </w:tcPr>
          <w:p w14:paraId="0028A26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1EA911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ECC48F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E18036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0A47277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66C1B7A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ABOGADO RESPONSABLE – SUBGERENTE JURIDICO – COMITÉ EVALUADOR</w:t>
            </w:r>
          </w:p>
        </w:tc>
        <w:tc>
          <w:tcPr>
            <w:tcW w:w="337" w:type="pct"/>
            <w:gridSpan w:val="2"/>
            <w:shd w:val="clear" w:color="auto" w:fill="auto"/>
            <w:textDirection w:val="btLr"/>
            <w:vAlign w:val="center"/>
          </w:tcPr>
          <w:p w14:paraId="30B0519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SUSCRIPCIÓN DEL NEGOCIO</w:t>
            </w:r>
          </w:p>
        </w:tc>
        <w:tc>
          <w:tcPr>
            <w:tcW w:w="337" w:type="pct"/>
            <w:gridSpan w:val="2"/>
            <w:shd w:val="clear" w:color="auto" w:fill="auto"/>
            <w:textDirection w:val="btLr"/>
            <w:vAlign w:val="center"/>
          </w:tcPr>
          <w:p w14:paraId="7736333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PREVIO A LA SUSCRIPCIÓN DEL ACTA DE INICIO</w:t>
            </w:r>
          </w:p>
        </w:tc>
        <w:tc>
          <w:tcPr>
            <w:tcW w:w="309" w:type="pct"/>
            <w:gridSpan w:val="2"/>
            <w:shd w:val="clear" w:color="auto" w:fill="auto"/>
            <w:textDirection w:val="btLr"/>
            <w:vAlign w:val="center"/>
          </w:tcPr>
          <w:p w14:paraId="7556C0E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VERIFICANDO EL CUMPLIMIENTO DEL CRONOGRAMA DEL PROCESO</w:t>
            </w:r>
          </w:p>
        </w:tc>
        <w:tc>
          <w:tcPr>
            <w:tcW w:w="343" w:type="pct"/>
            <w:shd w:val="clear" w:color="auto" w:fill="auto"/>
            <w:textDirection w:val="btLr"/>
            <w:vAlign w:val="center"/>
          </w:tcPr>
          <w:p w14:paraId="1C326F1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POR CADA PROCESO</w:t>
            </w:r>
          </w:p>
        </w:tc>
      </w:tr>
      <w:tr w:rsidR="008266F7" w:rsidRPr="00814E8C" w14:paraId="40934F09" w14:textId="77777777" w:rsidTr="007F4EBE">
        <w:trPr>
          <w:cantSplit/>
          <w:trHeight w:val="2492"/>
          <w:jc w:val="center"/>
        </w:trPr>
        <w:tc>
          <w:tcPr>
            <w:tcW w:w="134" w:type="pct"/>
            <w:shd w:val="clear" w:color="auto" w:fill="auto"/>
            <w:textDirection w:val="btLr"/>
            <w:vAlign w:val="center"/>
          </w:tcPr>
          <w:p w14:paraId="195EB6D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4.1.1</w:t>
            </w:r>
          </w:p>
        </w:tc>
        <w:tc>
          <w:tcPr>
            <w:tcW w:w="134" w:type="pct"/>
            <w:shd w:val="clear" w:color="auto" w:fill="auto"/>
            <w:textDirection w:val="btLr"/>
            <w:vAlign w:val="center"/>
          </w:tcPr>
          <w:p w14:paraId="619A4D4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7933C1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675FB8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573F3F8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Económico</w:t>
            </w:r>
          </w:p>
        </w:tc>
        <w:tc>
          <w:tcPr>
            <w:tcW w:w="514" w:type="pct"/>
            <w:shd w:val="clear" w:color="auto" w:fill="auto"/>
            <w:vAlign w:val="center"/>
          </w:tcPr>
          <w:p w14:paraId="30754E47" w14:textId="77777777" w:rsidR="008266F7" w:rsidRPr="00814E8C" w:rsidRDefault="008266F7" w:rsidP="007F4EBE">
            <w:pPr>
              <w:spacing w:after="0" w:line="240" w:lineRule="auto"/>
              <w:jc w:val="both"/>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Fluctuación de precios de insumos, mano de obra, especulación</w:t>
            </w:r>
          </w:p>
          <w:p w14:paraId="1F48B5A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p>
        </w:tc>
        <w:tc>
          <w:tcPr>
            <w:tcW w:w="415" w:type="pct"/>
            <w:shd w:val="clear" w:color="auto" w:fill="auto"/>
            <w:vAlign w:val="center"/>
          </w:tcPr>
          <w:p w14:paraId="436DF341"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6C19DCC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7389CA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1DEC05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9864F6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20A1154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5EBA567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técnico y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2D937E2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E5C5C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859CBD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7ED40D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63DDFE4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5670D93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249CA4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23E1E195" w14:textId="0D770A21"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B97D82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7B4C7E3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 SIEMPRE Y CUANDO EL MISMO TENGA APROPIACION PRESUPUESTAL</w:t>
            </w:r>
          </w:p>
        </w:tc>
      </w:tr>
      <w:tr w:rsidR="008266F7" w:rsidRPr="00814E8C" w14:paraId="06718D2B" w14:textId="77777777" w:rsidTr="007F4EBE">
        <w:trPr>
          <w:cantSplit/>
          <w:trHeight w:val="2314"/>
          <w:jc w:val="center"/>
        </w:trPr>
        <w:tc>
          <w:tcPr>
            <w:tcW w:w="134" w:type="pct"/>
            <w:shd w:val="clear" w:color="auto" w:fill="auto"/>
            <w:textDirection w:val="btLr"/>
            <w:vAlign w:val="center"/>
          </w:tcPr>
          <w:p w14:paraId="6E4BEFB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4.1.2</w:t>
            </w:r>
          </w:p>
        </w:tc>
        <w:tc>
          <w:tcPr>
            <w:tcW w:w="134" w:type="pct"/>
            <w:shd w:val="clear" w:color="auto" w:fill="auto"/>
            <w:textDirection w:val="btLr"/>
            <w:vAlign w:val="center"/>
          </w:tcPr>
          <w:p w14:paraId="7237814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667D70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8B073E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545BD27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Económico</w:t>
            </w:r>
          </w:p>
        </w:tc>
        <w:tc>
          <w:tcPr>
            <w:tcW w:w="514" w:type="pct"/>
            <w:shd w:val="clear" w:color="auto" w:fill="auto"/>
            <w:vAlign w:val="center"/>
          </w:tcPr>
          <w:p w14:paraId="61A50B3F"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-Fluctuación de bienes por cuerpo cierto, productos terminados</w:t>
            </w:r>
            <w:r w:rsidRPr="00814E8C">
              <w:rPr>
                <w:rFonts w:ascii="Arial" w:eastAsia="Times New Roman" w:hAnsi="Arial" w:cs="Arial"/>
                <w:bCs/>
                <w:color w:val="000000"/>
                <w:sz w:val="10"/>
                <w:szCs w:val="10"/>
                <w:lang w:val="es-ES" w:eastAsia="es-CO"/>
              </w:rPr>
              <w:t xml:space="preserve"> </w:t>
            </w:r>
          </w:p>
        </w:tc>
        <w:tc>
          <w:tcPr>
            <w:tcW w:w="415" w:type="pct"/>
            <w:shd w:val="clear" w:color="auto" w:fill="auto"/>
            <w:vAlign w:val="center"/>
          </w:tcPr>
          <w:p w14:paraId="13AD53B2"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7B70850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6ACC55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D1CA75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F4CF95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2707648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61A8D05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técnico y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244E252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4F4FB5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55A800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BEEADC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2E8DF40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16D77BA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63AE5CC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3329115C" w14:textId="7AD886A6"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498BC79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1273FB0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 SIEMPRE Y CUANDO EL MISMO TENGA APROPIACION PRESUPUESTAL</w:t>
            </w:r>
          </w:p>
        </w:tc>
      </w:tr>
      <w:tr w:rsidR="008266F7" w:rsidRPr="00814E8C" w14:paraId="709567F2" w14:textId="77777777" w:rsidTr="007F4EBE">
        <w:trPr>
          <w:cantSplit/>
          <w:trHeight w:val="2206"/>
          <w:jc w:val="center"/>
        </w:trPr>
        <w:tc>
          <w:tcPr>
            <w:tcW w:w="134" w:type="pct"/>
            <w:shd w:val="clear" w:color="auto" w:fill="auto"/>
            <w:textDirection w:val="btLr"/>
            <w:vAlign w:val="center"/>
          </w:tcPr>
          <w:p w14:paraId="4D414D6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4.1.3</w:t>
            </w:r>
          </w:p>
        </w:tc>
        <w:tc>
          <w:tcPr>
            <w:tcW w:w="134" w:type="pct"/>
            <w:shd w:val="clear" w:color="auto" w:fill="auto"/>
            <w:textDirection w:val="btLr"/>
            <w:vAlign w:val="center"/>
          </w:tcPr>
          <w:p w14:paraId="5D42B39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62F0A5E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4518BCD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611294D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Económico</w:t>
            </w:r>
          </w:p>
        </w:tc>
        <w:tc>
          <w:tcPr>
            <w:tcW w:w="514" w:type="pct"/>
            <w:shd w:val="clear" w:color="auto" w:fill="auto"/>
            <w:vAlign w:val="center"/>
          </w:tcPr>
          <w:p w14:paraId="20E42604"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Efectos cambiarios</w:t>
            </w:r>
          </w:p>
        </w:tc>
        <w:tc>
          <w:tcPr>
            <w:tcW w:w="415" w:type="pct"/>
            <w:shd w:val="clear" w:color="auto" w:fill="auto"/>
            <w:vAlign w:val="center"/>
          </w:tcPr>
          <w:p w14:paraId="6B93263E"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72EFA9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41" w:type="pct"/>
            <w:shd w:val="clear" w:color="auto" w:fill="auto"/>
            <w:vAlign w:val="center"/>
          </w:tcPr>
          <w:p w14:paraId="3050DD4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41" w:type="pct"/>
            <w:shd w:val="clear" w:color="auto" w:fill="auto"/>
            <w:vAlign w:val="center"/>
          </w:tcPr>
          <w:p w14:paraId="2946E0B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6</w:t>
            </w:r>
          </w:p>
        </w:tc>
        <w:tc>
          <w:tcPr>
            <w:tcW w:w="141" w:type="pct"/>
            <w:shd w:val="clear" w:color="auto" w:fill="auto"/>
            <w:vAlign w:val="center"/>
          </w:tcPr>
          <w:p w14:paraId="1F287F9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6FB4726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7896382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35F6174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41" w:type="pct"/>
            <w:shd w:val="clear" w:color="auto" w:fill="auto"/>
            <w:vAlign w:val="center"/>
          </w:tcPr>
          <w:p w14:paraId="3CE8AFA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41" w:type="pct"/>
            <w:shd w:val="clear" w:color="auto" w:fill="auto"/>
            <w:vAlign w:val="center"/>
          </w:tcPr>
          <w:p w14:paraId="45A85D5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6</w:t>
            </w:r>
          </w:p>
        </w:tc>
        <w:tc>
          <w:tcPr>
            <w:tcW w:w="141" w:type="pct"/>
            <w:shd w:val="clear" w:color="auto" w:fill="auto"/>
            <w:vAlign w:val="center"/>
          </w:tcPr>
          <w:p w14:paraId="6712604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47042CB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0633D5F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0DA4907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D470B5B" w14:textId="5E03DA90"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98B920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6A6CF23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 SIEMPRE Y CUANDO EL MISMO TENGA APROPIACION PRESUPUESTAL</w:t>
            </w:r>
          </w:p>
        </w:tc>
      </w:tr>
      <w:tr w:rsidR="008266F7" w:rsidRPr="00814E8C" w14:paraId="2B9ADB68" w14:textId="77777777" w:rsidTr="007F4EBE">
        <w:trPr>
          <w:cantSplit/>
          <w:trHeight w:val="2352"/>
          <w:jc w:val="center"/>
        </w:trPr>
        <w:tc>
          <w:tcPr>
            <w:tcW w:w="134" w:type="pct"/>
            <w:shd w:val="clear" w:color="auto" w:fill="auto"/>
            <w:textDirection w:val="btLr"/>
            <w:vAlign w:val="center"/>
          </w:tcPr>
          <w:p w14:paraId="2EC196B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4.1.4</w:t>
            </w:r>
          </w:p>
        </w:tc>
        <w:tc>
          <w:tcPr>
            <w:tcW w:w="134" w:type="pct"/>
            <w:shd w:val="clear" w:color="auto" w:fill="auto"/>
            <w:textDirection w:val="btLr"/>
            <w:vAlign w:val="center"/>
          </w:tcPr>
          <w:p w14:paraId="53BECDC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9EA38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09975EF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0F23661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Económico</w:t>
            </w:r>
          </w:p>
        </w:tc>
        <w:tc>
          <w:tcPr>
            <w:tcW w:w="514" w:type="pct"/>
            <w:shd w:val="clear" w:color="auto" w:fill="auto"/>
            <w:vAlign w:val="center"/>
          </w:tcPr>
          <w:p w14:paraId="5C10BFA5"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por desabastecimiento</w:t>
            </w:r>
          </w:p>
        </w:tc>
        <w:tc>
          <w:tcPr>
            <w:tcW w:w="415" w:type="pct"/>
            <w:shd w:val="clear" w:color="auto" w:fill="auto"/>
            <w:vAlign w:val="center"/>
          </w:tcPr>
          <w:p w14:paraId="099512BB"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36FC581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9CC412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BEB292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7960C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226EC84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0F059B6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6527182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7D58AC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63A81A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D8D0A2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36CB919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3A9D781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614FE9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2E76F651" w14:textId="65983F08"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4D43BA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7D0107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 SIEMPRE Y CUANDO EL MISMO TENGA APROPIACION PRESUPUESTAL</w:t>
            </w:r>
          </w:p>
        </w:tc>
      </w:tr>
      <w:tr w:rsidR="008266F7" w:rsidRPr="00814E8C" w14:paraId="6D75565A" w14:textId="77777777" w:rsidTr="007F4EBE">
        <w:trPr>
          <w:cantSplit/>
          <w:trHeight w:val="2060"/>
          <w:jc w:val="center"/>
        </w:trPr>
        <w:tc>
          <w:tcPr>
            <w:tcW w:w="134" w:type="pct"/>
            <w:shd w:val="clear" w:color="auto" w:fill="auto"/>
            <w:textDirection w:val="btLr"/>
            <w:vAlign w:val="center"/>
          </w:tcPr>
          <w:p w14:paraId="6EDFEE6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4.2.1</w:t>
            </w:r>
          </w:p>
        </w:tc>
        <w:tc>
          <w:tcPr>
            <w:tcW w:w="134" w:type="pct"/>
            <w:shd w:val="clear" w:color="auto" w:fill="auto"/>
            <w:textDirection w:val="btLr"/>
            <w:vAlign w:val="center"/>
          </w:tcPr>
          <w:p w14:paraId="1FCB075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4AE6827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082880A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14DC439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Social o Político</w:t>
            </w:r>
          </w:p>
        </w:tc>
        <w:tc>
          <w:tcPr>
            <w:tcW w:w="514" w:type="pct"/>
            <w:shd w:val="clear" w:color="auto" w:fill="auto"/>
            <w:vAlign w:val="center"/>
          </w:tcPr>
          <w:p w14:paraId="61199ED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Cambio de políticas gubernamentales</w:t>
            </w:r>
          </w:p>
        </w:tc>
        <w:tc>
          <w:tcPr>
            <w:tcW w:w="415" w:type="pct"/>
            <w:shd w:val="clear" w:color="auto" w:fill="auto"/>
            <w:vAlign w:val="center"/>
          </w:tcPr>
          <w:p w14:paraId="2EEEA326"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13F5BFE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5CEAA6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46BE37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A02595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772979D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 - Entidad</w:t>
            </w:r>
          </w:p>
        </w:tc>
        <w:tc>
          <w:tcPr>
            <w:tcW w:w="552" w:type="pct"/>
            <w:shd w:val="clear" w:color="auto" w:fill="auto"/>
            <w:vAlign w:val="center"/>
          </w:tcPr>
          <w:p w14:paraId="0D33881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0CF8BEB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DB821B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BF2DAD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EC1ACF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3715512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47D8163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7D856C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5184F4BE" w14:textId="3393877B"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74ADF39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5065D3A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2E51CADA" w14:textId="77777777" w:rsidTr="007F4EBE">
        <w:trPr>
          <w:cantSplit/>
          <w:trHeight w:val="2048"/>
          <w:jc w:val="center"/>
        </w:trPr>
        <w:tc>
          <w:tcPr>
            <w:tcW w:w="134" w:type="pct"/>
            <w:shd w:val="clear" w:color="auto" w:fill="auto"/>
            <w:textDirection w:val="btLr"/>
            <w:vAlign w:val="center"/>
          </w:tcPr>
          <w:p w14:paraId="497EACB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4.2.2</w:t>
            </w:r>
          </w:p>
        </w:tc>
        <w:tc>
          <w:tcPr>
            <w:tcW w:w="134" w:type="pct"/>
            <w:shd w:val="clear" w:color="auto" w:fill="auto"/>
            <w:textDirection w:val="btLr"/>
            <w:vAlign w:val="center"/>
          </w:tcPr>
          <w:p w14:paraId="1BB593D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FF4ABD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08722F8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1F970E2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Social o Político</w:t>
            </w:r>
          </w:p>
        </w:tc>
        <w:tc>
          <w:tcPr>
            <w:tcW w:w="514" w:type="pct"/>
            <w:shd w:val="clear" w:color="auto" w:fill="auto"/>
            <w:vAlign w:val="center"/>
          </w:tcPr>
          <w:p w14:paraId="01062D5C"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Por alteraciones públicas (Por paros, motines o huelgas)</w:t>
            </w:r>
          </w:p>
        </w:tc>
        <w:tc>
          <w:tcPr>
            <w:tcW w:w="415" w:type="pct"/>
            <w:shd w:val="clear" w:color="auto" w:fill="auto"/>
            <w:vAlign w:val="center"/>
          </w:tcPr>
          <w:p w14:paraId="6506D153"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5199521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1F01C9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385C8E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E7A713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6A56F7A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 - Entidad</w:t>
            </w:r>
          </w:p>
        </w:tc>
        <w:tc>
          <w:tcPr>
            <w:tcW w:w="552" w:type="pct"/>
            <w:shd w:val="clear" w:color="auto" w:fill="auto"/>
            <w:vAlign w:val="center"/>
          </w:tcPr>
          <w:p w14:paraId="2568321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295757F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6D6082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C048CB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5968D8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3BBFB64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44C18E6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5080C48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6FF86D1" w14:textId="385B5F25"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43E3E6B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19174F8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53A0545D" w14:textId="77777777" w:rsidTr="007F4EBE">
        <w:trPr>
          <w:cantSplit/>
          <w:trHeight w:val="2030"/>
          <w:jc w:val="center"/>
        </w:trPr>
        <w:tc>
          <w:tcPr>
            <w:tcW w:w="134" w:type="pct"/>
            <w:shd w:val="clear" w:color="auto" w:fill="auto"/>
            <w:textDirection w:val="btLr"/>
            <w:vAlign w:val="center"/>
          </w:tcPr>
          <w:p w14:paraId="12DFCF8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4.2.3</w:t>
            </w:r>
          </w:p>
        </w:tc>
        <w:tc>
          <w:tcPr>
            <w:tcW w:w="134" w:type="pct"/>
            <w:shd w:val="clear" w:color="auto" w:fill="auto"/>
            <w:textDirection w:val="btLr"/>
            <w:vAlign w:val="center"/>
          </w:tcPr>
          <w:p w14:paraId="2F287E8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3F8BB64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DDC671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B6C622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Social o Político</w:t>
            </w:r>
          </w:p>
        </w:tc>
        <w:tc>
          <w:tcPr>
            <w:tcW w:w="514" w:type="pct"/>
            <w:shd w:val="clear" w:color="auto" w:fill="auto"/>
            <w:vAlign w:val="center"/>
          </w:tcPr>
          <w:p w14:paraId="47FF63C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Actos terroristas</w:t>
            </w:r>
          </w:p>
        </w:tc>
        <w:tc>
          <w:tcPr>
            <w:tcW w:w="415" w:type="pct"/>
            <w:shd w:val="clear" w:color="auto" w:fill="auto"/>
            <w:vAlign w:val="center"/>
          </w:tcPr>
          <w:p w14:paraId="2BA4177F"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5126382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2461CC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16CA862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7289AF8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71ED52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 - Entidad</w:t>
            </w:r>
          </w:p>
        </w:tc>
        <w:tc>
          <w:tcPr>
            <w:tcW w:w="552" w:type="pct"/>
            <w:shd w:val="clear" w:color="auto" w:fill="auto"/>
            <w:vAlign w:val="center"/>
          </w:tcPr>
          <w:p w14:paraId="64E5468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4ACEF2A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03F82B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1F86EAC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15EA43B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5733AC4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7464E4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5D9EF1F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35B681E7" w14:textId="3DE1EF27"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35A2529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2F470BE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5D0378E1" w14:textId="77777777" w:rsidTr="007F4EBE">
        <w:trPr>
          <w:cantSplit/>
          <w:trHeight w:val="1919"/>
          <w:jc w:val="center"/>
        </w:trPr>
        <w:tc>
          <w:tcPr>
            <w:tcW w:w="134" w:type="pct"/>
            <w:shd w:val="clear" w:color="auto" w:fill="auto"/>
            <w:textDirection w:val="btLr"/>
            <w:vAlign w:val="center"/>
          </w:tcPr>
          <w:p w14:paraId="48D15D8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4.3.1</w:t>
            </w:r>
          </w:p>
        </w:tc>
        <w:tc>
          <w:tcPr>
            <w:tcW w:w="134" w:type="pct"/>
            <w:shd w:val="clear" w:color="auto" w:fill="auto"/>
            <w:textDirection w:val="btLr"/>
            <w:vAlign w:val="center"/>
          </w:tcPr>
          <w:p w14:paraId="22FD296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6529505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7CFB2AB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4AA2688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Operacional</w:t>
            </w:r>
          </w:p>
        </w:tc>
        <w:tc>
          <w:tcPr>
            <w:tcW w:w="514" w:type="pct"/>
            <w:shd w:val="clear" w:color="auto" w:fill="auto"/>
            <w:vAlign w:val="center"/>
          </w:tcPr>
          <w:p w14:paraId="5391BA5E"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Monto de inversión no previsto en el contrato</w:t>
            </w:r>
          </w:p>
        </w:tc>
        <w:tc>
          <w:tcPr>
            <w:tcW w:w="415" w:type="pct"/>
            <w:shd w:val="clear" w:color="auto" w:fill="auto"/>
            <w:vAlign w:val="center"/>
          </w:tcPr>
          <w:p w14:paraId="18A79D7D"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7151891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006336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8EE67F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D16F9A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157502E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44FCC2A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2FC3D0F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6336C5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DD027A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58F5BD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57C3E75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118F5F2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441635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1B8D8941" w14:textId="39876D82"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1FD74B5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21733D4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5576992B" w14:textId="77777777" w:rsidTr="007F4EBE">
        <w:trPr>
          <w:cantSplit/>
          <w:trHeight w:val="2060"/>
          <w:jc w:val="center"/>
        </w:trPr>
        <w:tc>
          <w:tcPr>
            <w:tcW w:w="134" w:type="pct"/>
            <w:shd w:val="clear" w:color="auto" w:fill="auto"/>
            <w:textDirection w:val="btLr"/>
            <w:vAlign w:val="center"/>
          </w:tcPr>
          <w:p w14:paraId="69413BA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4.3.2</w:t>
            </w:r>
          </w:p>
        </w:tc>
        <w:tc>
          <w:tcPr>
            <w:tcW w:w="134" w:type="pct"/>
            <w:shd w:val="clear" w:color="auto" w:fill="auto"/>
            <w:textDirection w:val="btLr"/>
            <w:vAlign w:val="center"/>
          </w:tcPr>
          <w:p w14:paraId="0699A54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4F6625B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1CC22C5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602C8C7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Operacional</w:t>
            </w:r>
          </w:p>
        </w:tc>
        <w:tc>
          <w:tcPr>
            <w:tcW w:w="514" w:type="pct"/>
            <w:shd w:val="clear" w:color="auto" w:fill="auto"/>
            <w:vAlign w:val="center"/>
          </w:tcPr>
          <w:p w14:paraId="28151F79"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Extensión de plazo</w:t>
            </w:r>
          </w:p>
        </w:tc>
        <w:tc>
          <w:tcPr>
            <w:tcW w:w="415" w:type="pct"/>
            <w:shd w:val="clear" w:color="auto" w:fill="auto"/>
            <w:vAlign w:val="center"/>
          </w:tcPr>
          <w:p w14:paraId="4D653CEC"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3FDF0D0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B031FC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1E7008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60B9F1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46E33F2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16FA701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20AA1F2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97A195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C2B40A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25D026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053286F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7E71294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564A017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027A06D" w14:textId="3942F5FE"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3B42602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7C6F50A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642EA94E" w14:textId="77777777" w:rsidTr="007F4EBE">
        <w:trPr>
          <w:cantSplit/>
          <w:trHeight w:val="2063"/>
          <w:jc w:val="center"/>
        </w:trPr>
        <w:tc>
          <w:tcPr>
            <w:tcW w:w="134" w:type="pct"/>
            <w:shd w:val="clear" w:color="auto" w:fill="auto"/>
            <w:textDirection w:val="btLr"/>
            <w:vAlign w:val="center"/>
          </w:tcPr>
          <w:p w14:paraId="41DEF9F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4.3.3</w:t>
            </w:r>
          </w:p>
        </w:tc>
        <w:tc>
          <w:tcPr>
            <w:tcW w:w="134" w:type="pct"/>
            <w:shd w:val="clear" w:color="auto" w:fill="auto"/>
            <w:textDirection w:val="btLr"/>
            <w:vAlign w:val="center"/>
          </w:tcPr>
          <w:p w14:paraId="2227349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5188A5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298052D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AF7127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Operacional</w:t>
            </w:r>
          </w:p>
        </w:tc>
        <w:tc>
          <w:tcPr>
            <w:tcW w:w="514" w:type="pct"/>
            <w:shd w:val="clear" w:color="auto" w:fill="auto"/>
            <w:vAlign w:val="center"/>
          </w:tcPr>
          <w:p w14:paraId="338D4670"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Suscripción del contrato en tiempo diferente</w:t>
            </w:r>
          </w:p>
        </w:tc>
        <w:tc>
          <w:tcPr>
            <w:tcW w:w="415" w:type="pct"/>
            <w:shd w:val="clear" w:color="auto" w:fill="auto"/>
            <w:vAlign w:val="center"/>
          </w:tcPr>
          <w:p w14:paraId="4DD40849"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5A4EAAF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700B1E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0B58FF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05F935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0DA3A64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5A2EC47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4F32E3F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E5F539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A15B24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D65F88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1BFC5AF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3B3A7C3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DBD071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67C558B7" w14:textId="36FF7467"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18E9452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480E35B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1DB8B962" w14:textId="77777777" w:rsidTr="007F4EBE">
        <w:trPr>
          <w:cantSplit/>
          <w:trHeight w:val="2065"/>
          <w:jc w:val="center"/>
        </w:trPr>
        <w:tc>
          <w:tcPr>
            <w:tcW w:w="134" w:type="pct"/>
            <w:shd w:val="clear" w:color="auto" w:fill="auto"/>
            <w:textDirection w:val="btLr"/>
            <w:vAlign w:val="center"/>
          </w:tcPr>
          <w:p w14:paraId="6D2205A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4.3.4</w:t>
            </w:r>
          </w:p>
        </w:tc>
        <w:tc>
          <w:tcPr>
            <w:tcW w:w="134" w:type="pct"/>
            <w:shd w:val="clear" w:color="auto" w:fill="auto"/>
            <w:textDirection w:val="btLr"/>
            <w:vAlign w:val="center"/>
          </w:tcPr>
          <w:p w14:paraId="4D3FBC3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2124A78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163CCC0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56CE3E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Operacional</w:t>
            </w:r>
          </w:p>
        </w:tc>
        <w:tc>
          <w:tcPr>
            <w:tcW w:w="514" w:type="pct"/>
            <w:shd w:val="clear" w:color="auto" w:fill="auto"/>
            <w:vAlign w:val="center"/>
          </w:tcPr>
          <w:p w14:paraId="2D70760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No cumplimiento del objeto contractual por incidencia de terceros</w:t>
            </w:r>
          </w:p>
        </w:tc>
        <w:tc>
          <w:tcPr>
            <w:tcW w:w="415" w:type="pct"/>
            <w:shd w:val="clear" w:color="auto" w:fill="auto"/>
            <w:vAlign w:val="center"/>
          </w:tcPr>
          <w:p w14:paraId="4E6BD0B7"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1932D9D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EDBF36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6714CE1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43434B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1D7CFF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 - Entidad</w:t>
            </w:r>
          </w:p>
        </w:tc>
        <w:tc>
          <w:tcPr>
            <w:tcW w:w="552" w:type="pct"/>
            <w:shd w:val="clear" w:color="auto" w:fill="auto"/>
            <w:vAlign w:val="center"/>
          </w:tcPr>
          <w:p w14:paraId="4F52DF8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141" w:type="pct"/>
            <w:shd w:val="clear" w:color="auto" w:fill="auto"/>
            <w:vAlign w:val="center"/>
          </w:tcPr>
          <w:p w14:paraId="3955DD8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E1FE68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8DB66C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403317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798E8E0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6CEAB76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038A816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393DD14" w14:textId="79A5D770"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0A95481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 RUEGO – SOLICITUD DEL CONTRATISTA</w:t>
            </w:r>
          </w:p>
        </w:tc>
        <w:tc>
          <w:tcPr>
            <w:tcW w:w="343" w:type="pct"/>
            <w:shd w:val="clear" w:color="auto" w:fill="auto"/>
            <w:textDirection w:val="btLr"/>
            <w:vAlign w:val="center"/>
          </w:tcPr>
          <w:p w14:paraId="1BFB961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45DD406F" w14:textId="77777777" w:rsidTr="007F4EBE">
        <w:trPr>
          <w:cantSplit/>
          <w:trHeight w:val="2172"/>
          <w:jc w:val="center"/>
        </w:trPr>
        <w:tc>
          <w:tcPr>
            <w:tcW w:w="134" w:type="pct"/>
            <w:shd w:val="clear" w:color="auto" w:fill="auto"/>
            <w:textDirection w:val="btLr"/>
            <w:vAlign w:val="center"/>
          </w:tcPr>
          <w:p w14:paraId="52ACA8B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4.4.1</w:t>
            </w:r>
          </w:p>
        </w:tc>
        <w:tc>
          <w:tcPr>
            <w:tcW w:w="134" w:type="pct"/>
            <w:shd w:val="clear" w:color="auto" w:fill="auto"/>
            <w:textDirection w:val="btLr"/>
            <w:vAlign w:val="center"/>
          </w:tcPr>
          <w:p w14:paraId="44D12C3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279A8C4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F05610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C6746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Financiero</w:t>
            </w:r>
          </w:p>
        </w:tc>
        <w:tc>
          <w:tcPr>
            <w:tcW w:w="514" w:type="pct"/>
            <w:shd w:val="clear" w:color="auto" w:fill="auto"/>
            <w:vAlign w:val="center"/>
          </w:tcPr>
          <w:p w14:paraId="611974D3"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Riesgo de iliquidez</w:t>
            </w:r>
          </w:p>
        </w:tc>
        <w:tc>
          <w:tcPr>
            <w:tcW w:w="415" w:type="pct"/>
            <w:shd w:val="clear" w:color="auto" w:fill="auto"/>
            <w:vAlign w:val="center"/>
          </w:tcPr>
          <w:p w14:paraId="28A3A45C"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28E531D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BB6E05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1C89F5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896196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3158AEB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3232EAA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el proceso sancionatorio)</w:t>
            </w:r>
          </w:p>
        </w:tc>
        <w:tc>
          <w:tcPr>
            <w:tcW w:w="141" w:type="pct"/>
            <w:shd w:val="clear" w:color="auto" w:fill="auto"/>
            <w:vAlign w:val="center"/>
          </w:tcPr>
          <w:p w14:paraId="666122D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78397C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E63AF0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13E565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2F8232C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30E39FF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277D8B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16621D05" w14:textId="3E50ABB7"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4CFFFC8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13873A8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0A380739" w14:textId="77777777" w:rsidTr="007F4EBE">
        <w:trPr>
          <w:cantSplit/>
          <w:trHeight w:val="2062"/>
          <w:jc w:val="center"/>
        </w:trPr>
        <w:tc>
          <w:tcPr>
            <w:tcW w:w="134" w:type="pct"/>
            <w:shd w:val="clear" w:color="auto" w:fill="auto"/>
            <w:textDirection w:val="btLr"/>
            <w:vAlign w:val="center"/>
          </w:tcPr>
          <w:p w14:paraId="53FDB1A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4.4.2</w:t>
            </w:r>
          </w:p>
        </w:tc>
        <w:tc>
          <w:tcPr>
            <w:tcW w:w="134" w:type="pct"/>
            <w:shd w:val="clear" w:color="auto" w:fill="auto"/>
            <w:textDirection w:val="btLr"/>
            <w:vAlign w:val="center"/>
          </w:tcPr>
          <w:p w14:paraId="4695FB0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02CC632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7604DC0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37A0B5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Financiero</w:t>
            </w:r>
          </w:p>
        </w:tc>
        <w:tc>
          <w:tcPr>
            <w:tcW w:w="514" w:type="pct"/>
            <w:shd w:val="clear" w:color="auto" w:fill="auto"/>
            <w:vAlign w:val="center"/>
          </w:tcPr>
          <w:p w14:paraId="6C117FFD"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Riesgos de condiciones financieras por modificación de plazos, tasas, garantías</w:t>
            </w:r>
          </w:p>
        </w:tc>
        <w:tc>
          <w:tcPr>
            <w:tcW w:w="415" w:type="pct"/>
            <w:shd w:val="clear" w:color="auto" w:fill="auto"/>
            <w:vAlign w:val="center"/>
          </w:tcPr>
          <w:p w14:paraId="7667EB04"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BAFFE0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9B20D7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3EBB78C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39154F8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1988A5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540104F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el proceso sancionatorio)</w:t>
            </w:r>
          </w:p>
        </w:tc>
        <w:tc>
          <w:tcPr>
            <w:tcW w:w="141" w:type="pct"/>
            <w:shd w:val="clear" w:color="auto" w:fill="auto"/>
            <w:vAlign w:val="center"/>
          </w:tcPr>
          <w:p w14:paraId="4627BF1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DDA880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43A0867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0053B06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25A2BD6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6F48E06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59D68CD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16E4F1E3" w14:textId="03DEEA86"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682061A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3D4E91B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3A4591AE" w14:textId="77777777" w:rsidTr="007F4EBE">
        <w:trPr>
          <w:cantSplit/>
          <w:trHeight w:val="2065"/>
          <w:jc w:val="center"/>
        </w:trPr>
        <w:tc>
          <w:tcPr>
            <w:tcW w:w="134" w:type="pct"/>
            <w:shd w:val="clear" w:color="auto" w:fill="auto"/>
            <w:textDirection w:val="btLr"/>
            <w:vAlign w:val="center"/>
          </w:tcPr>
          <w:p w14:paraId="2279D9F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4.4.3</w:t>
            </w:r>
          </w:p>
        </w:tc>
        <w:tc>
          <w:tcPr>
            <w:tcW w:w="134" w:type="pct"/>
            <w:shd w:val="clear" w:color="auto" w:fill="auto"/>
            <w:textDirection w:val="btLr"/>
            <w:vAlign w:val="center"/>
          </w:tcPr>
          <w:p w14:paraId="37ABC4C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53A8DD4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103E0E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37CFE9B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Financiero</w:t>
            </w:r>
          </w:p>
        </w:tc>
        <w:tc>
          <w:tcPr>
            <w:tcW w:w="514" w:type="pct"/>
            <w:shd w:val="clear" w:color="auto" w:fill="auto"/>
            <w:vAlign w:val="center"/>
          </w:tcPr>
          <w:p w14:paraId="3E46448F"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Riesgos de condiciones financieras por cambios en refinanciación</w:t>
            </w:r>
          </w:p>
        </w:tc>
        <w:tc>
          <w:tcPr>
            <w:tcW w:w="415" w:type="pct"/>
            <w:shd w:val="clear" w:color="auto" w:fill="auto"/>
            <w:vAlign w:val="center"/>
          </w:tcPr>
          <w:p w14:paraId="28C1006F"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F3A7E0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20205B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2A1631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4644D7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46FD9B3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0A38488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el proceso sancionatorio)</w:t>
            </w:r>
          </w:p>
        </w:tc>
        <w:tc>
          <w:tcPr>
            <w:tcW w:w="141" w:type="pct"/>
            <w:shd w:val="clear" w:color="auto" w:fill="auto"/>
            <w:vAlign w:val="center"/>
          </w:tcPr>
          <w:p w14:paraId="2C440C3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99535E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C42BBC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272ADD1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326FC74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053D543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1CD4EF9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2FF84860" w14:textId="089DF93F"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62FD608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2D6C996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10D25615" w14:textId="77777777" w:rsidTr="007F4EBE">
        <w:trPr>
          <w:cantSplit/>
          <w:trHeight w:val="1924"/>
          <w:jc w:val="center"/>
        </w:trPr>
        <w:tc>
          <w:tcPr>
            <w:tcW w:w="134" w:type="pct"/>
            <w:shd w:val="clear" w:color="auto" w:fill="auto"/>
            <w:textDirection w:val="btLr"/>
            <w:vAlign w:val="center"/>
          </w:tcPr>
          <w:p w14:paraId="19F29FD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4.5.1</w:t>
            </w:r>
          </w:p>
        </w:tc>
        <w:tc>
          <w:tcPr>
            <w:tcW w:w="134" w:type="pct"/>
            <w:shd w:val="clear" w:color="auto" w:fill="auto"/>
            <w:textDirection w:val="btLr"/>
            <w:vAlign w:val="center"/>
          </w:tcPr>
          <w:p w14:paraId="0BEA0C7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2CEBF3A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72EF857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69E015B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54AE3ED6"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Por cambios en tarifas, planes de ordenamiento territorial, regímenes especiales (regalías, pensiones, acreencias laborales)</w:t>
            </w:r>
          </w:p>
        </w:tc>
        <w:tc>
          <w:tcPr>
            <w:tcW w:w="415" w:type="pct"/>
            <w:shd w:val="clear" w:color="auto" w:fill="auto"/>
            <w:vAlign w:val="center"/>
          </w:tcPr>
          <w:p w14:paraId="3BAD6F69"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797D68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70EBD0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B76C5A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68896A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5107F3A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391B6B5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el proceso sancionatorio)</w:t>
            </w:r>
          </w:p>
        </w:tc>
        <w:tc>
          <w:tcPr>
            <w:tcW w:w="141" w:type="pct"/>
            <w:shd w:val="clear" w:color="auto" w:fill="auto"/>
            <w:vAlign w:val="center"/>
          </w:tcPr>
          <w:p w14:paraId="6BF0E2D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33BE2F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B8018C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C43FA8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56EE5A9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11172FF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1973AD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61BA3C53" w14:textId="68D3E583"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40A928A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348942B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4A39B8CA" w14:textId="77777777" w:rsidTr="007F4EBE">
        <w:trPr>
          <w:cantSplit/>
          <w:trHeight w:val="1769"/>
          <w:jc w:val="center"/>
        </w:trPr>
        <w:tc>
          <w:tcPr>
            <w:tcW w:w="134" w:type="pct"/>
            <w:shd w:val="clear" w:color="auto" w:fill="auto"/>
            <w:textDirection w:val="btLr"/>
            <w:vAlign w:val="center"/>
          </w:tcPr>
          <w:p w14:paraId="703D1C0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4.5.2</w:t>
            </w:r>
          </w:p>
        </w:tc>
        <w:tc>
          <w:tcPr>
            <w:tcW w:w="134" w:type="pct"/>
            <w:shd w:val="clear" w:color="auto" w:fill="auto"/>
            <w:textDirection w:val="btLr"/>
            <w:vAlign w:val="center"/>
          </w:tcPr>
          <w:p w14:paraId="7369EFF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4226ECD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A59749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04DA6EF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4ADFD6B7"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Por cambios en mercados regulados, designación de zonas francas</w:t>
            </w:r>
          </w:p>
        </w:tc>
        <w:tc>
          <w:tcPr>
            <w:tcW w:w="415" w:type="pct"/>
            <w:shd w:val="clear" w:color="auto" w:fill="auto"/>
            <w:vAlign w:val="center"/>
          </w:tcPr>
          <w:p w14:paraId="083D1448"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2A3FD3E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DB195F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0D31C6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DF5055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4BD9B7D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7A6F5F0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adición presupuestal o el proceso sancionatorio)</w:t>
            </w:r>
          </w:p>
        </w:tc>
        <w:tc>
          <w:tcPr>
            <w:tcW w:w="141" w:type="pct"/>
            <w:shd w:val="clear" w:color="auto" w:fill="auto"/>
            <w:vAlign w:val="center"/>
          </w:tcPr>
          <w:p w14:paraId="1D9E06F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27DB67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BCD44A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CCE88B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2A5F9F1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3167CBB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75FEFD7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524E1A0A" w14:textId="66DFECFA"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1949D5D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409C60C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744246B7" w14:textId="77777777" w:rsidTr="007F4EBE">
        <w:trPr>
          <w:cantSplit/>
          <w:trHeight w:val="1889"/>
          <w:jc w:val="center"/>
        </w:trPr>
        <w:tc>
          <w:tcPr>
            <w:tcW w:w="134" w:type="pct"/>
            <w:shd w:val="clear" w:color="auto" w:fill="auto"/>
            <w:textDirection w:val="btLr"/>
            <w:vAlign w:val="center"/>
          </w:tcPr>
          <w:p w14:paraId="2372F8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4.5.3</w:t>
            </w:r>
          </w:p>
        </w:tc>
        <w:tc>
          <w:tcPr>
            <w:tcW w:w="134" w:type="pct"/>
            <w:shd w:val="clear" w:color="auto" w:fill="auto"/>
            <w:textDirection w:val="btLr"/>
            <w:vAlign w:val="center"/>
          </w:tcPr>
          <w:p w14:paraId="0CC5346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0478411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1466CC6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46BB6CB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1F46B3A0"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Por expedición de normas de carácter técnico</w:t>
            </w:r>
          </w:p>
        </w:tc>
        <w:tc>
          <w:tcPr>
            <w:tcW w:w="415" w:type="pct"/>
            <w:shd w:val="clear" w:color="auto" w:fill="auto"/>
            <w:vAlign w:val="center"/>
          </w:tcPr>
          <w:p w14:paraId="7665C05D"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3891955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4419FCB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400225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0431354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6ED4981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6CDB7AE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adición presupuestal o el proceso sancionatorio)</w:t>
            </w:r>
          </w:p>
        </w:tc>
        <w:tc>
          <w:tcPr>
            <w:tcW w:w="141" w:type="pct"/>
            <w:shd w:val="clear" w:color="auto" w:fill="auto"/>
            <w:vAlign w:val="center"/>
          </w:tcPr>
          <w:p w14:paraId="3B06D3F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FFDD7A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846513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5CA5C1D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5E0ACE7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5F9F984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08A0B41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182A3605" w14:textId="22D778D9"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66718D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5C318ED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3E14FA89" w14:textId="77777777" w:rsidTr="007F4EBE">
        <w:trPr>
          <w:cantSplit/>
          <w:trHeight w:val="1930"/>
          <w:jc w:val="center"/>
        </w:trPr>
        <w:tc>
          <w:tcPr>
            <w:tcW w:w="134" w:type="pct"/>
            <w:shd w:val="clear" w:color="auto" w:fill="auto"/>
            <w:textDirection w:val="btLr"/>
            <w:vAlign w:val="center"/>
          </w:tcPr>
          <w:p w14:paraId="2D9FCE8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4.5.4</w:t>
            </w:r>
          </w:p>
        </w:tc>
        <w:tc>
          <w:tcPr>
            <w:tcW w:w="134" w:type="pct"/>
            <w:shd w:val="clear" w:color="auto" w:fill="auto"/>
            <w:textDirection w:val="btLr"/>
            <w:vAlign w:val="center"/>
          </w:tcPr>
          <w:p w14:paraId="66C3924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Especifico</w:t>
            </w:r>
          </w:p>
        </w:tc>
        <w:tc>
          <w:tcPr>
            <w:tcW w:w="134" w:type="pct"/>
            <w:shd w:val="clear" w:color="auto" w:fill="auto"/>
            <w:textDirection w:val="btLr"/>
            <w:vAlign w:val="center"/>
          </w:tcPr>
          <w:p w14:paraId="77CF50D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Interno</w:t>
            </w:r>
          </w:p>
        </w:tc>
        <w:tc>
          <w:tcPr>
            <w:tcW w:w="134" w:type="pct"/>
            <w:shd w:val="clear" w:color="auto" w:fill="auto"/>
            <w:textDirection w:val="btLr"/>
            <w:vAlign w:val="center"/>
          </w:tcPr>
          <w:p w14:paraId="675DE20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17B6471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46D14D6A" w14:textId="77777777" w:rsidR="008266F7" w:rsidRPr="00814E8C" w:rsidRDefault="008266F7" w:rsidP="007F4EBE">
            <w:pPr>
              <w:spacing w:after="0" w:line="240" w:lineRule="auto"/>
              <w:jc w:val="center"/>
              <w:rPr>
                <w:rFonts w:ascii="Arial" w:eastAsia="Times New Roman" w:hAnsi="Arial" w:cs="Arial"/>
                <w:bCs/>
                <w:color w:val="000000"/>
                <w:sz w:val="10"/>
                <w:szCs w:val="10"/>
                <w:lang w:val="es-MX" w:eastAsia="es-CO"/>
              </w:rPr>
            </w:pPr>
            <w:r w:rsidRPr="00814E8C">
              <w:rPr>
                <w:rFonts w:ascii="Arial" w:eastAsia="Times New Roman" w:hAnsi="Arial" w:cs="Arial"/>
                <w:bCs/>
                <w:color w:val="000000"/>
                <w:sz w:val="10"/>
                <w:szCs w:val="10"/>
                <w:lang w:val="es-MX" w:eastAsia="es-CO"/>
              </w:rPr>
              <w:t>No liquidar el contrato cuando hay obligación legal</w:t>
            </w:r>
          </w:p>
        </w:tc>
        <w:tc>
          <w:tcPr>
            <w:tcW w:w="415" w:type="pct"/>
            <w:shd w:val="clear" w:color="auto" w:fill="auto"/>
            <w:vAlign w:val="center"/>
          </w:tcPr>
          <w:p w14:paraId="6693A71C" w14:textId="77777777" w:rsidR="008266F7" w:rsidRPr="00814E8C" w:rsidRDefault="008266F7" w:rsidP="007F4EBE">
            <w:pPr>
              <w:spacing w:after="0" w:line="240" w:lineRule="auto"/>
              <w:jc w:val="center"/>
              <w:rPr>
                <w:rFonts w:ascii="Arial" w:eastAsia="Times New Roman" w:hAnsi="Arial" w:cs="Arial"/>
                <w:color w:val="000000"/>
                <w:sz w:val="10"/>
                <w:szCs w:val="10"/>
                <w:lang w:val="es-MX" w:eastAsia="es-CO"/>
              </w:rPr>
            </w:pPr>
            <w:r w:rsidRPr="00814E8C">
              <w:rPr>
                <w:rFonts w:ascii="Arial" w:eastAsia="Times New Roman" w:hAnsi="Arial" w:cs="Arial"/>
                <w:color w:val="000000"/>
                <w:sz w:val="10"/>
                <w:szCs w:val="10"/>
                <w:lang w:val="es-MX" w:eastAsia="es-CO"/>
              </w:rPr>
              <w:t>No determinar finiquitos negociales</w:t>
            </w:r>
          </w:p>
        </w:tc>
        <w:tc>
          <w:tcPr>
            <w:tcW w:w="141" w:type="pct"/>
            <w:shd w:val="clear" w:color="auto" w:fill="auto"/>
            <w:vAlign w:val="center"/>
          </w:tcPr>
          <w:p w14:paraId="497EC19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1ED50D8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E74C7C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w:t>
            </w:r>
          </w:p>
        </w:tc>
        <w:tc>
          <w:tcPr>
            <w:tcW w:w="141" w:type="pct"/>
            <w:shd w:val="clear" w:color="auto" w:fill="auto"/>
            <w:vAlign w:val="center"/>
          </w:tcPr>
          <w:p w14:paraId="1122534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M</w:t>
            </w:r>
          </w:p>
        </w:tc>
        <w:tc>
          <w:tcPr>
            <w:tcW w:w="134" w:type="pct"/>
            <w:shd w:val="clear" w:color="auto" w:fill="auto"/>
            <w:textDirection w:val="btLr"/>
            <w:vAlign w:val="center"/>
          </w:tcPr>
          <w:p w14:paraId="6CE08C3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7D71507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Fomentar que los supervisores e interventores de la entidad conozcan y apliquen el manual de supervisión e interventoría de la entidad </w:t>
            </w:r>
          </w:p>
        </w:tc>
        <w:tc>
          <w:tcPr>
            <w:tcW w:w="141" w:type="pct"/>
            <w:shd w:val="clear" w:color="auto" w:fill="auto"/>
            <w:vAlign w:val="center"/>
          </w:tcPr>
          <w:p w14:paraId="7F28973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533DAC1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7FFFAE1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w:t>
            </w:r>
          </w:p>
        </w:tc>
        <w:tc>
          <w:tcPr>
            <w:tcW w:w="141" w:type="pct"/>
            <w:shd w:val="clear" w:color="auto" w:fill="auto"/>
            <w:vAlign w:val="center"/>
          </w:tcPr>
          <w:p w14:paraId="0EC7A4D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M</w:t>
            </w:r>
          </w:p>
        </w:tc>
        <w:tc>
          <w:tcPr>
            <w:tcW w:w="134" w:type="pct"/>
            <w:gridSpan w:val="2"/>
            <w:shd w:val="clear" w:color="auto" w:fill="auto"/>
            <w:textDirection w:val="btLr"/>
            <w:vAlign w:val="center"/>
          </w:tcPr>
          <w:p w14:paraId="1C0BB45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0811EDC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E INTERVENTOR</w:t>
            </w:r>
          </w:p>
        </w:tc>
        <w:tc>
          <w:tcPr>
            <w:tcW w:w="337" w:type="pct"/>
            <w:gridSpan w:val="2"/>
            <w:shd w:val="clear" w:color="auto" w:fill="auto"/>
            <w:textDirection w:val="btLr"/>
            <w:vAlign w:val="center"/>
          </w:tcPr>
          <w:p w14:paraId="32DAECE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ULTIMO ACTO DE EJECUCIÓN NEGOCIAL</w:t>
            </w:r>
          </w:p>
        </w:tc>
        <w:tc>
          <w:tcPr>
            <w:tcW w:w="337" w:type="pct"/>
            <w:gridSpan w:val="2"/>
            <w:shd w:val="clear" w:color="auto" w:fill="auto"/>
            <w:textDirection w:val="btLr"/>
            <w:vAlign w:val="center"/>
          </w:tcPr>
          <w:p w14:paraId="13BEB04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TREINTA MESES DESPUES DEL ULTIMO ACTO DE EJECUCIÓN NEGOCIAL</w:t>
            </w:r>
          </w:p>
        </w:tc>
        <w:tc>
          <w:tcPr>
            <w:tcW w:w="309" w:type="pct"/>
            <w:gridSpan w:val="2"/>
            <w:shd w:val="clear" w:color="auto" w:fill="auto"/>
            <w:textDirection w:val="btLr"/>
            <w:vAlign w:val="center"/>
          </w:tcPr>
          <w:p w14:paraId="157CAE1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 FORMA DIRECTA POR PARTE DEL SUPERVISOR O INTERVENTOR</w:t>
            </w:r>
          </w:p>
        </w:tc>
        <w:tc>
          <w:tcPr>
            <w:tcW w:w="343" w:type="pct"/>
            <w:shd w:val="clear" w:color="auto" w:fill="auto"/>
            <w:textDirection w:val="btLr"/>
            <w:vAlign w:val="center"/>
          </w:tcPr>
          <w:p w14:paraId="6B307C1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 LA EXPIRACIÓN DE LOS CONTRATOS DE TRACTO SUCESIVO</w:t>
            </w:r>
          </w:p>
        </w:tc>
      </w:tr>
      <w:tr w:rsidR="008266F7" w:rsidRPr="00814E8C" w14:paraId="227651D8" w14:textId="77777777" w:rsidTr="007F4EBE">
        <w:trPr>
          <w:cantSplit/>
          <w:trHeight w:val="1775"/>
          <w:jc w:val="center"/>
        </w:trPr>
        <w:tc>
          <w:tcPr>
            <w:tcW w:w="134" w:type="pct"/>
            <w:shd w:val="clear" w:color="auto" w:fill="auto"/>
            <w:textDirection w:val="btLr"/>
            <w:vAlign w:val="center"/>
          </w:tcPr>
          <w:p w14:paraId="45DC299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4.6.1</w:t>
            </w:r>
          </w:p>
        </w:tc>
        <w:tc>
          <w:tcPr>
            <w:tcW w:w="134" w:type="pct"/>
            <w:shd w:val="clear" w:color="auto" w:fill="auto"/>
            <w:textDirection w:val="btLr"/>
            <w:vAlign w:val="center"/>
          </w:tcPr>
          <w:p w14:paraId="2A338AA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65BD10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5B6E227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2B2D799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 la Naturaleza</w:t>
            </w:r>
          </w:p>
        </w:tc>
        <w:tc>
          <w:tcPr>
            <w:tcW w:w="514" w:type="pct"/>
            <w:shd w:val="clear" w:color="auto" w:fill="auto"/>
            <w:vAlign w:val="center"/>
          </w:tcPr>
          <w:p w14:paraId="0A9F46F8"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lluvias, monzones, sequias, heladas, inundaciones, incendios</w:t>
            </w:r>
          </w:p>
        </w:tc>
        <w:tc>
          <w:tcPr>
            <w:tcW w:w="415" w:type="pct"/>
            <w:shd w:val="clear" w:color="auto" w:fill="auto"/>
            <w:vAlign w:val="center"/>
          </w:tcPr>
          <w:p w14:paraId="1B723DC9"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8B9098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DAE90A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6CEF202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2CB0F30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1B670C7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 - Entidad</w:t>
            </w:r>
          </w:p>
        </w:tc>
        <w:tc>
          <w:tcPr>
            <w:tcW w:w="552" w:type="pct"/>
            <w:shd w:val="clear" w:color="auto" w:fill="auto"/>
            <w:vAlign w:val="center"/>
          </w:tcPr>
          <w:p w14:paraId="5B55CCF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adición presupuestal u otra medida pertinente)</w:t>
            </w:r>
          </w:p>
        </w:tc>
        <w:tc>
          <w:tcPr>
            <w:tcW w:w="141" w:type="pct"/>
            <w:shd w:val="clear" w:color="auto" w:fill="auto"/>
            <w:vAlign w:val="center"/>
          </w:tcPr>
          <w:p w14:paraId="05A48E6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4F8A0A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2</w:t>
            </w:r>
          </w:p>
        </w:tc>
        <w:tc>
          <w:tcPr>
            <w:tcW w:w="141" w:type="pct"/>
            <w:shd w:val="clear" w:color="auto" w:fill="auto"/>
            <w:vAlign w:val="center"/>
          </w:tcPr>
          <w:p w14:paraId="2137CAD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746E297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413AC33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SI</w:t>
            </w:r>
          </w:p>
        </w:tc>
        <w:tc>
          <w:tcPr>
            <w:tcW w:w="134" w:type="pct"/>
            <w:gridSpan w:val="2"/>
            <w:shd w:val="clear" w:color="auto" w:fill="auto"/>
            <w:textDirection w:val="btLr"/>
            <w:vAlign w:val="center"/>
          </w:tcPr>
          <w:p w14:paraId="06607D0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3EA98A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09332E3D" w14:textId="2AF0F1F6"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0B81968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0579888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7C18929C" w14:textId="77777777" w:rsidTr="007F4EBE">
        <w:trPr>
          <w:cantSplit/>
          <w:trHeight w:val="2056"/>
          <w:jc w:val="center"/>
        </w:trPr>
        <w:tc>
          <w:tcPr>
            <w:tcW w:w="134" w:type="pct"/>
            <w:shd w:val="clear" w:color="auto" w:fill="auto"/>
            <w:textDirection w:val="btLr"/>
            <w:vAlign w:val="center"/>
          </w:tcPr>
          <w:p w14:paraId="302E9FE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4.7.1</w:t>
            </w:r>
          </w:p>
        </w:tc>
        <w:tc>
          <w:tcPr>
            <w:tcW w:w="134" w:type="pct"/>
            <w:shd w:val="clear" w:color="auto" w:fill="auto"/>
            <w:textDirection w:val="btLr"/>
            <w:vAlign w:val="center"/>
          </w:tcPr>
          <w:p w14:paraId="07B9A2B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77A2E2C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3EE29F8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170F7AA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Ambientales</w:t>
            </w:r>
          </w:p>
        </w:tc>
        <w:tc>
          <w:tcPr>
            <w:tcW w:w="514" w:type="pct"/>
            <w:shd w:val="clear" w:color="auto" w:fill="auto"/>
            <w:vAlign w:val="center"/>
          </w:tcPr>
          <w:p w14:paraId="47E031E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Licencias ambientales</w:t>
            </w:r>
          </w:p>
        </w:tc>
        <w:tc>
          <w:tcPr>
            <w:tcW w:w="415" w:type="pct"/>
            <w:shd w:val="clear" w:color="auto" w:fill="auto"/>
            <w:vAlign w:val="center"/>
          </w:tcPr>
          <w:p w14:paraId="7EE651D6"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64DE7B6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631C1A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7DDF720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0260CC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4EC5C60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1449CA5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adición presupuestal o proceso sancionatorio)</w:t>
            </w:r>
          </w:p>
        </w:tc>
        <w:tc>
          <w:tcPr>
            <w:tcW w:w="141" w:type="pct"/>
            <w:shd w:val="clear" w:color="auto" w:fill="auto"/>
            <w:vAlign w:val="center"/>
          </w:tcPr>
          <w:p w14:paraId="6DE33EE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1F0BD3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B98DCA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255A01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69EAD59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7110CFC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2D0001E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455B117" w14:textId="45E4115D"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1677A5B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071CEF6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5C2D868B" w14:textId="77777777" w:rsidTr="007F4EBE">
        <w:trPr>
          <w:cantSplit/>
          <w:trHeight w:val="1775"/>
          <w:jc w:val="center"/>
        </w:trPr>
        <w:tc>
          <w:tcPr>
            <w:tcW w:w="134" w:type="pct"/>
            <w:shd w:val="clear" w:color="auto" w:fill="auto"/>
            <w:textDirection w:val="btLr"/>
            <w:vAlign w:val="center"/>
          </w:tcPr>
          <w:p w14:paraId="55BD6F3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4.7.2</w:t>
            </w:r>
          </w:p>
        </w:tc>
        <w:tc>
          <w:tcPr>
            <w:tcW w:w="134" w:type="pct"/>
            <w:shd w:val="clear" w:color="auto" w:fill="auto"/>
            <w:textDirection w:val="btLr"/>
            <w:vAlign w:val="center"/>
          </w:tcPr>
          <w:p w14:paraId="5F609D9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General</w:t>
            </w:r>
          </w:p>
        </w:tc>
        <w:tc>
          <w:tcPr>
            <w:tcW w:w="134" w:type="pct"/>
            <w:shd w:val="clear" w:color="auto" w:fill="auto"/>
            <w:textDirection w:val="btLr"/>
            <w:vAlign w:val="center"/>
          </w:tcPr>
          <w:p w14:paraId="188BB44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428FE7A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25B5CB2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Ambientales</w:t>
            </w:r>
          </w:p>
        </w:tc>
        <w:tc>
          <w:tcPr>
            <w:tcW w:w="514" w:type="pct"/>
            <w:shd w:val="clear" w:color="auto" w:fill="auto"/>
            <w:vAlign w:val="center"/>
          </w:tcPr>
          <w:p w14:paraId="4A406652"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Planes de manejo ambiental</w:t>
            </w:r>
          </w:p>
        </w:tc>
        <w:tc>
          <w:tcPr>
            <w:tcW w:w="415" w:type="pct"/>
            <w:shd w:val="clear" w:color="auto" w:fill="auto"/>
            <w:vAlign w:val="center"/>
          </w:tcPr>
          <w:p w14:paraId="23A243FD"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2316FF7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4453B87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5AD9BD6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E44B78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5D422B2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4E7D96E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proceso sancionatorio)</w:t>
            </w:r>
          </w:p>
        </w:tc>
        <w:tc>
          <w:tcPr>
            <w:tcW w:w="141" w:type="pct"/>
            <w:shd w:val="clear" w:color="auto" w:fill="auto"/>
            <w:vAlign w:val="center"/>
          </w:tcPr>
          <w:p w14:paraId="43124CA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013290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6A1A28F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8A27EC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5CE5384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60AC11C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4328B9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6221A4E0" w14:textId="5F765139"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3FBF05B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1E4BC76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18F6A924" w14:textId="77777777" w:rsidTr="007F4EBE">
        <w:trPr>
          <w:cantSplit/>
          <w:trHeight w:val="2031"/>
          <w:jc w:val="center"/>
        </w:trPr>
        <w:tc>
          <w:tcPr>
            <w:tcW w:w="134" w:type="pct"/>
            <w:shd w:val="clear" w:color="auto" w:fill="auto"/>
            <w:textDirection w:val="btLr"/>
            <w:vAlign w:val="center"/>
          </w:tcPr>
          <w:p w14:paraId="598F715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4.8.1</w:t>
            </w:r>
          </w:p>
        </w:tc>
        <w:tc>
          <w:tcPr>
            <w:tcW w:w="134" w:type="pct"/>
            <w:shd w:val="clear" w:color="auto" w:fill="auto"/>
            <w:textDirection w:val="btLr"/>
            <w:vAlign w:val="center"/>
          </w:tcPr>
          <w:p w14:paraId="6EFAFCB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Específico</w:t>
            </w:r>
          </w:p>
        </w:tc>
        <w:tc>
          <w:tcPr>
            <w:tcW w:w="134" w:type="pct"/>
            <w:shd w:val="clear" w:color="auto" w:fill="auto"/>
            <w:textDirection w:val="btLr"/>
            <w:vAlign w:val="center"/>
          </w:tcPr>
          <w:p w14:paraId="2DBD5BC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5476F22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7233BA1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Tecnológicos</w:t>
            </w:r>
          </w:p>
        </w:tc>
        <w:tc>
          <w:tcPr>
            <w:tcW w:w="514" w:type="pct"/>
            <w:shd w:val="clear" w:color="auto" w:fill="auto"/>
            <w:vAlign w:val="center"/>
          </w:tcPr>
          <w:p w14:paraId="4577305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Fallos en las telecomunicaciones</w:t>
            </w:r>
          </w:p>
        </w:tc>
        <w:tc>
          <w:tcPr>
            <w:tcW w:w="415" w:type="pct"/>
            <w:shd w:val="clear" w:color="auto" w:fill="auto"/>
            <w:vAlign w:val="center"/>
          </w:tcPr>
          <w:p w14:paraId="0885682C"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00FA242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174A6AB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1CEC302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2BFFB5A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BE7837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4BAB679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proceso sancionatorio)</w:t>
            </w:r>
          </w:p>
        </w:tc>
        <w:tc>
          <w:tcPr>
            <w:tcW w:w="141" w:type="pct"/>
            <w:shd w:val="clear" w:color="auto" w:fill="auto"/>
            <w:vAlign w:val="center"/>
          </w:tcPr>
          <w:p w14:paraId="09B2485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178DF50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BFE6CC1"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2A9F061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31B8D83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1B4AF97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2650208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6AFC5832" w14:textId="5EC49340"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6DD053B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6C29C1A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3E692F4E" w14:textId="77777777" w:rsidTr="007F4EBE">
        <w:trPr>
          <w:cantSplit/>
          <w:trHeight w:val="1919"/>
          <w:jc w:val="center"/>
        </w:trPr>
        <w:tc>
          <w:tcPr>
            <w:tcW w:w="134" w:type="pct"/>
            <w:shd w:val="clear" w:color="auto" w:fill="auto"/>
            <w:textDirection w:val="btLr"/>
            <w:vAlign w:val="center"/>
          </w:tcPr>
          <w:p w14:paraId="49C3879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lastRenderedPageBreak/>
              <w:t>4.8.2</w:t>
            </w:r>
          </w:p>
        </w:tc>
        <w:tc>
          <w:tcPr>
            <w:tcW w:w="134" w:type="pct"/>
            <w:shd w:val="clear" w:color="auto" w:fill="auto"/>
            <w:textDirection w:val="btLr"/>
            <w:vAlign w:val="center"/>
          </w:tcPr>
          <w:p w14:paraId="6D35B0E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Específico</w:t>
            </w:r>
          </w:p>
        </w:tc>
        <w:tc>
          <w:tcPr>
            <w:tcW w:w="134" w:type="pct"/>
            <w:shd w:val="clear" w:color="auto" w:fill="auto"/>
            <w:textDirection w:val="btLr"/>
            <w:vAlign w:val="center"/>
          </w:tcPr>
          <w:p w14:paraId="3FD164B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5F119A9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41658CF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Tecnológicos</w:t>
            </w:r>
          </w:p>
        </w:tc>
        <w:tc>
          <w:tcPr>
            <w:tcW w:w="514" w:type="pct"/>
            <w:shd w:val="clear" w:color="auto" w:fill="auto"/>
            <w:vAlign w:val="center"/>
          </w:tcPr>
          <w:p w14:paraId="6FDCE8D1"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Suspensión de servicios públicos</w:t>
            </w:r>
          </w:p>
        </w:tc>
        <w:tc>
          <w:tcPr>
            <w:tcW w:w="415" w:type="pct"/>
            <w:shd w:val="clear" w:color="auto" w:fill="auto"/>
            <w:vAlign w:val="center"/>
          </w:tcPr>
          <w:p w14:paraId="08DC9004"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108DA71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2551168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32DABAD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0C3FD7D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0847993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3DCC90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proceso sancionatorio)</w:t>
            </w:r>
          </w:p>
        </w:tc>
        <w:tc>
          <w:tcPr>
            <w:tcW w:w="141" w:type="pct"/>
            <w:shd w:val="clear" w:color="auto" w:fill="auto"/>
            <w:vAlign w:val="center"/>
          </w:tcPr>
          <w:p w14:paraId="6BD4D07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5E4F5C7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259B5A9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53EFE58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3545DB4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53FA7EE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4BE30F4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60CEDD54" w14:textId="7DF56F5A"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7B0DCFF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5BF0C2A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6182727E" w14:textId="77777777" w:rsidTr="007F4EBE">
        <w:trPr>
          <w:cantSplit/>
          <w:trHeight w:val="1918"/>
          <w:jc w:val="center"/>
        </w:trPr>
        <w:tc>
          <w:tcPr>
            <w:tcW w:w="134" w:type="pct"/>
            <w:shd w:val="clear" w:color="auto" w:fill="auto"/>
            <w:textDirection w:val="btLr"/>
            <w:vAlign w:val="center"/>
          </w:tcPr>
          <w:p w14:paraId="64488F9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4.8.3</w:t>
            </w:r>
          </w:p>
        </w:tc>
        <w:tc>
          <w:tcPr>
            <w:tcW w:w="134" w:type="pct"/>
            <w:shd w:val="clear" w:color="auto" w:fill="auto"/>
            <w:textDirection w:val="btLr"/>
            <w:vAlign w:val="center"/>
          </w:tcPr>
          <w:p w14:paraId="4EBA506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Específico</w:t>
            </w:r>
          </w:p>
        </w:tc>
        <w:tc>
          <w:tcPr>
            <w:tcW w:w="134" w:type="pct"/>
            <w:shd w:val="clear" w:color="auto" w:fill="auto"/>
            <w:textDirection w:val="btLr"/>
            <w:vAlign w:val="center"/>
          </w:tcPr>
          <w:p w14:paraId="5CAC4FF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5985C0C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7B4175A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Tecnológicos</w:t>
            </w:r>
          </w:p>
        </w:tc>
        <w:tc>
          <w:tcPr>
            <w:tcW w:w="514" w:type="pct"/>
            <w:shd w:val="clear" w:color="auto" w:fill="auto"/>
            <w:vAlign w:val="center"/>
          </w:tcPr>
          <w:p w14:paraId="194B359A"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Desarrollos tecnológicos</w:t>
            </w:r>
          </w:p>
        </w:tc>
        <w:tc>
          <w:tcPr>
            <w:tcW w:w="415" w:type="pct"/>
            <w:shd w:val="clear" w:color="auto" w:fill="auto"/>
            <w:vAlign w:val="center"/>
          </w:tcPr>
          <w:p w14:paraId="755415C1"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35D391E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0908636"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37989C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38A8628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shd w:val="clear" w:color="auto" w:fill="auto"/>
            <w:textDirection w:val="btLr"/>
            <w:vAlign w:val="center"/>
          </w:tcPr>
          <w:p w14:paraId="2ED9965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Contratista </w:t>
            </w:r>
          </w:p>
        </w:tc>
        <w:tc>
          <w:tcPr>
            <w:tcW w:w="552" w:type="pct"/>
            <w:shd w:val="clear" w:color="auto" w:fill="auto"/>
            <w:vAlign w:val="center"/>
          </w:tcPr>
          <w:p w14:paraId="6C69364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proceso sancionatorio)</w:t>
            </w:r>
          </w:p>
        </w:tc>
        <w:tc>
          <w:tcPr>
            <w:tcW w:w="141" w:type="pct"/>
            <w:shd w:val="clear" w:color="auto" w:fill="auto"/>
            <w:vAlign w:val="center"/>
          </w:tcPr>
          <w:p w14:paraId="1B546E9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122F88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05A47DC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41" w:type="pct"/>
            <w:shd w:val="clear" w:color="auto" w:fill="auto"/>
            <w:vAlign w:val="center"/>
          </w:tcPr>
          <w:p w14:paraId="1279FA03"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NA</w:t>
            </w:r>
          </w:p>
        </w:tc>
        <w:tc>
          <w:tcPr>
            <w:tcW w:w="134" w:type="pct"/>
            <w:gridSpan w:val="2"/>
            <w:shd w:val="clear" w:color="auto" w:fill="auto"/>
            <w:textDirection w:val="btLr"/>
            <w:vAlign w:val="center"/>
          </w:tcPr>
          <w:p w14:paraId="6C78F9D6"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7815822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6C2ECBE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5A5291D3" w14:textId="48C41FFF"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CB12B3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23D29A9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0491709B" w14:textId="77777777" w:rsidTr="007F4EBE">
        <w:trPr>
          <w:cantSplit/>
          <w:trHeight w:val="1933"/>
          <w:jc w:val="center"/>
        </w:trPr>
        <w:tc>
          <w:tcPr>
            <w:tcW w:w="134" w:type="pct"/>
            <w:shd w:val="clear" w:color="auto" w:fill="auto"/>
            <w:textDirection w:val="btLr"/>
            <w:vAlign w:val="center"/>
          </w:tcPr>
          <w:p w14:paraId="646F367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4.8.4</w:t>
            </w:r>
          </w:p>
        </w:tc>
        <w:tc>
          <w:tcPr>
            <w:tcW w:w="134" w:type="pct"/>
            <w:shd w:val="clear" w:color="auto" w:fill="auto"/>
            <w:textDirection w:val="btLr"/>
            <w:vAlign w:val="center"/>
          </w:tcPr>
          <w:p w14:paraId="19898C9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Específico</w:t>
            </w:r>
          </w:p>
        </w:tc>
        <w:tc>
          <w:tcPr>
            <w:tcW w:w="134" w:type="pct"/>
            <w:shd w:val="clear" w:color="auto" w:fill="auto"/>
            <w:textDirection w:val="btLr"/>
            <w:vAlign w:val="center"/>
          </w:tcPr>
          <w:p w14:paraId="4CE40F8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Externa</w:t>
            </w:r>
          </w:p>
        </w:tc>
        <w:tc>
          <w:tcPr>
            <w:tcW w:w="134" w:type="pct"/>
            <w:shd w:val="clear" w:color="auto" w:fill="auto"/>
            <w:textDirection w:val="btLr"/>
            <w:vAlign w:val="center"/>
          </w:tcPr>
          <w:p w14:paraId="64351D49"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Ejecución</w:t>
            </w:r>
          </w:p>
        </w:tc>
        <w:tc>
          <w:tcPr>
            <w:tcW w:w="134" w:type="pct"/>
            <w:shd w:val="clear" w:color="auto" w:fill="auto"/>
            <w:textDirection w:val="btLr"/>
            <w:vAlign w:val="center"/>
          </w:tcPr>
          <w:p w14:paraId="64B178E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Tecnológicos</w:t>
            </w:r>
          </w:p>
        </w:tc>
        <w:tc>
          <w:tcPr>
            <w:tcW w:w="514" w:type="pct"/>
            <w:shd w:val="clear" w:color="auto" w:fill="auto"/>
            <w:vAlign w:val="center"/>
          </w:tcPr>
          <w:p w14:paraId="0777E14E" w14:textId="77777777" w:rsidR="008266F7" w:rsidRPr="00814E8C" w:rsidRDefault="008266F7" w:rsidP="007F4EBE">
            <w:pPr>
              <w:spacing w:after="0" w:line="240" w:lineRule="auto"/>
              <w:jc w:val="center"/>
              <w:rPr>
                <w:rFonts w:ascii="Arial" w:eastAsia="Times New Roman" w:hAnsi="Arial" w:cs="Arial"/>
                <w:bCs/>
                <w:color w:val="000000"/>
                <w:sz w:val="10"/>
                <w:szCs w:val="10"/>
                <w:lang w:val="es-ES" w:eastAsia="es-CO"/>
              </w:rPr>
            </w:pPr>
            <w:r w:rsidRPr="00814E8C">
              <w:rPr>
                <w:rFonts w:ascii="Arial" w:eastAsia="Times New Roman" w:hAnsi="Arial" w:cs="Arial"/>
                <w:bCs/>
                <w:color w:val="000000"/>
                <w:sz w:val="10"/>
                <w:szCs w:val="10"/>
                <w:lang w:val="es-MX" w:eastAsia="es-CO"/>
              </w:rPr>
              <w:t>Implementaciones tecnológicas</w:t>
            </w:r>
          </w:p>
        </w:tc>
        <w:tc>
          <w:tcPr>
            <w:tcW w:w="415" w:type="pct"/>
            <w:shd w:val="clear" w:color="auto" w:fill="auto"/>
            <w:vAlign w:val="center"/>
          </w:tcPr>
          <w:p w14:paraId="1D0B2755" w14:textId="77777777" w:rsidR="008266F7" w:rsidRPr="00814E8C" w:rsidRDefault="008266F7" w:rsidP="007F4EBE">
            <w:pPr>
              <w:spacing w:after="0" w:line="240" w:lineRule="auto"/>
              <w:jc w:val="center"/>
              <w:rPr>
                <w:rFonts w:ascii="Arial" w:eastAsia="Times New Roman" w:hAnsi="Arial" w:cs="Arial"/>
                <w:color w:val="000000"/>
                <w:sz w:val="10"/>
                <w:szCs w:val="10"/>
                <w:lang w:val="es-ES" w:eastAsia="es-CO"/>
              </w:rPr>
            </w:pPr>
            <w:r w:rsidRPr="00814E8C">
              <w:rPr>
                <w:rFonts w:ascii="Arial" w:eastAsia="Times New Roman" w:hAnsi="Arial" w:cs="Arial"/>
                <w:color w:val="000000"/>
                <w:sz w:val="10"/>
                <w:szCs w:val="10"/>
                <w:lang w:val="es-ES" w:eastAsia="es-CO"/>
              </w:rPr>
              <w:t>Alteración de la Ecuación Contractual</w:t>
            </w:r>
          </w:p>
        </w:tc>
        <w:tc>
          <w:tcPr>
            <w:tcW w:w="141" w:type="pct"/>
            <w:shd w:val="clear" w:color="auto" w:fill="auto"/>
            <w:vAlign w:val="center"/>
          </w:tcPr>
          <w:p w14:paraId="4FF0B1FB"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5FE8DCAC"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0366A14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1346F9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shd w:val="clear" w:color="auto" w:fill="auto"/>
            <w:textDirection w:val="btLr"/>
            <w:vAlign w:val="center"/>
          </w:tcPr>
          <w:p w14:paraId="24E2D26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Entidad</w:t>
            </w:r>
          </w:p>
        </w:tc>
        <w:tc>
          <w:tcPr>
            <w:tcW w:w="552" w:type="pct"/>
            <w:shd w:val="clear" w:color="auto" w:fill="auto"/>
            <w:vAlign w:val="center"/>
          </w:tcPr>
          <w:p w14:paraId="2CAF89F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o Interventor del negocio, propicie un estudio económico profundo sobre las causas de tiempo, modo y lugar que generan la alteración y propiciar el proceso pertinente (impulsar proceso sancionatorio)</w:t>
            </w:r>
          </w:p>
        </w:tc>
        <w:tc>
          <w:tcPr>
            <w:tcW w:w="141" w:type="pct"/>
            <w:shd w:val="clear" w:color="auto" w:fill="auto"/>
            <w:vAlign w:val="center"/>
          </w:tcPr>
          <w:p w14:paraId="654DD2C7"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759BFFA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1</w:t>
            </w:r>
          </w:p>
        </w:tc>
        <w:tc>
          <w:tcPr>
            <w:tcW w:w="141" w:type="pct"/>
            <w:shd w:val="clear" w:color="auto" w:fill="auto"/>
            <w:vAlign w:val="center"/>
          </w:tcPr>
          <w:p w14:paraId="7CAB579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544C6FC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B</w:t>
            </w:r>
          </w:p>
        </w:tc>
        <w:tc>
          <w:tcPr>
            <w:tcW w:w="134" w:type="pct"/>
            <w:gridSpan w:val="2"/>
            <w:shd w:val="clear" w:color="auto" w:fill="auto"/>
            <w:textDirection w:val="btLr"/>
            <w:vAlign w:val="center"/>
          </w:tcPr>
          <w:p w14:paraId="136843F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2204101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O INTERVENTOR DEL CONTRATO</w:t>
            </w:r>
          </w:p>
        </w:tc>
        <w:tc>
          <w:tcPr>
            <w:tcW w:w="337" w:type="pct"/>
            <w:gridSpan w:val="2"/>
            <w:shd w:val="clear" w:color="auto" w:fill="auto"/>
            <w:textDirection w:val="btLr"/>
            <w:vAlign w:val="center"/>
          </w:tcPr>
          <w:p w14:paraId="10E9B5B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337" w:type="pct"/>
            <w:gridSpan w:val="2"/>
            <w:shd w:val="clear" w:color="auto" w:fill="auto"/>
            <w:textDirection w:val="btLr"/>
            <w:vAlign w:val="center"/>
          </w:tcPr>
          <w:p w14:paraId="70EC2CC0" w14:textId="1DDFED06" w:rsidR="008266F7" w:rsidRPr="00814E8C" w:rsidRDefault="007F4EBE" w:rsidP="007F4EB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EXPIRACIÓN</w:t>
            </w:r>
            <w:r w:rsidR="008266F7" w:rsidRPr="00814E8C">
              <w:rPr>
                <w:rFonts w:ascii="Arial" w:eastAsia="Times New Roman" w:hAnsi="Arial" w:cs="Arial"/>
                <w:color w:val="000000"/>
                <w:sz w:val="10"/>
                <w:szCs w:val="10"/>
                <w:lang w:eastAsia="es-CO"/>
              </w:rPr>
              <w:t xml:space="preserve"> DEL ÚLTIMO ACTO DE EJECUCIÓN</w:t>
            </w:r>
          </w:p>
        </w:tc>
        <w:tc>
          <w:tcPr>
            <w:tcW w:w="309" w:type="pct"/>
            <w:gridSpan w:val="2"/>
            <w:shd w:val="clear" w:color="auto" w:fill="auto"/>
            <w:textDirection w:val="btLr"/>
            <w:vAlign w:val="center"/>
          </w:tcPr>
          <w:p w14:paraId="2F7DBFB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VERIFICACION DIRECTA DEL SUPERVISOR O INTERVENTOR</w:t>
            </w:r>
          </w:p>
        </w:tc>
        <w:tc>
          <w:tcPr>
            <w:tcW w:w="343" w:type="pct"/>
            <w:shd w:val="clear" w:color="auto" w:fill="auto"/>
            <w:textDirection w:val="btLr"/>
            <w:vAlign w:val="center"/>
          </w:tcPr>
          <w:p w14:paraId="0630434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DURANTE TODA LA EJECUCIÓN NEGOCIAL</w:t>
            </w:r>
          </w:p>
        </w:tc>
      </w:tr>
      <w:tr w:rsidR="008266F7" w:rsidRPr="00814E8C" w14:paraId="7DF3FB2B" w14:textId="77777777" w:rsidTr="007F4EBE">
        <w:trPr>
          <w:cantSplit/>
          <w:trHeight w:val="1621"/>
          <w:jc w:val="center"/>
        </w:trPr>
        <w:tc>
          <w:tcPr>
            <w:tcW w:w="134" w:type="pct"/>
            <w:shd w:val="clear" w:color="auto" w:fill="auto"/>
            <w:textDirection w:val="btLr"/>
            <w:vAlign w:val="center"/>
          </w:tcPr>
          <w:p w14:paraId="5A99A92C"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5.1</w:t>
            </w:r>
          </w:p>
        </w:tc>
        <w:tc>
          <w:tcPr>
            <w:tcW w:w="134" w:type="pct"/>
            <w:shd w:val="clear" w:color="auto" w:fill="auto"/>
            <w:textDirection w:val="btLr"/>
            <w:vAlign w:val="center"/>
          </w:tcPr>
          <w:p w14:paraId="53FBE60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Especifico</w:t>
            </w:r>
          </w:p>
        </w:tc>
        <w:tc>
          <w:tcPr>
            <w:tcW w:w="134" w:type="pct"/>
            <w:shd w:val="clear" w:color="auto" w:fill="auto"/>
            <w:textDirection w:val="btLr"/>
            <w:vAlign w:val="center"/>
          </w:tcPr>
          <w:p w14:paraId="01B4B41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0C6CF75A"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Post Contractual</w:t>
            </w:r>
          </w:p>
        </w:tc>
        <w:tc>
          <w:tcPr>
            <w:tcW w:w="134" w:type="pct"/>
            <w:shd w:val="clear" w:color="auto" w:fill="auto"/>
            <w:textDirection w:val="btLr"/>
            <w:vAlign w:val="center"/>
          </w:tcPr>
          <w:p w14:paraId="4B59DEE3"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51C874DC" w14:textId="77777777" w:rsidR="008266F7" w:rsidRPr="00814E8C" w:rsidRDefault="008266F7" w:rsidP="007F4EBE">
            <w:pPr>
              <w:spacing w:after="0" w:line="240" w:lineRule="auto"/>
              <w:jc w:val="center"/>
              <w:rPr>
                <w:rFonts w:ascii="Arial" w:eastAsia="Times New Roman" w:hAnsi="Arial" w:cs="Arial"/>
                <w:bCs/>
                <w:color w:val="000000"/>
                <w:sz w:val="10"/>
                <w:szCs w:val="10"/>
                <w:lang w:val="es-MX" w:eastAsia="es-CO"/>
              </w:rPr>
            </w:pPr>
            <w:r w:rsidRPr="00814E8C">
              <w:rPr>
                <w:rFonts w:ascii="Arial" w:eastAsia="Times New Roman" w:hAnsi="Arial" w:cs="Arial"/>
                <w:bCs/>
                <w:color w:val="000000"/>
                <w:sz w:val="10"/>
                <w:szCs w:val="10"/>
                <w:lang w:val="es-MX" w:eastAsia="es-CO"/>
              </w:rPr>
              <w:t>No realizar servicios de post venta</w:t>
            </w:r>
          </w:p>
        </w:tc>
        <w:tc>
          <w:tcPr>
            <w:tcW w:w="415" w:type="pct"/>
            <w:shd w:val="clear" w:color="auto" w:fill="auto"/>
            <w:vAlign w:val="center"/>
          </w:tcPr>
          <w:p w14:paraId="1237F4A4" w14:textId="77777777" w:rsidR="008266F7" w:rsidRPr="00814E8C" w:rsidRDefault="008266F7" w:rsidP="007F4EBE">
            <w:pPr>
              <w:spacing w:after="0" w:line="240" w:lineRule="auto"/>
              <w:jc w:val="center"/>
              <w:rPr>
                <w:rFonts w:ascii="Arial" w:eastAsia="Times New Roman" w:hAnsi="Arial" w:cs="Arial"/>
                <w:color w:val="000000"/>
                <w:sz w:val="10"/>
                <w:szCs w:val="10"/>
                <w:lang w:val="es-MX" w:eastAsia="es-CO"/>
              </w:rPr>
            </w:pPr>
            <w:r w:rsidRPr="00814E8C">
              <w:rPr>
                <w:rFonts w:ascii="Arial" w:eastAsia="Times New Roman" w:hAnsi="Arial" w:cs="Arial"/>
                <w:color w:val="000000"/>
                <w:sz w:val="10"/>
                <w:szCs w:val="10"/>
                <w:lang w:val="es-MX" w:eastAsia="es-CO"/>
              </w:rPr>
              <w:t>Aminoración patrimonial</w:t>
            </w:r>
          </w:p>
        </w:tc>
        <w:tc>
          <w:tcPr>
            <w:tcW w:w="141" w:type="pct"/>
            <w:shd w:val="clear" w:color="auto" w:fill="auto"/>
            <w:vAlign w:val="center"/>
          </w:tcPr>
          <w:p w14:paraId="07B0ED7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2992459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6B85AD5D"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7</w:t>
            </w:r>
          </w:p>
        </w:tc>
        <w:tc>
          <w:tcPr>
            <w:tcW w:w="141" w:type="pct"/>
            <w:shd w:val="clear" w:color="auto" w:fill="auto"/>
            <w:vAlign w:val="center"/>
          </w:tcPr>
          <w:p w14:paraId="0258C95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2331C2F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471035F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Interventor del negocio o el jefe del área, propicie un estudio económico profundo sobre las causas de tiempo, modo y lugar que generan la alteración y propiciar el proceso pertinente</w:t>
            </w:r>
          </w:p>
        </w:tc>
        <w:tc>
          <w:tcPr>
            <w:tcW w:w="141" w:type="pct"/>
            <w:shd w:val="clear" w:color="auto" w:fill="auto"/>
            <w:vAlign w:val="center"/>
          </w:tcPr>
          <w:p w14:paraId="53F3788F"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3E64DD64"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3E8E1E3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7</w:t>
            </w:r>
          </w:p>
        </w:tc>
        <w:tc>
          <w:tcPr>
            <w:tcW w:w="141" w:type="pct"/>
            <w:shd w:val="clear" w:color="auto" w:fill="auto"/>
            <w:vAlign w:val="center"/>
          </w:tcPr>
          <w:p w14:paraId="6D2927F9"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5EEF640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20DE5CC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INTERVENTOR DEL NEGOCIO O EL JEFE DEL ÁREA</w:t>
            </w:r>
          </w:p>
        </w:tc>
        <w:tc>
          <w:tcPr>
            <w:tcW w:w="337" w:type="pct"/>
            <w:gridSpan w:val="2"/>
            <w:shd w:val="clear" w:color="auto" w:fill="auto"/>
            <w:textDirection w:val="btLr"/>
            <w:vAlign w:val="center"/>
          </w:tcPr>
          <w:p w14:paraId="0D9B1E02"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SUSCRIPCIÓN DEL ACTA DE LIQUIDACIÓN O RECIBO A SATISFACCION DEL CUERPO CIERTO</w:t>
            </w:r>
          </w:p>
        </w:tc>
        <w:tc>
          <w:tcPr>
            <w:tcW w:w="337" w:type="pct"/>
            <w:gridSpan w:val="2"/>
            <w:shd w:val="clear" w:color="auto" w:fill="auto"/>
            <w:textDirection w:val="btLr"/>
            <w:vAlign w:val="center"/>
          </w:tcPr>
          <w:p w14:paraId="12DAFE0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EXPIRACIÓN DEL PLAZO PACTADO PARA ESTE SERVICIO</w:t>
            </w:r>
          </w:p>
        </w:tc>
        <w:tc>
          <w:tcPr>
            <w:tcW w:w="309" w:type="pct"/>
            <w:gridSpan w:val="2"/>
            <w:shd w:val="clear" w:color="auto" w:fill="auto"/>
            <w:textDirection w:val="btLr"/>
            <w:vAlign w:val="center"/>
          </w:tcPr>
          <w:p w14:paraId="7650416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SEGUIMIENTO DIRECTO DEL SUPERVISOR, INTERVENTOR DEL NEGOCIO O EL JEFE DEL ÁREA</w:t>
            </w:r>
          </w:p>
        </w:tc>
        <w:tc>
          <w:tcPr>
            <w:tcW w:w="343" w:type="pct"/>
            <w:shd w:val="clear" w:color="auto" w:fill="auto"/>
            <w:textDirection w:val="btLr"/>
            <w:vAlign w:val="center"/>
          </w:tcPr>
          <w:p w14:paraId="7FEB38EE"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TODO EL RESMINO DEL SERVICIO</w:t>
            </w:r>
          </w:p>
        </w:tc>
      </w:tr>
      <w:tr w:rsidR="008266F7" w:rsidRPr="00814E8C" w14:paraId="76C281CC" w14:textId="77777777" w:rsidTr="007F4EBE">
        <w:trPr>
          <w:cantSplit/>
          <w:trHeight w:val="1747"/>
          <w:jc w:val="center"/>
        </w:trPr>
        <w:tc>
          <w:tcPr>
            <w:tcW w:w="134" w:type="pct"/>
            <w:shd w:val="clear" w:color="auto" w:fill="auto"/>
            <w:textDirection w:val="btLr"/>
            <w:vAlign w:val="center"/>
          </w:tcPr>
          <w:p w14:paraId="13F7927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5.2</w:t>
            </w:r>
          </w:p>
        </w:tc>
        <w:tc>
          <w:tcPr>
            <w:tcW w:w="134" w:type="pct"/>
            <w:shd w:val="clear" w:color="auto" w:fill="auto"/>
            <w:textDirection w:val="btLr"/>
            <w:vAlign w:val="center"/>
          </w:tcPr>
          <w:p w14:paraId="1BB9A93B"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Especifico</w:t>
            </w:r>
          </w:p>
        </w:tc>
        <w:tc>
          <w:tcPr>
            <w:tcW w:w="134" w:type="pct"/>
            <w:shd w:val="clear" w:color="auto" w:fill="auto"/>
            <w:textDirection w:val="btLr"/>
            <w:vAlign w:val="center"/>
          </w:tcPr>
          <w:p w14:paraId="3C9E0E68"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Externo</w:t>
            </w:r>
          </w:p>
        </w:tc>
        <w:tc>
          <w:tcPr>
            <w:tcW w:w="134" w:type="pct"/>
            <w:shd w:val="clear" w:color="auto" w:fill="auto"/>
            <w:textDirection w:val="btLr"/>
            <w:vAlign w:val="center"/>
          </w:tcPr>
          <w:p w14:paraId="169B7AA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Post Contractual</w:t>
            </w:r>
          </w:p>
        </w:tc>
        <w:tc>
          <w:tcPr>
            <w:tcW w:w="134" w:type="pct"/>
            <w:shd w:val="clear" w:color="auto" w:fill="auto"/>
            <w:textDirection w:val="btLr"/>
            <w:vAlign w:val="center"/>
          </w:tcPr>
          <w:p w14:paraId="65BE495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Regulatorio</w:t>
            </w:r>
          </w:p>
        </w:tc>
        <w:tc>
          <w:tcPr>
            <w:tcW w:w="514" w:type="pct"/>
            <w:shd w:val="clear" w:color="auto" w:fill="auto"/>
            <w:vAlign w:val="center"/>
          </w:tcPr>
          <w:p w14:paraId="500F75AD" w14:textId="77777777" w:rsidR="008266F7" w:rsidRPr="00814E8C" w:rsidRDefault="008266F7" w:rsidP="007F4EBE">
            <w:pPr>
              <w:spacing w:after="0" w:line="240" w:lineRule="auto"/>
              <w:jc w:val="center"/>
              <w:rPr>
                <w:rFonts w:ascii="Arial" w:eastAsia="Times New Roman" w:hAnsi="Arial" w:cs="Arial"/>
                <w:bCs/>
                <w:color w:val="000000"/>
                <w:sz w:val="10"/>
                <w:szCs w:val="10"/>
                <w:lang w:val="es-MX" w:eastAsia="es-CO"/>
              </w:rPr>
            </w:pPr>
            <w:r w:rsidRPr="00814E8C">
              <w:rPr>
                <w:rFonts w:ascii="Arial" w:eastAsia="Times New Roman" w:hAnsi="Arial" w:cs="Arial"/>
                <w:bCs/>
                <w:color w:val="000000"/>
                <w:sz w:val="10"/>
                <w:szCs w:val="10"/>
                <w:lang w:val="es-MX" w:eastAsia="es-CO"/>
              </w:rPr>
              <w:t>No cumplir con las garantías técnicas</w:t>
            </w:r>
          </w:p>
        </w:tc>
        <w:tc>
          <w:tcPr>
            <w:tcW w:w="415" w:type="pct"/>
            <w:shd w:val="clear" w:color="auto" w:fill="auto"/>
            <w:vAlign w:val="center"/>
          </w:tcPr>
          <w:p w14:paraId="7C225219" w14:textId="77777777" w:rsidR="008266F7" w:rsidRPr="00814E8C" w:rsidRDefault="008266F7" w:rsidP="007F4EBE">
            <w:pPr>
              <w:spacing w:after="0" w:line="240" w:lineRule="auto"/>
              <w:jc w:val="center"/>
              <w:rPr>
                <w:rFonts w:ascii="Arial" w:eastAsia="Times New Roman" w:hAnsi="Arial" w:cs="Arial"/>
                <w:color w:val="000000"/>
                <w:sz w:val="10"/>
                <w:szCs w:val="10"/>
                <w:lang w:val="es-MX" w:eastAsia="es-CO"/>
              </w:rPr>
            </w:pPr>
            <w:r w:rsidRPr="00814E8C">
              <w:rPr>
                <w:rFonts w:ascii="Arial" w:eastAsia="Times New Roman" w:hAnsi="Arial" w:cs="Arial"/>
                <w:color w:val="000000"/>
                <w:sz w:val="10"/>
                <w:szCs w:val="10"/>
                <w:lang w:val="es-MX" w:eastAsia="es-CO"/>
              </w:rPr>
              <w:t>Aminoración patrimonial</w:t>
            </w:r>
          </w:p>
        </w:tc>
        <w:tc>
          <w:tcPr>
            <w:tcW w:w="141" w:type="pct"/>
            <w:shd w:val="clear" w:color="auto" w:fill="auto"/>
            <w:vAlign w:val="center"/>
          </w:tcPr>
          <w:p w14:paraId="4BB48AA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683744F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2B5C8E18"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7</w:t>
            </w:r>
          </w:p>
        </w:tc>
        <w:tc>
          <w:tcPr>
            <w:tcW w:w="141" w:type="pct"/>
            <w:shd w:val="clear" w:color="auto" w:fill="auto"/>
            <w:vAlign w:val="center"/>
          </w:tcPr>
          <w:p w14:paraId="18C3FF92"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shd w:val="clear" w:color="auto" w:fill="auto"/>
            <w:textDirection w:val="btLr"/>
            <w:vAlign w:val="center"/>
          </w:tcPr>
          <w:p w14:paraId="32303724"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Contratista</w:t>
            </w:r>
          </w:p>
        </w:tc>
        <w:tc>
          <w:tcPr>
            <w:tcW w:w="552" w:type="pct"/>
            <w:shd w:val="clear" w:color="auto" w:fill="auto"/>
            <w:vAlign w:val="center"/>
          </w:tcPr>
          <w:p w14:paraId="7EC03545"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Que el supervisor, Interventor del negocio o el jefe del área, propicie un estudio económico profundo sobre las causas de tiempo, modo y lugar que generan la alteración y propiciar el proceso pertinente</w:t>
            </w:r>
          </w:p>
        </w:tc>
        <w:tc>
          <w:tcPr>
            <w:tcW w:w="141" w:type="pct"/>
            <w:shd w:val="clear" w:color="auto" w:fill="auto"/>
            <w:vAlign w:val="center"/>
          </w:tcPr>
          <w:p w14:paraId="2EC88610"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3</w:t>
            </w:r>
          </w:p>
        </w:tc>
        <w:tc>
          <w:tcPr>
            <w:tcW w:w="141" w:type="pct"/>
            <w:shd w:val="clear" w:color="auto" w:fill="auto"/>
            <w:vAlign w:val="center"/>
          </w:tcPr>
          <w:p w14:paraId="5DCBE02A"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4</w:t>
            </w:r>
          </w:p>
        </w:tc>
        <w:tc>
          <w:tcPr>
            <w:tcW w:w="141" w:type="pct"/>
            <w:shd w:val="clear" w:color="auto" w:fill="auto"/>
            <w:vAlign w:val="center"/>
          </w:tcPr>
          <w:p w14:paraId="7163889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7</w:t>
            </w:r>
          </w:p>
        </w:tc>
        <w:tc>
          <w:tcPr>
            <w:tcW w:w="141" w:type="pct"/>
            <w:shd w:val="clear" w:color="auto" w:fill="auto"/>
            <w:vAlign w:val="center"/>
          </w:tcPr>
          <w:p w14:paraId="127CFBAE" w14:textId="77777777" w:rsidR="008266F7" w:rsidRPr="00814E8C" w:rsidRDefault="008266F7" w:rsidP="007F4EBE">
            <w:pPr>
              <w:spacing w:after="0" w:line="240" w:lineRule="auto"/>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A</w:t>
            </w:r>
          </w:p>
        </w:tc>
        <w:tc>
          <w:tcPr>
            <w:tcW w:w="134" w:type="pct"/>
            <w:gridSpan w:val="2"/>
            <w:shd w:val="clear" w:color="auto" w:fill="auto"/>
            <w:textDirection w:val="btLr"/>
            <w:vAlign w:val="center"/>
          </w:tcPr>
          <w:p w14:paraId="5FCFF370"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NO</w:t>
            </w:r>
          </w:p>
        </w:tc>
        <w:tc>
          <w:tcPr>
            <w:tcW w:w="134" w:type="pct"/>
            <w:gridSpan w:val="2"/>
            <w:shd w:val="clear" w:color="auto" w:fill="auto"/>
            <w:textDirection w:val="btLr"/>
            <w:vAlign w:val="center"/>
          </w:tcPr>
          <w:p w14:paraId="47BAF67D"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SUPERVISOR, INTERVENTOR DEL NEGOCIO O EL JEFE DEL ÁREA</w:t>
            </w:r>
          </w:p>
        </w:tc>
        <w:tc>
          <w:tcPr>
            <w:tcW w:w="337" w:type="pct"/>
            <w:gridSpan w:val="2"/>
            <w:shd w:val="clear" w:color="auto" w:fill="auto"/>
            <w:textDirection w:val="btLr"/>
            <w:vAlign w:val="center"/>
          </w:tcPr>
          <w:p w14:paraId="6A8EFB57"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DESDE LA SUSCRIPCIÓN DEL ACTA DE LIQUIDACIÓN O RECIBO A SATISFACCION DEL CUERPO CIERTO</w:t>
            </w:r>
          </w:p>
        </w:tc>
        <w:tc>
          <w:tcPr>
            <w:tcW w:w="337" w:type="pct"/>
            <w:gridSpan w:val="2"/>
            <w:shd w:val="clear" w:color="auto" w:fill="auto"/>
            <w:textDirection w:val="btLr"/>
            <w:vAlign w:val="center"/>
          </w:tcPr>
          <w:p w14:paraId="0A4D21F5"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EXPIRACIÓN DEL PLAZO PACTADO PARA ESTE SERVICIO</w:t>
            </w:r>
          </w:p>
        </w:tc>
        <w:tc>
          <w:tcPr>
            <w:tcW w:w="309" w:type="pct"/>
            <w:gridSpan w:val="2"/>
            <w:shd w:val="clear" w:color="auto" w:fill="auto"/>
            <w:textDirection w:val="btLr"/>
            <w:vAlign w:val="center"/>
          </w:tcPr>
          <w:p w14:paraId="4C1C7651"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SEGUIMIENTO DIRECTO DEL SUPERVISOR, INTERVENTOR DEL NEGOCIO O EL JEFE DEL ÁREA</w:t>
            </w:r>
          </w:p>
        </w:tc>
        <w:tc>
          <w:tcPr>
            <w:tcW w:w="343" w:type="pct"/>
            <w:shd w:val="clear" w:color="auto" w:fill="auto"/>
            <w:textDirection w:val="btLr"/>
            <w:vAlign w:val="center"/>
          </w:tcPr>
          <w:p w14:paraId="7AF3D1BF" w14:textId="77777777" w:rsidR="008266F7" w:rsidRPr="00814E8C" w:rsidRDefault="008266F7" w:rsidP="007F4EBE">
            <w:pPr>
              <w:spacing w:after="0" w:line="240" w:lineRule="auto"/>
              <w:ind w:left="113" w:right="113"/>
              <w:jc w:val="center"/>
              <w:rPr>
                <w:rFonts w:ascii="Arial" w:eastAsia="Times New Roman" w:hAnsi="Arial" w:cs="Arial"/>
                <w:color w:val="000000"/>
                <w:sz w:val="10"/>
                <w:szCs w:val="10"/>
                <w:lang w:eastAsia="es-CO"/>
              </w:rPr>
            </w:pPr>
            <w:r w:rsidRPr="00814E8C">
              <w:rPr>
                <w:rFonts w:ascii="Arial" w:eastAsia="Times New Roman" w:hAnsi="Arial" w:cs="Arial"/>
                <w:color w:val="000000"/>
                <w:sz w:val="10"/>
                <w:szCs w:val="10"/>
                <w:lang w:eastAsia="es-CO"/>
              </w:rPr>
              <w:t>TODO EL RESMINO DEL SERVICIO</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4E91636C"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Nota 1:</w:t>
      </w:r>
      <w:r w:rsidRPr="00EA23CC">
        <w:rPr>
          <w:rFonts w:ascii="Arial" w:hAnsi="Arial" w:cs="Arial"/>
          <w:sz w:val="20"/>
          <w:szCs w:val="20"/>
        </w:rPr>
        <w:t xml:space="preserve"> Será responsabilidad exclusiva del </w:t>
      </w:r>
      <w:r w:rsidR="00EA23CC" w:rsidRPr="00EA23CC">
        <w:rPr>
          <w:rFonts w:ascii="Arial" w:hAnsi="Arial" w:cs="Arial"/>
          <w:sz w:val="20"/>
          <w:szCs w:val="20"/>
        </w:rPr>
        <w:t>jefe</w:t>
      </w:r>
      <w:r w:rsidRPr="00EA23CC">
        <w:rPr>
          <w:rFonts w:ascii="Arial" w:hAnsi="Arial" w:cs="Arial"/>
          <w:sz w:val="20"/>
          <w:szCs w:val="20"/>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EA23CC" w:rsidRPr="00EA23CC">
        <w:rPr>
          <w:rFonts w:ascii="Arial" w:hAnsi="Arial" w:cs="Arial"/>
          <w:sz w:val="20"/>
          <w:szCs w:val="20"/>
        </w:rPr>
        <w:t>citadas dependencias</w:t>
      </w:r>
      <w:r w:rsidRPr="00EA23CC">
        <w:rPr>
          <w:rFonts w:ascii="Arial" w:hAnsi="Arial" w:cs="Arial"/>
          <w:sz w:val="20"/>
          <w:szCs w:val="20"/>
        </w:rPr>
        <w:t xml:space="preserve"> podrán consentir en el apoyo o no, dependiendo de la naturaleza del riesgo y la carga laboral.</w:t>
      </w:r>
    </w:p>
    <w:p w14:paraId="3A107250" w14:textId="1FFE62BC"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lastRenderedPageBreak/>
        <w:t>Nota 2:</w:t>
      </w:r>
      <w:r w:rsidRPr="00EA23CC">
        <w:rPr>
          <w:rFonts w:ascii="Arial" w:hAnsi="Arial" w:cs="Arial"/>
          <w:sz w:val="20"/>
          <w:szCs w:val="20"/>
        </w:rPr>
        <w:t xml:space="preserve"> Los apartes diligenciados en la tabla anterior podrán ser modificados autónomamente por el </w:t>
      </w:r>
      <w:r w:rsidR="00EA23CC" w:rsidRPr="00EA23CC">
        <w:rPr>
          <w:rFonts w:ascii="Arial" w:hAnsi="Arial" w:cs="Arial"/>
          <w:sz w:val="20"/>
          <w:szCs w:val="20"/>
        </w:rPr>
        <w:t>jefe</w:t>
      </w:r>
      <w:r w:rsidRPr="00EA23CC">
        <w:rPr>
          <w:rFonts w:ascii="Arial" w:hAnsi="Arial" w:cs="Arial"/>
          <w:sz w:val="20"/>
          <w:szCs w:val="20"/>
        </w:rPr>
        <w:t xml:space="preserve"> del Área que genera la necesidad</w:t>
      </w:r>
    </w:p>
    <w:p w14:paraId="6A240593" w14:textId="77777777"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Nota 3:</w:t>
      </w:r>
      <w:r w:rsidRPr="00EA23CC">
        <w:rPr>
          <w:rFonts w:ascii="Arial" w:hAnsi="Arial" w:cs="Arial"/>
          <w:sz w:val="20"/>
          <w:szCs w:val="20"/>
        </w:rPr>
        <w:t xml:space="preserve"> Al diligenciar la tabla anterior, el jefe del área junto con su(s) apoyo(s) debe implementar las lecciones aprendidas en adquisiciones pasadas.</w:t>
      </w:r>
    </w:p>
    <w:p w14:paraId="4E90B5A4" w14:textId="6930A181"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Nota 4:</w:t>
      </w:r>
      <w:r w:rsidRPr="00EA23CC">
        <w:rPr>
          <w:rFonts w:ascii="Arial" w:hAnsi="Arial" w:cs="Arial"/>
          <w:sz w:val="20"/>
          <w:szCs w:val="20"/>
        </w:rPr>
        <w:t xml:space="preserve"> Al diligenciar la tabla anterior, dependiendo de la clase del bien o servicio a adquirir, el jefe del área junto con su(s) apoyo(s), podrá suprimir </w:t>
      </w:r>
      <w:r w:rsidR="00A866E0" w:rsidRPr="00EA23CC">
        <w:rPr>
          <w:rFonts w:ascii="Arial" w:hAnsi="Arial" w:cs="Arial"/>
          <w:sz w:val="20"/>
          <w:szCs w:val="20"/>
        </w:rPr>
        <w:t xml:space="preserve">o agregar </w:t>
      </w:r>
      <w:r w:rsidRPr="00EA23CC">
        <w:rPr>
          <w:rFonts w:ascii="Arial" w:hAnsi="Arial" w:cs="Arial"/>
          <w:sz w:val="20"/>
          <w:szCs w:val="20"/>
        </w:rPr>
        <w:t>las filas que crea pertinentes.</w:t>
      </w:r>
    </w:p>
    <w:p w14:paraId="069021E2" w14:textId="77777777" w:rsidR="003D78C6"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Nota 5:</w:t>
      </w:r>
      <w:r w:rsidRPr="00EA23CC">
        <w:rPr>
          <w:rFonts w:ascii="Arial" w:hAnsi="Arial" w:cs="Arial"/>
          <w:sz w:val="20"/>
          <w:szCs w:val="20"/>
        </w:rPr>
        <w:t xml:space="preserve"> Al diligenciar la tabla anterior, dependiendo de la clase del bien o servicio a adquirir, el jefe del área junto con su(s) apoyo(s), podrá suprimir o agregar los tipos de</w:t>
      </w:r>
      <w:r w:rsidR="003D78C6" w:rsidRPr="00EA23CC">
        <w:rPr>
          <w:rFonts w:ascii="Arial" w:hAnsi="Arial" w:cs="Arial"/>
          <w:sz w:val="20"/>
          <w:szCs w:val="20"/>
        </w:rPr>
        <w:t xml:space="preserve"> riesgos que crea pertinentes. </w:t>
      </w:r>
    </w:p>
    <w:p w14:paraId="12DB5849" w14:textId="77777777" w:rsidR="003D78C6" w:rsidRDefault="003D78C6" w:rsidP="003D78C6">
      <w:pPr>
        <w:spacing w:after="0" w:line="240" w:lineRule="auto"/>
        <w:ind w:left="-142" w:right="-943"/>
        <w:jc w:val="both"/>
        <w:rPr>
          <w:rFonts w:ascii="Arial" w:eastAsia="Calibri" w:hAnsi="Arial" w:cs="Times New Roman"/>
          <w:b/>
          <w:color w:val="000000"/>
          <w:sz w:val="20"/>
          <w:szCs w:val="20"/>
          <w:lang w:eastAsia="es-ES"/>
        </w:rPr>
      </w:pPr>
    </w:p>
    <w:p w14:paraId="1C5AF0DD" w14:textId="11834FFC" w:rsidR="003467DD" w:rsidRPr="008266F7" w:rsidRDefault="003467DD" w:rsidP="00EA23CC">
      <w:pPr>
        <w:numPr>
          <w:ilvl w:val="0"/>
          <w:numId w:val="1"/>
        </w:numPr>
        <w:spacing w:after="0" w:line="240" w:lineRule="auto"/>
        <w:ind w:left="567" w:hanging="567"/>
        <w:jc w:val="both"/>
        <w:rPr>
          <w:rFonts w:ascii="Arial" w:eastAsia="ZTR1C.tmp" w:hAnsi="Arial" w:cs="Arial"/>
          <w:b/>
          <w:sz w:val="20"/>
          <w:szCs w:val="20"/>
          <w:lang w:val="es-ES" w:eastAsia="es-ES"/>
        </w:rPr>
      </w:pPr>
      <w:r w:rsidRPr="008266F7">
        <w:rPr>
          <w:rFonts w:ascii="Arial" w:eastAsia="ZTR1C.tmp" w:hAnsi="Arial" w:cs="Arial"/>
          <w:b/>
          <w:sz w:val="20"/>
          <w:szCs w:val="20"/>
          <w:lang w:val="es-ES" w:eastAsia="es-ES"/>
        </w:rPr>
        <w:t>LINEAMIENTOS PARA DILIGENCIAMIENTO DE LA TABLA DE RIESGOS PREVISIBLES</w:t>
      </w:r>
    </w:p>
    <w:p w14:paraId="67D71251" w14:textId="77777777" w:rsidR="003467DD" w:rsidRPr="003467DD" w:rsidRDefault="003467DD" w:rsidP="003D78C6">
      <w:pPr>
        <w:spacing w:after="0" w:line="240" w:lineRule="auto"/>
        <w:jc w:val="both"/>
        <w:rPr>
          <w:rFonts w:ascii="Arial" w:eastAsia="Calibri" w:hAnsi="Arial" w:cs="Times New Roman"/>
          <w:color w:val="000000"/>
          <w:sz w:val="20"/>
          <w:szCs w:val="20"/>
          <w:lang w:eastAsia="es-ES"/>
        </w:rPr>
      </w:pPr>
    </w:p>
    <w:p w14:paraId="40E6AAEE" w14:textId="75A034E2" w:rsidR="003467DD" w:rsidRPr="00EA23CC" w:rsidRDefault="003467DD" w:rsidP="00EA23CC">
      <w:pPr>
        <w:spacing w:after="0" w:line="240" w:lineRule="auto"/>
        <w:jc w:val="center"/>
        <w:rPr>
          <w:rFonts w:ascii="Arial" w:eastAsia="Calibri" w:hAnsi="Arial" w:cs="Times New Roman"/>
          <w:b/>
          <w:color w:val="000000"/>
          <w:sz w:val="20"/>
          <w:szCs w:val="20"/>
          <w:lang w:eastAsia="es-ES"/>
        </w:rPr>
      </w:pPr>
      <w:r w:rsidRPr="00EA23CC">
        <w:rPr>
          <w:rFonts w:ascii="Arial" w:eastAsia="Calibri" w:hAnsi="Arial" w:cs="Times New Roman"/>
          <w:b/>
          <w:color w:val="000000"/>
          <w:sz w:val="20"/>
          <w:szCs w:val="20"/>
          <w:lang w:eastAsia="es-ES"/>
        </w:rPr>
        <w:t>CLASE</w:t>
      </w:r>
    </w:p>
    <w:p w14:paraId="475AD938" w14:textId="29060AE9"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 xml:space="preserve">General: </w:t>
      </w:r>
      <w:r w:rsidR="00EA23CC">
        <w:rPr>
          <w:rFonts w:ascii="Arial" w:hAnsi="Arial" w:cs="Arial"/>
          <w:sz w:val="20"/>
          <w:szCs w:val="20"/>
        </w:rPr>
        <w:t>E</w:t>
      </w:r>
      <w:r w:rsidRPr="00EA23CC">
        <w:rPr>
          <w:rFonts w:ascii="Arial" w:hAnsi="Arial" w:cs="Arial"/>
          <w:sz w:val="20"/>
          <w:szCs w:val="20"/>
        </w:rPr>
        <w:t>s un Riesgo de todos los Procesos de Contratación adelantados por la Entidad Estatal, por lo cual está presente en toda su actividad contractual.</w:t>
      </w:r>
    </w:p>
    <w:p w14:paraId="1A886CBB" w14:textId="3086D931"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 xml:space="preserve">Específico: </w:t>
      </w:r>
      <w:r w:rsidR="00EA23CC">
        <w:rPr>
          <w:rFonts w:ascii="Arial" w:hAnsi="Arial" w:cs="Arial"/>
          <w:sz w:val="20"/>
          <w:szCs w:val="20"/>
        </w:rPr>
        <w:t>E</w:t>
      </w:r>
      <w:r w:rsidRPr="00EA23CC">
        <w:rPr>
          <w:rFonts w:ascii="Arial" w:hAnsi="Arial" w:cs="Arial"/>
          <w:sz w:val="20"/>
          <w:szCs w:val="20"/>
        </w:rPr>
        <w:t>s un Riesgo propio del Proceso de Contratación objeto de análisis.</w:t>
      </w:r>
    </w:p>
    <w:p w14:paraId="7EBFF050" w14:textId="77777777" w:rsidR="003467DD" w:rsidRPr="003467DD" w:rsidRDefault="003467DD" w:rsidP="003D78C6">
      <w:pPr>
        <w:spacing w:after="0" w:line="240" w:lineRule="auto"/>
        <w:ind w:right="-943"/>
        <w:jc w:val="both"/>
        <w:rPr>
          <w:rFonts w:ascii="Arial" w:eastAsia="Calibri" w:hAnsi="Arial" w:cs="Times New Roman"/>
          <w:b/>
          <w:color w:val="000000"/>
          <w:sz w:val="20"/>
          <w:szCs w:val="20"/>
          <w:lang w:eastAsia="es-ES"/>
        </w:rPr>
      </w:pPr>
    </w:p>
    <w:p w14:paraId="24732E9E" w14:textId="60D41402" w:rsidR="003467DD" w:rsidRPr="00EA23CC" w:rsidRDefault="003467DD" w:rsidP="00EA23CC">
      <w:pPr>
        <w:spacing w:after="0" w:line="240" w:lineRule="auto"/>
        <w:jc w:val="center"/>
        <w:rPr>
          <w:rFonts w:ascii="Arial" w:eastAsia="Calibri" w:hAnsi="Arial" w:cs="Times New Roman"/>
          <w:b/>
          <w:color w:val="000000"/>
          <w:sz w:val="20"/>
          <w:szCs w:val="20"/>
          <w:lang w:eastAsia="es-ES"/>
        </w:rPr>
      </w:pPr>
      <w:r w:rsidRPr="00EA23CC">
        <w:rPr>
          <w:rFonts w:ascii="Arial" w:eastAsia="Calibri" w:hAnsi="Arial" w:cs="Times New Roman"/>
          <w:b/>
          <w:color w:val="000000"/>
          <w:sz w:val="20"/>
          <w:szCs w:val="20"/>
          <w:lang w:eastAsia="es-ES"/>
        </w:rPr>
        <w:t>FUENTE</w:t>
      </w:r>
    </w:p>
    <w:p w14:paraId="57609D2A" w14:textId="704E169E" w:rsidR="003467DD" w:rsidRDefault="003467DD" w:rsidP="00EA23CC">
      <w:pPr>
        <w:spacing w:after="0" w:line="240" w:lineRule="auto"/>
        <w:jc w:val="both"/>
        <w:rPr>
          <w:rFonts w:ascii="Arial" w:eastAsia="Calibri" w:hAnsi="Arial" w:cs="Times New Roman"/>
          <w:color w:val="000000"/>
          <w:sz w:val="20"/>
          <w:szCs w:val="20"/>
          <w:lang w:eastAsia="es-ES"/>
        </w:rPr>
      </w:pPr>
      <w:r w:rsidRPr="00EA23CC">
        <w:rPr>
          <w:rFonts w:ascii="Arial" w:eastAsia="Calibri" w:hAnsi="Arial" w:cs="Times New Roman"/>
          <w:b/>
          <w:color w:val="000000"/>
          <w:sz w:val="20"/>
          <w:szCs w:val="20"/>
          <w:lang w:eastAsia="es-ES"/>
        </w:rPr>
        <w:t>Interno:</w:t>
      </w:r>
      <w:r w:rsidRPr="00EA23CC">
        <w:rPr>
          <w:rFonts w:ascii="Arial" w:eastAsia="Calibri" w:hAnsi="Arial" w:cs="Times New Roman"/>
          <w:color w:val="000000"/>
          <w:sz w:val="20"/>
          <w:szCs w:val="20"/>
          <w:lang w:eastAsia="es-ES"/>
        </w:rPr>
        <w:t xml:space="preserve"> </w:t>
      </w:r>
      <w:r w:rsidR="00EA23CC">
        <w:rPr>
          <w:rFonts w:ascii="Arial" w:eastAsia="Calibri" w:hAnsi="Arial" w:cs="Times New Roman"/>
          <w:color w:val="000000"/>
          <w:sz w:val="20"/>
          <w:szCs w:val="20"/>
          <w:lang w:eastAsia="es-ES"/>
        </w:rPr>
        <w:t>E</w:t>
      </w:r>
      <w:r w:rsidRPr="00EA23CC">
        <w:rPr>
          <w:rFonts w:ascii="Arial" w:eastAsia="Calibri" w:hAnsi="Arial" w:cs="Times New Roman"/>
          <w:color w:val="000000"/>
          <w:sz w:val="20"/>
          <w:szCs w:val="20"/>
          <w:lang w:eastAsia="es-ES"/>
        </w:rPr>
        <w:t>s un Riesgo asociado a la operación, capacidad, o situación particular de la Entidad Estatal (reputacional, tecnológico).</w:t>
      </w:r>
    </w:p>
    <w:p w14:paraId="6AFFA9E0" w14:textId="77777777" w:rsidR="00EA23CC" w:rsidRPr="00EA23CC" w:rsidRDefault="00EA23CC" w:rsidP="00EA23CC">
      <w:pPr>
        <w:spacing w:after="0" w:line="240" w:lineRule="auto"/>
        <w:jc w:val="both"/>
        <w:rPr>
          <w:rFonts w:ascii="Arial" w:eastAsia="Calibri" w:hAnsi="Arial" w:cs="Times New Roman"/>
          <w:color w:val="000000"/>
          <w:sz w:val="20"/>
          <w:szCs w:val="20"/>
          <w:lang w:eastAsia="es-ES"/>
        </w:rPr>
      </w:pPr>
    </w:p>
    <w:p w14:paraId="307A4B78" w14:textId="3C53F1B0" w:rsidR="003467DD" w:rsidRPr="00EA23CC" w:rsidRDefault="003467DD" w:rsidP="00EA23CC">
      <w:pPr>
        <w:spacing w:after="0" w:line="240" w:lineRule="auto"/>
        <w:jc w:val="both"/>
        <w:rPr>
          <w:rFonts w:ascii="Arial" w:eastAsia="Calibri" w:hAnsi="Arial" w:cs="Times New Roman"/>
          <w:color w:val="000000"/>
          <w:sz w:val="20"/>
          <w:szCs w:val="20"/>
          <w:lang w:eastAsia="es-ES"/>
        </w:rPr>
      </w:pPr>
      <w:r w:rsidRPr="00EA23CC">
        <w:rPr>
          <w:rFonts w:ascii="Arial" w:eastAsia="Calibri" w:hAnsi="Arial" w:cs="Times New Roman"/>
          <w:b/>
          <w:color w:val="000000"/>
          <w:sz w:val="20"/>
          <w:szCs w:val="20"/>
          <w:lang w:eastAsia="es-ES"/>
        </w:rPr>
        <w:t>Externo:</w:t>
      </w:r>
      <w:r w:rsidRPr="00EA23CC">
        <w:rPr>
          <w:rFonts w:ascii="Arial" w:eastAsia="Calibri" w:hAnsi="Arial" w:cs="Times New Roman"/>
          <w:color w:val="000000"/>
          <w:sz w:val="20"/>
          <w:szCs w:val="20"/>
          <w:lang w:eastAsia="es-ES"/>
        </w:rPr>
        <w:t xml:space="preserve"> </w:t>
      </w:r>
      <w:r w:rsidR="00EA23CC">
        <w:rPr>
          <w:rFonts w:ascii="Arial" w:eastAsia="Calibri" w:hAnsi="Arial" w:cs="Times New Roman"/>
          <w:color w:val="000000"/>
          <w:sz w:val="20"/>
          <w:szCs w:val="20"/>
          <w:lang w:eastAsia="es-ES"/>
        </w:rPr>
        <w:t>E</w:t>
      </w:r>
      <w:r w:rsidRPr="00EA23CC">
        <w:rPr>
          <w:rFonts w:ascii="Arial" w:eastAsia="Calibri" w:hAnsi="Arial" w:cs="Times New Roman"/>
          <w:color w:val="000000"/>
          <w:sz w:val="20"/>
          <w:szCs w:val="20"/>
          <w:lang w:eastAsia="es-ES"/>
        </w:rPr>
        <w:t>s un Riesgo del sector del objeto del Proceso de Contratación, o asociado a asuntos no referidos a la Entidad Estatal (desastres económicos, existencia de monopolios, circunstancias electorales).</w:t>
      </w:r>
    </w:p>
    <w:p w14:paraId="5EAE140E" w14:textId="2EDFA0C5" w:rsidR="003467DD" w:rsidRDefault="003467DD" w:rsidP="003D78C6">
      <w:pPr>
        <w:spacing w:after="0" w:line="240" w:lineRule="auto"/>
        <w:ind w:right="-943"/>
        <w:jc w:val="both"/>
        <w:rPr>
          <w:rFonts w:ascii="Arial" w:eastAsia="Calibri" w:hAnsi="Arial" w:cs="Times New Roman"/>
          <w:b/>
          <w:bCs/>
          <w:color w:val="000000"/>
          <w:sz w:val="20"/>
          <w:szCs w:val="20"/>
          <w:lang w:eastAsia="es-ES"/>
        </w:rPr>
      </w:pPr>
    </w:p>
    <w:p w14:paraId="542784F3" w14:textId="77777777" w:rsidR="00EA23CC" w:rsidRPr="00EA23CC" w:rsidRDefault="00EA23CC" w:rsidP="003D78C6">
      <w:pPr>
        <w:spacing w:after="0" w:line="240" w:lineRule="auto"/>
        <w:ind w:right="-943"/>
        <w:jc w:val="both"/>
        <w:rPr>
          <w:rFonts w:ascii="Arial" w:eastAsia="Calibri" w:hAnsi="Arial" w:cs="Times New Roman"/>
          <w:b/>
          <w:bCs/>
          <w:color w:val="000000"/>
          <w:sz w:val="14"/>
          <w:szCs w:val="20"/>
          <w:lang w:eastAsia="es-ES"/>
        </w:rPr>
      </w:pPr>
    </w:p>
    <w:p w14:paraId="574458A4" w14:textId="129D129C" w:rsidR="003467DD" w:rsidRPr="00EA23CC" w:rsidRDefault="003467DD" w:rsidP="00EA23CC">
      <w:pPr>
        <w:spacing w:after="0" w:line="240" w:lineRule="auto"/>
        <w:jc w:val="center"/>
        <w:rPr>
          <w:rFonts w:ascii="Arial" w:eastAsia="Calibri" w:hAnsi="Arial" w:cs="Times New Roman"/>
          <w:b/>
          <w:color w:val="000000"/>
          <w:sz w:val="20"/>
          <w:szCs w:val="20"/>
          <w:lang w:eastAsia="es-ES"/>
        </w:rPr>
      </w:pPr>
      <w:r w:rsidRPr="00EA23CC">
        <w:rPr>
          <w:rFonts w:ascii="Arial" w:eastAsia="Calibri" w:hAnsi="Arial" w:cs="Times New Roman"/>
          <w:b/>
          <w:color w:val="000000"/>
          <w:sz w:val="20"/>
          <w:szCs w:val="20"/>
          <w:lang w:eastAsia="es-ES"/>
        </w:rPr>
        <w:t>ETAPA</w:t>
      </w:r>
    </w:p>
    <w:p w14:paraId="2A89C8C2" w14:textId="77777777" w:rsidR="003467DD" w:rsidRPr="00EA23CC" w:rsidRDefault="003467DD" w:rsidP="00EA23CC">
      <w:pPr>
        <w:tabs>
          <w:tab w:val="num" w:pos="1276"/>
        </w:tabs>
        <w:jc w:val="both"/>
        <w:rPr>
          <w:rFonts w:ascii="Arial" w:hAnsi="Arial" w:cs="Arial"/>
          <w:sz w:val="20"/>
          <w:szCs w:val="20"/>
        </w:rPr>
      </w:pPr>
      <w:r w:rsidRPr="00EA23CC">
        <w:rPr>
          <w:rFonts w:ascii="Arial" w:hAnsi="Arial" w:cs="Arial"/>
          <w:b/>
          <w:sz w:val="20"/>
          <w:szCs w:val="20"/>
        </w:rPr>
        <w:t xml:space="preserve">Planeación: </w:t>
      </w:r>
      <w:r w:rsidRPr="00EA23CC">
        <w:rPr>
          <w:rFonts w:ascii="Arial" w:hAnsi="Arial" w:cs="Arial"/>
          <w:sz w:val="20"/>
          <w:szCs w:val="20"/>
        </w:rPr>
        <w:t>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3FBF51C"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La modalidad de contratación es adecuada para el bien servicio u obra necesitado.</w:t>
      </w:r>
    </w:p>
    <w:p w14:paraId="73F6E034"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El valor del contrato corresponde a los precios del mercado.</w:t>
      </w:r>
    </w:p>
    <w:p w14:paraId="769CBCF8" w14:textId="4317095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 xml:space="preserve">La descripción del bien o servicio requerido es </w:t>
      </w:r>
      <w:r w:rsidR="00EA23CC" w:rsidRPr="00EA23CC">
        <w:rPr>
          <w:rFonts w:ascii="Arial" w:hAnsi="Arial" w:cs="Arial"/>
          <w:sz w:val="20"/>
          <w:szCs w:val="20"/>
        </w:rPr>
        <w:t>clara</w:t>
      </w:r>
      <w:r w:rsidRPr="00EA23CC">
        <w:rPr>
          <w:rFonts w:ascii="Arial" w:hAnsi="Arial" w:cs="Arial"/>
          <w:sz w:val="20"/>
          <w:szCs w:val="20"/>
        </w:rPr>
        <w:t>.</w:t>
      </w:r>
    </w:p>
    <w:p w14:paraId="760A7685"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El Proceso de Contratación cuenta con las condiciones que garanticen la transparencia, equidad y competencia entre los proponentes.</w:t>
      </w:r>
    </w:p>
    <w:p w14:paraId="0A71B30C"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El estudio de mercado permite identificar los aspectos de oferta y demanda del mercado respectivo.</w:t>
      </w:r>
    </w:p>
    <w:p w14:paraId="46EE8809" w14:textId="77777777" w:rsidR="003467DD" w:rsidRPr="00EA23CC" w:rsidRDefault="003467DD" w:rsidP="00E62DFC">
      <w:pPr>
        <w:pStyle w:val="Prrafodelista"/>
        <w:numPr>
          <w:ilvl w:val="0"/>
          <w:numId w:val="4"/>
        </w:numPr>
        <w:tabs>
          <w:tab w:val="num" w:pos="1276"/>
        </w:tabs>
        <w:jc w:val="both"/>
        <w:rPr>
          <w:rFonts w:ascii="Arial" w:hAnsi="Arial" w:cs="Arial"/>
          <w:sz w:val="20"/>
          <w:szCs w:val="20"/>
        </w:rPr>
      </w:pPr>
      <w:r w:rsidRPr="00EA23CC">
        <w:rPr>
          <w:rFonts w:ascii="Arial" w:hAnsi="Arial" w:cs="Arial"/>
          <w:sz w:val="20"/>
          <w:szCs w:val="20"/>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3D78C6">
      <w:pPr>
        <w:spacing w:after="0" w:line="240" w:lineRule="auto"/>
        <w:jc w:val="both"/>
        <w:rPr>
          <w:rFonts w:ascii="Arial" w:eastAsia="Calibri" w:hAnsi="Arial" w:cs="Times New Roman"/>
          <w:color w:val="000000"/>
          <w:sz w:val="20"/>
          <w:szCs w:val="20"/>
          <w:lang w:eastAsia="es-ES"/>
        </w:rPr>
      </w:pPr>
    </w:p>
    <w:p w14:paraId="4CB90726"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lastRenderedPageBreak/>
        <w:t xml:space="preserve">Selección: </w:t>
      </w:r>
      <w:r w:rsidRPr="00995C31">
        <w:rPr>
          <w:rFonts w:ascii="Arial" w:hAnsi="Arial" w:cs="Arial"/>
          <w:sz w:val="20"/>
          <w:szCs w:val="20"/>
        </w:rPr>
        <w:t>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411DF350" w14:textId="77777777" w:rsidR="003467DD" w:rsidRPr="00995C31" w:rsidRDefault="003467DD" w:rsidP="00E62DFC">
      <w:pPr>
        <w:pStyle w:val="Prrafodelista"/>
        <w:numPr>
          <w:ilvl w:val="0"/>
          <w:numId w:val="5"/>
        </w:numPr>
        <w:jc w:val="both"/>
        <w:rPr>
          <w:rFonts w:ascii="Arial" w:hAnsi="Arial" w:cs="Arial"/>
          <w:sz w:val="20"/>
          <w:szCs w:val="20"/>
        </w:rPr>
      </w:pPr>
      <w:r w:rsidRPr="00995C31">
        <w:rPr>
          <w:rFonts w:ascii="Arial" w:hAnsi="Arial" w:cs="Arial"/>
          <w:sz w:val="20"/>
          <w:szCs w:val="20"/>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995C31" w:rsidRDefault="003467DD" w:rsidP="00E62DFC">
      <w:pPr>
        <w:pStyle w:val="Prrafodelista"/>
        <w:numPr>
          <w:ilvl w:val="0"/>
          <w:numId w:val="5"/>
        </w:numPr>
        <w:jc w:val="both"/>
        <w:rPr>
          <w:rFonts w:ascii="Arial" w:hAnsi="Arial" w:cs="Arial"/>
          <w:sz w:val="20"/>
          <w:szCs w:val="20"/>
        </w:rPr>
      </w:pPr>
      <w:r w:rsidRPr="00995C31">
        <w:rPr>
          <w:rFonts w:ascii="Arial" w:hAnsi="Arial" w:cs="Arial"/>
          <w:sz w:val="20"/>
          <w:szCs w:val="20"/>
        </w:rPr>
        <w:t>Riesgo de colusión.</w:t>
      </w:r>
    </w:p>
    <w:p w14:paraId="2D28F57D" w14:textId="77777777" w:rsidR="003467DD" w:rsidRPr="00995C31" w:rsidRDefault="003467DD" w:rsidP="00E62DFC">
      <w:pPr>
        <w:pStyle w:val="Prrafodelista"/>
        <w:numPr>
          <w:ilvl w:val="0"/>
          <w:numId w:val="5"/>
        </w:numPr>
        <w:jc w:val="both"/>
        <w:rPr>
          <w:rFonts w:ascii="Arial" w:hAnsi="Arial" w:cs="Arial"/>
          <w:sz w:val="20"/>
          <w:szCs w:val="20"/>
        </w:rPr>
      </w:pPr>
      <w:r w:rsidRPr="00995C31">
        <w:rPr>
          <w:rFonts w:ascii="Arial" w:hAnsi="Arial" w:cs="Arial"/>
          <w:sz w:val="20"/>
          <w:szCs w:val="20"/>
        </w:rPr>
        <w:t>Riesgo de ofertas artificialmente bajas.</w:t>
      </w:r>
    </w:p>
    <w:p w14:paraId="1F52CDFB"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 xml:space="preserve">Contratación: </w:t>
      </w:r>
      <w:r w:rsidRPr="00995C31">
        <w:rPr>
          <w:rFonts w:ascii="Arial" w:hAnsi="Arial" w:cs="Arial"/>
          <w:sz w:val="20"/>
          <w:szCs w:val="20"/>
        </w:rPr>
        <w:t>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23218D9E" w14:textId="77777777" w:rsidR="003467DD" w:rsidRPr="00995C31" w:rsidRDefault="003467DD" w:rsidP="00E62DFC">
      <w:pPr>
        <w:pStyle w:val="Prrafodelista"/>
        <w:numPr>
          <w:ilvl w:val="0"/>
          <w:numId w:val="6"/>
        </w:numPr>
        <w:jc w:val="both"/>
        <w:rPr>
          <w:rFonts w:ascii="Arial" w:hAnsi="Arial" w:cs="Arial"/>
          <w:sz w:val="20"/>
          <w:szCs w:val="20"/>
        </w:rPr>
      </w:pPr>
      <w:r w:rsidRPr="00995C31">
        <w:rPr>
          <w:rFonts w:ascii="Arial" w:hAnsi="Arial" w:cs="Arial"/>
          <w:sz w:val="20"/>
          <w:szCs w:val="20"/>
        </w:rPr>
        <w:t>Riesgo de que no se firme el contrato.</w:t>
      </w:r>
    </w:p>
    <w:p w14:paraId="5942A783" w14:textId="77777777" w:rsidR="003467DD" w:rsidRPr="00995C31" w:rsidRDefault="003467DD" w:rsidP="00E62DFC">
      <w:pPr>
        <w:pStyle w:val="Prrafodelista"/>
        <w:numPr>
          <w:ilvl w:val="0"/>
          <w:numId w:val="6"/>
        </w:numPr>
        <w:jc w:val="both"/>
        <w:rPr>
          <w:rFonts w:ascii="Arial" w:hAnsi="Arial" w:cs="Arial"/>
          <w:sz w:val="20"/>
          <w:szCs w:val="20"/>
        </w:rPr>
      </w:pPr>
      <w:r w:rsidRPr="00995C31">
        <w:rPr>
          <w:rFonts w:ascii="Arial" w:hAnsi="Arial" w:cs="Arial"/>
          <w:sz w:val="20"/>
          <w:szCs w:val="20"/>
        </w:rPr>
        <w:t>Riesgo de que no se presenten las garantías requeridas en los Documentos del Proceso de Contratación o que su presentación sea tardía.</w:t>
      </w:r>
    </w:p>
    <w:p w14:paraId="6D212082" w14:textId="77777777" w:rsidR="003467DD" w:rsidRPr="00995C31" w:rsidRDefault="003467DD" w:rsidP="00E62DFC">
      <w:pPr>
        <w:pStyle w:val="Prrafodelista"/>
        <w:numPr>
          <w:ilvl w:val="0"/>
          <w:numId w:val="6"/>
        </w:numPr>
        <w:jc w:val="both"/>
        <w:rPr>
          <w:rFonts w:ascii="Arial" w:hAnsi="Arial" w:cs="Arial"/>
          <w:sz w:val="20"/>
          <w:szCs w:val="20"/>
        </w:rPr>
      </w:pPr>
      <w:r w:rsidRPr="00995C31">
        <w:rPr>
          <w:rFonts w:ascii="Arial" w:hAnsi="Arial" w:cs="Arial"/>
          <w:sz w:val="20"/>
          <w:szCs w:val="20"/>
        </w:rPr>
        <w:t>Riesgos asociados al incumplimiento de la publicación o el registro presupuestal del contrato.</w:t>
      </w:r>
    </w:p>
    <w:p w14:paraId="2AE905DA" w14:textId="20D8AF97" w:rsidR="003467DD" w:rsidRDefault="003467DD" w:rsidP="00E62DFC">
      <w:pPr>
        <w:pStyle w:val="Prrafodelista"/>
        <w:numPr>
          <w:ilvl w:val="0"/>
          <w:numId w:val="6"/>
        </w:numPr>
        <w:jc w:val="both"/>
        <w:rPr>
          <w:rFonts w:ascii="Arial" w:hAnsi="Arial" w:cs="Arial"/>
          <w:sz w:val="20"/>
          <w:szCs w:val="20"/>
        </w:rPr>
      </w:pPr>
      <w:r w:rsidRPr="00995C31">
        <w:rPr>
          <w:rFonts w:ascii="Arial" w:hAnsi="Arial" w:cs="Arial"/>
          <w:sz w:val="20"/>
          <w:szCs w:val="20"/>
        </w:rPr>
        <w:t>Riesgos asociados a los reclamos de terceros sobre la selección del oferente que retrasen el perfeccionamiento del contrato.</w:t>
      </w:r>
    </w:p>
    <w:p w14:paraId="2DF90B9A" w14:textId="0D3691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 xml:space="preserve">Ejecución: </w:t>
      </w:r>
      <w:r w:rsidRPr="00995C31">
        <w:rPr>
          <w:rFonts w:ascii="Arial" w:hAnsi="Arial" w:cs="Arial"/>
          <w:sz w:val="20"/>
          <w:szCs w:val="20"/>
        </w:rPr>
        <w:t>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75C6FB6E" w14:textId="114FA04B" w:rsidR="003467DD" w:rsidRPr="00995C31" w:rsidRDefault="003467DD" w:rsidP="00995C31">
      <w:pPr>
        <w:tabs>
          <w:tab w:val="num" w:pos="1276"/>
        </w:tabs>
        <w:jc w:val="both"/>
        <w:rPr>
          <w:rFonts w:ascii="Arial" w:hAnsi="Arial" w:cs="Arial"/>
          <w:sz w:val="20"/>
          <w:szCs w:val="20"/>
        </w:rPr>
      </w:pPr>
      <w:r w:rsidRPr="00995C31">
        <w:rPr>
          <w:rFonts w:ascii="Arial" w:hAnsi="Arial" w:cs="Arial"/>
          <w:sz w:val="20"/>
          <w:szCs w:val="20"/>
        </w:rPr>
        <w:t xml:space="preserve">En esta etapa se cumplen con las obligaciones previstas en el contrato, permitiendo el logro del objeto del Proceso de Contratación; en </w:t>
      </w:r>
      <w:r w:rsidR="00995C31" w:rsidRPr="00995C31">
        <w:rPr>
          <w:rFonts w:ascii="Arial" w:hAnsi="Arial" w:cs="Arial"/>
          <w:sz w:val="20"/>
          <w:szCs w:val="20"/>
        </w:rPr>
        <w:t>consecuencia,</w:t>
      </w:r>
      <w:r w:rsidRPr="00995C31">
        <w:rPr>
          <w:rFonts w:ascii="Arial" w:hAnsi="Arial" w:cs="Arial"/>
          <w:sz w:val="20"/>
          <w:szCs w:val="20"/>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7C142C7B" w14:textId="625B11CF" w:rsidR="003467DD" w:rsidRPr="00995C31" w:rsidRDefault="003467DD" w:rsidP="00995C31">
      <w:pPr>
        <w:spacing w:after="0" w:line="240" w:lineRule="auto"/>
        <w:jc w:val="center"/>
        <w:rPr>
          <w:rFonts w:ascii="Arial" w:eastAsia="Calibri" w:hAnsi="Arial" w:cs="Times New Roman"/>
          <w:b/>
          <w:color w:val="000000"/>
          <w:sz w:val="20"/>
          <w:szCs w:val="20"/>
          <w:lang w:eastAsia="es-ES"/>
        </w:rPr>
      </w:pPr>
      <w:r w:rsidRPr="00995C31">
        <w:rPr>
          <w:rFonts w:ascii="Arial" w:eastAsia="Calibri" w:hAnsi="Arial" w:cs="Times New Roman"/>
          <w:b/>
          <w:color w:val="000000"/>
          <w:sz w:val="20"/>
          <w:szCs w:val="20"/>
          <w:lang w:eastAsia="es-ES"/>
        </w:rPr>
        <w:t>TIPO</w:t>
      </w:r>
    </w:p>
    <w:p w14:paraId="2CFB75AD" w14:textId="77777777" w:rsidR="003467DD" w:rsidRPr="003467DD" w:rsidRDefault="003467DD" w:rsidP="003D78C6">
      <w:pPr>
        <w:spacing w:after="0" w:line="240" w:lineRule="auto"/>
        <w:ind w:left="-142"/>
        <w:jc w:val="both"/>
        <w:rPr>
          <w:rFonts w:ascii="Arial" w:eastAsia="Calibri" w:hAnsi="Arial" w:cs="Times New Roman"/>
          <w:b/>
          <w:bCs/>
          <w:color w:val="000000"/>
          <w:sz w:val="20"/>
          <w:szCs w:val="20"/>
          <w:lang w:eastAsia="es-ES"/>
        </w:rPr>
      </w:pPr>
    </w:p>
    <w:p w14:paraId="45DE4597"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sz w:val="20"/>
          <w:szCs w:val="20"/>
        </w:rPr>
        <w:t>El Documento Conpes 3714 de 2011 clasifica los Riesgos de acuerdo con los siguientes tipos:</w:t>
      </w:r>
    </w:p>
    <w:p w14:paraId="28E43120" w14:textId="694F3F5A"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Económicos</w:t>
      </w:r>
      <w:r w:rsidRPr="00995C31">
        <w:rPr>
          <w:rFonts w:ascii="Arial" w:hAnsi="Arial" w:cs="Arial"/>
          <w:sz w:val="20"/>
          <w:szCs w:val="20"/>
        </w:rPr>
        <w:t xml:space="preserve">: son los derivados del comportamiento del mercado, tales como la fluctuación de los precios de los insumos, desabastecimiento y especulación de </w:t>
      </w:r>
      <w:r w:rsidR="007F4EBE">
        <w:rPr>
          <w:rFonts w:ascii="Arial" w:hAnsi="Arial" w:cs="Arial"/>
          <w:sz w:val="20"/>
          <w:szCs w:val="20"/>
        </w:rPr>
        <w:t>los mismos</w:t>
      </w:r>
      <w:r w:rsidRPr="00995C31">
        <w:rPr>
          <w:rFonts w:ascii="Arial" w:hAnsi="Arial" w:cs="Arial"/>
          <w:sz w:val="20"/>
          <w:szCs w:val="20"/>
        </w:rPr>
        <w:t>, entre otros.</w:t>
      </w:r>
    </w:p>
    <w:p w14:paraId="2E0FF6ED"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Sociales o Políticos:</w:t>
      </w:r>
      <w:r w:rsidRPr="00995C31">
        <w:rPr>
          <w:rFonts w:ascii="Arial" w:hAnsi="Arial" w:cs="Arial"/>
          <w:sz w:val="20"/>
          <w:szCs w:val="20"/>
        </w:rPr>
        <w:t xml:space="preserve"> son los derivados de los cambios de las políticas gubernamentales y de cambios en las condiciones sociales que tengan impacto en la ejecución del contrato.</w:t>
      </w:r>
    </w:p>
    <w:p w14:paraId="243E5450"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Operacionales:</w:t>
      </w:r>
      <w:r w:rsidRPr="00995C31">
        <w:rPr>
          <w:rFonts w:ascii="Arial" w:hAnsi="Arial" w:cs="Arial"/>
          <w:sz w:val="20"/>
          <w:szCs w:val="20"/>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45BF7AAE"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Financieros:</w:t>
      </w:r>
      <w:r w:rsidRPr="00995C31">
        <w:rPr>
          <w:rFonts w:ascii="Arial" w:hAnsi="Arial" w:cs="Arial"/>
          <w:sz w:val="20"/>
          <w:szCs w:val="20"/>
        </w:rPr>
        <w:t xml:space="preserve"> son (i) el riesgo de consecución de financiación o riesgo de liquidez para obtener recursos para cumplir con el objeto del contrato, y (ii) el riesgo de las condiciones financieras establecidas </w:t>
      </w:r>
      <w:r w:rsidRPr="00995C31">
        <w:rPr>
          <w:rFonts w:ascii="Arial" w:hAnsi="Arial" w:cs="Arial"/>
          <w:sz w:val="20"/>
          <w:szCs w:val="20"/>
        </w:rPr>
        <w:lastRenderedPageBreak/>
        <w:t>para la obtención de los recursos, tales como plazos, tasas, garantías, contragarantías, y refinanciaciones, entre otros.</w:t>
      </w:r>
    </w:p>
    <w:p w14:paraId="64CCB2C6"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Regulatorios:</w:t>
      </w:r>
      <w:r w:rsidRPr="00995C31">
        <w:rPr>
          <w:rFonts w:ascii="Arial" w:hAnsi="Arial" w:cs="Arial"/>
          <w:sz w:val="20"/>
          <w:szCs w:val="20"/>
        </w:rPr>
        <w:t xml:space="preserve"> derivados de cambios regulatorios o reglamentarios que afecten la ecuación económica del contrato.</w:t>
      </w:r>
    </w:p>
    <w:p w14:paraId="5E060D02" w14:textId="3C1B7D29"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de la Naturaleza:</w:t>
      </w:r>
      <w:r w:rsidRPr="00995C31">
        <w:rPr>
          <w:rFonts w:ascii="Arial" w:hAnsi="Arial" w:cs="Arial"/>
          <w:sz w:val="20"/>
          <w:szCs w:val="20"/>
        </w:rPr>
        <w:t xml:space="preserve"> son los eventos naturales previsibles en los cuales no hay intervención humana que puedan tener impacto en la ejecución del contrato, por </w:t>
      </w:r>
      <w:r w:rsidR="00995C31" w:rsidRPr="00995C31">
        <w:rPr>
          <w:rFonts w:ascii="Arial" w:hAnsi="Arial" w:cs="Arial"/>
          <w:sz w:val="20"/>
          <w:szCs w:val="20"/>
        </w:rPr>
        <w:t>ejemplo,</w:t>
      </w:r>
      <w:r w:rsidRPr="00995C31">
        <w:rPr>
          <w:rFonts w:ascii="Arial" w:hAnsi="Arial" w:cs="Arial"/>
          <w:sz w:val="20"/>
          <w:szCs w:val="20"/>
        </w:rPr>
        <w:t xml:space="preserve"> los temblores, inundaciones, lluvias, sequías, entre otros.</w:t>
      </w:r>
    </w:p>
    <w:p w14:paraId="63FCE045"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Ambientales:</w:t>
      </w:r>
      <w:r w:rsidRPr="00995C31">
        <w:rPr>
          <w:rFonts w:ascii="Arial" w:hAnsi="Arial" w:cs="Arial"/>
          <w:sz w:val="20"/>
          <w:szCs w:val="20"/>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p w14:paraId="3BC0EB3D" w14:textId="77777777" w:rsidR="003467DD" w:rsidRPr="00995C31" w:rsidRDefault="003467DD" w:rsidP="00995C31">
      <w:pPr>
        <w:tabs>
          <w:tab w:val="num" w:pos="1276"/>
        </w:tabs>
        <w:jc w:val="both"/>
        <w:rPr>
          <w:rFonts w:ascii="Arial" w:hAnsi="Arial" w:cs="Arial"/>
          <w:sz w:val="20"/>
          <w:szCs w:val="20"/>
        </w:rPr>
      </w:pPr>
      <w:r w:rsidRPr="00995C31">
        <w:rPr>
          <w:rFonts w:ascii="Arial" w:hAnsi="Arial" w:cs="Arial"/>
          <w:b/>
          <w:sz w:val="20"/>
          <w:szCs w:val="20"/>
        </w:rPr>
        <w:t>Riesgos Tecnológicos:</w:t>
      </w:r>
      <w:r w:rsidRPr="00995C31">
        <w:rPr>
          <w:rFonts w:ascii="Arial" w:hAnsi="Arial" w:cs="Arial"/>
          <w:sz w:val="20"/>
          <w:szCs w:val="20"/>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8266F7" w:rsidRDefault="003467DD" w:rsidP="00995C31">
      <w:pPr>
        <w:tabs>
          <w:tab w:val="num" w:pos="1276"/>
        </w:tabs>
        <w:jc w:val="both"/>
        <w:rPr>
          <w:rFonts w:ascii="Arial" w:hAnsi="Arial" w:cs="Arial"/>
          <w:sz w:val="8"/>
          <w:szCs w:val="20"/>
        </w:rPr>
      </w:pPr>
    </w:p>
    <w:p w14:paraId="63F78C2F" w14:textId="77777777" w:rsidR="003467DD" w:rsidRPr="003467DD" w:rsidRDefault="003467DD" w:rsidP="003D78C6">
      <w:pPr>
        <w:spacing w:after="0" w:line="240" w:lineRule="auto"/>
        <w:ind w:left="-142" w:right="-943"/>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1E80E30E" w14:textId="2BBE283F"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Describir cada uno de los Riesgos y determinar las posibles consecuencias de la ocurrencia de </w:t>
      </w:r>
      <w:r w:rsidR="008266F7" w:rsidRPr="003467DD">
        <w:rPr>
          <w:rFonts w:ascii="Arial" w:eastAsia="Calibri" w:hAnsi="Arial" w:cs="Times New Roman"/>
          <w:color w:val="000000"/>
          <w:sz w:val="20"/>
          <w:szCs w:val="20"/>
          <w:lang w:eastAsia="es-ES"/>
        </w:rPr>
        <w:t>estos</w:t>
      </w:r>
      <w:r w:rsidRPr="003467DD">
        <w:rPr>
          <w:rFonts w:ascii="Arial" w:eastAsia="Calibri" w:hAnsi="Arial" w:cs="Times New Roman"/>
          <w:color w:val="000000"/>
          <w:sz w:val="20"/>
          <w:szCs w:val="20"/>
          <w:lang w:eastAsia="es-ES"/>
        </w:rPr>
        <w:t>.</w:t>
      </w:r>
    </w:p>
    <w:p w14:paraId="519348CE"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1A5CF3EF" w14:textId="77777777" w:rsidR="003467DD" w:rsidRPr="003467DD" w:rsidRDefault="003467DD" w:rsidP="003D78C6">
      <w:pPr>
        <w:spacing w:after="0" w:line="240" w:lineRule="auto"/>
        <w:ind w:left="-142"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5163FB9B" w14:textId="486E2E7E"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Una vez cumplidos los pasos a los que se refieren los numerales 1 y 2 anteriores, la Entidad Estatal debe evaluar cada uno de los Riesgos identificados, estableciendo el impacto de </w:t>
      </w:r>
      <w:r w:rsidR="008266F7" w:rsidRPr="003467DD">
        <w:rPr>
          <w:rFonts w:ascii="Arial" w:eastAsia="Calibri" w:hAnsi="Arial" w:cs="Times New Roman"/>
          <w:color w:val="000000"/>
          <w:sz w:val="20"/>
          <w:szCs w:val="20"/>
          <w:lang w:eastAsia="es-ES"/>
        </w:rPr>
        <w:t>estos</w:t>
      </w:r>
      <w:r w:rsidRPr="003467DD">
        <w:rPr>
          <w:rFonts w:ascii="Arial" w:eastAsia="Calibri" w:hAnsi="Arial" w:cs="Times New Roman"/>
          <w:color w:val="000000"/>
          <w:sz w:val="20"/>
          <w:szCs w:val="20"/>
          <w:lang w:eastAsia="es-ES"/>
        </w:rPr>
        <w:t xml:space="preserve">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502B4C82" w14:textId="77777777"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7DDCE4F5" w14:textId="77777777" w:rsidR="008266F7" w:rsidRDefault="003467DD" w:rsidP="008266F7">
      <w:pPr>
        <w:pStyle w:val="Prrafodelista"/>
        <w:numPr>
          <w:ilvl w:val="0"/>
          <w:numId w:val="7"/>
        </w:numPr>
        <w:spacing w:after="0" w:line="240" w:lineRule="atLeast"/>
        <w:ind w:left="-142" w:right="49"/>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Registros anteriores de la ocurrencia del evento en Proceso de Contratación propios y de otras Entidades Estatales.</w:t>
      </w:r>
    </w:p>
    <w:p w14:paraId="4E666C09" w14:textId="77777777" w:rsidR="008266F7" w:rsidRDefault="003467DD" w:rsidP="008266F7">
      <w:pPr>
        <w:pStyle w:val="Prrafodelista"/>
        <w:numPr>
          <w:ilvl w:val="0"/>
          <w:numId w:val="7"/>
        </w:numPr>
        <w:spacing w:after="0" w:line="240" w:lineRule="atLeast"/>
        <w:ind w:left="-142" w:right="-943"/>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Experiencia relevante propia y de otras Entidades Estatales.</w:t>
      </w:r>
    </w:p>
    <w:p w14:paraId="34DE81F7" w14:textId="77777777" w:rsidR="008266F7" w:rsidRDefault="003467DD" w:rsidP="008266F7">
      <w:pPr>
        <w:pStyle w:val="Prrafodelista"/>
        <w:numPr>
          <w:ilvl w:val="0"/>
          <w:numId w:val="7"/>
        </w:numPr>
        <w:spacing w:after="0" w:line="240" w:lineRule="atLeast"/>
        <w:ind w:left="-142" w:right="-943"/>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Prácticas y experiencia de la industria o el sector en el manejo del Riesgo identificado.</w:t>
      </w:r>
    </w:p>
    <w:p w14:paraId="1CE70A3E" w14:textId="77777777" w:rsidR="008266F7" w:rsidRDefault="003467DD" w:rsidP="008266F7">
      <w:pPr>
        <w:pStyle w:val="Prrafodelista"/>
        <w:numPr>
          <w:ilvl w:val="0"/>
          <w:numId w:val="7"/>
        </w:numPr>
        <w:spacing w:after="0" w:line="240" w:lineRule="atLeast"/>
        <w:ind w:left="-142" w:right="-943"/>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Publicaciones o noticias sobre la ocurrencia del Riesgo identificado.</w:t>
      </w:r>
    </w:p>
    <w:p w14:paraId="71FF77BE" w14:textId="77777777" w:rsidR="008266F7" w:rsidRDefault="003467DD" w:rsidP="008266F7">
      <w:pPr>
        <w:pStyle w:val="Prrafodelista"/>
        <w:numPr>
          <w:ilvl w:val="0"/>
          <w:numId w:val="7"/>
        </w:numPr>
        <w:spacing w:after="0" w:line="240" w:lineRule="atLeast"/>
        <w:ind w:left="-142" w:right="-943"/>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Opiniones y juicios de especialistas y expertos.</w:t>
      </w:r>
    </w:p>
    <w:p w14:paraId="6AEC52FB" w14:textId="1B9659CB" w:rsidR="003467DD" w:rsidRPr="008266F7" w:rsidRDefault="003467DD" w:rsidP="008266F7">
      <w:pPr>
        <w:pStyle w:val="Prrafodelista"/>
        <w:numPr>
          <w:ilvl w:val="0"/>
          <w:numId w:val="7"/>
        </w:numPr>
        <w:spacing w:after="0" w:line="240" w:lineRule="atLeast"/>
        <w:ind w:left="-142" w:right="-943"/>
        <w:jc w:val="both"/>
        <w:rPr>
          <w:rFonts w:ascii="Arial" w:eastAsia="Calibri" w:hAnsi="Arial" w:cs="Times New Roman"/>
          <w:color w:val="000000"/>
          <w:sz w:val="20"/>
          <w:szCs w:val="20"/>
          <w:lang w:eastAsia="es-ES"/>
        </w:rPr>
      </w:pPr>
      <w:r w:rsidRPr="008266F7">
        <w:rPr>
          <w:rFonts w:ascii="Arial" w:eastAsia="Calibri" w:hAnsi="Arial" w:cs="Times New Roman"/>
          <w:color w:val="000000"/>
          <w:sz w:val="20"/>
          <w:szCs w:val="20"/>
          <w:lang w:eastAsia="es-ES"/>
        </w:rPr>
        <w:t>Estudios técnicos.</w:t>
      </w:r>
    </w:p>
    <w:p w14:paraId="07386464"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197017E3" w14:textId="77777777"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4FFF7A50" w14:textId="77777777"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1773A2A4"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TABLA 2 – PROBABILIDAD DEL RIESGO</w:t>
      </w:r>
    </w:p>
    <w:p w14:paraId="4A333788"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8266F7">
        <w:trPr>
          <w:jc w:val="center"/>
        </w:trPr>
        <w:tc>
          <w:tcPr>
            <w:tcW w:w="392" w:type="dxa"/>
            <w:vMerge w:val="restart"/>
            <w:shd w:val="clear" w:color="auto" w:fill="D9D9D9"/>
            <w:textDirection w:val="btLr"/>
            <w:vAlign w:val="center"/>
          </w:tcPr>
          <w:p w14:paraId="29E640F6" w14:textId="77777777" w:rsidR="003467DD" w:rsidRPr="003467DD" w:rsidRDefault="003467DD" w:rsidP="003467DD">
            <w:pPr>
              <w:spacing w:after="0" w:line="240" w:lineRule="auto"/>
              <w:ind w:left="-567" w:right="-943"/>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993" w:type="dxa"/>
            <w:shd w:val="clear" w:color="auto" w:fill="D9D9D9"/>
          </w:tcPr>
          <w:p w14:paraId="7EF7CDB3"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3467DD" w:rsidRPr="003467DD" w14:paraId="78063901" w14:textId="77777777" w:rsidTr="008266F7">
        <w:trPr>
          <w:jc w:val="center"/>
        </w:trPr>
        <w:tc>
          <w:tcPr>
            <w:tcW w:w="392" w:type="dxa"/>
            <w:vMerge/>
            <w:shd w:val="clear" w:color="auto" w:fill="D9D9D9"/>
          </w:tcPr>
          <w:p w14:paraId="78524A82"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08015CE8"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3755F78A"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8266F7">
        <w:trPr>
          <w:jc w:val="center"/>
        </w:trPr>
        <w:tc>
          <w:tcPr>
            <w:tcW w:w="392" w:type="dxa"/>
            <w:vMerge/>
            <w:shd w:val="clear" w:color="auto" w:fill="D9D9D9"/>
          </w:tcPr>
          <w:p w14:paraId="21C5CD55"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3C62F3FF"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3B37475E"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8266F7">
        <w:trPr>
          <w:jc w:val="center"/>
        </w:trPr>
        <w:tc>
          <w:tcPr>
            <w:tcW w:w="392" w:type="dxa"/>
            <w:vMerge/>
            <w:shd w:val="clear" w:color="auto" w:fill="D9D9D9"/>
          </w:tcPr>
          <w:p w14:paraId="38C05F2C"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470FE563"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47DFEEF7"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8266F7">
        <w:trPr>
          <w:jc w:val="center"/>
        </w:trPr>
        <w:tc>
          <w:tcPr>
            <w:tcW w:w="392" w:type="dxa"/>
            <w:vMerge/>
            <w:shd w:val="clear" w:color="auto" w:fill="D9D9D9"/>
          </w:tcPr>
          <w:p w14:paraId="374251F4"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064EC61A"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1712795D"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8266F7">
        <w:trPr>
          <w:jc w:val="center"/>
        </w:trPr>
        <w:tc>
          <w:tcPr>
            <w:tcW w:w="392" w:type="dxa"/>
            <w:vMerge/>
            <w:shd w:val="clear" w:color="auto" w:fill="D9D9D9"/>
          </w:tcPr>
          <w:p w14:paraId="6F47D9F5"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32818983" w14:textId="6240002A"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8266F7"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2E8523A8"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294F1FE3" w14:textId="77777777"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(ii) para determinar el impacto del Riesgo.</w:t>
      </w:r>
    </w:p>
    <w:p w14:paraId="5B871CCF"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696906C4" w14:textId="77777777" w:rsidR="003467DD" w:rsidRPr="003467DD" w:rsidRDefault="003467DD" w:rsidP="008266F7">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3467DD">
      <w:pPr>
        <w:spacing w:after="0" w:line="240" w:lineRule="auto"/>
        <w:ind w:left="-567" w:right="-943"/>
        <w:jc w:val="both"/>
        <w:rPr>
          <w:rFonts w:ascii="Arial" w:eastAsia="Calibri" w:hAnsi="Arial" w:cs="Times New Roman"/>
          <w:b/>
          <w:color w:val="000000"/>
          <w:sz w:val="20"/>
          <w:szCs w:val="20"/>
          <w:lang w:eastAsia="es-E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126"/>
        <w:gridCol w:w="1843"/>
        <w:gridCol w:w="1276"/>
        <w:gridCol w:w="1842"/>
        <w:gridCol w:w="1701"/>
      </w:tblGrid>
      <w:tr w:rsidR="003467DD" w:rsidRPr="003467DD" w14:paraId="4B1A673D" w14:textId="77777777" w:rsidTr="008266F7">
        <w:trPr>
          <w:jc w:val="center"/>
        </w:trPr>
        <w:tc>
          <w:tcPr>
            <w:tcW w:w="10206" w:type="dxa"/>
            <w:gridSpan w:val="7"/>
            <w:shd w:val="clear" w:color="auto" w:fill="D9D9D9"/>
            <w:vAlign w:val="center"/>
          </w:tcPr>
          <w:p w14:paraId="073D05F6" w14:textId="77777777" w:rsidR="003467DD" w:rsidRPr="003467DD" w:rsidRDefault="003467DD" w:rsidP="003467DD">
            <w:pPr>
              <w:spacing w:after="0" w:line="240" w:lineRule="auto"/>
              <w:ind w:left="-567" w:right="-94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8266F7">
        <w:trPr>
          <w:jc w:val="center"/>
        </w:trPr>
        <w:tc>
          <w:tcPr>
            <w:tcW w:w="1418" w:type="dxa"/>
            <w:gridSpan w:val="2"/>
            <w:shd w:val="clear" w:color="auto" w:fill="D9D9D9"/>
            <w:vAlign w:val="center"/>
          </w:tcPr>
          <w:p w14:paraId="4EF763D4"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2126" w:type="dxa"/>
            <w:shd w:val="clear" w:color="auto" w:fill="auto"/>
            <w:vAlign w:val="center"/>
          </w:tcPr>
          <w:p w14:paraId="03BD9F99" w14:textId="77777777" w:rsidR="003467DD" w:rsidRPr="003467DD" w:rsidRDefault="003467DD" w:rsidP="003467DD">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843" w:type="dxa"/>
            <w:shd w:val="clear" w:color="auto" w:fill="auto"/>
            <w:vAlign w:val="center"/>
          </w:tcPr>
          <w:p w14:paraId="1CA0736C" w14:textId="77777777" w:rsidR="003467DD" w:rsidRPr="003467DD" w:rsidRDefault="003467DD" w:rsidP="003467DD">
            <w:pPr>
              <w:spacing w:after="0" w:line="240" w:lineRule="auto"/>
              <w:ind w:right="-1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276" w:type="dxa"/>
            <w:shd w:val="clear" w:color="auto" w:fill="auto"/>
            <w:vAlign w:val="center"/>
          </w:tcPr>
          <w:p w14:paraId="5278AA9C" w14:textId="77777777" w:rsidR="003467DD" w:rsidRPr="003467DD" w:rsidRDefault="003467DD" w:rsidP="003467DD">
            <w:pPr>
              <w:spacing w:after="0" w:line="240" w:lineRule="auto"/>
              <w:ind w:right="-33"/>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842" w:type="dxa"/>
            <w:shd w:val="clear" w:color="auto" w:fill="auto"/>
            <w:vAlign w:val="center"/>
          </w:tcPr>
          <w:p w14:paraId="7A35FB3C" w14:textId="77777777" w:rsidR="003467DD" w:rsidRPr="003467DD" w:rsidRDefault="003467DD" w:rsidP="003467DD">
            <w:pPr>
              <w:spacing w:after="0" w:line="240" w:lineRule="auto"/>
              <w:ind w:left="-41" w:right="-7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2EFC2826" w:rsidR="003467DD" w:rsidRPr="003467DD" w:rsidRDefault="003467DD" w:rsidP="003467DD">
            <w:pPr>
              <w:spacing w:after="0" w:line="240" w:lineRule="auto"/>
              <w:ind w:left="-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Perturba la ejecución del contrato de manera </w:t>
            </w:r>
            <w:r w:rsidR="008266F7" w:rsidRPr="003467DD">
              <w:rPr>
                <w:rFonts w:ascii="Arial" w:eastAsia="Calibri" w:hAnsi="Arial" w:cs="Times New Roman"/>
                <w:color w:val="000000"/>
                <w:sz w:val="16"/>
                <w:szCs w:val="16"/>
                <w:lang w:eastAsia="es-ES"/>
              </w:rPr>
              <w:t>grave imposibilitando</w:t>
            </w:r>
            <w:r w:rsidRPr="003467DD">
              <w:rPr>
                <w:rFonts w:ascii="Arial" w:eastAsia="Calibri" w:hAnsi="Arial" w:cs="Times New Roman"/>
                <w:color w:val="000000"/>
                <w:sz w:val="16"/>
                <w:szCs w:val="16"/>
                <w:lang w:eastAsia="es-ES"/>
              </w:rPr>
              <w:t xml:space="preserve"> la consecución del objeto contractual</w:t>
            </w:r>
          </w:p>
        </w:tc>
      </w:tr>
      <w:tr w:rsidR="003467DD" w:rsidRPr="003467DD" w14:paraId="3F6158DA" w14:textId="77777777" w:rsidTr="008266F7">
        <w:trPr>
          <w:jc w:val="center"/>
        </w:trPr>
        <w:tc>
          <w:tcPr>
            <w:tcW w:w="1418" w:type="dxa"/>
            <w:gridSpan w:val="2"/>
            <w:shd w:val="clear" w:color="auto" w:fill="D9D9D9"/>
            <w:vAlign w:val="center"/>
          </w:tcPr>
          <w:p w14:paraId="726C0E94"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2126" w:type="dxa"/>
            <w:shd w:val="clear" w:color="auto" w:fill="auto"/>
            <w:vAlign w:val="center"/>
          </w:tcPr>
          <w:p w14:paraId="36784744" w14:textId="77777777" w:rsidR="003467DD" w:rsidRPr="003467DD" w:rsidRDefault="003467DD" w:rsidP="003467DD">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843" w:type="dxa"/>
            <w:shd w:val="clear" w:color="auto" w:fill="auto"/>
            <w:vAlign w:val="center"/>
          </w:tcPr>
          <w:p w14:paraId="3F52CD27" w14:textId="77777777" w:rsidR="003467DD" w:rsidRPr="003467DD" w:rsidRDefault="003467DD" w:rsidP="003467DD">
            <w:pPr>
              <w:spacing w:after="0" w:line="240" w:lineRule="auto"/>
              <w:ind w:right="-1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276" w:type="dxa"/>
            <w:shd w:val="clear" w:color="auto" w:fill="auto"/>
            <w:vAlign w:val="center"/>
          </w:tcPr>
          <w:p w14:paraId="669515A7" w14:textId="15AEDFC9" w:rsidR="003467DD" w:rsidRPr="003467DD" w:rsidRDefault="003467DD" w:rsidP="003467DD">
            <w:pPr>
              <w:spacing w:after="0" w:line="240" w:lineRule="auto"/>
              <w:ind w:right="-33"/>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8266F7" w:rsidRPr="003467DD">
              <w:rPr>
                <w:rFonts w:ascii="Arial" w:eastAsia="Calibri" w:hAnsi="Arial" w:cs="Times New Roman"/>
                <w:color w:val="000000"/>
                <w:sz w:val="16"/>
                <w:szCs w:val="16"/>
                <w:lang w:eastAsia="es-ES"/>
              </w:rPr>
              <w:t>contrato entre</w:t>
            </w:r>
            <w:r w:rsidRPr="003467DD">
              <w:rPr>
                <w:rFonts w:ascii="Arial" w:eastAsia="Calibri" w:hAnsi="Arial" w:cs="Times New Roman"/>
                <w:color w:val="000000"/>
                <w:sz w:val="16"/>
                <w:szCs w:val="16"/>
                <w:lang w:eastAsia="es-ES"/>
              </w:rPr>
              <w:t xml:space="preserve"> el </w:t>
            </w:r>
            <w:r w:rsidR="008266F7" w:rsidRPr="003467DD">
              <w:rPr>
                <w:rFonts w:ascii="Arial" w:eastAsia="Calibri" w:hAnsi="Arial" w:cs="Times New Roman"/>
                <w:color w:val="000000"/>
                <w:sz w:val="16"/>
                <w:szCs w:val="16"/>
                <w:lang w:eastAsia="es-ES"/>
              </w:rPr>
              <w:t>cinco (</w:t>
            </w:r>
            <w:r w:rsidRPr="003467DD">
              <w:rPr>
                <w:rFonts w:ascii="Arial" w:eastAsia="Calibri" w:hAnsi="Arial" w:cs="Times New Roman"/>
                <w:color w:val="000000"/>
                <w:sz w:val="16"/>
                <w:szCs w:val="16"/>
                <w:lang w:eastAsia="es-ES"/>
              </w:rPr>
              <w:t>5%) y el quince por ciento (15%)</w:t>
            </w:r>
          </w:p>
        </w:tc>
        <w:tc>
          <w:tcPr>
            <w:tcW w:w="1842" w:type="dxa"/>
            <w:shd w:val="clear" w:color="auto" w:fill="auto"/>
            <w:vAlign w:val="center"/>
          </w:tcPr>
          <w:p w14:paraId="006C8243" w14:textId="5981DB83" w:rsidR="003467DD" w:rsidRPr="003467DD" w:rsidRDefault="003467DD" w:rsidP="003467DD">
            <w:pPr>
              <w:spacing w:after="0" w:line="240" w:lineRule="auto"/>
              <w:ind w:left="-41" w:right="-7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8266F7" w:rsidRPr="003467DD">
              <w:rPr>
                <w:rFonts w:ascii="Arial" w:eastAsia="Calibri" w:hAnsi="Arial" w:cs="Times New Roman"/>
                <w:color w:val="000000"/>
                <w:sz w:val="16"/>
                <w:szCs w:val="16"/>
                <w:lang w:eastAsia="es-ES"/>
              </w:rPr>
              <w:t>contrato entre</w:t>
            </w:r>
            <w:r w:rsidRPr="003467DD">
              <w:rPr>
                <w:rFonts w:ascii="Arial" w:eastAsia="Calibri" w:hAnsi="Arial" w:cs="Times New Roman"/>
                <w:color w:val="000000"/>
                <w:sz w:val="16"/>
                <w:szCs w:val="16"/>
                <w:lang w:eastAsia="es-ES"/>
              </w:rPr>
              <w:t xml:space="preserve"> el </w:t>
            </w:r>
            <w:r w:rsidR="008266F7" w:rsidRPr="003467DD">
              <w:rPr>
                <w:rFonts w:ascii="Arial" w:eastAsia="Calibri" w:hAnsi="Arial" w:cs="Times New Roman"/>
                <w:color w:val="000000"/>
                <w:sz w:val="16"/>
                <w:szCs w:val="16"/>
                <w:lang w:eastAsia="es-ES"/>
              </w:rPr>
              <w:t>quince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24A968A0" w:rsidR="003467DD" w:rsidRPr="003467DD" w:rsidRDefault="003467DD" w:rsidP="003467DD">
            <w:pPr>
              <w:spacing w:after="0" w:line="240" w:lineRule="auto"/>
              <w:ind w:left="-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Impacto sobre el valor del </w:t>
            </w:r>
            <w:r w:rsidR="008266F7" w:rsidRPr="003467DD">
              <w:rPr>
                <w:rFonts w:ascii="Arial" w:eastAsia="Calibri" w:hAnsi="Arial" w:cs="Times New Roman"/>
                <w:color w:val="000000"/>
                <w:sz w:val="16"/>
                <w:szCs w:val="16"/>
                <w:lang w:eastAsia="es-ES"/>
              </w:rPr>
              <w:t>contrato en</w:t>
            </w:r>
            <w:r w:rsidRPr="003467DD">
              <w:rPr>
                <w:rFonts w:ascii="Arial" w:eastAsia="Calibri" w:hAnsi="Arial" w:cs="Times New Roman"/>
                <w:color w:val="000000"/>
                <w:sz w:val="16"/>
                <w:szCs w:val="16"/>
                <w:lang w:eastAsia="es-ES"/>
              </w:rPr>
              <w:t xml:space="preserve"> más </w:t>
            </w:r>
            <w:r w:rsidR="008266F7" w:rsidRPr="003467DD">
              <w:rPr>
                <w:rFonts w:ascii="Arial" w:eastAsia="Calibri" w:hAnsi="Arial" w:cs="Times New Roman"/>
                <w:color w:val="000000"/>
                <w:sz w:val="16"/>
                <w:szCs w:val="16"/>
                <w:lang w:eastAsia="es-ES"/>
              </w:rPr>
              <w:t>de</w:t>
            </w:r>
            <w:r w:rsidRPr="003467DD">
              <w:rPr>
                <w:rFonts w:ascii="Arial" w:eastAsia="Calibri" w:hAnsi="Arial" w:cs="Times New Roman"/>
                <w:color w:val="000000"/>
                <w:sz w:val="16"/>
                <w:szCs w:val="16"/>
                <w:lang w:eastAsia="es-ES"/>
              </w:rPr>
              <w:t xml:space="preserve"> treinta (15%) por ciento (30%)</w:t>
            </w:r>
          </w:p>
        </w:tc>
      </w:tr>
      <w:tr w:rsidR="003467DD" w:rsidRPr="003467DD" w14:paraId="3FA2A274" w14:textId="77777777" w:rsidTr="008266F7">
        <w:trPr>
          <w:jc w:val="center"/>
        </w:trPr>
        <w:tc>
          <w:tcPr>
            <w:tcW w:w="709" w:type="dxa"/>
            <w:vMerge w:val="restart"/>
            <w:shd w:val="clear" w:color="auto" w:fill="D9D9D9"/>
            <w:vAlign w:val="center"/>
          </w:tcPr>
          <w:p w14:paraId="149A80A2" w14:textId="77777777" w:rsidR="003467DD" w:rsidRPr="003467DD" w:rsidRDefault="003467DD" w:rsidP="003467DD">
            <w:pPr>
              <w:spacing w:after="0" w:line="240" w:lineRule="auto"/>
              <w:ind w:left="-142" w:right="-250"/>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3467DD">
            <w:pPr>
              <w:spacing w:after="0" w:line="240" w:lineRule="auto"/>
              <w:ind w:left="-108" w:right="-250"/>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2126" w:type="dxa"/>
            <w:shd w:val="clear" w:color="auto" w:fill="D9D9D9"/>
            <w:vAlign w:val="center"/>
          </w:tcPr>
          <w:p w14:paraId="355B38B1" w14:textId="77777777" w:rsidR="003467DD" w:rsidRPr="003467DD" w:rsidRDefault="003467DD" w:rsidP="003467DD">
            <w:pPr>
              <w:spacing w:after="0" w:line="240" w:lineRule="auto"/>
              <w:ind w:left="-108" w:right="-3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843" w:type="dxa"/>
            <w:shd w:val="clear" w:color="auto" w:fill="D9D9D9"/>
            <w:vAlign w:val="center"/>
          </w:tcPr>
          <w:p w14:paraId="079ABE83" w14:textId="77777777" w:rsidR="003467DD" w:rsidRPr="003467DD" w:rsidRDefault="003467DD" w:rsidP="003467DD">
            <w:pPr>
              <w:spacing w:after="0" w:line="240" w:lineRule="auto"/>
              <w:ind w:left="-39" w:right="-1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276" w:type="dxa"/>
            <w:shd w:val="clear" w:color="auto" w:fill="D9D9D9"/>
            <w:vAlign w:val="center"/>
          </w:tcPr>
          <w:p w14:paraId="568B63C2" w14:textId="77777777" w:rsidR="003467DD" w:rsidRPr="003467DD" w:rsidRDefault="003467DD" w:rsidP="003467DD">
            <w:pPr>
              <w:spacing w:after="0" w:line="240" w:lineRule="auto"/>
              <w:ind w:left="-200" w:right="-3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3467DD">
            <w:pPr>
              <w:spacing w:after="0" w:line="240" w:lineRule="auto"/>
              <w:ind w:left="-183" w:right="-7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3467DD">
            <w:pPr>
              <w:spacing w:after="0" w:line="240" w:lineRule="auto"/>
              <w:ind w:left="-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8266F7">
        <w:trPr>
          <w:jc w:val="center"/>
        </w:trPr>
        <w:tc>
          <w:tcPr>
            <w:tcW w:w="709" w:type="dxa"/>
            <w:vMerge/>
            <w:shd w:val="clear" w:color="auto" w:fill="D9D9D9"/>
          </w:tcPr>
          <w:p w14:paraId="5D3F1561"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2126" w:type="dxa"/>
            <w:shd w:val="clear" w:color="auto" w:fill="auto"/>
            <w:vAlign w:val="center"/>
          </w:tcPr>
          <w:p w14:paraId="7AA8CED2" w14:textId="77777777" w:rsidR="003467DD" w:rsidRPr="003467DD" w:rsidRDefault="003467DD" w:rsidP="003467DD">
            <w:pPr>
              <w:spacing w:after="0" w:line="240" w:lineRule="auto"/>
              <w:ind w:left="-108" w:right="-3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843" w:type="dxa"/>
            <w:shd w:val="clear" w:color="auto" w:fill="auto"/>
            <w:vAlign w:val="center"/>
          </w:tcPr>
          <w:p w14:paraId="39133FE2" w14:textId="77777777" w:rsidR="003467DD" w:rsidRPr="003467DD" w:rsidRDefault="003467DD" w:rsidP="003467DD">
            <w:pPr>
              <w:spacing w:after="0" w:line="240" w:lineRule="auto"/>
              <w:ind w:left="-39" w:right="-15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276" w:type="dxa"/>
            <w:shd w:val="clear" w:color="auto" w:fill="auto"/>
            <w:vAlign w:val="center"/>
          </w:tcPr>
          <w:p w14:paraId="328682AA" w14:textId="77777777" w:rsidR="003467DD" w:rsidRPr="003467DD" w:rsidRDefault="003467DD" w:rsidP="003467DD">
            <w:pPr>
              <w:spacing w:after="0" w:line="240" w:lineRule="auto"/>
              <w:ind w:left="-58" w:right="-3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3467DD">
            <w:pPr>
              <w:spacing w:after="0" w:line="240" w:lineRule="auto"/>
              <w:ind w:left="-41" w:right="-7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3467DD">
            <w:pPr>
              <w:spacing w:after="0" w:line="240" w:lineRule="auto"/>
              <w:ind w:left="-144"/>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3467DD">
      <w:pPr>
        <w:spacing w:after="0" w:line="240" w:lineRule="auto"/>
        <w:ind w:left="-567" w:right="-943"/>
        <w:jc w:val="both"/>
        <w:rPr>
          <w:rFonts w:ascii="Arial" w:eastAsia="Calibri" w:hAnsi="Arial" w:cs="Times New Roman"/>
          <w:b/>
          <w:color w:val="000000"/>
          <w:sz w:val="20"/>
          <w:szCs w:val="20"/>
          <w:lang w:eastAsia="es-ES"/>
        </w:rPr>
      </w:pPr>
    </w:p>
    <w:p w14:paraId="4B6A1E52" w14:textId="77777777" w:rsidR="003467DD" w:rsidRPr="003467DD" w:rsidRDefault="003467DD" w:rsidP="008266F7">
      <w:pPr>
        <w:spacing w:after="0" w:line="240" w:lineRule="auto"/>
        <w:ind w:right="4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21153E76"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4 – VALORACION DEL RIESGO</w:t>
      </w:r>
    </w:p>
    <w:p w14:paraId="4709FA67"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324"/>
        <w:gridCol w:w="708"/>
        <w:gridCol w:w="1418"/>
        <w:gridCol w:w="1559"/>
        <w:gridCol w:w="1701"/>
        <w:gridCol w:w="1843"/>
        <w:gridCol w:w="1559"/>
      </w:tblGrid>
      <w:tr w:rsidR="003467DD" w:rsidRPr="003467DD" w14:paraId="4F16A19E" w14:textId="77777777" w:rsidTr="008266F7">
        <w:trPr>
          <w:jc w:val="center"/>
        </w:trPr>
        <w:tc>
          <w:tcPr>
            <w:tcW w:w="10348" w:type="dxa"/>
            <w:gridSpan w:val="8"/>
            <w:shd w:val="clear" w:color="auto" w:fill="D9D9D9"/>
          </w:tcPr>
          <w:p w14:paraId="64D80A79" w14:textId="77777777" w:rsidR="003467DD" w:rsidRPr="003467DD" w:rsidRDefault="003467DD" w:rsidP="003467DD">
            <w:pPr>
              <w:spacing w:after="0" w:line="240" w:lineRule="auto"/>
              <w:ind w:left="-567" w:right="-94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w:t>
            </w:r>
          </w:p>
        </w:tc>
      </w:tr>
      <w:tr w:rsidR="003467DD" w:rsidRPr="003467DD" w14:paraId="579C8638" w14:textId="77777777" w:rsidTr="008266F7">
        <w:trPr>
          <w:jc w:val="center"/>
        </w:trPr>
        <w:tc>
          <w:tcPr>
            <w:tcW w:w="2268" w:type="dxa"/>
            <w:gridSpan w:val="3"/>
            <w:shd w:val="clear" w:color="auto" w:fill="D9D9D9"/>
            <w:vAlign w:val="center"/>
          </w:tcPr>
          <w:p w14:paraId="32430630"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418" w:type="dxa"/>
            <w:shd w:val="clear" w:color="auto" w:fill="auto"/>
            <w:vAlign w:val="center"/>
          </w:tcPr>
          <w:p w14:paraId="50512678"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559" w:type="dxa"/>
            <w:shd w:val="clear" w:color="auto" w:fill="auto"/>
            <w:vAlign w:val="center"/>
          </w:tcPr>
          <w:p w14:paraId="543DAAED"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CD31E10"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54D3BECD"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Perturba la ejecución del contrato de manera </w:t>
            </w:r>
            <w:r w:rsidR="008266F7" w:rsidRPr="003467DD">
              <w:rPr>
                <w:rFonts w:ascii="Arial" w:eastAsia="Calibri" w:hAnsi="Arial" w:cs="Times New Roman"/>
                <w:color w:val="000000"/>
                <w:sz w:val="12"/>
                <w:szCs w:val="12"/>
                <w:lang w:eastAsia="es-ES"/>
              </w:rPr>
              <w:t>grave imposibilitando</w:t>
            </w:r>
            <w:r w:rsidRPr="003467DD">
              <w:rPr>
                <w:rFonts w:ascii="Arial" w:eastAsia="Calibri" w:hAnsi="Arial" w:cs="Times New Roman"/>
                <w:color w:val="000000"/>
                <w:sz w:val="12"/>
                <w:szCs w:val="12"/>
                <w:lang w:eastAsia="es-ES"/>
              </w:rPr>
              <w:t xml:space="preserve"> la consecución del objeto contractual</w:t>
            </w:r>
          </w:p>
        </w:tc>
      </w:tr>
      <w:tr w:rsidR="003467DD" w:rsidRPr="003467DD" w14:paraId="09088320" w14:textId="77777777" w:rsidTr="008266F7">
        <w:trPr>
          <w:jc w:val="center"/>
        </w:trPr>
        <w:tc>
          <w:tcPr>
            <w:tcW w:w="2268" w:type="dxa"/>
            <w:gridSpan w:val="3"/>
            <w:shd w:val="clear" w:color="auto" w:fill="D9D9D9"/>
            <w:vAlign w:val="center"/>
          </w:tcPr>
          <w:p w14:paraId="2AD5E969"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418" w:type="dxa"/>
            <w:shd w:val="clear" w:color="auto" w:fill="auto"/>
            <w:vAlign w:val="center"/>
          </w:tcPr>
          <w:p w14:paraId="6B683D87"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559" w:type="dxa"/>
            <w:shd w:val="clear" w:color="auto" w:fill="auto"/>
            <w:vAlign w:val="center"/>
          </w:tcPr>
          <w:p w14:paraId="190D62D3"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3194F904" w14:textId="2F71709D"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Genera un impacto sobre el valor del </w:t>
            </w:r>
            <w:r w:rsidR="008266F7" w:rsidRPr="003467DD">
              <w:rPr>
                <w:rFonts w:ascii="Arial" w:eastAsia="Calibri" w:hAnsi="Arial" w:cs="Times New Roman"/>
                <w:color w:val="000000"/>
                <w:sz w:val="12"/>
                <w:szCs w:val="12"/>
                <w:lang w:eastAsia="es-ES"/>
              </w:rPr>
              <w:t>contrato entre</w:t>
            </w:r>
            <w:r w:rsidRPr="003467DD">
              <w:rPr>
                <w:rFonts w:ascii="Arial" w:eastAsia="Calibri" w:hAnsi="Arial" w:cs="Times New Roman"/>
                <w:color w:val="000000"/>
                <w:sz w:val="12"/>
                <w:szCs w:val="12"/>
                <w:lang w:eastAsia="es-ES"/>
              </w:rPr>
              <w:t xml:space="preserve"> el </w:t>
            </w:r>
            <w:r w:rsidR="008266F7" w:rsidRPr="003467DD">
              <w:rPr>
                <w:rFonts w:ascii="Arial" w:eastAsia="Calibri" w:hAnsi="Arial" w:cs="Times New Roman"/>
                <w:color w:val="000000"/>
                <w:sz w:val="12"/>
                <w:szCs w:val="12"/>
                <w:lang w:eastAsia="es-ES"/>
              </w:rPr>
              <w:t>cinco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0A20E5D5"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Genera un impacto sobre el valor del </w:t>
            </w:r>
            <w:r w:rsidR="008266F7" w:rsidRPr="003467DD">
              <w:rPr>
                <w:rFonts w:ascii="Arial" w:eastAsia="Calibri" w:hAnsi="Arial" w:cs="Times New Roman"/>
                <w:color w:val="000000"/>
                <w:sz w:val="12"/>
                <w:szCs w:val="12"/>
                <w:lang w:eastAsia="es-ES"/>
              </w:rPr>
              <w:t>contrato entre</w:t>
            </w:r>
            <w:r w:rsidRPr="003467DD">
              <w:rPr>
                <w:rFonts w:ascii="Arial" w:eastAsia="Calibri" w:hAnsi="Arial" w:cs="Times New Roman"/>
                <w:color w:val="000000"/>
                <w:sz w:val="12"/>
                <w:szCs w:val="12"/>
                <w:lang w:eastAsia="es-ES"/>
              </w:rPr>
              <w:t xml:space="preserve"> el </w:t>
            </w:r>
            <w:r w:rsidR="008266F7" w:rsidRPr="003467DD">
              <w:rPr>
                <w:rFonts w:ascii="Arial" w:eastAsia="Calibri" w:hAnsi="Arial" w:cs="Times New Roman"/>
                <w:color w:val="000000"/>
                <w:sz w:val="12"/>
                <w:szCs w:val="12"/>
                <w:lang w:eastAsia="es-ES"/>
              </w:rPr>
              <w:t>quince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23D0E7B3"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Impacto sobre el valor del </w:t>
            </w:r>
            <w:r w:rsidR="008266F7" w:rsidRPr="003467DD">
              <w:rPr>
                <w:rFonts w:ascii="Arial" w:eastAsia="Calibri" w:hAnsi="Arial" w:cs="Times New Roman"/>
                <w:color w:val="000000"/>
                <w:sz w:val="12"/>
                <w:szCs w:val="12"/>
                <w:lang w:eastAsia="es-ES"/>
              </w:rPr>
              <w:t>contrato en</w:t>
            </w:r>
            <w:r w:rsidRPr="003467DD">
              <w:rPr>
                <w:rFonts w:ascii="Arial" w:eastAsia="Calibri" w:hAnsi="Arial" w:cs="Times New Roman"/>
                <w:color w:val="000000"/>
                <w:sz w:val="12"/>
                <w:szCs w:val="12"/>
                <w:lang w:eastAsia="es-ES"/>
              </w:rPr>
              <w:t xml:space="preserve"> más </w:t>
            </w:r>
            <w:r w:rsidR="008266F7" w:rsidRPr="003467DD">
              <w:rPr>
                <w:rFonts w:ascii="Arial" w:eastAsia="Calibri" w:hAnsi="Arial" w:cs="Times New Roman"/>
                <w:color w:val="000000"/>
                <w:sz w:val="12"/>
                <w:szCs w:val="12"/>
                <w:lang w:eastAsia="es-ES"/>
              </w:rPr>
              <w:t>de</w:t>
            </w:r>
            <w:r w:rsidRPr="003467DD">
              <w:rPr>
                <w:rFonts w:ascii="Arial" w:eastAsia="Calibri" w:hAnsi="Arial" w:cs="Times New Roman"/>
                <w:color w:val="000000"/>
                <w:sz w:val="12"/>
                <w:szCs w:val="12"/>
                <w:lang w:eastAsia="es-ES"/>
              </w:rPr>
              <w:t xml:space="preserve"> treinta (15%) por ciento (30%)</w:t>
            </w:r>
          </w:p>
        </w:tc>
      </w:tr>
      <w:tr w:rsidR="003467DD" w:rsidRPr="003467DD" w14:paraId="483EAAD2" w14:textId="77777777" w:rsidTr="008266F7">
        <w:trPr>
          <w:jc w:val="center"/>
        </w:trPr>
        <w:tc>
          <w:tcPr>
            <w:tcW w:w="236" w:type="dxa"/>
            <w:vMerge w:val="restart"/>
            <w:shd w:val="clear" w:color="auto" w:fill="D9D9D9"/>
            <w:textDirection w:val="btLr"/>
            <w:vAlign w:val="center"/>
          </w:tcPr>
          <w:p w14:paraId="269B101C" w14:textId="77777777" w:rsidR="003467DD" w:rsidRPr="003467DD" w:rsidRDefault="003467DD" w:rsidP="003467DD">
            <w:pPr>
              <w:spacing w:after="0" w:line="240" w:lineRule="auto"/>
              <w:ind w:left="-567" w:right="-94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324" w:type="dxa"/>
            <w:vMerge w:val="restart"/>
            <w:shd w:val="clear" w:color="auto" w:fill="D9D9D9"/>
            <w:vAlign w:val="center"/>
          </w:tcPr>
          <w:p w14:paraId="25C5BF77" w14:textId="77777777" w:rsidR="003467DD" w:rsidRPr="003467DD" w:rsidRDefault="003467DD" w:rsidP="003467DD">
            <w:pPr>
              <w:spacing w:after="0" w:line="240" w:lineRule="auto"/>
              <w:ind w:left="-344" w:right="-391"/>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708" w:type="dxa"/>
            <w:vMerge w:val="restart"/>
            <w:shd w:val="clear" w:color="auto" w:fill="D9D9D9"/>
            <w:vAlign w:val="center"/>
          </w:tcPr>
          <w:p w14:paraId="2E4F0209"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418" w:type="dxa"/>
            <w:shd w:val="clear" w:color="auto" w:fill="D9D9D9"/>
            <w:vAlign w:val="center"/>
          </w:tcPr>
          <w:p w14:paraId="280DE9E3" w14:textId="77777777" w:rsidR="003467DD" w:rsidRPr="003467DD" w:rsidRDefault="003467DD" w:rsidP="003467DD">
            <w:pPr>
              <w:tabs>
                <w:tab w:val="decimal" w:pos="1011"/>
              </w:tabs>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59" w:type="dxa"/>
            <w:shd w:val="clear" w:color="auto" w:fill="D9D9D9"/>
            <w:vAlign w:val="center"/>
          </w:tcPr>
          <w:p w14:paraId="38D28268"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7EE19A8E"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8266F7">
        <w:trPr>
          <w:jc w:val="center"/>
        </w:trPr>
        <w:tc>
          <w:tcPr>
            <w:tcW w:w="236" w:type="dxa"/>
            <w:vMerge/>
            <w:shd w:val="clear" w:color="auto" w:fill="D9D9D9"/>
          </w:tcPr>
          <w:p w14:paraId="272C133B"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vMerge/>
            <w:shd w:val="clear" w:color="auto" w:fill="D9D9D9"/>
          </w:tcPr>
          <w:p w14:paraId="60EA8936"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708" w:type="dxa"/>
            <w:vMerge/>
            <w:shd w:val="clear" w:color="auto" w:fill="D9D9D9"/>
          </w:tcPr>
          <w:p w14:paraId="209EC119"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418" w:type="dxa"/>
            <w:shd w:val="clear" w:color="auto" w:fill="auto"/>
            <w:vAlign w:val="center"/>
          </w:tcPr>
          <w:p w14:paraId="0562A5D1"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59" w:type="dxa"/>
            <w:shd w:val="clear" w:color="auto" w:fill="auto"/>
            <w:vAlign w:val="center"/>
          </w:tcPr>
          <w:p w14:paraId="347FEC36"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2A95B0AE"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8266F7">
        <w:trPr>
          <w:jc w:val="center"/>
        </w:trPr>
        <w:tc>
          <w:tcPr>
            <w:tcW w:w="236" w:type="dxa"/>
            <w:vMerge/>
            <w:shd w:val="clear" w:color="auto" w:fill="D9D9D9"/>
          </w:tcPr>
          <w:p w14:paraId="1B752B29"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7905932A"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708" w:type="dxa"/>
            <w:shd w:val="clear" w:color="auto" w:fill="FFFFFF"/>
            <w:vAlign w:val="center"/>
          </w:tcPr>
          <w:p w14:paraId="65EBB934"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418" w:type="dxa"/>
            <w:shd w:val="clear" w:color="auto" w:fill="D9D9D9"/>
            <w:vAlign w:val="center"/>
          </w:tcPr>
          <w:p w14:paraId="1F2CDEFA"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59" w:type="dxa"/>
            <w:shd w:val="clear" w:color="auto" w:fill="D9D9D9"/>
            <w:vAlign w:val="center"/>
          </w:tcPr>
          <w:p w14:paraId="1772E38E"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2D90840C"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8266F7">
        <w:trPr>
          <w:jc w:val="center"/>
        </w:trPr>
        <w:tc>
          <w:tcPr>
            <w:tcW w:w="236" w:type="dxa"/>
            <w:vMerge/>
            <w:shd w:val="clear" w:color="auto" w:fill="D9D9D9"/>
          </w:tcPr>
          <w:p w14:paraId="71EFC651"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16980771"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708" w:type="dxa"/>
            <w:shd w:val="clear" w:color="auto" w:fill="FFFFFF"/>
            <w:vAlign w:val="center"/>
          </w:tcPr>
          <w:p w14:paraId="616230D2"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418" w:type="dxa"/>
            <w:shd w:val="clear" w:color="auto" w:fill="D9D9D9"/>
            <w:vAlign w:val="center"/>
          </w:tcPr>
          <w:p w14:paraId="0EF7E007"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59" w:type="dxa"/>
            <w:shd w:val="clear" w:color="auto" w:fill="D9D9D9"/>
            <w:vAlign w:val="center"/>
          </w:tcPr>
          <w:p w14:paraId="565A2A0F"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5C0C6028"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8266F7">
        <w:trPr>
          <w:jc w:val="center"/>
        </w:trPr>
        <w:tc>
          <w:tcPr>
            <w:tcW w:w="236" w:type="dxa"/>
            <w:vMerge/>
            <w:shd w:val="clear" w:color="auto" w:fill="D9D9D9"/>
          </w:tcPr>
          <w:p w14:paraId="6C3C4B18"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6019CD6E"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708" w:type="dxa"/>
            <w:shd w:val="clear" w:color="auto" w:fill="FFFFFF"/>
            <w:vAlign w:val="center"/>
          </w:tcPr>
          <w:p w14:paraId="58EADC96"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418" w:type="dxa"/>
            <w:shd w:val="clear" w:color="auto" w:fill="D9D9D9"/>
            <w:vAlign w:val="center"/>
          </w:tcPr>
          <w:p w14:paraId="451D4859"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0F6D60B7"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22412E9"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8266F7">
        <w:trPr>
          <w:jc w:val="center"/>
        </w:trPr>
        <w:tc>
          <w:tcPr>
            <w:tcW w:w="236" w:type="dxa"/>
            <w:vMerge/>
            <w:shd w:val="clear" w:color="auto" w:fill="D9D9D9"/>
          </w:tcPr>
          <w:p w14:paraId="3811FAD6"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24D0B03F"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708" w:type="dxa"/>
            <w:shd w:val="clear" w:color="auto" w:fill="FFFFFF"/>
            <w:vAlign w:val="center"/>
          </w:tcPr>
          <w:p w14:paraId="750625D1"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418" w:type="dxa"/>
            <w:shd w:val="clear" w:color="auto" w:fill="auto"/>
            <w:vAlign w:val="center"/>
          </w:tcPr>
          <w:p w14:paraId="07E5C754"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151C937F"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4532889"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3467DD" w:rsidRPr="003467DD" w14:paraId="4A9CAEE5" w14:textId="77777777" w:rsidTr="008266F7">
        <w:trPr>
          <w:jc w:val="center"/>
        </w:trPr>
        <w:tc>
          <w:tcPr>
            <w:tcW w:w="236" w:type="dxa"/>
            <w:vMerge/>
            <w:shd w:val="clear" w:color="auto" w:fill="D9D9D9"/>
          </w:tcPr>
          <w:p w14:paraId="00E33207"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2702F1F7" w14:textId="7B007E36"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Casi cierto (ocurre en la mayoría de </w:t>
            </w:r>
            <w:r w:rsidR="008266F7" w:rsidRPr="003467DD">
              <w:rPr>
                <w:rFonts w:ascii="Arial" w:eastAsia="Calibri" w:hAnsi="Arial" w:cs="Times New Roman"/>
                <w:color w:val="000000"/>
                <w:sz w:val="12"/>
                <w:szCs w:val="12"/>
                <w:lang w:eastAsia="es-ES"/>
              </w:rPr>
              <w:t>las circunstancias</w:t>
            </w:r>
            <w:r w:rsidRPr="003467DD">
              <w:rPr>
                <w:rFonts w:ascii="Arial" w:eastAsia="Calibri" w:hAnsi="Arial" w:cs="Times New Roman"/>
                <w:color w:val="000000"/>
                <w:sz w:val="12"/>
                <w:szCs w:val="12"/>
                <w:lang w:eastAsia="es-ES"/>
              </w:rPr>
              <w:t>)</w:t>
            </w:r>
          </w:p>
        </w:tc>
        <w:tc>
          <w:tcPr>
            <w:tcW w:w="708" w:type="dxa"/>
            <w:shd w:val="clear" w:color="auto" w:fill="FFFFFF"/>
            <w:vAlign w:val="center"/>
          </w:tcPr>
          <w:p w14:paraId="370945C8"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418" w:type="dxa"/>
            <w:shd w:val="clear" w:color="auto" w:fill="BFBFBF"/>
            <w:vAlign w:val="center"/>
          </w:tcPr>
          <w:p w14:paraId="79C6DFB5"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5D812760"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3ED07B32"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r w:rsidR="003467DD" w:rsidRPr="003467DD" w14:paraId="0DB4511A" w14:textId="77777777" w:rsidTr="008266F7">
        <w:trPr>
          <w:gridAfter w:val="7"/>
          <w:wAfter w:w="10112" w:type="dxa"/>
          <w:trHeight w:val="230"/>
          <w:jc w:val="center"/>
        </w:trPr>
        <w:tc>
          <w:tcPr>
            <w:tcW w:w="236" w:type="dxa"/>
            <w:vMerge/>
            <w:shd w:val="clear" w:color="auto" w:fill="D9D9D9"/>
          </w:tcPr>
          <w:p w14:paraId="77EE5809"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r>
    </w:tbl>
    <w:p w14:paraId="5998016D" w14:textId="77777777" w:rsidR="003467DD" w:rsidRPr="003467DD" w:rsidRDefault="003467DD" w:rsidP="008266F7">
      <w:pPr>
        <w:spacing w:after="0" w:line="240" w:lineRule="auto"/>
        <w:ind w:left="-142" w:right="4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(d) Finalmente, la valoración completa del Riesgo permite establecer una categoría a cada uno de ellos para su correcta gestión:</w:t>
      </w:r>
    </w:p>
    <w:p w14:paraId="377B882B"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19239DBC"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CATEGORIA</w:t>
      </w:r>
    </w:p>
    <w:p w14:paraId="0666ED0C"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549"/>
      </w:tblGrid>
      <w:tr w:rsidR="003467DD" w:rsidRPr="003467DD" w14:paraId="478FF674" w14:textId="77777777" w:rsidTr="003467DD">
        <w:trPr>
          <w:jc w:val="center"/>
        </w:trPr>
        <w:tc>
          <w:tcPr>
            <w:tcW w:w="2417" w:type="dxa"/>
            <w:shd w:val="clear" w:color="auto" w:fill="D9D9D9"/>
            <w:vAlign w:val="center"/>
          </w:tcPr>
          <w:p w14:paraId="35A09E3B" w14:textId="4077AA3B" w:rsidR="003467DD" w:rsidRPr="003467DD" w:rsidRDefault="0085087C" w:rsidP="003467DD">
            <w:pPr>
              <w:spacing w:after="0" w:line="240" w:lineRule="auto"/>
              <w:ind w:left="-67"/>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6DE3121A" w14:textId="780E0694" w:rsidR="003467DD" w:rsidRPr="003467DD" w:rsidRDefault="0085087C" w:rsidP="003467DD">
            <w:pPr>
              <w:spacing w:after="0" w:line="240" w:lineRule="auto"/>
              <w:ind w:left="-74" w:right="-9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50" w:type="dxa"/>
            <w:shd w:val="clear" w:color="auto" w:fill="D9D9D9"/>
            <w:vAlign w:val="center"/>
          </w:tcPr>
          <w:p w14:paraId="3B3A5307" w14:textId="47A7C460" w:rsidR="003467DD" w:rsidRPr="003467DD" w:rsidRDefault="0085087C" w:rsidP="003467DD">
            <w:pPr>
              <w:spacing w:after="0" w:line="240" w:lineRule="auto"/>
              <w:ind w:left="-123" w:right="-19"/>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3467DD">
        <w:trPr>
          <w:jc w:val="center"/>
        </w:trPr>
        <w:tc>
          <w:tcPr>
            <w:tcW w:w="2417" w:type="dxa"/>
            <w:shd w:val="clear" w:color="auto" w:fill="auto"/>
            <w:vAlign w:val="center"/>
          </w:tcPr>
          <w:p w14:paraId="78EEA1D8"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50" w:type="dxa"/>
            <w:shd w:val="clear" w:color="auto" w:fill="auto"/>
          </w:tcPr>
          <w:p w14:paraId="75C3D646"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50" w:type="dxa"/>
            <w:shd w:val="clear" w:color="auto" w:fill="D9D9D9"/>
            <w:vAlign w:val="center"/>
          </w:tcPr>
          <w:p w14:paraId="7500308A"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3467DD">
        <w:trPr>
          <w:jc w:val="center"/>
        </w:trPr>
        <w:tc>
          <w:tcPr>
            <w:tcW w:w="2417" w:type="dxa"/>
            <w:shd w:val="clear" w:color="auto" w:fill="auto"/>
            <w:vAlign w:val="center"/>
          </w:tcPr>
          <w:p w14:paraId="4635A132"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50" w:type="dxa"/>
            <w:shd w:val="clear" w:color="auto" w:fill="auto"/>
          </w:tcPr>
          <w:p w14:paraId="1275E185"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50" w:type="dxa"/>
            <w:shd w:val="clear" w:color="auto" w:fill="D9D9D9"/>
            <w:vAlign w:val="center"/>
          </w:tcPr>
          <w:p w14:paraId="4F596370"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3467DD">
        <w:trPr>
          <w:jc w:val="center"/>
        </w:trPr>
        <w:tc>
          <w:tcPr>
            <w:tcW w:w="2417" w:type="dxa"/>
            <w:shd w:val="clear" w:color="auto" w:fill="auto"/>
            <w:vAlign w:val="center"/>
          </w:tcPr>
          <w:p w14:paraId="037E7E7C"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50" w:type="dxa"/>
            <w:shd w:val="clear" w:color="auto" w:fill="auto"/>
          </w:tcPr>
          <w:p w14:paraId="26C71A23"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50" w:type="dxa"/>
            <w:shd w:val="clear" w:color="auto" w:fill="D9D9D9"/>
            <w:vAlign w:val="center"/>
          </w:tcPr>
          <w:p w14:paraId="3F42884E"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3467DD">
        <w:trPr>
          <w:jc w:val="center"/>
        </w:trPr>
        <w:tc>
          <w:tcPr>
            <w:tcW w:w="2417" w:type="dxa"/>
            <w:shd w:val="clear" w:color="auto" w:fill="auto"/>
            <w:vAlign w:val="center"/>
          </w:tcPr>
          <w:p w14:paraId="5B0FC3A5"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50" w:type="dxa"/>
            <w:shd w:val="clear" w:color="auto" w:fill="auto"/>
          </w:tcPr>
          <w:p w14:paraId="06D17A5F"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50" w:type="dxa"/>
            <w:shd w:val="clear" w:color="auto" w:fill="D9D9D9"/>
            <w:vAlign w:val="center"/>
          </w:tcPr>
          <w:p w14:paraId="2D50316E"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52F1F0BB" w14:textId="77777777" w:rsidR="003467DD" w:rsidRPr="003467DD" w:rsidRDefault="003467DD" w:rsidP="003D78C6">
      <w:pPr>
        <w:spacing w:after="0" w:line="240" w:lineRule="auto"/>
        <w:ind w:left="-142"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57CD15E7" w14:textId="77777777" w:rsidR="003467DD" w:rsidRPr="003467DD" w:rsidRDefault="003467DD" w:rsidP="008266F7">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8266F7">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8266F7">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8266F7">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74311BC4" w14:textId="77777777" w:rsidR="003467DD" w:rsidRPr="003467DD" w:rsidRDefault="003467DD" w:rsidP="008266F7">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(ii) revisar procesos; (iii) establecer sistemas de aseguramiento de calidad en los contratos;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6F3759E9" w:rsidR="003467DD" w:rsidRDefault="003467DD" w:rsidP="003467DD">
      <w:pPr>
        <w:autoSpaceDE w:val="0"/>
        <w:autoSpaceDN w:val="0"/>
        <w:adjustRightInd w:val="0"/>
        <w:spacing w:after="0" w:line="240" w:lineRule="auto"/>
        <w:ind w:left="-567" w:right="-943"/>
        <w:jc w:val="both"/>
        <w:rPr>
          <w:rFonts w:ascii="HelveticaNeue-Light" w:eastAsia="Arial" w:hAnsi="HelveticaNeue-Light" w:cs="HelveticaNeue-Light"/>
          <w:color w:val="000000"/>
          <w:sz w:val="20"/>
          <w:szCs w:val="20"/>
          <w:lang w:eastAsia="es-CO"/>
        </w:rPr>
      </w:pPr>
    </w:p>
    <w:p w14:paraId="74FE0157" w14:textId="77777777" w:rsidR="003467DD" w:rsidRPr="003D78C6" w:rsidRDefault="003467DD" w:rsidP="003D78C6">
      <w:pPr>
        <w:autoSpaceDE w:val="0"/>
        <w:autoSpaceDN w:val="0"/>
        <w:adjustRightInd w:val="0"/>
        <w:spacing w:after="0" w:line="240" w:lineRule="auto"/>
        <w:ind w:left="-142" w:right="-943"/>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lastRenderedPageBreak/>
        <w:t>MONITOREAR LOS RIESGOS</w:t>
      </w:r>
    </w:p>
    <w:p w14:paraId="4F865294"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00450939" w:rsid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737F8919" w14:textId="77777777" w:rsidR="0085087C" w:rsidRPr="003467DD" w:rsidRDefault="0085087C"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4885C8C9"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3D78C6">
      <w:pPr>
        <w:autoSpaceDE w:val="0"/>
        <w:autoSpaceDN w:val="0"/>
        <w:adjustRightInd w:val="0"/>
        <w:spacing w:after="0" w:line="240" w:lineRule="auto"/>
        <w:ind w:left="-142" w:right="-943"/>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85087C">
      <w:pPr>
        <w:autoSpaceDE w:val="0"/>
        <w:autoSpaceDN w:val="0"/>
        <w:adjustRightInd w:val="0"/>
        <w:spacing w:after="0" w:line="240" w:lineRule="auto"/>
        <w:ind w:left="-142" w:right="49"/>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52C01D6B" w14:textId="77777777" w:rsidR="00052F4A" w:rsidRDefault="00052F4A" w:rsidP="003D78C6">
      <w:pPr>
        <w:spacing w:after="0" w:line="240" w:lineRule="auto"/>
        <w:jc w:val="both"/>
        <w:rPr>
          <w:rFonts w:ascii="Arial" w:eastAsia="ZTR1C.tmp" w:hAnsi="Arial" w:cs="Arial"/>
          <w:b/>
          <w:sz w:val="20"/>
          <w:szCs w:val="20"/>
          <w:lang w:val="es-MX" w:eastAsia="es-ES"/>
        </w:rPr>
      </w:pPr>
    </w:p>
    <w:p w14:paraId="47B8C6A8" w14:textId="77777777" w:rsidR="004267FA" w:rsidRPr="000B5157" w:rsidRDefault="004267FA" w:rsidP="003D78C6">
      <w:pPr>
        <w:spacing w:after="0" w:line="240" w:lineRule="auto"/>
        <w:ind w:left="-142"/>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9D4578">
      <w:pPr>
        <w:spacing w:after="0" w:line="240" w:lineRule="auto"/>
        <w:ind w:left="567"/>
        <w:jc w:val="both"/>
        <w:rPr>
          <w:rFonts w:ascii="Arial" w:eastAsia="ZTR1C.tmp" w:hAnsi="Arial" w:cs="Arial"/>
          <w:b/>
          <w:sz w:val="20"/>
          <w:szCs w:val="20"/>
          <w:lang w:val="es-ES" w:eastAsia="es-ES"/>
        </w:rPr>
      </w:pPr>
    </w:p>
    <w:tbl>
      <w:tblPr>
        <w:tblStyle w:val="Tablaconcuadrcula"/>
        <w:tblW w:w="9290" w:type="dxa"/>
        <w:jc w:val="center"/>
        <w:tblLook w:val="04A0" w:firstRow="1" w:lastRow="0" w:firstColumn="1" w:lastColumn="0" w:noHBand="0" w:noVBand="1"/>
      </w:tblPr>
      <w:tblGrid>
        <w:gridCol w:w="578"/>
        <w:gridCol w:w="6736"/>
        <w:gridCol w:w="992"/>
        <w:gridCol w:w="984"/>
      </w:tblGrid>
      <w:tr w:rsidR="004267FA" w:rsidRPr="005748B8" w14:paraId="47B8C6AD" w14:textId="77777777" w:rsidTr="005748B8">
        <w:trPr>
          <w:tblHeader/>
          <w:jc w:val="center"/>
        </w:trPr>
        <w:tc>
          <w:tcPr>
            <w:tcW w:w="578" w:type="dxa"/>
            <w:vMerge w:val="restart"/>
            <w:shd w:val="clear" w:color="auto" w:fill="D9D9D9" w:themeFill="background1" w:themeFillShade="D9"/>
            <w:vAlign w:val="center"/>
          </w:tcPr>
          <w:p w14:paraId="47B8C6AA" w14:textId="1E097970" w:rsidR="004267FA" w:rsidRPr="0085087C" w:rsidRDefault="0085087C" w:rsidP="009D4578">
            <w:pPr>
              <w:jc w:val="center"/>
              <w:rPr>
                <w:rFonts w:ascii="Arial" w:eastAsia="ZTR1C.tmp" w:hAnsi="Arial" w:cs="Arial"/>
                <w:b/>
                <w:sz w:val="18"/>
                <w:szCs w:val="18"/>
                <w:lang w:val="es-ES_tradnl"/>
              </w:rPr>
            </w:pPr>
            <w:r w:rsidRPr="0085087C">
              <w:rPr>
                <w:rFonts w:ascii="Arial" w:eastAsia="ZTR1C.tmp" w:hAnsi="Arial" w:cs="Arial"/>
                <w:b/>
                <w:sz w:val="18"/>
                <w:szCs w:val="18"/>
                <w:lang w:val="es-ES_tradnl"/>
              </w:rPr>
              <w:t>N°</w:t>
            </w:r>
          </w:p>
        </w:tc>
        <w:tc>
          <w:tcPr>
            <w:tcW w:w="6736" w:type="dxa"/>
            <w:vMerge w:val="restart"/>
            <w:shd w:val="clear" w:color="auto" w:fill="D9D9D9" w:themeFill="background1" w:themeFillShade="D9"/>
            <w:vAlign w:val="center"/>
          </w:tcPr>
          <w:p w14:paraId="47B8C6AB" w14:textId="7FBB81EF" w:rsidR="004267FA" w:rsidRPr="0085087C" w:rsidRDefault="0085087C" w:rsidP="009D4578">
            <w:pPr>
              <w:jc w:val="center"/>
              <w:rPr>
                <w:rFonts w:ascii="Arial" w:eastAsia="ZTR1C.tmp" w:hAnsi="Arial" w:cs="Arial"/>
                <w:b/>
                <w:sz w:val="18"/>
                <w:szCs w:val="18"/>
                <w:lang w:val="es-ES_tradnl"/>
              </w:rPr>
            </w:pPr>
            <w:r w:rsidRPr="0085087C">
              <w:rPr>
                <w:rFonts w:ascii="Arial" w:eastAsia="ZTR1C.tmp" w:hAnsi="Arial" w:cs="Arial"/>
                <w:b/>
                <w:sz w:val="18"/>
                <w:szCs w:val="18"/>
                <w:lang w:val="es-ES_tradnl"/>
              </w:rPr>
              <w:t>POSIBLES FÓRMULAS DE MITIGACIÓN</w:t>
            </w:r>
          </w:p>
        </w:tc>
        <w:tc>
          <w:tcPr>
            <w:tcW w:w="1976" w:type="dxa"/>
            <w:gridSpan w:val="2"/>
            <w:shd w:val="clear" w:color="auto" w:fill="D9D9D9" w:themeFill="background1" w:themeFillShade="D9"/>
            <w:vAlign w:val="center"/>
          </w:tcPr>
          <w:p w14:paraId="47B8C6AC" w14:textId="2F0379CC" w:rsidR="004267FA" w:rsidRPr="0085087C" w:rsidRDefault="0085087C" w:rsidP="009D4578">
            <w:pPr>
              <w:jc w:val="center"/>
              <w:rPr>
                <w:rFonts w:ascii="Arial" w:eastAsia="ZTR1C.tmp" w:hAnsi="Arial" w:cs="Arial"/>
                <w:b/>
                <w:sz w:val="18"/>
                <w:szCs w:val="18"/>
                <w:lang w:val="es-ES_tradnl"/>
              </w:rPr>
            </w:pPr>
            <w:r w:rsidRPr="0085087C">
              <w:rPr>
                <w:rFonts w:ascii="Arial" w:eastAsia="ZTR1C.tmp" w:hAnsi="Arial" w:cs="Arial"/>
                <w:b/>
                <w:sz w:val="18"/>
                <w:szCs w:val="18"/>
                <w:lang w:val="es-ES_tradnl"/>
              </w:rPr>
              <w:t>MARCAR CON UNA “X”</w:t>
            </w:r>
          </w:p>
        </w:tc>
      </w:tr>
      <w:tr w:rsidR="004267FA" w:rsidRPr="005748B8" w14:paraId="47B8C6B2" w14:textId="77777777" w:rsidTr="005748B8">
        <w:trPr>
          <w:trHeight w:val="60"/>
          <w:tblHeader/>
          <w:jc w:val="center"/>
        </w:trPr>
        <w:tc>
          <w:tcPr>
            <w:tcW w:w="578" w:type="dxa"/>
            <w:vMerge/>
            <w:shd w:val="clear" w:color="auto" w:fill="D9D9D9" w:themeFill="background1" w:themeFillShade="D9"/>
            <w:vAlign w:val="center"/>
          </w:tcPr>
          <w:p w14:paraId="47B8C6AE" w14:textId="77777777" w:rsidR="004267FA" w:rsidRPr="0085087C" w:rsidRDefault="004267FA" w:rsidP="009D4578">
            <w:pPr>
              <w:jc w:val="center"/>
              <w:rPr>
                <w:rFonts w:ascii="Arial" w:eastAsia="ZTR1C.tmp" w:hAnsi="Arial" w:cs="Arial"/>
                <w:b/>
                <w:sz w:val="18"/>
                <w:szCs w:val="18"/>
                <w:lang w:val="es-ES_tradnl"/>
              </w:rPr>
            </w:pPr>
          </w:p>
        </w:tc>
        <w:tc>
          <w:tcPr>
            <w:tcW w:w="6736" w:type="dxa"/>
            <w:vMerge/>
            <w:shd w:val="clear" w:color="auto" w:fill="D9D9D9" w:themeFill="background1" w:themeFillShade="D9"/>
            <w:vAlign w:val="center"/>
          </w:tcPr>
          <w:p w14:paraId="47B8C6AF" w14:textId="77777777" w:rsidR="004267FA" w:rsidRPr="0085087C" w:rsidRDefault="004267FA" w:rsidP="009D4578">
            <w:pPr>
              <w:jc w:val="center"/>
              <w:rPr>
                <w:rFonts w:ascii="Arial" w:eastAsia="ZTR1C.tmp" w:hAnsi="Arial" w:cs="Arial"/>
                <w:b/>
                <w:sz w:val="18"/>
                <w:szCs w:val="18"/>
                <w:lang w:val="es-ES_tradnl"/>
              </w:rPr>
            </w:pPr>
          </w:p>
        </w:tc>
        <w:tc>
          <w:tcPr>
            <w:tcW w:w="992" w:type="dxa"/>
            <w:shd w:val="clear" w:color="auto" w:fill="D9D9D9" w:themeFill="background1" w:themeFillShade="D9"/>
            <w:vAlign w:val="center"/>
          </w:tcPr>
          <w:p w14:paraId="47B8C6B0" w14:textId="2902A8D4" w:rsidR="004267FA" w:rsidRPr="0085087C" w:rsidRDefault="0085087C" w:rsidP="009D4578">
            <w:pPr>
              <w:jc w:val="center"/>
              <w:rPr>
                <w:rFonts w:ascii="Arial" w:eastAsia="ZTR1C.tmp" w:hAnsi="Arial" w:cs="Arial"/>
                <w:b/>
                <w:sz w:val="18"/>
                <w:szCs w:val="18"/>
                <w:lang w:val="es-ES_tradnl"/>
              </w:rPr>
            </w:pPr>
            <w:r w:rsidRPr="0085087C">
              <w:rPr>
                <w:rFonts w:ascii="Arial" w:eastAsia="ZTR1C.tmp" w:hAnsi="Arial" w:cs="Arial"/>
                <w:b/>
                <w:sz w:val="18"/>
                <w:szCs w:val="18"/>
                <w:lang w:val="es-ES_tradnl"/>
              </w:rPr>
              <w:t>SI</w:t>
            </w:r>
          </w:p>
        </w:tc>
        <w:tc>
          <w:tcPr>
            <w:tcW w:w="984" w:type="dxa"/>
            <w:shd w:val="clear" w:color="auto" w:fill="D9D9D9" w:themeFill="background1" w:themeFillShade="D9"/>
          </w:tcPr>
          <w:p w14:paraId="47B8C6B1" w14:textId="16B941FD" w:rsidR="004267FA" w:rsidRPr="0085087C" w:rsidRDefault="0085087C" w:rsidP="009D4578">
            <w:pPr>
              <w:jc w:val="center"/>
              <w:rPr>
                <w:rFonts w:ascii="Arial" w:eastAsia="ZTR1C.tmp" w:hAnsi="Arial" w:cs="Arial"/>
                <w:b/>
                <w:sz w:val="18"/>
                <w:szCs w:val="18"/>
                <w:lang w:val="es-ES_tradnl"/>
              </w:rPr>
            </w:pPr>
            <w:r w:rsidRPr="0085087C">
              <w:rPr>
                <w:rFonts w:ascii="Arial" w:eastAsia="ZTR1C.tmp" w:hAnsi="Arial" w:cs="Arial"/>
                <w:b/>
                <w:sz w:val="18"/>
                <w:szCs w:val="18"/>
                <w:lang w:val="es-ES_tradnl"/>
              </w:rPr>
              <w:t>NO</w:t>
            </w:r>
          </w:p>
        </w:tc>
      </w:tr>
      <w:tr w:rsidR="004267FA" w:rsidRPr="005748B8" w14:paraId="47B8C6B7" w14:textId="77777777" w:rsidTr="003600EC">
        <w:trPr>
          <w:jc w:val="center"/>
        </w:trPr>
        <w:tc>
          <w:tcPr>
            <w:tcW w:w="578" w:type="dxa"/>
            <w:shd w:val="clear" w:color="auto" w:fill="D9D9D9" w:themeFill="background1" w:themeFillShade="D9"/>
            <w:vAlign w:val="center"/>
          </w:tcPr>
          <w:p w14:paraId="47B8C6B3"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736" w:type="dxa"/>
            <w:vAlign w:val="center"/>
          </w:tcPr>
          <w:p w14:paraId="47B8C6B4"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92" w:type="dxa"/>
            <w:vAlign w:val="center"/>
          </w:tcPr>
          <w:p w14:paraId="47B8C6B5"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B6"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BC" w14:textId="77777777" w:rsidTr="003600EC">
        <w:trPr>
          <w:jc w:val="center"/>
        </w:trPr>
        <w:tc>
          <w:tcPr>
            <w:tcW w:w="578" w:type="dxa"/>
            <w:shd w:val="clear" w:color="auto" w:fill="D9D9D9" w:themeFill="background1" w:themeFillShade="D9"/>
            <w:vAlign w:val="center"/>
          </w:tcPr>
          <w:p w14:paraId="47B8C6B8"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736" w:type="dxa"/>
            <w:vAlign w:val="center"/>
          </w:tcPr>
          <w:p w14:paraId="47B8C6B9"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92" w:type="dxa"/>
            <w:vAlign w:val="center"/>
          </w:tcPr>
          <w:p w14:paraId="47B8C6BA"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BB"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C1" w14:textId="77777777" w:rsidTr="003600EC">
        <w:trPr>
          <w:trHeight w:val="60"/>
          <w:jc w:val="center"/>
        </w:trPr>
        <w:tc>
          <w:tcPr>
            <w:tcW w:w="578" w:type="dxa"/>
            <w:shd w:val="clear" w:color="auto" w:fill="D9D9D9" w:themeFill="background1" w:themeFillShade="D9"/>
            <w:vAlign w:val="center"/>
          </w:tcPr>
          <w:p w14:paraId="47B8C6BD"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736" w:type="dxa"/>
            <w:vAlign w:val="center"/>
          </w:tcPr>
          <w:p w14:paraId="47B8C6BE"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92" w:type="dxa"/>
            <w:vAlign w:val="center"/>
          </w:tcPr>
          <w:p w14:paraId="47B8C6BF"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0"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C6" w14:textId="77777777" w:rsidTr="003600EC">
        <w:trPr>
          <w:trHeight w:val="60"/>
          <w:jc w:val="center"/>
        </w:trPr>
        <w:tc>
          <w:tcPr>
            <w:tcW w:w="578" w:type="dxa"/>
            <w:shd w:val="clear" w:color="auto" w:fill="D9D9D9" w:themeFill="background1" w:themeFillShade="D9"/>
            <w:vAlign w:val="center"/>
          </w:tcPr>
          <w:p w14:paraId="47B8C6C2"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736" w:type="dxa"/>
            <w:vAlign w:val="center"/>
          </w:tcPr>
          <w:p w14:paraId="47B8C6C3"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92" w:type="dxa"/>
            <w:vAlign w:val="center"/>
          </w:tcPr>
          <w:p w14:paraId="47B8C6C4"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5"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CB" w14:textId="77777777" w:rsidTr="003600EC">
        <w:trPr>
          <w:trHeight w:val="60"/>
          <w:jc w:val="center"/>
        </w:trPr>
        <w:tc>
          <w:tcPr>
            <w:tcW w:w="578" w:type="dxa"/>
            <w:shd w:val="clear" w:color="auto" w:fill="D9D9D9" w:themeFill="background1" w:themeFillShade="D9"/>
            <w:vAlign w:val="center"/>
          </w:tcPr>
          <w:p w14:paraId="47B8C6C7"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736" w:type="dxa"/>
            <w:vAlign w:val="center"/>
          </w:tcPr>
          <w:p w14:paraId="47B8C6C8"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92" w:type="dxa"/>
            <w:vAlign w:val="center"/>
          </w:tcPr>
          <w:p w14:paraId="47B8C6C9"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A"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D0" w14:textId="77777777" w:rsidTr="003600EC">
        <w:trPr>
          <w:jc w:val="center"/>
        </w:trPr>
        <w:tc>
          <w:tcPr>
            <w:tcW w:w="578" w:type="dxa"/>
            <w:shd w:val="clear" w:color="auto" w:fill="D9D9D9" w:themeFill="background1" w:themeFillShade="D9"/>
            <w:vAlign w:val="center"/>
          </w:tcPr>
          <w:p w14:paraId="47B8C6CC"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736" w:type="dxa"/>
            <w:vAlign w:val="center"/>
          </w:tcPr>
          <w:p w14:paraId="47B8C6CD" w14:textId="53786BDD" w:rsidR="004267FA" w:rsidRPr="005748B8" w:rsidRDefault="0085087C"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Previos procesos</w:t>
            </w:r>
            <w:r w:rsidR="004267FA" w:rsidRPr="005748B8">
              <w:rPr>
                <w:rFonts w:ascii="Arial" w:eastAsia="ZTR1C.tmp" w:hAnsi="Arial" w:cs="Arial"/>
                <w:sz w:val="16"/>
                <w:szCs w:val="16"/>
                <w:lang w:val="es-ES_tradnl"/>
              </w:rPr>
              <w:t xml:space="preserve"> correspondiente, declaración de incumplimiento, caducidad, imposición de multas, etc.</w:t>
            </w:r>
          </w:p>
        </w:tc>
        <w:tc>
          <w:tcPr>
            <w:tcW w:w="992" w:type="dxa"/>
            <w:vAlign w:val="center"/>
          </w:tcPr>
          <w:p w14:paraId="47B8C6CE"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F"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D5" w14:textId="77777777" w:rsidTr="003600EC">
        <w:trPr>
          <w:jc w:val="center"/>
        </w:trPr>
        <w:tc>
          <w:tcPr>
            <w:tcW w:w="578" w:type="dxa"/>
            <w:shd w:val="clear" w:color="auto" w:fill="D9D9D9" w:themeFill="background1" w:themeFillShade="D9"/>
            <w:vAlign w:val="center"/>
          </w:tcPr>
          <w:p w14:paraId="47B8C6D1"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736" w:type="dxa"/>
            <w:vAlign w:val="center"/>
          </w:tcPr>
          <w:p w14:paraId="47B8C6D2"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92" w:type="dxa"/>
            <w:vAlign w:val="center"/>
          </w:tcPr>
          <w:p w14:paraId="47B8C6D3"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D4"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47B8C6DA" w14:textId="77777777" w:rsidTr="003600EC">
        <w:trPr>
          <w:jc w:val="center"/>
        </w:trPr>
        <w:tc>
          <w:tcPr>
            <w:tcW w:w="578" w:type="dxa"/>
            <w:shd w:val="clear" w:color="auto" w:fill="D9D9D9" w:themeFill="background1" w:themeFillShade="D9"/>
            <w:vAlign w:val="center"/>
          </w:tcPr>
          <w:p w14:paraId="47B8C6D6"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736" w:type="dxa"/>
            <w:vAlign w:val="center"/>
          </w:tcPr>
          <w:p w14:paraId="47B8C6D7"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92" w:type="dxa"/>
            <w:vAlign w:val="center"/>
          </w:tcPr>
          <w:p w14:paraId="47B8C6D8"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D9" w14:textId="77777777" w:rsidR="004267FA" w:rsidRPr="005748B8" w:rsidRDefault="004267FA" w:rsidP="009D4578">
            <w:pPr>
              <w:jc w:val="center"/>
              <w:rPr>
                <w:rFonts w:ascii="Arial" w:eastAsia="ZTR1C.tmp" w:hAnsi="Arial" w:cs="Arial"/>
                <w:sz w:val="16"/>
                <w:szCs w:val="16"/>
                <w:lang w:val="es-ES_tradnl"/>
              </w:rPr>
            </w:pPr>
          </w:p>
        </w:tc>
      </w:tr>
    </w:tbl>
    <w:p w14:paraId="47B8C6DB" w14:textId="77777777" w:rsidR="004267FA" w:rsidRDefault="004267FA" w:rsidP="009D4578">
      <w:pPr>
        <w:spacing w:after="0" w:line="240" w:lineRule="auto"/>
        <w:jc w:val="both"/>
        <w:rPr>
          <w:rFonts w:ascii="Arial" w:eastAsia="ZTR1C.tmp" w:hAnsi="Arial" w:cs="Arial"/>
          <w:b/>
          <w:sz w:val="20"/>
          <w:szCs w:val="20"/>
          <w:lang w:val="es-ES" w:eastAsia="es-ES"/>
        </w:rPr>
      </w:pPr>
    </w:p>
    <w:p w14:paraId="47B8C732" w14:textId="77777777" w:rsidR="004267FA"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9C1F80">
        <w:trPr>
          <w:trHeight w:val="1137"/>
        </w:trPr>
        <w:tc>
          <w:tcPr>
            <w:tcW w:w="9108" w:type="dxa"/>
            <w:tcBorders>
              <w:top w:val="single" w:sz="4" w:space="0" w:color="auto"/>
              <w:left w:val="single" w:sz="4" w:space="0" w:color="auto"/>
              <w:bottom w:val="single" w:sz="4" w:space="0" w:color="auto"/>
              <w:right w:val="single" w:sz="4" w:space="0" w:color="auto"/>
            </w:tcBorders>
          </w:tcPr>
          <w:p w14:paraId="235AFC93" w14:textId="33699596" w:rsidR="00280DE7" w:rsidRPr="000B5157" w:rsidRDefault="00280DE7" w:rsidP="00280DE7">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162DDA80" w14:textId="1F9EAFAE" w:rsidR="00280DE7" w:rsidRPr="000B5157" w:rsidRDefault="00280DE7" w:rsidP="00280DE7">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85087C">
              <w:rPr>
                <w:rFonts w:ascii="Arial" w:eastAsia="ZTR1C.tmp" w:hAnsi="Arial" w:cs="Arial"/>
                <w:b/>
                <w:sz w:val="20"/>
                <w:szCs w:val="20"/>
                <w:lang w:val="es-ES" w:eastAsia="es-ES"/>
              </w:rPr>
              <w:t>Jerzon Carrillo Pinzon</w:t>
            </w:r>
          </w:p>
          <w:p w14:paraId="60FC2456" w14:textId="2F36138B" w:rsidR="00280DE7" w:rsidRPr="000B5157" w:rsidRDefault="00280DE7" w:rsidP="00280DE7">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85087C">
              <w:rPr>
                <w:rFonts w:ascii="Arial" w:eastAsia="ZTR1C.tmp" w:hAnsi="Arial" w:cs="Arial"/>
                <w:b/>
                <w:sz w:val="20"/>
                <w:szCs w:val="20"/>
                <w:lang w:val="es-ES" w:eastAsia="es-ES"/>
              </w:rPr>
              <w:t xml:space="preserve"> </w:t>
            </w:r>
            <w:r w:rsidR="0085087C" w:rsidRPr="00201DCB">
              <w:rPr>
                <w:rFonts w:ascii="Arial" w:eastAsia="ZTR1C.tmp" w:hAnsi="Arial" w:cs="Arial"/>
                <w:b/>
                <w:sz w:val="20"/>
                <w:szCs w:val="20"/>
                <w:lang w:val="es-ES" w:eastAsia="es-ES"/>
              </w:rPr>
              <w:t>Dirección de Tecnologías de la Información y de la Comunicación.</w:t>
            </w:r>
          </w:p>
          <w:p w14:paraId="6583AC36" w14:textId="77777777" w:rsidR="00280DE7" w:rsidRDefault="00280DE7" w:rsidP="009D4578">
            <w:pPr>
              <w:tabs>
                <w:tab w:val="left" w:pos="5706"/>
              </w:tabs>
              <w:spacing w:after="0" w:line="240" w:lineRule="auto"/>
              <w:rPr>
                <w:rFonts w:ascii="Arial" w:eastAsia="ZTR1C.tmp" w:hAnsi="Arial" w:cs="Arial"/>
                <w:b/>
                <w:sz w:val="20"/>
                <w:szCs w:val="20"/>
                <w:lang w:val="es-ES" w:eastAsia="es-ES"/>
              </w:rPr>
            </w:pPr>
          </w:p>
          <w:p w14:paraId="141D9BAA" w14:textId="77777777" w:rsidR="009C1F80" w:rsidRPr="009C6554" w:rsidRDefault="009C1F80" w:rsidP="009C1F80">
            <w:pPr>
              <w:pStyle w:val="xmsonormal"/>
              <w:rPr>
                <w:color w:val="000000"/>
                <w:sz w:val="24"/>
                <w:szCs w:val="24"/>
              </w:rPr>
            </w:pPr>
            <w:bookmarkStart w:id="0" w:name="_GoBack"/>
            <w:bookmarkEnd w:id="0"/>
            <w:r>
              <w:rPr>
                <w:rFonts w:ascii="Arial" w:eastAsia="ZTR1C.tmp" w:hAnsi="Arial" w:cs="Arial"/>
                <w:b/>
                <w:sz w:val="20"/>
                <w:szCs w:val="20"/>
                <w:lang w:val="es-ES" w:eastAsia="es-ES"/>
              </w:rPr>
              <w:t xml:space="preserve">Revisó: </w:t>
            </w:r>
            <w:r w:rsidRPr="00201DCB">
              <w:rPr>
                <w:rFonts w:ascii="Arial" w:eastAsia="ZTR1C.tmp" w:hAnsi="Arial" w:cs="Arial"/>
                <w:b/>
                <w:sz w:val="20"/>
                <w:szCs w:val="20"/>
                <w:lang w:val="es-ES" w:eastAsia="es-ES"/>
              </w:rPr>
              <w:t xml:space="preserve">Profesional Especializado </w:t>
            </w:r>
            <w:r>
              <w:rPr>
                <w:rFonts w:ascii="Arial" w:eastAsia="ZTR1C.tmp" w:hAnsi="Arial" w:cs="Arial"/>
                <w:b/>
                <w:sz w:val="20"/>
                <w:szCs w:val="20"/>
                <w:lang w:val="es-ES" w:eastAsia="es-ES"/>
              </w:rPr>
              <w:t xml:space="preserve">Grado </w:t>
            </w:r>
            <w:r w:rsidRPr="00201DCB">
              <w:rPr>
                <w:rFonts w:ascii="Arial" w:eastAsia="ZTR1C.tmp" w:hAnsi="Arial" w:cs="Arial"/>
                <w:b/>
                <w:sz w:val="20"/>
                <w:szCs w:val="20"/>
                <w:lang w:val="es-ES" w:eastAsia="es-ES"/>
              </w:rPr>
              <w:t>06</w:t>
            </w:r>
            <w:r>
              <w:rPr>
                <w:rFonts w:ascii="Arial" w:eastAsia="ZTR1C.tmp" w:hAnsi="Arial" w:cs="Arial"/>
                <w:b/>
                <w:sz w:val="20"/>
                <w:szCs w:val="20"/>
                <w:lang w:val="es-ES" w:eastAsia="es-ES"/>
              </w:rPr>
              <w:t xml:space="preserve"> –</w:t>
            </w:r>
            <w:r w:rsidRPr="00201DCB">
              <w:rPr>
                <w:rFonts w:ascii="Arial" w:eastAsia="ZTR1C.tmp" w:hAnsi="Arial" w:cs="Arial"/>
                <w:b/>
                <w:sz w:val="20"/>
                <w:szCs w:val="20"/>
                <w:lang w:val="es-ES" w:eastAsia="es-ES"/>
              </w:rPr>
              <w:t xml:space="preserve"> </w:t>
            </w:r>
            <w:r>
              <w:rPr>
                <w:rFonts w:ascii="Arial" w:eastAsia="ZTR1C.tmp" w:hAnsi="Arial" w:cs="Arial"/>
                <w:b/>
                <w:sz w:val="20"/>
                <w:szCs w:val="20"/>
                <w:lang w:val="es-ES" w:eastAsia="es-ES"/>
              </w:rPr>
              <w:t>Coordinador de Procesos Corporativos TI</w:t>
            </w:r>
          </w:p>
          <w:p w14:paraId="4EE98B72" w14:textId="77777777" w:rsidR="009C1F80" w:rsidRDefault="009C1F80" w:rsidP="009C1F80">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Nombre: Jorge Guillermo Corredor Reyes</w:t>
            </w:r>
          </w:p>
          <w:p w14:paraId="70976137" w14:textId="77777777" w:rsidR="009C1F80" w:rsidRDefault="009C1F80" w:rsidP="009C1F80">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w:t>
            </w:r>
            <w:r w:rsidRPr="00201DCB">
              <w:rPr>
                <w:rFonts w:ascii="Arial" w:eastAsia="ZTR1C.tmp" w:hAnsi="Arial" w:cs="Arial"/>
                <w:b/>
                <w:sz w:val="20"/>
                <w:szCs w:val="20"/>
                <w:lang w:val="es-ES" w:eastAsia="es-ES"/>
              </w:rPr>
              <w:t>Dirección de Tecnologías de la Información y de la Comunicación</w:t>
            </w:r>
          </w:p>
          <w:p w14:paraId="7A795BC9" w14:textId="77777777" w:rsidR="009C1F80" w:rsidRDefault="009C1F80" w:rsidP="009C1F80">
            <w:pPr>
              <w:tabs>
                <w:tab w:val="left" w:pos="5706"/>
              </w:tabs>
              <w:spacing w:after="0" w:line="240" w:lineRule="auto"/>
              <w:rPr>
                <w:rFonts w:ascii="Arial" w:eastAsia="ZTR1C.tmp" w:hAnsi="Arial" w:cs="Arial"/>
                <w:b/>
                <w:sz w:val="20"/>
                <w:szCs w:val="20"/>
                <w:lang w:val="es-ES" w:eastAsia="es-ES"/>
              </w:rPr>
            </w:pPr>
          </w:p>
          <w:p w14:paraId="1CC321F0" w14:textId="77777777" w:rsidR="009C1F80" w:rsidRDefault="009C1F80" w:rsidP="009C1F80">
            <w:pPr>
              <w:tabs>
                <w:tab w:val="left" w:pos="5706"/>
              </w:tabs>
              <w:spacing w:after="0" w:line="240" w:lineRule="auto"/>
              <w:rPr>
                <w:rFonts w:ascii="Arial" w:eastAsia="ZTR1C.tmp" w:hAnsi="Arial" w:cs="Arial"/>
                <w:sz w:val="20"/>
                <w:szCs w:val="20"/>
                <w:lang w:val="es-ES" w:eastAsia="es-ES"/>
              </w:rPr>
            </w:pPr>
            <w:r>
              <w:rPr>
                <w:rFonts w:ascii="Arial" w:eastAsia="ZTR1C.tmp" w:hAnsi="Arial" w:cs="Arial"/>
                <w:b/>
                <w:sz w:val="20"/>
                <w:szCs w:val="20"/>
                <w:lang w:val="es-ES" w:eastAsia="es-ES"/>
              </w:rPr>
              <w:t>Revisó: Contratista Apoyo</w:t>
            </w:r>
            <w:r>
              <w:rPr>
                <w:rFonts w:ascii="Arial" w:eastAsia="ZTR1C.tmp" w:hAnsi="Arial" w:cs="Arial"/>
                <w:sz w:val="20"/>
                <w:szCs w:val="20"/>
                <w:lang w:val="es-ES" w:eastAsia="es-ES"/>
              </w:rPr>
              <w:t xml:space="preserve"> </w:t>
            </w:r>
            <w:r>
              <w:rPr>
                <w:rFonts w:ascii="Arial" w:eastAsia="ZTR1C.tmp" w:hAnsi="Arial" w:cs="Arial"/>
                <w:b/>
                <w:sz w:val="20"/>
                <w:szCs w:val="20"/>
                <w:lang w:val="es-ES" w:eastAsia="es-ES"/>
              </w:rPr>
              <w:t>Contractual y Presupuestal</w:t>
            </w:r>
          </w:p>
          <w:p w14:paraId="04F9A7AB" w14:textId="77777777" w:rsidR="009C1F80" w:rsidRDefault="009C1F80" w:rsidP="009C1F80">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Nombre: Gloria Alexandra Granados Novoa</w:t>
            </w:r>
          </w:p>
          <w:p w14:paraId="78A1F66D" w14:textId="77777777" w:rsidR="009C1F80" w:rsidRDefault="009C1F80" w:rsidP="009C1F80">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Dependencia: Dirección de Tecnologías de la Información y de la Comunicación.</w:t>
            </w:r>
          </w:p>
          <w:p w14:paraId="7877B359" w14:textId="77777777" w:rsidR="009C1F80" w:rsidRDefault="009C1F80" w:rsidP="009C1F80">
            <w:pPr>
              <w:pStyle w:val="xmsonormal"/>
              <w:rPr>
                <w:rFonts w:ascii="Arial" w:eastAsia="ZTR1C.tmp" w:hAnsi="Arial" w:cs="Arial"/>
                <w:b/>
                <w:sz w:val="14"/>
                <w:szCs w:val="20"/>
                <w:lang w:val="es-ES" w:eastAsia="es-ES"/>
              </w:rPr>
            </w:pPr>
          </w:p>
          <w:p w14:paraId="232851FF" w14:textId="77777777" w:rsidR="009C1F80" w:rsidRDefault="009C1F80" w:rsidP="009C1F80">
            <w:pPr>
              <w:pStyle w:val="xmsonormal"/>
              <w:rPr>
                <w:color w:val="000000"/>
                <w:sz w:val="24"/>
                <w:szCs w:val="24"/>
              </w:rPr>
            </w:pPr>
            <w:r>
              <w:rPr>
                <w:rFonts w:ascii="Arial" w:eastAsia="ZTR1C.tmp" w:hAnsi="Arial" w:cs="Arial"/>
                <w:b/>
                <w:sz w:val="20"/>
                <w:szCs w:val="20"/>
                <w:lang w:val="es-ES" w:eastAsia="es-ES"/>
              </w:rPr>
              <w:t>Revisó: Contratista Apoyo Jurídico</w:t>
            </w:r>
          </w:p>
          <w:p w14:paraId="5CDE766E" w14:textId="34F2318B" w:rsidR="009C1F80" w:rsidRDefault="009C1F80" w:rsidP="009C1F80">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009C41C8">
              <w:rPr>
                <w:rFonts w:ascii="Arial" w:eastAsia="ZTR1C.tmp" w:hAnsi="Arial" w:cs="Arial"/>
                <w:b/>
                <w:sz w:val="20"/>
                <w:szCs w:val="20"/>
                <w:lang w:val="es-ES" w:eastAsia="es-ES"/>
              </w:rPr>
              <w:t>John Hamilton Gomez</w:t>
            </w:r>
          </w:p>
          <w:p w14:paraId="47B8C747" w14:textId="204AF48F" w:rsidR="00280DE7" w:rsidRPr="0085087C" w:rsidRDefault="009C1F80" w:rsidP="009C1F80">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lastRenderedPageBreak/>
              <w:t>Dependencia: Dirección de Tecnologías de la Información y de la Comunicación.</w:t>
            </w:r>
          </w:p>
        </w:tc>
      </w:tr>
      <w:tr w:rsidR="004267FA" w:rsidRPr="000B5157"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0471D263" w:rsidR="004267FA" w:rsidRPr="000B5157" w:rsidRDefault="004267FA" w:rsidP="009D4578">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lastRenderedPageBreak/>
              <w:t>Fecha de elaboración del estudio</w:t>
            </w:r>
            <w:r w:rsidR="00F805D7">
              <w:rPr>
                <w:rFonts w:ascii="Arial" w:eastAsia="ZTR1C.tmp" w:hAnsi="Arial" w:cs="Arial"/>
                <w:b/>
                <w:sz w:val="20"/>
                <w:szCs w:val="20"/>
                <w:lang w:val="es-ES" w:eastAsia="es-ES"/>
              </w:rPr>
              <w:t xml:space="preserve">: </w:t>
            </w:r>
            <w:r w:rsidR="009C1F80" w:rsidRPr="00E3664B">
              <w:rPr>
                <w:rFonts w:ascii="Arial" w:eastAsia="ZTR1C.tmp" w:hAnsi="Arial" w:cs="Arial"/>
                <w:sz w:val="20"/>
                <w:szCs w:val="20"/>
                <w:lang w:val="es-ES" w:eastAsia="es-ES"/>
              </w:rPr>
              <w:t>(</w:t>
            </w:r>
            <w:r w:rsidR="00DC2E6A">
              <w:rPr>
                <w:rFonts w:ascii="Arial" w:eastAsia="ZTR1C.tmp" w:hAnsi="Arial" w:cs="Arial"/>
                <w:sz w:val="20"/>
                <w:szCs w:val="20"/>
                <w:lang w:val="es-ES" w:eastAsia="es-ES"/>
              </w:rPr>
              <w:t>10</w:t>
            </w:r>
            <w:r w:rsidR="009C1F80" w:rsidRPr="00E3664B">
              <w:rPr>
                <w:rFonts w:ascii="Arial" w:eastAsia="ZTR1C.tmp" w:hAnsi="Arial" w:cs="Arial"/>
                <w:sz w:val="20"/>
                <w:szCs w:val="20"/>
                <w:lang w:val="es-ES" w:eastAsia="es-ES"/>
              </w:rPr>
              <w:t>/</w:t>
            </w:r>
            <w:r w:rsidR="009C41C8">
              <w:rPr>
                <w:rFonts w:ascii="Arial" w:eastAsia="ZTR1C.tmp" w:hAnsi="Arial" w:cs="Arial"/>
                <w:sz w:val="20"/>
                <w:szCs w:val="20"/>
                <w:lang w:val="es-ES" w:eastAsia="es-ES"/>
              </w:rPr>
              <w:t>10</w:t>
            </w:r>
            <w:r w:rsidR="009C1F80" w:rsidRPr="00E3664B">
              <w:rPr>
                <w:rFonts w:ascii="Arial" w:eastAsia="ZTR1C.tmp" w:hAnsi="Arial" w:cs="Arial"/>
                <w:sz w:val="20"/>
                <w:szCs w:val="20"/>
                <w:lang w:val="es-ES" w:eastAsia="es-ES"/>
              </w:rPr>
              <w:t>/20</w:t>
            </w:r>
            <w:r w:rsidR="009C41C8">
              <w:rPr>
                <w:rFonts w:ascii="Arial" w:eastAsia="ZTR1C.tmp" w:hAnsi="Arial" w:cs="Arial"/>
                <w:sz w:val="20"/>
                <w:szCs w:val="20"/>
                <w:lang w:val="es-ES" w:eastAsia="es-ES"/>
              </w:rPr>
              <w:t>20</w:t>
            </w:r>
            <w:r w:rsidR="009C1F80" w:rsidRPr="00E3664B">
              <w:rPr>
                <w:rFonts w:ascii="Arial" w:eastAsia="ZTR1C.tmp" w:hAnsi="Arial" w:cs="Arial"/>
                <w:sz w:val="20"/>
                <w:szCs w:val="20"/>
                <w:lang w:val="es-ES" w:eastAsia="es-ES"/>
              </w:rPr>
              <w:t>)</w:t>
            </w:r>
          </w:p>
        </w:tc>
      </w:tr>
    </w:tbl>
    <w:p w14:paraId="47B8C75E" w14:textId="77777777" w:rsidR="004267FA" w:rsidRPr="000B5157" w:rsidRDefault="004267FA" w:rsidP="0085087C">
      <w:pPr>
        <w:spacing w:after="0" w:line="240" w:lineRule="auto"/>
        <w:jc w:val="center"/>
        <w:rPr>
          <w:rFonts w:ascii="Arial" w:eastAsia="ZTR1C.tmp" w:hAnsi="Arial" w:cs="Arial"/>
          <w:b/>
          <w:sz w:val="20"/>
          <w:szCs w:val="20"/>
          <w:lang w:val="es-ES_tradnl" w:eastAsia="es-ES"/>
        </w:rPr>
      </w:pPr>
    </w:p>
    <w:sectPr w:rsidR="004267FA" w:rsidRPr="000B5157" w:rsidSect="00EA23CC">
      <w:headerReference w:type="even" r:id="rId11"/>
      <w:headerReference w:type="default" r:id="rId12"/>
      <w:footerReference w:type="even" r:id="rId13"/>
      <w:footerReference w:type="default" r:id="rId14"/>
      <w:headerReference w:type="first" r:id="rId15"/>
      <w:footerReference w:type="first" r:id="rId16"/>
      <w:pgSz w:w="12240" w:h="15840" w:code="1"/>
      <w:pgMar w:top="1134"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B41E6" w14:textId="77777777" w:rsidR="00CF6DB9" w:rsidRDefault="00CF6DB9">
      <w:pPr>
        <w:spacing w:after="0" w:line="240" w:lineRule="auto"/>
      </w:pPr>
      <w:r>
        <w:separator/>
      </w:r>
    </w:p>
  </w:endnote>
  <w:endnote w:type="continuationSeparator" w:id="0">
    <w:p w14:paraId="5F473AD8" w14:textId="77777777" w:rsidR="00CF6DB9" w:rsidRDefault="00CF6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sig w:usb0="00000000" w:usb1="10000000" w:usb2="00000000" w:usb3="00000000" w:csb0="80000000"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89786" w14:textId="77777777" w:rsidR="007F4EBE" w:rsidRDefault="007F4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C7C3" w14:textId="25F57943" w:rsidR="007F4EBE" w:rsidRPr="00BF320C" w:rsidRDefault="007F4EBE"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CA3D6A">
      <w:rPr>
        <w:rFonts w:ascii="Arial" w:hAnsi="Arial" w:cs="Arial"/>
        <w:noProof/>
        <w:sz w:val="16"/>
        <w:szCs w:val="14"/>
      </w:rPr>
      <w:t>1</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CA3D6A">
      <w:rPr>
        <w:rFonts w:ascii="Arial" w:hAnsi="Arial" w:cs="Arial"/>
        <w:noProof/>
        <w:sz w:val="16"/>
        <w:szCs w:val="14"/>
      </w:rPr>
      <w:t>16</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C76AC" w14:textId="77777777" w:rsidR="007F4EBE" w:rsidRDefault="007F4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8C4F5" w14:textId="77777777" w:rsidR="00CF6DB9" w:rsidRDefault="00CF6DB9">
      <w:pPr>
        <w:spacing w:after="0" w:line="240" w:lineRule="auto"/>
      </w:pPr>
      <w:r>
        <w:separator/>
      </w:r>
    </w:p>
  </w:footnote>
  <w:footnote w:type="continuationSeparator" w:id="0">
    <w:p w14:paraId="55BB1863" w14:textId="77777777" w:rsidR="00CF6DB9" w:rsidRDefault="00CF6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DA638" w14:textId="77777777" w:rsidR="007F4EBE" w:rsidRDefault="007F4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FD13A" w14:textId="0F22D945" w:rsidR="007F4EBE" w:rsidRDefault="007F4EBE"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24"/>
      <w:gridCol w:w="4638"/>
      <w:gridCol w:w="4497"/>
    </w:tblGrid>
    <w:tr w:rsidR="007F4EBE" w:rsidRPr="007704EC" w14:paraId="05E7942E" w14:textId="77777777" w:rsidTr="00BF320C">
      <w:trPr>
        <w:trHeight w:val="651"/>
      </w:trPr>
      <w:tc>
        <w:tcPr>
          <w:tcW w:w="633" w:type="pct"/>
          <w:vMerge w:val="restart"/>
          <w:vAlign w:val="center"/>
        </w:tcPr>
        <w:p w14:paraId="51AE9AFF" w14:textId="77777777" w:rsidR="007F4EBE" w:rsidRPr="003C2158" w:rsidRDefault="007F4EBE"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1464B08E">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7F4EBE" w:rsidRPr="008B22E7" w:rsidRDefault="007F4EBE"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6598C538" w:rsidR="007F4EBE" w:rsidRPr="008B22E7" w:rsidRDefault="007F4EBE" w:rsidP="00BF320C">
          <w:pPr>
            <w:pStyle w:val="Encabezado"/>
            <w:jc w:val="center"/>
            <w:rPr>
              <w:rFonts w:ascii="Arial" w:hAnsi="Arial" w:cs="Arial"/>
              <w:b/>
              <w:bCs/>
              <w:sz w:val="20"/>
              <w:szCs w:val="20"/>
            </w:rPr>
          </w:pPr>
          <w:r>
            <w:rPr>
              <w:rFonts w:ascii="Arial" w:hAnsi="Arial" w:cs="Arial"/>
              <w:b/>
              <w:bCs/>
              <w:sz w:val="20"/>
              <w:szCs w:val="20"/>
            </w:rPr>
            <w:t>MATRIZ DE RIESGOS</w:t>
          </w:r>
        </w:p>
      </w:tc>
    </w:tr>
    <w:tr w:rsidR="007F4EBE" w:rsidRPr="007704EC" w14:paraId="5FF8B920" w14:textId="77777777" w:rsidTr="00BF320C">
      <w:trPr>
        <w:trHeight w:val="632"/>
      </w:trPr>
      <w:tc>
        <w:tcPr>
          <w:tcW w:w="633" w:type="pct"/>
          <w:vMerge/>
          <w:vAlign w:val="center"/>
        </w:tcPr>
        <w:p w14:paraId="202C567F" w14:textId="77777777" w:rsidR="007F4EBE" w:rsidRDefault="007F4EBE" w:rsidP="00BF320C">
          <w:pPr>
            <w:pStyle w:val="Encabezado"/>
            <w:rPr>
              <w:noProof/>
              <w:lang w:eastAsia="es-CO"/>
            </w:rPr>
          </w:pPr>
        </w:p>
      </w:tc>
      <w:tc>
        <w:tcPr>
          <w:tcW w:w="2217" w:type="pct"/>
          <w:vAlign w:val="center"/>
        </w:tcPr>
        <w:p w14:paraId="5FFEF8F0" w14:textId="6CAC5271" w:rsidR="007F4EBE" w:rsidRPr="00114A38" w:rsidRDefault="007F4EBE" w:rsidP="00BF320C">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102</w:t>
          </w:r>
        </w:p>
      </w:tc>
      <w:tc>
        <w:tcPr>
          <w:tcW w:w="2150" w:type="pct"/>
          <w:vAlign w:val="center"/>
        </w:tcPr>
        <w:p w14:paraId="53A0EEDF" w14:textId="77777777" w:rsidR="007F4EBE" w:rsidRPr="00114A38" w:rsidRDefault="007F4EBE" w:rsidP="00BF320C">
          <w:pPr>
            <w:pStyle w:val="Encabezado"/>
            <w:jc w:val="center"/>
            <w:rPr>
              <w:rFonts w:ascii="Arial" w:hAnsi="Arial" w:cs="Arial"/>
              <w:b/>
              <w:bCs/>
              <w:sz w:val="20"/>
              <w:szCs w:val="20"/>
            </w:rPr>
          </w:pPr>
          <w:r w:rsidRPr="00114A38">
            <w:rPr>
              <w:rFonts w:ascii="Arial" w:hAnsi="Arial" w:cs="Arial"/>
              <w:b/>
              <w:sz w:val="20"/>
              <w:szCs w:val="16"/>
            </w:rPr>
            <w:t>FECHA: Dic</w:t>
          </w:r>
          <w:r>
            <w:rPr>
              <w:rFonts w:ascii="Arial" w:hAnsi="Arial" w:cs="Arial"/>
              <w:b/>
              <w:sz w:val="20"/>
              <w:szCs w:val="16"/>
            </w:rPr>
            <w:t>iembre</w:t>
          </w:r>
          <w:r w:rsidRPr="00114A38">
            <w:rPr>
              <w:rFonts w:ascii="Arial" w:hAnsi="Arial" w:cs="Arial"/>
              <w:b/>
              <w:sz w:val="20"/>
              <w:szCs w:val="16"/>
            </w:rPr>
            <w:t xml:space="preserve"> 2018</w:t>
          </w:r>
        </w:p>
      </w:tc>
    </w:tr>
  </w:tbl>
  <w:p w14:paraId="5F6AB8D2" w14:textId="3F16C679" w:rsidR="007F4EBE" w:rsidRDefault="007F4EBE"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52057" w14:textId="77777777" w:rsidR="007F4EBE" w:rsidRDefault="007F4E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728E"/>
    <w:multiLevelType w:val="hybridMultilevel"/>
    <w:tmpl w:val="00980E3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6727AF"/>
    <w:multiLevelType w:val="hybridMultilevel"/>
    <w:tmpl w:val="21E48474"/>
    <w:lvl w:ilvl="0" w:tplc="0848043E">
      <w:start w:val="5"/>
      <w:numFmt w:val="bullet"/>
      <w:lvlText w:val="-"/>
      <w:lvlJc w:val="left"/>
      <w:pPr>
        <w:ind w:left="578" w:hanging="360"/>
      </w:pPr>
      <w:rPr>
        <w:rFonts w:ascii="Arial" w:eastAsia="Calibri" w:hAnsi="Arial" w:cs="Arial" w:hint="default"/>
        <w:b/>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 w15:restartNumberingAfterBreak="0">
    <w:nsid w:val="258766E7"/>
    <w:multiLevelType w:val="hybridMultilevel"/>
    <w:tmpl w:val="F1305C2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3123F"/>
    <w:multiLevelType w:val="hybridMultilevel"/>
    <w:tmpl w:val="6E7608A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3"/>
  </w:num>
  <w:num w:numId="6">
    <w:abstractNumId w:val="0"/>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315E6"/>
    <w:rsid w:val="00052F4A"/>
    <w:rsid w:val="000578F8"/>
    <w:rsid w:val="00074F0C"/>
    <w:rsid w:val="000A7F52"/>
    <w:rsid w:val="000B5157"/>
    <w:rsid w:val="0011751E"/>
    <w:rsid w:val="00154434"/>
    <w:rsid w:val="00174841"/>
    <w:rsid w:val="00182080"/>
    <w:rsid w:val="0018430B"/>
    <w:rsid w:val="00187005"/>
    <w:rsid w:val="00194B24"/>
    <w:rsid w:val="001A140E"/>
    <w:rsid w:val="001B4D41"/>
    <w:rsid w:val="001E7614"/>
    <w:rsid w:val="0020561D"/>
    <w:rsid w:val="0020745A"/>
    <w:rsid w:val="00233F3A"/>
    <w:rsid w:val="0024372C"/>
    <w:rsid w:val="00276D8C"/>
    <w:rsid w:val="002803E5"/>
    <w:rsid w:val="00280DE7"/>
    <w:rsid w:val="002C22E8"/>
    <w:rsid w:val="00314758"/>
    <w:rsid w:val="003467DD"/>
    <w:rsid w:val="003600EC"/>
    <w:rsid w:val="00370E70"/>
    <w:rsid w:val="003835C2"/>
    <w:rsid w:val="003A118B"/>
    <w:rsid w:val="003B491A"/>
    <w:rsid w:val="003D4F73"/>
    <w:rsid w:val="003D78C6"/>
    <w:rsid w:val="004057C6"/>
    <w:rsid w:val="004267FA"/>
    <w:rsid w:val="0042782E"/>
    <w:rsid w:val="004A532D"/>
    <w:rsid w:val="004B1957"/>
    <w:rsid w:val="004C76ED"/>
    <w:rsid w:val="004E4190"/>
    <w:rsid w:val="004E6573"/>
    <w:rsid w:val="00522E28"/>
    <w:rsid w:val="0053476C"/>
    <w:rsid w:val="00547601"/>
    <w:rsid w:val="005748B8"/>
    <w:rsid w:val="00585C37"/>
    <w:rsid w:val="005A77DB"/>
    <w:rsid w:val="005C0DCB"/>
    <w:rsid w:val="00603840"/>
    <w:rsid w:val="00610A65"/>
    <w:rsid w:val="00673BCA"/>
    <w:rsid w:val="006F363B"/>
    <w:rsid w:val="006F5281"/>
    <w:rsid w:val="006F7FD9"/>
    <w:rsid w:val="007471C0"/>
    <w:rsid w:val="0075393D"/>
    <w:rsid w:val="00794C3F"/>
    <w:rsid w:val="00796FA7"/>
    <w:rsid w:val="007B5603"/>
    <w:rsid w:val="007F4EBE"/>
    <w:rsid w:val="00824BB6"/>
    <w:rsid w:val="008266F7"/>
    <w:rsid w:val="008354E1"/>
    <w:rsid w:val="00844CEA"/>
    <w:rsid w:val="0085087C"/>
    <w:rsid w:val="00866C74"/>
    <w:rsid w:val="008920BF"/>
    <w:rsid w:val="00906223"/>
    <w:rsid w:val="00942E40"/>
    <w:rsid w:val="009472FE"/>
    <w:rsid w:val="00961261"/>
    <w:rsid w:val="00970208"/>
    <w:rsid w:val="00995C31"/>
    <w:rsid w:val="009C1F80"/>
    <w:rsid w:val="009C41C8"/>
    <w:rsid w:val="009D4578"/>
    <w:rsid w:val="00A1125B"/>
    <w:rsid w:val="00A52D19"/>
    <w:rsid w:val="00A63CEE"/>
    <w:rsid w:val="00A818FD"/>
    <w:rsid w:val="00A866E0"/>
    <w:rsid w:val="00AE75A3"/>
    <w:rsid w:val="00B038C6"/>
    <w:rsid w:val="00B169BC"/>
    <w:rsid w:val="00B70AB5"/>
    <w:rsid w:val="00B82094"/>
    <w:rsid w:val="00BA3048"/>
    <w:rsid w:val="00BC6829"/>
    <w:rsid w:val="00BD2C4D"/>
    <w:rsid w:val="00BF320C"/>
    <w:rsid w:val="00C323B6"/>
    <w:rsid w:val="00C32CAC"/>
    <w:rsid w:val="00C41CAF"/>
    <w:rsid w:val="00C460CF"/>
    <w:rsid w:val="00CA14D6"/>
    <w:rsid w:val="00CA3D6A"/>
    <w:rsid w:val="00CB356A"/>
    <w:rsid w:val="00CF32FC"/>
    <w:rsid w:val="00CF6DB9"/>
    <w:rsid w:val="00D0343F"/>
    <w:rsid w:val="00D1075C"/>
    <w:rsid w:val="00D37E1E"/>
    <w:rsid w:val="00D9616A"/>
    <w:rsid w:val="00DB3584"/>
    <w:rsid w:val="00DB3B37"/>
    <w:rsid w:val="00DC2E6A"/>
    <w:rsid w:val="00DD5B75"/>
    <w:rsid w:val="00DF0E9B"/>
    <w:rsid w:val="00E562E3"/>
    <w:rsid w:val="00E62DFC"/>
    <w:rsid w:val="00E63E00"/>
    <w:rsid w:val="00E85F93"/>
    <w:rsid w:val="00EA23CC"/>
    <w:rsid w:val="00EA2958"/>
    <w:rsid w:val="00ED4372"/>
    <w:rsid w:val="00EF3AC8"/>
    <w:rsid w:val="00F43BC1"/>
    <w:rsid w:val="00F45F92"/>
    <w:rsid w:val="00F51E48"/>
    <w:rsid w:val="00F65861"/>
    <w:rsid w:val="00F805D7"/>
    <w:rsid w:val="00F94153"/>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table" w:customStyle="1" w:styleId="Tablaconcuadrcula4">
    <w:name w:val="Tabla con cuadrícula4"/>
    <w:basedOn w:val="Tablanormal"/>
    <w:next w:val="Tablaconcuadrcula"/>
    <w:uiPriority w:val="59"/>
    <w:rsid w:val="00EA2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locked/>
    <w:rsid w:val="00EA23CC"/>
  </w:style>
  <w:style w:type="paragraph" w:customStyle="1" w:styleId="Default">
    <w:name w:val="Default"/>
    <w:rsid w:val="00EA23C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EA23C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4.xml><?xml version="1.0" encoding="utf-8"?>
<ds:datastoreItem xmlns:ds="http://schemas.openxmlformats.org/officeDocument/2006/customXml" ds:itemID="{5886E248-44B7-4620-A918-C9C859040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7832</Words>
  <Characters>43081</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Jorge Guillermo Corredor Reyes</cp:lastModifiedBy>
  <cp:revision>8</cp:revision>
  <cp:lastPrinted>2014-03-05T20:32:00Z</cp:lastPrinted>
  <dcterms:created xsi:type="dcterms:W3CDTF">2020-07-10T22:03:00Z</dcterms:created>
  <dcterms:modified xsi:type="dcterms:W3CDTF">2020-10-20T20:27:00Z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