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space="0" w:sz="0" w:val="nil"/>
          <w:left w:space="0" w:sz="0" w:val="nil"/>
          <w:bottom w:space="0" w:sz="0" w:val="nil"/>
          <w:right w:space="0" w:sz="0" w:val="nil"/>
          <w:between w:space="0" w:sz="0" w:val="nil"/>
        </w:pBdr>
        <w:jc w:val="center"/>
        <w:rPr>
          <w:rFonts w:ascii="Arial" w:cs="Arial" w:eastAsia="Arial" w:hAnsi="Arial"/>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 </w:t>
        <w:tab/>
      </w:r>
    </w:p>
    <w:p w:rsidR="00000000" w:rsidDel="00000000" w:rsidP="00000000" w:rsidRDefault="00000000" w:rsidRPr="00000000" w14:paraId="00000002">
      <w:pPr>
        <w:pBdr>
          <w:top w:space="0" w:sz="0" w:val="nil"/>
          <w:left w:space="0" w:sz="0" w:val="nil"/>
          <w:bottom w:space="0" w:sz="0" w:val="nil"/>
          <w:right w:space="0" w:sz="0" w:val="nil"/>
          <w:between w:space="0" w:sz="0" w:val="nil"/>
        </w:pBdr>
        <w:rPr>
          <w:rFonts w:ascii="Arial" w:cs="Arial" w:eastAsia="Arial" w:hAnsi="Arial"/>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                                                                       ACTA No. 10</w:t>
      </w:r>
    </w:p>
    <w:p w:rsidR="00000000" w:rsidDel="00000000" w:rsidP="00000000" w:rsidRDefault="00000000" w:rsidRPr="00000000" w14:paraId="00000003">
      <w:pPr>
        <w:pBdr>
          <w:top w:space="0" w:sz="0" w:val="nil"/>
          <w:left w:space="0" w:sz="0" w:val="nil"/>
          <w:bottom w:space="0" w:sz="0" w:val="nil"/>
          <w:right w:space="0" w:sz="0" w:val="nil"/>
          <w:between w:space="0" w:sz="0" w:val="nil"/>
        </w:pBd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04">
      <w:pPr>
        <w:pBdr>
          <w:top w:space="0" w:sz="0" w:val="nil"/>
          <w:left w:space="0" w:sz="0" w:val="nil"/>
          <w:bottom w:space="0" w:sz="0" w:val="nil"/>
          <w:right w:space="0" w:sz="0" w:val="nil"/>
          <w:between w:space="0" w:sz="0" w:val="nil"/>
        </w:pBdr>
        <w:jc w:val="center"/>
        <w:rPr>
          <w:rFonts w:ascii="Arial" w:cs="Arial" w:eastAsia="Arial" w:hAnsi="Arial"/>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 CONTRATO No.</w:t>
      </w:r>
      <w:r w:rsidDel="00000000" w:rsidR="00000000" w:rsidRPr="00000000">
        <w:rPr>
          <w:rtl w:val="0"/>
        </w:rPr>
        <w:t xml:space="preserve"> </w:t>
      </w:r>
      <w:r w:rsidDel="00000000" w:rsidR="00000000" w:rsidRPr="00000000">
        <w:rPr>
          <w:rFonts w:ascii="Arial" w:cs="Arial" w:eastAsia="Arial" w:hAnsi="Arial"/>
          <w:b w:val="1"/>
          <w:bCs w:val="1"/>
          <w:color w:val="000000"/>
          <w:sz w:val="22"/>
          <w:szCs w:val="22"/>
          <w:rtl w:val="0"/>
        </w:rPr>
        <w:t xml:space="preserve">100.15.01-062-2025 DEL 19 DE FEBRERO DEL 2025</w:t>
      </w:r>
    </w:p>
    <w:p w:rsidR="00000000" w:rsidDel="00000000" w:rsidP="00000000" w:rsidRDefault="00000000" w:rsidRPr="00000000" w14:paraId="00000005">
      <w:pPr>
        <w:pBdr>
          <w:top w:space="0" w:sz="0" w:val="nil"/>
          <w:left w:space="0" w:sz="0" w:val="nil"/>
          <w:bottom w:space="0" w:sz="0" w:val="nil"/>
          <w:right w:space="0" w:sz="0" w:val="nil"/>
          <w:between w:space="0" w:sz="0" w:val="nil"/>
        </w:pBdr>
        <w:jc w:val="center"/>
        <w:rPr>
          <w:color w:val="000000"/>
          <w:sz w:val="22"/>
          <w:szCs w:val="22"/>
        </w:rPr>
      </w:pPr>
      <w:r w:rsidDel="00000000" w:rsidR="00000000" w:rsidRPr="00000000">
        <w:rPr>
          <w:rFonts w:ascii="Arial" w:cs="Arial" w:eastAsia="Arial" w:hAnsi="Arial"/>
          <w:b w:val="1"/>
          <w:bCs w:val="1"/>
          <w:color w:val="000000"/>
          <w:sz w:val="22"/>
          <w:szCs w:val="22"/>
          <w:rtl w:val="0"/>
        </w:rPr>
        <w:t xml:space="preserve">  </w:t>
      </w:r>
      <w:r w:rsidDel="00000000" w:rsidR="00000000" w:rsidRPr="00000000">
        <w:rPr>
          <w:rtl w:val="0"/>
        </w:rPr>
      </w:r>
    </w:p>
    <w:p w:rsidR="00000000" w:rsidDel="00000000" w:rsidP="00000000" w:rsidRDefault="00000000" w:rsidRPr="00000000" w14:paraId="00000006">
      <w:pPr>
        <w:numPr>
          <w:ilvl w:val="0"/>
          <w:numId w:val="2"/>
        </w:numPr>
        <w:pBdr>
          <w:top w:space="0" w:sz="0" w:val="nil"/>
          <w:left w:space="0" w:sz="0" w:val="nil"/>
          <w:bottom w:space="0" w:sz="0" w:val="nil"/>
          <w:right w:space="0" w:sz="0" w:val="nil"/>
          <w:between w:space="0" w:sz="0" w:val="nil"/>
        </w:pBdr>
        <w:ind w:left="720" w:hanging="360"/>
        <w:rPr>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DATOS ADMINISTRATIVOS</w:t>
      </w:r>
      <w:r w:rsidDel="00000000" w:rsidR="00000000" w:rsidRPr="00000000">
        <w:rPr>
          <w:rtl w:val="0"/>
        </w:rPr>
      </w:r>
    </w:p>
    <w:tbl>
      <w:tblPr>
        <w:tblStyle w:val="Table1"/>
        <w:tblW w:w="10208.0" w:type="dxa"/>
        <w:jc w:val="left"/>
        <w:tblInd w:w="-291.0" w:type="dxa"/>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000"/>
      </w:tblPr>
      <w:tblGrid>
        <w:gridCol w:w="2551"/>
        <w:gridCol w:w="425"/>
        <w:gridCol w:w="1985"/>
        <w:gridCol w:w="1984"/>
        <w:gridCol w:w="710"/>
        <w:gridCol w:w="2553"/>
        <w:tblGridChange w:id="0">
          <w:tblGrid>
            <w:gridCol w:w="2551"/>
            <w:gridCol w:w="425"/>
            <w:gridCol w:w="1985"/>
            <w:gridCol w:w="1984"/>
            <w:gridCol w:w="710"/>
            <w:gridCol w:w="2553"/>
          </w:tblGrid>
        </w:tblGridChange>
      </w:tblGrid>
      <w:tr>
        <w:trPr>
          <w:cantSplit w:val="0"/>
          <w:trHeight w:val="284" w:hRule="atLeast"/>
          <w:tblHeader w:val="0"/>
        </w:trPr>
        <w:tc>
          <w:tcPr>
            <w:gridSpan w:val="3"/>
            <w:tcBorders>
              <w:top w:color="000000" w:space="0" w:sz="6" w:val="single"/>
              <w:bottom w:color="000000" w:space="0" w:sz="6" w:val="single"/>
            </w:tcBorders>
            <w:shd w:fill="e6e6e6" w:val="clear"/>
            <w:vAlign w:val="center"/>
          </w:tcPr>
          <w:p w:rsidR="00000000" w:rsidDel="00000000" w:rsidP="00000000" w:rsidRDefault="00000000" w:rsidRPr="00000000" w14:paraId="00000007">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Nombre del Contratista </w:t>
            </w:r>
          </w:p>
        </w:tc>
        <w:tc>
          <w:tcPr>
            <w:gridSpan w:val="3"/>
            <w:tcBorders>
              <w:top w:color="000000" w:space="0" w:sz="6" w:val="single"/>
              <w:bottom w:color="000000" w:space="0" w:sz="6" w:val="single"/>
            </w:tcBorders>
            <w:shd w:fill="e6e6e6" w:val="clear"/>
            <w:vAlign w:val="center"/>
          </w:tcPr>
          <w:p w:rsidR="00000000" w:rsidDel="00000000" w:rsidP="00000000" w:rsidRDefault="00000000" w:rsidRPr="00000000" w14:paraId="0000000A">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Objeto del Contrato</w:t>
            </w:r>
          </w:p>
        </w:tc>
      </w:tr>
      <w:tr>
        <w:trPr>
          <w:cantSplit w:val="0"/>
          <w:trHeight w:val="454" w:hRule="atLeast"/>
          <w:tblHeader w:val="0"/>
        </w:trPr>
        <w:tc>
          <w:tcPr>
            <w:gridSpan w:val="3"/>
            <w:tcBorders>
              <w:top w:color="000000" w:space="0" w:sz="6" w:val="single"/>
              <w:bottom w:color="000000" w:space="0" w:sz="6" w:val="single"/>
            </w:tcBorders>
            <w:vAlign w:val="center"/>
          </w:tcPr>
          <w:p w:rsidR="00000000" w:rsidDel="00000000" w:rsidP="00000000" w:rsidRDefault="00000000" w:rsidRPr="00000000" w14:paraId="0000000D">
            <w:pP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0E">
            <w:pP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0F">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SIGRITH XIOMARA PRIETO PELAYO</w:t>
            </w:r>
          </w:p>
          <w:p w:rsidR="00000000" w:rsidDel="00000000" w:rsidP="00000000" w:rsidRDefault="00000000" w:rsidRPr="00000000" w14:paraId="00000010">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CC. 1.118.299.891</w:t>
            </w:r>
          </w:p>
          <w:p w:rsidR="00000000" w:rsidDel="00000000" w:rsidP="00000000" w:rsidRDefault="00000000" w:rsidRPr="00000000" w14:paraId="00000011">
            <w:pPr>
              <w:rPr>
                <w:rFonts w:ascii="Arial" w:cs="Arial" w:eastAsia="Arial" w:hAnsi="Arial"/>
                <w:b w:val="1"/>
                <w:bCs w:val="1"/>
                <w:sz w:val="22"/>
                <w:szCs w:val="22"/>
              </w:rPr>
            </w:pPr>
            <w:r w:rsidDel="00000000" w:rsidR="00000000" w:rsidRPr="00000000">
              <w:rPr>
                <w:rtl w:val="0"/>
              </w:rPr>
            </w:r>
          </w:p>
        </w:tc>
        <w:tc>
          <w:tcPr>
            <w:gridSpan w:val="3"/>
            <w:tcBorders>
              <w:top w:color="000000" w:space="0" w:sz="6" w:val="single"/>
              <w:bottom w:color="000000" w:space="0" w:sz="6" w:val="single"/>
            </w:tcBorders>
            <w:vAlign w:val="center"/>
          </w:tcPr>
          <w:p w:rsidR="00000000" w:rsidDel="00000000" w:rsidP="00000000" w:rsidRDefault="00000000" w:rsidRPr="00000000" w14:paraId="00000014">
            <w:pPr>
              <w:rPr>
                <w:rFonts w:ascii="Arial" w:cs="Arial" w:eastAsia="Arial" w:hAnsi="Arial"/>
                <w:sz w:val="22"/>
                <w:szCs w:val="22"/>
                <w:highlight w:val="yellow"/>
              </w:rPr>
            </w:pPr>
            <w:r w:rsidDel="00000000" w:rsidR="00000000" w:rsidRPr="00000000">
              <w:rPr>
                <w:rFonts w:ascii="Arial" w:cs="Arial" w:eastAsia="Arial" w:hAnsi="Arial"/>
                <w:sz w:val="20"/>
                <w:szCs w:val="20"/>
                <w:rtl w:val="0"/>
              </w:rPr>
              <w:t xml:space="preserve">PRESTACIÓN DE SERVICIOS PERSONALES DE APOYO A LA GESTIÓN COMO FACILITADOR EN EL IMETY, ENCARGADO DE ORIENTAR EL DISEÑO, PREPARACIÓN, EJECUCIÓN Y EVALUACIÓN DE ACTIVIDADES FORMATIVAS, CONFORME A LOS PLANES Y PROGRAMAS ESTABLECIDOS POR LA ENTIDAD Y EN CUMPLIMIENTO DE LOS LINEAMIENTOS PEDAGÓGICOS, ADMINISTRATIVOS Y NORMATIVOS VIGENTES.</w:t>
            </w:r>
            <w:r w:rsidDel="00000000" w:rsidR="00000000" w:rsidRPr="00000000">
              <w:rPr>
                <w:rtl w:val="0"/>
              </w:rPr>
            </w:r>
          </w:p>
        </w:tc>
      </w:tr>
      <w:tr>
        <w:trPr>
          <w:cantSplit w:val="0"/>
          <w:trHeight w:val="284" w:hRule="atLeast"/>
          <w:tblHeader w:val="0"/>
        </w:trPr>
        <w:tc>
          <w:tcPr>
            <w:gridSpan w:val="2"/>
            <w:tcBorders>
              <w:top w:color="000000" w:space="0" w:sz="6" w:val="single"/>
              <w:bottom w:color="000000" w:space="0" w:sz="6" w:val="single"/>
            </w:tcBorders>
            <w:shd w:fill="e6e6e6" w:val="clear"/>
            <w:vAlign w:val="center"/>
          </w:tcPr>
          <w:p w:rsidR="00000000" w:rsidDel="00000000" w:rsidP="00000000" w:rsidRDefault="00000000" w:rsidRPr="00000000" w14:paraId="00000017">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Fecha de Firma del Contrato</w:t>
            </w:r>
          </w:p>
        </w:tc>
        <w:tc>
          <w:tcPr>
            <w:gridSpan w:val="2"/>
            <w:tcBorders>
              <w:top w:color="000000" w:space="0" w:sz="6" w:val="single"/>
              <w:bottom w:color="000000" w:space="0" w:sz="6" w:val="single"/>
            </w:tcBorders>
            <w:shd w:fill="e6e6e6" w:val="clear"/>
            <w:vAlign w:val="center"/>
          </w:tcPr>
          <w:p w:rsidR="00000000" w:rsidDel="00000000" w:rsidP="00000000" w:rsidRDefault="00000000" w:rsidRPr="00000000" w14:paraId="00000019">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Valor de </w:t>
            </w:r>
          </w:p>
          <w:p w:rsidR="00000000" w:rsidDel="00000000" w:rsidP="00000000" w:rsidRDefault="00000000" w:rsidRPr="00000000" w14:paraId="0000001A">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Contrato</w:t>
            </w:r>
          </w:p>
        </w:tc>
        <w:tc>
          <w:tcPr>
            <w:gridSpan w:val="2"/>
            <w:tcBorders>
              <w:top w:color="000000" w:space="0" w:sz="6" w:val="single"/>
              <w:bottom w:color="000000" w:space="0" w:sz="6" w:val="single"/>
            </w:tcBorders>
            <w:shd w:fill="e6e6e6" w:val="clear"/>
            <w:vAlign w:val="center"/>
          </w:tcPr>
          <w:p w:rsidR="00000000" w:rsidDel="00000000" w:rsidP="00000000" w:rsidRDefault="00000000" w:rsidRPr="00000000" w14:paraId="0000001C">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Fecha de Inicio</w:t>
            </w:r>
          </w:p>
        </w:tc>
      </w:tr>
      <w:tr>
        <w:trPr>
          <w:cantSplit w:val="0"/>
          <w:trHeight w:val="454" w:hRule="atLeast"/>
          <w:tblHeader w:val="0"/>
        </w:trPr>
        <w:tc>
          <w:tcPr>
            <w:gridSpan w:val="2"/>
            <w:tcBorders>
              <w:top w:color="000000" w:space="0" w:sz="6" w:val="single"/>
              <w:bottom w:color="000000" w:space="0" w:sz="6" w:val="single"/>
            </w:tcBorders>
          </w:tcPr>
          <w:p w:rsidR="00000000" w:rsidDel="00000000" w:rsidP="00000000" w:rsidRDefault="00000000" w:rsidRPr="00000000" w14:paraId="0000001E">
            <w:pPr>
              <w:jc w:val="center"/>
              <w:rPr>
                <w:rFonts w:ascii="Arial" w:cs="Arial" w:eastAsia="Arial" w:hAnsi="Arial"/>
                <w:sz w:val="22"/>
                <w:szCs w:val="22"/>
                <w:highlight w:val="yellow"/>
              </w:rPr>
            </w:pPr>
            <w:r w:rsidDel="00000000" w:rsidR="00000000" w:rsidRPr="00000000">
              <w:rPr>
                <w:rFonts w:ascii="Arial" w:cs="Arial" w:eastAsia="Arial" w:hAnsi="Arial"/>
                <w:sz w:val="20"/>
                <w:szCs w:val="20"/>
                <w:rtl w:val="0"/>
              </w:rPr>
              <w:t xml:space="preserve">FEBRERO 19 DE 2025</w:t>
            </w:r>
            <w:r w:rsidDel="00000000" w:rsidR="00000000" w:rsidRPr="00000000">
              <w:rPr>
                <w:rtl w:val="0"/>
              </w:rPr>
            </w:r>
          </w:p>
        </w:tc>
        <w:tc>
          <w:tcPr>
            <w:gridSpan w:val="2"/>
            <w:tcBorders>
              <w:top w:color="000000" w:space="0" w:sz="6" w:val="single"/>
              <w:bottom w:color="000000" w:space="0" w:sz="6" w:val="single"/>
            </w:tcBorders>
          </w:tcPr>
          <w:p w:rsidR="00000000" w:rsidDel="00000000" w:rsidP="00000000" w:rsidRDefault="00000000" w:rsidRPr="00000000" w14:paraId="00000020">
            <w:pPr>
              <w:jc w:val="center"/>
              <w:rPr>
                <w:rFonts w:ascii="Arial" w:cs="Arial" w:eastAsia="Arial" w:hAnsi="Arial"/>
                <w:b w:val="1"/>
                <w:bCs w:val="1"/>
                <w:sz w:val="20"/>
                <w:szCs w:val="20"/>
              </w:rPr>
            </w:pPr>
            <w:r w:rsidDel="00000000" w:rsidR="00000000" w:rsidRPr="00000000">
              <w:rPr>
                <w:rFonts w:ascii="Arial" w:cs="Arial" w:eastAsia="Arial" w:hAnsi="Arial"/>
                <w:sz w:val="20"/>
                <w:szCs w:val="20"/>
                <w:rtl w:val="0"/>
              </w:rPr>
              <w:t xml:space="preserve">$21.000.000</w:t>
            </w:r>
            <w:r w:rsidDel="00000000" w:rsidR="00000000" w:rsidRPr="00000000">
              <w:rPr>
                <w:rtl w:val="0"/>
              </w:rPr>
            </w:r>
          </w:p>
          <w:p w:rsidR="00000000" w:rsidDel="00000000" w:rsidP="00000000" w:rsidRDefault="00000000" w:rsidRPr="00000000" w14:paraId="00000021">
            <w:pPr>
              <w:tabs>
                <w:tab w:val="left" w:leader="none" w:pos="997"/>
              </w:tabs>
              <w:rPr>
                <w:b w:val="1"/>
                <w:bCs w:val="1"/>
                <w:sz w:val="22"/>
                <w:szCs w:val="22"/>
                <w:highlight w:val="yellow"/>
              </w:rPr>
            </w:pPr>
            <w:r w:rsidDel="00000000" w:rsidR="00000000" w:rsidRPr="00000000">
              <w:rPr>
                <w:rtl w:val="0"/>
              </w:rPr>
            </w:r>
          </w:p>
        </w:tc>
        <w:tc>
          <w:tcPr>
            <w:gridSpan w:val="2"/>
            <w:tcBorders>
              <w:top w:color="000000" w:space="0" w:sz="6" w:val="single"/>
              <w:bottom w:color="000000" w:space="0" w:sz="6" w:val="single"/>
            </w:tcBorders>
          </w:tcPr>
          <w:p w:rsidR="00000000" w:rsidDel="00000000" w:rsidP="00000000" w:rsidRDefault="00000000" w:rsidRPr="00000000" w14:paraId="00000023">
            <w:pPr>
              <w:jc w:val="center"/>
              <w:rPr>
                <w:rFonts w:ascii="Arial" w:cs="Arial" w:eastAsia="Arial" w:hAnsi="Arial"/>
                <w:sz w:val="22"/>
                <w:szCs w:val="22"/>
              </w:rPr>
            </w:pPr>
            <w:r w:rsidDel="00000000" w:rsidR="00000000" w:rsidRPr="00000000">
              <w:rPr>
                <w:rFonts w:ascii="Arial" w:cs="Arial" w:eastAsia="Arial" w:hAnsi="Arial"/>
                <w:sz w:val="20"/>
                <w:szCs w:val="20"/>
                <w:rtl w:val="0"/>
              </w:rPr>
              <w:t xml:space="preserve">FEBRERO 19 DE 2025</w:t>
            </w:r>
            <w:r w:rsidDel="00000000" w:rsidR="00000000" w:rsidRPr="00000000">
              <w:rPr>
                <w:rtl w:val="0"/>
              </w:rPr>
            </w:r>
          </w:p>
        </w:tc>
      </w:tr>
      <w:tr>
        <w:trPr>
          <w:cantSplit w:val="0"/>
          <w:trHeight w:val="284" w:hRule="atLeast"/>
          <w:tblHeader w:val="0"/>
        </w:trPr>
        <w:tc>
          <w:tcPr>
            <w:tcBorders>
              <w:top w:color="000000" w:space="0" w:sz="6" w:val="single"/>
              <w:bottom w:color="000000" w:space="0" w:sz="6" w:val="single"/>
            </w:tcBorders>
            <w:shd w:fill="e6e6e6" w:val="clear"/>
            <w:vAlign w:val="center"/>
          </w:tcPr>
          <w:p w:rsidR="00000000" w:rsidDel="00000000" w:rsidP="00000000" w:rsidRDefault="00000000" w:rsidRPr="00000000" w14:paraId="00000025">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Fecha de terminación</w:t>
            </w:r>
          </w:p>
        </w:tc>
        <w:tc>
          <w:tcPr>
            <w:gridSpan w:val="2"/>
            <w:tcBorders>
              <w:top w:color="000000" w:space="0" w:sz="6" w:val="single"/>
              <w:bottom w:color="000000" w:space="0" w:sz="6" w:val="single"/>
            </w:tcBorders>
            <w:shd w:fill="e6e6e6" w:val="clear"/>
            <w:vAlign w:val="center"/>
          </w:tcPr>
          <w:p w:rsidR="00000000" w:rsidDel="00000000" w:rsidP="00000000" w:rsidRDefault="00000000" w:rsidRPr="00000000" w14:paraId="00000026">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Duración del contrato</w:t>
            </w:r>
          </w:p>
        </w:tc>
        <w:tc>
          <w:tcPr>
            <w:gridSpan w:val="2"/>
            <w:tcBorders>
              <w:top w:color="000000" w:space="0" w:sz="6" w:val="single"/>
              <w:bottom w:color="000000" w:space="0" w:sz="6" w:val="single"/>
            </w:tcBorders>
            <w:shd w:fill="e6e6e6" w:val="clear"/>
            <w:vAlign w:val="center"/>
          </w:tcPr>
          <w:p w:rsidR="00000000" w:rsidDel="00000000" w:rsidP="00000000" w:rsidRDefault="00000000" w:rsidRPr="00000000" w14:paraId="00000028">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Nombre del Supervisor</w:t>
            </w:r>
          </w:p>
        </w:tc>
        <w:tc>
          <w:tcPr>
            <w:tcBorders>
              <w:top w:color="000000" w:space="0" w:sz="6" w:val="single"/>
              <w:bottom w:color="000000" w:space="0" w:sz="6" w:val="single"/>
            </w:tcBorders>
            <w:shd w:fill="e6e6e6" w:val="clear"/>
            <w:vAlign w:val="center"/>
          </w:tcPr>
          <w:p w:rsidR="00000000" w:rsidDel="00000000" w:rsidP="00000000" w:rsidRDefault="00000000" w:rsidRPr="00000000" w14:paraId="0000002A">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Cargo</w:t>
            </w:r>
          </w:p>
        </w:tc>
      </w:tr>
      <w:tr>
        <w:trPr>
          <w:cantSplit w:val="0"/>
          <w:trHeight w:val="454" w:hRule="atLeast"/>
          <w:tblHeader w:val="0"/>
        </w:trPr>
        <w:tc>
          <w:tcPr/>
          <w:p w:rsidR="00000000" w:rsidDel="00000000" w:rsidP="00000000" w:rsidRDefault="00000000" w:rsidRPr="00000000" w14:paraId="0000002B">
            <w:pPr>
              <w:jc w:val="center"/>
              <w:rPr>
                <w:rFonts w:ascii="Arial" w:cs="Arial" w:eastAsia="Arial" w:hAnsi="Arial"/>
                <w:sz w:val="22"/>
                <w:szCs w:val="22"/>
                <w:highlight w:val="yellow"/>
              </w:rPr>
            </w:pPr>
            <w:r w:rsidDel="00000000" w:rsidR="00000000" w:rsidRPr="00000000">
              <w:rPr>
                <w:rFonts w:ascii="Arial" w:cs="Arial" w:eastAsia="Arial" w:hAnsi="Arial"/>
                <w:sz w:val="20"/>
                <w:szCs w:val="20"/>
                <w:rtl w:val="0"/>
              </w:rPr>
              <w:t xml:space="preserve">DICIEMBRE 19 DE 2025</w:t>
            </w:r>
            <w:r w:rsidDel="00000000" w:rsidR="00000000" w:rsidRPr="00000000">
              <w:rPr>
                <w:rtl w:val="0"/>
              </w:rPr>
            </w:r>
          </w:p>
        </w:tc>
        <w:tc>
          <w:tcPr>
            <w:gridSpan w:val="2"/>
          </w:tcPr>
          <w:p w:rsidR="00000000" w:rsidDel="00000000" w:rsidP="00000000" w:rsidRDefault="00000000" w:rsidRPr="00000000" w14:paraId="0000002C">
            <w:pPr>
              <w:jc w:val="center"/>
              <w:rPr>
                <w:rFonts w:ascii="Arial" w:cs="Arial" w:eastAsia="Arial" w:hAnsi="Arial"/>
                <w:sz w:val="22"/>
                <w:szCs w:val="22"/>
                <w:highlight w:val="yellow"/>
              </w:rPr>
            </w:pPr>
            <w:r w:rsidDel="00000000" w:rsidR="00000000" w:rsidRPr="00000000">
              <w:rPr>
                <w:rFonts w:ascii="Arial" w:cs="Arial" w:eastAsia="Arial" w:hAnsi="Arial"/>
                <w:sz w:val="20"/>
                <w:szCs w:val="20"/>
                <w:rtl w:val="0"/>
              </w:rPr>
              <w:t xml:space="preserve">300 DÍAS</w:t>
            </w:r>
            <w:r w:rsidDel="00000000" w:rsidR="00000000" w:rsidRPr="00000000">
              <w:rPr>
                <w:rtl w:val="0"/>
              </w:rPr>
            </w:r>
          </w:p>
        </w:tc>
        <w:tc>
          <w:tcPr>
            <w:gridSpan w:val="2"/>
          </w:tcPr>
          <w:p w:rsidR="00000000" w:rsidDel="00000000" w:rsidP="00000000" w:rsidRDefault="00000000" w:rsidRPr="00000000" w14:paraId="0000002E">
            <w:pPr>
              <w:rPr>
                <w:rFonts w:ascii="Arial" w:cs="Arial" w:eastAsia="Arial" w:hAnsi="Arial"/>
                <w:sz w:val="20"/>
                <w:szCs w:val="20"/>
              </w:rPr>
            </w:pPr>
            <w:r w:rsidDel="00000000" w:rsidR="00000000" w:rsidRPr="00000000">
              <w:rPr>
                <w:rFonts w:ascii="Arial" w:cs="Arial" w:eastAsia="Arial" w:hAnsi="Arial"/>
                <w:sz w:val="20"/>
                <w:szCs w:val="20"/>
                <w:rtl w:val="0"/>
              </w:rPr>
              <w:t xml:space="preserve">RUBEN DARIO MILLAN VARGAS</w:t>
            </w:r>
          </w:p>
        </w:tc>
        <w:tc>
          <w:tcPr/>
          <w:p w:rsidR="00000000" w:rsidDel="00000000" w:rsidP="00000000" w:rsidRDefault="00000000" w:rsidRPr="00000000" w14:paraId="00000030">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COORDINADOR ACADÉMICO </w:t>
            </w:r>
          </w:p>
        </w:tc>
      </w:tr>
      <w:tr>
        <w:trPr>
          <w:cantSplit w:val="0"/>
          <w:trHeight w:val="362" w:hRule="atLeast"/>
          <w:tblHeader w:val="0"/>
        </w:trPr>
        <w:tc>
          <w:tcPr>
            <w:gridSpan w:val="6"/>
            <w:shd w:fill="f2f2f2" w:val="clear"/>
          </w:tcPr>
          <w:p w:rsidR="00000000" w:rsidDel="00000000" w:rsidP="00000000" w:rsidRDefault="00000000" w:rsidRPr="00000000" w14:paraId="00000031">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Forma de Pago</w:t>
            </w:r>
          </w:p>
        </w:tc>
      </w:tr>
      <w:tr>
        <w:trPr>
          <w:cantSplit w:val="0"/>
          <w:trHeight w:val="454" w:hRule="atLeast"/>
          <w:tblHeader w:val="0"/>
        </w:trPr>
        <w:tc>
          <w:tcPr>
            <w:gridSpan w:val="6"/>
          </w:tcPr>
          <w:p w:rsidR="00000000" w:rsidDel="00000000" w:rsidP="00000000" w:rsidRDefault="00000000" w:rsidRPr="00000000" w14:paraId="00000037">
            <w:pPr>
              <w:ind w:right="151"/>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valor del contrato será la suma de VEINTIUN  MILLONES M/CTE ($21,000,000), por concepto de honorarios, los cuales serán pagaderos de la siguiente manera: </w:t>
            </w:r>
          </w:p>
          <w:p w:rsidR="00000000" w:rsidDel="00000000" w:rsidP="00000000" w:rsidRDefault="00000000" w:rsidRPr="00000000" w14:paraId="00000038">
            <w:pPr>
              <w:ind w:right="15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9">
            <w:pPr>
              <w:ind w:right="151"/>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 UNA (01) primera cuota por valor de UN MILLÓN CINCUENTA MIL PESOS M/CTE ($1.050.000), conforme a las actividades realizadas y ejecutadas del contrato, previa presentación del informe de gestión, cuentas de cobro o su equivalente, constancia de recibo a satisfacción del servicio suscrita por el supervisor del contrato para cada periodo mensual y presentación de los comprobantes de pago de Seguridad Social.</w:t>
            </w:r>
          </w:p>
          <w:p w:rsidR="00000000" w:rsidDel="00000000" w:rsidP="00000000" w:rsidRDefault="00000000" w:rsidRPr="00000000" w14:paraId="0000003A">
            <w:pPr>
              <w:ind w:right="15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B">
            <w:pPr>
              <w:ind w:right="151"/>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b). NUEVE (09) cuotas parciales, cada una por valor de DOS MILLONES CIEN MIL PESOS M/CTE ($2.100.000), conforme a las actividades realizadas y ejecutadas del contrato, previa presentación del informe de gestión, cuentas de cobro o su equivalente, constancia de recibo a satisfacción del servicio suscrita por el supervisor del contrato para cada periodo mensual y presentación de los comprobantes de pago de Seguridad Social.</w:t>
            </w:r>
          </w:p>
          <w:p w:rsidR="00000000" w:rsidDel="00000000" w:rsidP="00000000" w:rsidRDefault="00000000" w:rsidRPr="00000000" w14:paraId="0000003C">
            <w:pPr>
              <w:ind w:right="15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D">
            <w:pPr>
              <w:ind w:right="151"/>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 UNA (01) última cuota por valor de UN MILLÓN CINCUENTA MIL PESOS M/CTE ($1.050.000), conforme a las actividades realizadas y ejecutadas del contrato, previa presentación del informe de gestión, cuentas de cobro o su equivalente, constancia de recibo a satisfacción del servicio suscrita por el supervisor del contrato para cada periodo mensual y presentación de los comprobantes de pago de Seguridad Social.</w:t>
            </w:r>
          </w:p>
          <w:p w:rsidR="00000000" w:rsidDel="00000000" w:rsidP="00000000" w:rsidRDefault="00000000" w:rsidRPr="00000000" w14:paraId="0000003E">
            <w:pPr>
              <w:ind w:right="15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F">
            <w:pPr>
              <w:ind w:right="151"/>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PARÁGRAFO I: En todo caso los pagos que se hagan durante la ejecución del presente contrato correspondiente a las obligaciones contractuales, se subordinan a la apropiación y disponibilidad presupuestal, ajustándose al Programa Anual mensualizado de Caja (PAC).</w:t>
            </w:r>
          </w:p>
          <w:p w:rsidR="00000000" w:rsidDel="00000000" w:rsidP="00000000" w:rsidRDefault="00000000" w:rsidRPr="00000000" w14:paraId="00000040">
            <w:pPr>
              <w:ind w:right="151"/>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41">
            <w:pPr>
              <w:ind w:right="151"/>
              <w:jc w:val="both"/>
              <w:rPr>
                <w:sz w:val="22"/>
                <w:szCs w:val="22"/>
              </w:rPr>
            </w:pPr>
            <w:r w:rsidDel="00000000" w:rsidR="00000000" w:rsidRPr="00000000">
              <w:rPr>
                <w:rFonts w:ascii="Arial" w:cs="Arial" w:eastAsia="Arial" w:hAnsi="Arial"/>
                <w:sz w:val="20"/>
                <w:szCs w:val="20"/>
                <w:rtl w:val="0"/>
              </w:rPr>
              <w:t xml:space="preserve">PARÁGRAFO II: Para cumplir con las obligaciones fiscales que ordena la ley, el CONTRATANTE efectuará las retenciones que surjan del presente contrato, cuando a ello haya lugar, las cuales estarán a cargo del CONTRATISTA</w:t>
            </w:r>
            <w:r w:rsidDel="00000000" w:rsidR="00000000" w:rsidRPr="00000000">
              <w:rPr>
                <w:rtl w:val="0"/>
              </w:rPr>
            </w:r>
          </w:p>
        </w:tc>
      </w:tr>
    </w:tbl>
    <w:p w:rsidR="00000000" w:rsidDel="00000000" w:rsidP="00000000" w:rsidRDefault="00000000" w:rsidRPr="00000000" w14:paraId="00000047">
      <w:pP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48">
      <w:pP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49">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2. OTRO SI</w:t>
      </w:r>
    </w:p>
    <w:tbl>
      <w:tblPr>
        <w:tblStyle w:val="Table2"/>
        <w:tblW w:w="10207.0" w:type="dxa"/>
        <w:jc w:val="left"/>
        <w:tblInd w:w="-291.0" w:type="dxa"/>
        <w:tblBorders>
          <w:top w:color="000000" w:space="0" w:sz="6" w:val="single"/>
          <w:left w:color="000000" w:space="0" w:sz="6" w:val="single"/>
          <w:bottom w:color="000000" w:space="0" w:sz="6" w:val="single"/>
          <w:right w:color="000000" w:space="0" w:sz="6" w:val="single"/>
          <w:insideH w:color="000000" w:space="0" w:sz="4" w:val="single"/>
          <w:insideV w:color="000000" w:space="0" w:sz="4" w:val="single"/>
        </w:tblBorders>
        <w:tblLayout w:type="fixed"/>
        <w:tblLook w:val="0000"/>
      </w:tblPr>
      <w:tblGrid>
        <w:gridCol w:w="2196"/>
        <w:gridCol w:w="2026"/>
        <w:gridCol w:w="2185"/>
        <w:gridCol w:w="2031"/>
        <w:gridCol w:w="1769"/>
        <w:tblGridChange w:id="0">
          <w:tblGrid>
            <w:gridCol w:w="2196"/>
            <w:gridCol w:w="2026"/>
            <w:gridCol w:w="2185"/>
            <w:gridCol w:w="2031"/>
            <w:gridCol w:w="1769"/>
          </w:tblGrid>
        </w:tblGridChange>
      </w:tblGrid>
      <w:tr>
        <w:trPr>
          <w:cantSplit w:val="0"/>
          <w:trHeight w:val="394" w:hRule="atLeast"/>
          <w:tblHeader w:val="0"/>
        </w:trPr>
        <w:tc>
          <w:tcPr>
            <w:tcBorders>
              <w:top w:color="000000" w:space="0" w:sz="6" w:val="single"/>
              <w:bottom w:color="000000" w:space="0" w:sz="4" w:val="single"/>
            </w:tcBorders>
            <w:shd w:fill="e6e6e6" w:val="clear"/>
            <w:vAlign w:val="center"/>
          </w:tcPr>
          <w:p w:rsidR="00000000" w:rsidDel="00000000" w:rsidP="00000000" w:rsidRDefault="00000000" w:rsidRPr="00000000" w14:paraId="0000004A">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 Otro Si</w:t>
            </w:r>
          </w:p>
        </w:tc>
        <w:tc>
          <w:tcPr>
            <w:tcBorders>
              <w:top w:color="000000" w:space="0" w:sz="6" w:val="single"/>
              <w:bottom w:color="000000" w:space="0" w:sz="4" w:val="single"/>
            </w:tcBorders>
            <w:shd w:fill="e6e6e6" w:val="clear"/>
            <w:vAlign w:val="center"/>
          </w:tcPr>
          <w:p w:rsidR="00000000" w:rsidDel="00000000" w:rsidP="00000000" w:rsidRDefault="00000000" w:rsidRPr="00000000" w14:paraId="0000004B">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Tipo de Otro Si</w:t>
            </w:r>
          </w:p>
        </w:tc>
        <w:tc>
          <w:tcPr>
            <w:tcBorders>
              <w:top w:color="000000" w:space="0" w:sz="6" w:val="single"/>
              <w:bottom w:color="000000" w:space="0" w:sz="4" w:val="single"/>
            </w:tcBorders>
            <w:shd w:fill="e6e6e6" w:val="clear"/>
            <w:vAlign w:val="center"/>
          </w:tcPr>
          <w:p w:rsidR="00000000" w:rsidDel="00000000" w:rsidP="00000000" w:rsidRDefault="00000000" w:rsidRPr="00000000" w14:paraId="0000004C">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Fecha de Perfeccionamiento</w:t>
            </w:r>
          </w:p>
        </w:tc>
        <w:tc>
          <w:tcPr>
            <w:tcBorders>
              <w:top w:color="000000" w:space="0" w:sz="6" w:val="single"/>
              <w:bottom w:color="000000" w:space="0" w:sz="4" w:val="single"/>
            </w:tcBorders>
            <w:shd w:fill="e6e6e6" w:val="clear"/>
            <w:vAlign w:val="center"/>
          </w:tcPr>
          <w:p w:rsidR="00000000" w:rsidDel="00000000" w:rsidP="00000000" w:rsidRDefault="00000000" w:rsidRPr="00000000" w14:paraId="0000004D">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Fecha de Inicio</w:t>
            </w:r>
          </w:p>
        </w:tc>
        <w:tc>
          <w:tcPr>
            <w:tcBorders>
              <w:top w:color="000000" w:space="0" w:sz="6" w:val="single"/>
              <w:bottom w:color="000000" w:space="0" w:sz="4" w:val="single"/>
            </w:tcBorders>
            <w:shd w:fill="e6e6e6" w:val="clear"/>
            <w:vAlign w:val="center"/>
          </w:tcPr>
          <w:p w:rsidR="00000000" w:rsidDel="00000000" w:rsidP="00000000" w:rsidRDefault="00000000" w:rsidRPr="00000000" w14:paraId="0000004E">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Fecha de Terminación</w:t>
            </w:r>
          </w:p>
        </w:tc>
      </w:tr>
      <w:tr>
        <w:trPr>
          <w:cantSplit w:val="0"/>
          <w:trHeight w:val="458" w:hRule="atLeast"/>
          <w:tblHeader w:val="0"/>
        </w:trPr>
        <w:tc>
          <w:tcPr>
            <w:tcBorders>
              <w:top w:color="000000" w:space="0" w:sz="4" w:val="single"/>
              <w:bottom w:color="000000" w:space="0" w:sz="4" w:val="single"/>
            </w:tcBorders>
            <w:shd w:fill="auto" w:val="clear"/>
            <w:vAlign w:val="center"/>
          </w:tcPr>
          <w:p w:rsidR="00000000" w:rsidDel="00000000" w:rsidP="00000000" w:rsidRDefault="00000000" w:rsidRPr="00000000" w14:paraId="0000004F">
            <w:pPr>
              <w:jc w:val="center"/>
              <w:rPr>
                <w:rFonts w:ascii="Arial" w:cs="Arial" w:eastAsia="Arial" w:hAnsi="Arial"/>
                <w:sz w:val="18"/>
                <w:szCs w:val="18"/>
                <w:highlight w:val="yellow"/>
              </w:rPr>
            </w:pPr>
            <w:r w:rsidDel="00000000" w:rsidR="00000000" w:rsidRPr="00000000">
              <w:rPr>
                <w:rFonts w:ascii="Arial" w:cs="Arial" w:eastAsia="Arial" w:hAnsi="Arial"/>
                <w:sz w:val="18"/>
                <w:szCs w:val="18"/>
                <w:rtl w:val="0"/>
              </w:rPr>
              <w:t xml:space="preserve">01</w:t>
            </w:r>
            <w:r w:rsidDel="00000000" w:rsidR="00000000" w:rsidRPr="00000000">
              <w:rPr>
                <w:rtl w:val="0"/>
              </w:rPr>
            </w:r>
          </w:p>
        </w:tc>
        <w:tc>
          <w:tcPr>
            <w:tcBorders>
              <w:top w:color="000000" w:space="0" w:sz="4" w:val="single"/>
              <w:bottom w:color="000000" w:space="0" w:sz="4" w:val="single"/>
            </w:tcBorders>
            <w:shd w:fill="auto" w:val="clear"/>
            <w:vAlign w:val="center"/>
          </w:tcPr>
          <w:p w:rsidR="00000000" w:rsidDel="00000000" w:rsidP="00000000" w:rsidRDefault="00000000" w:rsidRPr="00000000" w14:paraId="00000050">
            <w:pPr>
              <w:rPr>
                <w:rFonts w:ascii="Arial" w:cs="Arial" w:eastAsia="Arial" w:hAnsi="Arial"/>
                <w:sz w:val="18"/>
                <w:szCs w:val="18"/>
              </w:rPr>
            </w:pPr>
            <w:r w:rsidDel="00000000" w:rsidR="00000000" w:rsidRPr="00000000">
              <w:rPr>
                <w:rFonts w:ascii="Arial" w:cs="Arial" w:eastAsia="Arial" w:hAnsi="Arial"/>
                <w:sz w:val="18"/>
                <w:szCs w:val="18"/>
                <w:rtl w:val="0"/>
              </w:rPr>
              <w:t xml:space="preserve">MODIFICATORIO </w:t>
            </w:r>
          </w:p>
        </w:tc>
        <w:tc>
          <w:tcPr>
            <w:tcBorders>
              <w:top w:color="000000" w:space="0" w:sz="4" w:val="single"/>
              <w:bottom w:color="000000" w:space="0" w:sz="4" w:val="single"/>
            </w:tcBorders>
            <w:shd w:fill="auto" w:val="clear"/>
            <w:vAlign w:val="center"/>
          </w:tcPr>
          <w:p w:rsidR="00000000" w:rsidDel="00000000" w:rsidP="00000000" w:rsidRDefault="00000000" w:rsidRPr="00000000" w14:paraId="00000051">
            <w:pPr>
              <w:jc w:val="center"/>
              <w:rPr>
                <w:rFonts w:ascii="Arial" w:cs="Arial" w:eastAsia="Arial" w:hAnsi="Arial"/>
                <w:sz w:val="18"/>
                <w:szCs w:val="18"/>
                <w:highlight w:val="yellow"/>
              </w:rPr>
            </w:pPr>
            <w:r w:rsidDel="00000000" w:rsidR="00000000" w:rsidRPr="00000000">
              <w:rPr>
                <w:rFonts w:ascii="Arial" w:cs="Arial" w:eastAsia="Arial" w:hAnsi="Arial"/>
                <w:sz w:val="18"/>
                <w:szCs w:val="18"/>
                <w:rtl w:val="0"/>
              </w:rPr>
              <w:t xml:space="preserve">03 DE MARZO 2025</w:t>
            </w:r>
            <w:r w:rsidDel="00000000" w:rsidR="00000000" w:rsidRPr="00000000">
              <w:rPr>
                <w:rtl w:val="0"/>
              </w:rPr>
            </w:r>
          </w:p>
        </w:tc>
        <w:tc>
          <w:tcPr>
            <w:tcBorders>
              <w:top w:color="000000" w:space="0" w:sz="4" w:val="single"/>
              <w:bottom w:color="000000" w:space="0" w:sz="4" w:val="single"/>
            </w:tcBorders>
            <w:shd w:fill="auto" w:val="clear"/>
            <w:vAlign w:val="center"/>
          </w:tcPr>
          <w:p w:rsidR="00000000" w:rsidDel="00000000" w:rsidP="00000000" w:rsidRDefault="00000000" w:rsidRPr="00000000" w14:paraId="00000052">
            <w:pPr>
              <w:jc w:val="center"/>
              <w:rPr>
                <w:rFonts w:ascii="Arial" w:cs="Arial" w:eastAsia="Arial" w:hAnsi="Arial"/>
                <w:sz w:val="18"/>
                <w:szCs w:val="18"/>
                <w:highlight w:val="yellow"/>
              </w:rPr>
            </w:pPr>
            <w:r w:rsidDel="00000000" w:rsidR="00000000" w:rsidRPr="00000000">
              <w:rPr>
                <w:rFonts w:ascii="Arial" w:cs="Arial" w:eastAsia="Arial" w:hAnsi="Arial"/>
                <w:sz w:val="18"/>
                <w:szCs w:val="18"/>
                <w:rtl w:val="0"/>
              </w:rPr>
              <w:t xml:space="preserve">19/02/2025</w:t>
            </w:r>
            <w:r w:rsidDel="00000000" w:rsidR="00000000" w:rsidRPr="00000000">
              <w:rPr>
                <w:rtl w:val="0"/>
              </w:rPr>
            </w:r>
          </w:p>
        </w:tc>
        <w:tc>
          <w:tcPr>
            <w:tcBorders>
              <w:top w:color="000000" w:space="0" w:sz="4" w:val="single"/>
              <w:bottom w:color="000000" w:space="0" w:sz="4" w:val="single"/>
            </w:tcBorders>
            <w:shd w:fill="auto" w:val="clear"/>
            <w:vAlign w:val="center"/>
          </w:tcPr>
          <w:p w:rsidR="00000000" w:rsidDel="00000000" w:rsidP="00000000" w:rsidRDefault="00000000" w:rsidRPr="00000000" w14:paraId="00000053">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18/09/2025</w:t>
            </w:r>
          </w:p>
        </w:tc>
      </w:tr>
      <w:tr>
        <w:trPr>
          <w:cantSplit w:val="0"/>
          <w:trHeight w:val="458" w:hRule="atLeast"/>
          <w:tblHeader w:val="0"/>
        </w:trPr>
        <w:tc>
          <w:tcPr>
            <w:tcBorders>
              <w:top w:color="000000" w:space="0" w:sz="4" w:val="single"/>
            </w:tcBorders>
            <w:shd w:fill="auto" w:val="clear"/>
            <w:vAlign w:val="center"/>
          </w:tcPr>
          <w:p w:rsidR="00000000" w:rsidDel="00000000" w:rsidP="00000000" w:rsidRDefault="00000000" w:rsidRPr="00000000" w14:paraId="00000054">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02</w:t>
            </w:r>
          </w:p>
        </w:tc>
        <w:tc>
          <w:tcPr>
            <w:tcBorders>
              <w:top w:color="000000" w:space="0" w:sz="4" w:val="single"/>
            </w:tcBorders>
            <w:shd w:fill="auto" w:val="clear"/>
            <w:vAlign w:val="center"/>
          </w:tcPr>
          <w:p w:rsidR="00000000" w:rsidDel="00000000" w:rsidP="00000000" w:rsidRDefault="00000000" w:rsidRPr="00000000" w14:paraId="00000055">
            <w:pPr>
              <w:rPr>
                <w:rFonts w:ascii="Arial" w:cs="Arial" w:eastAsia="Arial" w:hAnsi="Arial"/>
                <w:sz w:val="18"/>
                <w:szCs w:val="18"/>
              </w:rPr>
            </w:pPr>
            <w:r w:rsidDel="00000000" w:rsidR="00000000" w:rsidRPr="00000000">
              <w:rPr>
                <w:rFonts w:ascii="Arial" w:cs="Arial" w:eastAsia="Arial" w:hAnsi="Arial"/>
                <w:sz w:val="18"/>
                <w:szCs w:val="18"/>
                <w:rtl w:val="0"/>
              </w:rPr>
              <w:t xml:space="preserve">MODIFICATORIO</w:t>
            </w:r>
          </w:p>
        </w:tc>
        <w:tc>
          <w:tcPr>
            <w:tcBorders>
              <w:top w:color="000000" w:space="0" w:sz="4" w:val="single"/>
            </w:tcBorders>
            <w:shd w:fill="auto" w:val="clear"/>
            <w:vAlign w:val="center"/>
          </w:tcPr>
          <w:p w:rsidR="00000000" w:rsidDel="00000000" w:rsidP="00000000" w:rsidRDefault="00000000" w:rsidRPr="00000000" w14:paraId="00000056">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18 DE SEPTIEMBRE 2025</w:t>
            </w:r>
          </w:p>
        </w:tc>
        <w:tc>
          <w:tcPr>
            <w:tcBorders>
              <w:top w:color="000000" w:space="0" w:sz="4" w:val="single"/>
            </w:tcBorders>
            <w:shd w:fill="auto" w:val="clear"/>
            <w:vAlign w:val="center"/>
          </w:tcPr>
          <w:p w:rsidR="00000000" w:rsidDel="00000000" w:rsidP="00000000" w:rsidRDefault="00000000" w:rsidRPr="00000000" w14:paraId="00000057">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19/02/2025</w:t>
            </w:r>
          </w:p>
        </w:tc>
        <w:tc>
          <w:tcPr>
            <w:tcBorders>
              <w:top w:color="000000" w:space="0" w:sz="4" w:val="single"/>
            </w:tcBorders>
            <w:shd w:fill="auto" w:val="clear"/>
            <w:vAlign w:val="center"/>
          </w:tcPr>
          <w:p w:rsidR="00000000" w:rsidDel="00000000" w:rsidP="00000000" w:rsidRDefault="00000000" w:rsidRPr="00000000" w14:paraId="00000058">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19/12/2025</w:t>
            </w:r>
          </w:p>
        </w:tc>
      </w:tr>
    </w:tbl>
    <w:p w:rsidR="00000000" w:rsidDel="00000000" w:rsidP="00000000" w:rsidRDefault="00000000" w:rsidRPr="00000000" w14:paraId="00000059">
      <w:pP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5A">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3. SEGUIMIENTO TÉCNICO O DE EJECUCIÓN DEL CONTRATO</w:t>
      </w:r>
    </w:p>
    <w:tbl>
      <w:tblPr>
        <w:tblStyle w:val="Table3"/>
        <w:tblW w:w="10207.0" w:type="dxa"/>
        <w:jc w:val="left"/>
        <w:tblInd w:w="-291.0" w:type="dxa"/>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000"/>
      </w:tblPr>
      <w:tblGrid>
        <w:gridCol w:w="4112"/>
        <w:gridCol w:w="4140"/>
        <w:gridCol w:w="1955"/>
        <w:tblGridChange w:id="0">
          <w:tblGrid>
            <w:gridCol w:w="4112"/>
            <w:gridCol w:w="4140"/>
            <w:gridCol w:w="1955"/>
          </w:tblGrid>
        </w:tblGridChange>
      </w:tblGrid>
      <w:tr>
        <w:trPr>
          <w:cantSplit w:val="0"/>
          <w:trHeight w:val="387" w:hRule="atLeast"/>
          <w:tblHeader w:val="0"/>
        </w:trPr>
        <w:tc>
          <w:tcPr>
            <w:tcBorders>
              <w:top w:color="000000" w:space="0" w:sz="6" w:val="single"/>
              <w:bottom w:color="000000" w:space="0" w:sz="6" w:val="single"/>
            </w:tcBorders>
            <w:shd w:fill="e6e6e6" w:val="clear"/>
            <w:vAlign w:val="center"/>
          </w:tcPr>
          <w:p w:rsidR="00000000" w:rsidDel="00000000" w:rsidP="00000000" w:rsidRDefault="00000000" w:rsidRPr="00000000" w14:paraId="0000005B">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Actividades contractuales</w:t>
            </w:r>
          </w:p>
        </w:tc>
        <w:tc>
          <w:tcPr>
            <w:tcBorders>
              <w:top w:color="000000" w:space="0" w:sz="6" w:val="single"/>
              <w:bottom w:color="000000" w:space="0" w:sz="6" w:val="single"/>
              <w:right w:color="000000" w:space="0" w:sz="4" w:val="single"/>
            </w:tcBorders>
            <w:shd w:fill="e6e6e6" w:val="clear"/>
            <w:vAlign w:val="center"/>
          </w:tcPr>
          <w:p w:rsidR="00000000" w:rsidDel="00000000" w:rsidP="00000000" w:rsidRDefault="00000000" w:rsidRPr="00000000" w14:paraId="0000005C">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Actividades Ejecutadas o Producto</w:t>
            </w:r>
          </w:p>
        </w:tc>
        <w:tc>
          <w:tcPr>
            <w:tcBorders>
              <w:top w:color="000000" w:space="0" w:sz="6" w:val="single"/>
              <w:left w:color="000000" w:space="0" w:sz="4" w:val="single"/>
              <w:bottom w:color="000000" w:space="0" w:sz="6" w:val="single"/>
            </w:tcBorders>
            <w:shd w:fill="e6e6e6" w:val="clear"/>
            <w:vAlign w:val="center"/>
          </w:tcPr>
          <w:p w:rsidR="00000000" w:rsidDel="00000000" w:rsidP="00000000" w:rsidRDefault="00000000" w:rsidRPr="00000000" w14:paraId="0000005D">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Ubicación física de la evidencia</w:t>
            </w:r>
          </w:p>
        </w:tc>
      </w:tr>
      <w:tr>
        <w:trPr>
          <w:cantSplit w:val="0"/>
          <w:trHeight w:val="202" w:hRule="atLeast"/>
          <w:tblHeader w:val="0"/>
        </w:trPr>
        <w:tc>
          <w:tcPr>
            <w:tcBorders>
              <w:top w:color="000000" w:space="0" w:sz="6" w:val="single"/>
            </w:tcBorders>
            <w:shd w:fill="auto" w:val="clear"/>
          </w:tcPr>
          <w:p w:rsidR="00000000" w:rsidDel="00000000" w:rsidP="00000000" w:rsidRDefault="00000000" w:rsidRPr="00000000" w14:paraId="0000005E">
            <w:pPr>
              <w:pBdr>
                <w:top w:space="0" w:sz="0" w:val="nil"/>
                <w:left w:space="0" w:sz="0" w:val="nil"/>
                <w:bottom w:space="0" w:sz="0" w:val="nil"/>
                <w:right w:space="0" w:sz="0" w:val="nil"/>
                <w:between w:space="0" w:sz="0" w:val="nil"/>
              </w:pBdr>
              <w:jc w:val="both"/>
              <w:rPr>
                <w:rFonts w:ascii="Arial" w:cs="Arial" w:eastAsia="Arial" w:hAnsi="Arial"/>
                <w:color w:val="000000"/>
                <w:sz w:val="20"/>
                <w:szCs w:val="20"/>
                <w:highlight w:val="yellow"/>
              </w:rPr>
            </w:pPr>
            <w:r w:rsidDel="00000000" w:rsidR="00000000" w:rsidRPr="00000000">
              <w:rPr>
                <w:rFonts w:ascii="Arial" w:cs="Arial" w:eastAsia="Arial" w:hAnsi="Arial"/>
                <w:sz w:val="20"/>
                <w:szCs w:val="20"/>
                <w:rtl w:val="0"/>
              </w:rPr>
              <w:t xml:space="preserve">1. Apoyar y participar en la revisión, ajustes e implementación a cabal cumplimiento de los planes académicos y de estudio, en las comisiones de evaluación, en las reuniones académicas, y demás actividades o capacitaciones programadas por la institución a las que fuese convocado para fortalecer y fomentar el ejercicio pedagógico de enseñanza-aprendizaje.</w:t>
            </w:r>
            <w:r w:rsidDel="00000000" w:rsidR="00000000" w:rsidRPr="00000000">
              <w:rPr>
                <w:rtl w:val="0"/>
              </w:rPr>
            </w:r>
          </w:p>
        </w:tc>
        <w:tc>
          <w:tcPr>
            <w:tcBorders>
              <w:top w:color="000000" w:space="0" w:sz="6" w:val="single"/>
              <w:right w:color="000000" w:space="0" w:sz="4" w:val="single"/>
            </w:tcBorders>
            <w:shd w:fill="auto" w:val="clear"/>
            <w:vAlign w:val="center"/>
          </w:tcPr>
          <w:p w:rsidR="00000000" w:rsidDel="00000000" w:rsidP="00000000" w:rsidRDefault="00000000" w:rsidRPr="00000000" w14:paraId="0000005F">
            <w:pPr>
              <w:rPr>
                <w:rFonts w:ascii="Arial" w:cs="Arial" w:eastAsia="Arial" w:hAnsi="Arial"/>
                <w:sz w:val="20"/>
                <w:szCs w:val="20"/>
              </w:rPr>
            </w:pPr>
            <w:r w:rsidDel="00000000" w:rsidR="00000000" w:rsidRPr="00000000">
              <w:rPr>
                <w:rFonts w:ascii="Arial" w:cs="Arial" w:eastAsia="Arial" w:hAnsi="Arial"/>
                <w:sz w:val="20"/>
                <w:szCs w:val="20"/>
                <w:rtl w:val="0"/>
              </w:rPr>
              <w:t xml:space="preserve">A.   Asistí a la  reunión de facilitadores durante el mes de NOVIEMBRE convocada por el coordinador académico Rubén Darío Millán el dia 05 de noviembre  llevando a cabo la reunión mensual de facilitadores.</w:t>
            </w:r>
          </w:p>
        </w:tc>
        <w:tc>
          <w:tcPr>
            <w:tcBorders>
              <w:top w:color="000000" w:space="0" w:sz="6" w:val="single"/>
              <w:left w:color="000000" w:space="0" w:sz="4" w:val="single"/>
            </w:tcBorders>
            <w:shd w:fill="auto" w:val="clear"/>
            <w:vAlign w:val="center"/>
          </w:tcPr>
          <w:p w:rsidR="00000000" w:rsidDel="00000000" w:rsidP="00000000" w:rsidRDefault="00000000" w:rsidRPr="00000000" w14:paraId="00000060">
            <w:pPr>
              <w:pBdr>
                <w:top w:space="0" w:sz="0" w:val="nil"/>
                <w:left w:space="0" w:sz="0" w:val="nil"/>
                <w:bottom w:space="0" w:sz="0" w:val="nil"/>
                <w:right w:space="0" w:sz="0" w:val="nil"/>
                <w:between w:space="0" w:sz="0" w:val="nil"/>
              </w:pBdr>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61">
            <w:pPr>
              <w:pBdr>
                <w:top w:space="0" w:sz="0" w:val="nil"/>
                <w:left w:space="0" w:sz="0" w:val="nil"/>
                <w:bottom w:space="0" w:sz="0" w:val="nil"/>
                <w:right w:space="0" w:sz="0" w:val="nil"/>
                <w:between w:space="0" w:sz="0" w:val="nil"/>
              </w:pBdr>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62">
            <w:pPr>
              <w:pBdr>
                <w:top w:space="0" w:sz="0" w:val="nil"/>
                <w:left w:space="0" w:sz="0" w:val="nil"/>
                <w:bottom w:space="0" w:sz="0" w:val="nil"/>
                <w:right w:space="0" w:sz="0" w:val="nil"/>
                <w:between w:space="0" w:sz="0" w:val="nil"/>
              </w:pBd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A</w:t>
            </w:r>
            <w:r w:rsidDel="00000000" w:rsidR="00000000" w:rsidRPr="00000000">
              <w:rPr>
                <w:rFonts w:ascii="Arial" w:cs="Arial" w:eastAsia="Arial" w:hAnsi="Arial"/>
                <w:color w:val="000000"/>
                <w:sz w:val="20"/>
                <w:szCs w:val="20"/>
                <w:rtl w:val="0"/>
              </w:rPr>
              <w:t xml:space="preserve">. Archivo de documentos del proceso Gestión Académica:</w:t>
            </w:r>
          </w:p>
          <w:p w:rsidR="00000000" w:rsidDel="00000000" w:rsidP="00000000" w:rsidRDefault="00000000" w:rsidRPr="00000000" w14:paraId="00000063">
            <w:pPr>
              <w:pBdr>
                <w:top w:space="0" w:sz="0" w:val="nil"/>
                <w:left w:space="0" w:sz="0" w:val="nil"/>
                <w:bottom w:space="0" w:sz="0" w:val="nil"/>
                <w:right w:space="0" w:sz="0" w:val="nil"/>
                <w:between w:space="0" w:sz="0" w:val="nil"/>
              </w:pBdr>
              <w:rPr>
                <w:rFonts w:ascii="Arial" w:cs="Arial" w:eastAsia="Arial" w:hAnsi="Arial"/>
                <w:color w:val="000000"/>
                <w:sz w:val="16"/>
                <w:szCs w:val="16"/>
              </w:rPr>
            </w:pPr>
            <w:r w:rsidDel="00000000" w:rsidR="00000000" w:rsidRPr="00000000">
              <w:rPr>
                <w:rFonts w:ascii="Arial" w:cs="Arial" w:eastAsia="Arial" w:hAnsi="Arial"/>
                <w:color w:val="000000"/>
                <w:sz w:val="20"/>
                <w:szCs w:val="20"/>
                <w:rtl w:val="0"/>
              </w:rPr>
              <w:t xml:space="preserve">-Listado de asistencia firmado</w:t>
            </w:r>
            <w:r w:rsidDel="00000000" w:rsidR="00000000" w:rsidRPr="00000000">
              <w:rPr>
                <w:rtl w:val="0"/>
              </w:rPr>
            </w:r>
          </w:p>
          <w:p w:rsidR="00000000" w:rsidDel="00000000" w:rsidP="00000000" w:rsidRDefault="00000000" w:rsidRPr="00000000" w14:paraId="00000064">
            <w:pPr>
              <w:pBdr>
                <w:top w:space="0" w:sz="0" w:val="nil"/>
                <w:left w:space="0" w:sz="0" w:val="nil"/>
                <w:bottom w:space="0" w:sz="0" w:val="nil"/>
                <w:right w:space="0" w:sz="0" w:val="nil"/>
                <w:between w:space="0" w:sz="0" w:val="nil"/>
              </w:pBdr>
              <w:ind w:left="720" w:firstLine="0"/>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w:t>
            </w:r>
          </w:p>
        </w:tc>
      </w:tr>
      <w:tr>
        <w:trPr>
          <w:cantSplit w:val="0"/>
          <w:trHeight w:val="229" w:hRule="atLeast"/>
          <w:tblHeader w:val="0"/>
        </w:trPr>
        <w:tc>
          <w:tcPr>
            <w:tcBorders>
              <w:top w:color="000000" w:space="0" w:sz="6" w:val="single"/>
            </w:tcBorders>
            <w:shd w:fill="auto" w:val="clear"/>
          </w:tcPr>
          <w:p w:rsidR="00000000" w:rsidDel="00000000" w:rsidP="00000000" w:rsidRDefault="00000000" w:rsidRPr="00000000" w14:paraId="00000065">
            <w:pPr>
              <w:spacing w:line="259" w:lineRule="auto"/>
              <w:ind w:left="7" w:right="14" w:firstLine="0"/>
              <w:rPr>
                <w:rFonts w:ascii="Arial" w:cs="Arial" w:eastAsia="Arial" w:hAnsi="Arial"/>
                <w:sz w:val="20"/>
                <w:szCs w:val="20"/>
              </w:rPr>
            </w:pPr>
            <w:r w:rsidDel="00000000" w:rsidR="00000000" w:rsidRPr="00000000">
              <w:rPr>
                <w:rFonts w:ascii="Arial" w:cs="Arial" w:eastAsia="Arial" w:hAnsi="Arial"/>
                <w:sz w:val="20"/>
                <w:szCs w:val="20"/>
                <w:rtl w:val="0"/>
              </w:rPr>
              <w:t xml:space="preserve">2. Prestar servicios de apoyo a la gestión en cuanto al cabal cumplimiento con la ejecución de los planes, procedimientos, pacto de convivencia, guías y demás documentos establecidos por la institución y que cumplen con el sistema de gestión de calidad.</w:t>
            </w:r>
          </w:p>
        </w:tc>
        <w:tc>
          <w:tcPr>
            <w:tcBorders>
              <w:top w:color="000000" w:space="0" w:sz="6" w:val="single"/>
              <w:right w:color="000000" w:space="0" w:sz="4" w:val="single"/>
            </w:tcBorders>
            <w:shd w:fill="auto" w:val="clear"/>
            <w:vAlign w:val="center"/>
          </w:tcPr>
          <w:p w:rsidR="00000000" w:rsidDel="00000000" w:rsidP="00000000" w:rsidRDefault="00000000" w:rsidRPr="00000000" w14:paraId="00000066">
            <w:pPr>
              <w:rPr>
                <w:rFonts w:ascii="Arial" w:cs="Arial" w:eastAsia="Arial" w:hAnsi="Arial"/>
                <w:color w:val="ff0000"/>
                <w:sz w:val="20"/>
                <w:szCs w:val="20"/>
              </w:rPr>
            </w:pPr>
            <w:r w:rsidDel="00000000" w:rsidR="00000000" w:rsidRPr="00000000">
              <w:rPr>
                <w:rFonts w:ascii="Arial" w:cs="Arial" w:eastAsia="Arial" w:hAnsi="Arial"/>
                <w:sz w:val="20"/>
                <w:szCs w:val="20"/>
                <w:rtl w:val="0"/>
              </w:rPr>
              <w:t xml:space="preserve">a. Se presenta la planeación de programas de emprendimiento y el informe de seguimiento de cada curso llevando a cabo el cumplimiento en cada una de las clases.</w:t>
            </w:r>
            <w:r w:rsidDel="00000000" w:rsidR="00000000" w:rsidRPr="00000000">
              <w:rPr>
                <w:rtl w:val="0"/>
              </w:rPr>
            </w:r>
          </w:p>
        </w:tc>
        <w:tc>
          <w:tcPr>
            <w:tcBorders>
              <w:top w:color="000000" w:space="0" w:sz="6" w:val="single"/>
              <w:left w:color="000000" w:space="0" w:sz="4" w:val="single"/>
            </w:tcBorders>
            <w:shd w:fill="auto" w:val="clear"/>
            <w:vAlign w:val="center"/>
          </w:tcPr>
          <w:p w:rsidR="00000000" w:rsidDel="00000000" w:rsidP="00000000" w:rsidRDefault="00000000" w:rsidRPr="00000000" w14:paraId="00000067">
            <w:pPr>
              <w:spacing w:line="259" w:lineRule="auto"/>
              <w:ind w:right="12"/>
              <w:rPr>
                <w:rFonts w:ascii="Arial" w:cs="Arial" w:eastAsia="Arial" w:hAnsi="Arial"/>
                <w:sz w:val="20"/>
                <w:szCs w:val="20"/>
              </w:rPr>
            </w:pPr>
            <w:r w:rsidDel="00000000" w:rsidR="00000000" w:rsidRPr="00000000">
              <w:rPr>
                <w:rFonts w:ascii="Arial" w:cs="Arial" w:eastAsia="Arial" w:hAnsi="Arial"/>
                <w:sz w:val="20"/>
                <w:szCs w:val="20"/>
                <w:rtl w:val="0"/>
              </w:rPr>
              <w:t xml:space="preserve">a. Archivo de documentos del proceso Gestión Académica 2025.</w:t>
            </w:r>
          </w:p>
        </w:tc>
      </w:tr>
      <w:tr>
        <w:trPr>
          <w:cantSplit w:val="0"/>
          <w:trHeight w:val="229" w:hRule="atLeast"/>
          <w:tblHeader w:val="0"/>
        </w:trPr>
        <w:tc>
          <w:tcPr>
            <w:tcBorders>
              <w:top w:color="000000" w:space="0" w:sz="6" w:val="single"/>
            </w:tcBorders>
            <w:shd w:fill="auto" w:val="clear"/>
          </w:tcPr>
          <w:p w:rsidR="00000000" w:rsidDel="00000000" w:rsidP="00000000" w:rsidRDefault="00000000" w:rsidRPr="00000000" w14:paraId="00000068">
            <w:pPr>
              <w:spacing w:line="259" w:lineRule="auto"/>
              <w:ind w:left="7" w:right="14" w:firstLine="0"/>
              <w:rPr>
                <w:rFonts w:ascii="Arial" w:cs="Arial" w:eastAsia="Arial" w:hAnsi="Arial"/>
                <w:sz w:val="20"/>
                <w:szCs w:val="20"/>
              </w:rPr>
            </w:pPr>
            <w:r w:rsidDel="00000000" w:rsidR="00000000" w:rsidRPr="00000000">
              <w:rPr>
                <w:rFonts w:ascii="Arial" w:cs="Arial" w:eastAsia="Arial" w:hAnsi="Arial"/>
                <w:sz w:val="20"/>
                <w:szCs w:val="20"/>
                <w:rtl w:val="0"/>
              </w:rPr>
              <w:t xml:space="preserve">3. Presentar a la Coordinación académica el formato Planeación de Programas de emprendimiento y formación continua al inicio de los ciclos asignados.</w:t>
            </w:r>
          </w:p>
        </w:tc>
        <w:tc>
          <w:tcPr>
            <w:tcBorders>
              <w:top w:color="000000" w:space="0" w:sz="6" w:val="single"/>
              <w:right w:color="000000" w:space="0" w:sz="4" w:val="single"/>
            </w:tcBorders>
            <w:shd w:fill="auto" w:val="clear"/>
            <w:vAlign w:val="center"/>
          </w:tcPr>
          <w:p w:rsidR="00000000" w:rsidDel="00000000" w:rsidP="00000000" w:rsidRDefault="00000000" w:rsidRPr="00000000" w14:paraId="00000069">
            <w:pPr>
              <w:rPr>
                <w:rFonts w:ascii="Arial" w:cs="Arial" w:eastAsia="Arial" w:hAnsi="Arial"/>
                <w:color w:val="ff0000"/>
                <w:sz w:val="20"/>
                <w:szCs w:val="20"/>
              </w:rPr>
            </w:pPr>
            <w:r w:rsidDel="00000000" w:rsidR="00000000" w:rsidRPr="00000000">
              <w:rPr>
                <w:rFonts w:ascii="Arial" w:cs="Arial" w:eastAsia="Arial" w:hAnsi="Arial"/>
                <w:sz w:val="20"/>
                <w:szCs w:val="20"/>
                <w:rtl w:val="0"/>
              </w:rPr>
              <w:t xml:space="preserve">a. Se entrega la planeación de programas de emprendimiento al apoyo de supervisión de gestión académicas, de los cursos de maquillaje profesional </w:t>
            </w:r>
            <w:r w:rsidDel="00000000" w:rsidR="00000000" w:rsidRPr="00000000">
              <w:rPr>
                <w:rtl w:val="0"/>
              </w:rPr>
            </w:r>
          </w:p>
        </w:tc>
        <w:tc>
          <w:tcPr>
            <w:tcBorders>
              <w:top w:color="000000" w:space="0" w:sz="6" w:val="single"/>
              <w:left w:color="000000" w:space="0" w:sz="4" w:val="single"/>
            </w:tcBorders>
            <w:shd w:fill="auto" w:val="clear"/>
            <w:vAlign w:val="center"/>
          </w:tcPr>
          <w:p w:rsidR="00000000" w:rsidDel="00000000" w:rsidP="00000000" w:rsidRDefault="00000000" w:rsidRPr="00000000" w14:paraId="0000006A">
            <w:pPr>
              <w:spacing w:line="259" w:lineRule="auto"/>
              <w:ind w:right="12"/>
              <w:rPr>
                <w:rFonts w:ascii="Arial" w:cs="Arial" w:eastAsia="Arial" w:hAnsi="Arial"/>
                <w:sz w:val="20"/>
                <w:szCs w:val="20"/>
              </w:rPr>
            </w:pPr>
            <w:r w:rsidDel="00000000" w:rsidR="00000000" w:rsidRPr="00000000">
              <w:rPr>
                <w:rFonts w:ascii="Arial" w:cs="Arial" w:eastAsia="Arial" w:hAnsi="Arial"/>
                <w:sz w:val="20"/>
                <w:szCs w:val="20"/>
                <w:rtl w:val="0"/>
              </w:rPr>
              <w:t xml:space="preserve">a. Archivo de documentos del proceso Gestión Académica 2025:</w:t>
            </w:r>
          </w:p>
          <w:p w:rsidR="00000000" w:rsidDel="00000000" w:rsidP="00000000" w:rsidRDefault="00000000" w:rsidRPr="00000000" w14:paraId="0000006B">
            <w:pPr>
              <w:spacing w:line="259" w:lineRule="auto"/>
              <w:ind w:right="12"/>
              <w:rPr>
                <w:rFonts w:ascii="Arial" w:cs="Arial" w:eastAsia="Arial" w:hAnsi="Arial"/>
                <w:sz w:val="20"/>
                <w:szCs w:val="20"/>
              </w:rPr>
            </w:pPr>
            <w:r w:rsidDel="00000000" w:rsidR="00000000" w:rsidRPr="00000000">
              <w:rPr>
                <w:rFonts w:ascii="Arial" w:cs="Arial" w:eastAsia="Arial" w:hAnsi="Arial"/>
                <w:sz w:val="20"/>
                <w:szCs w:val="20"/>
                <w:rtl w:val="0"/>
              </w:rPr>
              <w:t xml:space="preserve">-Informe de seguimiento del desarrollo de los módulos.</w:t>
            </w:r>
          </w:p>
        </w:tc>
      </w:tr>
      <w:tr>
        <w:trPr>
          <w:cantSplit w:val="0"/>
          <w:trHeight w:val="229" w:hRule="atLeast"/>
          <w:tblHeader w:val="0"/>
        </w:trPr>
        <w:tc>
          <w:tcPr>
            <w:tcBorders>
              <w:top w:color="000000" w:space="0" w:sz="6" w:val="single"/>
            </w:tcBorders>
            <w:shd w:fill="auto" w:val="clear"/>
          </w:tcPr>
          <w:p w:rsidR="00000000" w:rsidDel="00000000" w:rsidP="00000000" w:rsidRDefault="00000000" w:rsidRPr="00000000" w14:paraId="0000006C">
            <w:pPr>
              <w:spacing w:line="259" w:lineRule="auto"/>
              <w:ind w:left="7" w:right="14" w:firstLine="0"/>
              <w:rPr>
                <w:rFonts w:ascii="Arial" w:cs="Arial" w:eastAsia="Arial" w:hAnsi="Arial"/>
                <w:sz w:val="20"/>
                <w:szCs w:val="20"/>
              </w:rPr>
            </w:pPr>
            <w:r w:rsidDel="00000000" w:rsidR="00000000" w:rsidRPr="00000000">
              <w:rPr>
                <w:rFonts w:ascii="Arial" w:cs="Arial" w:eastAsia="Arial" w:hAnsi="Arial"/>
                <w:sz w:val="20"/>
                <w:szCs w:val="20"/>
                <w:rtl w:val="0"/>
              </w:rPr>
              <w:t xml:space="preserve">4. Diligenciar de manera mensual el informe de seguimiento del desarrollo de los módulos y ciclos asignados de emprendimiento, acorde a las directrices del supervisor, teniendo en cuenta los temas relacionados en formato Planeación de Programas de emprendimiento y formación continua, indicando la fecha respectiva, las estrategias metodológicas utilizadas y adjuntando la respectiva evidencia fotográfica o audiovisual.</w:t>
            </w:r>
          </w:p>
        </w:tc>
        <w:tc>
          <w:tcPr>
            <w:tcBorders>
              <w:top w:color="000000" w:space="0" w:sz="6" w:val="single"/>
              <w:right w:color="000000" w:space="0" w:sz="4" w:val="single"/>
            </w:tcBorders>
            <w:shd w:fill="auto" w:val="clear"/>
            <w:vAlign w:val="center"/>
          </w:tcPr>
          <w:p w:rsidR="00000000" w:rsidDel="00000000" w:rsidP="00000000" w:rsidRDefault="00000000" w:rsidRPr="00000000" w14:paraId="0000006D">
            <w:pPr>
              <w:rPr>
                <w:rFonts w:ascii="Arial" w:cs="Arial" w:eastAsia="Arial" w:hAnsi="Arial"/>
                <w:color w:val="ff0000"/>
                <w:sz w:val="20"/>
                <w:szCs w:val="20"/>
              </w:rPr>
            </w:pPr>
            <w:r w:rsidDel="00000000" w:rsidR="00000000" w:rsidRPr="00000000">
              <w:rPr>
                <w:rFonts w:ascii="Arial" w:cs="Arial" w:eastAsia="Arial" w:hAnsi="Arial"/>
                <w:sz w:val="20"/>
                <w:szCs w:val="20"/>
                <w:rtl w:val="0"/>
              </w:rPr>
              <w:t xml:space="preserve">a. Se entregó a coordinación académica el respectivo informe de seguimiento del desarrollo de los módulos y ciclos asignados correspondiente al mes NOVIEMBRE de 2025.</w:t>
            </w:r>
            <w:r w:rsidDel="00000000" w:rsidR="00000000" w:rsidRPr="00000000">
              <w:rPr>
                <w:rtl w:val="0"/>
              </w:rPr>
            </w:r>
          </w:p>
        </w:tc>
        <w:tc>
          <w:tcPr>
            <w:tcBorders>
              <w:top w:color="000000" w:space="0" w:sz="6" w:val="single"/>
              <w:left w:color="000000" w:space="0" w:sz="4" w:val="single"/>
            </w:tcBorders>
            <w:shd w:fill="auto" w:val="clear"/>
            <w:vAlign w:val="center"/>
          </w:tcPr>
          <w:p w:rsidR="00000000" w:rsidDel="00000000" w:rsidP="00000000" w:rsidRDefault="00000000" w:rsidRPr="00000000" w14:paraId="0000006E">
            <w:pPr>
              <w:spacing w:line="259" w:lineRule="auto"/>
              <w:ind w:right="12"/>
              <w:rPr>
                <w:rFonts w:ascii="Arial" w:cs="Arial" w:eastAsia="Arial" w:hAnsi="Arial"/>
                <w:sz w:val="20"/>
                <w:szCs w:val="20"/>
              </w:rPr>
            </w:pPr>
            <w:r w:rsidDel="00000000" w:rsidR="00000000" w:rsidRPr="00000000">
              <w:rPr>
                <w:rFonts w:ascii="Arial" w:cs="Arial" w:eastAsia="Arial" w:hAnsi="Arial"/>
                <w:sz w:val="20"/>
                <w:szCs w:val="20"/>
                <w:rtl w:val="0"/>
              </w:rPr>
              <w:t xml:space="preserve">a. Archivo de documentos del proceso Gestión Académica 2025:</w:t>
            </w:r>
          </w:p>
          <w:p w:rsidR="00000000" w:rsidDel="00000000" w:rsidP="00000000" w:rsidRDefault="00000000" w:rsidRPr="00000000" w14:paraId="0000006F">
            <w:pPr>
              <w:spacing w:line="259" w:lineRule="auto"/>
              <w:ind w:right="12"/>
              <w:rPr>
                <w:rFonts w:ascii="Arial" w:cs="Arial" w:eastAsia="Arial" w:hAnsi="Arial"/>
                <w:sz w:val="20"/>
                <w:szCs w:val="20"/>
              </w:rPr>
            </w:pPr>
            <w:r w:rsidDel="00000000" w:rsidR="00000000" w:rsidRPr="00000000">
              <w:rPr>
                <w:rFonts w:ascii="Arial" w:cs="Arial" w:eastAsia="Arial" w:hAnsi="Arial"/>
                <w:sz w:val="20"/>
                <w:szCs w:val="20"/>
                <w:rtl w:val="0"/>
              </w:rPr>
              <w:t xml:space="preserve">-Informe de seguimiento del desarrollo de los módulos.</w:t>
            </w:r>
          </w:p>
        </w:tc>
      </w:tr>
      <w:tr>
        <w:trPr>
          <w:cantSplit w:val="0"/>
          <w:trHeight w:val="229" w:hRule="atLeast"/>
          <w:tblHeader w:val="0"/>
        </w:trPr>
        <w:tc>
          <w:tcPr>
            <w:tcBorders>
              <w:top w:color="000000" w:space="0" w:sz="6" w:val="single"/>
            </w:tcBorders>
            <w:shd w:fill="auto" w:val="clear"/>
          </w:tcPr>
          <w:p w:rsidR="00000000" w:rsidDel="00000000" w:rsidP="00000000" w:rsidRDefault="00000000" w:rsidRPr="00000000" w14:paraId="00000070">
            <w:pPr>
              <w:spacing w:line="259" w:lineRule="auto"/>
              <w:ind w:left="7" w:right="14"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5. Realizar en cada clase registro de asistencia e inasistencia de manera inmediata de acuerdo con el horario del ciclo asignado, en el formato establecido.</w:t>
            </w:r>
          </w:p>
        </w:tc>
        <w:tc>
          <w:tcPr>
            <w:tcBorders>
              <w:top w:color="000000" w:space="0" w:sz="6" w:val="single"/>
              <w:right w:color="000000" w:space="0" w:sz="4" w:val="single"/>
            </w:tcBorders>
            <w:shd w:fill="auto" w:val="clear"/>
            <w:vAlign w:val="center"/>
          </w:tcPr>
          <w:p w:rsidR="00000000" w:rsidDel="00000000" w:rsidP="00000000" w:rsidRDefault="00000000" w:rsidRPr="00000000" w14:paraId="00000071">
            <w:pPr>
              <w:rPr>
                <w:rFonts w:ascii="Arial" w:cs="Arial" w:eastAsia="Arial" w:hAnsi="Arial"/>
                <w:color w:val="ff0000"/>
                <w:sz w:val="20"/>
                <w:szCs w:val="20"/>
              </w:rPr>
            </w:pPr>
            <w:r w:rsidDel="00000000" w:rsidR="00000000" w:rsidRPr="00000000">
              <w:rPr>
                <w:rFonts w:ascii="Arial" w:cs="Arial" w:eastAsia="Arial" w:hAnsi="Arial"/>
                <w:b w:val="1"/>
                <w:bCs w:val="1"/>
                <w:sz w:val="20"/>
                <w:szCs w:val="20"/>
                <w:rtl w:val="0"/>
              </w:rPr>
              <w:t xml:space="preserve">a. </w:t>
            </w:r>
            <w:r w:rsidDel="00000000" w:rsidR="00000000" w:rsidRPr="00000000">
              <w:rPr>
                <w:rFonts w:ascii="Arial" w:cs="Arial" w:eastAsia="Arial" w:hAnsi="Arial"/>
                <w:sz w:val="20"/>
                <w:szCs w:val="20"/>
                <w:rtl w:val="0"/>
              </w:rPr>
              <w:t xml:space="preserve">Se realiza la asistencia manual descargada por la plataforma Q10 en cada una de las clases dictadas en el mes de NOVIEMBRE</w:t>
            </w:r>
            <w:r w:rsidDel="00000000" w:rsidR="00000000" w:rsidRPr="00000000">
              <w:rPr>
                <w:rtl w:val="0"/>
              </w:rPr>
            </w:r>
          </w:p>
        </w:tc>
        <w:tc>
          <w:tcPr>
            <w:tcBorders>
              <w:top w:color="000000" w:space="0" w:sz="6" w:val="single"/>
              <w:left w:color="000000" w:space="0" w:sz="4" w:val="single"/>
            </w:tcBorders>
            <w:shd w:fill="auto" w:val="clear"/>
            <w:vAlign w:val="center"/>
          </w:tcPr>
          <w:p w:rsidR="00000000" w:rsidDel="00000000" w:rsidP="00000000" w:rsidRDefault="00000000" w:rsidRPr="00000000" w14:paraId="00000072">
            <w:pPr>
              <w:spacing w:line="259" w:lineRule="auto"/>
              <w:ind w:right="12"/>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a. </w:t>
            </w:r>
            <w:r w:rsidDel="00000000" w:rsidR="00000000" w:rsidRPr="00000000">
              <w:rPr>
                <w:rFonts w:ascii="Arial" w:cs="Arial" w:eastAsia="Arial" w:hAnsi="Arial"/>
                <w:sz w:val="20"/>
                <w:szCs w:val="20"/>
                <w:rtl w:val="0"/>
              </w:rPr>
              <w:t xml:space="preserve">Evidencia carpeta docente documento descargado de la</w:t>
            </w:r>
            <w:r w:rsidDel="00000000" w:rsidR="00000000" w:rsidRPr="00000000">
              <w:rPr>
                <w:rFonts w:ascii="Arial" w:cs="Arial" w:eastAsia="Arial" w:hAnsi="Arial"/>
                <w:b w:val="1"/>
                <w:bCs w:val="1"/>
                <w:sz w:val="20"/>
                <w:szCs w:val="20"/>
                <w:rtl w:val="0"/>
              </w:rPr>
              <w:t xml:space="preserve"> </w:t>
            </w:r>
            <w:r w:rsidDel="00000000" w:rsidR="00000000" w:rsidRPr="00000000">
              <w:rPr>
                <w:rFonts w:ascii="Arial" w:cs="Arial" w:eastAsia="Arial" w:hAnsi="Arial"/>
                <w:sz w:val="20"/>
                <w:szCs w:val="20"/>
                <w:rtl w:val="0"/>
              </w:rPr>
              <w:t xml:space="preserve">Plataforma Q10 </w:t>
            </w:r>
          </w:p>
          <w:p w:rsidR="00000000" w:rsidDel="00000000" w:rsidP="00000000" w:rsidRDefault="00000000" w:rsidRPr="00000000" w14:paraId="00000073">
            <w:pPr>
              <w:spacing w:line="259" w:lineRule="auto"/>
              <w:ind w:right="12"/>
              <w:rPr>
                <w:rFonts w:ascii="Arial" w:cs="Arial" w:eastAsia="Arial" w:hAnsi="Arial"/>
                <w:sz w:val="20"/>
                <w:szCs w:val="20"/>
              </w:rPr>
            </w:pPr>
            <w:r w:rsidDel="00000000" w:rsidR="00000000" w:rsidRPr="00000000">
              <w:rPr>
                <w:rtl w:val="0"/>
              </w:rPr>
            </w:r>
          </w:p>
          <w:p w:rsidR="00000000" w:rsidDel="00000000" w:rsidP="00000000" w:rsidRDefault="00000000" w:rsidRPr="00000000" w14:paraId="00000074">
            <w:pPr>
              <w:spacing w:line="259" w:lineRule="auto"/>
              <w:ind w:right="12"/>
              <w:rPr>
                <w:rFonts w:ascii="Arial" w:cs="Arial" w:eastAsia="Arial" w:hAnsi="Arial"/>
                <w:sz w:val="20"/>
                <w:szCs w:val="20"/>
              </w:rPr>
            </w:pPr>
            <w:r w:rsidDel="00000000" w:rsidR="00000000" w:rsidRPr="00000000">
              <w:rPr>
                <w:rFonts w:ascii="Arial" w:cs="Arial" w:eastAsia="Arial" w:hAnsi="Arial"/>
                <w:sz w:val="20"/>
                <w:szCs w:val="20"/>
                <w:rtl w:val="0"/>
              </w:rPr>
              <w:t xml:space="preserve">Bajo usuario asignado</w:t>
            </w:r>
          </w:p>
        </w:tc>
      </w:tr>
      <w:tr>
        <w:trPr>
          <w:cantSplit w:val="0"/>
          <w:trHeight w:val="229" w:hRule="atLeast"/>
          <w:tblHeader w:val="0"/>
        </w:trPr>
        <w:tc>
          <w:tcPr>
            <w:tcBorders>
              <w:top w:color="000000" w:space="0" w:sz="6" w:val="single"/>
            </w:tcBorders>
            <w:shd w:fill="auto" w:val="clear"/>
          </w:tcPr>
          <w:p w:rsidR="00000000" w:rsidDel="00000000" w:rsidP="00000000" w:rsidRDefault="00000000" w:rsidRPr="00000000" w14:paraId="00000075">
            <w:pPr>
              <w:spacing w:line="259" w:lineRule="auto"/>
              <w:ind w:left="7" w:right="14" w:firstLine="0"/>
              <w:rPr>
                <w:rFonts w:ascii="Arial" w:cs="Arial" w:eastAsia="Arial" w:hAnsi="Arial"/>
                <w:sz w:val="20"/>
                <w:szCs w:val="20"/>
              </w:rPr>
            </w:pPr>
            <w:r w:rsidDel="00000000" w:rsidR="00000000" w:rsidRPr="00000000">
              <w:rPr>
                <w:rFonts w:ascii="Arial" w:cs="Arial" w:eastAsia="Arial" w:hAnsi="Arial"/>
                <w:sz w:val="20"/>
                <w:szCs w:val="20"/>
                <w:rtl w:val="0"/>
              </w:rPr>
              <w:t xml:space="preserve">6. Apoyar, acompañar y participar de las actividades, reuniones y/o comités institucionales y/o municipales, así como en la difusión y promoción de publicaciones, directamente relacionadas con el IMETY.</w:t>
            </w:r>
          </w:p>
        </w:tc>
        <w:tc>
          <w:tcPr>
            <w:tcBorders>
              <w:top w:color="000000" w:space="0" w:sz="6" w:val="single"/>
              <w:right w:color="000000" w:space="0" w:sz="4" w:val="single"/>
            </w:tcBorders>
            <w:shd w:fill="auto" w:val="clear"/>
            <w:vAlign w:val="center"/>
          </w:tcPr>
          <w:p w:rsidR="00000000" w:rsidDel="00000000" w:rsidP="00000000" w:rsidRDefault="00000000" w:rsidRPr="00000000" w14:paraId="00000076">
            <w:pPr>
              <w:rPr>
                <w:rFonts w:ascii="Arial" w:cs="Arial" w:eastAsia="Arial" w:hAnsi="Arial"/>
                <w:sz w:val="20"/>
                <w:szCs w:val="20"/>
              </w:rPr>
            </w:pPr>
            <w:r w:rsidDel="00000000" w:rsidR="00000000" w:rsidRPr="00000000">
              <w:rPr>
                <w:rFonts w:ascii="Arial" w:cs="Arial" w:eastAsia="Arial" w:hAnsi="Arial"/>
                <w:sz w:val="20"/>
                <w:szCs w:val="20"/>
                <w:rtl w:val="0"/>
              </w:rPr>
              <w:t xml:space="preserve">a. Se realizó difusión a través de mis redes sociales de las diferentes publicidades emitidas por la institución durante el mes de NOVIEMBRE  para promocionar las ofertas laborales de la agencia de gestión y colocación de empleo y diferentes actividades del IMETY.</w:t>
            </w:r>
          </w:p>
          <w:p w:rsidR="00000000" w:rsidDel="00000000" w:rsidP="00000000" w:rsidRDefault="00000000" w:rsidRPr="00000000" w14:paraId="00000077">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78">
            <w:pPr>
              <w:rPr>
                <w:rFonts w:ascii="Arial" w:cs="Arial" w:eastAsia="Arial" w:hAnsi="Arial"/>
                <w:sz w:val="20"/>
                <w:szCs w:val="20"/>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2"/>
                <w:szCs w:val="22"/>
                <w:rtl w:val="0"/>
              </w:rPr>
              <w:t xml:space="preserve">Participe en la MACROFERIA IMETY 2025, con enfoque de empleabilidad, empresarial y de emprendimiento que se realizo el dia 14 de noviembre del 2025</w:t>
            </w:r>
            <w:r w:rsidDel="00000000" w:rsidR="00000000" w:rsidRPr="00000000">
              <w:rPr>
                <w:rtl w:val="0"/>
              </w:rPr>
            </w:r>
          </w:p>
          <w:p w:rsidR="00000000" w:rsidDel="00000000" w:rsidP="00000000" w:rsidRDefault="00000000" w:rsidRPr="00000000" w14:paraId="00000079">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7A">
            <w:pPr>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7B">
            <w:pPr>
              <w:rPr>
                <w:rFonts w:ascii="Arial" w:cs="Arial" w:eastAsia="Arial" w:hAnsi="Arial"/>
                <w:sz w:val="20"/>
                <w:szCs w:val="20"/>
              </w:rPr>
            </w:pPr>
            <w:r w:rsidDel="00000000" w:rsidR="00000000" w:rsidRPr="00000000">
              <w:rPr>
                <w:rtl w:val="0"/>
              </w:rPr>
            </w:r>
          </w:p>
        </w:tc>
        <w:tc>
          <w:tcPr>
            <w:tcBorders>
              <w:top w:color="000000" w:space="0" w:sz="6" w:val="single"/>
              <w:left w:color="000000" w:space="0" w:sz="4" w:val="single"/>
            </w:tcBorders>
            <w:shd w:fill="auto" w:val="clear"/>
            <w:vAlign w:val="center"/>
          </w:tcPr>
          <w:p w:rsidR="00000000" w:rsidDel="00000000" w:rsidP="00000000" w:rsidRDefault="00000000" w:rsidRPr="00000000" w14:paraId="0000007C">
            <w:pPr>
              <w:numPr>
                <w:ilvl w:val="0"/>
                <w:numId w:val="3"/>
              </w:numPr>
              <w:pBdr>
                <w:top w:space="0" w:sz="0" w:val="nil"/>
                <w:left w:space="0" w:sz="0" w:val="nil"/>
                <w:bottom w:space="0" w:sz="0" w:val="nil"/>
                <w:right w:space="0" w:sz="0" w:val="nil"/>
                <w:between w:space="0" w:sz="0" w:val="nil"/>
              </w:pBdr>
              <w:ind w:left="360" w:right="12" w:hanging="360"/>
              <w:rPr>
                <w:rFonts w:ascii="Arial" w:cs="Arial" w:eastAsia="Arial" w:hAnsi="Arial"/>
                <w:b w:val="1"/>
                <w:bCs w:val="1"/>
                <w:color w:val="000000"/>
                <w:sz w:val="20"/>
                <w:szCs w:val="20"/>
              </w:rPr>
            </w:pPr>
            <w:r w:rsidDel="00000000" w:rsidR="00000000" w:rsidRPr="00000000">
              <w:rPr>
                <w:rFonts w:ascii="Arial" w:cs="Arial" w:eastAsia="Arial" w:hAnsi="Arial"/>
                <w:color w:val="000000"/>
                <w:sz w:val="20"/>
                <w:szCs w:val="20"/>
                <w:rtl w:val="0"/>
              </w:rPr>
              <w:t xml:space="preserve">Evidencia fotográfica </w:t>
            </w:r>
            <w:r w:rsidDel="00000000" w:rsidR="00000000" w:rsidRPr="00000000">
              <w:rPr>
                <w:rtl w:val="0"/>
              </w:rPr>
            </w:r>
          </w:p>
          <w:p w:rsidR="00000000" w:rsidDel="00000000" w:rsidP="00000000" w:rsidRDefault="00000000" w:rsidRPr="00000000" w14:paraId="0000007D">
            <w:pPr>
              <w:ind w:left="360" w:firstLine="0"/>
              <w:rPr>
                <w:rFonts w:ascii="Arial" w:cs="Arial" w:eastAsia="Arial" w:hAnsi="Arial"/>
                <w:sz w:val="20"/>
                <w:szCs w:val="20"/>
              </w:rPr>
            </w:pPr>
            <w:r w:rsidDel="00000000" w:rsidR="00000000" w:rsidRPr="00000000">
              <w:rPr>
                <w:rtl w:val="0"/>
              </w:rPr>
            </w:r>
          </w:p>
          <w:p w:rsidR="00000000" w:rsidDel="00000000" w:rsidP="00000000" w:rsidRDefault="00000000" w:rsidRPr="00000000" w14:paraId="0000007E">
            <w:pPr>
              <w:ind w:left="360" w:firstLine="0"/>
              <w:rPr>
                <w:rFonts w:ascii="Arial" w:cs="Arial" w:eastAsia="Arial" w:hAnsi="Arial"/>
                <w:sz w:val="20"/>
                <w:szCs w:val="20"/>
              </w:rPr>
            </w:pPr>
            <w:r w:rsidDel="00000000" w:rsidR="00000000" w:rsidRPr="00000000">
              <w:rPr>
                <w:rtl w:val="0"/>
              </w:rPr>
            </w:r>
          </w:p>
          <w:p w:rsidR="00000000" w:rsidDel="00000000" w:rsidP="00000000" w:rsidRDefault="00000000" w:rsidRPr="00000000" w14:paraId="0000007F">
            <w:pPr>
              <w:numPr>
                <w:ilvl w:val="0"/>
                <w:numId w:val="3"/>
              </w:numPr>
              <w:ind w:left="360" w:right="12" w:hanging="360"/>
              <w:rPr>
                <w:rFonts w:ascii="Arial" w:cs="Arial" w:eastAsia="Arial" w:hAnsi="Arial"/>
                <w:b w:val="1"/>
                <w:bCs w:val="1"/>
                <w:sz w:val="20"/>
                <w:szCs w:val="20"/>
              </w:rPr>
            </w:pPr>
            <w:r w:rsidDel="00000000" w:rsidR="00000000" w:rsidRPr="00000000">
              <w:rPr>
                <w:rFonts w:ascii="Arial" w:cs="Arial" w:eastAsia="Arial" w:hAnsi="Arial"/>
                <w:sz w:val="20"/>
                <w:szCs w:val="20"/>
                <w:rtl w:val="0"/>
              </w:rPr>
              <w:t xml:space="preserve">Evidencia fotográfica </w:t>
            </w:r>
            <w:r w:rsidDel="00000000" w:rsidR="00000000" w:rsidRPr="00000000">
              <w:rPr>
                <w:rtl w:val="0"/>
              </w:rPr>
            </w:r>
          </w:p>
          <w:p w:rsidR="00000000" w:rsidDel="00000000" w:rsidP="00000000" w:rsidRDefault="00000000" w:rsidRPr="00000000" w14:paraId="00000080">
            <w:pPr>
              <w:ind w:right="12"/>
              <w:rPr>
                <w:rFonts w:ascii="Arial" w:cs="Arial" w:eastAsia="Arial" w:hAnsi="Arial"/>
                <w:sz w:val="20"/>
                <w:szCs w:val="20"/>
              </w:rPr>
            </w:pPr>
            <w:r w:rsidDel="00000000" w:rsidR="00000000" w:rsidRPr="00000000">
              <w:rPr>
                <w:rtl w:val="0"/>
              </w:rPr>
            </w:r>
          </w:p>
        </w:tc>
      </w:tr>
      <w:tr>
        <w:trPr>
          <w:cantSplit w:val="0"/>
          <w:trHeight w:val="229" w:hRule="atLeast"/>
          <w:tblHeader w:val="0"/>
        </w:trPr>
        <w:tc>
          <w:tcPr>
            <w:tcBorders>
              <w:top w:color="000000" w:space="0" w:sz="6" w:val="single"/>
            </w:tcBorders>
            <w:shd w:fill="auto" w:val="clear"/>
            <w:vAlign w:val="center"/>
          </w:tcPr>
          <w:p w:rsidR="00000000" w:rsidDel="00000000" w:rsidP="00000000" w:rsidRDefault="00000000" w:rsidRPr="00000000" w14:paraId="00000081">
            <w:pPr>
              <w:pBdr>
                <w:top w:space="0" w:sz="0" w:val="nil"/>
                <w:left w:space="0" w:sz="0" w:val="nil"/>
                <w:bottom w:space="0" w:sz="0" w:val="nil"/>
                <w:right w:space="0" w:sz="0" w:val="nil"/>
                <w:between w:space="0" w:sz="0" w:val="nil"/>
              </w:pBd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7. Las demás actividades contractuales que le sean confiadas por el supervisor del contrato, relacionadas directamente con el           objeto contractual </w:t>
            </w:r>
          </w:p>
        </w:tc>
        <w:tc>
          <w:tcPr>
            <w:tcBorders>
              <w:top w:color="000000" w:space="0" w:sz="8" w:val="single"/>
              <w:left w:color="000000" w:space="0" w:sz="8" w:val="single"/>
              <w:bottom w:color="000000" w:space="0" w:sz="8" w:val="single"/>
              <w:right w:color="000000" w:space="0" w:sz="8" w:val="single"/>
            </w:tcBorders>
            <w:tcMar>
              <w:top w:w="0.0" w:type="dxa"/>
              <w:left w:w="100.0" w:type="dxa"/>
              <w:bottom w:w="0.0" w:type="dxa"/>
              <w:right w:w="100.0" w:type="dxa"/>
            </w:tcMar>
          </w:tcPr>
          <w:p w:rsidR="00000000" w:rsidDel="00000000" w:rsidP="00000000" w:rsidRDefault="00000000" w:rsidRPr="00000000" w14:paraId="00000082">
            <w:pPr>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83">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84">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85">
            <w:pPr>
              <w:numPr>
                <w:ilvl w:val="0"/>
                <w:numId w:val="4"/>
              </w:numPr>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no se realizo esta actividad para este periodo.</w:t>
            </w:r>
          </w:p>
          <w:p w:rsidR="00000000" w:rsidDel="00000000" w:rsidP="00000000" w:rsidRDefault="00000000" w:rsidRPr="00000000" w14:paraId="00000086">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c>
          <w:tcPr>
            <w:tcBorders>
              <w:top w:color="000000" w:space="0" w:sz="6" w:val="single"/>
              <w:left w:color="000000" w:space="0" w:sz="4" w:val="single"/>
            </w:tcBorders>
            <w:shd w:fill="auto" w:val="clear"/>
            <w:vAlign w:val="center"/>
          </w:tcPr>
          <w:p w:rsidR="00000000" w:rsidDel="00000000" w:rsidP="00000000" w:rsidRDefault="00000000" w:rsidRPr="00000000" w14:paraId="00000087">
            <w:pPr>
              <w:pBdr>
                <w:top w:space="0" w:sz="0" w:val="nil"/>
                <w:left w:space="0" w:sz="0" w:val="nil"/>
                <w:bottom w:space="0" w:sz="0" w:val="nil"/>
                <w:right w:space="0" w:sz="0" w:val="nil"/>
                <w:between w:space="0" w:sz="0" w:val="nil"/>
              </w:pBdr>
              <w:ind w:right="12"/>
              <w:rPr>
                <w:rFonts w:ascii="Arial" w:cs="Arial" w:eastAsia="Arial" w:hAnsi="Arial"/>
                <w:b w:val="1"/>
                <w:bCs w:val="1"/>
                <w:color w:val="000000"/>
                <w:sz w:val="20"/>
                <w:szCs w:val="20"/>
              </w:rPr>
            </w:pPr>
            <w:r w:rsidDel="00000000" w:rsidR="00000000" w:rsidRPr="00000000">
              <w:rPr>
                <w:rtl w:val="0"/>
              </w:rPr>
            </w:r>
          </w:p>
          <w:p w:rsidR="00000000" w:rsidDel="00000000" w:rsidP="00000000" w:rsidRDefault="00000000" w:rsidRPr="00000000" w14:paraId="00000088">
            <w:pPr>
              <w:pBdr>
                <w:top w:space="0" w:sz="0" w:val="nil"/>
                <w:left w:space="0" w:sz="0" w:val="nil"/>
                <w:bottom w:space="0" w:sz="0" w:val="nil"/>
                <w:right w:space="0" w:sz="0" w:val="nil"/>
                <w:between w:space="0" w:sz="0" w:val="nil"/>
              </w:pBdr>
              <w:ind w:right="12"/>
              <w:rPr>
                <w:rFonts w:ascii="Arial" w:cs="Arial" w:eastAsia="Arial" w:hAnsi="Arial"/>
                <w:sz w:val="20"/>
                <w:szCs w:val="20"/>
              </w:rPr>
            </w:pPr>
            <w:r w:rsidDel="00000000" w:rsidR="00000000" w:rsidRPr="00000000">
              <w:rPr>
                <w:rtl w:val="0"/>
              </w:rPr>
            </w:r>
          </w:p>
          <w:p w:rsidR="00000000" w:rsidDel="00000000" w:rsidP="00000000" w:rsidRDefault="00000000" w:rsidRPr="00000000" w14:paraId="00000089">
            <w:pPr>
              <w:pBdr>
                <w:top w:space="0" w:sz="0" w:val="nil"/>
                <w:left w:space="0" w:sz="0" w:val="nil"/>
                <w:bottom w:space="0" w:sz="0" w:val="nil"/>
                <w:right w:space="0" w:sz="0" w:val="nil"/>
                <w:between w:space="0" w:sz="0" w:val="nil"/>
              </w:pBdr>
              <w:ind w:right="12"/>
              <w:rPr>
                <w:rFonts w:ascii="Arial" w:cs="Arial" w:eastAsia="Arial" w:hAnsi="Arial"/>
                <w:sz w:val="20"/>
                <w:szCs w:val="20"/>
              </w:rPr>
            </w:pPr>
            <w:r w:rsidDel="00000000" w:rsidR="00000000" w:rsidRPr="00000000">
              <w:rPr>
                <w:rtl w:val="0"/>
              </w:rPr>
            </w:r>
          </w:p>
          <w:p w:rsidR="00000000" w:rsidDel="00000000" w:rsidP="00000000" w:rsidRDefault="00000000" w:rsidRPr="00000000" w14:paraId="0000008A">
            <w:pPr>
              <w:pBdr>
                <w:top w:space="0" w:sz="0" w:val="nil"/>
                <w:left w:space="0" w:sz="0" w:val="nil"/>
                <w:bottom w:space="0" w:sz="0" w:val="nil"/>
                <w:right w:space="0" w:sz="0" w:val="nil"/>
                <w:between w:space="0" w:sz="0" w:val="nil"/>
              </w:pBdr>
              <w:ind w:right="12"/>
              <w:rPr>
                <w:rFonts w:ascii="Arial" w:cs="Arial" w:eastAsia="Arial" w:hAnsi="Arial"/>
                <w:sz w:val="20"/>
                <w:szCs w:val="20"/>
              </w:rPr>
            </w:pPr>
            <w:r w:rsidDel="00000000" w:rsidR="00000000" w:rsidRPr="00000000">
              <w:rPr>
                <w:rFonts w:ascii="Arial" w:cs="Arial" w:eastAsia="Arial" w:hAnsi="Arial"/>
                <w:sz w:val="20"/>
                <w:szCs w:val="20"/>
                <w:rtl w:val="0"/>
              </w:rPr>
              <w:t xml:space="preserve">a. no aplica</w:t>
            </w:r>
          </w:p>
          <w:p w:rsidR="00000000" w:rsidDel="00000000" w:rsidP="00000000" w:rsidRDefault="00000000" w:rsidRPr="00000000" w14:paraId="0000008B">
            <w:pPr>
              <w:pBdr>
                <w:top w:space="0" w:sz="0" w:val="nil"/>
                <w:left w:space="0" w:sz="0" w:val="nil"/>
                <w:bottom w:space="0" w:sz="0" w:val="nil"/>
                <w:right w:space="0" w:sz="0" w:val="nil"/>
                <w:between w:space="0" w:sz="0" w:val="nil"/>
              </w:pBdr>
              <w:ind w:right="12"/>
              <w:rPr>
                <w:rFonts w:ascii="Arial" w:cs="Arial" w:eastAsia="Arial" w:hAnsi="Arial"/>
                <w:sz w:val="20"/>
                <w:szCs w:val="20"/>
              </w:rPr>
            </w:pPr>
            <w:r w:rsidDel="00000000" w:rsidR="00000000" w:rsidRPr="00000000">
              <w:rPr>
                <w:rtl w:val="0"/>
              </w:rPr>
            </w:r>
          </w:p>
          <w:p w:rsidR="00000000" w:rsidDel="00000000" w:rsidP="00000000" w:rsidRDefault="00000000" w:rsidRPr="00000000" w14:paraId="0000008C">
            <w:pPr>
              <w:pBdr>
                <w:top w:space="0" w:sz="0" w:val="nil"/>
                <w:left w:space="0" w:sz="0" w:val="nil"/>
                <w:bottom w:space="0" w:sz="0" w:val="nil"/>
                <w:right w:space="0" w:sz="0" w:val="nil"/>
                <w:between w:space="0" w:sz="0" w:val="nil"/>
              </w:pBdr>
              <w:ind w:right="12"/>
              <w:rPr>
                <w:rFonts w:ascii="Arial" w:cs="Arial" w:eastAsia="Arial" w:hAnsi="Arial"/>
                <w:sz w:val="20"/>
                <w:szCs w:val="20"/>
              </w:rPr>
            </w:pPr>
            <w:r w:rsidDel="00000000" w:rsidR="00000000" w:rsidRPr="00000000">
              <w:rPr>
                <w:rtl w:val="0"/>
              </w:rPr>
            </w:r>
          </w:p>
          <w:p w:rsidR="00000000" w:rsidDel="00000000" w:rsidP="00000000" w:rsidRDefault="00000000" w:rsidRPr="00000000" w14:paraId="0000008D">
            <w:pPr>
              <w:pBdr>
                <w:top w:space="0" w:sz="0" w:val="nil"/>
                <w:left w:space="0" w:sz="0" w:val="nil"/>
                <w:bottom w:space="0" w:sz="0" w:val="nil"/>
                <w:right w:space="0" w:sz="0" w:val="nil"/>
                <w:between w:space="0" w:sz="0" w:val="nil"/>
              </w:pBdr>
              <w:ind w:left="360" w:right="12" w:firstLine="0"/>
              <w:rPr>
                <w:rFonts w:ascii="Arial" w:cs="Arial" w:eastAsia="Arial" w:hAnsi="Arial"/>
                <w:b w:val="1"/>
                <w:bCs w:val="1"/>
                <w:color w:val="000000"/>
                <w:sz w:val="20"/>
                <w:szCs w:val="20"/>
              </w:rPr>
            </w:pPr>
            <w:r w:rsidDel="00000000" w:rsidR="00000000" w:rsidRPr="00000000">
              <w:rPr>
                <w:rtl w:val="0"/>
              </w:rPr>
            </w:r>
          </w:p>
          <w:p w:rsidR="00000000" w:rsidDel="00000000" w:rsidP="00000000" w:rsidRDefault="00000000" w:rsidRPr="00000000" w14:paraId="0000008E">
            <w:pPr>
              <w:spacing w:line="259" w:lineRule="auto"/>
              <w:ind w:right="12"/>
              <w:rPr>
                <w:rFonts w:ascii="Arial" w:cs="Arial" w:eastAsia="Arial" w:hAnsi="Arial"/>
                <w:sz w:val="20"/>
                <w:szCs w:val="20"/>
              </w:rPr>
            </w:pPr>
            <w:r w:rsidDel="00000000" w:rsidR="00000000" w:rsidRPr="00000000">
              <w:rPr>
                <w:rtl w:val="0"/>
              </w:rPr>
            </w:r>
          </w:p>
        </w:tc>
      </w:tr>
      <w:tr>
        <w:trPr>
          <w:cantSplit w:val="0"/>
          <w:trHeight w:val="181" w:hRule="atLeast"/>
          <w:tblHeader w:val="0"/>
        </w:trPr>
        <w:tc>
          <w:tcPr>
            <w:gridSpan w:val="3"/>
            <w:tcBorders>
              <w:top w:color="000000" w:space="0" w:sz="6" w:val="single"/>
              <w:bottom w:color="000000" w:space="0" w:sz="4" w:val="single"/>
            </w:tcBorders>
            <w:shd w:fill="d9d9d9" w:val="clear"/>
            <w:vAlign w:val="center"/>
          </w:tcPr>
          <w:p w:rsidR="00000000" w:rsidDel="00000000" w:rsidP="00000000" w:rsidRDefault="00000000" w:rsidRPr="00000000" w14:paraId="0000008F">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Observaciones</w:t>
            </w:r>
          </w:p>
        </w:tc>
      </w:tr>
      <w:tr>
        <w:trPr>
          <w:cantSplit w:val="0"/>
          <w:trHeight w:val="255" w:hRule="atLeast"/>
          <w:tblHeader w:val="0"/>
        </w:trPr>
        <w:tc>
          <w:tcPr>
            <w:gridSpan w:val="3"/>
            <w:tcBorders>
              <w:top w:color="000000" w:space="0" w:sz="4" w:val="single"/>
              <w:bottom w:color="000000" w:space="0" w:sz="4" w:val="single"/>
            </w:tcBorders>
            <w:shd w:fill="auto" w:val="clear"/>
            <w:vAlign w:val="center"/>
          </w:tcPr>
          <w:p w:rsidR="00000000" w:rsidDel="00000000" w:rsidP="00000000" w:rsidRDefault="00000000" w:rsidRPr="00000000" w14:paraId="00000092">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De acuerdo con el seguimiento realizado por el suscrito(a) Supervisor(a), se pudo evidenciar como ejecutadas satisfactoriamente las actividades descritas en el Contrato del presente informe. Certifico el cumplimiento a satisfacción de las obligaciones establecidas en el contrato por parte del contratista en desarrollo de las actividades específicas descritas, correspondiente a la cuota del contrato en referencia.</w:t>
            </w:r>
          </w:p>
        </w:tc>
      </w:tr>
    </w:tbl>
    <w:p w:rsidR="00000000" w:rsidDel="00000000" w:rsidP="00000000" w:rsidRDefault="00000000" w:rsidRPr="00000000" w14:paraId="00000095">
      <w:pP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96">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4. SEGUIMIENTO ADMINISTRATIVO</w:t>
      </w:r>
    </w:p>
    <w:tbl>
      <w:tblPr>
        <w:tblStyle w:val="Table4"/>
        <w:tblW w:w="10208.0" w:type="dxa"/>
        <w:jc w:val="left"/>
        <w:tblInd w:w="-291.0" w:type="dxa"/>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000"/>
      </w:tblPr>
      <w:tblGrid>
        <w:gridCol w:w="10208"/>
        <w:tblGridChange w:id="0">
          <w:tblGrid>
            <w:gridCol w:w="10208"/>
          </w:tblGrid>
        </w:tblGridChange>
      </w:tblGrid>
      <w:tr>
        <w:trPr>
          <w:cantSplit w:val="0"/>
          <w:trHeight w:val="454" w:hRule="atLeast"/>
          <w:tblHeader w:val="0"/>
        </w:trPr>
        <w:tc>
          <w:tcPr/>
          <w:p w:rsidR="00000000" w:rsidDel="00000000" w:rsidP="00000000" w:rsidRDefault="00000000" w:rsidRPr="00000000" w14:paraId="00000097">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Teniendo en cuenta que el seguimiento administrativo de la supervisión va dirigido a:</w:t>
            </w:r>
          </w:p>
          <w:p w:rsidR="00000000" w:rsidDel="00000000" w:rsidP="00000000" w:rsidRDefault="00000000" w:rsidRPr="00000000" w14:paraId="00000098">
            <w:pPr>
              <w:numPr>
                <w:ilvl w:val="0"/>
                <w:numId w:val="1"/>
              </w:numPr>
              <w:ind w:left="72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Velar por el cumplimiento del contrato según los documentos, procedimientos y plazos establecidos y vigilar el avance de las actividades que se desarrollen según las normas legales vigentes, el contenido del acuerdo de voluntades, el cronograma y el presupuesto previo aprobado</w:t>
            </w:r>
          </w:p>
          <w:p w:rsidR="00000000" w:rsidDel="00000000" w:rsidP="00000000" w:rsidRDefault="00000000" w:rsidRPr="00000000" w14:paraId="00000099">
            <w:pPr>
              <w:numPr>
                <w:ilvl w:val="0"/>
                <w:numId w:val="1"/>
              </w:numPr>
              <w:ind w:left="72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Vigilar la existencia, suficiencia y vigencia de las garantías y demás obligaciones contractuales y legales se pudo constatar que se cumplió con el porcentaje del avance del objeto contractual y con las actividades contractuales, y se </w:t>
            </w:r>
            <w:r w:rsidDel="00000000" w:rsidR="00000000" w:rsidRPr="00000000">
              <w:rPr>
                <w:rFonts w:ascii="Arial" w:cs="Arial" w:eastAsia="Arial" w:hAnsi="Arial"/>
                <w:sz w:val="22"/>
                <w:szCs w:val="22"/>
                <w:rtl w:val="0"/>
              </w:rPr>
              <w:t xml:space="preserve">adjunta planilla de pago de la seguridad social en PENSIÓN, SALUD Y ARL correspondientes al mes de </w:t>
            </w:r>
            <w:r w:rsidDel="00000000" w:rsidR="00000000" w:rsidRPr="00000000">
              <w:rPr>
                <w:rFonts w:ascii="Arial" w:cs="Arial" w:eastAsia="Arial" w:hAnsi="Arial"/>
                <w:b w:val="1"/>
                <w:bCs w:val="1"/>
                <w:sz w:val="22"/>
                <w:szCs w:val="22"/>
                <w:rtl w:val="0"/>
              </w:rPr>
              <w:t xml:space="preserve">OCTUBRE de 2025</w:t>
            </w:r>
            <w:r w:rsidDel="00000000" w:rsidR="00000000" w:rsidRPr="00000000">
              <w:rPr>
                <w:rFonts w:ascii="Arial" w:cs="Arial" w:eastAsia="Arial" w:hAnsi="Arial"/>
                <w:sz w:val="22"/>
                <w:szCs w:val="22"/>
                <w:rtl w:val="0"/>
              </w:rPr>
              <w:t xml:space="preserve">, las cuales se anexan. También se anexaron copias de los documentos adicionales de soporte para el pago de acuerdo a la Cláusula VALOR Y FORMA DE PAGO, establecida en el contrato. </w:t>
            </w:r>
            <w:r w:rsidDel="00000000" w:rsidR="00000000" w:rsidRPr="00000000">
              <w:rPr>
                <w:rtl w:val="0"/>
              </w:rPr>
            </w:r>
          </w:p>
          <w:p w:rsidR="00000000" w:rsidDel="00000000" w:rsidP="00000000" w:rsidRDefault="00000000" w:rsidRPr="00000000" w14:paraId="0000009A">
            <w:pPr>
              <w:numPr>
                <w:ilvl w:val="0"/>
                <w:numId w:val="1"/>
              </w:numPr>
              <w:ind w:left="72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contratista debe enviar los soportes que acrediten el cumplimiento del pago de la seguridad social correspondiente a la cuota del mes de</w:t>
            </w:r>
            <w:r w:rsidDel="00000000" w:rsidR="00000000" w:rsidRPr="00000000">
              <w:rPr>
                <w:rFonts w:ascii="Arial" w:cs="Arial" w:eastAsia="Arial" w:hAnsi="Arial"/>
                <w:b w:val="1"/>
                <w:bCs w:val="1"/>
                <w:sz w:val="20"/>
                <w:szCs w:val="20"/>
                <w:rtl w:val="0"/>
              </w:rPr>
              <w:t xml:space="preserve"> NOVIEMBRE de 2025</w:t>
            </w:r>
            <w:r w:rsidDel="00000000" w:rsidR="00000000" w:rsidRPr="00000000">
              <w:rPr>
                <w:rFonts w:ascii="Arial" w:cs="Arial" w:eastAsia="Arial" w:hAnsi="Arial"/>
                <w:sz w:val="20"/>
                <w:szCs w:val="20"/>
                <w:rtl w:val="0"/>
              </w:rPr>
              <w:t xml:space="preserve">, teniendo en cuenta la base de cotización de dicho mes, con el cual se cumplirá el 40% del valor del contrato, de acuerdo a lo convenido en las obligaciones contractuales en la cláusula sexta.</w:t>
            </w:r>
          </w:p>
          <w:p w:rsidR="00000000" w:rsidDel="00000000" w:rsidP="00000000" w:rsidRDefault="00000000" w:rsidRPr="00000000" w14:paraId="0000009B">
            <w:pPr>
              <w:numPr>
                <w:ilvl w:val="0"/>
                <w:numId w:val="1"/>
              </w:numPr>
              <w:ind w:left="72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contratista   debe remitir los soportes del pago al correo electrónico institucional del supervisor a más tardar dentro de los cinco (5) cinco días hábiles siguientes a la fecha del presente informe, de conformidad con lo dispuesto en el artículo 1 del decreto 923 de 2017.</w:t>
            </w:r>
          </w:p>
        </w:tc>
      </w:tr>
    </w:tbl>
    <w:p w:rsidR="00000000" w:rsidDel="00000000" w:rsidP="00000000" w:rsidRDefault="00000000" w:rsidRPr="00000000" w14:paraId="0000009C">
      <w:pP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9D">
      <w:pP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9E">
      <w:pP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9F">
      <w:pP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A0">
      <w:pPr>
        <w:rPr>
          <w:rFonts w:ascii="Arial" w:cs="Arial" w:eastAsia="Arial" w:hAnsi="Arial"/>
          <w:sz w:val="22"/>
          <w:szCs w:val="22"/>
        </w:rPr>
      </w:pPr>
      <w:r w:rsidDel="00000000" w:rsidR="00000000" w:rsidRPr="00000000">
        <w:rPr>
          <w:rFonts w:ascii="Arial" w:cs="Arial" w:eastAsia="Arial" w:hAnsi="Arial"/>
          <w:sz w:val="22"/>
          <w:szCs w:val="22"/>
          <w:rtl w:val="0"/>
        </w:rPr>
        <w:t xml:space="preserve">5. SEGUIMIENTO FINANCIERO Y CONTABLE EJECUCIÓN PRESUPUESTAL </w:t>
      </w:r>
    </w:p>
    <w:p w:rsidR="00000000" w:rsidDel="00000000" w:rsidP="00000000" w:rsidRDefault="00000000" w:rsidRPr="00000000" w14:paraId="000000A1">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COSTOS Y AVANCE DEL CONTRATO:  </w:t>
      </w:r>
    </w:p>
    <w:p w:rsidR="00000000" w:rsidDel="00000000" w:rsidP="00000000" w:rsidRDefault="00000000" w:rsidRPr="00000000" w14:paraId="000000A2">
      <w:pPr>
        <w:rPr>
          <w:rFonts w:ascii="Arial" w:cs="Arial" w:eastAsia="Arial" w:hAnsi="Arial"/>
          <w:sz w:val="22"/>
          <w:szCs w:val="22"/>
          <w:u w:val="single"/>
        </w:rPr>
      </w:pPr>
      <w:r w:rsidDel="00000000" w:rsidR="00000000" w:rsidRPr="00000000">
        <w:rPr>
          <w:rFonts w:ascii="Arial" w:cs="Arial" w:eastAsia="Arial" w:hAnsi="Arial"/>
          <w:sz w:val="22"/>
          <w:szCs w:val="22"/>
          <w:rtl w:val="0"/>
        </w:rPr>
        <w:t xml:space="preserve">Días Contratados:</w:t>
      </w:r>
      <w:r w:rsidDel="00000000" w:rsidR="00000000" w:rsidRPr="00000000">
        <w:rPr>
          <w:rFonts w:ascii="Arial" w:cs="Arial" w:eastAsia="Arial" w:hAnsi="Arial"/>
          <w:sz w:val="22"/>
          <w:szCs w:val="22"/>
          <w:u w:val="single"/>
          <w:rtl w:val="0"/>
        </w:rPr>
        <w:t xml:space="preserve"> 300 días</w:t>
      </w:r>
    </w:p>
    <w:tbl>
      <w:tblPr>
        <w:tblStyle w:val="Table5"/>
        <w:tblW w:w="9962.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423"/>
        <w:gridCol w:w="1423"/>
        <w:gridCol w:w="1423"/>
        <w:gridCol w:w="1423"/>
        <w:gridCol w:w="1423"/>
        <w:gridCol w:w="1423"/>
        <w:gridCol w:w="1424"/>
        <w:tblGridChange w:id="0">
          <w:tblGrid>
            <w:gridCol w:w="1423"/>
            <w:gridCol w:w="1423"/>
            <w:gridCol w:w="1423"/>
            <w:gridCol w:w="1423"/>
            <w:gridCol w:w="1423"/>
            <w:gridCol w:w="1423"/>
            <w:gridCol w:w="1424"/>
          </w:tblGrid>
        </w:tblGridChange>
      </w:tblGrid>
      <w:tr>
        <w:trPr>
          <w:cantSplit w:val="0"/>
          <w:tblHeader w:val="0"/>
        </w:trPr>
        <w:tc>
          <w:tcPr>
            <w:tcBorders>
              <w:bottom w:color="000000" w:space="0" w:sz="4" w:val="single"/>
            </w:tcBorders>
            <w:vAlign w:val="center"/>
          </w:tcPr>
          <w:p w:rsidR="00000000" w:rsidDel="00000000" w:rsidP="00000000" w:rsidRDefault="00000000" w:rsidRPr="00000000" w14:paraId="000000A3">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Meses</w:t>
            </w:r>
          </w:p>
        </w:tc>
        <w:tc>
          <w:tcPr>
            <w:tcBorders>
              <w:bottom w:color="000000" w:space="0" w:sz="4" w:val="single"/>
            </w:tcBorders>
            <w:vAlign w:val="center"/>
          </w:tcPr>
          <w:p w:rsidR="00000000" w:rsidDel="00000000" w:rsidP="00000000" w:rsidRDefault="00000000" w:rsidRPr="00000000" w14:paraId="000000A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Valor del contrato</w:t>
            </w:r>
          </w:p>
        </w:tc>
        <w:tc>
          <w:tcPr>
            <w:vAlign w:val="center"/>
          </w:tcPr>
          <w:p w:rsidR="00000000" w:rsidDel="00000000" w:rsidP="00000000" w:rsidRDefault="00000000" w:rsidRPr="00000000" w14:paraId="000000A5">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Otro si</w:t>
            </w:r>
          </w:p>
        </w:tc>
        <w:tc>
          <w:tcPr>
            <w:vAlign w:val="center"/>
          </w:tcPr>
          <w:p w:rsidR="00000000" w:rsidDel="00000000" w:rsidP="00000000" w:rsidRDefault="00000000" w:rsidRPr="00000000" w14:paraId="000000A6">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Valor a pagar</w:t>
            </w:r>
          </w:p>
        </w:tc>
        <w:tc>
          <w:tcPr>
            <w:vAlign w:val="center"/>
          </w:tcPr>
          <w:p w:rsidR="00000000" w:rsidDel="00000000" w:rsidP="00000000" w:rsidRDefault="00000000" w:rsidRPr="00000000" w14:paraId="000000A7">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Valor por ejecutar</w:t>
            </w:r>
          </w:p>
        </w:tc>
        <w:tc>
          <w:tcPr>
            <w:tcBorders>
              <w:bottom w:color="000000" w:space="0" w:sz="4" w:val="single"/>
            </w:tcBorders>
            <w:vAlign w:val="center"/>
          </w:tcPr>
          <w:p w:rsidR="00000000" w:rsidDel="00000000" w:rsidP="00000000" w:rsidRDefault="00000000" w:rsidRPr="00000000" w14:paraId="000000A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Avance periódico contractual</w:t>
            </w:r>
          </w:p>
        </w:tc>
        <w:tc>
          <w:tcPr>
            <w:vAlign w:val="center"/>
          </w:tcPr>
          <w:p w:rsidR="00000000" w:rsidDel="00000000" w:rsidP="00000000" w:rsidRDefault="00000000" w:rsidRPr="00000000" w14:paraId="000000A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Avance contractual total</w:t>
            </w:r>
          </w:p>
        </w:tc>
      </w:tr>
      <w:tr>
        <w:trPr>
          <w:cantSplit w:val="0"/>
          <w:tblHeader w:val="0"/>
        </w:trPr>
        <w:tc>
          <w:tcPr>
            <w:tcBorders>
              <w:top w:color="000000" w:space="0" w:sz="4" w:val="single"/>
              <w:left w:color="000000" w:space="0" w:sz="4" w:val="single"/>
              <w:right w:color="000000" w:space="0" w:sz="4" w:val="single"/>
            </w:tcBorders>
          </w:tcPr>
          <w:p w:rsidR="00000000" w:rsidDel="00000000" w:rsidP="00000000" w:rsidRDefault="00000000" w:rsidRPr="00000000" w14:paraId="000000AA">
            <w:pPr>
              <w:rPr>
                <w:rFonts w:ascii="Arial" w:cs="Arial" w:eastAsia="Arial" w:hAnsi="Arial"/>
                <w:sz w:val="18"/>
                <w:szCs w:val="18"/>
              </w:rPr>
            </w:pPr>
            <w:r w:rsidDel="00000000" w:rsidR="00000000" w:rsidRPr="00000000">
              <w:rPr>
                <w:rFonts w:ascii="Arial" w:cs="Arial" w:eastAsia="Arial" w:hAnsi="Arial"/>
                <w:sz w:val="18"/>
                <w:szCs w:val="18"/>
                <w:rtl w:val="0"/>
              </w:rPr>
              <w:t xml:space="preserve">MARZO </w:t>
            </w:r>
          </w:p>
        </w:tc>
        <w:tc>
          <w:tcPr>
            <w:tcBorders>
              <w:top w:color="000000" w:space="0" w:sz="4" w:val="single"/>
              <w:left w:color="000000" w:space="0" w:sz="4" w:val="single"/>
              <w:bottom w:color="000000" w:space="0" w:sz="0" w:val="nil"/>
              <w:right w:color="000000" w:space="0" w:sz="4" w:val="single"/>
            </w:tcBorders>
          </w:tcPr>
          <w:p w:rsidR="00000000" w:rsidDel="00000000" w:rsidP="00000000" w:rsidRDefault="00000000" w:rsidRPr="00000000" w14:paraId="000000AB">
            <w:pPr>
              <w:rPr>
                <w:rFonts w:ascii="Arial" w:cs="Arial" w:eastAsia="Arial" w:hAnsi="Arial"/>
                <w:sz w:val="18"/>
                <w:szCs w:val="18"/>
              </w:rPr>
            </w:pPr>
            <w:r w:rsidDel="00000000" w:rsidR="00000000" w:rsidRPr="00000000">
              <w:rPr>
                <w:rtl w:val="0"/>
              </w:rPr>
            </w:r>
          </w:p>
        </w:tc>
        <w:tc>
          <w:tcPr>
            <w:tcBorders>
              <w:left w:color="000000" w:space="0" w:sz="4" w:val="single"/>
            </w:tcBorders>
          </w:tcPr>
          <w:p w:rsidR="00000000" w:rsidDel="00000000" w:rsidP="00000000" w:rsidRDefault="00000000" w:rsidRPr="00000000" w14:paraId="000000AC">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01</w:t>
            </w:r>
          </w:p>
        </w:tc>
        <w:tc>
          <w:tcPr/>
          <w:p w:rsidR="00000000" w:rsidDel="00000000" w:rsidP="00000000" w:rsidRDefault="00000000" w:rsidRPr="00000000" w14:paraId="000000AD">
            <w:pPr>
              <w:rPr>
                <w:rFonts w:ascii="Arial" w:cs="Arial" w:eastAsia="Arial" w:hAnsi="Arial"/>
                <w:sz w:val="18"/>
                <w:szCs w:val="18"/>
              </w:rPr>
            </w:pPr>
            <w:r w:rsidDel="00000000" w:rsidR="00000000" w:rsidRPr="00000000">
              <w:rPr>
                <w:rFonts w:ascii="Arial" w:cs="Arial" w:eastAsia="Arial" w:hAnsi="Arial"/>
                <w:sz w:val="18"/>
                <w:szCs w:val="18"/>
                <w:rtl w:val="0"/>
              </w:rPr>
              <w:t xml:space="preserve">$1.050.000</w:t>
            </w:r>
          </w:p>
        </w:tc>
        <w:tc>
          <w:tcPr>
            <w:tcBorders>
              <w:right w:color="000000" w:space="0" w:sz="4" w:val="single"/>
            </w:tcBorders>
          </w:tcPr>
          <w:p w:rsidR="00000000" w:rsidDel="00000000" w:rsidP="00000000" w:rsidRDefault="00000000" w:rsidRPr="00000000" w14:paraId="000000AE">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$13.650.000</w:t>
            </w:r>
          </w:p>
        </w:tc>
        <w:tc>
          <w:tcPr>
            <w:tcBorders>
              <w:top w:color="000000" w:space="0" w:sz="4" w:val="single"/>
              <w:left w:color="000000" w:space="0" w:sz="4" w:val="single"/>
              <w:bottom w:color="000000" w:space="0" w:sz="0" w:val="nil"/>
              <w:right w:color="000000" w:space="0" w:sz="4" w:val="single"/>
            </w:tcBorders>
          </w:tcPr>
          <w:p w:rsidR="00000000" w:rsidDel="00000000" w:rsidP="00000000" w:rsidRDefault="00000000" w:rsidRPr="00000000" w14:paraId="000000AF">
            <w:pPr>
              <w:jc w:val="center"/>
              <w:rPr>
                <w:rFonts w:ascii="Arial" w:cs="Arial" w:eastAsia="Arial" w:hAnsi="Arial"/>
                <w:sz w:val="18"/>
                <w:szCs w:val="18"/>
              </w:rPr>
            </w:pPr>
            <w:r w:rsidDel="00000000" w:rsidR="00000000" w:rsidRPr="00000000">
              <w:rPr>
                <w:rtl w:val="0"/>
              </w:rPr>
            </w:r>
          </w:p>
        </w:tc>
        <w:tc>
          <w:tcPr>
            <w:tcBorders>
              <w:left w:color="000000" w:space="0" w:sz="4" w:val="single"/>
            </w:tcBorders>
          </w:tcPr>
          <w:p w:rsidR="00000000" w:rsidDel="00000000" w:rsidP="00000000" w:rsidRDefault="00000000" w:rsidRPr="00000000" w14:paraId="000000B0">
            <w:pPr>
              <w:spacing w:before="240" w:line="360" w:lineRule="auto"/>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12.5%</w:t>
            </w:r>
          </w:p>
          <w:p w:rsidR="00000000" w:rsidDel="00000000" w:rsidP="00000000" w:rsidRDefault="00000000" w:rsidRPr="00000000" w14:paraId="000000B1">
            <w:pPr>
              <w:jc w:val="center"/>
              <w:rPr>
                <w:rFonts w:ascii="Arial" w:cs="Arial" w:eastAsia="Arial" w:hAnsi="Arial"/>
                <w:sz w:val="18"/>
                <w:szCs w:val="18"/>
              </w:rPr>
            </w:pPr>
            <w:r w:rsidDel="00000000" w:rsidR="00000000" w:rsidRPr="00000000">
              <w:rPr>
                <w:rtl w:val="0"/>
              </w:rPr>
            </w:r>
          </w:p>
        </w:tc>
      </w:tr>
      <w:tr>
        <w:trPr>
          <w:cantSplit w:val="0"/>
          <w:trHeight w:val="64" w:hRule="atLeast"/>
          <w:tblHeader w:val="0"/>
        </w:trPr>
        <w:tc>
          <w:tcPr>
            <w:tcBorders>
              <w:left w:color="000000" w:space="0" w:sz="4" w:val="single"/>
              <w:right w:color="000000" w:space="0" w:sz="4" w:val="single"/>
            </w:tcBorders>
          </w:tcPr>
          <w:p w:rsidR="00000000" w:rsidDel="00000000" w:rsidP="00000000" w:rsidRDefault="00000000" w:rsidRPr="00000000" w14:paraId="000000B2">
            <w:pPr>
              <w:rPr>
                <w:rFonts w:ascii="Arial" w:cs="Arial" w:eastAsia="Arial" w:hAnsi="Arial"/>
                <w:sz w:val="18"/>
                <w:szCs w:val="18"/>
              </w:rPr>
            </w:pPr>
            <w:r w:rsidDel="00000000" w:rsidR="00000000" w:rsidRPr="00000000">
              <w:rPr>
                <w:rFonts w:ascii="Arial" w:cs="Arial" w:eastAsia="Arial" w:hAnsi="Arial"/>
                <w:sz w:val="18"/>
                <w:szCs w:val="18"/>
                <w:rtl w:val="0"/>
              </w:rPr>
              <w:t xml:space="preserve">MARZO </w:t>
            </w:r>
          </w:p>
        </w:tc>
        <w:tc>
          <w:tcPr>
            <w:tcBorders>
              <w:top w:color="000000" w:space="0" w:sz="0" w:val="nil"/>
              <w:left w:color="000000" w:space="0" w:sz="4" w:val="single"/>
              <w:bottom w:color="000000" w:space="0" w:sz="0" w:val="nil"/>
              <w:right w:color="000000" w:space="0" w:sz="4" w:val="single"/>
            </w:tcBorders>
          </w:tcPr>
          <w:p w:rsidR="00000000" w:rsidDel="00000000" w:rsidP="00000000" w:rsidRDefault="00000000" w:rsidRPr="00000000" w14:paraId="000000B3">
            <w:pPr>
              <w:rPr>
                <w:rFonts w:ascii="Arial" w:cs="Arial" w:eastAsia="Arial" w:hAnsi="Arial"/>
                <w:sz w:val="18"/>
                <w:szCs w:val="18"/>
              </w:rPr>
            </w:pPr>
            <w:r w:rsidDel="00000000" w:rsidR="00000000" w:rsidRPr="00000000">
              <w:rPr>
                <w:rtl w:val="0"/>
              </w:rPr>
            </w:r>
          </w:p>
        </w:tc>
        <w:tc>
          <w:tcPr>
            <w:tcBorders>
              <w:left w:color="000000" w:space="0" w:sz="4" w:val="single"/>
            </w:tcBorders>
          </w:tcPr>
          <w:p w:rsidR="00000000" w:rsidDel="00000000" w:rsidP="00000000" w:rsidRDefault="00000000" w:rsidRPr="00000000" w14:paraId="000000B4">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N/A</w:t>
            </w:r>
          </w:p>
        </w:tc>
        <w:tc>
          <w:tcPr/>
          <w:p w:rsidR="00000000" w:rsidDel="00000000" w:rsidP="00000000" w:rsidRDefault="00000000" w:rsidRPr="00000000" w14:paraId="000000B5">
            <w:pPr>
              <w:rPr>
                <w:rFonts w:ascii="Arial" w:cs="Arial" w:eastAsia="Arial" w:hAnsi="Arial"/>
                <w:sz w:val="18"/>
                <w:szCs w:val="18"/>
              </w:rPr>
            </w:pPr>
            <w:r w:rsidDel="00000000" w:rsidR="00000000" w:rsidRPr="00000000">
              <w:rPr>
                <w:rFonts w:ascii="Arial" w:cs="Arial" w:eastAsia="Arial" w:hAnsi="Arial"/>
                <w:sz w:val="18"/>
                <w:szCs w:val="18"/>
                <w:rtl w:val="0"/>
              </w:rPr>
              <w:t xml:space="preserve">$2.100.000</w:t>
            </w:r>
          </w:p>
        </w:tc>
        <w:tc>
          <w:tcPr>
            <w:tcBorders>
              <w:right w:color="000000" w:space="0" w:sz="4" w:val="single"/>
            </w:tcBorders>
          </w:tcPr>
          <w:p w:rsidR="00000000" w:rsidDel="00000000" w:rsidP="00000000" w:rsidRDefault="00000000" w:rsidRPr="00000000" w14:paraId="000000B6">
            <w:pPr>
              <w:rPr>
                <w:rFonts w:ascii="Arial" w:cs="Arial" w:eastAsia="Arial" w:hAnsi="Arial"/>
                <w:sz w:val="18"/>
                <w:szCs w:val="18"/>
              </w:rPr>
            </w:pPr>
            <w:r w:rsidDel="00000000" w:rsidR="00000000" w:rsidRPr="00000000">
              <w:rPr>
                <w:rFonts w:ascii="Arial" w:cs="Arial" w:eastAsia="Arial" w:hAnsi="Arial"/>
                <w:sz w:val="18"/>
                <w:szCs w:val="18"/>
                <w:rtl w:val="0"/>
              </w:rPr>
              <w:t xml:space="preserve">$11.550.000</w:t>
            </w:r>
          </w:p>
        </w:tc>
        <w:tc>
          <w:tcPr>
            <w:tcBorders>
              <w:top w:color="000000" w:space="0" w:sz="0" w:val="nil"/>
              <w:left w:color="000000" w:space="0" w:sz="4" w:val="single"/>
              <w:bottom w:color="000000" w:space="0" w:sz="0" w:val="nil"/>
              <w:right w:color="000000" w:space="0" w:sz="4" w:val="single"/>
            </w:tcBorders>
          </w:tcPr>
          <w:p w:rsidR="00000000" w:rsidDel="00000000" w:rsidP="00000000" w:rsidRDefault="00000000" w:rsidRPr="00000000" w14:paraId="000000B7">
            <w:pPr>
              <w:jc w:val="center"/>
              <w:rPr>
                <w:rFonts w:ascii="Arial" w:cs="Arial" w:eastAsia="Arial" w:hAnsi="Arial"/>
                <w:sz w:val="18"/>
                <w:szCs w:val="18"/>
              </w:rPr>
            </w:pPr>
            <w:r w:rsidDel="00000000" w:rsidR="00000000" w:rsidRPr="00000000">
              <w:rPr>
                <w:rtl w:val="0"/>
              </w:rPr>
            </w:r>
          </w:p>
        </w:tc>
        <w:tc>
          <w:tcPr>
            <w:tcBorders>
              <w:left w:color="000000" w:space="0" w:sz="4" w:val="single"/>
            </w:tcBorders>
          </w:tcPr>
          <w:p w:rsidR="00000000" w:rsidDel="00000000" w:rsidP="00000000" w:rsidRDefault="00000000" w:rsidRPr="00000000" w14:paraId="000000B8">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25%</w:t>
            </w:r>
          </w:p>
        </w:tc>
      </w:tr>
      <w:tr>
        <w:trPr>
          <w:cantSplit w:val="0"/>
          <w:tblHeader w:val="0"/>
        </w:trPr>
        <w:tc>
          <w:tcPr>
            <w:tcBorders>
              <w:left w:color="000000" w:space="0" w:sz="4" w:val="single"/>
              <w:right w:color="000000" w:space="0" w:sz="4" w:val="single"/>
            </w:tcBorders>
          </w:tcPr>
          <w:p w:rsidR="00000000" w:rsidDel="00000000" w:rsidP="00000000" w:rsidRDefault="00000000" w:rsidRPr="00000000" w14:paraId="000000B9">
            <w:pPr>
              <w:rPr>
                <w:rFonts w:ascii="Arial" w:cs="Arial" w:eastAsia="Arial" w:hAnsi="Arial"/>
                <w:sz w:val="18"/>
                <w:szCs w:val="18"/>
              </w:rPr>
            </w:pPr>
            <w:r w:rsidDel="00000000" w:rsidR="00000000" w:rsidRPr="00000000">
              <w:rPr>
                <w:rFonts w:ascii="Arial" w:cs="Arial" w:eastAsia="Arial" w:hAnsi="Arial"/>
                <w:sz w:val="18"/>
                <w:szCs w:val="18"/>
                <w:rtl w:val="0"/>
              </w:rPr>
              <w:t xml:space="preserve">ABRIL</w:t>
            </w:r>
          </w:p>
        </w:tc>
        <w:tc>
          <w:tcPr>
            <w:tcBorders>
              <w:top w:color="000000" w:space="0" w:sz="0" w:val="nil"/>
              <w:left w:color="000000" w:space="0" w:sz="4" w:val="single"/>
              <w:bottom w:color="000000" w:space="0" w:sz="0" w:val="nil"/>
              <w:right w:color="000000" w:space="0" w:sz="4" w:val="single"/>
            </w:tcBorders>
          </w:tcPr>
          <w:p w:rsidR="00000000" w:rsidDel="00000000" w:rsidP="00000000" w:rsidRDefault="00000000" w:rsidRPr="00000000" w14:paraId="000000BA">
            <w:pPr>
              <w:rPr>
                <w:rFonts w:ascii="Arial" w:cs="Arial" w:eastAsia="Arial" w:hAnsi="Arial"/>
                <w:sz w:val="18"/>
                <w:szCs w:val="18"/>
              </w:rPr>
            </w:pPr>
            <w:r w:rsidDel="00000000" w:rsidR="00000000" w:rsidRPr="00000000">
              <w:rPr>
                <w:rtl w:val="0"/>
              </w:rPr>
            </w:r>
          </w:p>
        </w:tc>
        <w:tc>
          <w:tcPr>
            <w:tcBorders>
              <w:left w:color="000000" w:space="0" w:sz="4" w:val="single"/>
            </w:tcBorders>
          </w:tcPr>
          <w:p w:rsidR="00000000" w:rsidDel="00000000" w:rsidP="00000000" w:rsidRDefault="00000000" w:rsidRPr="00000000" w14:paraId="000000BB">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N/A</w:t>
            </w:r>
          </w:p>
        </w:tc>
        <w:tc>
          <w:tcPr/>
          <w:p w:rsidR="00000000" w:rsidDel="00000000" w:rsidP="00000000" w:rsidRDefault="00000000" w:rsidRPr="00000000" w14:paraId="000000BC">
            <w:pPr>
              <w:rPr>
                <w:rFonts w:ascii="Arial" w:cs="Arial" w:eastAsia="Arial" w:hAnsi="Arial"/>
                <w:sz w:val="18"/>
                <w:szCs w:val="18"/>
              </w:rPr>
            </w:pPr>
            <w:r w:rsidDel="00000000" w:rsidR="00000000" w:rsidRPr="00000000">
              <w:rPr>
                <w:rFonts w:ascii="Arial" w:cs="Arial" w:eastAsia="Arial" w:hAnsi="Arial"/>
                <w:sz w:val="18"/>
                <w:szCs w:val="18"/>
                <w:rtl w:val="0"/>
              </w:rPr>
              <w:t xml:space="preserve">$2.100.000</w:t>
            </w:r>
          </w:p>
        </w:tc>
        <w:tc>
          <w:tcPr>
            <w:tcBorders>
              <w:right w:color="000000" w:space="0" w:sz="4" w:val="single"/>
            </w:tcBorders>
          </w:tcPr>
          <w:p w:rsidR="00000000" w:rsidDel="00000000" w:rsidP="00000000" w:rsidRDefault="00000000" w:rsidRPr="00000000" w14:paraId="000000BD">
            <w:pPr>
              <w:rPr>
                <w:rFonts w:ascii="Arial" w:cs="Arial" w:eastAsia="Arial" w:hAnsi="Arial"/>
                <w:sz w:val="18"/>
                <w:szCs w:val="18"/>
              </w:rPr>
            </w:pPr>
            <w:r w:rsidDel="00000000" w:rsidR="00000000" w:rsidRPr="00000000">
              <w:rPr>
                <w:rFonts w:ascii="Arial" w:cs="Arial" w:eastAsia="Arial" w:hAnsi="Arial"/>
                <w:sz w:val="18"/>
                <w:szCs w:val="18"/>
                <w:rtl w:val="0"/>
              </w:rPr>
              <w:t xml:space="preserve">$9.450.000</w:t>
            </w:r>
          </w:p>
        </w:tc>
        <w:tc>
          <w:tcPr>
            <w:tcBorders>
              <w:top w:color="000000" w:space="0" w:sz="0" w:val="nil"/>
              <w:left w:color="000000" w:space="0" w:sz="4" w:val="single"/>
              <w:bottom w:color="000000" w:space="0" w:sz="0" w:val="nil"/>
              <w:right w:color="000000" w:space="0" w:sz="4" w:val="single"/>
            </w:tcBorders>
          </w:tcPr>
          <w:p w:rsidR="00000000" w:rsidDel="00000000" w:rsidP="00000000" w:rsidRDefault="00000000" w:rsidRPr="00000000" w14:paraId="000000BE">
            <w:pPr>
              <w:jc w:val="center"/>
              <w:rPr>
                <w:rFonts w:ascii="Arial" w:cs="Arial" w:eastAsia="Arial" w:hAnsi="Arial"/>
                <w:sz w:val="18"/>
                <w:szCs w:val="18"/>
              </w:rPr>
            </w:pPr>
            <w:r w:rsidDel="00000000" w:rsidR="00000000" w:rsidRPr="00000000">
              <w:rPr>
                <w:rtl w:val="0"/>
              </w:rPr>
            </w:r>
          </w:p>
        </w:tc>
        <w:tc>
          <w:tcPr>
            <w:tcBorders>
              <w:left w:color="000000" w:space="0" w:sz="4" w:val="single"/>
            </w:tcBorders>
          </w:tcPr>
          <w:p w:rsidR="00000000" w:rsidDel="00000000" w:rsidP="00000000" w:rsidRDefault="00000000" w:rsidRPr="00000000" w14:paraId="000000BF">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37.5%</w:t>
            </w:r>
          </w:p>
        </w:tc>
      </w:tr>
      <w:tr>
        <w:trPr>
          <w:cantSplit w:val="0"/>
          <w:tblHeader w:val="0"/>
        </w:trPr>
        <w:tc>
          <w:tcPr>
            <w:tcBorders>
              <w:left w:color="000000" w:space="0" w:sz="4" w:val="single"/>
              <w:right w:color="000000" w:space="0" w:sz="4" w:val="single"/>
            </w:tcBorders>
          </w:tcPr>
          <w:p w:rsidR="00000000" w:rsidDel="00000000" w:rsidP="00000000" w:rsidRDefault="00000000" w:rsidRPr="00000000" w14:paraId="000000C0">
            <w:pPr>
              <w:rPr>
                <w:rFonts w:ascii="Arial" w:cs="Arial" w:eastAsia="Arial" w:hAnsi="Arial"/>
                <w:sz w:val="18"/>
                <w:szCs w:val="18"/>
              </w:rPr>
            </w:pPr>
            <w:r w:rsidDel="00000000" w:rsidR="00000000" w:rsidRPr="00000000">
              <w:rPr>
                <w:rFonts w:ascii="Arial" w:cs="Arial" w:eastAsia="Arial" w:hAnsi="Arial"/>
                <w:sz w:val="18"/>
                <w:szCs w:val="18"/>
                <w:rtl w:val="0"/>
              </w:rPr>
              <w:t xml:space="preserve">MAYO</w:t>
            </w:r>
          </w:p>
        </w:tc>
        <w:tc>
          <w:tcPr>
            <w:tcBorders>
              <w:top w:color="000000" w:space="0" w:sz="0" w:val="nil"/>
              <w:left w:color="000000" w:space="0" w:sz="4" w:val="single"/>
              <w:bottom w:color="000000" w:space="0" w:sz="0" w:val="nil"/>
              <w:right w:color="000000" w:space="0" w:sz="4" w:val="single"/>
            </w:tcBorders>
          </w:tcPr>
          <w:p w:rsidR="00000000" w:rsidDel="00000000" w:rsidP="00000000" w:rsidRDefault="00000000" w:rsidRPr="00000000" w14:paraId="000000C1">
            <w:pPr>
              <w:rPr>
                <w:rFonts w:ascii="Arial" w:cs="Arial" w:eastAsia="Arial" w:hAnsi="Arial"/>
                <w:sz w:val="18"/>
                <w:szCs w:val="18"/>
              </w:rPr>
            </w:pPr>
            <w:r w:rsidDel="00000000" w:rsidR="00000000" w:rsidRPr="00000000">
              <w:rPr>
                <w:rtl w:val="0"/>
              </w:rPr>
            </w:r>
          </w:p>
        </w:tc>
        <w:tc>
          <w:tcPr>
            <w:tcBorders>
              <w:left w:color="000000" w:space="0" w:sz="4" w:val="single"/>
            </w:tcBorders>
          </w:tcPr>
          <w:p w:rsidR="00000000" w:rsidDel="00000000" w:rsidP="00000000" w:rsidRDefault="00000000" w:rsidRPr="00000000" w14:paraId="000000C2">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N/A</w:t>
            </w:r>
          </w:p>
        </w:tc>
        <w:tc>
          <w:tcPr/>
          <w:p w:rsidR="00000000" w:rsidDel="00000000" w:rsidP="00000000" w:rsidRDefault="00000000" w:rsidRPr="00000000" w14:paraId="000000C3">
            <w:pPr>
              <w:rPr>
                <w:rFonts w:ascii="Arial" w:cs="Arial" w:eastAsia="Arial" w:hAnsi="Arial"/>
                <w:sz w:val="18"/>
                <w:szCs w:val="18"/>
              </w:rPr>
            </w:pPr>
            <w:r w:rsidDel="00000000" w:rsidR="00000000" w:rsidRPr="00000000">
              <w:rPr>
                <w:rFonts w:ascii="Arial" w:cs="Arial" w:eastAsia="Arial" w:hAnsi="Arial"/>
                <w:sz w:val="18"/>
                <w:szCs w:val="18"/>
                <w:rtl w:val="0"/>
              </w:rPr>
              <w:t xml:space="preserve">$2.100.000</w:t>
            </w:r>
          </w:p>
        </w:tc>
        <w:tc>
          <w:tcPr>
            <w:tcBorders>
              <w:right w:color="000000" w:space="0" w:sz="4" w:val="single"/>
            </w:tcBorders>
          </w:tcPr>
          <w:p w:rsidR="00000000" w:rsidDel="00000000" w:rsidP="00000000" w:rsidRDefault="00000000" w:rsidRPr="00000000" w14:paraId="000000C4">
            <w:pPr>
              <w:rPr>
                <w:rFonts w:ascii="Arial" w:cs="Arial" w:eastAsia="Arial" w:hAnsi="Arial"/>
                <w:sz w:val="18"/>
                <w:szCs w:val="18"/>
              </w:rPr>
            </w:pPr>
            <w:r w:rsidDel="00000000" w:rsidR="00000000" w:rsidRPr="00000000">
              <w:rPr>
                <w:rFonts w:ascii="Arial" w:cs="Arial" w:eastAsia="Arial" w:hAnsi="Arial"/>
                <w:sz w:val="18"/>
                <w:szCs w:val="18"/>
                <w:rtl w:val="0"/>
              </w:rPr>
              <w:t xml:space="preserve">$7.350.000</w:t>
            </w:r>
          </w:p>
        </w:tc>
        <w:tc>
          <w:tcPr>
            <w:tcBorders>
              <w:top w:color="000000" w:space="0" w:sz="0" w:val="nil"/>
              <w:left w:color="000000" w:space="0" w:sz="4" w:val="single"/>
              <w:bottom w:color="000000" w:space="0" w:sz="0" w:val="nil"/>
              <w:right w:color="000000" w:space="0" w:sz="4" w:val="single"/>
            </w:tcBorders>
          </w:tcPr>
          <w:p w:rsidR="00000000" w:rsidDel="00000000" w:rsidP="00000000" w:rsidRDefault="00000000" w:rsidRPr="00000000" w14:paraId="000000C5">
            <w:pPr>
              <w:spacing w:before="240" w:line="360" w:lineRule="auto"/>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12.5%</w:t>
            </w:r>
          </w:p>
          <w:p w:rsidR="00000000" w:rsidDel="00000000" w:rsidP="00000000" w:rsidRDefault="00000000" w:rsidRPr="00000000" w14:paraId="000000C6">
            <w:pPr>
              <w:jc w:val="center"/>
              <w:rPr>
                <w:rFonts w:ascii="Arial" w:cs="Arial" w:eastAsia="Arial" w:hAnsi="Arial"/>
                <w:sz w:val="18"/>
                <w:szCs w:val="18"/>
              </w:rPr>
            </w:pPr>
            <w:r w:rsidDel="00000000" w:rsidR="00000000" w:rsidRPr="00000000">
              <w:rPr>
                <w:rtl w:val="0"/>
              </w:rPr>
            </w:r>
          </w:p>
        </w:tc>
        <w:tc>
          <w:tcPr>
            <w:tcBorders>
              <w:left w:color="000000" w:space="0" w:sz="4" w:val="single"/>
            </w:tcBorders>
          </w:tcPr>
          <w:p w:rsidR="00000000" w:rsidDel="00000000" w:rsidP="00000000" w:rsidRDefault="00000000" w:rsidRPr="00000000" w14:paraId="000000C7">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  50%</w:t>
            </w:r>
          </w:p>
        </w:tc>
      </w:tr>
      <w:tr>
        <w:trPr>
          <w:cantSplit w:val="0"/>
          <w:tblHeader w:val="0"/>
        </w:trPr>
        <w:tc>
          <w:tcPr>
            <w:tcBorders>
              <w:left w:color="000000" w:space="0" w:sz="4" w:val="single"/>
              <w:right w:color="000000" w:space="0" w:sz="4" w:val="single"/>
            </w:tcBorders>
          </w:tcPr>
          <w:p w:rsidR="00000000" w:rsidDel="00000000" w:rsidP="00000000" w:rsidRDefault="00000000" w:rsidRPr="00000000" w14:paraId="000000C8">
            <w:pPr>
              <w:rPr>
                <w:rFonts w:ascii="Arial" w:cs="Arial" w:eastAsia="Arial" w:hAnsi="Arial"/>
                <w:sz w:val="18"/>
                <w:szCs w:val="18"/>
              </w:rPr>
            </w:pPr>
            <w:r w:rsidDel="00000000" w:rsidR="00000000" w:rsidRPr="00000000">
              <w:rPr>
                <w:rFonts w:ascii="Arial" w:cs="Arial" w:eastAsia="Arial" w:hAnsi="Arial"/>
                <w:sz w:val="18"/>
                <w:szCs w:val="18"/>
                <w:rtl w:val="0"/>
              </w:rPr>
              <w:t xml:space="preserve">JUNIO </w:t>
            </w:r>
          </w:p>
        </w:tc>
        <w:tc>
          <w:tcPr>
            <w:tcBorders>
              <w:top w:color="000000" w:space="0" w:sz="0" w:val="nil"/>
              <w:left w:color="000000" w:space="0" w:sz="4" w:val="single"/>
              <w:bottom w:color="000000" w:space="0" w:sz="0" w:val="nil"/>
              <w:right w:color="000000" w:space="0" w:sz="4" w:val="single"/>
            </w:tcBorders>
          </w:tcPr>
          <w:p w:rsidR="00000000" w:rsidDel="00000000" w:rsidP="00000000" w:rsidRDefault="00000000" w:rsidRPr="00000000" w14:paraId="000000C9">
            <w:pPr>
              <w:rPr>
                <w:rFonts w:ascii="Arial" w:cs="Arial" w:eastAsia="Arial" w:hAnsi="Arial"/>
                <w:sz w:val="18"/>
                <w:szCs w:val="18"/>
              </w:rPr>
            </w:pPr>
            <w:r w:rsidDel="00000000" w:rsidR="00000000" w:rsidRPr="00000000">
              <w:rPr>
                <w:rFonts w:ascii="Arial" w:cs="Arial" w:eastAsia="Arial" w:hAnsi="Arial"/>
                <w:sz w:val="18"/>
                <w:szCs w:val="18"/>
                <w:rtl w:val="0"/>
              </w:rPr>
              <w:t xml:space="preserve">$14.700.000</w:t>
            </w:r>
          </w:p>
        </w:tc>
        <w:tc>
          <w:tcPr>
            <w:tcBorders>
              <w:left w:color="000000" w:space="0" w:sz="4" w:val="single"/>
            </w:tcBorders>
          </w:tcPr>
          <w:p w:rsidR="00000000" w:rsidDel="00000000" w:rsidP="00000000" w:rsidRDefault="00000000" w:rsidRPr="00000000" w14:paraId="000000CA">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N/A</w:t>
            </w:r>
          </w:p>
        </w:tc>
        <w:tc>
          <w:tcPr/>
          <w:p w:rsidR="00000000" w:rsidDel="00000000" w:rsidP="00000000" w:rsidRDefault="00000000" w:rsidRPr="00000000" w14:paraId="000000CB">
            <w:pPr>
              <w:rPr>
                <w:rFonts w:ascii="Arial" w:cs="Arial" w:eastAsia="Arial" w:hAnsi="Arial"/>
                <w:sz w:val="18"/>
                <w:szCs w:val="18"/>
              </w:rPr>
            </w:pPr>
            <w:r w:rsidDel="00000000" w:rsidR="00000000" w:rsidRPr="00000000">
              <w:rPr>
                <w:rFonts w:ascii="Arial" w:cs="Arial" w:eastAsia="Arial" w:hAnsi="Arial"/>
                <w:sz w:val="18"/>
                <w:szCs w:val="18"/>
                <w:rtl w:val="0"/>
              </w:rPr>
              <w:t xml:space="preserve">$2.100.000</w:t>
            </w:r>
          </w:p>
        </w:tc>
        <w:tc>
          <w:tcPr>
            <w:tcBorders>
              <w:right w:color="000000" w:space="0" w:sz="4" w:val="single"/>
            </w:tcBorders>
          </w:tcPr>
          <w:p w:rsidR="00000000" w:rsidDel="00000000" w:rsidP="00000000" w:rsidRDefault="00000000" w:rsidRPr="00000000" w14:paraId="000000CC">
            <w:pPr>
              <w:rPr>
                <w:rFonts w:ascii="Arial" w:cs="Arial" w:eastAsia="Arial" w:hAnsi="Arial"/>
                <w:sz w:val="18"/>
                <w:szCs w:val="18"/>
              </w:rPr>
            </w:pPr>
            <w:r w:rsidDel="00000000" w:rsidR="00000000" w:rsidRPr="00000000">
              <w:rPr>
                <w:rFonts w:ascii="Arial" w:cs="Arial" w:eastAsia="Arial" w:hAnsi="Arial"/>
                <w:sz w:val="18"/>
                <w:szCs w:val="18"/>
                <w:rtl w:val="0"/>
              </w:rPr>
              <w:t xml:space="preserve">$5.250.000</w:t>
            </w:r>
          </w:p>
        </w:tc>
        <w:tc>
          <w:tcPr>
            <w:tcBorders>
              <w:top w:color="000000" w:space="0" w:sz="0" w:val="nil"/>
              <w:left w:color="000000" w:space="0" w:sz="4" w:val="single"/>
              <w:bottom w:color="000000" w:space="0" w:sz="0" w:val="nil"/>
              <w:right w:color="000000" w:space="0" w:sz="4" w:val="single"/>
            </w:tcBorders>
          </w:tcPr>
          <w:p w:rsidR="00000000" w:rsidDel="00000000" w:rsidP="00000000" w:rsidRDefault="00000000" w:rsidRPr="00000000" w14:paraId="000000CD">
            <w:pPr>
              <w:jc w:val="center"/>
              <w:rPr>
                <w:rFonts w:ascii="Arial" w:cs="Arial" w:eastAsia="Arial" w:hAnsi="Arial"/>
                <w:sz w:val="18"/>
                <w:szCs w:val="18"/>
              </w:rPr>
            </w:pPr>
            <w:r w:rsidDel="00000000" w:rsidR="00000000" w:rsidRPr="00000000">
              <w:rPr>
                <w:rtl w:val="0"/>
              </w:rPr>
            </w:r>
          </w:p>
        </w:tc>
        <w:tc>
          <w:tcPr>
            <w:tcBorders>
              <w:left w:color="000000" w:space="0" w:sz="4" w:val="single"/>
            </w:tcBorders>
          </w:tcPr>
          <w:p w:rsidR="00000000" w:rsidDel="00000000" w:rsidP="00000000" w:rsidRDefault="00000000" w:rsidRPr="00000000" w14:paraId="000000CE">
            <w:pPr>
              <w:rPr>
                <w:rFonts w:ascii="Arial" w:cs="Arial" w:eastAsia="Arial" w:hAnsi="Arial"/>
                <w:sz w:val="18"/>
                <w:szCs w:val="18"/>
              </w:rPr>
            </w:pPr>
            <w:r w:rsidDel="00000000" w:rsidR="00000000" w:rsidRPr="00000000">
              <w:rPr>
                <w:rFonts w:ascii="Arial" w:cs="Arial" w:eastAsia="Arial" w:hAnsi="Arial"/>
                <w:sz w:val="18"/>
                <w:szCs w:val="18"/>
                <w:rtl w:val="0"/>
              </w:rPr>
              <w:t xml:space="preserve">      62.5%  </w:t>
            </w:r>
          </w:p>
        </w:tc>
      </w:tr>
      <w:tr>
        <w:trPr>
          <w:cantSplit w:val="0"/>
          <w:tblHeader w:val="0"/>
        </w:trPr>
        <w:tc>
          <w:tcPr>
            <w:tcBorders>
              <w:left w:color="000000" w:space="0" w:sz="4" w:val="single"/>
              <w:right w:color="000000" w:space="0" w:sz="4" w:val="single"/>
            </w:tcBorders>
          </w:tcPr>
          <w:p w:rsidR="00000000" w:rsidDel="00000000" w:rsidP="00000000" w:rsidRDefault="00000000" w:rsidRPr="00000000" w14:paraId="000000CF">
            <w:pPr>
              <w:rPr>
                <w:rFonts w:ascii="Arial" w:cs="Arial" w:eastAsia="Arial" w:hAnsi="Arial"/>
                <w:sz w:val="18"/>
                <w:szCs w:val="18"/>
              </w:rPr>
            </w:pPr>
            <w:r w:rsidDel="00000000" w:rsidR="00000000" w:rsidRPr="00000000">
              <w:rPr>
                <w:rFonts w:ascii="Arial" w:cs="Arial" w:eastAsia="Arial" w:hAnsi="Arial"/>
                <w:sz w:val="18"/>
                <w:szCs w:val="18"/>
                <w:rtl w:val="0"/>
              </w:rPr>
              <w:t xml:space="preserve">JULIO </w:t>
            </w:r>
          </w:p>
        </w:tc>
        <w:tc>
          <w:tcPr>
            <w:tcBorders>
              <w:top w:color="000000" w:space="0" w:sz="0" w:val="nil"/>
              <w:left w:color="000000" w:space="0" w:sz="4" w:val="single"/>
              <w:bottom w:color="000000" w:space="0" w:sz="0" w:val="nil"/>
              <w:right w:color="000000" w:space="0" w:sz="4" w:val="single"/>
            </w:tcBorders>
          </w:tcPr>
          <w:p w:rsidR="00000000" w:rsidDel="00000000" w:rsidP="00000000" w:rsidRDefault="00000000" w:rsidRPr="00000000" w14:paraId="000000D0">
            <w:pPr>
              <w:rPr>
                <w:rFonts w:ascii="Arial" w:cs="Arial" w:eastAsia="Arial" w:hAnsi="Arial"/>
                <w:sz w:val="18"/>
                <w:szCs w:val="18"/>
              </w:rPr>
            </w:pPr>
            <w:r w:rsidDel="00000000" w:rsidR="00000000" w:rsidRPr="00000000">
              <w:rPr>
                <w:rtl w:val="0"/>
              </w:rPr>
            </w:r>
          </w:p>
        </w:tc>
        <w:tc>
          <w:tcPr>
            <w:tcBorders>
              <w:left w:color="000000" w:space="0" w:sz="4" w:val="single"/>
            </w:tcBorders>
          </w:tcPr>
          <w:p w:rsidR="00000000" w:rsidDel="00000000" w:rsidP="00000000" w:rsidRDefault="00000000" w:rsidRPr="00000000" w14:paraId="000000D1">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N/A</w:t>
            </w:r>
          </w:p>
        </w:tc>
        <w:tc>
          <w:tcPr/>
          <w:p w:rsidR="00000000" w:rsidDel="00000000" w:rsidP="00000000" w:rsidRDefault="00000000" w:rsidRPr="00000000" w14:paraId="000000D2">
            <w:pPr>
              <w:rPr>
                <w:rFonts w:ascii="Arial" w:cs="Arial" w:eastAsia="Arial" w:hAnsi="Arial"/>
                <w:sz w:val="18"/>
                <w:szCs w:val="18"/>
              </w:rPr>
            </w:pPr>
            <w:r w:rsidDel="00000000" w:rsidR="00000000" w:rsidRPr="00000000">
              <w:rPr>
                <w:rFonts w:ascii="Arial" w:cs="Arial" w:eastAsia="Arial" w:hAnsi="Arial"/>
                <w:sz w:val="18"/>
                <w:szCs w:val="18"/>
                <w:rtl w:val="0"/>
              </w:rPr>
              <w:t xml:space="preserve">$2.100.000</w:t>
            </w:r>
          </w:p>
        </w:tc>
        <w:tc>
          <w:tcPr>
            <w:tcBorders>
              <w:right w:color="000000" w:space="0" w:sz="4" w:val="single"/>
            </w:tcBorders>
          </w:tcPr>
          <w:p w:rsidR="00000000" w:rsidDel="00000000" w:rsidP="00000000" w:rsidRDefault="00000000" w:rsidRPr="00000000" w14:paraId="000000D3">
            <w:pPr>
              <w:rPr>
                <w:rFonts w:ascii="Arial" w:cs="Arial" w:eastAsia="Arial" w:hAnsi="Arial"/>
                <w:sz w:val="18"/>
                <w:szCs w:val="18"/>
              </w:rPr>
            </w:pPr>
            <w:r w:rsidDel="00000000" w:rsidR="00000000" w:rsidRPr="00000000">
              <w:rPr>
                <w:rFonts w:ascii="Arial" w:cs="Arial" w:eastAsia="Arial" w:hAnsi="Arial"/>
                <w:sz w:val="18"/>
                <w:szCs w:val="18"/>
                <w:rtl w:val="0"/>
              </w:rPr>
              <w:t xml:space="preserve">$3.150.000</w:t>
            </w:r>
          </w:p>
        </w:tc>
        <w:tc>
          <w:tcPr>
            <w:tcBorders>
              <w:top w:color="000000" w:space="0" w:sz="0" w:val="nil"/>
              <w:left w:color="000000" w:space="0" w:sz="4" w:val="single"/>
              <w:bottom w:color="000000" w:space="0" w:sz="0" w:val="nil"/>
              <w:right w:color="000000" w:space="0" w:sz="4" w:val="single"/>
            </w:tcBorders>
          </w:tcPr>
          <w:p w:rsidR="00000000" w:rsidDel="00000000" w:rsidP="00000000" w:rsidRDefault="00000000" w:rsidRPr="00000000" w14:paraId="000000D4">
            <w:pPr>
              <w:rPr>
                <w:rFonts w:ascii="Arial" w:cs="Arial" w:eastAsia="Arial" w:hAnsi="Arial"/>
                <w:sz w:val="18"/>
                <w:szCs w:val="18"/>
              </w:rPr>
            </w:pPr>
            <w:r w:rsidDel="00000000" w:rsidR="00000000" w:rsidRPr="00000000">
              <w:rPr>
                <w:rtl w:val="0"/>
              </w:rPr>
            </w:r>
          </w:p>
        </w:tc>
        <w:tc>
          <w:tcPr>
            <w:tcBorders>
              <w:left w:color="000000" w:space="0" w:sz="4" w:val="single"/>
            </w:tcBorders>
          </w:tcPr>
          <w:p w:rsidR="00000000" w:rsidDel="00000000" w:rsidP="00000000" w:rsidRDefault="00000000" w:rsidRPr="00000000" w14:paraId="000000D5">
            <w:pPr>
              <w:rPr>
                <w:rFonts w:ascii="Arial" w:cs="Arial" w:eastAsia="Arial" w:hAnsi="Arial"/>
                <w:sz w:val="18"/>
                <w:szCs w:val="18"/>
              </w:rPr>
            </w:pPr>
            <w:r w:rsidDel="00000000" w:rsidR="00000000" w:rsidRPr="00000000">
              <w:rPr>
                <w:rFonts w:ascii="Arial" w:cs="Arial" w:eastAsia="Arial" w:hAnsi="Arial"/>
                <w:sz w:val="18"/>
                <w:szCs w:val="18"/>
                <w:rtl w:val="0"/>
              </w:rPr>
              <w:t xml:space="preserve">       75%</w:t>
            </w:r>
          </w:p>
        </w:tc>
      </w:tr>
      <w:tr>
        <w:trPr>
          <w:cantSplit w:val="0"/>
          <w:tblHeader w:val="0"/>
        </w:trPr>
        <w:tc>
          <w:tcPr>
            <w:tcBorders>
              <w:left w:color="000000" w:space="0" w:sz="4" w:val="single"/>
              <w:bottom w:color="000000" w:space="0" w:sz="4" w:val="single"/>
              <w:right w:color="000000" w:space="0" w:sz="4" w:val="single"/>
            </w:tcBorders>
          </w:tcPr>
          <w:p w:rsidR="00000000" w:rsidDel="00000000" w:rsidP="00000000" w:rsidRDefault="00000000" w:rsidRPr="00000000" w14:paraId="000000D6">
            <w:pPr>
              <w:rPr>
                <w:rFonts w:ascii="Arial" w:cs="Arial" w:eastAsia="Arial" w:hAnsi="Arial"/>
                <w:sz w:val="18"/>
                <w:szCs w:val="18"/>
              </w:rPr>
            </w:pPr>
            <w:r w:rsidDel="00000000" w:rsidR="00000000" w:rsidRPr="00000000">
              <w:rPr>
                <w:rFonts w:ascii="Arial" w:cs="Arial" w:eastAsia="Arial" w:hAnsi="Arial"/>
                <w:sz w:val="18"/>
                <w:szCs w:val="18"/>
                <w:rtl w:val="0"/>
              </w:rPr>
              <w:t xml:space="preserve">AGOSTO</w:t>
            </w:r>
          </w:p>
        </w:tc>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0D7">
            <w:pPr>
              <w:rPr>
                <w:rFonts w:ascii="Arial" w:cs="Arial" w:eastAsia="Arial" w:hAnsi="Arial"/>
                <w:sz w:val="18"/>
                <w:szCs w:val="18"/>
              </w:rPr>
            </w:pPr>
            <w:r w:rsidDel="00000000" w:rsidR="00000000" w:rsidRPr="00000000">
              <w:rPr>
                <w:rtl w:val="0"/>
              </w:rPr>
            </w:r>
          </w:p>
        </w:tc>
        <w:tc>
          <w:tcPr>
            <w:tcBorders>
              <w:left w:color="000000" w:space="0" w:sz="4" w:val="single"/>
              <w:bottom w:color="000000" w:space="0" w:sz="4" w:val="single"/>
            </w:tcBorders>
          </w:tcPr>
          <w:p w:rsidR="00000000" w:rsidDel="00000000" w:rsidP="00000000" w:rsidRDefault="00000000" w:rsidRPr="00000000" w14:paraId="000000D8">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N/A</w:t>
            </w:r>
          </w:p>
        </w:tc>
        <w:tc>
          <w:tcPr>
            <w:tcBorders>
              <w:bottom w:color="000000" w:space="0" w:sz="4" w:val="single"/>
            </w:tcBorders>
          </w:tcPr>
          <w:p w:rsidR="00000000" w:rsidDel="00000000" w:rsidP="00000000" w:rsidRDefault="00000000" w:rsidRPr="00000000" w14:paraId="000000D9">
            <w:pPr>
              <w:rPr>
                <w:rFonts w:ascii="Arial" w:cs="Arial" w:eastAsia="Arial" w:hAnsi="Arial"/>
                <w:sz w:val="18"/>
                <w:szCs w:val="18"/>
              </w:rPr>
            </w:pPr>
            <w:r w:rsidDel="00000000" w:rsidR="00000000" w:rsidRPr="00000000">
              <w:rPr>
                <w:rFonts w:ascii="Arial" w:cs="Arial" w:eastAsia="Arial" w:hAnsi="Arial"/>
                <w:sz w:val="18"/>
                <w:szCs w:val="18"/>
                <w:rtl w:val="0"/>
              </w:rPr>
              <w:t xml:space="preserve">$2.100.000</w:t>
            </w:r>
          </w:p>
        </w:tc>
        <w:tc>
          <w:tcPr>
            <w:tcBorders>
              <w:bottom w:color="000000" w:space="0" w:sz="4" w:val="single"/>
              <w:right w:color="000000" w:space="0" w:sz="4" w:val="single"/>
            </w:tcBorders>
          </w:tcPr>
          <w:p w:rsidR="00000000" w:rsidDel="00000000" w:rsidP="00000000" w:rsidRDefault="00000000" w:rsidRPr="00000000" w14:paraId="000000DA">
            <w:pPr>
              <w:rPr>
                <w:rFonts w:ascii="Arial" w:cs="Arial" w:eastAsia="Arial" w:hAnsi="Arial"/>
                <w:sz w:val="18"/>
                <w:szCs w:val="18"/>
              </w:rPr>
            </w:pPr>
            <w:r w:rsidDel="00000000" w:rsidR="00000000" w:rsidRPr="00000000">
              <w:rPr>
                <w:rFonts w:ascii="Arial" w:cs="Arial" w:eastAsia="Arial" w:hAnsi="Arial"/>
                <w:sz w:val="18"/>
                <w:szCs w:val="18"/>
                <w:rtl w:val="0"/>
              </w:rPr>
              <w:t xml:space="preserve">$1.050.000</w:t>
            </w:r>
          </w:p>
        </w:tc>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0DB">
            <w:pPr>
              <w:rPr>
                <w:rFonts w:ascii="Arial" w:cs="Arial" w:eastAsia="Arial" w:hAnsi="Arial"/>
                <w:sz w:val="18"/>
                <w:szCs w:val="18"/>
              </w:rPr>
            </w:pPr>
            <w:r w:rsidDel="00000000" w:rsidR="00000000" w:rsidRPr="00000000">
              <w:rPr>
                <w:rtl w:val="0"/>
              </w:rPr>
            </w:r>
          </w:p>
        </w:tc>
        <w:tc>
          <w:tcPr>
            <w:tcBorders>
              <w:left w:color="000000" w:space="0" w:sz="4" w:val="single"/>
            </w:tcBorders>
          </w:tcPr>
          <w:p w:rsidR="00000000" w:rsidDel="00000000" w:rsidP="00000000" w:rsidRDefault="00000000" w:rsidRPr="00000000" w14:paraId="000000DC">
            <w:pPr>
              <w:jc w:val="center"/>
              <w:rPr/>
            </w:pPr>
            <w:r w:rsidDel="00000000" w:rsidR="00000000" w:rsidRPr="00000000">
              <w:rPr>
                <w:rFonts w:ascii="Arial" w:cs="Arial" w:eastAsia="Arial" w:hAnsi="Arial"/>
                <w:sz w:val="18"/>
                <w:szCs w:val="18"/>
                <w:rtl w:val="0"/>
              </w:rPr>
              <w:t xml:space="preserve">87.5%</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D">
            <w:pPr>
              <w:rPr>
                <w:rFonts w:ascii="Arial" w:cs="Arial" w:eastAsia="Arial" w:hAnsi="Arial"/>
                <w:sz w:val="18"/>
                <w:szCs w:val="18"/>
              </w:rPr>
            </w:pPr>
            <w:r w:rsidDel="00000000" w:rsidR="00000000" w:rsidRPr="00000000">
              <w:rPr>
                <w:rFonts w:ascii="Arial" w:cs="Arial" w:eastAsia="Arial" w:hAnsi="Arial"/>
                <w:sz w:val="18"/>
                <w:szCs w:val="18"/>
                <w:rtl w:val="0"/>
              </w:rPr>
              <w:t xml:space="preserve">SEPTIEMBRE</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E">
            <w:pPr>
              <w:rPr>
                <w:rFonts w:ascii="Arial" w:cs="Arial" w:eastAsia="Arial" w:hAnsi="Arial"/>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F">
            <w:pPr>
              <w:rPr>
                <w:rFonts w:ascii="Arial" w:cs="Arial" w:eastAsia="Arial" w:hAnsi="Arial"/>
                <w:sz w:val="18"/>
                <w:szCs w:val="18"/>
              </w:rPr>
            </w:pPr>
            <w:r w:rsidDel="00000000" w:rsidR="00000000" w:rsidRPr="00000000">
              <w:rPr>
                <w:rFonts w:ascii="Arial" w:cs="Arial" w:eastAsia="Arial" w:hAnsi="Arial"/>
                <w:sz w:val="18"/>
                <w:szCs w:val="18"/>
                <w:rtl w:val="0"/>
              </w:rPr>
              <w:t xml:space="preserve">         02</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E0">
            <w:pPr>
              <w:rPr>
                <w:rFonts w:ascii="Arial" w:cs="Arial" w:eastAsia="Arial" w:hAnsi="Arial"/>
                <w:sz w:val="18"/>
                <w:szCs w:val="18"/>
              </w:rPr>
            </w:pPr>
            <w:r w:rsidDel="00000000" w:rsidR="00000000" w:rsidRPr="00000000">
              <w:rPr>
                <w:rFonts w:ascii="Arial" w:cs="Arial" w:eastAsia="Arial" w:hAnsi="Arial"/>
                <w:sz w:val="18"/>
                <w:szCs w:val="18"/>
                <w:rtl w:val="0"/>
              </w:rPr>
              <w:t xml:space="preserve">$00</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E1">
            <w:pPr>
              <w:rPr>
                <w:rFonts w:ascii="Arial" w:cs="Arial" w:eastAsia="Arial" w:hAnsi="Arial"/>
                <w:sz w:val="18"/>
                <w:szCs w:val="18"/>
              </w:rPr>
            </w:pPr>
            <w:r w:rsidDel="00000000" w:rsidR="00000000" w:rsidRPr="00000000">
              <w:rPr>
                <w:rFonts w:ascii="Arial" w:cs="Arial" w:eastAsia="Arial" w:hAnsi="Arial"/>
                <w:sz w:val="18"/>
                <w:szCs w:val="18"/>
                <w:rtl w:val="0"/>
              </w:rPr>
              <w:t xml:space="preserve">$7.350.000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E2">
            <w:pPr>
              <w:rPr>
                <w:rFonts w:ascii="Arial" w:cs="Arial" w:eastAsia="Arial" w:hAnsi="Arial"/>
                <w:sz w:val="18"/>
                <w:szCs w:val="18"/>
              </w:rPr>
            </w:pPr>
            <w:r w:rsidDel="00000000" w:rsidR="00000000" w:rsidRPr="00000000">
              <w:rPr>
                <w:rtl w:val="0"/>
              </w:rPr>
            </w:r>
          </w:p>
        </w:tc>
        <w:tc>
          <w:tcPr>
            <w:tcBorders>
              <w:left w:color="000000" w:space="0" w:sz="4" w:val="single"/>
              <w:bottom w:color="000000" w:space="0" w:sz="4" w:val="single"/>
            </w:tcBorders>
          </w:tcPr>
          <w:p w:rsidR="00000000" w:rsidDel="00000000" w:rsidP="00000000" w:rsidRDefault="00000000" w:rsidRPr="00000000" w14:paraId="000000E3">
            <w:pPr>
              <w:rPr>
                <w:rFonts w:ascii="Arial" w:cs="Arial" w:eastAsia="Arial" w:hAnsi="Arial"/>
                <w:sz w:val="18"/>
                <w:szCs w:val="18"/>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E4">
            <w:pPr>
              <w:rPr>
                <w:rFonts w:ascii="Arial" w:cs="Arial" w:eastAsia="Arial" w:hAnsi="Arial"/>
                <w:sz w:val="18"/>
                <w:szCs w:val="18"/>
              </w:rPr>
            </w:pPr>
            <w:r w:rsidDel="00000000" w:rsidR="00000000" w:rsidRPr="00000000">
              <w:rPr>
                <w:rFonts w:ascii="Arial" w:cs="Arial" w:eastAsia="Arial" w:hAnsi="Arial"/>
                <w:sz w:val="18"/>
                <w:szCs w:val="18"/>
                <w:rtl w:val="0"/>
              </w:rPr>
              <w:t xml:space="preserve">SEPTIEMBRE</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E5">
            <w:pPr>
              <w:rPr>
                <w:rFonts w:ascii="Arial" w:cs="Arial" w:eastAsia="Arial" w:hAnsi="Arial"/>
                <w:sz w:val="18"/>
                <w:szCs w:val="18"/>
              </w:rPr>
            </w:pPr>
            <w:r w:rsidDel="00000000" w:rsidR="00000000" w:rsidRPr="00000000">
              <w:rPr>
                <w:rFonts w:ascii="Arial" w:cs="Arial" w:eastAsia="Arial" w:hAnsi="Arial"/>
                <w:sz w:val="18"/>
                <w:szCs w:val="18"/>
                <w:rtl w:val="0"/>
              </w:rPr>
              <w:t xml:space="preserve">$21.000.000</w:t>
            </w:r>
          </w:p>
        </w:tc>
        <w:tc>
          <w:tcPr>
            <w:tcBorders>
              <w:top w:color="000000" w:space="0" w:sz="4" w:val="single"/>
              <w:left w:color="000000" w:space="0" w:sz="4" w:val="single"/>
            </w:tcBorders>
          </w:tcPr>
          <w:p w:rsidR="00000000" w:rsidDel="00000000" w:rsidP="00000000" w:rsidRDefault="00000000" w:rsidRPr="00000000" w14:paraId="000000E6">
            <w:pPr>
              <w:rPr>
                <w:rFonts w:ascii="Arial" w:cs="Arial" w:eastAsia="Arial" w:hAnsi="Arial"/>
                <w:sz w:val="18"/>
                <w:szCs w:val="18"/>
              </w:rPr>
            </w:pPr>
            <w:r w:rsidDel="00000000" w:rsidR="00000000" w:rsidRPr="00000000">
              <w:rPr>
                <w:rFonts w:ascii="Arial" w:cs="Arial" w:eastAsia="Arial" w:hAnsi="Arial"/>
                <w:sz w:val="18"/>
                <w:szCs w:val="18"/>
                <w:rtl w:val="0"/>
              </w:rPr>
              <w:t xml:space="preserve">         N/A</w:t>
            </w:r>
          </w:p>
        </w:tc>
        <w:tc>
          <w:tcPr>
            <w:tcBorders>
              <w:top w:color="000000" w:space="0" w:sz="4" w:val="single"/>
            </w:tcBorders>
          </w:tcPr>
          <w:p w:rsidR="00000000" w:rsidDel="00000000" w:rsidP="00000000" w:rsidRDefault="00000000" w:rsidRPr="00000000" w14:paraId="000000E7">
            <w:pPr>
              <w:rPr>
                <w:rFonts w:ascii="Arial" w:cs="Arial" w:eastAsia="Arial" w:hAnsi="Arial"/>
                <w:sz w:val="18"/>
                <w:szCs w:val="18"/>
              </w:rPr>
            </w:pPr>
            <w:r w:rsidDel="00000000" w:rsidR="00000000" w:rsidRPr="00000000">
              <w:rPr>
                <w:rFonts w:ascii="Arial" w:cs="Arial" w:eastAsia="Arial" w:hAnsi="Arial"/>
                <w:sz w:val="18"/>
                <w:szCs w:val="18"/>
                <w:rtl w:val="0"/>
              </w:rPr>
              <w:t xml:space="preserve">$2.100.000</w:t>
            </w:r>
          </w:p>
        </w:tc>
        <w:tc>
          <w:tcPr>
            <w:tcBorders>
              <w:top w:color="000000" w:space="0" w:sz="4" w:val="single"/>
              <w:right w:color="000000" w:space="0" w:sz="4" w:val="single"/>
            </w:tcBorders>
          </w:tcPr>
          <w:p w:rsidR="00000000" w:rsidDel="00000000" w:rsidP="00000000" w:rsidRDefault="00000000" w:rsidRPr="00000000" w14:paraId="000000E8">
            <w:pPr>
              <w:rPr>
                <w:rFonts w:ascii="Arial" w:cs="Arial" w:eastAsia="Arial" w:hAnsi="Arial"/>
                <w:sz w:val="18"/>
                <w:szCs w:val="18"/>
              </w:rPr>
            </w:pPr>
            <w:r w:rsidDel="00000000" w:rsidR="00000000" w:rsidRPr="00000000">
              <w:rPr>
                <w:rFonts w:ascii="Arial" w:cs="Arial" w:eastAsia="Arial" w:hAnsi="Arial"/>
                <w:sz w:val="18"/>
                <w:szCs w:val="18"/>
                <w:rtl w:val="0"/>
              </w:rPr>
              <w:t xml:space="preserve">$5.250.000</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E9">
            <w:pPr>
              <w:rPr>
                <w:rFonts w:ascii="Arial" w:cs="Arial" w:eastAsia="Arial" w:hAnsi="Arial"/>
                <w:sz w:val="18"/>
                <w:szCs w:val="18"/>
              </w:rPr>
            </w:pPr>
            <w:r w:rsidDel="00000000" w:rsidR="00000000" w:rsidRPr="00000000">
              <w:rPr>
                <w:rFonts w:ascii="Arial" w:cs="Arial" w:eastAsia="Arial" w:hAnsi="Arial"/>
                <w:sz w:val="18"/>
                <w:szCs w:val="18"/>
                <w:rtl w:val="0"/>
              </w:rPr>
              <w:t xml:space="preserve">3,125%</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EA">
            <w:pPr>
              <w:rPr>
                <w:rFonts w:ascii="Arial" w:cs="Arial" w:eastAsia="Arial" w:hAnsi="Arial"/>
                <w:sz w:val="18"/>
                <w:szCs w:val="18"/>
              </w:rPr>
            </w:pPr>
            <w:r w:rsidDel="00000000" w:rsidR="00000000" w:rsidRPr="00000000">
              <w:rPr>
                <w:rFonts w:ascii="Arial" w:cs="Arial" w:eastAsia="Arial" w:hAnsi="Arial"/>
                <w:sz w:val="18"/>
                <w:szCs w:val="18"/>
                <w:rtl w:val="0"/>
              </w:rPr>
              <w:t xml:space="preserve">     90.63%</w:t>
            </w:r>
          </w:p>
        </w:tc>
      </w:tr>
      <w:tr>
        <w:trPr>
          <w:cantSplit w:val="0"/>
          <w:tblHeader w:val="0"/>
        </w:trPr>
        <w:tc>
          <w:tcPr>
            <w:tcBorders>
              <w:top w:color="000000" w:space="0" w:sz="4" w:val="single"/>
              <w:left w:color="000000" w:space="0" w:sz="4" w:val="single"/>
              <w:right w:color="000000" w:space="0" w:sz="4" w:val="single"/>
            </w:tcBorders>
          </w:tcPr>
          <w:p w:rsidR="00000000" w:rsidDel="00000000" w:rsidP="00000000" w:rsidRDefault="00000000" w:rsidRPr="00000000" w14:paraId="000000EB">
            <w:pPr>
              <w:rPr>
                <w:rFonts w:ascii="Arial" w:cs="Arial" w:eastAsia="Arial" w:hAnsi="Arial"/>
                <w:sz w:val="18"/>
                <w:szCs w:val="18"/>
              </w:rPr>
            </w:pPr>
            <w:r w:rsidDel="00000000" w:rsidR="00000000" w:rsidRPr="00000000">
              <w:rPr>
                <w:rFonts w:ascii="Arial" w:cs="Arial" w:eastAsia="Arial" w:hAnsi="Arial"/>
                <w:sz w:val="18"/>
                <w:szCs w:val="18"/>
                <w:rtl w:val="0"/>
              </w:rPr>
              <w:t xml:space="preserve">OCTUBRE</w:t>
            </w:r>
          </w:p>
        </w:tc>
        <w:tc>
          <w:tcPr>
            <w:tcBorders>
              <w:top w:color="000000" w:space="0" w:sz="4" w:val="single"/>
              <w:left w:color="000000" w:space="0" w:sz="4" w:val="single"/>
              <w:bottom w:color="000000" w:space="0" w:sz="0" w:val="nil"/>
              <w:right w:color="000000" w:space="0" w:sz="4" w:val="single"/>
            </w:tcBorders>
          </w:tcPr>
          <w:p w:rsidR="00000000" w:rsidDel="00000000" w:rsidP="00000000" w:rsidRDefault="00000000" w:rsidRPr="00000000" w14:paraId="000000EC">
            <w:pPr>
              <w:rPr>
                <w:rFonts w:ascii="Arial" w:cs="Arial" w:eastAsia="Arial" w:hAnsi="Arial"/>
                <w:sz w:val="18"/>
                <w:szCs w:val="18"/>
              </w:rPr>
            </w:pPr>
            <w:r w:rsidDel="00000000" w:rsidR="00000000" w:rsidRPr="00000000">
              <w:rPr>
                <w:rtl w:val="0"/>
              </w:rPr>
            </w:r>
          </w:p>
        </w:tc>
        <w:tc>
          <w:tcPr>
            <w:tcBorders>
              <w:left w:color="000000" w:space="0" w:sz="4" w:val="single"/>
            </w:tcBorders>
          </w:tcPr>
          <w:p w:rsidR="00000000" w:rsidDel="00000000" w:rsidP="00000000" w:rsidRDefault="00000000" w:rsidRPr="00000000" w14:paraId="000000ED">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N/A</w:t>
            </w:r>
          </w:p>
        </w:tc>
        <w:tc>
          <w:tcPr/>
          <w:p w:rsidR="00000000" w:rsidDel="00000000" w:rsidP="00000000" w:rsidRDefault="00000000" w:rsidRPr="00000000" w14:paraId="000000EE">
            <w:pPr>
              <w:rPr>
                <w:rFonts w:ascii="Arial" w:cs="Arial" w:eastAsia="Arial" w:hAnsi="Arial"/>
                <w:sz w:val="18"/>
                <w:szCs w:val="18"/>
              </w:rPr>
            </w:pPr>
            <w:r w:rsidDel="00000000" w:rsidR="00000000" w:rsidRPr="00000000">
              <w:rPr>
                <w:rFonts w:ascii="Arial" w:cs="Arial" w:eastAsia="Arial" w:hAnsi="Arial"/>
                <w:sz w:val="18"/>
                <w:szCs w:val="18"/>
                <w:rtl w:val="0"/>
              </w:rPr>
              <w:t xml:space="preserve">$2.100.000</w:t>
            </w:r>
          </w:p>
        </w:tc>
        <w:tc>
          <w:tcPr>
            <w:tcBorders>
              <w:right w:color="000000" w:space="0" w:sz="4" w:val="single"/>
            </w:tcBorders>
          </w:tcPr>
          <w:p w:rsidR="00000000" w:rsidDel="00000000" w:rsidP="00000000" w:rsidRDefault="00000000" w:rsidRPr="00000000" w14:paraId="000000EF">
            <w:pPr>
              <w:rPr>
                <w:rFonts w:ascii="Arial" w:cs="Arial" w:eastAsia="Arial" w:hAnsi="Arial"/>
                <w:sz w:val="18"/>
                <w:szCs w:val="18"/>
              </w:rPr>
            </w:pPr>
            <w:r w:rsidDel="00000000" w:rsidR="00000000" w:rsidRPr="00000000">
              <w:rPr>
                <w:rFonts w:ascii="Arial" w:cs="Arial" w:eastAsia="Arial" w:hAnsi="Arial"/>
                <w:sz w:val="18"/>
                <w:szCs w:val="18"/>
                <w:rtl w:val="0"/>
              </w:rPr>
              <w:t xml:space="preserve">$3.150.000</w:t>
            </w:r>
          </w:p>
        </w:tc>
        <w:tc>
          <w:tcPr>
            <w:tcBorders>
              <w:top w:color="000000" w:space="0" w:sz="4" w:val="single"/>
              <w:left w:color="000000" w:space="0" w:sz="4" w:val="single"/>
              <w:bottom w:color="000000" w:space="0" w:sz="0" w:val="nil"/>
              <w:right w:color="000000" w:space="0" w:sz="4" w:val="single"/>
            </w:tcBorders>
          </w:tcPr>
          <w:p w:rsidR="00000000" w:rsidDel="00000000" w:rsidP="00000000" w:rsidRDefault="00000000" w:rsidRPr="00000000" w14:paraId="000000F0">
            <w:pPr>
              <w:rPr>
                <w:rFonts w:ascii="Arial" w:cs="Arial" w:eastAsia="Arial" w:hAnsi="Arial"/>
                <w:sz w:val="18"/>
                <w:szCs w:val="18"/>
              </w:rPr>
            </w:pPr>
            <w:r w:rsidDel="00000000" w:rsidR="00000000" w:rsidRPr="00000000">
              <w:rPr>
                <w:rtl w:val="0"/>
              </w:rPr>
            </w:r>
          </w:p>
        </w:tc>
        <w:tc>
          <w:tcPr>
            <w:tcBorders>
              <w:top w:color="000000" w:space="0" w:sz="4" w:val="single"/>
              <w:left w:color="000000" w:space="0" w:sz="4" w:val="single"/>
            </w:tcBorders>
          </w:tcPr>
          <w:p w:rsidR="00000000" w:rsidDel="00000000" w:rsidP="00000000" w:rsidRDefault="00000000" w:rsidRPr="00000000" w14:paraId="000000F1">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93.75%</w:t>
            </w:r>
          </w:p>
        </w:tc>
      </w:tr>
      <w:tr>
        <w:trPr>
          <w:cantSplit w:val="0"/>
          <w:tblHeader w:val="0"/>
        </w:trPr>
        <w:tc>
          <w:tcPr>
            <w:tcBorders>
              <w:left w:color="000000" w:space="0" w:sz="4" w:val="single"/>
              <w:bottom w:color="000000" w:space="0" w:sz="4" w:val="single"/>
              <w:right w:color="000000" w:space="0" w:sz="4" w:val="single"/>
            </w:tcBorders>
          </w:tcPr>
          <w:p w:rsidR="00000000" w:rsidDel="00000000" w:rsidP="00000000" w:rsidRDefault="00000000" w:rsidRPr="00000000" w14:paraId="000000F2">
            <w:pPr>
              <w:rPr>
                <w:rFonts w:ascii="Arial" w:cs="Arial" w:eastAsia="Arial" w:hAnsi="Arial"/>
                <w:sz w:val="18"/>
                <w:szCs w:val="18"/>
              </w:rPr>
            </w:pPr>
            <w:r w:rsidDel="00000000" w:rsidR="00000000" w:rsidRPr="00000000">
              <w:rPr>
                <w:rFonts w:ascii="Arial" w:cs="Arial" w:eastAsia="Arial" w:hAnsi="Arial"/>
                <w:sz w:val="18"/>
                <w:szCs w:val="18"/>
                <w:rtl w:val="0"/>
              </w:rPr>
              <w:t xml:space="preserve">NOVIEMBRE</w:t>
            </w:r>
          </w:p>
        </w:tc>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0F3">
            <w:pPr>
              <w:rPr>
                <w:rFonts w:ascii="Arial" w:cs="Arial" w:eastAsia="Arial" w:hAnsi="Arial"/>
                <w:sz w:val="18"/>
                <w:szCs w:val="18"/>
              </w:rPr>
            </w:pPr>
            <w:r w:rsidDel="00000000" w:rsidR="00000000" w:rsidRPr="00000000">
              <w:rPr>
                <w:rtl w:val="0"/>
              </w:rPr>
            </w:r>
          </w:p>
        </w:tc>
        <w:tc>
          <w:tcPr>
            <w:tcBorders>
              <w:left w:color="000000" w:space="0" w:sz="4" w:val="single"/>
            </w:tcBorders>
          </w:tcPr>
          <w:p w:rsidR="00000000" w:rsidDel="00000000" w:rsidP="00000000" w:rsidRDefault="00000000" w:rsidRPr="00000000" w14:paraId="000000F4">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N/A</w:t>
            </w:r>
          </w:p>
        </w:tc>
        <w:tc>
          <w:tcPr/>
          <w:p w:rsidR="00000000" w:rsidDel="00000000" w:rsidP="00000000" w:rsidRDefault="00000000" w:rsidRPr="00000000" w14:paraId="000000F5">
            <w:pPr>
              <w:rPr>
                <w:rFonts w:ascii="Arial" w:cs="Arial" w:eastAsia="Arial" w:hAnsi="Arial"/>
                <w:sz w:val="18"/>
                <w:szCs w:val="18"/>
              </w:rPr>
            </w:pPr>
            <w:r w:rsidDel="00000000" w:rsidR="00000000" w:rsidRPr="00000000">
              <w:rPr>
                <w:rFonts w:ascii="Arial" w:cs="Arial" w:eastAsia="Arial" w:hAnsi="Arial"/>
                <w:sz w:val="18"/>
                <w:szCs w:val="18"/>
                <w:rtl w:val="0"/>
              </w:rPr>
              <w:t xml:space="preserve">$2.100.000</w:t>
            </w:r>
          </w:p>
        </w:tc>
        <w:tc>
          <w:tcPr>
            <w:tcBorders>
              <w:right w:color="000000" w:space="0" w:sz="4" w:val="single"/>
            </w:tcBorders>
          </w:tcPr>
          <w:p w:rsidR="00000000" w:rsidDel="00000000" w:rsidP="00000000" w:rsidRDefault="00000000" w:rsidRPr="00000000" w14:paraId="000000F6">
            <w:pPr>
              <w:rPr>
                <w:rFonts w:ascii="Arial" w:cs="Arial" w:eastAsia="Arial" w:hAnsi="Arial"/>
                <w:sz w:val="18"/>
                <w:szCs w:val="18"/>
              </w:rPr>
            </w:pPr>
            <w:r w:rsidDel="00000000" w:rsidR="00000000" w:rsidRPr="00000000">
              <w:rPr>
                <w:rFonts w:ascii="Arial" w:cs="Arial" w:eastAsia="Arial" w:hAnsi="Arial"/>
                <w:sz w:val="18"/>
                <w:szCs w:val="18"/>
                <w:rtl w:val="0"/>
              </w:rPr>
              <w:t xml:space="preserve">$1.050.000</w:t>
            </w:r>
          </w:p>
        </w:tc>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0F7">
            <w:pPr>
              <w:rPr>
                <w:rFonts w:ascii="Arial" w:cs="Arial" w:eastAsia="Arial" w:hAnsi="Arial"/>
                <w:sz w:val="18"/>
                <w:szCs w:val="18"/>
              </w:rPr>
            </w:pPr>
            <w:r w:rsidDel="00000000" w:rsidR="00000000" w:rsidRPr="00000000">
              <w:rPr>
                <w:rtl w:val="0"/>
              </w:rPr>
            </w:r>
          </w:p>
        </w:tc>
        <w:tc>
          <w:tcPr>
            <w:tcBorders>
              <w:left w:color="000000" w:space="0" w:sz="4" w:val="single"/>
            </w:tcBorders>
          </w:tcPr>
          <w:p w:rsidR="00000000" w:rsidDel="00000000" w:rsidP="00000000" w:rsidRDefault="00000000" w:rsidRPr="00000000" w14:paraId="000000F8">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96.88 %</w:t>
            </w:r>
          </w:p>
        </w:tc>
      </w:tr>
    </w:tbl>
    <w:p w:rsidR="00000000" w:rsidDel="00000000" w:rsidP="00000000" w:rsidRDefault="00000000" w:rsidRPr="00000000" w14:paraId="000000F9">
      <w:pP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FA">
      <w:pP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FB">
      <w:pP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FC">
      <w:pP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FD">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6. SEGUIMIENTO JURÍDICO</w:t>
      </w:r>
    </w:p>
    <w:tbl>
      <w:tblPr>
        <w:tblStyle w:val="Table6"/>
        <w:tblW w:w="10349.0" w:type="dxa"/>
        <w:jc w:val="left"/>
        <w:tblInd w:w="-291.0" w:type="dxa"/>
        <w:tblBorders>
          <w:top w:color="000000" w:space="0" w:sz="6" w:val="single"/>
          <w:left w:color="000000" w:space="0" w:sz="6" w:val="single"/>
          <w:bottom w:color="000000" w:space="0" w:sz="6" w:val="single"/>
          <w:right w:color="000000" w:space="0" w:sz="6" w:val="single"/>
        </w:tblBorders>
        <w:tblLayout w:type="fixed"/>
        <w:tblLook w:val="0000"/>
      </w:tblPr>
      <w:tblGrid>
        <w:gridCol w:w="10349"/>
        <w:tblGridChange w:id="0">
          <w:tblGrid>
            <w:gridCol w:w="10349"/>
          </w:tblGrid>
        </w:tblGridChange>
      </w:tblGrid>
      <w:tr>
        <w:trPr>
          <w:cantSplit w:val="0"/>
          <w:trHeight w:val="488" w:hRule="atLeast"/>
          <w:tblHeader w:val="0"/>
        </w:trPr>
        <w:tc>
          <w:tcPr>
            <w:shd w:fill="auto" w:val="clear"/>
          </w:tcPr>
          <w:p w:rsidR="00000000" w:rsidDel="00000000" w:rsidP="00000000" w:rsidRDefault="00000000" w:rsidRPr="00000000" w14:paraId="000000FE">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El contratista ha cumplido con el pago  de los aportes legales de salud, pensión y ARL  según lo establecido en las obligaciones del contratista cláusulas segunda, tercera y sexta del complemento del contrato y la Ley 1122  artículo 18 de 2007, las actividades contractuales se han desarrollado de acuerdo a lo establecido en la Ley 80 de 1993, Ley 1150 de 2007 y artículos 3,4,2,5,1 del Decreto # 0734 de 2012, según la Ley 80 de 1993, Ley 190 de 1995, Ley 617 de 2000, Ley 821 de 2003, Ley 1150 de 2007, Ley 1474 de 2011 el contratista hasta ahora no se halla incurso en ninguna de las causales de inhabilidad, incompatibilidad o prohibición para estar contratado, el contratista no genera relación laboral alguna con el Instituto Municipal de Educación para el Desarrollo Humano de Yumbo – IMETY según el numeral 3 del artículo 32 de la Ley 80.                                                                                                                                                                                         </w:t>
            </w:r>
          </w:p>
        </w:tc>
      </w:tr>
    </w:tbl>
    <w:p w:rsidR="00000000" w:rsidDel="00000000" w:rsidP="00000000" w:rsidRDefault="00000000" w:rsidRPr="00000000" w14:paraId="000000FF">
      <w:pPr>
        <w:pBdr>
          <w:top w:space="0" w:sz="0" w:val="nil"/>
          <w:left w:space="0" w:sz="0" w:val="nil"/>
          <w:bottom w:space="0" w:sz="0" w:val="nil"/>
          <w:right w:space="0" w:sz="0" w:val="nil"/>
          <w:between w:space="0" w:sz="0" w:val="nil"/>
        </w:pBd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00">
      <w:pPr>
        <w:pBdr>
          <w:top w:space="0" w:sz="0" w:val="nil"/>
          <w:left w:space="0" w:sz="0" w:val="nil"/>
          <w:bottom w:space="0" w:sz="0" w:val="nil"/>
          <w:right w:space="0" w:sz="0" w:val="nil"/>
          <w:between w:space="0" w:sz="0" w:val="nil"/>
        </w:pBd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01">
      <w:pPr>
        <w:pBdr>
          <w:top w:space="0" w:sz="0" w:val="nil"/>
          <w:left w:space="0" w:sz="0" w:val="nil"/>
          <w:bottom w:space="0" w:sz="0" w:val="nil"/>
          <w:right w:space="0" w:sz="0" w:val="nil"/>
          <w:between w:space="0" w:sz="0" w:val="nil"/>
        </w:pBd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02">
      <w:pPr>
        <w:pBdr>
          <w:top w:space="0" w:sz="0" w:val="nil"/>
          <w:left w:space="0" w:sz="0" w:val="nil"/>
          <w:bottom w:space="0" w:sz="0" w:val="nil"/>
          <w:right w:space="0" w:sz="0" w:val="nil"/>
          <w:between w:space="0" w:sz="0" w:val="nil"/>
        </w:pBdr>
        <w:rPr>
          <w:rFonts w:ascii="Arial" w:cs="Arial" w:eastAsia="Arial" w:hAnsi="Arial"/>
          <w:b w:val="1"/>
          <w:bCs w:val="1"/>
          <w:color w:val="000000"/>
          <w:sz w:val="22"/>
          <w:szCs w:val="22"/>
        </w:rPr>
      </w:pPr>
      <w:r w:rsidDel="00000000" w:rsidR="00000000" w:rsidRPr="00000000">
        <w:rPr>
          <w:rFonts w:ascii="Arial" w:cs="Arial" w:eastAsia="Arial" w:hAnsi="Arial"/>
          <w:b w:val="1"/>
          <w:bCs w:val="1"/>
          <w:sz w:val="22"/>
          <w:szCs w:val="22"/>
          <w:rtl w:val="0"/>
        </w:rPr>
        <w:t xml:space="preserve">7. </w:t>
      </w:r>
      <w:r w:rsidDel="00000000" w:rsidR="00000000" w:rsidRPr="00000000">
        <w:rPr>
          <w:rFonts w:ascii="Arial" w:cs="Arial" w:eastAsia="Arial" w:hAnsi="Arial"/>
          <w:b w:val="1"/>
          <w:bCs w:val="1"/>
          <w:color w:val="000000"/>
          <w:sz w:val="22"/>
          <w:szCs w:val="22"/>
          <w:rtl w:val="0"/>
        </w:rPr>
        <w:t xml:space="preserve">OBSERVACIONES GENERALES</w:t>
      </w:r>
    </w:p>
    <w:tbl>
      <w:tblPr>
        <w:tblStyle w:val="Table7"/>
        <w:tblW w:w="10207.0" w:type="dxa"/>
        <w:jc w:val="left"/>
        <w:tblInd w:w="-291.0" w:type="dxa"/>
        <w:tblBorders>
          <w:top w:color="000000" w:space="0" w:sz="6" w:val="single"/>
          <w:left w:color="000000" w:space="0" w:sz="6" w:val="single"/>
          <w:bottom w:color="000000" w:space="0" w:sz="6" w:val="single"/>
          <w:right w:color="000000" w:space="0" w:sz="6" w:val="single"/>
        </w:tblBorders>
        <w:tblLayout w:type="fixed"/>
        <w:tblLook w:val="0000"/>
      </w:tblPr>
      <w:tblGrid>
        <w:gridCol w:w="10207"/>
        <w:tblGridChange w:id="0">
          <w:tblGrid>
            <w:gridCol w:w="10207"/>
          </w:tblGrid>
        </w:tblGridChange>
      </w:tblGrid>
      <w:tr>
        <w:trPr>
          <w:cantSplit w:val="0"/>
          <w:trHeight w:val="488" w:hRule="atLeast"/>
          <w:tblHeader w:val="0"/>
        </w:trPr>
        <w:tc>
          <w:tcPr>
            <w:shd w:fill="auto" w:val="clear"/>
          </w:tcPr>
          <w:p w:rsidR="00000000" w:rsidDel="00000000" w:rsidP="00000000" w:rsidRDefault="00000000" w:rsidRPr="00000000" w14:paraId="00000103">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Mediante Resolución N.° 100.35.03-74 del 21 de noviembre de 2025, se concede el disfrute de vacaciones al Coordinador Académico de la institución. Durante el período de ausencia, el Director asume de manera temporal la supervisión y control de los contratos que se encuentran bajo la responsabilidad del Coordinador, garantizando la continuidad administrativa y el cumplimiento de las obligaciones contractuales.</w:t>
            </w:r>
          </w:p>
          <w:p w:rsidR="00000000" w:rsidDel="00000000" w:rsidP="00000000" w:rsidRDefault="00000000" w:rsidRPr="00000000" w14:paraId="00000104">
            <w:pPr>
              <w:jc w:val="both"/>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105">
      <w:pPr>
        <w:pBdr>
          <w:top w:space="0" w:sz="0" w:val="nil"/>
          <w:left w:space="0" w:sz="0" w:val="nil"/>
          <w:bottom w:space="0" w:sz="0" w:val="nil"/>
          <w:right w:space="0" w:sz="0" w:val="nil"/>
          <w:between w:space="0" w:sz="0" w:val="nil"/>
        </w:pBdr>
        <w:spacing w:after="120" w:lineRule="auto"/>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Para constancia de lo anterior, se firma </w:t>
      </w:r>
      <w:r w:rsidDel="00000000" w:rsidR="00000000" w:rsidRPr="00000000">
        <w:rPr>
          <w:rFonts w:ascii="Arial" w:cs="Arial" w:eastAsia="Arial" w:hAnsi="Arial"/>
          <w:sz w:val="22"/>
          <w:szCs w:val="22"/>
          <w:rtl w:val="0"/>
        </w:rPr>
        <w:t xml:space="preserve">la siguiente acta</w:t>
      </w:r>
      <w:r w:rsidDel="00000000" w:rsidR="00000000" w:rsidRPr="00000000">
        <w:rPr>
          <w:rFonts w:ascii="Arial" w:cs="Arial" w:eastAsia="Arial" w:hAnsi="Arial"/>
          <w:color w:val="000000"/>
          <w:sz w:val="22"/>
          <w:szCs w:val="22"/>
          <w:rtl w:val="0"/>
        </w:rPr>
        <w:t xml:space="preserve"> de seguimiento </w:t>
      </w:r>
      <w:r w:rsidDel="00000000" w:rsidR="00000000" w:rsidRPr="00000000">
        <w:rPr>
          <w:rFonts w:ascii="Arial" w:cs="Arial" w:eastAsia="Arial" w:hAnsi="Arial"/>
          <w:sz w:val="22"/>
          <w:szCs w:val="22"/>
          <w:rtl w:val="0"/>
        </w:rPr>
        <w:t xml:space="preserve">del contrato</w:t>
      </w:r>
      <w:r w:rsidDel="00000000" w:rsidR="00000000" w:rsidRPr="00000000">
        <w:rPr>
          <w:rFonts w:ascii="Arial" w:cs="Arial" w:eastAsia="Arial" w:hAnsi="Arial"/>
          <w:color w:val="000000"/>
          <w:sz w:val="22"/>
          <w:szCs w:val="22"/>
          <w:rtl w:val="0"/>
        </w:rPr>
        <w:t xml:space="preserve"> </w:t>
      </w:r>
      <w:r w:rsidDel="00000000" w:rsidR="00000000" w:rsidRPr="00000000">
        <w:rPr>
          <w:rFonts w:ascii="Arial" w:cs="Arial" w:eastAsia="Arial" w:hAnsi="Arial"/>
          <w:b w:val="1"/>
          <w:bCs w:val="1"/>
          <w:color w:val="000000"/>
          <w:sz w:val="22"/>
          <w:szCs w:val="22"/>
          <w:rtl w:val="0"/>
        </w:rPr>
        <w:t xml:space="preserve">No. CONTRATO No.</w:t>
      </w:r>
      <w:r w:rsidDel="00000000" w:rsidR="00000000" w:rsidRPr="00000000">
        <w:rPr>
          <w:rtl w:val="0"/>
        </w:rPr>
        <w:t xml:space="preserve"> </w:t>
      </w:r>
      <w:r w:rsidDel="00000000" w:rsidR="00000000" w:rsidRPr="00000000">
        <w:rPr>
          <w:rFonts w:ascii="Arial" w:cs="Arial" w:eastAsia="Arial" w:hAnsi="Arial"/>
          <w:b w:val="1"/>
          <w:bCs w:val="1"/>
          <w:color w:val="000000"/>
          <w:sz w:val="22"/>
          <w:szCs w:val="22"/>
          <w:rtl w:val="0"/>
        </w:rPr>
        <w:t xml:space="preserve">100.15.01-062-2025 </w:t>
      </w:r>
      <w:r w:rsidDel="00000000" w:rsidR="00000000" w:rsidRPr="00000000">
        <w:rPr>
          <w:rFonts w:ascii="Arial" w:cs="Arial" w:eastAsia="Arial" w:hAnsi="Arial"/>
          <w:color w:val="000000"/>
          <w:sz w:val="22"/>
          <w:szCs w:val="22"/>
          <w:rtl w:val="0"/>
        </w:rPr>
        <w:t xml:space="preserve">del 19 de febrero del 2025, en el Municipio de Yumbo, VEINTIOCHO </w:t>
      </w:r>
      <w:r w:rsidDel="00000000" w:rsidR="00000000" w:rsidRPr="00000000">
        <w:rPr>
          <w:rFonts w:ascii="Arial" w:cs="Arial" w:eastAsia="Arial" w:hAnsi="Arial"/>
          <w:b w:val="1"/>
          <w:bCs w:val="1"/>
          <w:color w:val="000000"/>
          <w:sz w:val="22"/>
          <w:szCs w:val="22"/>
          <w:rtl w:val="0"/>
        </w:rPr>
        <w:t xml:space="preserve">(28)</w:t>
      </w:r>
      <w:r w:rsidDel="00000000" w:rsidR="00000000" w:rsidRPr="00000000">
        <w:rPr>
          <w:rFonts w:ascii="Arial" w:cs="Arial" w:eastAsia="Arial" w:hAnsi="Arial"/>
          <w:color w:val="000000"/>
          <w:sz w:val="22"/>
          <w:szCs w:val="22"/>
          <w:rtl w:val="0"/>
        </w:rPr>
        <w:t xml:space="preserve"> días del mes de </w:t>
      </w:r>
      <w:r w:rsidDel="00000000" w:rsidR="00000000" w:rsidRPr="00000000">
        <w:rPr>
          <w:rFonts w:ascii="Arial" w:cs="Arial" w:eastAsia="Arial" w:hAnsi="Arial"/>
          <w:b w:val="1"/>
          <w:bCs w:val="1"/>
          <w:color w:val="000000"/>
          <w:sz w:val="22"/>
          <w:szCs w:val="22"/>
          <w:rtl w:val="0"/>
        </w:rPr>
        <w:t xml:space="preserve">NOVIEMBRE </w:t>
      </w:r>
      <w:r w:rsidDel="00000000" w:rsidR="00000000" w:rsidRPr="00000000">
        <w:rPr>
          <w:rFonts w:ascii="Arial" w:cs="Arial" w:eastAsia="Arial" w:hAnsi="Arial"/>
          <w:color w:val="000000"/>
          <w:sz w:val="22"/>
          <w:szCs w:val="22"/>
          <w:rtl w:val="0"/>
        </w:rPr>
        <w:t xml:space="preserve">del 2025</w:t>
      </w:r>
    </w:p>
    <w:p w:rsidR="00000000" w:rsidDel="00000000" w:rsidP="00000000" w:rsidRDefault="00000000" w:rsidRPr="00000000" w14:paraId="00000106">
      <w:pPr>
        <w:pBdr>
          <w:top w:space="0" w:sz="0" w:val="nil"/>
          <w:left w:space="0" w:sz="0" w:val="nil"/>
          <w:bottom w:space="0" w:sz="0" w:val="nil"/>
          <w:right w:space="0" w:sz="0" w:val="nil"/>
          <w:between w:space="0" w:sz="0" w:val="nil"/>
        </w:pBdr>
        <w:spacing w:after="120" w:lineRule="auto"/>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107">
      <w:pPr>
        <w:pBdr>
          <w:top w:space="0" w:sz="0" w:val="nil"/>
          <w:left w:space="0" w:sz="0" w:val="nil"/>
          <w:bottom w:space="0" w:sz="0" w:val="nil"/>
          <w:right w:space="0" w:sz="0" w:val="nil"/>
          <w:between w:space="0" w:sz="0" w:val="nil"/>
        </w:pBdr>
        <w:spacing w:after="120" w:lineRule="auto"/>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08">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_____________________________                                                 ___________________________</w:t>
      </w:r>
    </w:p>
    <w:p w:rsidR="00000000" w:rsidDel="00000000" w:rsidP="00000000" w:rsidRDefault="00000000" w:rsidRPr="00000000" w14:paraId="00000109">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Director</w:t>
      </w:r>
    </w:p>
    <w:p w:rsidR="00000000" w:rsidDel="00000000" w:rsidP="00000000" w:rsidRDefault="00000000" w:rsidRPr="00000000" w14:paraId="0000010A">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JAIME SANCHEZ LENIS</w:t>
        <w:tab/>
        <w:tab/>
        <w:tab/>
        <w:tab/>
        <w:tab/>
        <w:tab/>
        <w:t xml:space="preserve"> Apoyo a la Supervisión</w:t>
      </w:r>
      <w:r w:rsidDel="00000000" w:rsidR="00000000" w:rsidRPr="00000000">
        <w:rPr>
          <w:rFonts w:ascii="Arial" w:cs="Arial" w:eastAsia="Arial" w:hAnsi="Arial"/>
          <w:sz w:val="22"/>
          <w:szCs w:val="22"/>
          <w:rtl w:val="0"/>
        </w:rPr>
        <w:tab/>
        <w:tab/>
        <w:tab/>
        <w:tab/>
        <w:tab/>
        <w:t xml:space="preserve">                                                                 LEIDY SALAZAR                                 </w:t>
      </w:r>
      <w:r w:rsidDel="00000000" w:rsidR="00000000" w:rsidRPr="00000000">
        <w:rPr>
          <w:rtl w:val="0"/>
        </w:rPr>
      </w:r>
    </w:p>
    <w:p w:rsidR="00000000" w:rsidDel="00000000" w:rsidP="00000000" w:rsidRDefault="00000000" w:rsidRPr="00000000" w14:paraId="0000010B">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ab/>
      </w:r>
    </w:p>
    <w:p w:rsidR="00000000" w:rsidDel="00000000" w:rsidP="00000000" w:rsidRDefault="00000000" w:rsidRPr="00000000" w14:paraId="0000010C">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ab/>
      </w:r>
    </w:p>
    <w:p w:rsidR="00000000" w:rsidDel="00000000" w:rsidP="00000000" w:rsidRDefault="00000000" w:rsidRPr="00000000" w14:paraId="0000010D">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____________________________</w:t>
        <w:tab/>
      </w:r>
    </w:p>
    <w:p w:rsidR="00000000" w:rsidDel="00000000" w:rsidP="00000000" w:rsidRDefault="00000000" w:rsidRPr="00000000" w14:paraId="0000010E">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Contratista</w:t>
        <w:tab/>
      </w:r>
    </w:p>
    <w:p w:rsidR="00000000" w:rsidDel="00000000" w:rsidP="00000000" w:rsidRDefault="00000000" w:rsidRPr="00000000" w14:paraId="0000010F">
      <w:pPr>
        <w:rPr>
          <w:rFonts w:ascii="Arial" w:cs="Arial" w:eastAsia="Arial" w:hAnsi="Arial"/>
          <w:sz w:val="22"/>
          <w:szCs w:val="22"/>
        </w:rPr>
      </w:pPr>
      <w:r w:rsidDel="00000000" w:rsidR="00000000" w:rsidRPr="00000000">
        <w:rPr>
          <w:rFonts w:ascii="Arial" w:cs="Arial" w:eastAsia="Arial" w:hAnsi="Arial"/>
          <w:sz w:val="22"/>
          <w:szCs w:val="22"/>
          <w:rtl w:val="0"/>
        </w:rPr>
        <w:t xml:space="preserve">SIGRITH XIOMARA PRIETO PELAYO</w:t>
      </w:r>
    </w:p>
    <w:p w:rsidR="00000000" w:rsidDel="00000000" w:rsidP="00000000" w:rsidRDefault="00000000" w:rsidRPr="00000000" w14:paraId="0000011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11">
      <w:pPr>
        <w:rPr>
          <w:rFonts w:ascii="Arial" w:cs="Arial" w:eastAsia="Arial" w:hAnsi="Arial"/>
          <w:sz w:val="22"/>
          <w:szCs w:val="22"/>
        </w:rPr>
        <w:sectPr>
          <w:headerReference r:id="rId7" w:type="default"/>
          <w:pgSz w:h="15840" w:w="12240" w:orient="portrait"/>
          <w:pgMar w:bottom="851" w:top="1134" w:left="1134" w:right="1134" w:header="573" w:footer="686"/>
          <w:pgNumType w:start="1"/>
        </w:sectPr>
      </w:pPr>
      <w:r w:rsidDel="00000000" w:rsidR="00000000" w:rsidRPr="00000000">
        <w:rPr>
          <w:rFonts w:ascii="Arial" w:cs="Arial" w:eastAsia="Arial" w:hAnsi="Arial"/>
          <w:sz w:val="22"/>
          <w:szCs w:val="22"/>
          <w:rtl w:val="0"/>
        </w:rPr>
        <w:t xml:space="preserve">Revisó Camila Eraso Rosero -   Yohana Delgado</w:t>
      </w:r>
    </w:p>
    <w:p w:rsidR="00000000" w:rsidDel="00000000" w:rsidP="00000000" w:rsidRDefault="00000000" w:rsidRPr="00000000" w14:paraId="00000112">
      <w:pPr>
        <w:jc w:val="both"/>
        <w:rPr>
          <w:rFonts w:ascii="Arial" w:cs="Arial" w:eastAsia="Arial" w:hAnsi="Arial"/>
          <w:sz w:val="22"/>
          <w:szCs w:val="22"/>
        </w:rPr>
      </w:pPr>
      <w:r w:rsidDel="00000000" w:rsidR="00000000" w:rsidRPr="00000000">
        <w:rPr>
          <w:rtl w:val="0"/>
        </w:rPr>
      </w:r>
    </w:p>
    <w:sectPr>
      <w:headerReference r:id="rId8" w:type="default"/>
      <w:type w:val="nextPage"/>
      <w:pgSz w:h="15840" w:w="12240" w:orient="portrait"/>
      <w:pgMar w:bottom="1134" w:top="1134" w:left="1134" w:right="1134" w:header="573"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imes New Roman"/>
  <w:font w:name="Georgia"/>
  <w:font w:name="Arial"/>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13">
    <w:pPr>
      <w:widowControl w:val="0"/>
      <w:pBdr>
        <w:top w:space="0" w:sz="0" w:val="nil"/>
        <w:left w:space="0" w:sz="0" w:val="nil"/>
        <w:bottom w:space="0" w:sz="0" w:val="nil"/>
        <w:right w:space="0" w:sz="0" w:val="nil"/>
        <w:between w:space="0" w:sz="0" w:val="nil"/>
      </w:pBdr>
      <w:spacing w:line="276" w:lineRule="auto"/>
      <w:rPr>
        <w:rFonts w:ascii="Arial" w:cs="Arial" w:eastAsia="Arial" w:hAnsi="Arial"/>
        <w:b w:val="1"/>
        <w:bCs w:val="1"/>
        <w:color w:val="000000"/>
        <w:sz w:val="22"/>
        <w:szCs w:val="22"/>
      </w:rPr>
    </w:pPr>
    <w:r w:rsidDel="00000000" w:rsidR="00000000" w:rsidRPr="00000000">
      <w:rPr>
        <w:rtl w:val="0"/>
      </w:rPr>
    </w:r>
  </w:p>
  <w:tbl>
    <w:tblPr>
      <w:tblStyle w:val="Table8"/>
      <w:tblW w:w="10207.0" w:type="dxa"/>
      <w:jc w:val="left"/>
      <w:tblInd w:w="-28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977"/>
      <w:gridCol w:w="5529"/>
      <w:gridCol w:w="1701"/>
      <w:tblGridChange w:id="0">
        <w:tblGrid>
          <w:gridCol w:w="2977"/>
          <w:gridCol w:w="5529"/>
          <w:gridCol w:w="1701"/>
        </w:tblGrid>
      </w:tblGridChange>
    </w:tblGrid>
    <w:tr>
      <w:trPr>
        <w:cantSplit w:val="1"/>
        <w:trHeight w:val="282" w:hRule="atLeast"/>
        <w:tblHeader w:val="0"/>
      </w:trPr>
      <w:tc>
        <w:tcPr>
          <w:vMerge w:val="restart"/>
        </w:tcPr>
        <w:p w:rsidR="00000000" w:rsidDel="00000000" w:rsidP="00000000" w:rsidRDefault="00000000" w:rsidRPr="00000000" w14:paraId="00000114">
          <w:pPr>
            <w:tabs>
              <w:tab w:val="center" w:leader="none" w:pos="4252"/>
              <w:tab w:val="right" w:leader="none" w:pos="8504"/>
            </w:tabs>
            <w:ind w:left="75" w:firstLine="0"/>
            <w:rPr>
              <w:sz w:val="22"/>
              <w:szCs w:val="22"/>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29220</wp:posOffset>
                </wp:positionH>
                <wp:positionV relativeFrom="paragraph">
                  <wp:posOffset>57150</wp:posOffset>
                </wp:positionV>
                <wp:extent cx="1718945" cy="676275"/>
                <wp:effectExtent b="0" l="0" r="0" t="0"/>
                <wp:wrapSquare wrapText="bothSides" distB="0" distT="0" distL="114300" distR="114300"/>
                <wp:docPr id="1460856733"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718945" cy="676275"/>
                        </a:xfrm>
                        <a:prstGeom prst="rect"/>
                        <a:ln/>
                      </pic:spPr>
                    </pic:pic>
                  </a:graphicData>
                </a:graphic>
              </wp:anchor>
            </w:drawing>
          </w:r>
        </w:p>
      </w:tc>
      <w:tc>
        <w:tcPr>
          <w:vAlign w:val="center"/>
        </w:tcPr>
        <w:p w:rsidR="00000000" w:rsidDel="00000000" w:rsidP="00000000" w:rsidRDefault="00000000" w:rsidRPr="00000000" w14:paraId="00000115">
          <w:pPr>
            <w:tabs>
              <w:tab w:val="center" w:leader="none" w:pos="4252"/>
              <w:tab w:val="right" w:leader="none" w:pos="8504"/>
            </w:tabs>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GESTIÓN DE JURÍDICA Y CONTRATACIÓN</w:t>
          </w:r>
        </w:p>
      </w:tc>
      <w:tc>
        <w:tcPr>
          <w:vAlign w:val="center"/>
        </w:tcPr>
        <w:p w:rsidR="00000000" w:rsidDel="00000000" w:rsidP="00000000" w:rsidRDefault="00000000" w:rsidRPr="00000000" w14:paraId="00000116">
          <w:pPr>
            <w:tabs>
              <w:tab w:val="center" w:leader="none" w:pos="4252"/>
              <w:tab w:val="right" w:leader="none" w:pos="8504"/>
            </w:tabs>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101.FO.GJ.10</w:t>
          </w:r>
        </w:p>
      </w:tc>
    </w:tr>
    <w:tr>
      <w:trPr>
        <w:cantSplit w:val="1"/>
        <w:trHeight w:val="601" w:hRule="atLeast"/>
        <w:tblHeader w:val="0"/>
      </w:trPr>
      <w:tc>
        <w:tcPr>
          <w:vMerge w:val="continue"/>
        </w:tcPr>
        <w:p w:rsidR="00000000" w:rsidDel="00000000" w:rsidP="00000000" w:rsidRDefault="00000000" w:rsidRPr="00000000" w14:paraId="000001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vMerge w:val="restart"/>
          <w:vAlign w:val="center"/>
        </w:tcPr>
        <w:p w:rsidR="00000000" w:rsidDel="00000000" w:rsidP="00000000" w:rsidRDefault="00000000" w:rsidRPr="00000000" w14:paraId="00000118">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INFORME DE GESTIÓN CONTRATOS PRESTACIÓN DE SERVICIOS PROFESIONALES Y/O APOYO A LA GESTIÓN</w:t>
          </w:r>
        </w:p>
      </w:tc>
      <w:tc>
        <w:tcPr>
          <w:vAlign w:val="center"/>
        </w:tcPr>
        <w:p w:rsidR="00000000" w:rsidDel="00000000" w:rsidP="00000000" w:rsidRDefault="00000000" w:rsidRPr="00000000" w14:paraId="00000119">
          <w:pPr>
            <w:tabs>
              <w:tab w:val="center" w:leader="none" w:pos="4252"/>
              <w:tab w:val="right" w:leader="none" w:pos="8504"/>
            </w:tabs>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Versión: 03</w:t>
          </w:r>
        </w:p>
      </w:tc>
    </w:tr>
    <w:tr>
      <w:trPr>
        <w:cantSplit w:val="1"/>
        <w:trHeight w:val="430" w:hRule="atLeast"/>
        <w:tblHeader w:val="0"/>
      </w:trPr>
      <w:tc>
        <w:tcPr>
          <w:vMerge w:val="continue"/>
        </w:tcPr>
        <w:p w:rsidR="00000000" w:rsidDel="00000000" w:rsidP="00000000" w:rsidRDefault="00000000" w:rsidRPr="00000000" w14:paraId="000001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vMerge w:val="continue"/>
          <w:vAlign w:val="center"/>
        </w:tcPr>
        <w:p w:rsidR="00000000" w:rsidDel="00000000" w:rsidP="00000000" w:rsidRDefault="00000000" w:rsidRPr="00000000" w14:paraId="000001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vAlign w:val="center"/>
        </w:tcPr>
        <w:p w:rsidR="00000000" w:rsidDel="00000000" w:rsidP="00000000" w:rsidRDefault="00000000" w:rsidRPr="00000000" w14:paraId="0000011C">
          <w:pPr>
            <w:tabs>
              <w:tab w:val="center" w:leader="none" w:pos="4252"/>
              <w:tab w:val="right" w:leader="none" w:pos="8504"/>
            </w:tabs>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Página </w:t>
          </w:r>
          <w:r w:rsidDel="00000000" w:rsidR="00000000" w:rsidRPr="00000000">
            <w:rPr>
              <w:rFonts w:ascii="Arial" w:cs="Arial" w:eastAsia="Arial" w:hAnsi="Arial"/>
              <w:b w:val="1"/>
              <w:bCs w:val="1"/>
              <w:sz w:val="22"/>
              <w:szCs w:val="22"/>
            </w:rPr>
            <w:fldChar w:fldCharType="begin"/>
            <w:instrText xml:space="preserve">PAGE</w:instrText>
            <w:fldChar w:fldCharType="separate"/>
            <w:fldChar w:fldCharType="end"/>
          </w:r>
          <w:r w:rsidDel="00000000" w:rsidR="00000000" w:rsidRPr="00000000">
            <w:rPr>
              <w:rFonts w:ascii="Arial" w:cs="Arial" w:eastAsia="Arial" w:hAnsi="Arial"/>
              <w:sz w:val="22"/>
              <w:szCs w:val="22"/>
              <w:rtl w:val="0"/>
            </w:rPr>
            <w:t xml:space="preserve"> de </w:t>
          </w:r>
          <w:r w:rsidDel="00000000" w:rsidR="00000000" w:rsidRPr="00000000">
            <w:rPr>
              <w:rFonts w:ascii="Arial" w:cs="Arial" w:eastAsia="Arial" w:hAnsi="Arial"/>
              <w:b w:val="1"/>
              <w:bCs w:val="1"/>
              <w:sz w:val="22"/>
              <w:szCs w:val="22"/>
              <w:rtl w:val="0"/>
            </w:rPr>
            <w:t xml:space="preserve">5</w:t>
          </w:r>
          <w:r w:rsidDel="00000000" w:rsidR="00000000" w:rsidRPr="00000000">
            <w:rPr>
              <w:rtl w:val="0"/>
            </w:rPr>
          </w:r>
        </w:p>
      </w:tc>
    </w:tr>
  </w:tbl>
  <w:p w:rsidR="00000000" w:rsidDel="00000000" w:rsidP="00000000" w:rsidRDefault="00000000" w:rsidRPr="00000000" w14:paraId="0000011D">
    <w:pPr>
      <w:pBdr>
        <w:top w:space="0" w:sz="0" w:val="nil"/>
        <w:left w:space="0" w:sz="0" w:val="nil"/>
        <w:bottom w:space="0" w:sz="0" w:val="nil"/>
        <w:right w:space="0" w:sz="0" w:val="nil"/>
        <w:between w:space="0" w:sz="0" w:val="nil"/>
      </w:pBdr>
      <w:tabs>
        <w:tab w:val="center" w:leader="none" w:pos="4252"/>
        <w:tab w:val="right" w:leader="none" w:pos="8504"/>
      </w:tabs>
      <w:rPr>
        <w:color w:val="000000"/>
        <w:sz w:val="8"/>
        <w:szCs w:val="8"/>
      </w:rPr>
    </w:pPr>
    <w:r w:rsidDel="00000000" w:rsidR="00000000" w:rsidRPr="00000000">
      <w:rPr>
        <w:rtl w:val="0"/>
      </w:rPr>
    </w:r>
  </w:p>
  <w:p w:rsidR="00000000" w:rsidDel="00000000" w:rsidP="00000000" w:rsidRDefault="00000000" w:rsidRPr="00000000" w14:paraId="0000011E">
    <w:pPr>
      <w:pBdr>
        <w:top w:space="0" w:sz="0" w:val="nil"/>
        <w:left w:space="0" w:sz="0" w:val="nil"/>
        <w:bottom w:space="0" w:sz="0" w:val="nil"/>
        <w:right w:space="0" w:sz="0" w:val="nil"/>
        <w:between w:space="0" w:sz="0" w:val="nil"/>
      </w:pBdr>
      <w:tabs>
        <w:tab w:val="center" w:leader="none" w:pos="4252"/>
        <w:tab w:val="right" w:leader="none" w:pos="8504"/>
      </w:tabs>
      <w:rPr>
        <w:color w:val="000000"/>
        <w:sz w:val="8"/>
        <w:szCs w:val="8"/>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1F">
    <w:pPr>
      <w:pBdr>
        <w:top w:space="0" w:sz="0" w:val="nil"/>
        <w:left w:space="0" w:sz="0" w:val="nil"/>
        <w:bottom w:space="0" w:sz="0" w:val="nil"/>
        <w:right w:space="0" w:sz="0" w:val="nil"/>
        <w:between w:space="0" w:sz="0" w:val="nil"/>
      </w:pBdr>
      <w:tabs>
        <w:tab w:val="center" w:leader="none" w:pos="4252"/>
        <w:tab w:val="right" w:leader="none" w:pos="8504"/>
      </w:tabs>
      <w:rPr>
        <w:color w:val="000000"/>
        <w:sz w:val="8"/>
        <w:szCs w:val="8"/>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lowerLetter"/>
      <w:lvlText w:val="%1."/>
      <w:lvlJc w:val="left"/>
      <w:pPr>
        <w:ind w:left="360" w:hanging="360"/>
      </w:pPr>
      <w:rPr>
        <w:b w:val="0"/>
        <w:bCs w:val="0"/>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4">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Narrow" w:cs="Arial Narrow" w:eastAsia="Arial Narrow" w:hAnsi="Arial Narrow"/>
        <w:sz w:val="24"/>
        <w:szCs w:val="24"/>
        <w:lang w:val="es"/>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pPr>
    <w:rPr>
      <w:rFonts w:ascii="Times New Roman" w:cs="Times New Roman" w:eastAsia="Times New Roman" w:hAnsi="Times New Roman"/>
      <w:b w:val="1"/>
      <w:bCs w:val="1"/>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rPr>
  </w:style>
  <w:style w:type="paragraph" w:styleId="Heading5">
    <w:name w:val="heading 5"/>
    <w:basedOn w:val="Normal"/>
    <w:next w:val="Normal"/>
    <w:pPr>
      <w:keepNext w:val="1"/>
      <w:keepLines w:val="1"/>
      <w:spacing w:after="40" w:before="220" w:lineRule="auto"/>
    </w:pPr>
    <w:rPr>
      <w:b w:val="1"/>
      <w:bCs w:val="1"/>
      <w:sz w:val="22"/>
      <w:szCs w:val="22"/>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Normal"/>
    <w:tblPr>
      <w:tblCellMar>
        <w:top w:w="100.0" w:type="dxa"/>
        <w:left w:w="100.0" w:type="dxa"/>
        <w:bottom w:w="100.0" w:type="dxa"/>
        <w:right w:w="100.0" w:type="dxa"/>
      </w:tblCellMar>
    </w:tblPr>
  </w:style>
  <w:style w:type="table" w:styleId="TableNormal0" w:customStyle="1">
    <w:name w:val="TableNormal"/>
    <w:tblPr>
      <w:tblCellMar>
        <w:top w:w="100.0" w:type="dxa"/>
        <w:left w:w="100.0" w:type="dxa"/>
        <w:bottom w:w="100.0" w:type="dxa"/>
        <w:right w:w="100.0" w:type="dxa"/>
      </w:tblCellMar>
    </w:tblPr>
  </w:style>
  <w:style w:type="table" w:styleId="TableNormal1" w:customStyle="1">
    <w:name w:val="TableNormal"/>
    <w:tblPr>
      <w:tblCellMar>
        <w:top w:w="0.0" w:type="dxa"/>
        <w:left w:w="0.0" w:type="dxa"/>
        <w:bottom w:w="0.0" w:type="dxa"/>
        <w:right w:w="0.0" w:type="dxa"/>
      </w:tblCellMar>
    </w:tblPr>
  </w:style>
  <w:style w:type="table" w:styleId="TableNormal2" w:customStyle="1">
    <w:name w:val="Table Normal"/>
    <w:tblPr>
      <w:tblCellMar>
        <w:top w:w="0.0" w:type="dxa"/>
        <w:left w:w="0.0" w:type="dxa"/>
        <w:bottom w:w="0.0" w:type="dxa"/>
        <w:right w:w="0.0" w:type="dxa"/>
      </w:tblCellMar>
    </w:tblPr>
  </w:style>
  <w:style w:type="table" w:styleId="TableNormal3" w:customStyle="1">
    <w:name w:val="Table Normal"/>
    <w:tblPr>
      <w:tblCellMar>
        <w:top w:w="0.0" w:type="dxa"/>
        <w:left w:w="0.0" w:type="dxa"/>
        <w:bottom w:w="0.0" w:type="dxa"/>
        <w:right w:w="0.0" w:type="dxa"/>
      </w:tblCellMar>
    </w:tblPr>
  </w:style>
  <w:style w:type="table" w:styleId="TableNormal4" w:customStyle="1">
    <w:name w:val="Table Normal"/>
    <w:tblPr>
      <w:tblCellMar>
        <w:top w:w="0.0" w:type="dxa"/>
        <w:left w:w="0.0" w:type="dxa"/>
        <w:bottom w:w="0.0" w:type="dxa"/>
        <w:right w:w="0.0" w:type="dxa"/>
      </w:tblCellMar>
    </w:tblPr>
  </w:style>
  <w:style w:type="table" w:styleId="TableNormal5" w:customStyle="1">
    <w:name w:val="Table Normal"/>
    <w:tblPr>
      <w:tblCellMar>
        <w:top w:w="0.0" w:type="dxa"/>
        <w:left w:w="0.0" w:type="dxa"/>
        <w:bottom w:w="0.0" w:type="dxa"/>
        <w:right w:w="0.0" w:type="dxa"/>
      </w:tblCellMar>
    </w:tblPr>
  </w:style>
  <w:style w:type="table" w:styleId="TableNormal6" w:customStyle="1">
    <w:name w:val="Table Normal"/>
    <w:tblPr>
      <w:tblCellMar>
        <w:top w:w="0.0" w:type="dxa"/>
        <w:left w:w="0.0" w:type="dxa"/>
        <w:bottom w:w="0.0" w:type="dxa"/>
        <w:right w:w="0.0" w:type="dxa"/>
      </w:tblCellMar>
    </w:tblPr>
  </w:style>
  <w:style w:type="table" w:styleId="TableNormal7" w:customStyle="1">
    <w:name w:val="Table Normal"/>
    <w:tblPr>
      <w:tblCellMar>
        <w:top w:w="0.0" w:type="dxa"/>
        <w:left w:w="0.0" w:type="dxa"/>
        <w:bottom w:w="0.0" w:type="dxa"/>
        <w:right w:w="0.0" w:type="dxa"/>
      </w:tblCellMar>
    </w:tblPr>
  </w:style>
  <w:style w:type="paragraph" w:styleId="Textoindependiente">
    <w:name w:val="Body Text"/>
    <w:basedOn w:val="Normal"/>
    <w:rsid w:val="005F21DC"/>
    <w:pPr>
      <w:jc w:val="both"/>
    </w:pPr>
    <w:rPr>
      <w:sz w:val="20"/>
    </w:rPr>
  </w:style>
  <w:style w:type="paragraph" w:styleId="Textoindependiente2">
    <w:name w:val="Body Text 2"/>
    <w:basedOn w:val="Normal"/>
    <w:rsid w:val="005F21DC"/>
    <w:pPr>
      <w:spacing w:after="120" w:line="480" w:lineRule="auto"/>
    </w:pPr>
  </w:style>
  <w:style w:type="paragraph" w:styleId="Encabezado">
    <w:name w:val="header"/>
    <w:basedOn w:val="Normal"/>
    <w:rsid w:val="005F21DC"/>
    <w:pPr>
      <w:tabs>
        <w:tab w:val="center" w:pos="4252"/>
        <w:tab w:val="right" w:pos="8504"/>
      </w:tabs>
    </w:pPr>
  </w:style>
  <w:style w:type="table" w:styleId="Tablaconcuadrcula">
    <w:name w:val="Table Grid"/>
    <w:basedOn w:val="Tablanormal"/>
    <w:rsid w:val="005F21DC"/>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Piedepgina">
    <w:name w:val="footer"/>
    <w:basedOn w:val="Normal"/>
    <w:link w:val="PiedepginaCar"/>
    <w:rsid w:val="004071EF"/>
    <w:pPr>
      <w:tabs>
        <w:tab w:val="center" w:pos="4419"/>
        <w:tab w:val="right" w:pos="8838"/>
      </w:tabs>
    </w:pPr>
  </w:style>
  <w:style w:type="character" w:styleId="PiedepginaCar" w:customStyle="1">
    <w:name w:val="Pie de página Car"/>
    <w:link w:val="Piedepgina"/>
    <w:rsid w:val="004071EF"/>
    <w:rPr>
      <w:rFonts w:ascii="Arial Narrow" w:hAnsi="Arial Narrow"/>
      <w:sz w:val="24"/>
      <w:szCs w:val="24"/>
      <w:lang w:eastAsia="es-ES" w:val="es-ES"/>
    </w:rPr>
  </w:style>
  <w:style w:type="character" w:styleId="nfasis">
    <w:name w:val="Emphasis"/>
    <w:uiPriority w:val="20"/>
    <w:qFormat w:val="1"/>
    <w:rsid w:val="00D25A4F"/>
    <w:rPr>
      <w:i w:val="1"/>
      <w:iCs w:val="1"/>
    </w:rPr>
  </w:style>
  <w:style w:type="paragraph" w:styleId="Textodeglobo">
    <w:name w:val="Balloon Text"/>
    <w:basedOn w:val="Normal"/>
    <w:link w:val="TextodegloboCar"/>
    <w:rsid w:val="00B1532B"/>
    <w:rPr>
      <w:rFonts w:ascii="Segoe UI" w:cs="Segoe UI" w:hAnsi="Segoe UI"/>
      <w:sz w:val="18"/>
      <w:szCs w:val="18"/>
    </w:rPr>
  </w:style>
  <w:style w:type="character" w:styleId="TextodegloboCar" w:customStyle="1">
    <w:name w:val="Texto de globo Car"/>
    <w:link w:val="Textodeglobo"/>
    <w:rsid w:val="00B1532B"/>
    <w:rPr>
      <w:rFonts w:ascii="Segoe UI" w:cs="Segoe UI" w:hAnsi="Segoe UI"/>
      <w:sz w:val="18"/>
      <w:szCs w:val="18"/>
      <w:lang w:eastAsia="es-ES" w:val="es-ES"/>
    </w:rPr>
  </w:style>
  <w:style w:type="paragraph" w:styleId="Sangradetextonormal">
    <w:name w:val="Body Text Indent"/>
    <w:basedOn w:val="Normal"/>
    <w:link w:val="SangradetextonormalCar"/>
    <w:uiPriority w:val="99"/>
    <w:unhideWhenUsed w:val="1"/>
    <w:rsid w:val="005257B1"/>
    <w:pPr>
      <w:spacing w:after="120"/>
      <w:ind w:left="283"/>
      <w:jc w:val="both"/>
    </w:pPr>
    <w:rPr>
      <w:rFonts w:ascii="Arial" w:eastAsia="Calibri" w:hAnsi="Arial"/>
      <w:szCs w:val="22"/>
      <w:lang w:eastAsia="en-US" w:val="es-CO"/>
    </w:rPr>
  </w:style>
  <w:style w:type="character" w:styleId="SangradetextonormalCar" w:customStyle="1">
    <w:name w:val="Sangría de texto normal Car"/>
    <w:link w:val="Sangradetextonormal"/>
    <w:uiPriority w:val="99"/>
    <w:rsid w:val="005257B1"/>
    <w:rPr>
      <w:rFonts w:ascii="Arial" w:eastAsia="Calibri" w:hAnsi="Arial"/>
      <w:sz w:val="24"/>
      <w:szCs w:val="22"/>
      <w:lang w:eastAsia="en-US"/>
    </w:rPr>
  </w:style>
  <w:style w:type="paragraph" w:styleId="Prrafodelista">
    <w:name w:val="List Paragraph"/>
    <w:basedOn w:val="Normal"/>
    <w:uiPriority w:val="34"/>
    <w:qFormat w:val="1"/>
    <w:rsid w:val="005257B1"/>
    <w:pPr>
      <w:ind w:left="708"/>
    </w:pPr>
    <w:rPr>
      <w:rFonts w:ascii="Times New Roman" w:hAnsi="Times New Roman"/>
      <w:sz w:val="20"/>
      <w:szCs w:val="20"/>
    </w:rPr>
  </w:style>
  <w:style w:type="character" w:styleId="Ttulo1Car" w:customStyle="1">
    <w:name w:val="Título 1 Car"/>
    <w:rsid w:val="00DD41C2"/>
    <w:rPr>
      <w:b w:val="1"/>
      <w:bCs w:val="1"/>
      <w:sz w:val="24"/>
      <w:szCs w:val="24"/>
      <w:lang w:eastAsia="es-ES" w:val="es-MX"/>
    </w:rPr>
  </w:style>
  <w:style w:type="table" w:styleId="a" w:customStyle="1">
    <w:basedOn w:val="TableNormal7"/>
    <w:tblPr>
      <w:tblStyleRowBandSize w:val="1"/>
      <w:tblStyleColBandSize w:val="1"/>
      <w:tblCellMar>
        <w:left w:w="115.0" w:type="dxa"/>
        <w:right w:w="115.0" w:type="dxa"/>
      </w:tblCellMar>
    </w:tblPr>
  </w:style>
  <w:style w:type="table" w:styleId="a0" w:customStyle="1">
    <w:basedOn w:val="TableNormal7"/>
    <w:tblPr>
      <w:tblStyleRowBandSize w:val="1"/>
      <w:tblStyleColBandSize w:val="1"/>
      <w:tblCellMar>
        <w:left w:w="115.0" w:type="dxa"/>
        <w:right w:w="115.0" w:type="dxa"/>
      </w:tblCellMar>
    </w:tblPr>
  </w:style>
  <w:style w:type="table" w:styleId="a1" w:customStyle="1">
    <w:basedOn w:val="TableNormal7"/>
    <w:tblPr>
      <w:tblStyleRowBandSize w:val="1"/>
      <w:tblStyleColBandSize w:val="1"/>
      <w:tblCellMar>
        <w:left w:w="115.0" w:type="dxa"/>
        <w:right w:w="115.0" w:type="dxa"/>
      </w:tblCellMar>
    </w:tblPr>
  </w:style>
  <w:style w:type="table" w:styleId="a2" w:customStyle="1">
    <w:basedOn w:val="TableNormal7"/>
    <w:tblPr>
      <w:tblStyleRowBandSize w:val="1"/>
      <w:tblStyleColBandSize w:val="1"/>
      <w:tblCellMar>
        <w:left w:w="115.0" w:type="dxa"/>
        <w:right w:w="115.0" w:type="dxa"/>
      </w:tblCellMar>
    </w:tblPr>
  </w:style>
  <w:style w:type="table" w:styleId="a3" w:customStyle="1">
    <w:basedOn w:val="TableNormal7"/>
    <w:tblPr>
      <w:tblStyleRowBandSize w:val="1"/>
      <w:tblStyleColBandSize w:val="1"/>
      <w:tblCellMar>
        <w:left w:w="115.0" w:type="dxa"/>
        <w:right w:w="115.0" w:type="dxa"/>
      </w:tblCellMar>
    </w:tblPr>
  </w:style>
  <w:style w:type="table" w:styleId="a4" w:customStyle="1">
    <w:basedOn w:val="TableNormal7"/>
    <w:tblPr>
      <w:tblStyleRowBandSize w:val="1"/>
      <w:tblStyleColBandSize w:val="1"/>
      <w:tblCellMar>
        <w:left w:w="115.0" w:type="dxa"/>
        <w:right w:w="115.0" w:type="dxa"/>
      </w:tblCellMar>
    </w:tblPr>
  </w:style>
  <w:style w:type="table" w:styleId="a5" w:customStyle="1">
    <w:basedOn w:val="TableNormal7"/>
    <w:tblPr>
      <w:tblStyleRowBandSize w:val="1"/>
      <w:tblStyleColBandSize w:val="1"/>
      <w:tblCellMar>
        <w:left w:w="115.0" w:type="dxa"/>
        <w:right w:w="115.0" w:type="dxa"/>
      </w:tblCellMar>
    </w:tblPr>
  </w:style>
  <w:style w:type="table" w:styleId="a6" w:customStyle="1">
    <w:basedOn w:val="TableNormal7"/>
    <w:tblPr>
      <w:tblStyleRowBandSize w:val="1"/>
      <w:tblStyleColBandSize w:val="1"/>
      <w:tblCellMar>
        <w:left w:w="70.0" w:type="dxa"/>
        <w:right w:w="70.0" w:type="dxa"/>
      </w:tblCellMar>
    </w:tblPr>
  </w:style>
  <w:style w:type="table" w:styleId="a7" w:customStyle="1">
    <w:basedOn w:val="TableNormal7"/>
    <w:tblPr>
      <w:tblStyleRowBandSize w:val="1"/>
      <w:tblStyleColBandSize w:val="1"/>
      <w:tblCellMar>
        <w:left w:w="70.0" w:type="dxa"/>
        <w:right w:w="70.0" w:type="dxa"/>
      </w:tblCellMar>
    </w:tblPr>
  </w:style>
  <w:style w:type="table" w:styleId="a8" w:customStyle="1">
    <w:basedOn w:val="TableNormal7"/>
    <w:tblPr>
      <w:tblStyleRowBandSize w:val="1"/>
      <w:tblStyleColBandSize w:val="1"/>
      <w:tblCellMar>
        <w:left w:w="70.0" w:type="dxa"/>
        <w:right w:w="70.0" w:type="dxa"/>
      </w:tblCellMar>
    </w:tblPr>
  </w:style>
  <w:style w:type="table" w:styleId="a9" w:customStyle="1">
    <w:basedOn w:val="TableNormal7"/>
    <w:tblPr>
      <w:tblStyleRowBandSize w:val="1"/>
      <w:tblStyleColBandSize w:val="1"/>
      <w:tblCellMar>
        <w:left w:w="70.0" w:type="dxa"/>
        <w:right w:w="70.0" w:type="dxa"/>
      </w:tblCellMar>
    </w:tblPr>
  </w:style>
  <w:style w:type="table" w:styleId="aa" w:customStyle="1">
    <w:basedOn w:val="TableNormal7"/>
    <w:tblPr>
      <w:tblStyleRowBandSize w:val="1"/>
      <w:tblStyleColBandSize w:val="1"/>
      <w:tblCellMar>
        <w:left w:w="70.0" w:type="dxa"/>
        <w:right w:w="70.0" w:type="dxa"/>
      </w:tblCellMar>
    </w:tblPr>
  </w:style>
  <w:style w:type="table" w:styleId="ab" w:customStyle="1">
    <w:basedOn w:val="TableNormal7"/>
    <w:tblPr>
      <w:tblStyleRowBandSize w:val="1"/>
      <w:tblStyleColBandSize w:val="1"/>
      <w:tblCellMar>
        <w:left w:w="70.0" w:type="dxa"/>
        <w:right w:w="70.0" w:type="dxa"/>
      </w:tblCellMar>
    </w:tblPr>
  </w:style>
  <w:style w:type="table" w:styleId="ac" w:customStyle="1">
    <w:basedOn w:val="TableNormal7"/>
    <w:tblPr>
      <w:tblStyleRowBandSize w:val="1"/>
      <w:tblStyleColBandSize w:val="1"/>
      <w:tblCellMar>
        <w:left w:w="70.0" w:type="dxa"/>
        <w:right w:w="70.0" w:type="dxa"/>
      </w:tblCellMar>
    </w:tblPr>
  </w:style>
  <w:style w:type="table" w:styleId="ad" w:customStyle="1">
    <w:basedOn w:val="TableNormal7"/>
    <w:tblPr>
      <w:tblStyleRowBandSize w:val="1"/>
      <w:tblStyleColBandSize w:val="1"/>
      <w:tblCellMar>
        <w:left w:w="70.0" w:type="dxa"/>
        <w:right w:w="70.0" w:type="dxa"/>
      </w:tblCellMar>
    </w:tblPr>
  </w:style>
  <w:style w:type="table" w:styleId="ae" w:customStyle="1">
    <w:basedOn w:val="TableNormal7"/>
    <w:tblPr>
      <w:tblStyleRowBandSize w:val="1"/>
      <w:tblStyleColBandSize w:val="1"/>
      <w:tblCellMar>
        <w:left w:w="70.0" w:type="dxa"/>
        <w:right w:w="70.0" w:type="dxa"/>
      </w:tblCellMar>
    </w:tblPr>
  </w:style>
  <w:style w:type="table" w:styleId="af" w:customStyle="1">
    <w:basedOn w:val="TableNormal7"/>
    <w:tblPr>
      <w:tblStyleRowBandSize w:val="1"/>
      <w:tblStyleColBandSize w:val="1"/>
      <w:tblCellMar>
        <w:left w:w="70.0" w:type="dxa"/>
        <w:right w:w="70.0" w:type="dxa"/>
      </w:tblCellMar>
    </w:tblPr>
  </w:style>
  <w:style w:type="character" w:styleId="Refdecomentario">
    <w:name w:val="annotation reference"/>
    <w:basedOn w:val="Fuentedeprrafopredeter"/>
    <w:uiPriority w:val="99"/>
    <w:semiHidden w:val="1"/>
    <w:unhideWhenUsed w:val="1"/>
    <w:rsid w:val="002C15B7"/>
    <w:rPr>
      <w:sz w:val="16"/>
      <w:szCs w:val="16"/>
    </w:rPr>
  </w:style>
  <w:style w:type="paragraph" w:styleId="Textocomentario">
    <w:name w:val="annotation text"/>
    <w:basedOn w:val="Normal"/>
    <w:link w:val="TextocomentarioCar"/>
    <w:uiPriority w:val="99"/>
    <w:unhideWhenUsed w:val="1"/>
    <w:rsid w:val="002C15B7"/>
    <w:rPr>
      <w:sz w:val="20"/>
      <w:szCs w:val="20"/>
    </w:rPr>
  </w:style>
  <w:style w:type="character" w:styleId="TextocomentarioCar" w:customStyle="1">
    <w:name w:val="Texto comentario Car"/>
    <w:basedOn w:val="Fuentedeprrafopredeter"/>
    <w:link w:val="Textocomentario"/>
    <w:uiPriority w:val="99"/>
    <w:rsid w:val="002C15B7"/>
    <w:rPr>
      <w:sz w:val="20"/>
      <w:szCs w:val="20"/>
      <w:lang w:eastAsia="es-ES"/>
    </w:rPr>
  </w:style>
  <w:style w:type="paragraph" w:styleId="Asuntodelcomentario">
    <w:name w:val="annotation subject"/>
    <w:basedOn w:val="Textocomentario"/>
    <w:next w:val="Textocomentario"/>
    <w:link w:val="AsuntodelcomentarioCar"/>
    <w:uiPriority w:val="99"/>
    <w:semiHidden w:val="1"/>
    <w:unhideWhenUsed w:val="1"/>
    <w:rsid w:val="002C15B7"/>
    <w:rPr>
      <w:b w:val="1"/>
      <w:bCs w:val="1"/>
    </w:rPr>
  </w:style>
  <w:style w:type="character" w:styleId="AsuntodelcomentarioCar" w:customStyle="1">
    <w:name w:val="Asunto del comentario Car"/>
    <w:basedOn w:val="TextocomentarioCar"/>
    <w:link w:val="Asuntodelcomentario"/>
    <w:uiPriority w:val="99"/>
    <w:semiHidden w:val="1"/>
    <w:rsid w:val="002C15B7"/>
    <w:rPr>
      <w:b w:val="1"/>
      <w:bCs w:val="1"/>
      <w:sz w:val="20"/>
      <w:szCs w:val="20"/>
      <w:lang w:eastAsia="es-ES"/>
    </w:rPr>
  </w:style>
  <w:style w:type="paragraph" w:styleId="Default" w:customStyle="1">
    <w:name w:val="Default"/>
    <w:rsid w:val="009E0919"/>
    <w:pPr>
      <w:autoSpaceDE w:val="0"/>
      <w:autoSpaceDN w:val="0"/>
      <w:adjustRightInd w:val="0"/>
    </w:pPr>
    <w:rPr>
      <w:rFonts w:ascii="Arial" w:cs="Arial" w:hAnsi="Arial"/>
      <w:color w:val="000000"/>
      <w:lang w:val="en-US"/>
    </w:rPr>
  </w:style>
  <w:style w:type="table" w:styleId="af0" w:customStyle="1">
    <w:basedOn w:val="TableNormal6"/>
    <w:tblPr>
      <w:tblStyleRowBandSize w:val="1"/>
      <w:tblStyleColBandSize w:val="1"/>
      <w:tblCellMar>
        <w:left w:w="70.0" w:type="dxa"/>
        <w:right w:w="70.0" w:type="dxa"/>
      </w:tblCellMar>
    </w:tblPr>
  </w:style>
  <w:style w:type="table" w:styleId="af1" w:customStyle="1">
    <w:basedOn w:val="TableNormal6"/>
    <w:tblPr>
      <w:tblStyleRowBandSize w:val="1"/>
      <w:tblStyleColBandSize w:val="1"/>
      <w:tblCellMar>
        <w:left w:w="70.0" w:type="dxa"/>
        <w:right w:w="70.0" w:type="dxa"/>
      </w:tblCellMar>
    </w:tblPr>
  </w:style>
  <w:style w:type="table" w:styleId="af2" w:customStyle="1">
    <w:basedOn w:val="TableNormal6"/>
    <w:tblPr>
      <w:tblStyleRowBandSize w:val="1"/>
      <w:tblStyleColBandSize w:val="1"/>
      <w:tblCellMar>
        <w:left w:w="70.0" w:type="dxa"/>
        <w:right w:w="70.0" w:type="dxa"/>
      </w:tblCellMar>
    </w:tblPr>
  </w:style>
  <w:style w:type="table" w:styleId="af3" w:customStyle="1">
    <w:basedOn w:val="TableNormal6"/>
    <w:tblPr>
      <w:tblStyleRowBandSize w:val="1"/>
      <w:tblStyleColBandSize w:val="1"/>
      <w:tblCellMar>
        <w:left w:w="70.0" w:type="dxa"/>
        <w:right w:w="70.0" w:type="dxa"/>
      </w:tblCellMar>
    </w:tblPr>
  </w:style>
  <w:style w:type="table" w:styleId="af4" w:customStyle="1">
    <w:basedOn w:val="TableNormal6"/>
    <w:tblPr>
      <w:tblStyleRowBandSize w:val="1"/>
      <w:tblStyleColBandSize w:val="1"/>
      <w:tblCellMar>
        <w:left w:w="108.0" w:type="dxa"/>
        <w:right w:w="108.0" w:type="dxa"/>
      </w:tblCellMar>
    </w:tblPr>
  </w:style>
  <w:style w:type="table" w:styleId="af5" w:customStyle="1">
    <w:basedOn w:val="TableNormal6"/>
    <w:tblPr>
      <w:tblStyleRowBandSize w:val="1"/>
      <w:tblStyleColBandSize w:val="1"/>
      <w:tblCellMar>
        <w:left w:w="70.0" w:type="dxa"/>
        <w:right w:w="70.0" w:type="dxa"/>
      </w:tblCellMar>
    </w:tblPr>
  </w:style>
  <w:style w:type="table" w:styleId="af6" w:customStyle="1">
    <w:basedOn w:val="TableNormal6"/>
    <w:tblPr>
      <w:tblStyleRowBandSize w:val="1"/>
      <w:tblStyleColBandSize w:val="1"/>
      <w:tblCellMar>
        <w:left w:w="70.0" w:type="dxa"/>
        <w:right w:w="70.0" w:type="dxa"/>
      </w:tblCellMar>
    </w:tblPr>
  </w:style>
  <w:style w:type="table" w:styleId="af7" w:customStyle="1">
    <w:basedOn w:val="TableNormal6"/>
    <w:tblPr>
      <w:tblStyleRowBandSize w:val="1"/>
      <w:tblStyleColBandSize w:val="1"/>
      <w:tblCellMar>
        <w:left w:w="115.0" w:type="dxa"/>
        <w:right w:w="115.0" w:type="dxa"/>
      </w:tblCellMar>
    </w:tblPr>
  </w:style>
  <w:style w:type="table" w:styleId="af8" w:customStyle="1">
    <w:basedOn w:val="TableNormal6"/>
    <w:tblPr>
      <w:tblStyleRowBandSize w:val="1"/>
      <w:tblStyleColBandSize w:val="1"/>
      <w:tblCellMar>
        <w:left w:w="70.0" w:type="dxa"/>
        <w:right w:w="70.0" w:type="dxa"/>
      </w:tblCellMar>
    </w:tblPr>
  </w:style>
  <w:style w:type="table" w:styleId="af9" w:customStyle="1">
    <w:basedOn w:val="TableNormal6"/>
    <w:tblPr>
      <w:tblStyleRowBandSize w:val="1"/>
      <w:tblStyleColBandSize w:val="1"/>
      <w:tblCellMar>
        <w:left w:w="115.0" w:type="dxa"/>
        <w:right w:w="115.0" w:type="dxa"/>
      </w:tblCellMar>
    </w:tblPr>
  </w:style>
  <w:style w:type="table" w:styleId="afa" w:customStyle="1">
    <w:basedOn w:val="TableNormal5"/>
    <w:tblPr>
      <w:tblStyleRowBandSize w:val="1"/>
      <w:tblStyleColBandSize w:val="1"/>
      <w:tblCellMar>
        <w:left w:w="70.0" w:type="dxa"/>
        <w:right w:w="70.0" w:type="dxa"/>
      </w:tblCellMar>
    </w:tblPr>
  </w:style>
  <w:style w:type="table" w:styleId="afb" w:customStyle="1">
    <w:basedOn w:val="TableNormal5"/>
    <w:tblPr>
      <w:tblStyleRowBandSize w:val="1"/>
      <w:tblStyleColBandSize w:val="1"/>
      <w:tblCellMar>
        <w:left w:w="70.0" w:type="dxa"/>
        <w:right w:w="70.0" w:type="dxa"/>
      </w:tblCellMar>
    </w:tblPr>
  </w:style>
  <w:style w:type="table" w:styleId="afc" w:customStyle="1">
    <w:basedOn w:val="TableNormal5"/>
    <w:tblPr>
      <w:tblStyleRowBandSize w:val="1"/>
      <w:tblStyleColBandSize w:val="1"/>
      <w:tblCellMar>
        <w:left w:w="70.0" w:type="dxa"/>
        <w:right w:w="70.0" w:type="dxa"/>
      </w:tblCellMar>
    </w:tblPr>
  </w:style>
  <w:style w:type="table" w:styleId="afd" w:customStyle="1">
    <w:basedOn w:val="TableNormal5"/>
    <w:tblPr>
      <w:tblStyleRowBandSize w:val="1"/>
      <w:tblStyleColBandSize w:val="1"/>
      <w:tblCellMar>
        <w:left w:w="70.0" w:type="dxa"/>
        <w:right w:w="70.0" w:type="dxa"/>
      </w:tblCellMar>
    </w:tblPr>
  </w:style>
  <w:style w:type="table" w:styleId="afe" w:customStyle="1">
    <w:basedOn w:val="TableNormal5"/>
    <w:tblPr>
      <w:tblStyleRowBandSize w:val="1"/>
      <w:tblStyleColBandSize w:val="1"/>
      <w:tblCellMar>
        <w:left w:w="108.0" w:type="dxa"/>
        <w:right w:w="108.0" w:type="dxa"/>
      </w:tblCellMar>
    </w:tblPr>
  </w:style>
  <w:style w:type="table" w:styleId="aff" w:customStyle="1">
    <w:basedOn w:val="TableNormal5"/>
    <w:tblPr>
      <w:tblStyleRowBandSize w:val="1"/>
      <w:tblStyleColBandSize w:val="1"/>
      <w:tblCellMar>
        <w:left w:w="70.0" w:type="dxa"/>
        <w:right w:w="70.0" w:type="dxa"/>
      </w:tblCellMar>
    </w:tblPr>
  </w:style>
  <w:style w:type="table" w:styleId="aff0" w:customStyle="1">
    <w:basedOn w:val="TableNormal5"/>
    <w:tblPr>
      <w:tblStyleRowBandSize w:val="1"/>
      <w:tblStyleColBandSize w:val="1"/>
      <w:tblCellMar>
        <w:left w:w="70.0" w:type="dxa"/>
        <w:right w:w="70.0" w:type="dxa"/>
      </w:tblCellMar>
    </w:tblPr>
  </w:style>
  <w:style w:type="table" w:styleId="aff1" w:customStyle="1">
    <w:basedOn w:val="TableNormal5"/>
    <w:tblPr>
      <w:tblStyleRowBandSize w:val="1"/>
      <w:tblStyleColBandSize w:val="1"/>
      <w:tblCellMar>
        <w:left w:w="70.0" w:type="dxa"/>
        <w:right w:w="70.0" w:type="dxa"/>
      </w:tblCellMar>
    </w:tblPr>
  </w:style>
  <w:style w:type="table" w:styleId="aff2" w:customStyle="1">
    <w:basedOn w:val="TableNormal5"/>
    <w:tblPr>
      <w:tblStyleRowBandSize w:val="1"/>
      <w:tblStyleColBandSize w:val="1"/>
      <w:tblCellMar>
        <w:left w:w="115.0" w:type="dxa"/>
        <w:right w:w="115.0" w:type="dxa"/>
      </w:tblCellMar>
    </w:tblPr>
  </w:style>
  <w:style w:type="table" w:styleId="aff3" w:customStyle="1">
    <w:basedOn w:val="TableNormal4"/>
    <w:tblPr>
      <w:tblStyleRowBandSize w:val="1"/>
      <w:tblStyleColBandSize w:val="1"/>
      <w:tblCellMar>
        <w:left w:w="70.0" w:type="dxa"/>
        <w:right w:w="70.0" w:type="dxa"/>
      </w:tblCellMar>
    </w:tblPr>
  </w:style>
  <w:style w:type="table" w:styleId="aff4" w:customStyle="1">
    <w:basedOn w:val="TableNormal4"/>
    <w:tblPr>
      <w:tblStyleRowBandSize w:val="1"/>
      <w:tblStyleColBandSize w:val="1"/>
      <w:tblCellMar>
        <w:left w:w="70.0" w:type="dxa"/>
        <w:right w:w="70.0" w:type="dxa"/>
      </w:tblCellMar>
    </w:tblPr>
  </w:style>
  <w:style w:type="table" w:styleId="aff5" w:customStyle="1">
    <w:basedOn w:val="TableNormal4"/>
    <w:tblPr>
      <w:tblStyleRowBandSize w:val="1"/>
      <w:tblStyleColBandSize w:val="1"/>
      <w:tblCellMar>
        <w:left w:w="70.0" w:type="dxa"/>
        <w:right w:w="70.0" w:type="dxa"/>
      </w:tblCellMar>
    </w:tblPr>
  </w:style>
  <w:style w:type="table" w:styleId="aff6" w:customStyle="1">
    <w:basedOn w:val="TableNormal4"/>
    <w:tblPr>
      <w:tblStyleRowBandSize w:val="1"/>
      <w:tblStyleColBandSize w:val="1"/>
      <w:tblCellMar>
        <w:left w:w="70.0" w:type="dxa"/>
        <w:right w:w="70.0" w:type="dxa"/>
      </w:tblCellMar>
    </w:tblPr>
  </w:style>
  <w:style w:type="table" w:styleId="aff7" w:customStyle="1">
    <w:basedOn w:val="TableNormal4"/>
    <w:tblPr>
      <w:tblStyleRowBandSize w:val="1"/>
      <w:tblStyleColBandSize w:val="1"/>
      <w:tblCellMar>
        <w:left w:w="108.0" w:type="dxa"/>
        <w:right w:w="108.0" w:type="dxa"/>
      </w:tblCellMar>
    </w:tblPr>
  </w:style>
  <w:style w:type="table" w:styleId="aff8" w:customStyle="1">
    <w:basedOn w:val="TableNormal4"/>
    <w:tblPr>
      <w:tblStyleRowBandSize w:val="1"/>
      <w:tblStyleColBandSize w:val="1"/>
      <w:tblCellMar>
        <w:left w:w="70.0" w:type="dxa"/>
        <w:right w:w="70.0" w:type="dxa"/>
      </w:tblCellMar>
    </w:tblPr>
  </w:style>
  <w:style w:type="table" w:styleId="aff9" w:customStyle="1">
    <w:basedOn w:val="TableNormal4"/>
    <w:tblPr>
      <w:tblStyleRowBandSize w:val="1"/>
      <w:tblStyleColBandSize w:val="1"/>
      <w:tblCellMar>
        <w:left w:w="70.0" w:type="dxa"/>
        <w:right w:w="70.0" w:type="dxa"/>
      </w:tblCellMar>
    </w:tblPr>
  </w:style>
  <w:style w:type="table" w:styleId="affa" w:customStyle="1">
    <w:basedOn w:val="TableNormal4"/>
    <w:tblPr>
      <w:tblStyleRowBandSize w:val="1"/>
      <w:tblStyleColBandSize w:val="1"/>
      <w:tblCellMar>
        <w:left w:w="70.0" w:type="dxa"/>
        <w:right w:w="70.0" w:type="dxa"/>
      </w:tblCellMar>
    </w:tblPr>
  </w:style>
  <w:style w:type="table" w:styleId="affb" w:customStyle="1">
    <w:basedOn w:val="TableNormal4"/>
    <w:tblPr>
      <w:tblStyleRowBandSize w:val="1"/>
      <w:tblStyleColBandSize w:val="1"/>
      <w:tblCellMar>
        <w:left w:w="115.0" w:type="dxa"/>
        <w:right w:w="115.0" w:type="dxa"/>
      </w:tblCellMar>
    </w:tblPr>
  </w:style>
  <w:style w:type="table" w:styleId="affc" w:customStyle="1">
    <w:basedOn w:val="TableNormal3"/>
    <w:tblPr>
      <w:tblStyleRowBandSize w:val="1"/>
      <w:tblStyleColBandSize w:val="1"/>
      <w:tblCellMar>
        <w:left w:w="70.0" w:type="dxa"/>
        <w:right w:w="70.0" w:type="dxa"/>
      </w:tblCellMar>
    </w:tblPr>
  </w:style>
  <w:style w:type="table" w:styleId="affd" w:customStyle="1">
    <w:basedOn w:val="TableNormal3"/>
    <w:tblPr>
      <w:tblStyleRowBandSize w:val="1"/>
      <w:tblStyleColBandSize w:val="1"/>
      <w:tblCellMar>
        <w:left w:w="70.0" w:type="dxa"/>
        <w:right w:w="70.0" w:type="dxa"/>
      </w:tblCellMar>
    </w:tblPr>
  </w:style>
  <w:style w:type="table" w:styleId="affe" w:customStyle="1">
    <w:basedOn w:val="TableNormal3"/>
    <w:tblPr>
      <w:tblStyleRowBandSize w:val="1"/>
      <w:tblStyleColBandSize w:val="1"/>
      <w:tblCellMar>
        <w:left w:w="70.0" w:type="dxa"/>
        <w:right w:w="70.0" w:type="dxa"/>
      </w:tblCellMar>
    </w:tblPr>
  </w:style>
  <w:style w:type="table" w:styleId="afff" w:customStyle="1">
    <w:basedOn w:val="TableNormal3"/>
    <w:tblPr>
      <w:tblStyleRowBandSize w:val="1"/>
      <w:tblStyleColBandSize w:val="1"/>
      <w:tblCellMar>
        <w:left w:w="70.0" w:type="dxa"/>
        <w:right w:w="70.0" w:type="dxa"/>
      </w:tblCellMar>
    </w:tblPr>
  </w:style>
  <w:style w:type="table" w:styleId="afff0" w:customStyle="1">
    <w:basedOn w:val="TableNormal3"/>
    <w:tblPr>
      <w:tblStyleRowBandSize w:val="1"/>
      <w:tblStyleColBandSize w:val="1"/>
      <w:tblCellMar>
        <w:left w:w="108.0" w:type="dxa"/>
        <w:right w:w="108.0" w:type="dxa"/>
      </w:tblCellMar>
    </w:tblPr>
  </w:style>
  <w:style w:type="table" w:styleId="afff1" w:customStyle="1">
    <w:basedOn w:val="TableNormal3"/>
    <w:tblPr>
      <w:tblStyleRowBandSize w:val="1"/>
      <w:tblStyleColBandSize w:val="1"/>
      <w:tblCellMar>
        <w:left w:w="70.0" w:type="dxa"/>
        <w:right w:w="70.0" w:type="dxa"/>
      </w:tblCellMar>
    </w:tblPr>
  </w:style>
  <w:style w:type="table" w:styleId="afff2" w:customStyle="1">
    <w:basedOn w:val="TableNormal3"/>
    <w:tblPr>
      <w:tblStyleRowBandSize w:val="1"/>
      <w:tblStyleColBandSize w:val="1"/>
      <w:tblCellMar>
        <w:left w:w="70.0" w:type="dxa"/>
        <w:right w:w="70.0" w:type="dxa"/>
      </w:tblCellMar>
    </w:tblPr>
  </w:style>
  <w:style w:type="table" w:styleId="afff3" w:customStyle="1">
    <w:basedOn w:val="TableNormal3"/>
    <w:tblPr>
      <w:tblStyleRowBandSize w:val="1"/>
      <w:tblStyleColBandSize w:val="1"/>
      <w:tblCellMar>
        <w:left w:w="70.0" w:type="dxa"/>
        <w:right w:w="70.0" w:type="dxa"/>
      </w:tblCellMar>
    </w:tblPr>
  </w:style>
  <w:style w:type="table" w:styleId="afff4" w:customStyle="1">
    <w:basedOn w:val="TableNormal3"/>
    <w:tblPr>
      <w:tblStyleRowBandSize w:val="1"/>
      <w:tblStyleColBandSize w:val="1"/>
      <w:tblCellMar>
        <w:left w:w="115.0" w:type="dxa"/>
        <w:right w:w="115.0" w:type="dxa"/>
      </w:tblCellMar>
    </w:tblPr>
  </w:style>
  <w:style w:type="table" w:styleId="afff5" w:customStyle="1">
    <w:basedOn w:val="TableNormal2"/>
    <w:tblPr>
      <w:tblStyleRowBandSize w:val="1"/>
      <w:tblStyleColBandSize w:val="1"/>
      <w:tblCellMar>
        <w:left w:w="70.0" w:type="dxa"/>
        <w:right w:w="70.0" w:type="dxa"/>
      </w:tblCellMar>
    </w:tblPr>
  </w:style>
  <w:style w:type="table" w:styleId="afff6" w:customStyle="1">
    <w:basedOn w:val="TableNormal2"/>
    <w:tblPr>
      <w:tblStyleRowBandSize w:val="1"/>
      <w:tblStyleColBandSize w:val="1"/>
      <w:tblCellMar>
        <w:left w:w="70.0" w:type="dxa"/>
        <w:right w:w="70.0" w:type="dxa"/>
      </w:tblCellMar>
    </w:tblPr>
  </w:style>
  <w:style w:type="table" w:styleId="afff7" w:customStyle="1">
    <w:basedOn w:val="TableNormal2"/>
    <w:tblPr>
      <w:tblStyleRowBandSize w:val="1"/>
      <w:tblStyleColBandSize w:val="1"/>
      <w:tblCellMar>
        <w:left w:w="70.0" w:type="dxa"/>
        <w:right w:w="70.0" w:type="dxa"/>
      </w:tblCellMar>
    </w:tblPr>
  </w:style>
  <w:style w:type="table" w:styleId="afff8" w:customStyle="1">
    <w:basedOn w:val="TableNormal2"/>
    <w:tblPr>
      <w:tblStyleRowBandSize w:val="1"/>
      <w:tblStyleColBandSize w:val="1"/>
      <w:tblCellMar>
        <w:left w:w="70.0" w:type="dxa"/>
        <w:right w:w="70.0" w:type="dxa"/>
      </w:tblCellMar>
    </w:tblPr>
  </w:style>
  <w:style w:type="table" w:styleId="afff9" w:customStyle="1">
    <w:basedOn w:val="TableNormal2"/>
    <w:tblPr>
      <w:tblStyleRowBandSize w:val="1"/>
      <w:tblStyleColBandSize w:val="1"/>
      <w:tblCellMar>
        <w:left w:w="108.0" w:type="dxa"/>
        <w:right w:w="108.0" w:type="dxa"/>
      </w:tblCellMar>
    </w:tblPr>
  </w:style>
  <w:style w:type="table" w:styleId="afffa" w:customStyle="1">
    <w:basedOn w:val="TableNormal2"/>
    <w:tblPr>
      <w:tblStyleRowBandSize w:val="1"/>
      <w:tblStyleColBandSize w:val="1"/>
      <w:tblCellMar>
        <w:left w:w="70.0" w:type="dxa"/>
        <w:right w:w="70.0" w:type="dxa"/>
      </w:tblCellMar>
    </w:tblPr>
  </w:style>
  <w:style w:type="table" w:styleId="afffb" w:customStyle="1">
    <w:basedOn w:val="TableNormal2"/>
    <w:tblPr>
      <w:tblStyleRowBandSize w:val="1"/>
      <w:tblStyleColBandSize w:val="1"/>
      <w:tblCellMar>
        <w:left w:w="70.0" w:type="dxa"/>
        <w:right w:w="70.0" w:type="dxa"/>
      </w:tblCellMar>
    </w:tblPr>
  </w:style>
  <w:style w:type="table" w:styleId="afffc" w:customStyle="1">
    <w:basedOn w:val="TableNormal2"/>
    <w:tblPr>
      <w:tblStyleRowBandSize w:val="1"/>
      <w:tblStyleColBandSize w:val="1"/>
      <w:tblCellMar>
        <w:left w:w="70.0" w:type="dxa"/>
        <w:right w:w="70.0" w:type="dxa"/>
      </w:tblCellMar>
    </w:tblPr>
  </w:style>
  <w:style w:type="table" w:styleId="afffd" w:customStyle="1">
    <w:basedOn w:val="TableNormal1"/>
    <w:tblPr>
      <w:tblStyleRowBandSize w:val="1"/>
      <w:tblStyleColBandSize w:val="1"/>
      <w:tblCellMar>
        <w:left w:w="70.0" w:type="dxa"/>
        <w:right w:w="70.0" w:type="dxa"/>
      </w:tblCellMar>
    </w:tblPr>
  </w:style>
  <w:style w:type="table" w:styleId="afffe" w:customStyle="1">
    <w:basedOn w:val="TableNormal1"/>
    <w:tblPr>
      <w:tblStyleRowBandSize w:val="1"/>
      <w:tblStyleColBandSize w:val="1"/>
      <w:tblCellMar>
        <w:left w:w="70.0" w:type="dxa"/>
        <w:right w:w="70.0" w:type="dxa"/>
      </w:tblCellMar>
    </w:tblPr>
  </w:style>
  <w:style w:type="table" w:styleId="affff" w:customStyle="1">
    <w:basedOn w:val="TableNormal1"/>
    <w:tblPr>
      <w:tblStyleRowBandSize w:val="1"/>
      <w:tblStyleColBandSize w:val="1"/>
      <w:tblCellMar>
        <w:left w:w="70.0" w:type="dxa"/>
        <w:right w:w="70.0" w:type="dxa"/>
      </w:tblCellMar>
    </w:tblPr>
  </w:style>
  <w:style w:type="table" w:styleId="affff0" w:customStyle="1">
    <w:basedOn w:val="TableNormal1"/>
    <w:tblPr>
      <w:tblStyleRowBandSize w:val="1"/>
      <w:tblStyleColBandSize w:val="1"/>
      <w:tblCellMar>
        <w:left w:w="70.0" w:type="dxa"/>
        <w:right w:w="70.0" w:type="dxa"/>
      </w:tblCellMar>
    </w:tblPr>
  </w:style>
  <w:style w:type="table" w:styleId="affff1" w:customStyle="1">
    <w:basedOn w:val="TableNormal1"/>
    <w:tblPr>
      <w:tblStyleRowBandSize w:val="1"/>
      <w:tblStyleColBandSize w:val="1"/>
      <w:tblCellMar>
        <w:left w:w="108.0" w:type="dxa"/>
        <w:right w:w="108.0" w:type="dxa"/>
      </w:tblCellMar>
    </w:tblPr>
  </w:style>
  <w:style w:type="table" w:styleId="affff2" w:customStyle="1">
    <w:basedOn w:val="TableNormal1"/>
    <w:tblPr>
      <w:tblStyleRowBandSize w:val="1"/>
      <w:tblStyleColBandSize w:val="1"/>
      <w:tblCellMar>
        <w:left w:w="70.0" w:type="dxa"/>
        <w:right w:w="70.0" w:type="dxa"/>
      </w:tblCellMar>
    </w:tblPr>
  </w:style>
  <w:style w:type="table" w:styleId="affff3" w:customStyle="1">
    <w:basedOn w:val="TableNormal1"/>
    <w:tblPr>
      <w:tblStyleRowBandSize w:val="1"/>
      <w:tblStyleColBandSize w:val="1"/>
      <w:tblCellMar>
        <w:left w:w="70.0" w:type="dxa"/>
        <w:right w:w="70.0" w:type="dxa"/>
      </w:tblCellMar>
    </w:tblPr>
  </w:style>
  <w:style w:type="table" w:styleId="affff4" w:customStyle="1">
    <w:basedOn w:val="TableNormal1"/>
    <w:tblPr>
      <w:tblStyleRowBandSize w:val="1"/>
      <w:tblStyleColBandSize w:val="1"/>
      <w:tblCellMar>
        <w:left w:w="70.0" w:type="dxa"/>
        <w:right w:w="70.0" w:type="dxa"/>
      </w:tblCellMar>
    </w:tblPr>
  </w:style>
  <w:style w:type="table" w:styleId="affff5" w:customStyle="1">
    <w:basedOn w:val="TableNormal0"/>
    <w:tblPr>
      <w:tblStyleRowBandSize w:val="1"/>
      <w:tblStyleColBandSize w:val="1"/>
      <w:tblCellMar>
        <w:top w:w="0.0" w:type="dxa"/>
        <w:left w:w="70.0" w:type="dxa"/>
        <w:bottom w:w="0.0" w:type="dxa"/>
        <w:right w:w="70.0" w:type="dxa"/>
      </w:tblCellMar>
    </w:tblPr>
  </w:style>
  <w:style w:type="table" w:styleId="affff6" w:customStyle="1">
    <w:basedOn w:val="TableNormal0"/>
    <w:tblPr>
      <w:tblStyleRowBandSize w:val="1"/>
      <w:tblStyleColBandSize w:val="1"/>
      <w:tblCellMar>
        <w:top w:w="0.0" w:type="dxa"/>
        <w:left w:w="70.0" w:type="dxa"/>
        <w:bottom w:w="0.0" w:type="dxa"/>
        <w:right w:w="70.0" w:type="dxa"/>
      </w:tblCellMar>
    </w:tblPr>
  </w:style>
  <w:style w:type="table" w:styleId="affff7" w:customStyle="1">
    <w:basedOn w:val="TableNormal0"/>
    <w:tblPr>
      <w:tblStyleRowBandSize w:val="1"/>
      <w:tblStyleColBandSize w:val="1"/>
      <w:tblCellMar>
        <w:top w:w="0.0" w:type="dxa"/>
        <w:left w:w="70.0" w:type="dxa"/>
        <w:bottom w:w="0.0" w:type="dxa"/>
        <w:right w:w="70.0" w:type="dxa"/>
      </w:tblCellMar>
    </w:tblPr>
  </w:style>
  <w:style w:type="table" w:styleId="affff8" w:customStyle="1">
    <w:basedOn w:val="TableNormal0"/>
    <w:tblPr>
      <w:tblStyleRowBandSize w:val="1"/>
      <w:tblStyleColBandSize w:val="1"/>
      <w:tblCellMar>
        <w:top w:w="0.0" w:type="dxa"/>
        <w:left w:w="70.0" w:type="dxa"/>
        <w:bottom w:w="0.0" w:type="dxa"/>
        <w:right w:w="70.0" w:type="dxa"/>
      </w:tblCellMar>
    </w:tblPr>
  </w:style>
  <w:style w:type="table" w:styleId="affff9" w:customStyle="1">
    <w:basedOn w:val="TableNormal0"/>
    <w:tblPr>
      <w:tblStyleRowBandSize w:val="1"/>
      <w:tblStyleColBandSize w:val="1"/>
      <w:tblCellMar>
        <w:top w:w="0.0" w:type="dxa"/>
        <w:left w:w="108.0" w:type="dxa"/>
        <w:bottom w:w="0.0" w:type="dxa"/>
        <w:right w:w="108.0" w:type="dxa"/>
      </w:tblCellMar>
    </w:tblPr>
  </w:style>
  <w:style w:type="table" w:styleId="affffa" w:customStyle="1">
    <w:basedOn w:val="TableNormal0"/>
    <w:tblPr>
      <w:tblStyleRowBandSize w:val="1"/>
      <w:tblStyleColBandSize w:val="1"/>
      <w:tblCellMar>
        <w:top w:w="0.0" w:type="dxa"/>
        <w:left w:w="70.0" w:type="dxa"/>
        <w:bottom w:w="0.0" w:type="dxa"/>
        <w:right w:w="70.0" w:type="dxa"/>
      </w:tblCellMar>
    </w:tblPr>
  </w:style>
  <w:style w:type="table" w:styleId="affffb" w:customStyle="1">
    <w:basedOn w:val="TableNormal0"/>
    <w:tblPr>
      <w:tblStyleRowBandSize w:val="1"/>
      <w:tblStyleColBandSize w:val="1"/>
      <w:tblCellMar>
        <w:top w:w="0.0" w:type="dxa"/>
        <w:left w:w="70.0" w:type="dxa"/>
        <w:bottom w:w="0.0" w:type="dxa"/>
        <w:right w:w="70.0" w:type="dxa"/>
      </w:tblCellMar>
    </w:tblPr>
  </w:style>
  <w:style w:type="table" w:styleId="affffc" w:customStyle="1">
    <w:basedOn w:val="TableNormal0"/>
    <w:tblPr>
      <w:tblStyleRowBandSize w:val="1"/>
      <w:tblStyleColBandSize w:val="1"/>
      <w:tblCellMar>
        <w:top w:w="0.0" w:type="dxa"/>
        <w:left w:w="70.0" w:type="dxa"/>
        <w:bottom w:w="0.0" w:type="dxa"/>
        <w:right w:w="7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70.0" w:type="dxa"/>
        <w:bottom w:w="0.0" w:type="dxa"/>
        <w:right w:w="70.0" w:type="dxa"/>
      </w:tblCellMar>
    </w:tblPr>
  </w:style>
  <w:style w:type="table" w:styleId="Table2">
    <w:basedOn w:val="TableNormal"/>
    <w:tblPr>
      <w:tblStyleRowBandSize w:val="1"/>
      <w:tblStyleColBandSize w:val="1"/>
      <w:tblCellMar>
        <w:top w:w="0.0" w:type="dxa"/>
        <w:left w:w="70.0" w:type="dxa"/>
        <w:bottom w:w="0.0" w:type="dxa"/>
        <w:right w:w="70.0" w:type="dxa"/>
      </w:tblCellMar>
    </w:tblPr>
  </w:style>
  <w:style w:type="table" w:styleId="Table3">
    <w:basedOn w:val="TableNormal"/>
    <w:tblPr>
      <w:tblStyleRowBandSize w:val="1"/>
      <w:tblStyleColBandSize w:val="1"/>
      <w:tblCellMar>
        <w:top w:w="0.0" w:type="dxa"/>
        <w:left w:w="70.0" w:type="dxa"/>
        <w:bottom w:w="0.0" w:type="dxa"/>
        <w:right w:w="70.0" w:type="dxa"/>
      </w:tblCellMar>
    </w:tblPr>
  </w:style>
  <w:style w:type="table" w:styleId="Table4">
    <w:basedOn w:val="TableNormal"/>
    <w:tblPr>
      <w:tblStyleRowBandSize w:val="1"/>
      <w:tblStyleColBandSize w:val="1"/>
      <w:tblCellMar>
        <w:top w:w="0.0" w:type="dxa"/>
        <w:left w:w="70.0" w:type="dxa"/>
        <w:bottom w:w="0.0" w:type="dxa"/>
        <w:right w:w="70.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70.0" w:type="dxa"/>
        <w:bottom w:w="0.0" w:type="dxa"/>
        <w:right w:w="70.0" w:type="dxa"/>
      </w:tblCellMar>
    </w:tblPr>
  </w:style>
  <w:style w:type="table" w:styleId="Table7">
    <w:basedOn w:val="TableNormal"/>
    <w:tblPr>
      <w:tblStyleRowBandSize w:val="1"/>
      <w:tblStyleColBandSize w:val="1"/>
      <w:tblCellMar>
        <w:top w:w="0.0" w:type="dxa"/>
        <w:left w:w="70.0" w:type="dxa"/>
        <w:bottom w:w="0.0" w:type="dxa"/>
        <w:right w:w="70.0" w:type="dxa"/>
      </w:tblCellMar>
    </w:tblPr>
  </w:style>
  <w:style w:type="table" w:styleId="Table8">
    <w:basedOn w:val="TableNormal"/>
    <w:tblPr>
      <w:tblStyleRowBandSize w:val="1"/>
      <w:tblStyleColBandSize w:val="1"/>
      <w:tblCellMar>
        <w:top w:w="0.0" w:type="dxa"/>
        <w:left w:w="70.0" w:type="dxa"/>
        <w:bottom w:w="0.0" w:type="dxa"/>
        <w:right w:w="7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header" Target="header2.xm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omPrrESgrU3t4De+T8JUfnK1g8Q==">CgMxLjA4AHIhMXVmRWRFMnlyc3VZMUd3SmhURDdWUmU2WExYNldVcmtP</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2025-11-25T13:11:00Z</dcterms:created>
  <dc:creator>KETY LATORRE</dc:creator>
</cp:coreProperties>
</file>