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C0E004" w14:textId="77777777" w:rsidR="00EA300F" w:rsidRPr="00F07C41" w:rsidRDefault="00EA300F" w:rsidP="00661AA0">
      <w:pPr>
        <w:tabs>
          <w:tab w:val="left" w:pos="7035"/>
        </w:tabs>
        <w:jc w:val="center"/>
        <w:rPr>
          <w:rFonts w:cs="Arial"/>
          <w:b/>
          <w:bCs/>
          <w:color w:val="002060"/>
          <w:sz w:val="21"/>
          <w:szCs w:val="21"/>
        </w:rPr>
      </w:pPr>
    </w:p>
    <w:p w14:paraId="03F1BEFA" w14:textId="3C41FC42" w:rsidR="004453AD" w:rsidRPr="00F07C41" w:rsidRDefault="00E30D3F" w:rsidP="005132DE">
      <w:pPr>
        <w:pStyle w:val="Prrafodelista"/>
        <w:spacing w:after="0" w:line="240" w:lineRule="atLeast"/>
        <w:jc w:val="center"/>
        <w:rPr>
          <w:rFonts w:eastAsia="SimSun" w:cs="Arial"/>
          <w:b/>
          <w:color w:val="002060"/>
          <w:sz w:val="21"/>
          <w:szCs w:val="21"/>
        </w:rPr>
      </w:pPr>
      <w:r w:rsidRPr="00F07C41">
        <w:rPr>
          <w:rFonts w:cs="Arial"/>
          <w:b/>
          <w:bCs/>
          <w:sz w:val="21"/>
          <w:szCs w:val="21"/>
        </w:rPr>
        <w:t xml:space="preserve">ANEXO </w:t>
      </w:r>
      <w:r w:rsidR="00661AA0" w:rsidRPr="00F07C41">
        <w:rPr>
          <w:rFonts w:cs="Arial"/>
          <w:b/>
          <w:bCs/>
          <w:sz w:val="21"/>
          <w:szCs w:val="21"/>
        </w:rPr>
        <w:t>4</w:t>
      </w:r>
      <w:r w:rsidR="00247736" w:rsidRPr="00F07C41">
        <w:rPr>
          <w:rFonts w:cs="Arial"/>
          <w:b/>
          <w:bCs/>
          <w:sz w:val="21"/>
          <w:szCs w:val="21"/>
        </w:rPr>
        <w:t xml:space="preserve">- </w:t>
      </w:r>
      <w:r w:rsidR="004453AD" w:rsidRPr="00F07C41">
        <w:rPr>
          <w:rFonts w:eastAsia="SimSun" w:cs="Arial"/>
          <w:b/>
          <w:sz w:val="21"/>
          <w:szCs w:val="21"/>
        </w:rPr>
        <w:t xml:space="preserve">ESPECIFICACIONES TÉCNICAS Y </w:t>
      </w:r>
      <w:r w:rsidR="00AC7537" w:rsidRPr="00F07C41">
        <w:rPr>
          <w:rFonts w:eastAsia="SimSun" w:cs="Arial"/>
          <w:b/>
          <w:sz w:val="21"/>
          <w:szCs w:val="21"/>
        </w:rPr>
        <w:t xml:space="preserve">SUS </w:t>
      </w:r>
      <w:r w:rsidR="004453AD" w:rsidRPr="00F07C41">
        <w:rPr>
          <w:rFonts w:eastAsia="SimSun" w:cs="Arial"/>
          <w:b/>
          <w:sz w:val="21"/>
          <w:szCs w:val="21"/>
        </w:rPr>
        <w:t>CONDICIONES GENERALES.</w:t>
      </w:r>
    </w:p>
    <w:p w14:paraId="1ED4DCFF" w14:textId="6C38323E" w:rsidR="00661AA0" w:rsidRPr="00F07C41" w:rsidRDefault="00661AA0" w:rsidP="00661AA0">
      <w:pPr>
        <w:spacing w:line="240" w:lineRule="atLeast"/>
        <w:ind w:left="360"/>
        <w:jc w:val="center"/>
        <w:rPr>
          <w:rFonts w:eastAsia="SimSun" w:cs="Arial"/>
          <w:b/>
          <w:color w:val="000000"/>
          <w:sz w:val="21"/>
          <w:szCs w:val="21"/>
        </w:rPr>
      </w:pPr>
    </w:p>
    <w:p w14:paraId="4A15C03B" w14:textId="77777777" w:rsidR="00731D26" w:rsidRPr="00F07C41" w:rsidRDefault="00731D26" w:rsidP="00731D26">
      <w:pPr>
        <w:spacing w:after="0" w:line="240" w:lineRule="atLeast"/>
        <w:rPr>
          <w:rFonts w:eastAsia="SimSun" w:cs="Arial"/>
          <w:color w:val="000000"/>
          <w:sz w:val="21"/>
          <w:szCs w:val="21"/>
        </w:rPr>
      </w:pPr>
      <w:r w:rsidRPr="00F07C41">
        <w:rPr>
          <w:rFonts w:eastAsia="SimSun" w:cs="Arial"/>
          <w:color w:val="000000"/>
          <w:sz w:val="21"/>
          <w:szCs w:val="21"/>
        </w:rPr>
        <w:t>Las especificaciones técnicas son las establecidas y discriminadas en el Anexo Técnico del proyecto formulado y viabilizado por el IPSE.</w:t>
      </w:r>
    </w:p>
    <w:p w14:paraId="3F7C650F" w14:textId="77777777" w:rsidR="00731D26" w:rsidRPr="00F07C41" w:rsidRDefault="00731D26" w:rsidP="00731D26">
      <w:pPr>
        <w:spacing w:after="0" w:line="240" w:lineRule="atLeast"/>
        <w:rPr>
          <w:rFonts w:eastAsia="SimSun" w:cs="Arial"/>
          <w:color w:val="000000"/>
          <w:sz w:val="21"/>
          <w:szCs w:val="21"/>
        </w:rPr>
      </w:pPr>
    </w:p>
    <w:p w14:paraId="223DD12F" w14:textId="77777777" w:rsidR="00731D26" w:rsidRPr="00F07C41" w:rsidRDefault="00731D26" w:rsidP="00731D26">
      <w:pPr>
        <w:spacing w:after="0" w:line="240" w:lineRule="atLeast"/>
        <w:rPr>
          <w:rFonts w:eastAsia="SimSun" w:cs="Arial"/>
          <w:color w:val="000000"/>
          <w:sz w:val="21"/>
          <w:szCs w:val="21"/>
        </w:rPr>
      </w:pPr>
      <w:r w:rsidRPr="00F07C41">
        <w:rPr>
          <w:rFonts w:eastAsia="SimSun" w:cs="Arial"/>
          <w:color w:val="000000"/>
          <w:sz w:val="21"/>
          <w:szCs w:val="21"/>
        </w:rPr>
        <w:t xml:space="preserve">Los oferentes deben tener en cuenta que el objetivo de la presente invitación es entregar los equipos instalados y funcionando con todos sus elementos necesarios, comprendiendo todos sus componentes, en tal sentido es responsabilidad del PROPONENTE analizar en detalle los </w:t>
      </w:r>
      <w:proofErr w:type="spellStart"/>
      <w:r w:rsidRPr="00F07C41">
        <w:rPr>
          <w:rFonts w:eastAsia="SimSun" w:cs="Arial"/>
          <w:color w:val="000000"/>
          <w:sz w:val="21"/>
          <w:szCs w:val="21"/>
        </w:rPr>
        <w:t>APUs</w:t>
      </w:r>
      <w:proofErr w:type="spellEnd"/>
      <w:r w:rsidRPr="00F07C41">
        <w:rPr>
          <w:rFonts w:eastAsia="SimSun" w:cs="Arial"/>
          <w:color w:val="000000"/>
          <w:sz w:val="21"/>
          <w:szCs w:val="21"/>
        </w:rPr>
        <w:t xml:space="preserve"> para que incluyan todos los elementos necesarios aún con imprevistos dentro de los materiales y cantidades de obra solicitadas en esta invitación, siendo su obligación formularlos, evaluarlos y tenerlos en cuenta en su propuesta, fases de la ejecución de obra, e identificar y tener en cuenta aquellos materiales y actividades que no se mencione en los estudios y presupuestos base de estos términos.</w:t>
      </w:r>
    </w:p>
    <w:p w14:paraId="2BD78032" w14:textId="20B237C0" w:rsidR="00BB0ABC" w:rsidRPr="00F07C41" w:rsidRDefault="00BB0ABC" w:rsidP="00BB0ABC">
      <w:pPr>
        <w:spacing w:line="240" w:lineRule="atLeast"/>
        <w:rPr>
          <w:rFonts w:eastAsia="SimSun" w:cs="Arial"/>
          <w:b/>
          <w:color w:val="000000"/>
          <w:sz w:val="21"/>
          <w:szCs w:val="21"/>
        </w:rPr>
      </w:pPr>
    </w:p>
    <w:p w14:paraId="109C7A68" w14:textId="1DB94A24" w:rsidR="007C4E22" w:rsidRPr="00F07C41" w:rsidRDefault="00980A83" w:rsidP="00484D18">
      <w:pPr>
        <w:pStyle w:val="Prrafodelista"/>
        <w:numPr>
          <w:ilvl w:val="0"/>
          <w:numId w:val="1"/>
        </w:numPr>
        <w:spacing w:line="240" w:lineRule="atLeast"/>
        <w:rPr>
          <w:rFonts w:eastAsiaTheme="minorEastAsia" w:cs="Arial"/>
          <w:color w:val="0070C0"/>
          <w:sz w:val="21"/>
          <w:szCs w:val="21"/>
        </w:rPr>
      </w:pPr>
      <w:r w:rsidRPr="00F07C41">
        <w:rPr>
          <w:rFonts w:eastAsia="SimSun" w:cs="Arial"/>
          <w:b/>
          <w:color w:val="000000" w:themeColor="text1"/>
          <w:sz w:val="21"/>
          <w:szCs w:val="21"/>
        </w:rPr>
        <w:t xml:space="preserve">Objeto de la Obra: </w:t>
      </w:r>
      <w:r w:rsidR="0023553D" w:rsidRPr="00F07C41">
        <w:rPr>
          <w:rFonts w:eastAsia="SimSun" w:cs="Arial"/>
          <w:bCs/>
          <w:color w:val="000000" w:themeColor="text1"/>
          <w:sz w:val="21"/>
          <w:szCs w:val="21"/>
        </w:rPr>
        <w:t>CONTRATO DE OBRA PARA EL SUMINISTRO, TRANSPORTE, INSTALACIÓN, PRUEBAS Y PUESTA EN SERVICIO DE UN SISTEMA DE MONITOREO DE ENERGÍA ELÉCTRICA PARA SOLUCIONES SOLARES INDIVIDUALES FOTOVOLTAICAS (SSIFV), EN EL MUNICIPIO DE MANAURE EN EL DEPARTAMENTO DE LA GUAJIRA CON TRANSMISIÓN DE DATOS AL CENTRO NACIONAL DE MONITOREO UBICADO EN BOGOTA</w:t>
      </w:r>
    </w:p>
    <w:p w14:paraId="3A68A81F" w14:textId="77777777" w:rsidR="009B7655" w:rsidRPr="00F07C41" w:rsidRDefault="009B7655" w:rsidP="009B7655">
      <w:pPr>
        <w:pStyle w:val="Prrafodelista"/>
        <w:autoSpaceDE w:val="0"/>
        <w:autoSpaceDN w:val="0"/>
        <w:adjustRightInd w:val="0"/>
        <w:spacing w:after="0" w:line="240" w:lineRule="auto"/>
        <w:jc w:val="left"/>
        <w:rPr>
          <w:rFonts w:cs="Arial"/>
          <w:color w:val="000000"/>
          <w:sz w:val="21"/>
          <w:szCs w:val="21"/>
          <w14:ligatures w14:val="standardContextual"/>
        </w:rPr>
      </w:pPr>
    </w:p>
    <w:p w14:paraId="5C068274" w14:textId="273F7C1B" w:rsidR="009B7655" w:rsidRPr="00F07C41" w:rsidRDefault="009B7655" w:rsidP="009B7655">
      <w:pPr>
        <w:pStyle w:val="Prrafodelista"/>
        <w:autoSpaceDE w:val="0"/>
        <w:autoSpaceDN w:val="0"/>
        <w:adjustRightInd w:val="0"/>
        <w:spacing w:after="0" w:line="240" w:lineRule="auto"/>
        <w:jc w:val="left"/>
        <w:rPr>
          <w:rFonts w:cs="Arial"/>
          <w:color w:val="000000"/>
          <w:sz w:val="21"/>
          <w:szCs w:val="21"/>
          <w14:ligatures w14:val="standardContextual"/>
        </w:rPr>
      </w:pPr>
      <w:r w:rsidRPr="00F07C41">
        <w:rPr>
          <w:rFonts w:cs="Arial"/>
          <w:b/>
          <w:bCs/>
          <w:color w:val="000000"/>
          <w:sz w:val="21"/>
          <w:szCs w:val="21"/>
          <w14:ligatures w14:val="standardContextual"/>
        </w:rPr>
        <w:t xml:space="preserve">ALCANCE TÉCNICO </w:t>
      </w:r>
    </w:p>
    <w:p w14:paraId="020B2D12" w14:textId="77777777" w:rsidR="009B7655" w:rsidRPr="00F07C41" w:rsidRDefault="009B7655" w:rsidP="009B7655">
      <w:pPr>
        <w:pStyle w:val="Prrafodelista"/>
        <w:autoSpaceDE w:val="0"/>
        <w:autoSpaceDN w:val="0"/>
        <w:adjustRightInd w:val="0"/>
        <w:spacing w:after="0" w:line="240" w:lineRule="auto"/>
        <w:jc w:val="left"/>
        <w:rPr>
          <w:rFonts w:cs="Arial"/>
          <w:color w:val="000000"/>
          <w:sz w:val="21"/>
          <w:szCs w:val="21"/>
          <w14:ligatures w14:val="standardContextual"/>
        </w:rPr>
      </w:pPr>
    </w:p>
    <w:p w14:paraId="4809434A" w14:textId="222DA02A" w:rsidR="000B205F" w:rsidRPr="00F07C41" w:rsidRDefault="0023553D" w:rsidP="000B205F">
      <w:pPr>
        <w:pStyle w:val="Prrafodelista"/>
        <w:rPr>
          <w:rFonts w:cs="Arial"/>
          <w:color w:val="000000"/>
          <w:sz w:val="21"/>
          <w:szCs w:val="21"/>
          <w14:ligatures w14:val="standardContextual"/>
        </w:rPr>
      </w:pPr>
      <w:r w:rsidRPr="00F07C41">
        <w:rPr>
          <w:rFonts w:cs="Arial"/>
          <w:color w:val="000000"/>
          <w:sz w:val="21"/>
          <w:szCs w:val="21"/>
          <w14:ligatures w14:val="standardContextual"/>
        </w:rPr>
        <w:t>Adquisición, instalación, pruebas y puesta en servicio de un sistema de monitoreo de energía eléctrica para soluciones solares individuales fotovoltaicas (SSIFV), en 430 usuarios ubicados el municipio de Manaure en el departamento de La Guajira, de conformidad con lo descrito en el anexo de especificaciones técnicas de IPSE</w:t>
      </w:r>
      <w:r w:rsidR="009B7655" w:rsidRPr="00F07C41">
        <w:rPr>
          <w:rFonts w:cs="Arial"/>
          <w:color w:val="000000"/>
          <w:sz w:val="21"/>
          <w:szCs w:val="21"/>
          <w14:ligatures w14:val="standardContextual"/>
        </w:rPr>
        <w:t>.</w:t>
      </w:r>
    </w:p>
    <w:p w14:paraId="1EABD715" w14:textId="77777777" w:rsidR="009B7655" w:rsidRPr="00F07C41" w:rsidRDefault="009B7655" w:rsidP="009B7655">
      <w:pPr>
        <w:pStyle w:val="Prrafodelista"/>
        <w:rPr>
          <w:rFonts w:cs="Arial"/>
          <w:color w:val="000000"/>
          <w:sz w:val="21"/>
          <w:szCs w:val="21"/>
          <w14:ligatures w14:val="standardContextual"/>
        </w:rPr>
      </w:pPr>
    </w:p>
    <w:p w14:paraId="1955E9E1" w14:textId="170F3ADF" w:rsidR="000B205F" w:rsidRPr="00F07C41" w:rsidRDefault="000B205F" w:rsidP="000B205F">
      <w:pPr>
        <w:spacing w:line="240" w:lineRule="atLeast"/>
        <w:rPr>
          <w:rFonts w:eastAsiaTheme="minorEastAsia" w:cs="Arial"/>
          <w:b/>
          <w:bCs/>
          <w:color w:val="000000" w:themeColor="text1"/>
          <w:sz w:val="21"/>
          <w:szCs w:val="21"/>
        </w:rPr>
      </w:pPr>
      <w:r w:rsidRPr="00F07C41">
        <w:rPr>
          <w:rFonts w:eastAsiaTheme="minorEastAsia" w:cs="Arial"/>
          <w:b/>
          <w:bCs/>
          <w:color w:val="000000" w:themeColor="text1"/>
          <w:sz w:val="21"/>
          <w:szCs w:val="21"/>
        </w:rPr>
        <w:t>Descripción del proyecto:</w:t>
      </w:r>
    </w:p>
    <w:p w14:paraId="1EC22819" w14:textId="77777777" w:rsidR="000B205F" w:rsidRPr="00F07C41" w:rsidRDefault="000B205F" w:rsidP="000B205F">
      <w:pPr>
        <w:spacing w:line="240" w:lineRule="atLeast"/>
        <w:rPr>
          <w:rFonts w:eastAsiaTheme="minorEastAsia" w:cs="Arial"/>
          <w:color w:val="000000" w:themeColor="text1"/>
          <w:sz w:val="21"/>
          <w:szCs w:val="21"/>
        </w:rPr>
      </w:pPr>
      <w:r w:rsidRPr="00F07C41">
        <w:rPr>
          <w:rFonts w:eastAsiaTheme="minorEastAsia" w:cs="Arial"/>
          <w:color w:val="000000" w:themeColor="text1"/>
          <w:sz w:val="21"/>
          <w:szCs w:val="21"/>
        </w:rPr>
        <w:t xml:space="preserve">En ejecución  del  contrato IPSE  142-2021, se ejecutó  el  proyecto “CONTRATO  DE OBRA  PARA  EL SUMINISTRO, TRANSPORTE E INSTALACION DE SOLUCIONES INDIVIDUALES SOLARES FOTOVOLATICAS – SSIFV EN LAS COMUNIDADES RURALES Y DISPERSAS DE LAS ZNI EN EL MUNICIPIO DE MANAURE, EN EL DEPARTAMENTO DE LA GUAJIRA.”, mediante el cual se beneficiaron 566 usuarios distribuidos en las veredas de </w:t>
      </w:r>
      <w:proofErr w:type="spellStart"/>
      <w:r w:rsidRPr="00F07C41">
        <w:rPr>
          <w:rFonts w:eastAsiaTheme="minorEastAsia" w:cs="Arial"/>
          <w:color w:val="000000" w:themeColor="text1"/>
          <w:sz w:val="21"/>
          <w:szCs w:val="21"/>
        </w:rPr>
        <w:t>Amouc</w:t>
      </w:r>
      <w:proofErr w:type="spellEnd"/>
      <w:r w:rsidRPr="00F07C41">
        <w:rPr>
          <w:rFonts w:eastAsiaTheme="minorEastAsia" w:cs="Arial"/>
          <w:color w:val="000000" w:themeColor="text1"/>
          <w:sz w:val="21"/>
          <w:szCs w:val="21"/>
        </w:rPr>
        <w:t xml:space="preserve">, </w:t>
      </w:r>
      <w:proofErr w:type="spellStart"/>
      <w:r w:rsidRPr="00F07C41">
        <w:rPr>
          <w:rFonts w:eastAsiaTheme="minorEastAsia" w:cs="Arial"/>
          <w:color w:val="000000" w:themeColor="text1"/>
          <w:sz w:val="21"/>
          <w:szCs w:val="21"/>
        </w:rPr>
        <w:t>Anotpalou</w:t>
      </w:r>
      <w:proofErr w:type="spellEnd"/>
      <w:r w:rsidRPr="00F07C41">
        <w:rPr>
          <w:rFonts w:eastAsiaTheme="minorEastAsia" w:cs="Arial"/>
          <w:color w:val="000000" w:themeColor="text1"/>
          <w:sz w:val="21"/>
          <w:szCs w:val="21"/>
        </w:rPr>
        <w:t xml:space="preserve">, </w:t>
      </w:r>
      <w:proofErr w:type="spellStart"/>
      <w:r w:rsidRPr="00F07C41">
        <w:rPr>
          <w:rFonts w:eastAsiaTheme="minorEastAsia" w:cs="Arial"/>
          <w:color w:val="000000" w:themeColor="text1"/>
          <w:sz w:val="21"/>
          <w:szCs w:val="21"/>
        </w:rPr>
        <w:t>Bararchan</w:t>
      </w:r>
      <w:proofErr w:type="spellEnd"/>
      <w:r w:rsidRPr="00F07C41">
        <w:rPr>
          <w:rFonts w:eastAsiaTheme="minorEastAsia" w:cs="Arial"/>
          <w:color w:val="000000" w:themeColor="text1"/>
          <w:sz w:val="21"/>
          <w:szCs w:val="21"/>
        </w:rPr>
        <w:t xml:space="preserve">, Buenos Aires, </w:t>
      </w:r>
      <w:proofErr w:type="spellStart"/>
      <w:r w:rsidRPr="00F07C41">
        <w:rPr>
          <w:rFonts w:eastAsiaTheme="minorEastAsia" w:cs="Arial"/>
          <w:color w:val="000000" w:themeColor="text1"/>
          <w:sz w:val="21"/>
          <w:szCs w:val="21"/>
        </w:rPr>
        <w:t>Calancata</w:t>
      </w:r>
      <w:proofErr w:type="spellEnd"/>
      <w:r w:rsidRPr="00F07C41">
        <w:rPr>
          <w:rFonts w:eastAsiaTheme="minorEastAsia" w:cs="Arial"/>
          <w:color w:val="000000" w:themeColor="text1"/>
          <w:sz w:val="21"/>
          <w:szCs w:val="21"/>
        </w:rPr>
        <w:t xml:space="preserve">, </w:t>
      </w:r>
      <w:proofErr w:type="spellStart"/>
      <w:r w:rsidRPr="00F07C41">
        <w:rPr>
          <w:rFonts w:eastAsiaTheme="minorEastAsia" w:cs="Arial"/>
          <w:color w:val="000000" w:themeColor="text1"/>
          <w:sz w:val="21"/>
          <w:szCs w:val="21"/>
        </w:rPr>
        <w:t>Capushamana</w:t>
      </w:r>
      <w:proofErr w:type="spellEnd"/>
      <w:r w:rsidRPr="00F07C41">
        <w:rPr>
          <w:rFonts w:eastAsiaTheme="minorEastAsia" w:cs="Arial"/>
          <w:color w:val="000000" w:themeColor="text1"/>
          <w:sz w:val="21"/>
          <w:szCs w:val="21"/>
        </w:rPr>
        <w:t xml:space="preserve">,  </w:t>
      </w:r>
      <w:proofErr w:type="spellStart"/>
      <w:r w:rsidRPr="00F07C41">
        <w:rPr>
          <w:rFonts w:eastAsiaTheme="minorEastAsia" w:cs="Arial"/>
          <w:color w:val="000000" w:themeColor="text1"/>
          <w:sz w:val="21"/>
          <w:szCs w:val="21"/>
        </w:rPr>
        <w:t>Ceybota</w:t>
      </w:r>
      <w:proofErr w:type="spellEnd"/>
      <w:r w:rsidRPr="00F07C41">
        <w:rPr>
          <w:rFonts w:eastAsiaTheme="minorEastAsia" w:cs="Arial"/>
          <w:color w:val="000000" w:themeColor="text1"/>
          <w:sz w:val="21"/>
          <w:szCs w:val="21"/>
        </w:rPr>
        <w:t xml:space="preserve">, </w:t>
      </w:r>
      <w:proofErr w:type="spellStart"/>
      <w:r w:rsidRPr="00F07C41">
        <w:rPr>
          <w:rFonts w:eastAsiaTheme="minorEastAsia" w:cs="Arial"/>
          <w:color w:val="000000" w:themeColor="text1"/>
          <w:sz w:val="21"/>
          <w:szCs w:val="21"/>
        </w:rPr>
        <w:t>Cocichinama</w:t>
      </w:r>
      <w:proofErr w:type="spellEnd"/>
      <w:r w:rsidRPr="00F07C41">
        <w:rPr>
          <w:rFonts w:eastAsiaTheme="minorEastAsia" w:cs="Arial"/>
          <w:color w:val="000000" w:themeColor="text1"/>
          <w:sz w:val="21"/>
          <w:szCs w:val="21"/>
        </w:rPr>
        <w:t xml:space="preserve">, </w:t>
      </w:r>
      <w:proofErr w:type="spellStart"/>
      <w:r w:rsidRPr="00F07C41">
        <w:rPr>
          <w:rFonts w:eastAsiaTheme="minorEastAsia" w:cs="Arial"/>
          <w:color w:val="000000" w:themeColor="text1"/>
          <w:sz w:val="21"/>
          <w:szCs w:val="21"/>
        </w:rPr>
        <w:t>Coomana</w:t>
      </w:r>
      <w:proofErr w:type="spellEnd"/>
      <w:r w:rsidRPr="00F07C41">
        <w:rPr>
          <w:rFonts w:eastAsiaTheme="minorEastAsia" w:cs="Arial"/>
          <w:color w:val="000000" w:themeColor="text1"/>
          <w:sz w:val="21"/>
          <w:szCs w:val="21"/>
        </w:rPr>
        <w:t xml:space="preserve">, Corral, </w:t>
      </w:r>
      <w:proofErr w:type="spellStart"/>
      <w:r w:rsidRPr="00F07C41">
        <w:rPr>
          <w:rFonts w:eastAsiaTheme="minorEastAsia" w:cs="Arial"/>
          <w:color w:val="000000" w:themeColor="text1"/>
          <w:sz w:val="21"/>
          <w:szCs w:val="21"/>
        </w:rPr>
        <w:t>Daneraica</w:t>
      </w:r>
      <w:proofErr w:type="spellEnd"/>
      <w:r w:rsidRPr="00F07C41">
        <w:rPr>
          <w:rFonts w:eastAsiaTheme="minorEastAsia" w:cs="Arial"/>
          <w:color w:val="000000" w:themeColor="text1"/>
          <w:sz w:val="21"/>
          <w:szCs w:val="21"/>
        </w:rPr>
        <w:t xml:space="preserve">, </w:t>
      </w:r>
      <w:proofErr w:type="spellStart"/>
      <w:r w:rsidRPr="00F07C41">
        <w:rPr>
          <w:rFonts w:eastAsiaTheme="minorEastAsia" w:cs="Arial"/>
          <w:color w:val="000000" w:themeColor="text1"/>
          <w:sz w:val="21"/>
          <w:szCs w:val="21"/>
        </w:rPr>
        <w:t>Ekiekat</w:t>
      </w:r>
      <w:proofErr w:type="spellEnd"/>
      <w:r w:rsidRPr="00F07C41">
        <w:rPr>
          <w:rFonts w:eastAsiaTheme="minorEastAsia" w:cs="Arial"/>
          <w:color w:val="000000" w:themeColor="text1"/>
          <w:sz w:val="21"/>
          <w:szCs w:val="21"/>
        </w:rPr>
        <w:t xml:space="preserve">,  </w:t>
      </w:r>
      <w:proofErr w:type="spellStart"/>
      <w:r w:rsidRPr="00F07C41">
        <w:rPr>
          <w:rFonts w:eastAsiaTheme="minorEastAsia" w:cs="Arial"/>
          <w:color w:val="000000" w:themeColor="text1"/>
          <w:sz w:val="21"/>
          <w:szCs w:val="21"/>
        </w:rPr>
        <w:t>Erumana</w:t>
      </w:r>
      <w:proofErr w:type="spellEnd"/>
      <w:r w:rsidRPr="00F07C41">
        <w:rPr>
          <w:rFonts w:eastAsiaTheme="minorEastAsia" w:cs="Arial"/>
          <w:color w:val="000000" w:themeColor="text1"/>
          <w:sz w:val="21"/>
          <w:szCs w:val="21"/>
        </w:rPr>
        <w:t xml:space="preserve">, </w:t>
      </w:r>
      <w:proofErr w:type="spellStart"/>
      <w:r w:rsidRPr="00F07C41">
        <w:rPr>
          <w:rFonts w:eastAsiaTheme="minorEastAsia" w:cs="Arial"/>
          <w:color w:val="000000" w:themeColor="text1"/>
          <w:sz w:val="21"/>
          <w:szCs w:val="21"/>
        </w:rPr>
        <w:t>Galan</w:t>
      </w:r>
      <w:proofErr w:type="spellEnd"/>
      <w:r w:rsidRPr="00F07C41">
        <w:rPr>
          <w:rFonts w:eastAsiaTheme="minorEastAsia" w:cs="Arial"/>
          <w:color w:val="000000" w:themeColor="text1"/>
          <w:sz w:val="21"/>
          <w:szCs w:val="21"/>
        </w:rPr>
        <w:t xml:space="preserve">,   </w:t>
      </w:r>
      <w:proofErr w:type="spellStart"/>
      <w:r w:rsidRPr="00F07C41">
        <w:rPr>
          <w:rFonts w:eastAsiaTheme="minorEastAsia" w:cs="Arial"/>
          <w:color w:val="000000" w:themeColor="text1"/>
          <w:sz w:val="21"/>
          <w:szCs w:val="21"/>
        </w:rPr>
        <w:t>Irrakaule</w:t>
      </w:r>
      <w:proofErr w:type="spellEnd"/>
      <w:r w:rsidRPr="00F07C41">
        <w:rPr>
          <w:rFonts w:eastAsiaTheme="minorEastAsia" w:cs="Arial"/>
          <w:color w:val="000000" w:themeColor="text1"/>
          <w:sz w:val="21"/>
          <w:szCs w:val="21"/>
        </w:rPr>
        <w:t xml:space="preserve">,   </w:t>
      </w:r>
      <w:proofErr w:type="spellStart"/>
      <w:r w:rsidRPr="00F07C41">
        <w:rPr>
          <w:rFonts w:eastAsiaTheme="minorEastAsia" w:cs="Arial"/>
          <w:color w:val="000000" w:themeColor="text1"/>
          <w:sz w:val="21"/>
          <w:szCs w:val="21"/>
        </w:rPr>
        <w:t>Jarajaulia</w:t>
      </w:r>
      <w:proofErr w:type="spellEnd"/>
      <w:r w:rsidRPr="00F07C41">
        <w:rPr>
          <w:rFonts w:eastAsiaTheme="minorEastAsia" w:cs="Arial"/>
          <w:color w:val="000000" w:themeColor="text1"/>
          <w:sz w:val="21"/>
          <w:szCs w:val="21"/>
        </w:rPr>
        <w:t xml:space="preserve">,   </w:t>
      </w:r>
      <w:proofErr w:type="spellStart"/>
      <w:r w:rsidRPr="00F07C41">
        <w:rPr>
          <w:rFonts w:eastAsiaTheme="minorEastAsia" w:cs="Arial"/>
          <w:color w:val="000000" w:themeColor="text1"/>
          <w:sz w:val="21"/>
          <w:szCs w:val="21"/>
        </w:rPr>
        <w:t>Jasuisiro</w:t>
      </w:r>
      <w:proofErr w:type="spellEnd"/>
      <w:r w:rsidRPr="00F07C41">
        <w:rPr>
          <w:rFonts w:eastAsiaTheme="minorEastAsia" w:cs="Arial"/>
          <w:color w:val="000000" w:themeColor="text1"/>
          <w:sz w:val="21"/>
          <w:szCs w:val="21"/>
        </w:rPr>
        <w:t xml:space="preserve">,   </w:t>
      </w:r>
      <w:proofErr w:type="spellStart"/>
      <w:r w:rsidRPr="00F07C41">
        <w:rPr>
          <w:rFonts w:eastAsiaTheme="minorEastAsia" w:cs="Arial"/>
          <w:color w:val="000000" w:themeColor="text1"/>
          <w:sz w:val="21"/>
          <w:szCs w:val="21"/>
        </w:rPr>
        <w:t>Jawapiakat</w:t>
      </w:r>
      <w:proofErr w:type="spellEnd"/>
      <w:r w:rsidRPr="00F07C41">
        <w:rPr>
          <w:rFonts w:eastAsiaTheme="minorEastAsia" w:cs="Arial"/>
          <w:color w:val="000000" w:themeColor="text1"/>
          <w:sz w:val="21"/>
          <w:szCs w:val="21"/>
        </w:rPr>
        <w:t xml:space="preserve">,   </w:t>
      </w:r>
      <w:proofErr w:type="spellStart"/>
      <w:r w:rsidRPr="00F07C41">
        <w:rPr>
          <w:rFonts w:eastAsiaTheme="minorEastAsia" w:cs="Arial"/>
          <w:color w:val="000000" w:themeColor="text1"/>
          <w:sz w:val="21"/>
          <w:szCs w:val="21"/>
        </w:rPr>
        <w:t>Jeuchan</w:t>
      </w:r>
      <w:proofErr w:type="spellEnd"/>
      <w:r w:rsidRPr="00F07C41">
        <w:rPr>
          <w:rFonts w:eastAsiaTheme="minorEastAsia" w:cs="Arial"/>
          <w:color w:val="000000" w:themeColor="text1"/>
          <w:sz w:val="21"/>
          <w:szCs w:val="21"/>
        </w:rPr>
        <w:t xml:space="preserve">,  </w:t>
      </w:r>
      <w:proofErr w:type="spellStart"/>
      <w:r w:rsidRPr="00F07C41">
        <w:rPr>
          <w:rFonts w:eastAsiaTheme="minorEastAsia" w:cs="Arial"/>
          <w:color w:val="000000" w:themeColor="text1"/>
          <w:sz w:val="21"/>
          <w:szCs w:val="21"/>
        </w:rPr>
        <w:t>Jalarshi</w:t>
      </w:r>
      <w:proofErr w:type="spellEnd"/>
      <w:r w:rsidRPr="00F07C41">
        <w:rPr>
          <w:rFonts w:eastAsiaTheme="minorEastAsia" w:cs="Arial"/>
          <w:color w:val="000000" w:themeColor="text1"/>
          <w:sz w:val="21"/>
          <w:szCs w:val="21"/>
        </w:rPr>
        <w:t xml:space="preserve">,   </w:t>
      </w:r>
      <w:proofErr w:type="spellStart"/>
      <w:r w:rsidRPr="00F07C41">
        <w:rPr>
          <w:rFonts w:eastAsiaTheme="minorEastAsia" w:cs="Arial"/>
          <w:color w:val="000000" w:themeColor="text1"/>
          <w:sz w:val="21"/>
          <w:szCs w:val="21"/>
        </w:rPr>
        <w:t>Kaliyusen</w:t>
      </w:r>
      <w:proofErr w:type="spellEnd"/>
      <w:r w:rsidRPr="00F07C41">
        <w:rPr>
          <w:rFonts w:eastAsiaTheme="minorEastAsia" w:cs="Arial"/>
          <w:color w:val="000000" w:themeColor="text1"/>
          <w:sz w:val="21"/>
          <w:szCs w:val="21"/>
        </w:rPr>
        <w:t xml:space="preserve">,   </w:t>
      </w:r>
      <w:proofErr w:type="spellStart"/>
      <w:r w:rsidRPr="00F07C41">
        <w:rPr>
          <w:rFonts w:eastAsiaTheme="minorEastAsia" w:cs="Arial"/>
          <w:color w:val="000000" w:themeColor="text1"/>
          <w:sz w:val="21"/>
          <w:szCs w:val="21"/>
        </w:rPr>
        <w:t>Kalouyachan</w:t>
      </w:r>
      <w:proofErr w:type="spellEnd"/>
      <w:r w:rsidRPr="00F07C41">
        <w:rPr>
          <w:rFonts w:eastAsiaTheme="minorEastAsia" w:cs="Arial"/>
          <w:color w:val="000000" w:themeColor="text1"/>
          <w:sz w:val="21"/>
          <w:szCs w:val="21"/>
        </w:rPr>
        <w:t xml:space="preserve">, </w:t>
      </w:r>
      <w:proofErr w:type="spellStart"/>
      <w:r w:rsidRPr="00F07C41">
        <w:rPr>
          <w:rFonts w:eastAsiaTheme="minorEastAsia" w:cs="Arial"/>
          <w:color w:val="000000" w:themeColor="text1"/>
          <w:sz w:val="21"/>
          <w:szCs w:val="21"/>
        </w:rPr>
        <w:t>Kaspotshi</w:t>
      </w:r>
      <w:proofErr w:type="spellEnd"/>
      <w:r w:rsidRPr="00F07C41">
        <w:rPr>
          <w:rFonts w:eastAsiaTheme="minorEastAsia" w:cs="Arial"/>
          <w:color w:val="000000" w:themeColor="text1"/>
          <w:sz w:val="21"/>
          <w:szCs w:val="21"/>
        </w:rPr>
        <w:t xml:space="preserve">, La </w:t>
      </w:r>
      <w:proofErr w:type="spellStart"/>
      <w:r w:rsidRPr="00F07C41">
        <w:rPr>
          <w:rFonts w:eastAsiaTheme="minorEastAsia" w:cs="Arial"/>
          <w:color w:val="000000" w:themeColor="text1"/>
          <w:sz w:val="21"/>
          <w:szCs w:val="21"/>
        </w:rPr>
        <w:t>Puntachon</w:t>
      </w:r>
      <w:proofErr w:type="spellEnd"/>
      <w:r w:rsidRPr="00F07C41">
        <w:rPr>
          <w:rFonts w:eastAsiaTheme="minorEastAsia" w:cs="Arial"/>
          <w:color w:val="000000" w:themeColor="text1"/>
          <w:sz w:val="21"/>
          <w:szCs w:val="21"/>
        </w:rPr>
        <w:t xml:space="preserve">, </w:t>
      </w:r>
      <w:proofErr w:type="spellStart"/>
      <w:r w:rsidRPr="00F07C41">
        <w:rPr>
          <w:rFonts w:eastAsiaTheme="minorEastAsia" w:cs="Arial"/>
          <w:color w:val="000000" w:themeColor="text1"/>
          <w:sz w:val="21"/>
          <w:szCs w:val="21"/>
        </w:rPr>
        <w:t>Lichosamana</w:t>
      </w:r>
      <w:proofErr w:type="spellEnd"/>
      <w:r w:rsidRPr="00F07C41">
        <w:rPr>
          <w:rFonts w:eastAsiaTheme="minorEastAsia" w:cs="Arial"/>
          <w:color w:val="000000" w:themeColor="text1"/>
          <w:sz w:val="21"/>
          <w:szCs w:val="21"/>
        </w:rPr>
        <w:t xml:space="preserve">, </w:t>
      </w:r>
      <w:proofErr w:type="spellStart"/>
      <w:r w:rsidRPr="00F07C41">
        <w:rPr>
          <w:rFonts w:eastAsiaTheme="minorEastAsia" w:cs="Arial"/>
          <w:color w:val="000000" w:themeColor="text1"/>
          <w:sz w:val="21"/>
          <w:szCs w:val="21"/>
        </w:rPr>
        <w:t>Majali</w:t>
      </w:r>
      <w:proofErr w:type="spellEnd"/>
      <w:r w:rsidRPr="00F07C41">
        <w:rPr>
          <w:rFonts w:eastAsiaTheme="minorEastAsia" w:cs="Arial"/>
          <w:color w:val="000000" w:themeColor="text1"/>
          <w:sz w:val="21"/>
          <w:szCs w:val="21"/>
        </w:rPr>
        <w:t xml:space="preserve">, </w:t>
      </w:r>
      <w:proofErr w:type="spellStart"/>
      <w:r w:rsidRPr="00F07C41">
        <w:rPr>
          <w:rFonts w:eastAsiaTheme="minorEastAsia" w:cs="Arial"/>
          <w:color w:val="000000" w:themeColor="text1"/>
          <w:sz w:val="21"/>
          <w:szCs w:val="21"/>
        </w:rPr>
        <w:t>Mantapow</w:t>
      </w:r>
      <w:proofErr w:type="spellEnd"/>
      <w:r w:rsidRPr="00F07C41">
        <w:rPr>
          <w:rFonts w:eastAsiaTheme="minorEastAsia" w:cs="Arial"/>
          <w:color w:val="000000" w:themeColor="text1"/>
          <w:sz w:val="21"/>
          <w:szCs w:val="21"/>
        </w:rPr>
        <w:t xml:space="preserve">, </w:t>
      </w:r>
      <w:proofErr w:type="spellStart"/>
      <w:r w:rsidRPr="00F07C41">
        <w:rPr>
          <w:rFonts w:eastAsiaTheme="minorEastAsia" w:cs="Arial"/>
          <w:color w:val="000000" w:themeColor="text1"/>
          <w:sz w:val="21"/>
          <w:szCs w:val="21"/>
        </w:rPr>
        <w:t>Mantokera</w:t>
      </w:r>
      <w:proofErr w:type="spellEnd"/>
      <w:r w:rsidRPr="00F07C41">
        <w:rPr>
          <w:rFonts w:eastAsiaTheme="minorEastAsia" w:cs="Arial"/>
          <w:color w:val="000000" w:themeColor="text1"/>
          <w:sz w:val="21"/>
          <w:szCs w:val="21"/>
        </w:rPr>
        <w:t xml:space="preserve">, </w:t>
      </w:r>
      <w:proofErr w:type="spellStart"/>
      <w:r w:rsidRPr="00F07C41">
        <w:rPr>
          <w:rFonts w:eastAsiaTheme="minorEastAsia" w:cs="Arial"/>
          <w:color w:val="000000" w:themeColor="text1"/>
          <w:sz w:val="21"/>
          <w:szCs w:val="21"/>
        </w:rPr>
        <w:t>Mapuayn</w:t>
      </w:r>
      <w:proofErr w:type="spellEnd"/>
      <w:r w:rsidRPr="00F07C41">
        <w:rPr>
          <w:rFonts w:eastAsiaTheme="minorEastAsia" w:cs="Arial"/>
          <w:color w:val="000000" w:themeColor="text1"/>
          <w:sz w:val="21"/>
          <w:szCs w:val="21"/>
        </w:rPr>
        <w:t xml:space="preserve">, </w:t>
      </w:r>
      <w:proofErr w:type="spellStart"/>
      <w:r w:rsidRPr="00F07C41">
        <w:rPr>
          <w:rFonts w:eastAsiaTheme="minorEastAsia" w:cs="Arial"/>
          <w:color w:val="000000" w:themeColor="text1"/>
          <w:sz w:val="21"/>
          <w:szCs w:val="21"/>
        </w:rPr>
        <w:t>Mashalerakat</w:t>
      </w:r>
      <w:proofErr w:type="spellEnd"/>
      <w:r w:rsidRPr="00F07C41">
        <w:rPr>
          <w:rFonts w:eastAsiaTheme="minorEastAsia" w:cs="Arial"/>
          <w:color w:val="000000" w:themeColor="text1"/>
          <w:sz w:val="21"/>
          <w:szCs w:val="21"/>
        </w:rPr>
        <w:t xml:space="preserve">, </w:t>
      </w:r>
      <w:proofErr w:type="spellStart"/>
      <w:r w:rsidRPr="00F07C41">
        <w:rPr>
          <w:rFonts w:eastAsiaTheme="minorEastAsia" w:cs="Arial"/>
          <w:color w:val="000000" w:themeColor="text1"/>
          <w:sz w:val="21"/>
          <w:szCs w:val="21"/>
        </w:rPr>
        <w:t>Malokonsirat</w:t>
      </w:r>
      <w:proofErr w:type="spellEnd"/>
      <w:r w:rsidRPr="00F07C41">
        <w:rPr>
          <w:rFonts w:eastAsiaTheme="minorEastAsia" w:cs="Arial"/>
          <w:color w:val="000000" w:themeColor="text1"/>
          <w:sz w:val="21"/>
          <w:szCs w:val="21"/>
        </w:rPr>
        <w:t xml:space="preserve">, </w:t>
      </w:r>
      <w:proofErr w:type="spellStart"/>
      <w:r w:rsidRPr="00F07C41">
        <w:rPr>
          <w:rFonts w:eastAsiaTheme="minorEastAsia" w:cs="Arial"/>
          <w:color w:val="000000" w:themeColor="text1"/>
          <w:sz w:val="21"/>
          <w:szCs w:val="21"/>
        </w:rPr>
        <w:t>Mouwashira</w:t>
      </w:r>
      <w:proofErr w:type="spellEnd"/>
      <w:r w:rsidRPr="00F07C41">
        <w:rPr>
          <w:rFonts w:eastAsiaTheme="minorEastAsia" w:cs="Arial"/>
          <w:color w:val="000000" w:themeColor="text1"/>
          <w:sz w:val="21"/>
          <w:szCs w:val="21"/>
        </w:rPr>
        <w:t xml:space="preserve">, </w:t>
      </w:r>
      <w:proofErr w:type="spellStart"/>
      <w:r w:rsidRPr="00F07C41">
        <w:rPr>
          <w:rFonts w:eastAsiaTheme="minorEastAsia" w:cs="Arial"/>
          <w:color w:val="000000" w:themeColor="text1"/>
          <w:sz w:val="21"/>
          <w:szCs w:val="21"/>
        </w:rPr>
        <w:t>Mouwatero</w:t>
      </w:r>
      <w:proofErr w:type="spellEnd"/>
      <w:r w:rsidRPr="00F07C41">
        <w:rPr>
          <w:rFonts w:eastAsiaTheme="minorEastAsia" w:cs="Arial"/>
          <w:color w:val="000000" w:themeColor="text1"/>
          <w:sz w:val="21"/>
          <w:szCs w:val="21"/>
        </w:rPr>
        <w:t xml:space="preserve">, </w:t>
      </w:r>
      <w:proofErr w:type="spellStart"/>
      <w:r w:rsidRPr="00F07C41">
        <w:rPr>
          <w:rFonts w:eastAsiaTheme="minorEastAsia" w:cs="Arial"/>
          <w:color w:val="000000" w:themeColor="text1"/>
          <w:sz w:val="21"/>
          <w:szCs w:val="21"/>
        </w:rPr>
        <w:t>Muralem</w:t>
      </w:r>
      <w:proofErr w:type="spellEnd"/>
      <w:r w:rsidRPr="00F07C41">
        <w:rPr>
          <w:rFonts w:eastAsiaTheme="minorEastAsia" w:cs="Arial"/>
          <w:color w:val="000000" w:themeColor="text1"/>
          <w:sz w:val="21"/>
          <w:szCs w:val="21"/>
        </w:rPr>
        <w:t xml:space="preserve">, </w:t>
      </w:r>
      <w:proofErr w:type="spellStart"/>
      <w:r w:rsidRPr="00F07C41">
        <w:rPr>
          <w:rFonts w:eastAsiaTheme="minorEastAsia" w:cs="Arial"/>
          <w:color w:val="000000" w:themeColor="text1"/>
          <w:sz w:val="21"/>
          <w:szCs w:val="21"/>
        </w:rPr>
        <w:t>Mushulechon</w:t>
      </w:r>
      <w:proofErr w:type="spellEnd"/>
      <w:r w:rsidRPr="00F07C41">
        <w:rPr>
          <w:rFonts w:eastAsiaTheme="minorEastAsia" w:cs="Arial"/>
          <w:color w:val="000000" w:themeColor="text1"/>
          <w:sz w:val="21"/>
          <w:szCs w:val="21"/>
        </w:rPr>
        <w:t xml:space="preserve">, </w:t>
      </w:r>
      <w:proofErr w:type="spellStart"/>
      <w:r w:rsidRPr="00F07C41">
        <w:rPr>
          <w:rFonts w:eastAsiaTheme="minorEastAsia" w:cs="Arial"/>
          <w:color w:val="000000" w:themeColor="text1"/>
          <w:sz w:val="21"/>
          <w:szCs w:val="21"/>
        </w:rPr>
        <w:t>Oloeshan</w:t>
      </w:r>
      <w:proofErr w:type="spellEnd"/>
      <w:r w:rsidRPr="00F07C41">
        <w:rPr>
          <w:rFonts w:eastAsiaTheme="minorEastAsia" w:cs="Arial"/>
          <w:color w:val="000000" w:themeColor="text1"/>
          <w:sz w:val="21"/>
          <w:szCs w:val="21"/>
        </w:rPr>
        <w:t xml:space="preserve">, Palonegro, </w:t>
      </w:r>
      <w:proofErr w:type="spellStart"/>
      <w:r w:rsidRPr="00F07C41">
        <w:rPr>
          <w:rFonts w:eastAsiaTheme="minorEastAsia" w:cs="Arial"/>
          <w:color w:val="000000" w:themeColor="text1"/>
          <w:sz w:val="21"/>
          <w:szCs w:val="21"/>
        </w:rPr>
        <w:t>Paneraka</w:t>
      </w:r>
      <w:proofErr w:type="spellEnd"/>
      <w:r w:rsidRPr="00F07C41">
        <w:rPr>
          <w:rFonts w:eastAsiaTheme="minorEastAsia" w:cs="Arial"/>
          <w:color w:val="000000" w:themeColor="text1"/>
          <w:sz w:val="21"/>
          <w:szCs w:val="21"/>
        </w:rPr>
        <w:t xml:space="preserve">, </w:t>
      </w:r>
      <w:proofErr w:type="spellStart"/>
      <w:r w:rsidRPr="00F07C41">
        <w:rPr>
          <w:rFonts w:eastAsiaTheme="minorEastAsia" w:cs="Arial"/>
          <w:color w:val="000000" w:themeColor="text1"/>
          <w:sz w:val="21"/>
          <w:szCs w:val="21"/>
        </w:rPr>
        <w:t>Pansuakat</w:t>
      </w:r>
      <w:proofErr w:type="spellEnd"/>
      <w:r w:rsidRPr="00F07C41">
        <w:rPr>
          <w:rFonts w:eastAsiaTheme="minorEastAsia" w:cs="Arial"/>
          <w:color w:val="000000" w:themeColor="text1"/>
          <w:sz w:val="21"/>
          <w:szCs w:val="21"/>
        </w:rPr>
        <w:t xml:space="preserve">, </w:t>
      </w:r>
      <w:proofErr w:type="spellStart"/>
      <w:r w:rsidRPr="00F07C41">
        <w:rPr>
          <w:rFonts w:eastAsiaTheme="minorEastAsia" w:cs="Arial"/>
          <w:color w:val="000000" w:themeColor="text1"/>
          <w:sz w:val="21"/>
          <w:szCs w:val="21"/>
        </w:rPr>
        <w:t>Piriachon</w:t>
      </w:r>
      <w:proofErr w:type="spellEnd"/>
      <w:r w:rsidRPr="00F07C41">
        <w:rPr>
          <w:rFonts w:eastAsiaTheme="minorEastAsia" w:cs="Arial"/>
          <w:color w:val="000000" w:themeColor="text1"/>
          <w:sz w:val="21"/>
          <w:szCs w:val="21"/>
        </w:rPr>
        <w:t xml:space="preserve">, </w:t>
      </w:r>
      <w:proofErr w:type="spellStart"/>
      <w:r w:rsidRPr="00F07C41">
        <w:rPr>
          <w:rFonts w:eastAsiaTheme="minorEastAsia" w:cs="Arial"/>
          <w:color w:val="000000" w:themeColor="text1"/>
          <w:sz w:val="21"/>
          <w:szCs w:val="21"/>
        </w:rPr>
        <w:t>Pisanmana</w:t>
      </w:r>
      <w:proofErr w:type="spellEnd"/>
      <w:r w:rsidRPr="00F07C41">
        <w:rPr>
          <w:rFonts w:eastAsiaTheme="minorEastAsia" w:cs="Arial"/>
          <w:color w:val="000000" w:themeColor="text1"/>
          <w:sz w:val="21"/>
          <w:szCs w:val="21"/>
        </w:rPr>
        <w:t xml:space="preserve">, </w:t>
      </w:r>
      <w:proofErr w:type="spellStart"/>
      <w:r w:rsidRPr="00F07C41">
        <w:rPr>
          <w:rFonts w:eastAsiaTheme="minorEastAsia" w:cs="Arial"/>
          <w:color w:val="000000" w:themeColor="text1"/>
          <w:sz w:val="21"/>
          <w:szCs w:val="21"/>
        </w:rPr>
        <w:t>Rutkain</w:t>
      </w:r>
      <w:proofErr w:type="spellEnd"/>
      <w:r w:rsidRPr="00F07C41">
        <w:rPr>
          <w:rFonts w:eastAsiaTheme="minorEastAsia" w:cs="Arial"/>
          <w:color w:val="000000" w:themeColor="text1"/>
          <w:sz w:val="21"/>
          <w:szCs w:val="21"/>
        </w:rPr>
        <w:t xml:space="preserve">, </w:t>
      </w:r>
      <w:proofErr w:type="spellStart"/>
      <w:r w:rsidRPr="00F07C41">
        <w:rPr>
          <w:rFonts w:eastAsiaTheme="minorEastAsia" w:cs="Arial"/>
          <w:color w:val="000000" w:themeColor="text1"/>
          <w:sz w:val="21"/>
          <w:szCs w:val="21"/>
        </w:rPr>
        <w:t>Saban</w:t>
      </w:r>
      <w:proofErr w:type="spellEnd"/>
      <w:r w:rsidRPr="00F07C41">
        <w:rPr>
          <w:rFonts w:eastAsiaTheme="minorEastAsia" w:cs="Arial"/>
          <w:color w:val="000000" w:themeColor="text1"/>
          <w:sz w:val="21"/>
          <w:szCs w:val="21"/>
        </w:rPr>
        <w:t xml:space="preserve">, Verde,  </w:t>
      </w:r>
      <w:proofErr w:type="spellStart"/>
      <w:r w:rsidRPr="00F07C41">
        <w:rPr>
          <w:rFonts w:eastAsiaTheme="minorEastAsia" w:cs="Arial"/>
          <w:color w:val="000000" w:themeColor="text1"/>
          <w:sz w:val="21"/>
          <w:szCs w:val="21"/>
        </w:rPr>
        <w:t>Sabanachon</w:t>
      </w:r>
      <w:proofErr w:type="spellEnd"/>
      <w:r w:rsidRPr="00F07C41">
        <w:rPr>
          <w:rFonts w:eastAsiaTheme="minorEastAsia" w:cs="Arial"/>
          <w:color w:val="000000" w:themeColor="text1"/>
          <w:sz w:val="21"/>
          <w:szCs w:val="21"/>
        </w:rPr>
        <w:t xml:space="preserve">, </w:t>
      </w:r>
      <w:proofErr w:type="spellStart"/>
      <w:r w:rsidRPr="00F07C41">
        <w:rPr>
          <w:rFonts w:eastAsiaTheme="minorEastAsia" w:cs="Arial"/>
          <w:color w:val="000000" w:themeColor="text1"/>
          <w:sz w:val="21"/>
          <w:szCs w:val="21"/>
        </w:rPr>
        <w:t>Samutchan</w:t>
      </w:r>
      <w:proofErr w:type="spellEnd"/>
      <w:r w:rsidRPr="00F07C41">
        <w:rPr>
          <w:rFonts w:eastAsiaTheme="minorEastAsia" w:cs="Arial"/>
          <w:color w:val="000000" w:themeColor="text1"/>
          <w:sz w:val="21"/>
          <w:szCs w:val="21"/>
        </w:rPr>
        <w:t xml:space="preserve">, </w:t>
      </w:r>
      <w:proofErr w:type="spellStart"/>
      <w:r w:rsidRPr="00F07C41">
        <w:rPr>
          <w:rFonts w:eastAsiaTheme="minorEastAsia" w:cs="Arial"/>
          <w:color w:val="000000" w:themeColor="text1"/>
          <w:sz w:val="21"/>
          <w:szCs w:val="21"/>
        </w:rPr>
        <w:t>Shalereka</w:t>
      </w:r>
      <w:proofErr w:type="spellEnd"/>
      <w:r w:rsidRPr="00F07C41">
        <w:rPr>
          <w:rFonts w:eastAsiaTheme="minorEastAsia" w:cs="Arial"/>
          <w:color w:val="000000" w:themeColor="text1"/>
          <w:sz w:val="21"/>
          <w:szCs w:val="21"/>
        </w:rPr>
        <w:t xml:space="preserve">, </w:t>
      </w:r>
      <w:proofErr w:type="spellStart"/>
      <w:r w:rsidRPr="00F07C41">
        <w:rPr>
          <w:rFonts w:eastAsiaTheme="minorEastAsia" w:cs="Arial"/>
          <w:color w:val="000000" w:themeColor="text1"/>
          <w:sz w:val="21"/>
          <w:szCs w:val="21"/>
        </w:rPr>
        <w:t>Shawainamana</w:t>
      </w:r>
      <w:proofErr w:type="spellEnd"/>
      <w:r w:rsidRPr="00F07C41">
        <w:rPr>
          <w:rFonts w:eastAsiaTheme="minorEastAsia" w:cs="Arial"/>
          <w:color w:val="000000" w:themeColor="text1"/>
          <w:sz w:val="21"/>
          <w:szCs w:val="21"/>
        </w:rPr>
        <w:t xml:space="preserve">,   </w:t>
      </w:r>
      <w:proofErr w:type="spellStart"/>
      <w:r w:rsidRPr="00F07C41">
        <w:rPr>
          <w:rFonts w:eastAsiaTheme="minorEastAsia" w:cs="Arial"/>
          <w:color w:val="000000" w:themeColor="text1"/>
          <w:sz w:val="21"/>
          <w:szCs w:val="21"/>
        </w:rPr>
        <w:t>Shoshika</w:t>
      </w:r>
      <w:proofErr w:type="spellEnd"/>
      <w:r w:rsidRPr="00F07C41">
        <w:rPr>
          <w:rFonts w:eastAsiaTheme="minorEastAsia" w:cs="Arial"/>
          <w:color w:val="000000" w:themeColor="text1"/>
          <w:sz w:val="21"/>
          <w:szCs w:val="21"/>
        </w:rPr>
        <w:t xml:space="preserve">,   </w:t>
      </w:r>
      <w:proofErr w:type="spellStart"/>
      <w:r w:rsidRPr="00F07C41">
        <w:rPr>
          <w:rFonts w:eastAsiaTheme="minorEastAsia" w:cs="Arial"/>
          <w:color w:val="000000" w:themeColor="text1"/>
          <w:sz w:val="21"/>
          <w:szCs w:val="21"/>
        </w:rPr>
        <w:t>Sichichan</w:t>
      </w:r>
      <w:proofErr w:type="spellEnd"/>
      <w:r w:rsidRPr="00F07C41">
        <w:rPr>
          <w:rFonts w:eastAsiaTheme="minorEastAsia" w:cs="Arial"/>
          <w:color w:val="000000" w:themeColor="text1"/>
          <w:sz w:val="21"/>
          <w:szCs w:val="21"/>
        </w:rPr>
        <w:t xml:space="preserve">,   </w:t>
      </w:r>
      <w:proofErr w:type="spellStart"/>
      <w:r w:rsidRPr="00F07C41">
        <w:rPr>
          <w:rFonts w:eastAsiaTheme="minorEastAsia" w:cs="Arial"/>
          <w:color w:val="000000" w:themeColor="text1"/>
          <w:sz w:val="21"/>
          <w:szCs w:val="21"/>
        </w:rPr>
        <w:t>Sispa</w:t>
      </w:r>
      <w:proofErr w:type="spellEnd"/>
      <w:r w:rsidRPr="00F07C41">
        <w:rPr>
          <w:rFonts w:eastAsiaTheme="minorEastAsia" w:cs="Arial"/>
          <w:color w:val="000000" w:themeColor="text1"/>
          <w:sz w:val="21"/>
          <w:szCs w:val="21"/>
        </w:rPr>
        <w:t xml:space="preserve">,   </w:t>
      </w:r>
      <w:proofErr w:type="spellStart"/>
      <w:r w:rsidRPr="00F07C41">
        <w:rPr>
          <w:rFonts w:eastAsiaTheme="minorEastAsia" w:cs="Arial"/>
          <w:color w:val="000000" w:themeColor="text1"/>
          <w:sz w:val="21"/>
          <w:szCs w:val="21"/>
        </w:rPr>
        <w:t>Sitshon</w:t>
      </w:r>
      <w:proofErr w:type="spellEnd"/>
      <w:r w:rsidRPr="00F07C41">
        <w:rPr>
          <w:rFonts w:eastAsiaTheme="minorEastAsia" w:cs="Arial"/>
          <w:color w:val="000000" w:themeColor="text1"/>
          <w:sz w:val="21"/>
          <w:szCs w:val="21"/>
        </w:rPr>
        <w:t xml:space="preserve">,   </w:t>
      </w:r>
      <w:proofErr w:type="spellStart"/>
      <w:r w:rsidRPr="00F07C41">
        <w:rPr>
          <w:rFonts w:eastAsiaTheme="minorEastAsia" w:cs="Arial"/>
          <w:color w:val="000000" w:themeColor="text1"/>
          <w:sz w:val="21"/>
          <w:szCs w:val="21"/>
        </w:rPr>
        <w:t>Sucutulan</w:t>
      </w:r>
      <w:proofErr w:type="spellEnd"/>
      <w:r w:rsidRPr="00F07C41">
        <w:rPr>
          <w:rFonts w:eastAsiaTheme="minorEastAsia" w:cs="Arial"/>
          <w:color w:val="000000" w:themeColor="text1"/>
          <w:sz w:val="21"/>
          <w:szCs w:val="21"/>
        </w:rPr>
        <w:t xml:space="preserve">,   </w:t>
      </w:r>
      <w:proofErr w:type="spellStart"/>
      <w:r w:rsidRPr="00F07C41">
        <w:rPr>
          <w:rFonts w:eastAsiaTheme="minorEastAsia" w:cs="Arial"/>
          <w:color w:val="000000" w:themeColor="text1"/>
          <w:sz w:val="21"/>
          <w:szCs w:val="21"/>
        </w:rPr>
        <w:t>Tamasikumana</w:t>
      </w:r>
      <w:proofErr w:type="spellEnd"/>
      <w:r w:rsidRPr="00F07C41">
        <w:rPr>
          <w:rFonts w:eastAsiaTheme="minorEastAsia" w:cs="Arial"/>
          <w:color w:val="000000" w:themeColor="text1"/>
          <w:sz w:val="21"/>
          <w:szCs w:val="21"/>
        </w:rPr>
        <w:t xml:space="preserve">,   </w:t>
      </w:r>
      <w:proofErr w:type="spellStart"/>
      <w:r w:rsidRPr="00F07C41">
        <w:rPr>
          <w:rFonts w:eastAsiaTheme="minorEastAsia" w:cs="Arial"/>
          <w:color w:val="000000" w:themeColor="text1"/>
          <w:sz w:val="21"/>
          <w:szCs w:val="21"/>
        </w:rPr>
        <w:t>Tositomana</w:t>
      </w:r>
      <w:proofErr w:type="spellEnd"/>
      <w:r w:rsidRPr="00F07C41">
        <w:rPr>
          <w:rFonts w:eastAsiaTheme="minorEastAsia" w:cs="Arial"/>
          <w:color w:val="000000" w:themeColor="text1"/>
          <w:sz w:val="21"/>
          <w:szCs w:val="21"/>
        </w:rPr>
        <w:t xml:space="preserve">, </w:t>
      </w:r>
      <w:proofErr w:type="spellStart"/>
      <w:r w:rsidRPr="00F07C41">
        <w:rPr>
          <w:rFonts w:eastAsiaTheme="minorEastAsia" w:cs="Arial"/>
          <w:color w:val="000000" w:themeColor="text1"/>
          <w:sz w:val="21"/>
          <w:szCs w:val="21"/>
        </w:rPr>
        <w:t>Triyachan</w:t>
      </w:r>
      <w:proofErr w:type="spellEnd"/>
      <w:r w:rsidRPr="00F07C41">
        <w:rPr>
          <w:rFonts w:eastAsiaTheme="minorEastAsia" w:cs="Arial"/>
          <w:color w:val="000000" w:themeColor="text1"/>
          <w:sz w:val="21"/>
          <w:szCs w:val="21"/>
        </w:rPr>
        <w:t xml:space="preserve">, </w:t>
      </w:r>
      <w:proofErr w:type="spellStart"/>
      <w:r w:rsidRPr="00F07C41">
        <w:rPr>
          <w:rFonts w:eastAsiaTheme="minorEastAsia" w:cs="Arial"/>
          <w:color w:val="000000" w:themeColor="text1"/>
          <w:sz w:val="21"/>
          <w:szCs w:val="21"/>
        </w:rPr>
        <w:t>Washaisira</w:t>
      </w:r>
      <w:proofErr w:type="spellEnd"/>
      <w:r w:rsidRPr="00F07C41">
        <w:rPr>
          <w:rFonts w:eastAsiaTheme="minorEastAsia" w:cs="Arial"/>
          <w:color w:val="000000" w:themeColor="text1"/>
          <w:sz w:val="21"/>
          <w:szCs w:val="21"/>
        </w:rPr>
        <w:t xml:space="preserve">, </w:t>
      </w:r>
      <w:proofErr w:type="spellStart"/>
      <w:r w:rsidRPr="00F07C41">
        <w:rPr>
          <w:rFonts w:eastAsiaTheme="minorEastAsia" w:cs="Arial"/>
          <w:color w:val="000000" w:themeColor="text1"/>
          <w:sz w:val="21"/>
          <w:szCs w:val="21"/>
        </w:rPr>
        <w:t>Washinton</w:t>
      </w:r>
      <w:proofErr w:type="spellEnd"/>
      <w:r w:rsidRPr="00F07C41">
        <w:rPr>
          <w:rFonts w:eastAsiaTheme="minorEastAsia" w:cs="Arial"/>
          <w:color w:val="000000" w:themeColor="text1"/>
          <w:sz w:val="21"/>
          <w:szCs w:val="21"/>
        </w:rPr>
        <w:t xml:space="preserve">, </w:t>
      </w:r>
      <w:proofErr w:type="spellStart"/>
      <w:r w:rsidRPr="00F07C41">
        <w:rPr>
          <w:rFonts w:eastAsiaTheme="minorEastAsia" w:cs="Arial"/>
          <w:color w:val="000000" w:themeColor="text1"/>
          <w:sz w:val="21"/>
          <w:szCs w:val="21"/>
        </w:rPr>
        <w:t>Winpiraren</w:t>
      </w:r>
      <w:proofErr w:type="spellEnd"/>
      <w:r w:rsidRPr="00F07C41">
        <w:rPr>
          <w:rFonts w:eastAsiaTheme="minorEastAsia" w:cs="Arial"/>
          <w:color w:val="000000" w:themeColor="text1"/>
          <w:sz w:val="21"/>
          <w:szCs w:val="21"/>
        </w:rPr>
        <w:t xml:space="preserve">, </w:t>
      </w:r>
      <w:proofErr w:type="spellStart"/>
      <w:r w:rsidRPr="00F07C41">
        <w:rPr>
          <w:rFonts w:eastAsiaTheme="minorEastAsia" w:cs="Arial"/>
          <w:color w:val="000000" w:themeColor="text1"/>
          <w:sz w:val="21"/>
          <w:szCs w:val="21"/>
        </w:rPr>
        <w:t>Wotokot</w:t>
      </w:r>
      <w:proofErr w:type="spellEnd"/>
      <w:r w:rsidRPr="00F07C41">
        <w:rPr>
          <w:rFonts w:eastAsiaTheme="minorEastAsia" w:cs="Arial"/>
          <w:color w:val="000000" w:themeColor="text1"/>
          <w:sz w:val="21"/>
          <w:szCs w:val="21"/>
        </w:rPr>
        <w:t xml:space="preserve">, </w:t>
      </w:r>
      <w:proofErr w:type="spellStart"/>
      <w:r w:rsidRPr="00F07C41">
        <w:rPr>
          <w:rFonts w:eastAsiaTheme="minorEastAsia" w:cs="Arial"/>
          <w:color w:val="000000" w:themeColor="text1"/>
          <w:sz w:val="21"/>
          <w:szCs w:val="21"/>
        </w:rPr>
        <w:t>Yorlomakat</w:t>
      </w:r>
      <w:proofErr w:type="spellEnd"/>
      <w:r w:rsidRPr="00F07C41">
        <w:rPr>
          <w:rFonts w:eastAsiaTheme="minorEastAsia" w:cs="Arial"/>
          <w:color w:val="000000" w:themeColor="text1"/>
          <w:sz w:val="21"/>
          <w:szCs w:val="21"/>
        </w:rPr>
        <w:t>.</w:t>
      </w:r>
    </w:p>
    <w:p w14:paraId="4FB4DBBD" w14:textId="6E66D32E" w:rsidR="000B205F" w:rsidRPr="00F07C41" w:rsidRDefault="000B205F" w:rsidP="000B205F">
      <w:pPr>
        <w:spacing w:line="240" w:lineRule="atLeast"/>
        <w:rPr>
          <w:rFonts w:eastAsiaTheme="minorEastAsia" w:cs="Arial"/>
          <w:color w:val="000000" w:themeColor="text1"/>
          <w:sz w:val="21"/>
          <w:szCs w:val="21"/>
        </w:rPr>
      </w:pPr>
      <w:r w:rsidRPr="00F07C41">
        <w:rPr>
          <w:rFonts w:eastAsiaTheme="minorEastAsia" w:cs="Arial"/>
          <w:color w:val="000000" w:themeColor="text1"/>
          <w:sz w:val="21"/>
          <w:szCs w:val="21"/>
        </w:rPr>
        <w:t xml:space="preserve">El IPSE mediante oficio con radicado IPSE 20220520026291 resuelve: “Teniendo en cuenta la trazabilidad   relacionada   con   el   responsable   de   AOM,   en   la   estructuración   del   proyecto,   la documentación  aportada   por  la  empresa  HELIOS  ENERGIA  S.A  E.S.P, la  cual  fue  revisada  y analizada por DISPAC S.A E.S.P., se acepta la designación propuesta, para que  la empresa HELIOS ENERGIA S.A E.S.P sea quien ejecute y adelante las actividades de AOM del proyecto de Manaure  – Guajira y se autoriza adelantar los trámites </w:t>
      </w:r>
      <w:r w:rsidRPr="00F07C41">
        <w:rPr>
          <w:rFonts w:eastAsiaTheme="minorEastAsia" w:cs="Arial"/>
          <w:color w:val="000000" w:themeColor="text1"/>
          <w:sz w:val="21"/>
          <w:szCs w:val="21"/>
        </w:rPr>
        <w:lastRenderedPageBreak/>
        <w:t>correspondientes para la suscripción de las actas de recibo de   la  infraestructura  del  proyecto  del  Contrato   Interadministrativo  142-2021,  previa   entrega  del esquema de sostenibilidad por parte del DISPAC S.A E.S.P.”</w:t>
      </w:r>
    </w:p>
    <w:p w14:paraId="6671B39E" w14:textId="7B14547A" w:rsidR="000B205F" w:rsidRPr="00F07C41" w:rsidRDefault="000B205F" w:rsidP="000B205F">
      <w:pPr>
        <w:spacing w:line="240" w:lineRule="atLeast"/>
        <w:rPr>
          <w:rFonts w:eastAsiaTheme="minorEastAsia" w:cs="Arial"/>
          <w:color w:val="000000" w:themeColor="text1"/>
          <w:sz w:val="21"/>
          <w:szCs w:val="21"/>
        </w:rPr>
      </w:pPr>
      <w:r w:rsidRPr="00F07C41">
        <w:rPr>
          <w:rFonts w:eastAsiaTheme="minorEastAsia" w:cs="Arial"/>
          <w:color w:val="000000" w:themeColor="text1"/>
          <w:sz w:val="21"/>
          <w:szCs w:val="21"/>
        </w:rPr>
        <w:t xml:space="preserve">En razón a lo anterior, mediante acta No. 2 de recibo y entrega de infraestructura energética del </w:t>
      </w:r>
      <w:r w:rsidR="007877BD" w:rsidRPr="00F07C41">
        <w:rPr>
          <w:rFonts w:eastAsiaTheme="minorEastAsia" w:cs="Arial"/>
          <w:color w:val="000000" w:themeColor="text1"/>
          <w:sz w:val="21"/>
          <w:szCs w:val="21"/>
        </w:rPr>
        <w:t>contrato</w:t>
      </w:r>
      <w:r w:rsidRPr="00F07C41">
        <w:rPr>
          <w:rFonts w:eastAsiaTheme="minorEastAsia" w:cs="Arial"/>
          <w:color w:val="000000" w:themeColor="text1"/>
          <w:sz w:val="21"/>
          <w:szCs w:val="21"/>
        </w:rPr>
        <w:t xml:space="preserve"> </w:t>
      </w:r>
      <w:r w:rsidR="007877BD" w:rsidRPr="00F07C41">
        <w:rPr>
          <w:rFonts w:eastAsiaTheme="minorEastAsia" w:cs="Arial"/>
          <w:color w:val="000000" w:themeColor="text1"/>
          <w:sz w:val="21"/>
          <w:szCs w:val="21"/>
        </w:rPr>
        <w:t>interadministrativo</w:t>
      </w:r>
      <w:r w:rsidRPr="00F07C41">
        <w:rPr>
          <w:rFonts w:eastAsiaTheme="minorEastAsia" w:cs="Arial"/>
          <w:color w:val="000000" w:themeColor="text1"/>
          <w:sz w:val="21"/>
          <w:szCs w:val="21"/>
        </w:rPr>
        <w:t xml:space="preserve"> IPSE 142 DE 2021 suscrita entre IPSE, HELIOS y DISPAC, el IPSE entrega a la empresa HELIOS el inventario de los 566 sistemas de fotovoltaicos </w:t>
      </w:r>
      <w:r w:rsidR="007877BD" w:rsidRPr="00F07C41">
        <w:rPr>
          <w:rFonts w:eastAsiaTheme="minorEastAsia" w:cs="Arial"/>
          <w:color w:val="000000" w:themeColor="text1"/>
          <w:sz w:val="21"/>
          <w:szCs w:val="21"/>
        </w:rPr>
        <w:t>individuales con</w:t>
      </w:r>
      <w:r w:rsidRPr="00F07C41">
        <w:rPr>
          <w:rFonts w:eastAsiaTheme="minorEastAsia" w:cs="Arial"/>
          <w:color w:val="000000" w:themeColor="text1"/>
          <w:sz w:val="21"/>
          <w:szCs w:val="21"/>
        </w:rPr>
        <w:t xml:space="preserve"> AOM (Administración, Operación y Mantenimiento) a 10</w:t>
      </w:r>
      <w:r w:rsidR="007877BD" w:rsidRPr="00F07C41">
        <w:rPr>
          <w:rFonts w:eastAsiaTheme="minorEastAsia" w:cs="Arial"/>
          <w:color w:val="000000" w:themeColor="text1"/>
          <w:sz w:val="21"/>
          <w:szCs w:val="21"/>
        </w:rPr>
        <w:t xml:space="preserve"> </w:t>
      </w:r>
      <w:r w:rsidRPr="00F07C41">
        <w:rPr>
          <w:rFonts w:eastAsiaTheme="minorEastAsia" w:cs="Arial"/>
          <w:color w:val="000000" w:themeColor="text1"/>
          <w:sz w:val="21"/>
          <w:szCs w:val="21"/>
        </w:rPr>
        <w:t>años luego de la puesta en funcionamiento</w:t>
      </w:r>
      <w:r w:rsidR="007877BD" w:rsidRPr="00F07C41">
        <w:rPr>
          <w:rFonts w:eastAsiaTheme="minorEastAsia" w:cs="Arial"/>
          <w:color w:val="000000" w:themeColor="text1"/>
          <w:sz w:val="21"/>
          <w:szCs w:val="21"/>
        </w:rPr>
        <w:t>.</w:t>
      </w:r>
    </w:p>
    <w:p w14:paraId="0ADEAC2B" w14:textId="77777777" w:rsidR="007877BD" w:rsidRPr="00F07C41" w:rsidRDefault="007877BD" w:rsidP="000B205F">
      <w:pPr>
        <w:spacing w:line="240" w:lineRule="atLeast"/>
        <w:rPr>
          <w:rFonts w:eastAsiaTheme="minorEastAsia" w:cs="Arial"/>
          <w:color w:val="000000" w:themeColor="text1"/>
          <w:sz w:val="21"/>
          <w:szCs w:val="21"/>
        </w:rPr>
      </w:pPr>
      <w:r w:rsidRPr="00F07C41">
        <w:rPr>
          <w:rFonts w:eastAsiaTheme="minorEastAsia" w:cs="Arial"/>
          <w:color w:val="000000" w:themeColor="text1"/>
          <w:sz w:val="21"/>
          <w:szCs w:val="21"/>
        </w:rPr>
        <w:t>Como muestra del proyecto ejecutado, se tiene la siguiente muestra:</w:t>
      </w:r>
    </w:p>
    <w:p w14:paraId="2049173C" w14:textId="5F97F492" w:rsidR="007877BD" w:rsidRPr="00F07C41" w:rsidRDefault="007877BD" w:rsidP="007877BD">
      <w:pPr>
        <w:pStyle w:val="Prrafodelista"/>
        <w:numPr>
          <w:ilvl w:val="0"/>
          <w:numId w:val="6"/>
        </w:numPr>
        <w:spacing w:line="240" w:lineRule="atLeast"/>
        <w:rPr>
          <w:rFonts w:eastAsiaTheme="minorEastAsia" w:cs="Arial"/>
          <w:color w:val="000000" w:themeColor="text1"/>
          <w:sz w:val="21"/>
          <w:szCs w:val="21"/>
        </w:rPr>
      </w:pPr>
      <w:r w:rsidRPr="00F07C41">
        <w:rPr>
          <w:rFonts w:eastAsiaTheme="minorEastAsia" w:cs="Arial"/>
          <w:color w:val="000000" w:themeColor="text1"/>
          <w:sz w:val="21"/>
          <w:szCs w:val="21"/>
        </w:rPr>
        <w:t xml:space="preserve">Registro fotográfico de una muestra tres usuarios del proyecto SSIFV en Manaure, donde se observa el tipo de instalación de paneles solares en el exterior de cada casa del usuario: </w:t>
      </w:r>
    </w:p>
    <w:p w14:paraId="09D22B2B" w14:textId="41FF5B7E" w:rsidR="007877BD" w:rsidRPr="00F07C41" w:rsidRDefault="007877BD" w:rsidP="000B205F">
      <w:pPr>
        <w:spacing w:line="240" w:lineRule="atLeast"/>
        <w:rPr>
          <w:rFonts w:eastAsiaTheme="minorEastAsia" w:cs="Arial"/>
          <w:color w:val="000000" w:themeColor="text1"/>
          <w:sz w:val="21"/>
          <w:szCs w:val="21"/>
        </w:rPr>
      </w:pPr>
      <w:r w:rsidRPr="00F07C41">
        <w:rPr>
          <w:rFonts w:eastAsiaTheme="minorEastAsia" w:cs="Arial"/>
          <w:noProof/>
          <w:color w:val="000000" w:themeColor="text1"/>
          <w:sz w:val="21"/>
          <w:szCs w:val="21"/>
        </w:rPr>
        <w:drawing>
          <wp:inline distT="0" distB="0" distL="0" distR="0" wp14:anchorId="3F0070D7" wp14:editId="5078B688">
            <wp:extent cx="5628640" cy="1828800"/>
            <wp:effectExtent l="0" t="0" r="0" b="0"/>
            <wp:docPr id="12426000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28640" cy="1828800"/>
                    </a:xfrm>
                    <a:prstGeom prst="rect">
                      <a:avLst/>
                    </a:prstGeom>
                    <a:noFill/>
                  </pic:spPr>
                </pic:pic>
              </a:graphicData>
            </a:graphic>
          </wp:inline>
        </w:drawing>
      </w:r>
    </w:p>
    <w:p w14:paraId="02BAEC09" w14:textId="54833744" w:rsidR="007877BD" w:rsidRPr="00F07C41" w:rsidRDefault="007877BD" w:rsidP="007877BD">
      <w:pPr>
        <w:pStyle w:val="Prrafodelista"/>
        <w:numPr>
          <w:ilvl w:val="0"/>
          <w:numId w:val="6"/>
        </w:numPr>
        <w:spacing w:line="240" w:lineRule="atLeast"/>
        <w:rPr>
          <w:rFonts w:eastAsiaTheme="minorEastAsia" w:cs="Arial"/>
          <w:color w:val="000000" w:themeColor="text1"/>
          <w:sz w:val="21"/>
          <w:szCs w:val="21"/>
        </w:rPr>
      </w:pPr>
      <w:proofErr w:type="gramStart"/>
      <w:r w:rsidRPr="00F07C41">
        <w:rPr>
          <w:rFonts w:eastAsiaTheme="minorEastAsia" w:cs="Arial"/>
          <w:color w:val="000000" w:themeColor="text1"/>
          <w:sz w:val="21"/>
          <w:szCs w:val="21"/>
        </w:rPr>
        <w:t>Registro  fotográfico</w:t>
      </w:r>
      <w:proofErr w:type="gramEnd"/>
      <w:r w:rsidRPr="00F07C41">
        <w:rPr>
          <w:rFonts w:eastAsiaTheme="minorEastAsia" w:cs="Arial"/>
          <w:color w:val="000000" w:themeColor="text1"/>
          <w:sz w:val="21"/>
          <w:szCs w:val="21"/>
        </w:rPr>
        <w:t xml:space="preserve">  </w:t>
      </w:r>
      <w:proofErr w:type="gramStart"/>
      <w:r w:rsidRPr="00F07C41">
        <w:rPr>
          <w:rFonts w:eastAsiaTheme="minorEastAsia" w:cs="Arial"/>
          <w:color w:val="000000" w:themeColor="text1"/>
          <w:sz w:val="21"/>
          <w:szCs w:val="21"/>
        </w:rPr>
        <w:t>de  una</w:t>
      </w:r>
      <w:proofErr w:type="gramEnd"/>
      <w:r w:rsidRPr="00F07C41">
        <w:rPr>
          <w:rFonts w:eastAsiaTheme="minorEastAsia" w:cs="Arial"/>
          <w:color w:val="000000" w:themeColor="text1"/>
          <w:sz w:val="21"/>
          <w:szCs w:val="21"/>
        </w:rPr>
        <w:t xml:space="preserve">   muestra tres </w:t>
      </w:r>
      <w:proofErr w:type="gramStart"/>
      <w:r w:rsidRPr="00F07C41">
        <w:rPr>
          <w:rFonts w:eastAsiaTheme="minorEastAsia" w:cs="Arial"/>
          <w:color w:val="000000" w:themeColor="text1"/>
          <w:sz w:val="21"/>
          <w:szCs w:val="21"/>
        </w:rPr>
        <w:t>usuarios  del</w:t>
      </w:r>
      <w:proofErr w:type="gramEnd"/>
      <w:r w:rsidRPr="00F07C41">
        <w:rPr>
          <w:rFonts w:eastAsiaTheme="minorEastAsia" w:cs="Arial"/>
          <w:color w:val="000000" w:themeColor="text1"/>
          <w:sz w:val="21"/>
          <w:szCs w:val="21"/>
        </w:rPr>
        <w:t xml:space="preserve">  </w:t>
      </w:r>
      <w:proofErr w:type="gramStart"/>
      <w:r w:rsidRPr="00F07C41">
        <w:rPr>
          <w:rFonts w:eastAsiaTheme="minorEastAsia" w:cs="Arial"/>
          <w:color w:val="000000" w:themeColor="text1"/>
          <w:sz w:val="21"/>
          <w:szCs w:val="21"/>
        </w:rPr>
        <w:t>proyecto  SSIFV</w:t>
      </w:r>
      <w:proofErr w:type="gramEnd"/>
      <w:r w:rsidRPr="00F07C41">
        <w:rPr>
          <w:rFonts w:eastAsiaTheme="minorEastAsia" w:cs="Arial"/>
          <w:color w:val="000000" w:themeColor="text1"/>
          <w:sz w:val="21"/>
          <w:szCs w:val="21"/>
        </w:rPr>
        <w:t xml:space="preserve">  </w:t>
      </w:r>
      <w:proofErr w:type="gramStart"/>
      <w:r w:rsidRPr="00F07C41">
        <w:rPr>
          <w:rFonts w:eastAsiaTheme="minorEastAsia" w:cs="Arial"/>
          <w:color w:val="000000" w:themeColor="text1"/>
          <w:sz w:val="21"/>
          <w:szCs w:val="21"/>
        </w:rPr>
        <w:t>en  Manaure</w:t>
      </w:r>
      <w:proofErr w:type="gramEnd"/>
      <w:r w:rsidRPr="00F07C41">
        <w:rPr>
          <w:rFonts w:eastAsiaTheme="minorEastAsia" w:cs="Arial"/>
          <w:color w:val="000000" w:themeColor="text1"/>
          <w:sz w:val="21"/>
          <w:szCs w:val="21"/>
        </w:rPr>
        <w:t xml:space="preserve">, </w:t>
      </w:r>
      <w:proofErr w:type="gramStart"/>
      <w:r w:rsidRPr="00F07C41">
        <w:rPr>
          <w:rFonts w:eastAsiaTheme="minorEastAsia" w:cs="Arial"/>
          <w:color w:val="000000" w:themeColor="text1"/>
          <w:sz w:val="21"/>
          <w:szCs w:val="21"/>
        </w:rPr>
        <w:t>donde  se</w:t>
      </w:r>
      <w:proofErr w:type="gramEnd"/>
      <w:r w:rsidRPr="00F07C41">
        <w:rPr>
          <w:rFonts w:eastAsiaTheme="minorEastAsia" w:cs="Arial"/>
          <w:color w:val="000000" w:themeColor="text1"/>
          <w:sz w:val="21"/>
          <w:szCs w:val="21"/>
        </w:rPr>
        <w:t xml:space="preserve"> observa el gabinete de equipos con el medidor instalado referencia EXCELEC PPKW:</w:t>
      </w:r>
    </w:p>
    <w:p w14:paraId="3BBE5A4E" w14:textId="6BB82863" w:rsidR="007877BD" w:rsidRPr="00F07C41" w:rsidRDefault="007877BD" w:rsidP="000B205F">
      <w:pPr>
        <w:spacing w:line="240" w:lineRule="atLeast"/>
        <w:rPr>
          <w:rFonts w:eastAsiaTheme="minorEastAsia" w:cs="Arial"/>
          <w:color w:val="000000" w:themeColor="text1"/>
          <w:sz w:val="21"/>
          <w:szCs w:val="21"/>
        </w:rPr>
      </w:pPr>
      <w:r w:rsidRPr="00F07C41">
        <w:rPr>
          <w:rFonts w:eastAsiaTheme="minorEastAsia" w:cs="Arial"/>
          <w:noProof/>
          <w:color w:val="000000" w:themeColor="text1"/>
          <w:sz w:val="21"/>
          <w:szCs w:val="21"/>
        </w:rPr>
        <w:drawing>
          <wp:inline distT="0" distB="0" distL="0" distR="0" wp14:anchorId="7EC215A3" wp14:editId="3FA30308">
            <wp:extent cx="6019165" cy="1971675"/>
            <wp:effectExtent l="0" t="0" r="635" b="9525"/>
            <wp:docPr id="126307119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19165" cy="1971675"/>
                    </a:xfrm>
                    <a:prstGeom prst="rect">
                      <a:avLst/>
                    </a:prstGeom>
                    <a:noFill/>
                  </pic:spPr>
                </pic:pic>
              </a:graphicData>
            </a:graphic>
          </wp:inline>
        </w:drawing>
      </w:r>
    </w:p>
    <w:p w14:paraId="775B460F" w14:textId="731288D0" w:rsidR="007877BD" w:rsidRPr="00F07C41" w:rsidRDefault="007877BD" w:rsidP="007877BD">
      <w:pPr>
        <w:spacing w:line="240" w:lineRule="atLeast"/>
        <w:jc w:val="center"/>
        <w:rPr>
          <w:rFonts w:eastAsiaTheme="minorEastAsia" w:cs="Arial"/>
          <w:color w:val="000000" w:themeColor="text1"/>
          <w:sz w:val="21"/>
          <w:szCs w:val="21"/>
        </w:rPr>
      </w:pPr>
      <w:r w:rsidRPr="00F07C41">
        <w:rPr>
          <w:rFonts w:eastAsiaTheme="minorEastAsia" w:cs="Arial"/>
          <w:color w:val="000000" w:themeColor="text1"/>
          <w:sz w:val="21"/>
          <w:szCs w:val="21"/>
        </w:rPr>
        <w:t>Usuario 472 del proyecto soluciones individuales fotovoltaicas SSIFV en Manaure, Guajira</w:t>
      </w:r>
    </w:p>
    <w:p w14:paraId="1D429EC0" w14:textId="77777777" w:rsidR="007877BD" w:rsidRPr="00F07C41" w:rsidRDefault="007877BD" w:rsidP="007877BD">
      <w:pPr>
        <w:spacing w:line="240" w:lineRule="atLeast"/>
        <w:jc w:val="center"/>
        <w:rPr>
          <w:rFonts w:eastAsiaTheme="minorEastAsia" w:cs="Arial"/>
          <w:color w:val="000000" w:themeColor="text1"/>
          <w:sz w:val="21"/>
          <w:szCs w:val="21"/>
        </w:rPr>
      </w:pPr>
    </w:p>
    <w:p w14:paraId="2A97CB2D" w14:textId="6A082371" w:rsidR="007877BD" w:rsidRPr="00F07C41" w:rsidRDefault="007877BD" w:rsidP="007877BD">
      <w:pPr>
        <w:spacing w:line="240" w:lineRule="atLeast"/>
        <w:jc w:val="left"/>
        <w:rPr>
          <w:rFonts w:eastAsiaTheme="minorEastAsia" w:cs="Arial"/>
          <w:color w:val="000000" w:themeColor="text1"/>
          <w:sz w:val="21"/>
          <w:szCs w:val="21"/>
        </w:rPr>
      </w:pPr>
      <w:r w:rsidRPr="00F07C41">
        <w:rPr>
          <w:rFonts w:cs="Arial"/>
          <w:noProof/>
          <w:sz w:val="21"/>
          <w:szCs w:val="21"/>
        </w:rPr>
        <w:lastRenderedPageBreak/>
        <w:drawing>
          <wp:inline distT="0" distB="0" distL="0" distR="0" wp14:anchorId="60A6139C" wp14:editId="7D3291AB">
            <wp:extent cx="5612130" cy="1833245"/>
            <wp:effectExtent l="0" t="0" r="7620" b="0"/>
            <wp:docPr id="1710217090"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12130" cy="1833245"/>
                    </a:xfrm>
                    <a:prstGeom prst="rect">
                      <a:avLst/>
                    </a:prstGeom>
                    <a:noFill/>
                    <a:ln>
                      <a:noFill/>
                    </a:ln>
                  </pic:spPr>
                </pic:pic>
              </a:graphicData>
            </a:graphic>
          </wp:inline>
        </w:drawing>
      </w:r>
    </w:p>
    <w:p w14:paraId="7FA9F8A6" w14:textId="6C582A25" w:rsidR="007877BD" w:rsidRPr="00F07C41" w:rsidRDefault="007877BD" w:rsidP="007877BD">
      <w:pPr>
        <w:spacing w:line="240" w:lineRule="atLeast"/>
        <w:jc w:val="center"/>
        <w:rPr>
          <w:rFonts w:eastAsiaTheme="minorEastAsia" w:cs="Arial"/>
          <w:color w:val="000000" w:themeColor="text1"/>
          <w:sz w:val="21"/>
          <w:szCs w:val="21"/>
        </w:rPr>
      </w:pPr>
      <w:r w:rsidRPr="00F07C41">
        <w:rPr>
          <w:rFonts w:eastAsiaTheme="minorEastAsia" w:cs="Arial"/>
          <w:color w:val="000000" w:themeColor="text1"/>
          <w:sz w:val="21"/>
          <w:szCs w:val="21"/>
        </w:rPr>
        <w:t>Usuario 473 del proyecto soluciones individuales fotovoltaicas SSIFV en Manaure, Guajira</w:t>
      </w:r>
    </w:p>
    <w:p w14:paraId="2EB3B0CB" w14:textId="1DC6F6EC" w:rsidR="007877BD" w:rsidRPr="00F07C41" w:rsidRDefault="007877BD" w:rsidP="007877BD">
      <w:pPr>
        <w:spacing w:line="240" w:lineRule="atLeast"/>
        <w:jc w:val="center"/>
        <w:rPr>
          <w:rFonts w:eastAsiaTheme="minorEastAsia" w:cs="Arial"/>
          <w:color w:val="000000" w:themeColor="text1"/>
          <w:sz w:val="21"/>
          <w:szCs w:val="21"/>
        </w:rPr>
      </w:pPr>
      <w:r w:rsidRPr="00F07C41">
        <w:rPr>
          <w:rFonts w:eastAsiaTheme="minorEastAsia" w:cs="Arial"/>
          <w:noProof/>
          <w:color w:val="000000" w:themeColor="text1"/>
          <w:sz w:val="21"/>
          <w:szCs w:val="21"/>
        </w:rPr>
        <w:drawing>
          <wp:inline distT="0" distB="0" distL="0" distR="0" wp14:anchorId="6C412FD7" wp14:editId="33C8147E">
            <wp:extent cx="6019165" cy="1971675"/>
            <wp:effectExtent l="0" t="0" r="635" b="9525"/>
            <wp:docPr id="1458507597"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19165" cy="1971675"/>
                    </a:xfrm>
                    <a:prstGeom prst="rect">
                      <a:avLst/>
                    </a:prstGeom>
                    <a:noFill/>
                  </pic:spPr>
                </pic:pic>
              </a:graphicData>
            </a:graphic>
          </wp:inline>
        </w:drawing>
      </w:r>
    </w:p>
    <w:p w14:paraId="26F4B1FC" w14:textId="06CA1286" w:rsidR="007877BD" w:rsidRPr="00F07C41" w:rsidRDefault="007877BD" w:rsidP="007877BD">
      <w:pPr>
        <w:spacing w:line="240" w:lineRule="atLeast"/>
        <w:jc w:val="center"/>
        <w:rPr>
          <w:rFonts w:eastAsiaTheme="minorEastAsia" w:cs="Arial"/>
          <w:color w:val="000000" w:themeColor="text1"/>
          <w:sz w:val="21"/>
          <w:szCs w:val="21"/>
        </w:rPr>
      </w:pPr>
      <w:r w:rsidRPr="00F07C41">
        <w:rPr>
          <w:rFonts w:eastAsiaTheme="minorEastAsia" w:cs="Arial"/>
          <w:color w:val="000000" w:themeColor="text1"/>
          <w:sz w:val="21"/>
          <w:szCs w:val="21"/>
        </w:rPr>
        <w:t>Usuario 474 del proyecto soluciones individuales fotovoltaicas SSIFV en Manaure, Guajira</w:t>
      </w:r>
    </w:p>
    <w:p w14:paraId="43B4F030" w14:textId="77777777" w:rsidR="007877BD" w:rsidRPr="00F07C41" w:rsidRDefault="007877BD" w:rsidP="007877BD">
      <w:pPr>
        <w:spacing w:line="240" w:lineRule="atLeast"/>
        <w:jc w:val="center"/>
        <w:rPr>
          <w:rFonts w:eastAsiaTheme="minorEastAsia" w:cs="Arial"/>
          <w:color w:val="000000" w:themeColor="text1"/>
          <w:sz w:val="21"/>
          <w:szCs w:val="21"/>
        </w:rPr>
      </w:pPr>
    </w:p>
    <w:p w14:paraId="3AB1D3E9" w14:textId="214D34E0" w:rsidR="007877BD" w:rsidRPr="00F07C41" w:rsidRDefault="007877BD" w:rsidP="007877BD">
      <w:pPr>
        <w:spacing w:line="240" w:lineRule="atLeast"/>
        <w:rPr>
          <w:rFonts w:cs="Arial"/>
          <w:sz w:val="21"/>
          <w:szCs w:val="21"/>
        </w:rPr>
      </w:pPr>
      <w:r w:rsidRPr="00F07C41">
        <w:rPr>
          <w:rFonts w:cs="Arial"/>
          <w:sz w:val="21"/>
          <w:szCs w:val="21"/>
        </w:rPr>
        <w:t>Registro de inventario del informe del entregable parcial de 373 usuarios con la siguiente relación, de una muestra de tres usuarios:</w:t>
      </w:r>
    </w:p>
    <w:p w14:paraId="0CF67FAD" w14:textId="574368B0" w:rsidR="007877BD" w:rsidRPr="00F07C41" w:rsidRDefault="007877BD" w:rsidP="007877BD">
      <w:pPr>
        <w:spacing w:line="240" w:lineRule="atLeast"/>
        <w:jc w:val="left"/>
        <w:rPr>
          <w:rFonts w:cs="Arial"/>
          <w:sz w:val="21"/>
          <w:szCs w:val="21"/>
        </w:rPr>
      </w:pPr>
      <w:r w:rsidRPr="00F07C41">
        <w:rPr>
          <w:rFonts w:cs="Arial"/>
          <w:noProof/>
          <w:sz w:val="21"/>
          <w:szCs w:val="21"/>
        </w:rPr>
        <w:drawing>
          <wp:inline distT="0" distB="0" distL="0" distR="0" wp14:anchorId="39CB9881" wp14:editId="7BA2B612">
            <wp:extent cx="5612130" cy="2331085"/>
            <wp:effectExtent l="0" t="0" r="0" b="0"/>
            <wp:docPr id="290922948"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12130" cy="2331085"/>
                    </a:xfrm>
                    <a:prstGeom prst="rect">
                      <a:avLst/>
                    </a:prstGeom>
                    <a:noFill/>
                    <a:ln>
                      <a:noFill/>
                    </a:ln>
                  </pic:spPr>
                </pic:pic>
              </a:graphicData>
            </a:graphic>
          </wp:inline>
        </w:drawing>
      </w:r>
    </w:p>
    <w:p w14:paraId="58D179E2" w14:textId="3357A883" w:rsidR="007877BD" w:rsidRPr="00F07C41" w:rsidRDefault="007877BD" w:rsidP="00003934">
      <w:pPr>
        <w:spacing w:line="240" w:lineRule="atLeast"/>
        <w:rPr>
          <w:rFonts w:cs="Arial"/>
          <w:sz w:val="21"/>
          <w:szCs w:val="21"/>
        </w:rPr>
      </w:pPr>
      <w:r w:rsidRPr="00F07C41">
        <w:rPr>
          <w:rFonts w:cs="Arial"/>
          <w:sz w:val="21"/>
          <w:szCs w:val="21"/>
        </w:rPr>
        <w:t xml:space="preserve">Se  tiene que  cada usuario del proyecto Manaure con Soluciones Solares Fotovoltaicas Individuales SSIFV implementado mediante contrato interadministrativo IPSE-DISPAC E.S.P 142-2021 con objeto  “Desarrollar e  implementar  soluciones  individuales  solares  fotovoltaicas  –SSIFV-  para  ampliación  de   cobertura   y mejorar las centrales de  generación en  las </w:t>
      </w:r>
      <w:r w:rsidRPr="00F07C41">
        <w:rPr>
          <w:rFonts w:cs="Arial"/>
          <w:sz w:val="21"/>
          <w:szCs w:val="21"/>
        </w:rPr>
        <w:lastRenderedPageBreak/>
        <w:t>comunidades rurales y dispersas en  la ZNI ”, tiene un conjunto de solución de energía fotovoltaica con las siguientes características:</w:t>
      </w:r>
    </w:p>
    <w:p w14:paraId="773DC36B" w14:textId="77777777" w:rsidR="007877BD" w:rsidRPr="00F07C41" w:rsidRDefault="007877BD" w:rsidP="00003934">
      <w:pPr>
        <w:spacing w:after="0" w:line="240" w:lineRule="atLeast"/>
        <w:jc w:val="left"/>
        <w:rPr>
          <w:rFonts w:cs="Arial"/>
          <w:sz w:val="21"/>
          <w:szCs w:val="21"/>
        </w:rPr>
      </w:pPr>
      <w:r w:rsidRPr="00F07C41">
        <w:rPr>
          <w:rFonts w:cs="Arial"/>
          <w:sz w:val="21"/>
          <w:szCs w:val="21"/>
        </w:rPr>
        <w:t>-     Dos paneles solares de 370W cada uno.</w:t>
      </w:r>
    </w:p>
    <w:p w14:paraId="177EC46D" w14:textId="77777777" w:rsidR="007877BD" w:rsidRPr="00F07C41" w:rsidRDefault="007877BD" w:rsidP="00003934">
      <w:pPr>
        <w:spacing w:after="0" w:line="240" w:lineRule="atLeast"/>
        <w:jc w:val="left"/>
        <w:rPr>
          <w:rFonts w:cs="Arial"/>
          <w:sz w:val="21"/>
          <w:szCs w:val="21"/>
        </w:rPr>
      </w:pPr>
      <w:r w:rsidRPr="00F07C41">
        <w:rPr>
          <w:rFonts w:cs="Arial"/>
          <w:sz w:val="21"/>
          <w:szCs w:val="21"/>
        </w:rPr>
        <w:t>-     Un controlador solar de 40A.</w:t>
      </w:r>
    </w:p>
    <w:p w14:paraId="75425A71" w14:textId="77777777" w:rsidR="007877BD" w:rsidRPr="00F07C41" w:rsidRDefault="007877BD" w:rsidP="00003934">
      <w:pPr>
        <w:spacing w:after="0" w:line="240" w:lineRule="atLeast"/>
        <w:jc w:val="left"/>
        <w:rPr>
          <w:rFonts w:cs="Arial"/>
          <w:sz w:val="21"/>
          <w:szCs w:val="21"/>
        </w:rPr>
      </w:pPr>
      <w:r w:rsidRPr="00F07C41">
        <w:rPr>
          <w:rFonts w:cs="Arial"/>
          <w:sz w:val="21"/>
          <w:szCs w:val="21"/>
        </w:rPr>
        <w:t>-     Una batería Litio 120Ah.</w:t>
      </w:r>
    </w:p>
    <w:p w14:paraId="0D94A0E2" w14:textId="77777777" w:rsidR="007877BD" w:rsidRPr="00F07C41" w:rsidRDefault="007877BD" w:rsidP="00003934">
      <w:pPr>
        <w:spacing w:after="0" w:line="240" w:lineRule="atLeast"/>
        <w:jc w:val="left"/>
        <w:rPr>
          <w:rFonts w:cs="Arial"/>
          <w:sz w:val="21"/>
          <w:szCs w:val="21"/>
        </w:rPr>
      </w:pPr>
      <w:r w:rsidRPr="00F07C41">
        <w:rPr>
          <w:rFonts w:cs="Arial"/>
          <w:sz w:val="21"/>
          <w:szCs w:val="21"/>
        </w:rPr>
        <w:t>-     Un inversor DC AC de 1000W</w:t>
      </w:r>
    </w:p>
    <w:p w14:paraId="19ECAD16" w14:textId="23103249" w:rsidR="007877BD" w:rsidRPr="00F07C41" w:rsidRDefault="007877BD" w:rsidP="00003934">
      <w:pPr>
        <w:spacing w:after="0" w:line="240" w:lineRule="atLeast"/>
        <w:jc w:val="left"/>
        <w:rPr>
          <w:rFonts w:cs="Arial"/>
          <w:sz w:val="21"/>
          <w:szCs w:val="21"/>
        </w:rPr>
      </w:pPr>
      <w:r w:rsidRPr="00F07C41">
        <w:rPr>
          <w:rFonts w:cs="Arial"/>
          <w:sz w:val="21"/>
          <w:szCs w:val="21"/>
        </w:rPr>
        <w:t xml:space="preserve">-     Un medidor de energía EXCELEC PPKW con </w:t>
      </w:r>
      <w:r w:rsidR="00003934" w:rsidRPr="00F07C41">
        <w:rPr>
          <w:rFonts w:cs="Arial"/>
          <w:sz w:val="21"/>
          <w:szCs w:val="21"/>
        </w:rPr>
        <w:t>puerto de</w:t>
      </w:r>
      <w:r w:rsidRPr="00F07C41">
        <w:rPr>
          <w:rFonts w:cs="Arial"/>
          <w:sz w:val="21"/>
          <w:szCs w:val="21"/>
        </w:rPr>
        <w:t xml:space="preserve"> comunicaciones.</w:t>
      </w:r>
    </w:p>
    <w:p w14:paraId="27B8D433" w14:textId="77777777" w:rsidR="007877BD" w:rsidRPr="00F07C41" w:rsidRDefault="007877BD" w:rsidP="007877BD">
      <w:pPr>
        <w:spacing w:line="240" w:lineRule="atLeast"/>
        <w:jc w:val="left"/>
        <w:rPr>
          <w:rFonts w:cs="Arial"/>
          <w:sz w:val="21"/>
          <w:szCs w:val="21"/>
        </w:rPr>
      </w:pPr>
    </w:p>
    <w:p w14:paraId="78B16CA2" w14:textId="5D418139" w:rsidR="007877BD" w:rsidRPr="00F07C41" w:rsidRDefault="00003934" w:rsidP="00003934">
      <w:pPr>
        <w:spacing w:line="240" w:lineRule="atLeast"/>
        <w:rPr>
          <w:rFonts w:cs="Arial"/>
          <w:sz w:val="21"/>
          <w:szCs w:val="21"/>
        </w:rPr>
      </w:pPr>
      <w:r w:rsidRPr="00F07C41">
        <w:rPr>
          <w:rFonts w:cs="Arial"/>
          <w:sz w:val="21"/>
          <w:szCs w:val="21"/>
        </w:rPr>
        <w:t>Como se</w:t>
      </w:r>
      <w:r w:rsidR="007877BD" w:rsidRPr="00F07C41">
        <w:rPr>
          <w:rFonts w:cs="Arial"/>
          <w:sz w:val="21"/>
          <w:szCs w:val="21"/>
        </w:rPr>
        <w:t xml:space="preserve"> puede observar en el registro entregables del proyecto Manaure SSIFV 566 usuarios, el medidor </w:t>
      </w:r>
      <w:r w:rsidRPr="00F07C41">
        <w:rPr>
          <w:rFonts w:cs="Arial"/>
          <w:sz w:val="21"/>
          <w:szCs w:val="21"/>
        </w:rPr>
        <w:t>instalado en cada</w:t>
      </w:r>
      <w:r w:rsidR="007877BD" w:rsidRPr="00F07C41">
        <w:rPr>
          <w:rFonts w:cs="Arial"/>
          <w:sz w:val="21"/>
          <w:szCs w:val="21"/>
        </w:rPr>
        <w:t xml:space="preserve"> </w:t>
      </w:r>
      <w:r w:rsidRPr="00F07C41">
        <w:rPr>
          <w:rFonts w:cs="Arial"/>
          <w:sz w:val="21"/>
          <w:szCs w:val="21"/>
        </w:rPr>
        <w:t>solución solar individual fotovoltaica es</w:t>
      </w:r>
      <w:r w:rsidR="007877BD" w:rsidRPr="00F07C41">
        <w:rPr>
          <w:rFonts w:cs="Arial"/>
          <w:sz w:val="21"/>
          <w:szCs w:val="21"/>
        </w:rPr>
        <w:t xml:space="preserve"> </w:t>
      </w:r>
      <w:r w:rsidRPr="00F07C41">
        <w:rPr>
          <w:rFonts w:cs="Arial"/>
          <w:sz w:val="21"/>
          <w:szCs w:val="21"/>
        </w:rPr>
        <w:t>referencia PPKW, marca</w:t>
      </w:r>
      <w:r w:rsidR="007877BD" w:rsidRPr="00F07C41">
        <w:rPr>
          <w:rFonts w:cs="Arial"/>
          <w:sz w:val="21"/>
          <w:szCs w:val="21"/>
        </w:rPr>
        <w:t xml:space="preserve"> </w:t>
      </w:r>
      <w:r w:rsidRPr="00F07C41">
        <w:rPr>
          <w:rFonts w:cs="Arial"/>
          <w:sz w:val="21"/>
          <w:szCs w:val="21"/>
        </w:rPr>
        <w:t>EXCELEC INTERNA</w:t>
      </w:r>
      <w:r w:rsidR="007877BD" w:rsidRPr="00F07C41">
        <w:rPr>
          <w:rFonts w:cs="Arial"/>
          <w:sz w:val="21"/>
          <w:szCs w:val="21"/>
        </w:rPr>
        <w:t xml:space="preserve"> - TIONAL, modelo PPKW 1F2H 2W R, tipo JOY111M2.</w:t>
      </w:r>
    </w:p>
    <w:p w14:paraId="54D15A63" w14:textId="5046245A" w:rsidR="007877BD" w:rsidRPr="00F07C41" w:rsidRDefault="007877BD" w:rsidP="00003934">
      <w:pPr>
        <w:spacing w:line="240" w:lineRule="atLeast"/>
        <w:rPr>
          <w:rFonts w:cs="Arial"/>
          <w:sz w:val="21"/>
          <w:szCs w:val="21"/>
        </w:rPr>
      </w:pPr>
      <w:r w:rsidRPr="00F07C41">
        <w:rPr>
          <w:rFonts w:cs="Arial"/>
          <w:sz w:val="21"/>
          <w:szCs w:val="21"/>
        </w:rPr>
        <w:t xml:space="preserve">El </w:t>
      </w:r>
      <w:r w:rsidR="00003934" w:rsidRPr="00F07C41">
        <w:rPr>
          <w:rFonts w:cs="Arial"/>
          <w:sz w:val="21"/>
          <w:szCs w:val="21"/>
        </w:rPr>
        <w:t>medidor energía</w:t>
      </w:r>
      <w:r w:rsidRPr="00F07C41">
        <w:rPr>
          <w:rFonts w:cs="Arial"/>
          <w:sz w:val="21"/>
          <w:szCs w:val="21"/>
        </w:rPr>
        <w:t xml:space="preserve"> modelo PPKW 1F2H 2W R, Tipo JOY111M2 es de tipo prepago </w:t>
      </w:r>
      <w:r w:rsidR="00003934" w:rsidRPr="00F07C41">
        <w:rPr>
          <w:rFonts w:cs="Arial"/>
          <w:sz w:val="21"/>
          <w:szCs w:val="21"/>
        </w:rPr>
        <w:t>con protocolo STS</w:t>
      </w:r>
      <w:r w:rsidRPr="00F07C41">
        <w:rPr>
          <w:rFonts w:cs="Arial"/>
          <w:sz w:val="21"/>
          <w:szCs w:val="21"/>
        </w:rPr>
        <w:t xml:space="preserve"> (</w:t>
      </w:r>
      <w:proofErr w:type="spellStart"/>
      <w:r w:rsidRPr="00F07C41">
        <w:rPr>
          <w:rFonts w:cs="Arial"/>
          <w:sz w:val="21"/>
          <w:szCs w:val="21"/>
        </w:rPr>
        <w:t>Stardard</w:t>
      </w:r>
      <w:proofErr w:type="spellEnd"/>
      <w:r w:rsidRPr="00F07C41">
        <w:rPr>
          <w:rFonts w:cs="Arial"/>
          <w:sz w:val="21"/>
          <w:szCs w:val="21"/>
        </w:rPr>
        <w:t xml:space="preserve"> </w:t>
      </w:r>
      <w:proofErr w:type="spellStart"/>
      <w:r w:rsidRPr="00F07C41">
        <w:rPr>
          <w:rFonts w:cs="Arial"/>
          <w:sz w:val="21"/>
          <w:szCs w:val="21"/>
        </w:rPr>
        <w:t>Trasfer</w:t>
      </w:r>
      <w:proofErr w:type="spellEnd"/>
      <w:r w:rsidRPr="00F07C41">
        <w:rPr>
          <w:rFonts w:cs="Arial"/>
          <w:sz w:val="21"/>
          <w:szCs w:val="21"/>
        </w:rPr>
        <w:t xml:space="preserve"> </w:t>
      </w:r>
      <w:proofErr w:type="spellStart"/>
      <w:r w:rsidRPr="00F07C41">
        <w:rPr>
          <w:rFonts w:cs="Arial"/>
          <w:sz w:val="21"/>
          <w:szCs w:val="21"/>
        </w:rPr>
        <w:t>Specification</w:t>
      </w:r>
      <w:proofErr w:type="spellEnd"/>
      <w:r w:rsidRPr="00F07C41">
        <w:rPr>
          <w:rFonts w:cs="Arial"/>
          <w:sz w:val="21"/>
          <w:szCs w:val="21"/>
        </w:rPr>
        <w:t xml:space="preserve"> – NTC 5908:2012) y cumple con certificado de ´producto y certificado de ca - libración acorde al Código de Medida </w:t>
      </w:r>
      <w:r w:rsidR="00003934" w:rsidRPr="00F07C41">
        <w:rPr>
          <w:rFonts w:cs="Arial"/>
          <w:sz w:val="21"/>
          <w:szCs w:val="21"/>
        </w:rPr>
        <w:t>para usuarios</w:t>
      </w:r>
      <w:r w:rsidRPr="00F07C41">
        <w:rPr>
          <w:rFonts w:cs="Arial"/>
          <w:sz w:val="21"/>
          <w:szCs w:val="21"/>
        </w:rPr>
        <w:t xml:space="preserve"> residenciales del sector de energía en Colombia </w:t>
      </w:r>
      <w:r w:rsidRPr="00F07C41">
        <w:rPr>
          <w:rFonts w:cs="Arial"/>
          <w:sz w:val="21"/>
          <w:szCs w:val="21"/>
          <w:highlight w:val="yellow"/>
        </w:rPr>
        <w:t xml:space="preserve">y </w:t>
      </w:r>
      <w:r w:rsidR="003F19C0" w:rsidRPr="00F07C41">
        <w:rPr>
          <w:rFonts w:cs="Arial"/>
          <w:sz w:val="21"/>
          <w:szCs w:val="21"/>
          <w:highlight w:val="yellow"/>
        </w:rPr>
        <w:t>donde el equipo cuenta con un</w:t>
      </w:r>
      <w:r w:rsidRPr="00F07C41">
        <w:rPr>
          <w:rFonts w:cs="Arial"/>
          <w:sz w:val="21"/>
          <w:szCs w:val="21"/>
        </w:rPr>
        <w:t xml:space="preserve"> </w:t>
      </w:r>
      <w:r w:rsidR="00003934" w:rsidRPr="00F07C41">
        <w:rPr>
          <w:rFonts w:cs="Arial"/>
          <w:sz w:val="21"/>
          <w:szCs w:val="21"/>
        </w:rPr>
        <w:t>puerto de</w:t>
      </w:r>
      <w:r w:rsidRPr="00F07C41">
        <w:rPr>
          <w:rFonts w:cs="Arial"/>
          <w:sz w:val="21"/>
          <w:szCs w:val="21"/>
        </w:rPr>
        <w:t xml:space="preserve"> comunicaciones </w:t>
      </w:r>
      <w:r w:rsidR="00003934" w:rsidRPr="00F07C41">
        <w:rPr>
          <w:rFonts w:cs="Arial"/>
          <w:sz w:val="21"/>
          <w:szCs w:val="21"/>
        </w:rPr>
        <w:t>para ser</w:t>
      </w:r>
      <w:r w:rsidRPr="00F07C41">
        <w:rPr>
          <w:rFonts w:cs="Arial"/>
          <w:sz w:val="21"/>
          <w:szCs w:val="21"/>
        </w:rPr>
        <w:t xml:space="preserve"> integrado a</w:t>
      </w:r>
      <w:r w:rsidR="003F19C0" w:rsidRPr="00F07C41">
        <w:rPr>
          <w:rFonts w:cs="Arial"/>
          <w:sz w:val="21"/>
          <w:szCs w:val="21"/>
        </w:rPr>
        <w:t>l</w:t>
      </w:r>
      <w:r w:rsidRPr="00F07C41">
        <w:rPr>
          <w:rFonts w:cs="Arial"/>
          <w:sz w:val="21"/>
          <w:szCs w:val="21"/>
        </w:rPr>
        <w:t xml:space="preserve"> sistema de telemetría. Ver documento de certificación de producto en las imágenes a continuación.</w:t>
      </w:r>
    </w:p>
    <w:p w14:paraId="3194BEBB" w14:textId="4FBDD4BE" w:rsidR="007877BD" w:rsidRPr="00F07C41" w:rsidRDefault="003F19C0" w:rsidP="00003934">
      <w:pPr>
        <w:spacing w:line="240" w:lineRule="atLeast"/>
        <w:rPr>
          <w:rFonts w:cs="Arial"/>
          <w:sz w:val="21"/>
          <w:szCs w:val="21"/>
        </w:rPr>
      </w:pPr>
      <w:r w:rsidRPr="00F07C41">
        <w:rPr>
          <w:rFonts w:cs="Arial"/>
          <w:sz w:val="21"/>
          <w:szCs w:val="21"/>
        </w:rPr>
        <w:t>T</w:t>
      </w:r>
      <w:r w:rsidR="007877BD" w:rsidRPr="00F07C41">
        <w:rPr>
          <w:rFonts w:cs="Arial"/>
          <w:sz w:val="21"/>
          <w:szCs w:val="21"/>
        </w:rPr>
        <w:t>eniendo como referencia la infraestructura de</w:t>
      </w:r>
      <w:r w:rsidRPr="00F07C41">
        <w:rPr>
          <w:rFonts w:cs="Arial"/>
          <w:sz w:val="21"/>
          <w:szCs w:val="21"/>
        </w:rPr>
        <w:t>l</w:t>
      </w:r>
      <w:r w:rsidR="007877BD" w:rsidRPr="00F07C41">
        <w:rPr>
          <w:rFonts w:cs="Arial"/>
          <w:sz w:val="21"/>
          <w:szCs w:val="21"/>
        </w:rPr>
        <w:t xml:space="preserve">  </w:t>
      </w:r>
      <w:r w:rsidRPr="00F07C41">
        <w:rPr>
          <w:rFonts w:cs="Arial"/>
          <w:sz w:val="21"/>
          <w:szCs w:val="21"/>
        </w:rPr>
        <w:t xml:space="preserve">medidor </w:t>
      </w:r>
      <w:r w:rsidR="007877BD" w:rsidRPr="00F07C41">
        <w:rPr>
          <w:rFonts w:cs="Arial"/>
          <w:sz w:val="21"/>
          <w:szCs w:val="21"/>
        </w:rPr>
        <w:t>EX</w:t>
      </w:r>
      <w:r w:rsidRPr="00F07C41">
        <w:rPr>
          <w:rFonts w:cs="Arial"/>
          <w:sz w:val="21"/>
          <w:szCs w:val="21"/>
        </w:rPr>
        <w:t>C</w:t>
      </w:r>
      <w:r w:rsidR="007877BD" w:rsidRPr="00F07C41">
        <w:rPr>
          <w:rFonts w:cs="Arial"/>
          <w:sz w:val="21"/>
          <w:szCs w:val="21"/>
        </w:rPr>
        <w:t xml:space="preserve">ELEC PPKW 1F2H  2W R </w:t>
      </w:r>
      <w:r w:rsidRPr="00F07C41">
        <w:rPr>
          <w:rFonts w:cs="Arial"/>
          <w:sz w:val="21"/>
          <w:szCs w:val="21"/>
        </w:rPr>
        <w:t xml:space="preserve">instalado </w:t>
      </w:r>
      <w:r w:rsidR="007877BD" w:rsidRPr="00F07C41">
        <w:rPr>
          <w:rFonts w:cs="Arial"/>
          <w:sz w:val="21"/>
          <w:szCs w:val="21"/>
        </w:rPr>
        <w:t>en cada una  de las soluciones SSIFV del proyecto Manaure</w:t>
      </w:r>
      <w:r w:rsidR="00003934" w:rsidRPr="00F07C41">
        <w:rPr>
          <w:rFonts w:cs="Arial"/>
          <w:sz w:val="21"/>
          <w:szCs w:val="21"/>
        </w:rPr>
        <w:t xml:space="preserve">, por lo anterior,  se requiere realizar una  integración </w:t>
      </w:r>
      <w:r w:rsidRPr="00F07C41">
        <w:rPr>
          <w:rFonts w:cs="Arial"/>
          <w:sz w:val="21"/>
          <w:szCs w:val="21"/>
        </w:rPr>
        <w:t xml:space="preserve">a </w:t>
      </w:r>
      <w:r w:rsidR="00003934" w:rsidRPr="00F07C41">
        <w:rPr>
          <w:rFonts w:cs="Arial"/>
          <w:sz w:val="21"/>
          <w:szCs w:val="21"/>
        </w:rPr>
        <w:t xml:space="preserve">una </w:t>
      </w:r>
      <w:r w:rsidRPr="00F07C41">
        <w:rPr>
          <w:rFonts w:cs="Arial"/>
          <w:sz w:val="21"/>
          <w:szCs w:val="21"/>
        </w:rPr>
        <w:t xml:space="preserve">nueva </w:t>
      </w:r>
      <w:r w:rsidR="00003934" w:rsidRPr="00F07C41">
        <w:rPr>
          <w:rFonts w:cs="Arial"/>
          <w:sz w:val="21"/>
          <w:szCs w:val="21"/>
        </w:rPr>
        <w:t xml:space="preserve">red de comunicaciones para gestión remota desde el Centro Nacional de Monitore del IPSE, empleando componentes de captura de datos </w:t>
      </w:r>
      <w:r w:rsidRPr="00F07C41">
        <w:rPr>
          <w:rFonts w:cs="Arial"/>
          <w:sz w:val="21"/>
          <w:szCs w:val="21"/>
        </w:rPr>
        <w:t>de generación y uso de la planta de energía solar individual (SSFVI)</w:t>
      </w:r>
      <w:r w:rsidR="00003934" w:rsidRPr="00F07C41">
        <w:rPr>
          <w:rFonts w:cs="Arial"/>
          <w:sz w:val="21"/>
          <w:szCs w:val="21"/>
        </w:rPr>
        <w:t xml:space="preserve"> y </w:t>
      </w:r>
      <w:r w:rsidR="00087E6B" w:rsidRPr="00F07C41">
        <w:rPr>
          <w:rFonts w:cs="Arial"/>
          <w:sz w:val="21"/>
          <w:szCs w:val="21"/>
        </w:rPr>
        <w:t xml:space="preserve">que sean </w:t>
      </w:r>
      <w:r w:rsidR="00003934" w:rsidRPr="00F07C41">
        <w:rPr>
          <w:rFonts w:cs="Arial"/>
          <w:sz w:val="21"/>
          <w:szCs w:val="21"/>
        </w:rPr>
        <w:t>transmit</w:t>
      </w:r>
      <w:r w:rsidR="00087E6B" w:rsidRPr="00F07C41">
        <w:rPr>
          <w:rFonts w:cs="Arial"/>
          <w:sz w:val="21"/>
          <w:szCs w:val="21"/>
        </w:rPr>
        <w:t>idas</w:t>
      </w:r>
      <w:r w:rsidR="00003934" w:rsidRPr="00F07C41">
        <w:rPr>
          <w:rFonts w:cs="Arial"/>
          <w:sz w:val="21"/>
          <w:szCs w:val="21"/>
        </w:rPr>
        <w:t xml:space="preserve"> mediante un sistema de comunicaciones al CNM, donde se monitorea con un software de gestión.</w:t>
      </w:r>
    </w:p>
    <w:p w14:paraId="66BB59C8" w14:textId="7312491E" w:rsidR="00003934" w:rsidRPr="00F07C41" w:rsidRDefault="00003934" w:rsidP="00003934">
      <w:pPr>
        <w:spacing w:line="240" w:lineRule="atLeast"/>
        <w:jc w:val="center"/>
        <w:rPr>
          <w:rFonts w:cs="Arial"/>
          <w:sz w:val="21"/>
          <w:szCs w:val="21"/>
        </w:rPr>
      </w:pPr>
      <w:bookmarkStart w:id="0" w:name="_Hlk188290334"/>
      <w:r w:rsidRPr="00F07C41">
        <w:rPr>
          <w:rFonts w:cs="Arial"/>
          <w:noProof/>
          <w:sz w:val="21"/>
          <w:szCs w:val="21"/>
        </w:rPr>
        <w:drawing>
          <wp:inline distT="0" distB="0" distL="0" distR="0" wp14:anchorId="3C704431" wp14:editId="257716D0">
            <wp:extent cx="2298700" cy="3209744"/>
            <wp:effectExtent l="0" t="0" r="6350" b="0"/>
            <wp:docPr id="258069072"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302266" cy="3214723"/>
                    </a:xfrm>
                    <a:prstGeom prst="rect">
                      <a:avLst/>
                    </a:prstGeom>
                    <a:noFill/>
                    <a:ln>
                      <a:noFill/>
                    </a:ln>
                  </pic:spPr>
                </pic:pic>
              </a:graphicData>
            </a:graphic>
          </wp:inline>
        </w:drawing>
      </w:r>
      <w:bookmarkEnd w:id="0"/>
    </w:p>
    <w:p w14:paraId="0BBC6EA8" w14:textId="77777777" w:rsidR="00003934" w:rsidRPr="00F07C41" w:rsidRDefault="00003934" w:rsidP="00003934">
      <w:pPr>
        <w:ind w:left="777" w:right="784"/>
        <w:jc w:val="center"/>
        <w:rPr>
          <w:rFonts w:cs="Arial"/>
          <w:i/>
          <w:sz w:val="21"/>
          <w:szCs w:val="21"/>
        </w:rPr>
      </w:pPr>
      <w:bookmarkStart w:id="1" w:name="_Hlk188290343"/>
      <w:r w:rsidRPr="00F07C41">
        <w:rPr>
          <w:rFonts w:cs="Arial"/>
          <w:i/>
          <w:w w:val="78"/>
          <w:sz w:val="21"/>
          <w:szCs w:val="21"/>
        </w:rPr>
        <w:t>C</w:t>
      </w:r>
      <w:r w:rsidRPr="00F07C41">
        <w:rPr>
          <w:rFonts w:cs="Arial"/>
          <w:i/>
          <w:w w:val="107"/>
          <w:sz w:val="21"/>
          <w:szCs w:val="21"/>
        </w:rPr>
        <w:t>e</w:t>
      </w:r>
      <w:r w:rsidRPr="00F07C41">
        <w:rPr>
          <w:rFonts w:cs="Arial"/>
          <w:i/>
          <w:spacing w:val="-1"/>
          <w:w w:val="88"/>
          <w:sz w:val="21"/>
          <w:szCs w:val="21"/>
        </w:rPr>
        <w:t>r</w:t>
      </w:r>
      <w:r w:rsidRPr="00F07C41">
        <w:rPr>
          <w:rFonts w:cs="Arial"/>
          <w:i/>
          <w:sz w:val="21"/>
          <w:szCs w:val="21"/>
        </w:rPr>
        <w:t>ti</w:t>
      </w:r>
      <w:r w:rsidRPr="00F07C41">
        <w:rPr>
          <w:rFonts w:cs="Arial"/>
          <w:i/>
          <w:w w:val="94"/>
          <w:sz w:val="21"/>
          <w:szCs w:val="21"/>
        </w:rPr>
        <w:t>fi</w:t>
      </w:r>
      <w:r w:rsidRPr="00F07C41">
        <w:rPr>
          <w:rFonts w:cs="Arial"/>
          <w:i/>
          <w:spacing w:val="1"/>
          <w:w w:val="94"/>
          <w:sz w:val="21"/>
          <w:szCs w:val="21"/>
        </w:rPr>
        <w:t>c</w:t>
      </w:r>
      <w:r w:rsidRPr="00F07C41">
        <w:rPr>
          <w:rFonts w:cs="Arial"/>
          <w:i/>
          <w:spacing w:val="-1"/>
          <w:w w:val="102"/>
          <w:sz w:val="21"/>
          <w:szCs w:val="21"/>
        </w:rPr>
        <w:t>a</w:t>
      </w:r>
      <w:r w:rsidRPr="00F07C41">
        <w:rPr>
          <w:rFonts w:cs="Arial"/>
          <w:i/>
          <w:spacing w:val="1"/>
          <w:w w:val="93"/>
          <w:sz w:val="21"/>
          <w:szCs w:val="21"/>
        </w:rPr>
        <w:t>c</w:t>
      </w:r>
      <w:r w:rsidRPr="00F07C41">
        <w:rPr>
          <w:rFonts w:cs="Arial"/>
          <w:i/>
          <w:w w:val="95"/>
          <w:sz w:val="21"/>
          <w:szCs w:val="21"/>
        </w:rPr>
        <w:t>i</w:t>
      </w:r>
      <w:r w:rsidRPr="00F07C41">
        <w:rPr>
          <w:rFonts w:cs="Arial"/>
          <w:i/>
          <w:spacing w:val="-1"/>
          <w:w w:val="95"/>
          <w:sz w:val="21"/>
          <w:szCs w:val="21"/>
        </w:rPr>
        <w:t>ó</w:t>
      </w:r>
      <w:r w:rsidRPr="00F07C41">
        <w:rPr>
          <w:rFonts w:cs="Arial"/>
          <w:i/>
          <w:w w:val="102"/>
          <w:sz w:val="21"/>
          <w:szCs w:val="21"/>
        </w:rPr>
        <w:t>n</w:t>
      </w:r>
      <w:r w:rsidRPr="00F07C41">
        <w:rPr>
          <w:rFonts w:cs="Arial"/>
          <w:i/>
          <w:spacing w:val="-5"/>
          <w:sz w:val="21"/>
          <w:szCs w:val="21"/>
        </w:rPr>
        <w:t xml:space="preserve"> </w:t>
      </w:r>
      <w:r w:rsidRPr="00F07C41">
        <w:rPr>
          <w:rFonts w:cs="Arial"/>
          <w:i/>
          <w:spacing w:val="-1"/>
          <w:sz w:val="21"/>
          <w:szCs w:val="21"/>
        </w:rPr>
        <w:t>d</w:t>
      </w:r>
      <w:r w:rsidRPr="00F07C41">
        <w:rPr>
          <w:rFonts w:cs="Arial"/>
          <w:i/>
          <w:sz w:val="21"/>
          <w:szCs w:val="21"/>
        </w:rPr>
        <w:t>e</w:t>
      </w:r>
      <w:r w:rsidRPr="00F07C41">
        <w:rPr>
          <w:rFonts w:cs="Arial"/>
          <w:i/>
          <w:spacing w:val="4"/>
          <w:sz w:val="21"/>
          <w:szCs w:val="21"/>
        </w:rPr>
        <w:t xml:space="preserve"> </w:t>
      </w:r>
      <w:r w:rsidRPr="00F07C41">
        <w:rPr>
          <w:rFonts w:cs="Arial"/>
          <w:i/>
          <w:spacing w:val="1"/>
          <w:sz w:val="21"/>
          <w:szCs w:val="21"/>
        </w:rPr>
        <w:t>c</w:t>
      </w:r>
      <w:r w:rsidRPr="00F07C41">
        <w:rPr>
          <w:rFonts w:cs="Arial"/>
          <w:i/>
          <w:spacing w:val="-1"/>
          <w:sz w:val="21"/>
          <w:szCs w:val="21"/>
        </w:rPr>
        <w:t>on</w:t>
      </w:r>
      <w:r w:rsidRPr="00F07C41">
        <w:rPr>
          <w:rFonts w:cs="Arial"/>
          <w:i/>
          <w:spacing w:val="1"/>
          <w:sz w:val="21"/>
          <w:szCs w:val="21"/>
        </w:rPr>
        <w:t>f</w:t>
      </w:r>
      <w:r w:rsidRPr="00F07C41">
        <w:rPr>
          <w:rFonts w:cs="Arial"/>
          <w:i/>
          <w:spacing w:val="-1"/>
          <w:sz w:val="21"/>
          <w:szCs w:val="21"/>
        </w:rPr>
        <w:t>or</w:t>
      </w:r>
      <w:r w:rsidRPr="00F07C41">
        <w:rPr>
          <w:rFonts w:cs="Arial"/>
          <w:i/>
          <w:sz w:val="21"/>
          <w:szCs w:val="21"/>
        </w:rPr>
        <w:t>mi</w:t>
      </w:r>
      <w:r w:rsidRPr="00F07C41">
        <w:rPr>
          <w:rFonts w:cs="Arial"/>
          <w:i/>
          <w:spacing w:val="-1"/>
          <w:sz w:val="21"/>
          <w:szCs w:val="21"/>
        </w:rPr>
        <w:t>da</w:t>
      </w:r>
      <w:r w:rsidRPr="00F07C41">
        <w:rPr>
          <w:rFonts w:cs="Arial"/>
          <w:i/>
          <w:sz w:val="21"/>
          <w:szCs w:val="21"/>
        </w:rPr>
        <w:t>d</w:t>
      </w:r>
      <w:r w:rsidRPr="00F07C41">
        <w:rPr>
          <w:rFonts w:cs="Arial"/>
          <w:i/>
          <w:spacing w:val="2"/>
          <w:sz w:val="21"/>
          <w:szCs w:val="21"/>
        </w:rPr>
        <w:t xml:space="preserve"> </w:t>
      </w:r>
      <w:r w:rsidRPr="00F07C41">
        <w:rPr>
          <w:rFonts w:cs="Arial"/>
          <w:i/>
          <w:spacing w:val="-1"/>
          <w:sz w:val="21"/>
          <w:szCs w:val="21"/>
        </w:rPr>
        <w:t>d</w:t>
      </w:r>
      <w:r w:rsidRPr="00F07C41">
        <w:rPr>
          <w:rFonts w:cs="Arial"/>
          <w:i/>
          <w:sz w:val="21"/>
          <w:szCs w:val="21"/>
        </w:rPr>
        <w:t>e</w:t>
      </w:r>
      <w:r w:rsidRPr="00F07C41">
        <w:rPr>
          <w:rFonts w:cs="Arial"/>
          <w:i/>
          <w:spacing w:val="4"/>
          <w:sz w:val="21"/>
          <w:szCs w:val="21"/>
        </w:rPr>
        <w:t xml:space="preserve"> </w:t>
      </w:r>
      <w:r w:rsidRPr="00F07C41">
        <w:rPr>
          <w:rFonts w:cs="Arial"/>
          <w:i/>
          <w:spacing w:val="-1"/>
          <w:sz w:val="21"/>
          <w:szCs w:val="21"/>
        </w:rPr>
        <w:t>produ</w:t>
      </w:r>
      <w:r w:rsidRPr="00F07C41">
        <w:rPr>
          <w:rFonts w:cs="Arial"/>
          <w:i/>
          <w:spacing w:val="1"/>
          <w:sz w:val="21"/>
          <w:szCs w:val="21"/>
        </w:rPr>
        <w:t>ct</w:t>
      </w:r>
      <w:r w:rsidRPr="00F07C41">
        <w:rPr>
          <w:rFonts w:cs="Arial"/>
          <w:i/>
          <w:sz w:val="21"/>
          <w:szCs w:val="21"/>
        </w:rPr>
        <w:t>o</w:t>
      </w:r>
      <w:r w:rsidRPr="00F07C41">
        <w:rPr>
          <w:rFonts w:cs="Arial"/>
          <w:i/>
          <w:spacing w:val="3"/>
          <w:sz w:val="21"/>
          <w:szCs w:val="21"/>
        </w:rPr>
        <w:t xml:space="preserve"> </w:t>
      </w:r>
      <w:r w:rsidRPr="00F07C41">
        <w:rPr>
          <w:rFonts w:cs="Arial"/>
          <w:i/>
          <w:spacing w:val="-1"/>
          <w:w w:val="102"/>
          <w:sz w:val="21"/>
          <w:szCs w:val="21"/>
        </w:rPr>
        <w:t>d</w:t>
      </w:r>
      <w:r w:rsidRPr="00F07C41">
        <w:rPr>
          <w:rFonts w:cs="Arial"/>
          <w:i/>
          <w:w w:val="107"/>
          <w:sz w:val="21"/>
          <w:szCs w:val="21"/>
        </w:rPr>
        <w:t>e</w:t>
      </w:r>
      <w:r w:rsidRPr="00F07C41">
        <w:rPr>
          <w:rFonts w:cs="Arial"/>
          <w:i/>
          <w:w w:val="82"/>
          <w:sz w:val="21"/>
          <w:szCs w:val="21"/>
        </w:rPr>
        <w:t>l</w:t>
      </w:r>
      <w:r w:rsidRPr="00F07C41">
        <w:rPr>
          <w:rFonts w:cs="Arial"/>
          <w:i/>
          <w:spacing w:val="-6"/>
          <w:sz w:val="21"/>
          <w:szCs w:val="21"/>
        </w:rPr>
        <w:t xml:space="preserve"> </w:t>
      </w:r>
      <w:r w:rsidRPr="00F07C41">
        <w:rPr>
          <w:rFonts w:cs="Arial"/>
          <w:i/>
          <w:sz w:val="21"/>
          <w:szCs w:val="21"/>
        </w:rPr>
        <w:t>me</w:t>
      </w:r>
      <w:r w:rsidRPr="00F07C41">
        <w:rPr>
          <w:rFonts w:cs="Arial"/>
          <w:i/>
          <w:spacing w:val="-1"/>
          <w:sz w:val="21"/>
          <w:szCs w:val="21"/>
        </w:rPr>
        <w:t>d</w:t>
      </w:r>
      <w:r w:rsidRPr="00F07C41">
        <w:rPr>
          <w:rFonts w:cs="Arial"/>
          <w:i/>
          <w:sz w:val="21"/>
          <w:szCs w:val="21"/>
        </w:rPr>
        <w:t>i</w:t>
      </w:r>
      <w:r w:rsidRPr="00F07C41">
        <w:rPr>
          <w:rFonts w:cs="Arial"/>
          <w:i/>
          <w:spacing w:val="-1"/>
          <w:sz w:val="21"/>
          <w:szCs w:val="21"/>
        </w:rPr>
        <w:t>do</w:t>
      </w:r>
      <w:r w:rsidRPr="00F07C41">
        <w:rPr>
          <w:rFonts w:cs="Arial"/>
          <w:i/>
          <w:sz w:val="21"/>
          <w:szCs w:val="21"/>
        </w:rPr>
        <w:t>r</w:t>
      </w:r>
      <w:r w:rsidRPr="00F07C41">
        <w:rPr>
          <w:rFonts w:cs="Arial"/>
          <w:i/>
          <w:spacing w:val="3"/>
          <w:sz w:val="21"/>
          <w:szCs w:val="21"/>
        </w:rPr>
        <w:t xml:space="preserve"> </w:t>
      </w:r>
      <w:r w:rsidRPr="00F07C41">
        <w:rPr>
          <w:rFonts w:cs="Arial"/>
          <w:i/>
          <w:sz w:val="21"/>
          <w:szCs w:val="21"/>
        </w:rPr>
        <w:t>m</w:t>
      </w:r>
      <w:r w:rsidRPr="00F07C41">
        <w:rPr>
          <w:rFonts w:cs="Arial"/>
          <w:i/>
          <w:spacing w:val="-1"/>
          <w:sz w:val="21"/>
          <w:szCs w:val="21"/>
        </w:rPr>
        <w:t>od</w:t>
      </w:r>
      <w:r w:rsidRPr="00F07C41">
        <w:rPr>
          <w:rFonts w:cs="Arial"/>
          <w:i/>
          <w:sz w:val="21"/>
          <w:szCs w:val="21"/>
        </w:rPr>
        <w:t>elo</w:t>
      </w:r>
      <w:r w:rsidRPr="00F07C41">
        <w:rPr>
          <w:rFonts w:cs="Arial"/>
          <w:i/>
          <w:spacing w:val="10"/>
          <w:sz w:val="21"/>
          <w:szCs w:val="21"/>
        </w:rPr>
        <w:t xml:space="preserve"> </w:t>
      </w:r>
      <w:r w:rsidRPr="00F07C41">
        <w:rPr>
          <w:rFonts w:cs="Arial"/>
          <w:i/>
          <w:w w:val="81"/>
          <w:sz w:val="21"/>
          <w:szCs w:val="21"/>
        </w:rPr>
        <w:t xml:space="preserve">PPKW </w:t>
      </w:r>
      <w:r w:rsidRPr="00F07C41">
        <w:rPr>
          <w:rFonts w:cs="Arial"/>
          <w:i/>
          <w:spacing w:val="7"/>
          <w:w w:val="81"/>
          <w:sz w:val="21"/>
          <w:szCs w:val="21"/>
        </w:rPr>
        <w:t xml:space="preserve"> </w:t>
      </w:r>
      <w:r w:rsidRPr="00F07C41">
        <w:rPr>
          <w:rFonts w:cs="Arial"/>
          <w:i/>
          <w:w w:val="101"/>
          <w:sz w:val="21"/>
          <w:szCs w:val="21"/>
        </w:rPr>
        <w:t>1</w:t>
      </w:r>
      <w:r w:rsidRPr="00F07C41">
        <w:rPr>
          <w:rFonts w:cs="Arial"/>
          <w:i/>
          <w:w w:val="87"/>
          <w:sz w:val="21"/>
          <w:szCs w:val="21"/>
        </w:rPr>
        <w:t>F2</w:t>
      </w:r>
      <w:proofErr w:type="gramStart"/>
      <w:r w:rsidRPr="00F07C41">
        <w:rPr>
          <w:rFonts w:cs="Arial"/>
          <w:i/>
          <w:w w:val="64"/>
          <w:sz w:val="21"/>
          <w:szCs w:val="21"/>
        </w:rPr>
        <w:t xml:space="preserve">H </w:t>
      </w:r>
      <w:r w:rsidRPr="00F07C41">
        <w:rPr>
          <w:rFonts w:cs="Arial"/>
          <w:i/>
          <w:spacing w:val="-7"/>
          <w:sz w:val="21"/>
          <w:szCs w:val="21"/>
        </w:rPr>
        <w:t xml:space="preserve"> </w:t>
      </w:r>
      <w:r w:rsidRPr="00F07C41">
        <w:rPr>
          <w:rFonts w:cs="Arial"/>
          <w:i/>
          <w:w w:val="89"/>
          <w:sz w:val="21"/>
          <w:szCs w:val="21"/>
        </w:rPr>
        <w:t>2</w:t>
      </w:r>
      <w:proofErr w:type="gramEnd"/>
      <w:r w:rsidRPr="00F07C41">
        <w:rPr>
          <w:rFonts w:cs="Arial"/>
          <w:i/>
          <w:w w:val="89"/>
          <w:sz w:val="21"/>
          <w:szCs w:val="21"/>
        </w:rPr>
        <w:t>W</w:t>
      </w:r>
      <w:r w:rsidRPr="00F07C41">
        <w:rPr>
          <w:rFonts w:cs="Arial"/>
          <w:i/>
          <w:spacing w:val="43"/>
          <w:w w:val="89"/>
          <w:sz w:val="21"/>
          <w:szCs w:val="21"/>
        </w:rPr>
        <w:t xml:space="preserve"> </w:t>
      </w:r>
      <w:r w:rsidRPr="00F07C41">
        <w:rPr>
          <w:rFonts w:cs="Arial"/>
          <w:i/>
          <w:w w:val="63"/>
          <w:sz w:val="21"/>
          <w:szCs w:val="21"/>
        </w:rPr>
        <w:t>R</w:t>
      </w:r>
      <w:r w:rsidRPr="00F07C41">
        <w:rPr>
          <w:rFonts w:cs="Arial"/>
          <w:i/>
          <w:spacing w:val="-1"/>
          <w:w w:val="63"/>
          <w:sz w:val="21"/>
          <w:szCs w:val="21"/>
        </w:rPr>
        <w:t>,</w:t>
      </w:r>
      <w:r w:rsidR="00FB1689" w:rsidRPr="00F07C41">
        <w:rPr>
          <w:rFonts w:cs="Arial"/>
          <w:i/>
          <w:w w:val="99"/>
          <w:sz w:val="21"/>
          <w:szCs w:val="21"/>
        </w:rPr>
        <w:t xml:space="preserve"> eq</w:t>
      </w:r>
      <w:r w:rsidRPr="00F07C41">
        <w:rPr>
          <w:rFonts w:cs="Arial"/>
          <w:i/>
          <w:spacing w:val="-1"/>
          <w:sz w:val="21"/>
          <w:szCs w:val="21"/>
        </w:rPr>
        <w:t>u</w:t>
      </w:r>
      <w:r w:rsidRPr="00F07C41">
        <w:rPr>
          <w:rFonts w:cs="Arial"/>
          <w:i/>
          <w:sz w:val="21"/>
          <w:szCs w:val="21"/>
        </w:rPr>
        <w:t>i</w:t>
      </w:r>
      <w:r w:rsidRPr="00F07C41">
        <w:rPr>
          <w:rFonts w:cs="Arial"/>
          <w:i/>
          <w:spacing w:val="-1"/>
          <w:sz w:val="21"/>
          <w:szCs w:val="21"/>
        </w:rPr>
        <w:t>p</w:t>
      </w:r>
      <w:r w:rsidRPr="00F07C41">
        <w:rPr>
          <w:rFonts w:cs="Arial"/>
          <w:i/>
          <w:sz w:val="21"/>
          <w:szCs w:val="21"/>
        </w:rPr>
        <w:t>o</w:t>
      </w:r>
      <w:r w:rsidRPr="00F07C41">
        <w:rPr>
          <w:rFonts w:cs="Arial"/>
          <w:i/>
          <w:spacing w:val="-12"/>
          <w:sz w:val="21"/>
          <w:szCs w:val="21"/>
        </w:rPr>
        <w:t xml:space="preserve"> </w:t>
      </w:r>
      <w:r w:rsidRPr="00F07C41">
        <w:rPr>
          <w:rFonts w:cs="Arial"/>
          <w:i/>
          <w:w w:val="71"/>
          <w:sz w:val="21"/>
          <w:szCs w:val="21"/>
        </w:rPr>
        <w:t>J</w:t>
      </w:r>
      <w:r w:rsidRPr="00F07C41">
        <w:rPr>
          <w:rFonts w:cs="Arial"/>
          <w:i/>
          <w:spacing w:val="-1"/>
          <w:w w:val="90"/>
          <w:sz w:val="21"/>
          <w:szCs w:val="21"/>
        </w:rPr>
        <w:t>O</w:t>
      </w:r>
      <w:r w:rsidRPr="00F07C41">
        <w:rPr>
          <w:rFonts w:cs="Arial"/>
          <w:i/>
          <w:w w:val="60"/>
          <w:sz w:val="21"/>
          <w:szCs w:val="21"/>
        </w:rPr>
        <w:t>Y</w:t>
      </w:r>
      <w:r w:rsidRPr="00F07C41">
        <w:rPr>
          <w:rFonts w:cs="Arial"/>
          <w:i/>
          <w:spacing w:val="-1"/>
          <w:w w:val="60"/>
          <w:sz w:val="21"/>
          <w:szCs w:val="21"/>
        </w:rPr>
        <w:t>,</w:t>
      </w:r>
      <w:r w:rsidRPr="00F07C41">
        <w:rPr>
          <w:rFonts w:cs="Arial"/>
          <w:i/>
          <w:w w:val="101"/>
          <w:sz w:val="21"/>
          <w:szCs w:val="21"/>
        </w:rPr>
        <w:t>111</w:t>
      </w:r>
      <w:r w:rsidRPr="00F07C41">
        <w:rPr>
          <w:rFonts w:cs="Arial"/>
          <w:i/>
          <w:spacing w:val="-1"/>
          <w:w w:val="102"/>
          <w:sz w:val="21"/>
          <w:szCs w:val="21"/>
        </w:rPr>
        <w:t>M</w:t>
      </w:r>
      <w:r w:rsidRPr="00F07C41">
        <w:rPr>
          <w:rFonts w:cs="Arial"/>
          <w:i/>
          <w:w w:val="101"/>
          <w:sz w:val="21"/>
          <w:szCs w:val="21"/>
        </w:rPr>
        <w:t>2</w:t>
      </w:r>
      <w:r w:rsidRPr="00F07C41">
        <w:rPr>
          <w:rFonts w:cs="Arial"/>
          <w:i/>
          <w:sz w:val="21"/>
          <w:szCs w:val="21"/>
        </w:rPr>
        <w:t>.</w:t>
      </w:r>
      <w:r w:rsidRPr="00F07C41">
        <w:rPr>
          <w:rFonts w:cs="Arial"/>
          <w:i/>
          <w:spacing w:val="-5"/>
          <w:sz w:val="21"/>
          <w:szCs w:val="21"/>
        </w:rPr>
        <w:t xml:space="preserve"> </w:t>
      </w:r>
      <w:r w:rsidRPr="00F07C41">
        <w:rPr>
          <w:rFonts w:cs="Arial"/>
          <w:i/>
          <w:sz w:val="21"/>
          <w:szCs w:val="21"/>
        </w:rPr>
        <w:t>P</w:t>
      </w:r>
      <w:r w:rsidRPr="00F07C41">
        <w:rPr>
          <w:rFonts w:cs="Arial"/>
          <w:i/>
          <w:spacing w:val="-1"/>
          <w:sz w:val="21"/>
          <w:szCs w:val="21"/>
        </w:rPr>
        <w:t>art</w:t>
      </w:r>
      <w:r w:rsidRPr="00F07C41">
        <w:rPr>
          <w:rFonts w:cs="Arial"/>
          <w:i/>
          <w:sz w:val="21"/>
          <w:szCs w:val="21"/>
        </w:rPr>
        <w:t>e</w:t>
      </w:r>
      <w:r w:rsidRPr="00F07C41">
        <w:rPr>
          <w:rFonts w:cs="Arial"/>
          <w:i/>
          <w:spacing w:val="-14"/>
          <w:sz w:val="21"/>
          <w:szCs w:val="21"/>
        </w:rPr>
        <w:t xml:space="preserve"> </w:t>
      </w:r>
      <w:r w:rsidRPr="00F07C41">
        <w:rPr>
          <w:rFonts w:cs="Arial"/>
          <w:i/>
          <w:w w:val="101"/>
          <w:sz w:val="21"/>
          <w:szCs w:val="21"/>
        </w:rPr>
        <w:t>1</w:t>
      </w:r>
      <w:r w:rsidRPr="00F07C41">
        <w:rPr>
          <w:rFonts w:cs="Arial"/>
          <w:i/>
          <w:sz w:val="21"/>
          <w:szCs w:val="21"/>
        </w:rPr>
        <w:t>.</w:t>
      </w:r>
    </w:p>
    <w:bookmarkEnd w:id="1"/>
    <w:p w14:paraId="0CF43F55" w14:textId="77777777" w:rsidR="00003934" w:rsidRPr="00F07C41" w:rsidRDefault="00003934" w:rsidP="00003934">
      <w:pPr>
        <w:spacing w:line="240" w:lineRule="atLeast"/>
        <w:jc w:val="center"/>
        <w:rPr>
          <w:rFonts w:cs="Arial"/>
          <w:sz w:val="21"/>
          <w:szCs w:val="21"/>
        </w:rPr>
      </w:pPr>
    </w:p>
    <w:p w14:paraId="1E5512BC" w14:textId="1D531A9B" w:rsidR="00003934" w:rsidRPr="00F07C41" w:rsidRDefault="00003934" w:rsidP="00003934">
      <w:pPr>
        <w:spacing w:line="240" w:lineRule="atLeast"/>
        <w:jc w:val="center"/>
        <w:rPr>
          <w:rFonts w:eastAsiaTheme="minorEastAsia" w:cs="Arial"/>
          <w:b/>
          <w:bCs/>
          <w:color w:val="000000" w:themeColor="text1"/>
          <w:sz w:val="21"/>
          <w:szCs w:val="21"/>
        </w:rPr>
      </w:pPr>
      <w:r w:rsidRPr="00F07C41">
        <w:rPr>
          <w:rFonts w:eastAsiaTheme="minorEastAsia" w:cs="Arial"/>
          <w:b/>
          <w:bCs/>
          <w:noProof/>
          <w:color w:val="000000" w:themeColor="text1"/>
          <w:sz w:val="21"/>
          <w:szCs w:val="21"/>
        </w:rPr>
        <w:lastRenderedPageBreak/>
        <w:drawing>
          <wp:inline distT="0" distB="0" distL="0" distR="0" wp14:anchorId="6266115B" wp14:editId="748B4140">
            <wp:extent cx="3466465" cy="4971415"/>
            <wp:effectExtent l="0" t="0" r="635" b="635"/>
            <wp:docPr id="2049627617"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66465" cy="4971415"/>
                    </a:xfrm>
                    <a:prstGeom prst="rect">
                      <a:avLst/>
                    </a:prstGeom>
                    <a:noFill/>
                  </pic:spPr>
                </pic:pic>
              </a:graphicData>
            </a:graphic>
          </wp:inline>
        </w:drawing>
      </w:r>
    </w:p>
    <w:p w14:paraId="138F6B6B" w14:textId="5851180A" w:rsidR="00003934" w:rsidRPr="00F07C41" w:rsidRDefault="00003934" w:rsidP="00003934">
      <w:pPr>
        <w:spacing w:line="240" w:lineRule="atLeast"/>
        <w:jc w:val="center"/>
        <w:rPr>
          <w:rFonts w:eastAsiaTheme="minorEastAsia" w:cs="Arial"/>
          <w:color w:val="000000" w:themeColor="text1"/>
          <w:sz w:val="21"/>
          <w:szCs w:val="21"/>
        </w:rPr>
      </w:pPr>
      <w:r w:rsidRPr="00F07C41">
        <w:rPr>
          <w:rFonts w:eastAsiaTheme="minorEastAsia" w:cs="Arial"/>
          <w:color w:val="000000" w:themeColor="text1"/>
          <w:sz w:val="21"/>
          <w:szCs w:val="21"/>
        </w:rPr>
        <w:t>Certificación de conformidad de producto del medidor modelo PPKW  1F2</w:t>
      </w:r>
      <w:proofErr w:type="gramStart"/>
      <w:r w:rsidRPr="00F07C41">
        <w:rPr>
          <w:rFonts w:eastAsiaTheme="minorEastAsia" w:cs="Arial"/>
          <w:color w:val="000000" w:themeColor="text1"/>
          <w:sz w:val="21"/>
          <w:szCs w:val="21"/>
        </w:rPr>
        <w:t>H  2</w:t>
      </w:r>
      <w:proofErr w:type="gramEnd"/>
      <w:r w:rsidRPr="00F07C41">
        <w:rPr>
          <w:rFonts w:eastAsiaTheme="minorEastAsia" w:cs="Arial"/>
          <w:color w:val="000000" w:themeColor="text1"/>
          <w:sz w:val="21"/>
          <w:szCs w:val="21"/>
        </w:rPr>
        <w:t>W R, equipo JOY,111M2. Parte 2</w:t>
      </w:r>
    </w:p>
    <w:p w14:paraId="2DAEE1E7" w14:textId="68873631" w:rsidR="00003934" w:rsidRPr="00F07C41" w:rsidRDefault="00003934" w:rsidP="00003934">
      <w:pPr>
        <w:spacing w:line="240" w:lineRule="atLeast"/>
        <w:rPr>
          <w:rFonts w:eastAsiaTheme="minorEastAsia" w:cs="Arial"/>
          <w:b/>
          <w:bCs/>
          <w:color w:val="000000" w:themeColor="text1"/>
          <w:sz w:val="21"/>
          <w:szCs w:val="21"/>
        </w:rPr>
      </w:pPr>
      <w:r w:rsidRPr="00F07C41">
        <w:rPr>
          <w:rFonts w:eastAsiaTheme="minorEastAsia" w:cs="Arial"/>
          <w:b/>
          <w:bCs/>
          <w:color w:val="000000" w:themeColor="text1"/>
          <w:sz w:val="21"/>
          <w:szCs w:val="21"/>
        </w:rPr>
        <w:t>Detalle técnico de SSIFV a integrar la red de monitoreo y supervisión CNM.</w:t>
      </w:r>
    </w:p>
    <w:p w14:paraId="30C96B4B" w14:textId="25FD70D1" w:rsidR="00003934" w:rsidRPr="00F07C41" w:rsidRDefault="00003934" w:rsidP="00003934">
      <w:pPr>
        <w:spacing w:line="240" w:lineRule="atLeast"/>
        <w:rPr>
          <w:rFonts w:eastAsiaTheme="minorEastAsia" w:cs="Arial"/>
          <w:color w:val="000000" w:themeColor="text1"/>
          <w:sz w:val="21"/>
          <w:szCs w:val="21"/>
        </w:rPr>
      </w:pPr>
      <w:r w:rsidRPr="00F07C41">
        <w:rPr>
          <w:rFonts w:eastAsiaTheme="minorEastAsia" w:cs="Arial"/>
          <w:color w:val="000000" w:themeColor="text1"/>
          <w:sz w:val="21"/>
          <w:szCs w:val="21"/>
        </w:rPr>
        <w:t>El sitio definido para el desarrollo del proyecto está ubicado en Manaure en el departamento de La Guajira, con 566 usuarios.  El sistema consta de dos panes solares de 370W cada uno instalados en un poste al lado de la casa e internamente un gabinete metálico de equipos con la conexión eléctrica y puesta a tierra.</w:t>
      </w:r>
    </w:p>
    <w:p w14:paraId="068CF3AA" w14:textId="6ED2540E" w:rsidR="00003934" w:rsidRPr="00F07C41" w:rsidRDefault="00003934" w:rsidP="00003934">
      <w:pPr>
        <w:spacing w:line="240" w:lineRule="atLeast"/>
        <w:jc w:val="center"/>
        <w:rPr>
          <w:rFonts w:eastAsiaTheme="minorEastAsia" w:cs="Arial"/>
          <w:color w:val="000000" w:themeColor="text1"/>
          <w:sz w:val="21"/>
          <w:szCs w:val="21"/>
        </w:rPr>
      </w:pPr>
      <w:r w:rsidRPr="00F07C41">
        <w:rPr>
          <w:rFonts w:eastAsiaTheme="minorEastAsia" w:cs="Arial"/>
          <w:noProof/>
          <w:color w:val="000000" w:themeColor="text1"/>
          <w:sz w:val="21"/>
          <w:szCs w:val="21"/>
        </w:rPr>
        <w:lastRenderedPageBreak/>
        <w:drawing>
          <wp:inline distT="0" distB="0" distL="0" distR="0" wp14:anchorId="043E5CC7" wp14:editId="3720D3BF">
            <wp:extent cx="4305300" cy="3197890"/>
            <wp:effectExtent l="0" t="0" r="0" b="2540"/>
            <wp:docPr id="97425861"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310654" cy="3201867"/>
                    </a:xfrm>
                    <a:prstGeom prst="rect">
                      <a:avLst/>
                    </a:prstGeom>
                    <a:noFill/>
                  </pic:spPr>
                </pic:pic>
              </a:graphicData>
            </a:graphic>
          </wp:inline>
        </w:drawing>
      </w:r>
    </w:p>
    <w:p w14:paraId="4C8C2FA4" w14:textId="16F5E113" w:rsidR="00003934" w:rsidRPr="00F07C41" w:rsidRDefault="00003934" w:rsidP="00003934">
      <w:pPr>
        <w:jc w:val="center"/>
        <w:rPr>
          <w:rFonts w:eastAsiaTheme="minorEastAsia" w:cs="Arial"/>
          <w:color w:val="000000" w:themeColor="text1"/>
          <w:sz w:val="21"/>
          <w:szCs w:val="21"/>
        </w:rPr>
      </w:pPr>
      <w:r w:rsidRPr="00F07C41">
        <w:rPr>
          <w:rFonts w:eastAsiaTheme="minorEastAsia" w:cs="Arial"/>
          <w:color w:val="000000" w:themeColor="text1"/>
          <w:sz w:val="21"/>
          <w:szCs w:val="21"/>
        </w:rPr>
        <w:t>Diagrama de conexión tierra de SSIFV en Manaure.</w:t>
      </w:r>
    </w:p>
    <w:p w14:paraId="0FD4C356" w14:textId="4F9B7EE9" w:rsidR="00003934" w:rsidRPr="00F07C41" w:rsidRDefault="009472D0" w:rsidP="009472D0">
      <w:pPr>
        <w:spacing w:line="240" w:lineRule="atLeast"/>
        <w:rPr>
          <w:rFonts w:eastAsiaTheme="minorEastAsia" w:cs="Arial"/>
          <w:color w:val="000000" w:themeColor="text1"/>
          <w:sz w:val="21"/>
          <w:szCs w:val="21"/>
        </w:rPr>
      </w:pPr>
      <w:r w:rsidRPr="00F07C41">
        <w:rPr>
          <w:rFonts w:eastAsiaTheme="minorEastAsia" w:cs="Arial"/>
          <w:color w:val="000000" w:themeColor="text1"/>
          <w:sz w:val="21"/>
          <w:szCs w:val="21"/>
        </w:rPr>
        <w:t>El gabinete metálico de equipos contiene el controlador solar de 40A, la batería de lito de 120Ah, el inversor de 1000W que entrega la energía 120Vac y el medidor de energía monofásico a la salida para conexión de la carga del usuario.</w:t>
      </w:r>
    </w:p>
    <w:p w14:paraId="6522E0E2" w14:textId="77777777" w:rsidR="009472D0" w:rsidRPr="00F07C41" w:rsidRDefault="009472D0" w:rsidP="009472D0">
      <w:pPr>
        <w:spacing w:line="240" w:lineRule="atLeast"/>
        <w:rPr>
          <w:rFonts w:eastAsiaTheme="minorEastAsia" w:cs="Arial"/>
          <w:color w:val="000000" w:themeColor="text1"/>
          <w:sz w:val="21"/>
          <w:szCs w:val="21"/>
        </w:rPr>
      </w:pPr>
    </w:p>
    <w:p w14:paraId="34CFE744" w14:textId="61FBB239" w:rsidR="009472D0" w:rsidRPr="00F07C41" w:rsidRDefault="009472D0" w:rsidP="009472D0">
      <w:pPr>
        <w:spacing w:line="240" w:lineRule="atLeast"/>
        <w:jc w:val="center"/>
        <w:rPr>
          <w:rFonts w:eastAsiaTheme="minorEastAsia" w:cs="Arial"/>
          <w:color w:val="000000" w:themeColor="text1"/>
          <w:sz w:val="21"/>
          <w:szCs w:val="21"/>
        </w:rPr>
      </w:pPr>
      <w:r w:rsidRPr="00F07C41">
        <w:rPr>
          <w:rFonts w:eastAsiaTheme="minorEastAsia" w:cs="Arial"/>
          <w:noProof/>
          <w:color w:val="000000" w:themeColor="text1"/>
          <w:sz w:val="21"/>
          <w:szCs w:val="21"/>
        </w:rPr>
        <w:drawing>
          <wp:inline distT="0" distB="0" distL="0" distR="0" wp14:anchorId="62932368" wp14:editId="5EFC2579">
            <wp:extent cx="3374871" cy="3561715"/>
            <wp:effectExtent l="0" t="0" r="0" b="0"/>
            <wp:docPr id="2059332136"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380844" cy="3568019"/>
                    </a:xfrm>
                    <a:prstGeom prst="rect">
                      <a:avLst/>
                    </a:prstGeom>
                    <a:noFill/>
                  </pic:spPr>
                </pic:pic>
              </a:graphicData>
            </a:graphic>
          </wp:inline>
        </w:drawing>
      </w:r>
    </w:p>
    <w:p w14:paraId="66A4EC82" w14:textId="5DFB3493" w:rsidR="009472D0" w:rsidRPr="00F07C41" w:rsidRDefault="009472D0" w:rsidP="009472D0">
      <w:pPr>
        <w:spacing w:line="240" w:lineRule="atLeast"/>
        <w:jc w:val="center"/>
        <w:rPr>
          <w:rFonts w:eastAsiaTheme="minorEastAsia" w:cs="Arial"/>
          <w:color w:val="000000" w:themeColor="text1"/>
          <w:sz w:val="21"/>
          <w:szCs w:val="21"/>
        </w:rPr>
      </w:pPr>
      <w:r w:rsidRPr="00F07C41">
        <w:rPr>
          <w:rFonts w:eastAsiaTheme="minorEastAsia" w:cs="Arial"/>
          <w:color w:val="000000" w:themeColor="text1"/>
          <w:sz w:val="21"/>
          <w:szCs w:val="21"/>
        </w:rPr>
        <w:t>Diagrama de unifilar de SSIFV en Manaure</w:t>
      </w:r>
    </w:p>
    <w:p w14:paraId="30C4A1D1" w14:textId="77777777" w:rsidR="009472D0" w:rsidRPr="00F07C41" w:rsidRDefault="009472D0" w:rsidP="009472D0">
      <w:pPr>
        <w:spacing w:line="240" w:lineRule="atLeast"/>
        <w:jc w:val="center"/>
        <w:rPr>
          <w:rFonts w:eastAsiaTheme="minorEastAsia" w:cs="Arial"/>
          <w:color w:val="000000" w:themeColor="text1"/>
          <w:sz w:val="21"/>
          <w:szCs w:val="21"/>
        </w:rPr>
      </w:pPr>
    </w:p>
    <w:p w14:paraId="54D2C024" w14:textId="0C5BC663" w:rsidR="008344EC" w:rsidRPr="00F07C41" w:rsidRDefault="008344EC" w:rsidP="000B205F">
      <w:pPr>
        <w:spacing w:line="240" w:lineRule="atLeast"/>
        <w:rPr>
          <w:rFonts w:eastAsiaTheme="minorEastAsia" w:cs="Arial"/>
          <w:color w:val="000000" w:themeColor="text1"/>
          <w:sz w:val="21"/>
          <w:szCs w:val="21"/>
        </w:rPr>
      </w:pPr>
      <w:r w:rsidRPr="00F07C41">
        <w:rPr>
          <w:rFonts w:eastAsiaTheme="minorEastAsia" w:cs="Arial"/>
          <w:color w:val="000000" w:themeColor="text1"/>
          <w:sz w:val="21"/>
          <w:szCs w:val="21"/>
        </w:rPr>
        <w:t>Cada usuario de los 566 en Manaure tiene instalada una solución fotovoltaica individual con un gabinete de equipos que incluye un medidor de energía prepago PPKW EXCELEC, instalado a la salida del inversor en el nivel de 110V</w:t>
      </w:r>
      <w:r w:rsidR="00087E6B" w:rsidRPr="00F07C41">
        <w:rPr>
          <w:rFonts w:eastAsiaTheme="minorEastAsia" w:cs="Arial"/>
          <w:color w:val="000000" w:themeColor="text1"/>
          <w:sz w:val="21"/>
          <w:szCs w:val="21"/>
        </w:rPr>
        <w:t xml:space="preserve"> AC</w:t>
      </w:r>
    </w:p>
    <w:p w14:paraId="6D003DFF" w14:textId="3D100E79" w:rsidR="008344EC" w:rsidRPr="00F07C41" w:rsidRDefault="008344EC" w:rsidP="000B205F">
      <w:pPr>
        <w:spacing w:line="240" w:lineRule="atLeast"/>
        <w:rPr>
          <w:rFonts w:eastAsiaTheme="minorEastAsia" w:cs="Arial"/>
          <w:color w:val="000000" w:themeColor="text1"/>
          <w:sz w:val="21"/>
          <w:szCs w:val="21"/>
        </w:rPr>
      </w:pPr>
      <w:r w:rsidRPr="00F07C41">
        <w:rPr>
          <w:rFonts w:eastAsiaTheme="minorEastAsia" w:cs="Arial"/>
          <w:color w:val="000000" w:themeColor="text1"/>
          <w:sz w:val="21"/>
          <w:szCs w:val="21"/>
        </w:rPr>
        <w:t>En el siguiente diagrama se observa la distribución de equipos dentro de gabinete metálico y la ubicación del medidor de energía, objeto de principal de sistema de telemetría.</w:t>
      </w:r>
    </w:p>
    <w:p w14:paraId="60B15329" w14:textId="03F02D3A" w:rsidR="008344EC" w:rsidRPr="00F07C41" w:rsidRDefault="008344EC" w:rsidP="008344EC">
      <w:pPr>
        <w:spacing w:line="240" w:lineRule="atLeast"/>
        <w:jc w:val="center"/>
        <w:rPr>
          <w:rFonts w:eastAsiaTheme="minorEastAsia" w:cs="Arial"/>
          <w:color w:val="000000" w:themeColor="text1"/>
          <w:sz w:val="21"/>
          <w:szCs w:val="21"/>
        </w:rPr>
      </w:pPr>
      <w:r w:rsidRPr="00F07C41">
        <w:rPr>
          <w:rFonts w:eastAsiaTheme="minorEastAsia" w:cs="Arial"/>
          <w:noProof/>
          <w:color w:val="000000" w:themeColor="text1"/>
          <w:sz w:val="21"/>
          <w:szCs w:val="21"/>
        </w:rPr>
        <w:drawing>
          <wp:inline distT="0" distB="0" distL="0" distR="0" wp14:anchorId="47043275" wp14:editId="7E4D3A5E">
            <wp:extent cx="4443935" cy="2736850"/>
            <wp:effectExtent l="0" t="0" r="0" b="6350"/>
            <wp:docPr id="603819091"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452921" cy="2742384"/>
                    </a:xfrm>
                    <a:prstGeom prst="rect">
                      <a:avLst/>
                    </a:prstGeom>
                    <a:noFill/>
                  </pic:spPr>
                </pic:pic>
              </a:graphicData>
            </a:graphic>
          </wp:inline>
        </w:drawing>
      </w:r>
    </w:p>
    <w:p w14:paraId="782A40B6" w14:textId="0EAD98CC" w:rsidR="008344EC" w:rsidRPr="00F07C41" w:rsidRDefault="008344EC" w:rsidP="008344EC">
      <w:pPr>
        <w:spacing w:line="240" w:lineRule="atLeast"/>
        <w:jc w:val="center"/>
        <w:rPr>
          <w:rFonts w:eastAsiaTheme="minorEastAsia" w:cs="Arial"/>
          <w:color w:val="000000" w:themeColor="text1"/>
          <w:sz w:val="21"/>
          <w:szCs w:val="21"/>
        </w:rPr>
      </w:pPr>
      <w:r w:rsidRPr="00F07C41">
        <w:rPr>
          <w:rFonts w:eastAsiaTheme="minorEastAsia" w:cs="Arial"/>
          <w:color w:val="000000" w:themeColor="text1"/>
          <w:sz w:val="21"/>
          <w:szCs w:val="21"/>
        </w:rPr>
        <w:t>Diagrama del gabinete de SSIFV en Manaure</w:t>
      </w:r>
    </w:p>
    <w:p w14:paraId="02D2CD63" w14:textId="77777777" w:rsidR="001F1294" w:rsidRPr="00F07C41" w:rsidRDefault="001F1294" w:rsidP="000B205F">
      <w:pPr>
        <w:spacing w:line="240" w:lineRule="atLeast"/>
        <w:rPr>
          <w:rFonts w:eastAsiaTheme="minorEastAsia" w:cs="Arial"/>
          <w:color w:val="000000" w:themeColor="text1"/>
          <w:sz w:val="21"/>
          <w:szCs w:val="21"/>
        </w:rPr>
      </w:pPr>
      <w:r w:rsidRPr="00F07C41">
        <w:rPr>
          <w:rFonts w:eastAsiaTheme="minorEastAsia" w:cs="Arial"/>
          <w:color w:val="000000" w:themeColor="text1"/>
          <w:sz w:val="21"/>
          <w:szCs w:val="21"/>
        </w:rPr>
        <w:t xml:space="preserve">El medidor de energía instalado en cada usuario es de referencia EXCELEC PPKW con certificado de producto y certificado de calibración con cumplimiento del código de medida, y tiene disponible un puerto de comunicaciones para integración de la red de comunicaciones local con transmisión de datos hacia una central de monitoreo remoto. </w:t>
      </w:r>
    </w:p>
    <w:p w14:paraId="05A662B1" w14:textId="2E36930A" w:rsidR="008344EC" w:rsidRPr="00F07C41" w:rsidRDefault="00087E6B" w:rsidP="008344EC">
      <w:pPr>
        <w:spacing w:line="240" w:lineRule="atLeast"/>
        <w:jc w:val="center"/>
        <w:rPr>
          <w:rFonts w:eastAsiaTheme="minorEastAsia" w:cs="Arial"/>
          <w:color w:val="000000" w:themeColor="text1"/>
          <w:sz w:val="21"/>
          <w:szCs w:val="21"/>
        </w:rPr>
      </w:pPr>
      <w:r w:rsidRPr="00F07C41">
        <w:rPr>
          <w:rFonts w:cs="Arial"/>
          <w:noProof/>
          <w:sz w:val="21"/>
          <w:szCs w:val="21"/>
        </w:rPr>
        <w:drawing>
          <wp:inline distT="0" distB="0" distL="0" distR="0" wp14:anchorId="420CB658" wp14:editId="20B7601D">
            <wp:extent cx="2078569" cy="1870990"/>
            <wp:effectExtent l="0" t="0" r="0" b="0"/>
            <wp:docPr id="1168521874" name="Imagen 3" descr="Un celular con la imagen de un videojueg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521874" name="Imagen 3" descr="Un celular con la imagen de un videojuego&#10;&#10;El contenido generado por IA puede ser incorrecto."/>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94956" cy="1885740"/>
                    </a:xfrm>
                    <a:prstGeom prst="rect">
                      <a:avLst/>
                    </a:prstGeom>
                    <a:noFill/>
                    <a:ln>
                      <a:noFill/>
                    </a:ln>
                  </pic:spPr>
                </pic:pic>
              </a:graphicData>
            </a:graphic>
          </wp:inline>
        </w:drawing>
      </w:r>
    </w:p>
    <w:p w14:paraId="6FDF504F" w14:textId="06525B4C" w:rsidR="008344EC" w:rsidRPr="00F07C41" w:rsidRDefault="008344EC" w:rsidP="008344EC">
      <w:pPr>
        <w:spacing w:line="240" w:lineRule="atLeast"/>
        <w:jc w:val="center"/>
        <w:rPr>
          <w:rFonts w:eastAsiaTheme="minorEastAsia" w:cs="Arial"/>
          <w:i/>
          <w:iCs/>
          <w:color w:val="000000" w:themeColor="text1"/>
          <w:sz w:val="21"/>
          <w:szCs w:val="21"/>
        </w:rPr>
      </w:pPr>
      <w:r w:rsidRPr="00F07C41">
        <w:rPr>
          <w:rFonts w:eastAsiaTheme="minorEastAsia" w:cs="Arial"/>
          <w:i/>
          <w:iCs/>
          <w:color w:val="000000" w:themeColor="text1"/>
          <w:sz w:val="21"/>
          <w:szCs w:val="21"/>
        </w:rPr>
        <w:t>Medidor de energía monofásico PPW K en Manaure</w:t>
      </w:r>
    </w:p>
    <w:p w14:paraId="2C9A881E" w14:textId="14ACEA78" w:rsidR="008344EC" w:rsidRPr="00F07C41" w:rsidRDefault="008344EC" w:rsidP="008344EC">
      <w:pPr>
        <w:spacing w:line="240" w:lineRule="atLeast"/>
        <w:rPr>
          <w:rFonts w:eastAsiaTheme="minorEastAsia" w:cs="Arial"/>
          <w:color w:val="000000" w:themeColor="text1"/>
          <w:sz w:val="21"/>
          <w:szCs w:val="21"/>
        </w:rPr>
      </w:pPr>
      <w:r w:rsidRPr="00F07C41">
        <w:rPr>
          <w:rFonts w:eastAsiaTheme="minorEastAsia" w:cs="Arial"/>
          <w:color w:val="000000" w:themeColor="text1"/>
          <w:sz w:val="21"/>
          <w:szCs w:val="21"/>
        </w:rPr>
        <w:t>El sitio definido para el desarrollo del proyecto está ubicado en Manaure en el departamento de La Guajira, con 566 usuarios.</w:t>
      </w:r>
    </w:p>
    <w:p w14:paraId="7CE8BA64" w14:textId="77A7BCA5" w:rsidR="008344EC" w:rsidRPr="00F07C41" w:rsidRDefault="008344EC" w:rsidP="008344EC">
      <w:pPr>
        <w:spacing w:line="240" w:lineRule="atLeast"/>
        <w:jc w:val="center"/>
        <w:rPr>
          <w:rFonts w:eastAsiaTheme="minorEastAsia" w:cs="Arial"/>
          <w:color w:val="000000" w:themeColor="text1"/>
          <w:sz w:val="21"/>
          <w:szCs w:val="21"/>
        </w:rPr>
      </w:pPr>
      <w:r w:rsidRPr="00F07C41">
        <w:rPr>
          <w:rFonts w:eastAsiaTheme="minorEastAsia" w:cs="Arial"/>
          <w:noProof/>
          <w:color w:val="000000" w:themeColor="text1"/>
          <w:sz w:val="21"/>
          <w:szCs w:val="21"/>
        </w:rPr>
        <w:lastRenderedPageBreak/>
        <w:drawing>
          <wp:inline distT="0" distB="0" distL="0" distR="0" wp14:anchorId="0628F146" wp14:editId="22B274E6">
            <wp:extent cx="5185457" cy="2564765"/>
            <wp:effectExtent l="0" t="0" r="0" b="0"/>
            <wp:docPr id="540923118"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190388" cy="2567204"/>
                    </a:xfrm>
                    <a:prstGeom prst="rect">
                      <a:avLst/>
                    </a:prstGeom>
                    <a:noFill/>
                  </pic:spPr>
                </pic:pic>
              </a:graphicData>
            </a:graphic>
          </wp:inline>
        </w:drawing>
      </w:r>
    </w:p>
    <w:p w14:paraId="09EB62B0" w14:textId="1EB5D34F" w:rsidR="008344EC" w:rsidRPr="00F07C41" w:rsidRDefault="008344EC" w:rsidP="008344EC">
      <w:pPr>
        <w:spacing w:line="240" w:lineRule="atLeast"/>
        <w:jc w:val="center"/>
        <w:rPr>
          <w:rFonts w:eastAsiaTheme="minorEastAsia" w:cs="Arial"/>
          <w:i/>
          <w:iCs/>
          <w:color w:val="000000" w:themeColor="text1"/>
          <w:sz w:val="21"/>
          <w:szCs w:val="21"/>
        </w:rPr>
      </w:pPr>
      <w:r w:rsidRPr="00F07C41">
        <w:rPr>
          <w:rFonts w:eastAsiaTheme="minorEastAsia" w:cs="Arial"/>
          <w:i/>
          <w:iCs/>
          <w:color w:val="000000" w:themeColor="text1"/>
          <w:sz w:val="21"/>
          <w:szCs w:val="21"/>
        </w:rPr>
        <w:t>Mapa de ubicación de 566 usuarios individuales en Manaure</w:t>
      </w:r>
    </w:p>
    <w:p w14:paraId="60E8FBA7" w14:textId="77777777" w:rsidR="008344EC" w:rsidRPr="00F07C41" w:rsidRDefault="008344EC" w:rsidP="008344EC">
      <w:pPr>
        <w:spacing w:line="240" w:lineRule="atLeast"/>
        <w:jc w:val="center"/>
        <w:rPr>
          <w:rFonts w:eastAsiaTheme="minorEastAsia" w:cs="Arial"/>
          <w:i/>
          <w:iCs/>
          <w:color w:val="000000" w:themeColor="text1"/>
          <w:sz w:val="21"/>
          <w:szCs w:val="21"/>
        </w:rPr>
      </w:pPr>
    </w:p>
    <w:p w14:paraId="55909BFC" w14:textId="7413E8D1" w:rsidR="008344EC" w:rsidRPr="00F07C41" w:rsidRDefault="008344EC" w:rsidP="008344EC">
      <w:pPr>
        <w:spacing w:line="240" w:lineRule="atLeast"/>
        <w:rPr>
          <w:rFonts w:eastAsiaTheme="minorEastAsia" w:cs="Arial"/>
          <w:color w:val="000000" w:themeColor="text1"/>
          <w:sz w:val="21"/>
          <w:szCs w:val="21"/>
        </w:rPr>
      </w:pPr>
      <w:r w:rsidRPr="00F07C41">
        <w:rPr>
          <w:rFonts w:eastAsiaTheme="minorEastAsia" w:cs="Arial"/>
          <w:color w:val="000000" w:themeColor="text1"/>
          <w:sz w:val="21"/>
          <w:szCs w:val="21"/>
        </w:rPr>
        <w:t>Los 566 usuarios del proyecto esta georreferenciados y se ubican de forma dispersa al sur de la cabecera municipal de Manaure, un radio aproximado de 20 kilómetros. En el mapa georreferenciado también se observan la ruta de acceso desde la vía principal que llega a la cabecera municipal de Riohacha y la ruta a cada uno de los usuarios.</w:t>
      </w:r>
    </w:p>
    <w:p w14:paraId="35269F4B" w14:textId="77777777" w:rsidR="00A71AC2" w:rsidRPr="00F07C41" w:rsidRDefault="008344EC" w:rsidP="00A71AC2">
      <w:pPr>
        <w:spacing w:line="240" w:lineRule="atLeast"/>
        <w:rPr>
          <w:rFonts w:eastAsiaTheme="minorEastAsia" w:cs="Arial"/>
          <w:color w:val="000000" w:themeColor="text1"/>
          <w:sz w:val="21"/>
          <w:szCs w:val="21"/>
        </w:rPr>
      </w:pPr>
      <w:r w:rsidRPr="00F07C41">
        <w:rPr>
          <w:rFonts w:eastAsiaTheme="minorEastAsia" w:cs="Arial"/>
          <w:color w:val="000000" w:themeColor="text1"/>
          <w:sz w:val="21"/>
          <w:szCs w:val="21"/>
        </w:rPr>
        <w:t xml:space="preserve">La ubicación geográfica de cada usuario es importante para diseñar la red comunicaciones necesaria para integrar todos los usuarios en una red de comunicaciones que deben llegar a un concertador con comunicación remota al Centro Nacional de Monitoreo del IPSE. Un componente importante y estratégico del proyecto es la red de comunicaciones y se requiere emplear tecnología de infraestructura de medida avanzada con redes de radio frecuencia que permita integrar la medida de cada usuario al sistema de monitoreo y supervisión remota del </w:t>
      </w:r>
      <w:r w:rsidR="00A71AC2" w:rsidRPr="00F07C41">
        <w:rPr>
          <w:rFonts w:eastAsiaTheme="minorEastAsia" w:cs="Arial"/>
          <w:color w:val="000000" w:themeColor="text1"/>
          <w:sz w:val="21"/>
          <w:szCs w:val="21"/>
        </w:rPr>
        <w:t>Centro Nacional de Monitoreo del IPSE.</w:t>
      </w:r>
    </w:p>
    <w:p w14:paraId="642B8C15" w14:textId="77777777" w:rsidR="00A80507" w:rsidRDefault="00A71AC2" w:rsidP="00A71AC2">
      <w:pPr>
        <w:spacing w:line="240" w:lineRule="atLeast"/>
        <w:rPr>
          <w:rFonts w:eastAsiaTheme="minorEastAsia" w:cs="Arial"/>
          <w:color w:val="000000" w:themeColor="text1"/>
          <w:sz w:val="21"/>
          <w:szCs w:val="21"/>
        </w:rPr>
      </w:pPr>
      <w:r w:rsidRPr="00F07C41">
        <w:rPr>
          <w:rFonts w:eastAsiaTheme="minorEastAsia" w:cs="Arial"/>
          <w:color w:val="000000" w:themeColor="text1"/>
          <w:sz w:val="21"/>
          <w:szCs w:val="21"/>
        </w:rPr>
        <w:t>Cada usuario de los 566 en Manaure tiene instalada una solución fotovoltaica individual con un gabinete de equipos que incluye un medidor de energía prepago PPKW EXCELEC</w:t>
      </w:r>
      <w:r w:rsidR="00654175" w:rsidRPr="00F07C41">
        <w:rPr>
          <w:rFonts w:eastAsiaTheme="minorEastAsia" w:cs="Arial"/>
          <w:color w:val="000000" w:themeColor="text1"/>
          <w:sz w:val="21"/>
          <w:szCs w:val="21"/>
        </w:rPr>
        <w:t xml:space="preserve"> </w:t>
      </w:r>
      <w:r w:rsidR="00087E6B" w:rsidRPr="00F07C41">
        <w:rPr>
          <w:rFonts w:eastAsiaTheme="minorEastAsia" w:cs="Arial"/>
          <w:color w:val="000000" w:themeColor="text1"/>
          <w:sz w:val="21"/>
          <w:szCs w:val="21"/>
        </w:rPr>
        <w:t xml:space="preserve">con puerto de comunicaciones con opción de conexión para telemetría. </w:t>
      </w:r>
    </w:p>
    <w:p w14:paraId="21CF1812" w14:textId="77777777" w:rsidR="00A80507" w:rsidRDefault="00A80507" w:rsidP="00A71AC2">
      <w:pPr>
        <w:spacing w:line="240" w:lineRule="atLeast"/>
        <w:rPr>
          <w:rFonts w:eastAsiaTheme="minorEastAsia" w:cs="Arial"/>
          <w:color w:val="000000" w:themeColor="text1"/>
          <w:sz w:val="21"/>
          <w:szCs w:val="21"/>
        </w:rPr>
      </w:pPr>
    </w:p>
    <w:p w14:paraId="6B8D0A61" w14:textId="00CF0A69" w:rsidR="00A71AC2" w:rsidRPr="00F07C41" w:rsidRDefault="00A71AC2" w:rsidP="00A71AC2">
      <w:pPr>
        <w:spacing w:line="240" w:lineRule="atLeast"/>
        <w:rPr>
          <w:rFonts w:eastAsiaTheme="minorEastAsia" w:cs="Arial"/>
          <w:b/>
          <w:bCs/>
          <w:color w:val="000000" w:themeColor="text1"/>
          <w:sz w:val="21"/>
          <w:szCs w:val="21"/>
        </w:rPr>
      </w:pPr>
      <w:r w:rsidRPr="00F07C41">
        <w:rPr>
          <w:rFonts w:eastAsiaTheme="minorEastAsia" w:cs="Arial"/>
          <w:b/>
          <w:bCs/>
          <w:color w:val="000000" w:themeColor="text1"/>
          <w:sz w:val="21"/>
          <w:szCs w:val="21"/>
        </w:rPr>
        <w:t>Detalle técnico sistema de monitoreo y supervisión CNM</w:t>
      </w:r>
    </w:p>
    <w:p w14:paraId="723D2906" w14:textId="0998D2AD" w:rsidR="00A71AC2" w:rsidRPr="00F07C41" w:rsidRDefault="00A71AC2" w:rsidP="00A71AC2">
      <w:pPr>
        <w:spacing w:line="240" w:lineRule="atLeast"/>
        <w:rPr>
          <w:rFonts w:eastAsiaTheme="minorEastAsia" w:cs="Arial"/>
          <w:color w:val="000000" w:themeColor="text1"/>
          <w:sz w:val="21"/>
          <w:szCs w:val="21"/>
        </w:rPr>
      </w:pPr>
      <w:r w:rsidRPr="00F07C41">
        <w:rPr>
          <w:rFonts w:eastAsiaTheme="minorEastAsia" w:cs="Arial"/>
          <w:color w:val="000000" w:themeColor="text1"/>
          <w:sz w:val="21"/>
          <w:szCs w:val="21"/>
        </w:rPr>
        <w:t>A continuación, se presenta los diagramas conceptuales del sistema fotovoltaico individual con la ubicación de los componentes principales y la integración a la red de monitoreo CNM:</w:t>
      </w:r>
    </w:p>
    <w:p w14:paraId="3FB14F43" w14:textId="2E2B9047" w:rsidR="00A71AC2" w:rsidRPr="00F07C41" w:rsidRDefault="00A71AC2" w:rsidP="00A71AC2">
      <w:pPr>
        <w:spacing w:line="240" w:lineRule="atLeast"/>
        <w:jc w:val="center"/>
        <w:rPr>
          <w:rFonts w:eastAsiaTheme="minorEastAsia" w:cs="Arial"/>
          <w:color w:val="000000" w:themeColor="text1"/>
          <w:sz w:val="21"/>
          <w:szCs w:val="21"/>
        </w:rPr>
      </w:pPr>
      <w:r w:rsidRPr="00F07C41">
        <w:rPr>
          <w:rFonts w:eastAsiaTheme="minorEastAsia" w:cs="Arial"/>
          <w:noProof/>
          <w:color w:val="000000" w:themeColor="text1"/>
          <w:sz w:val="21"/>
          <w:szCs w:val="21"/>
        </w:rPr>
        <w:lastRenderedPageBreak/>
        <w:drawing>
          <wp:inline distT="0" distB="0" distL="0" distR="0" wp14:anchorId="1D61FDC3" wp14:editId="1AB12516">
            <wp:extent cx="3994150" cy="2166112"/>
            <wp:effectExtent l="0" t="0" r="6350" b="5715"/>
            <wp:docPr id="750177584"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001333" cy="2170007"/>
                    </a:xfrm>
                    <a:prstGeom prst="rect">
                      <a:avLst/>
                    </a:prstGeom>
                    <a:noFill/>
                  </pic:spPr>
                </pic:pic>
              </a:graphicData>
            </a:graphic>
          </wp:inline>
        </w:drawing>
      </w:r>
    </w:p>
    <w:p w14:paraId="290153D4" w14:textId="3FBBE467" w:rsidR="00A71AC2" w:rsidRPr="00F07C41" w:rsidRDefault="00A71AC2" w:rsidP="00A71AC2">
      <w:pPr>
        <w:spacing w:line="240" w:lineRule="atLeast"/>
        <w:jc w:val="center"/>
        <w:rPr>
          <w:rFonts w:eastAsiaTheme="minorEastAsia" w:cs="Arial"/>
          <w:i/>
          <w:iCs/>
          <w:color w:val="000000" w:themeColor="text1"/>
          <w:sz w:val="21"/>
          <w:szCs w:val="21"/>
        </w:rPr>
      </w:pPr>
      <w:r w:rsidRPr="00F07C41">
        <w:rPr>
          <w:rFonts w:eastAsiaTheme="minorEastAsia" w:cs="Arial"/>
          <w:i/>
          <w:iCs/>
          <w:color w:val="000000" w:themeColor="text1"/>
          <w:sz w:val="21"/>
          <w:szCs w:val="21"/>
        </w:rPr>
        <w:t>Diagrama conceptual del Sistema Solar Fotovoltaico Individual SISFV</w:t>
      </w:r>
    </w:p>
    <w:p w14:paraId="0321B4C4" w14:textId="5669D55D" w:rsidR="00A71AC2" w:rsidRPr="00F07C41" w:rsidRDefault="00A71AC2" w:rsidP="00A71AC2">
      <w:pPr>
        <w:spacing w:line="240" w:lineRule="atLeast"/>
        <w:jc w:val="center"/>
        <w:rPr>
          <w:rFonts w:eastAsiaTheme="minorEastAsia" w:cs="Arial"/>
          <w:b/>
          <w:bCs/>
          <w:color w:val="000000" w:themeColor="text1"/>
          <w:sz w:val="21"/>
          <w:szCs w:val="21"/>
        </w:rPr>
      </w:pPr>
      <w:r w:rsidRPr="00F07C41">
        <w:rPr>
          <w:rFonts w:eastAsiaTheme="minorEastAsia" w:cs="Arial"/>
          <w:b/>
          <w:bCs/>
          <w:noProof/>
          <w:color w:val="000000" w:themeColor="text1"/>
          <w:sz w:val="21"/>
          <w:szCs w:val="21"/>
        </w:rPr>
        <w:drawing>
          <wp:inline distT="0" distB="0" distL="0" distR="0" wp14:anchorId="7589A1C8" wp14:editId="06689E86">
            <wp:extent cx="4515988" cy="2368550"/>
            <wp:effectExtent l="0" t="0" r="0" b="0"/>
            <wp:docPr id="552884558"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521248" cy="2371309"/>
                    </a:xfrm>
                    <a:prstGeom prst="rect">
                      <a:avLst/>
                    </a:prstGeom>
                    <a:noFill/>
                  </pic:spPr>
                </pic:pic>
              </a:graphicData>
            </a:graphic>
          </wp:inline>
        </w:drawing>
      </w:r>
    </w:p>
    <w:p w14:paraId="7D528539" w14:textId="7499134F" w:rsidR="00A71AC2" w:rsidRPr="00F07C41" w:rsidRDefault="00A71AC2" w:rsidP="00A71AC2">
      <w:pPr>
        <w:spacing w:line="240" w:lineRule="atLeast"/>
        <w:jc w:val="center"/>
        <w:rPr>
          <w:rFonts w:eastAsiaTheme="minorEastAsia" w:cs="Arial"/>
          <w:i/>
          <w:iCs/>
          <w:color w:val="000000" w:themeColor="text1"/>
          <w:sz w:val="21"/>
          <w:szCs w:val="21"/>
        </w:rPr>
      </w:pPr>
      <w:r w:rsidRPr="00F07C41">
        <w:rPr>
          <w:rFonts w:eastAsiaTheme="minorEastAsia" w:cs="Arial"/>
          <w:i/>
          <w:iCs/>
          <w:color w:val="000000" w:themeColor="text1"/>
          <w:sz w:val="21"/>
          <w:szCs w:val="21"/>
        </w:rPr>
        <w:t>Diagrama conceptual de la arquitectura del sistema con gestión directa desde el CNM del IPSE</w:t>
      </w:r>
    </w:p>
    <w:p w14:paraId="619368B1" w14:textId="4AE725B8" w:rsidR="00A71AC2" w:rsidRPr="00F07C41" w:rsidRDefault="00A71AC2" w:rsidP="000B205F">
      <w:pPr>
        <w:spacing w:line="240" w:lineRule="atLeast"/>
        <w:rPr>
          <w:rFonts w:eastAsiaTheme="minorEastAsia" w:cs="Arial"/>
          <w:color w:val="000000" w:themeColor="text1"/>
          <w:sz w:val="21"/>
          <w:szCs w:val="21"/>
        </w:rPr>
      </w:pPr>
      <w:r w:rsidRPr="00F07C41">
        <w:rPr>
          <w:rFonts w:eastAsiaTheme="minorEastAsia" w:cs="Arial"/>
          <w:color w:val="000000" w:themeColor="text1"/>
          <w:sz w:val="21"/>
          <w:szCs w:val="21"/>
        </w:rPr>
        <w:t>El sistema de monitoreo y supervisión de soluciones individuales fotovoltaicas SSIFV se compone de cuatro partes</w:t>
      </w:r>
    </w:p>
    <w:tbl>
      <w:tblPr>
        <w:tblW w:w="9990" w:type="dxa"/>
        <w:tblInd w:w="-431" w:type="dxa"/>
        <w:tblLayout w:type="fixed"/>
        <w:tblCellMar>
          <w:left w:w="0" w:type="dxa"/>
          <w:right w:w="0" w:type="dxa"/>
        </w:tblCellMar>
        <w:tblLook w:val="01E0" w:firstRow="1" w:lastRow="1" w:firstColumn="1" w:lastColumn="1" w:noHBand="0" w:noVBand="0"/>
      </w:tblPr>
      <w:tblGrid>
        <w:gridCol w:w="3228"/>
        <w:gridCol w:w="6762"/>
      </w:tblGrid>
      <w:tr w:rsidR="00654175" w:rsidRPr="00F07C41" w14:paraId="78B93247" w14:textId="77777777" w:rsidTr="00A71AC2">
        <w:trPr>
          <w:trHeight w:hRule="exact" w:val="508"/>
        </w:trPr>
        <w:tc>
          <w:tcPr>
            <w:tcW w:w="3228" w:type="dxa"/>
            <w:tcBorders>
              <w:top w:val="single" w:sz="4" w:space="0" w:color="000009"/>
              <w:left w:val="single" w:sz="4" w:space="0" w:color="000009"/>
              <w:bottom w:val="single" w:sz="4" w:space="0" w:color="000009"/>
              <w:right w:val="single" w:sz="4" w:space="0" w:color="000009"/>
            </w:tcBorders>
          </w:tcPr>
          <w:p w14:paraId="7B15F370" w14:textId="77777777" w:rsidR="00654175" w:rsidRPr="00F07C41" w:rsidRDefault="00654175" w:rsidP="00654175">
            <w:pPr>
              <w:pStyle w:val="Default"/>
              <w:rPr>
                <w:sz w:val="21"/>
                <w:szCs w:val="21"/>
              </w:rPr>
            </w:pPr>
            <w:r w:rsidRPr="00F07C41">
              <w:rPr>
                <w:sz w:val="21"/>
                <w:szCs w:val="21"/>
              </w:rPr>
              <w:t xml:space="preserve">Parte 1. </w:t>
            </w:r>
          </w:p>
          <w:p w14:paraId="2C12BAA9" w14:textId="0D1AA32D" w:rsidR="00654175" w:rsidRPr="00F07C41" w:rsidRDefault="00654175" w:rsidP="00654175">
            <w:pPr>
              <w:spacing w:before="36" w:after="0" w:line="240" w:lineRule="auto"/>
              <w:ind w:left="111"/>
              <w:jc w:val="left"/>
              <w:rPr>
                <w:rFonts w:eastAsia="Times New Roman" w:cs="Arial"/>
                <w:sz w:val="21"/>
                <w:szCs w:val="21"/>
              </w:rPr>
            </w:pPr>
            <w:r w:rsidRPr="00F07C41">
              <w:rPr>
                <w:rFonts w:cs="Arial"/>
                <w:sz w:val="21"/>
                <w:szCs w:val="21"/>
              </w:rPr>
              <w:t xml:space="preserve">Modulo USUARIO. </w:t>
            </w:r>
          </w:p>
        </w:tc>
        <w:tc>
          <w:tcPr>
            <w:tcW w:w="6762" w:type="dxa"/>
            <w:tcBorders>
              <w:top w:val="single" w:sz="4" w:space="0" w:color="000009"/>
              <w:left w:val="single" w:sz="4" w:space="0" w:color="000009"/>
              <w:bottom w:val="single" w:sz="4" w:space="0" w:color="000009"/>
              <w:right w:val="single" w:sz="4" w:space="0" w:color="000009"/>
            </w:tcBorders>
          </w:tcPr>
          <w:p w14:paraId="5235E5AE" w14:textId="312CA320" w:rsidR="00654175" w:rsidRPr="00F07C41" w:rsidRDefault="00654175" w:rsidP="00654175">
            <w:pPr>
              <w:spacing w:before="36" w:after="0" w:line="240" w:lineRule="auto"/>
              <w:ind w:left="109"/>
              <w:rPr>
                <w:rFonts w:eastAsia="Times New Roman" w:cs="Arial"/>
                <w:sz w:val="21"/>
                <w:szCs w:val="21"/>
              </w:rPr>
            </w:pPr>
            <w:r w:rsidRPr="00F07C41">
              <w:rPr>
                <w:rFonts w:cs="Arial"/>
                <w:sz w:val="21"/>
                <w:szCs w:val="21"/>
              </w:rPr>
              <w:t xml:space="preserve">Sistema de monitoreo con equipo de comunicaciones de red inalámbrica local que se comunica con la estación CONCENTRADORA. </w:t>
            </w:r>
          </w:p>
        </w:tc>
      </w:tr>
      <w:tr w:rsidR="00654175" w:rsidRPr="00F07C41" w14:paraId="16C54DAC" w14:textId="77777777" w:rsidTr="00A71AC2">
        <w:trPr>
          <w:trHeight w:hRule="exact" w:val="776"/>
        </w:trPr>
        <w:tc>
          <w:tcPr>
            <w:tcW w:w="3228" w:type="dxa"/>
            <w:tcBorders>
              <w:top w:val="single" w:sz="4" w:space="0" w:color="000009"/>
              <w:left w:val="single" w:sz="4" w:space="0" w:color="000009"/>
              <w:bottom w:val="single" w:sz="4" w:space="0" w:color="000009"/>
              <w:right w:val="single" w:sz="4" w:space="0" w:color="000009"/>
            </w:tcBorders>
          </w:tcPr>
          <w:p w14:paraId="087F43E6" w14:textId="77777777" w:rsidR="00654175" w:rsidRPr="00F07C41" w:rsidRDefault="00654175" w:rsidP="00654175">
            <w:pPr>
              <w:pStyle w:val="Default"/>
              <w:rPr>
                <w:sz w:val="21"/>
                <w:szCs w:val="21"/>
              </w:rPr>
            </w:pPr>
            <w:r w:rsidRPr="00F07C41">
              <w:rPr>
                <w:sz w:val="21"/>
                <w:szCs w:val="21"/>
              </w:rPr>
              <w:t xml:space="preserve">Parte 2. Estación </w:t>
            </w:r>
          </w:p>
          <w:p w14:paraId="45536C8F" w14:textId="1C52824B" w:rsidR="00654175" w:rsidRPr="00F07C41" w:rsidRDefault="00654175" w:rsidP="00654175">
            <w:pPr>
              <w:spacing w:before="3" w:after="0" w:line="240" w:lineRule="auto"/>
              <w:ind w:left="111"/>
              <w:jc w:val="left"/>
              <w:rPr>
                <w:rFonts w:eastAsia="Times New Roman" w:cs="Arial"/>
                <w:sz w:val="21"/>
                <w:szCs w:val="21"/>
              </w:rPr>
            </w:pPr>
            <w:r w:rsidRPr="00F07C41">
              <w:rPr>
                <w:rFonts w:cs="Arial"/>
                <w:sz w:val="21"/>
                <w:szCs w:val="21"/>
              </w:rPr>
              <w:t xml:space="preserve">CONCENTRADORA. </w:t>
            </w:r>
          </w:p>
        </w:tc>
        <w:tc>
          <w:tcPr>
            <w:tcW w:w="6762" w:type="dxa"/>
            <w:tcBorders>
              <w:top w:val="single" w:sz="4" w:space="0" w:color="000009"/>
              <w:left w:val="single" w:sz="4" w:space="0" w:color="000009"/>
              <w:bottom w:val="single" w:sz="4" w:space="0" w:color="000009"/>
              <w:right w:val="single" w:sz="4" w:space="0" w:color="000009"/>
            </w:tcBorders>
          </w:tcPr>
          <w:p w14:paraId="285317D0" w14:textId="1BDB131D" w:rsidR="00654175" w:rsidRPr="00F07C41" w:rsidRDefault="00654175" w:rsidP="00654175">
            <w:pPr>
              <w:spacing w:before="3" w:after="0" w:line="240" w:lineRule="auto"/>
              <w:ind w:left="109"/>
              <w:rPr>
                <w:rFonts w:eastAsia="Times New Roman" w:cs="Arial"/>
                <w:sz w:val="21"/>
                <w:szCs w:val="21"/>
              </w:rPr>
            </w:pPr>
            <w:r w:rsidRPr="00F07C41">
              <w:rPr>
                <w:rFonts w:cs="Arial"/>
                <w:sz w:val="21"/>
                <w:szCs w:val="21"/>
              </w:rPr>
              <w:t xml:space="preserve">Recibe los datos de monitoreo de todos los módulos de USUARIO y los trasmite hacia el Centro Nacional de Monitoreo mediante un sistema de comunicación satelital o celular. </w:t>
            </w:r>
          </w:p>
        </w:tc>
      </w:tr>
      <w:tr w:rsidR="00A71AC2" w:rsidRPr="00F07C41" w14:paraId="5E0681C0" w14:textId="77777777" w:rsidTr="00A71AC2">
        <w:trPr>
          <w:trHeight w:hRule="exact" w:val="590"/>
        </w:trPr>
        <w:tc>
          <w:tcPr>
            <w:tcW w:w="3228" w:type="dxa"/>
            <w:tcBorders>
              <w:top w:val="single" w:sz="4" w:space="0" w:color="000009"/>
              <w:left w:val="single" w:sz="4" w:space="0" w:color="000009"/>
              <w:bottom w:val="single" w:sz="4" w:space="0" w:color="000009"/>
              <w:right w:val="single" w:sz="4" w:space="0" w:color="000009"/>
            </w:tcBorders>
          </w:tcPr>
          <w:p w14:paraId="2A41816C" w14:textId="77777777" w:rsidR="00A71AC2" w:rsidRPr="00F07C41" w:rsidRDefault="00A71AC2" w:rsidP="00A71AC2">
            <w:pPr>
              <w:spacing w:after="0" w:line="220" w:lineRule="exact"/>
              <w:ind w:left="111"/>
              <w:jc w:val="left"/>
              <w:rPr>
                <w:rFonts w:eastAsia="Times New Roman" w:cs="Arial"/>
                <w:sz w:val="21"/>
                <w:szCs w:val="21"/>
              </w:rPr>
            </w:pPr>
            <w:r w:rsidRPr="00F07C41">
              <w:rPr>
                <w:rFonts w:eastAsia="Times New Roman" w:cs="Arial"/>
                <w:spacing w:val="1"/>
                <w:sz w:val="21"/>
                <w:szCs w:val="21"/>
              </w:rPr>
              <w:t>P</w:t>
            </w:r>
            <w:r w:rsidRPr="00F07C41">
              <w:rPr>
                <w:rFonts w:eastAsia="Times New Roman" w:cs="Arial"/>
                <w:spacing w:val="-1"/>
                <w:sz w:val="21"/>
                <w:szCs w:val="21"/>
              </w:rPr>
              <w:t>ar</w:t>
            </w:r>
            <w:r w:rsidRPr="00F07C41">
              <w:rPr>
                <w:rFonts w:eastAsia="Times New Roman" w:cs="Arial"/>
                <w:sz w:val="21"/>
                <w:szCs w:val="21"/>
              </w:rPr>
              <w:t>te</w:t>
            </w:r>
            <w:r w:rsidRPr="00F07C41">
              <w:rPr>
                <w:rFonts w:eastAsia="Times New Roman" w:cs="Arial"/>
                <w:spacing w:val="-1"/>
                <w:sz w:val="21"/>
                <w:szCs w:val="21"/>
              </w:rPr>
              <w:t xml:space="preserve"> </w:t>
            </w:r>
            <w:r w:rsidRPr="00F07C41">
              <w:rPr>
                <w:rFonts w:eastAsia="Times New Roman" w:cs="Arial"/>
                <w:sz w:val="21"/>
                <w:szCs w:val="21"/>
              </w:rPr>
              <w:t>3.</w:t>
            </w:r>
          </w:p>
          <w:p w14:paraId="2E0EE015" w14:textId="77777777" w:rsidR="00A71AC2" w:rsidRPr="00F07C41" w:rsidRDefault="00A71AC2" w:rsidP="00A71AC2">
            <w:pPr>
              <w:spacing w:before="38" w:after="0" w:line="240" w:lineRule="auto"/>
              <w:ind w:left="111"/>
              <w:jc w:val="left"/>
              <w:rPr>
                <w:rFonts w:eastAsia="Times New Roman" w:cs="Arial"/>
                <w:sz w:val="21"/>
                <w:szCs w:val="21"/>
              </w:rPr>
            </w:pPr>
            <w:r w:rsidRPr="00F07C41">
              <w:rPr>
                <w:rFonts w:eastAsia="Times New Roman" w:cs="Arial"/>
                <w:spacing w:val="1"/>
                <w:sz w:val="21"/>
                <w:szCs w:val="21"/>
              </w:rPr>
              <w:t>S</w:t>
            </w:r>
            <w:r w:rsidRPr="00F07C41">
              <w:rPr>
                <w:rFonts w:eastAsia="Times New Roman" w:cs="Arial"/>
                <w:spacing w:val="-1"/>
                <w:sz w:val="21"/>
                <w:szCs w:val="21"/>
              </w:rPr>
              <w:t>er</w:t>
            </w:r>
            <w:r w:rsidRPr="00F07C41">
              <w:rPr>
                <w:rFonts w:eastAsia="Times New Roman" w:cs="Arial"/>
                <w:sz w:val="21"/>
                <w:szCs w:val="21"/>
              </w:rPr>
              <w:t>vi</w:t>
            </w:r>
            <w:r w:rsidRPr="00F07C41">
              <w:rPr>
                <w:rFonts w:eastAsia="Times New Roman" w:cs="Arial"/>
                <w:spacing w:val="-1"/>
                <w:sz w:val="21"/>
                <w:szCs w:val="21"/>
              </w:rPr>
              <w:t>c</w:t>
            </w:r>
            <w:r w:rsidRPr="00F07C41">
              <w:rPr>
                <w:rFonts w:eastAsia="Times New Roman" w:cs="Arial"/>
                <w:sz w:val="21"/>
                <w:szCs w:val="21"/>
              </w:rPr>
              <w:t>io de</w:t>
            </w:r>
            <w:r w:rsidRPr="00F07C41">
              <w:rPr>
                <w:rFonts w:eastAsia="Times New Roman" w:cs="Arial"/>
                <w:spacing w:val="-1"/>
                <w:sz w:val="21"/>
                <w:szCs w:val="21"/>
              </w:rPr>
              <w:t xml:space="preserve"> c</w:t>
            </w:r>
            <w:r w:rsidRPr="00F07C41">
              <w:rPr>
                <w:rFonts w:eastAsia="Times New Roman" w:cs="Arial"/>
                <w:sz w:val="21"/>
                <w:szCs w:val="21"/>
              </w:rPr>
              <w:t>omuni</w:t>
            </w:r>
            <w:r w:rsidRPr="00F07C41">
              <w:rPr>
                <w:rFonts w:eastAsia="Times New Roman" w:cs="Arial"/>
                <w:spacing w:val="-1"/>
                <w:sz w:val="21"/>
                <w:szCs w:val="21"/>
              </w:rPr>
              <w:t>cac</w:t>
            </w:r>
            <w:r w:rsidRPr="00F07C41">
              <w:rPr>
                <w:rFonts w:eastAsia="Times New Roman" w:cs="Arial"/>
                <w:sz w:val="21"/>
                <w:szCs w:val="21"/>
              </w:rPr>
              <w:t>ión.</w:t>
            </w:r>
          </w:p>
        </w:tc>
        <w:tc>
          <w:tcPr>
            <w:tcW w:w="6762" w:type="dxa"/>
            <w:tcBorders>
              <w:top w:val="single" w:sz="4" w:space="0" w:color="000009"/>
              <w:left w:val="single" w:sz="4" w:space="0" w:color="000009"/>
              <w:bottom w:val="single" w:sz="4" w:space="0" w:color="000009"/>
              <w:right w:val="single" w:sz="4" w:space="0" w:color="000009"/>
            </w:tcBorders>
          </w:tcPr>
          <w:p w14:paraId="108F218B" w14:textId="43399D56" w:rsidR="00A71AC2" w:rsidRPr="00F07C41" w:rsidRDefault="00A71AC2" w:rsidP="00A71AC2">
            <w:pPr>
              <w:spacing w:after="0" w:line="220" w:lineRule="exact"/>
              <w:ind w:left="109"/>
              <w:rPr>
                <w:rFonts w:eastAsia="Times New Roman" w:cs="Arial"/>
                <w:sz w:val="21"/>
                <w:szCs w:val="21"/>
              </w:rPr>
            </w:pPr>
            <w:r w:rsidRPr="00F07C41">
              <w:rPr>
                <w:rFonts w:eastAsia="Times New Roman" w:cs="Arial"/>
                <w:spacing w:val="1"/>
                <w:sz w:val="21"/>
                <w:szCs w:val="21"/>
              </w:rPr>
              <w:t>S</w:t>
            </w:r>
            <w:r w:rsidRPr="00F07C41">
              <w:rPr>
                <w:rFonts w:eastAsia="Times New Roman" w:cs="Arial"/>
                <w:spacing w:val="-1"/>
                <w:sz w:val="21"/>
                <w:szCs w:val="21"/>
              </w:rPr>
              <w:t>er</w:t>
            </w:r>
            <w:r w:rsidRPr="00F07C41">
              <w:rPr>
                <w:rFonts w:eastAsia="Times New Roman" w:cs="Arial"/>
                <w:sz w:val="21"/>
                <w:szCs w:val="21"/>
              </w:rPr>
              <w:t>vi</w:t>
            </w:r>
            <w:r w:rsidRPr="00F07C41">
              <w:rPr>
                <w:rFonts w:eastAsia="Times New Roman" w:cs="Arial"/>
                <w:spacing w:val="-1"/>
                <w:sz w:val="21"/>
                <w:szCs w:val="21"/>
              </w:rPr>
              <w:t>c</w:t>
            </w:r>
            <w:r w:rsidRPr="00F07C41">
              <w:rPr>
                <w:rFonts w:eastAsia="Times New Roman" w:cs="Arial"/>
                <w:sz w:val="21"/>
                <w:szCs w:val="21"/>
              </w:rPr>
              <w:t xml:space="preserve">io    </w:t>
            </w:r>
            <w:r w:rsidRPr="00F07C41">
              <w:rPr>
                <w:rFonts w:eastAsia="Times New Roman" w:cs="Arial"/>
                <w:spacing w:val="14"/>
                <w:sz w:val="21"/>
                <w:szCs w:val="21"/>
              </w:rPr>
              <w:t xml:space="preserve"> </w:t>
            </w:r>
            <w:r w:rsidRPr="00F07C41">
              <w:rPr>
                <w:rFonts w:eastAsia="Times New Roman" w:cs="Arial"/>
                <w:sz w:val="21"/>
                <w:szCs w:val="21"/>
              </w:rPr>
              <w:t xml:space="preserve">de    </w:t>
            </w:r>
            <w:r w:rsidRPr="00F07C41">
              <w:rPr>
                <w:rFonts w:eastAsia="Times New Roman" w:cs="Arial"/>
                <w:spacing w:val="11"/>
                <w:sz w:val="21"/>
                <w:szCs w:val="21"/>
              </w:rPr>
              <w:t xml:space="preserve"> </w:t>
            </w:r>
            <w:r w:rsidRPr="00F07C41">
              <w:rPr>
                <w:rFonts w:eastAsia="Times New Roman" w:cs="Arial"/>
                <w:spacing w:val="-1"/>
                <w:sz w:val="21"/>
                <w:szCs w:val="21"/>
              </w:rPr>
              <w:t>c</w:t>
            </w:r>
            <w:r w:rsidRPr="00F07C41">
              <w:rPr>
                <w:rFonts w:eastAsia="Times New Roman" w:cs="Arial"/>
                <w:sz w:val="21"/>
                <w:szCs w:val="21"/>
              </w:rPr>
              <w:t>omuni</w:t>
            </w:r>
            <w:r w:rsidRPr="00F07C41">
              <w:rPr>
                <w:rFonts w:eastAsia="Times New Roman" w:cs="Arial"/>
                <w:spacing w:val="-1"/>
                <w:sz w:val="21"/>
                <w:szCs w:val="21"/>
              </w:rPr>
              <w:t>cac</w:t>
            </w:r>
            <w:r w:rsidRPr="00F07C41">
              <w:rPr>
                <w:rFonts w:eastAsia="Times New Roman" w:cs="Arial"/>
                <w:sz w:val="21"/>
                <w:szCs w:val="21"/>
              </w:rPr>
              <w:t xml:space="preserve">ión    </w:t>
            </w:r>
            <w:r w:rsidRPr="00F07C41">
              <w:rPr>
                <w:rFonts w:eastAsia="Times New Roman" w:cs="Arial"/>
                <w:spacing w:val="14"/>
                <w:sz w:val="21"/>
                <w:szCs w:val="21"/>
              </w:rPr>
              <w:t xml:space="preserve"> </w:t>
            </w:r>
            <w:r w:rsidRPr="00F07C41">
              <w:rPr>
                <w:rFonts w:eastAsia="Times New Roman" w:cs="Arial"/>
                <w:sz w:val="21"/>
                <w:szCs w:val="21"/>
              </w:rPr>
              <w:t>s</w:t>
            </w:r>
            <w:r w:rsidRPr="00F07C41">
              <w:rPr>
                <w:rFonts w:eastAsia="Times New Roman" w:cs="Arial"/>
                <w:spacing w:val="-1"/>
                <w:sz w:val="21"/>
                <w:szCs w:val="21"/>
              </w:rPr>
              <w:t>a</w:t>
            </w:r>
            <w:r w:rsidRPr="00F07C41">
              <w:rPr>
                <w:rFonts w:eastAsia="Times New Roman" w:cs="Arial"/>
                <w:sz w:val="21"/>
                <w:szCs w:val="21"/>
              </w:rPr>
              <w:t>t</w:t>
            </w:r>
            <w:r w:rsidRPr="00F07C41">
              <w:rPr>
                <w:rFonts w:eastAsia="Times New Roman" w:cs="Arial"/>
                <w:spacing w:val="-1"/>
                <w:sz w:val="21"/>
                <w:szCs w:val="21"/>
              </w:rPr>
              <w:t>e</w:t>
            </w:r>
            <w:r w:rsidRPr="00F07C41">
              <w:rPr>
                <w:rFonts w:eastAsia="Times New Roman" w:cs="Arial"/>
                <w:sz w:val="21"/>
                <w:szCs w:val="21"/>
              </w:rPr>
              <w:t>lit</w:t>
            </w:r>
            <w:r w:rsidRPr="00F07C41">
              <w:rPr>
                <w:rFonts w:eastAsia="Times New Roman" w:cs="Arial"/>
                <w:spacing w:val="-1"/>
                <w:sz w:val="21"/>
                <w:szCs w:val="21"/>
              </w:rPr>
              <w:t>a</w:t>
            </w:r>
            <w:r w:rsidRPr="00F07C41">
              <w:rPr>
                <w:rFonts w:eastAsia="Times New Roman" w:cs="Arial"/>
                <w:sz w:val="21"/>
                <w:szCs w:val="21"/>
              </w:rPr>
              <w:t xml:space="preserve">l    </w:t>
            </w:r>
            <w:r w:rsidRPr="00F07C41">
              <w:rPr>
                <w:rFonts w:eastAsia="Times New Roman" w:cs="Arial"/>
                <w:spacing w:val="12"/>
                <w:sz w:val="21"/>
                <w:szCs w:val="21"/>
              </w:rPr>
              <w:t xml:space="preserve"> </w:t>
            </w:r>
            <w:r w:rsidRPr="00F07C41">
              <w:rPr>
                <w:rFonts w:eastAsia="Times New Roman" w:cs="Arial"/>
                <w:sz w:val="21"/>
                <w:szCs w:val="21"/>
              </w:rPr>
              <w:t xml:space="preserve">o    </w:t>
            </w:r>
            <w:r w:rsidRPr="00F07C41">
              <w:rPr>
                <w:rFonts w:eastAsia="Times New Roman" w:cs="Arial"/>
                <w:spacing w:val="12"/>
                <w:sz w:val="21"/>
                <w:szCs w:val="21"/>
              </w:rPr>
              <w:t xml:space="preserve"> </w:t>
            </w:r>
            <w:r w:rsidRPr="00F07C41">
              <w:rPr>
                <w:rFonts w:eastAsia="Times New Roman" w:cs="Arial"/>
                <w:spacing w:val="-1"/>
                <w:sz w:val="21"/>
                <w:szCs w:val="21"/>
              </w:rPr>
              <w:t>ce</w:t>
            </w:r>
            <w:r w:rsidRPr="00F07C41">
              <w:rPr>
                <w:rFonts w:eastAsia="Times New Roman" w:cs="Arial"/>
                <w:sz w:val="21"/>
                <w:szCs w:val="21"/>
              </w:rPr>
              <w:t>lul</w:t>
            </w:r>
            <w:r w:rsidRPr="00F07C41">
              <w:rPr>
                <w:rFonts w:eastAsia="Times New Roman" w:cs="Arial"/>
                <w:spacing w:val="-1"/>
                <w:sz w:val="21"/>
                <w:szCs w:val="21"/>
              </w:rPr>
              <w:t>a</w:t>
            </w:r>
            <w:r w:rsidRPr="00F07C41">
              <w:rPr>
                <w:rFonts w:eastAsia="Times New Roman" w:cs="Arial"/>
                <w:sz w:val="21"/>
                <w:szCs w:val="21"/>
              </w:rPr>
              <w:t xml:space="preserve">r    </w:t>
            </w:r>
            <w:r w:rsidRPr="00F07C41">
              <w:rPr>
                <w:rFonts w:eastAsia="Times New Roman" w:cs="Arial"/>
                <w:spacing w:val="13"/>
                <w:sz w:val="21"/>
                <w:szCs w:val="21"/>
              </w:rPr>
              <w:t xml:space="preserve"> </w:t>
            </w:r>
            <w:r w:rsidRPr="00F07C41">
              <w:rPr>
                <w:rFonts w:eastAsia="Times New Roman" w:cs="Arial"/>
                <w:spacing w:val="-1"/>
                <w:sz w:val="21"/>
                <w:szCs w:val="21"/>
              </w:rPr>
              <w:t>e</w:t>
            </w:r>
            <w:r w:rsidRPr="00F07C41">
              <w:rPr>
                <w:rFonts w:eastAsia="Times New Roman" w:cs="Arial"/>
                <w:sz w:val="21"/>
                <w:szCs w:val="21"/>
              </w:rPr>
              <w:t>nt</w:t>
            </w:r>
            <w:r w:rsidRPr="00F07C41">
              <w:rPr>
                <w:rFonts w:eastAsia="Times New Roman" w:cs="Arial"/>
                <w:spacing w:val="-1"/>
                <w:sz w:val="21"/>
                <w:szCs w:val="21"/>
              </w:rPr>
              <w:t>r</w:t>
            </w:r>
            <w:r w:rsidRPr="00F07C41">
              <w:rPr>
                <w:rFonts w:eastAsia="Times New Roman" w:cs="Arial"/>
                <w:sz w:val="21"/>
                <w:szCs w:val="21"/>
              </w:rPr>
              <w:t xml:space="preserve">e    </w:t>
            </w:r>
            <w:r w:rsidRPr="00F07C41">
              <w:rPr>
                <w:rFonts w:eastAsia="Times New Roman" w:cs="Arial"/>
                <w:spacing w:val="13"/>
                <w:sz w:val="21"/>
                <w:szCs w:val="21"/>
              </w:rPr>
              <w:t xml:space="preserve"> </w:t>
            </w:r>
            <w:r w:rsidRPr="00F07C41">
              <w:rPr>
                <w:rFonts w:eastAsia="Times New Roman" w:cs="Arial"/>
                <w:sz w:val="21"/>
                <w:szCs w:val="21"/>
              </w:rPr>
              <w:t xml:space="preserve">la    </w:t>
            </w:r>
            <w:r w:rsidRPr="00F07C41">
              <w:rPr>
                <w:rFonts w:eastAsia="Times New Roman" w:cs="Arial"/>
                <w:spacing w:val="11"/>
                <w:sz w:val="21"/>
                <w:szCs w:val="21"/>
              </w:rPr>
              <w:t xml:space="preserve"> </w:t>
            </w:r>
            <w:r w:rsidRPr="00F07C41">
              <w:rPr>
                <w:rFonts w:eastAsia="Times New Roman" w:cs="Arial"/>
                <w:spacing w:val="-1"/>
                <w:sz w:val="21"/>
                <w:szCs w:val="21"/>
              </w:rPr>
              <w:t>e</w:t>
            </w:r>
            <w:r w:rsidRPr="00F07C41">
              <w:rPr>
                <w:rFonts w:eastAsia="Times New Roman" w:cs="Arial"/>
                <w:sz w:val="21"/>
                <w:szCs w:val="21"/>
              </w:rPr>
              <w:t>st</w:t>
            </w:r>
            <w:r w:rsidRPr="00F07C41">
              <w:rPr>
                <w:rFonts w:eastAsia="Times New Roman" w:cs="Arial"/>
                <w:spacing w:val="-1"/>
                <w:sz w:val="21"/>
                <w:szCs w:val="21"/>
              </w:rPr>
              <w:t>ac</w:t>
            </w:r>
            <w:r w:rsidRPr="00F07C41">
              <w:rPr>
                <w:rFonts w:eastAsia="Times New Roman" w:cs="Arial"/>
                <w:sz w:val="21"/>
                <w:szCs w:val="21"/>
              </w:rPr>
              <w:t>ión CONCE</w:t>
            </w:r>
            <w:r w:rsidRPr="00F07C41">
              <w:rPr>
                <w:rFonts w:eastAsia="Times New Roman" w:cs="Arial"/>
                <w:spacing w:val="-1"/>
                <w:sz w:val="21"/>
                <w:szCs w:val="21"/>
              </w:rPr>
              <w:t>N</w:t>
            </w:r>
            <w:r w:rsidRPr="00F07C41">
              <w:rPr>
                <w:rFonts w:eastAsia="Times New Roman" w:cs="Arial"/>
                <w:sz w:val="21"/>
                <w:szCs w:val="21"/>
              </w:rPr>
              <w:t>TRADORA</w:t>
            </w:r>
            <w:r w:rsidRPr="00F07C41">
              <w:rPr>
                <w:rFonts w:eastAsia="Times New Roman" w:cs="Arial"/>
                <w:spacing w:val="1"/>
                <w:sz w:val="21"/>
                <w:szCs w:val="21"/>
              </w:rPr>
              <w:t xml:space="preserve"> </w:t>
            </w:r>
            <w:r w:rsidRPr="00F07C41">
              <w:rPr>
                <w:rFonts w:eastAsia="Times New Roman" w:cs="Arial"/>
                <w:sz w:val="21"/>
                <w:szCs w:val="21"/>
              </w:rPr>
              <w:t xml:space="preserve">y </w:t>
            </w:r>
            <w:r w:rsidRPr="00F07C41">
              <w:rPr>
                <w:rFonts w:eastAsia="Times New Roman" w:cs="Arial"/>
                <w:spacing w:val="-1"/>
                <w:sz w:val="21"/>
                <w:szCs w:val="21"/>
              </w:rPr>
              <w:t>e</w:t>
            </w:r>
            <w:r w:rsidRPr="00F07C41">
              <w:rPr>
                <w:rFonts w:eastAsia="Times New Roman" w:cs="Arial"/>
                <w:sz w:val="21"/>
                <w:szCs w:val="21"/>
              </w:rPr>
              <w:t>l so</w:t>
            </w:r>
            <w:r w:rsidRPr="00F07C41">
              <w:rPr>
                <w:rFonts w:eastAsia="Times New Roman" w:cs="Arial"/>
                <w:spacing w:val="-1"/>
                <w:sz w:val="21"/>
                <w:szCs w:val="21"/>
              </w:rPr>
              <w:t>f</w:t>
            </w:r>
            <w:r w:rsidRPr="00F07C41">
              <w:rPr>
                <w:rFonts w:eastAsia="Times New Roman" w:cs="Arial"/>
                <w:sz w:val="21"/>
                <w:szCs w:val="21"/>
              </w:rPr>
              <w:t>tw</w:t>
            </w:r>
            <w:r w:rsidRPr="00F07C41">
              <w:rPr>
                <w:rFonts w:eastAsia="Times New Roman" w:cs="Arial"/>
                <w:spacing w:val="-1"/>
                <w:sz w:val="21"/>
                <w:szCs w:val="21"/>
              </w:rPr>
              <w:t>ar</w:t>
            </w:r>
            <w:r w:rsidRPr="00F07C41">
              <w:rPr>
                <w:rFonts w:eastAsia="Times New Roman" w:cs="Arial"/>
                <w:sz w:val="21"/>
                <w:szCs w:val="21"/>
              </w:rPr>
              <w:t>e</w:t>
            </w:r>
            <w:r w:rsidRPr="00F07C41">
              <w:rPr>
                <w:rFonts w:eastAsia="Times New Roman" w:cs="Arial"/>
                <w:spacing w:val="1"/>
                <w:sz w:val="21"/>
                <w:szCs w:val="21"/>
              </w:rPr>
              <w:t xml:space="preserve"> </w:t>
            </w:r>
            <w:r w:rsidRPr="00F07C41">
              <w:rPr>
                <w:rFonts w:eastAsia="Times New Roman" w:cs="Arial"/>
                <w:sz w:val="21"/>
                <w:szCs w:val="21"/>
              </w:rPr>
              <w:t>de</w:t>
            </w:r>
            <w:r w:rsidRPr="00F07C41">
              <w:rPr>
                <w:rFonts w:eastAsia="Times New Roman" w:cs="Arial"/>
                <w:spacing w:val="1"/>
                <w:sz w:val="21"/>
                <w:szCs w:val="21"/>
              </w:rPr>
              <w:t xml:space="preserve"> </w:t>
            </w:r>
            <w:r w:rsidRPr="00F07C41">
              <w:rPr>
                <w:rFonts w:eastAsia="Times New Roman" w:cs="Arial"/>
                <w:sz w:val="21"/>
                <w:szCs w:val="21"/>
              </w:rPr>
              <w:t>g</w:t>
            </w:r>
            <w:r w:rsidRPr="00F07C41">
              <w:rPr>
                <w:rFonts w:eastAsia="Times New Roman" w:cs="Arial"/>
                <w:spacing w:val="-1"/>
                <w:sz w:val="21"/>
                <w:szCs w:val="21"/>
              </w:rPr>
              <w:t>e</w:t>
            </w:r>
            <w:r w:rsidRPr="00F07C41">
              <w:rPr>
                <w:rFonts w:eastAsia="Times New Roman" w:cs="Arial"/>
                <w:sz w:val="21"/>
                <w:szCs w:val="21"/>
              </w:rPr>
              <w:t xml:space="preserve">stión </w:t>
            </w:r>
            <w:r w:rsidRPr="00F07C41">
              <w:rPr>
                <w:rFonts w:eastAsia="Times New Roman" w:cs="Arial"/>
                <w:spacing w:val="-1"/>
                <w:sz w:val="21"/>
                <w:szCs w:val="21"/>
              </w:rPr>
              <w:t>e</w:t>
            </w:r>
            <w:r w:rsidRPr="00F07C41">
              <w:rPr>
                <w:rFonts w:eastAsia="Times New Roman" w:cs="Arial"/>
                <w:sz w:val="21"/>
                <w:szCs w:val="21"/>
              </w:rPr>
              <w:t xml:space="preserve">n </w:t>
            </w:r>
            <w:r w:rsidRPr="00F07C41">
              <w:rPr>
                <w:rFonts w:eastAsia="Times New Roman" w:cs="Arial"/>
                <w:spacing w:val="-1"/>
                <w:sz w:val="21"/>
                <w:szCs w:val="21"/>
              </w:rPr>
              <w:t>e</w:t>
            </w:r>
            <w:r w:rsidRPr="00F07C41">
              <w:rPr>
                <w:rFonts w:eastAsia="Times New Roman" w:cs="Arial"/>
                <w:sz w:val="21"/>
                <w:szCs w:val="21"/>
              </w:rPr>
              <w:t>l CNM.</w:t>
            </w:r>
          </w:p>
        </w:tc>
      </w:tr>
      <w:tr w:rsidR="00A71AC2" w:rsidRPr="00F07C41" w14:paraId="59C2E01D" w14:textId="77777777" w:rsidTr="00A71AC2">
        <w:trPr>
          <w:trHeight w:hRule="exact" w:val="1279"/>
        </w:trPr>
        <w:tc>
          <w:tcPr>
            <w:tcW w:w="3228" w:type="dxa"/>
            <w:tcBorders>
              <w:top w:val="single" w:sz="4" w:space="0" w:color="000009"/>
              <w:left w:val="single" w:sz="4" w:space="0" w:color="000009"/>
              <w:bottom w:val="single" w:sz="4" w:space="0" w:color="000009"/>
              <w:right w:val="single" w:sz="4" w:space="0" w:color="000009"/>
            </w:tcBorders>
          </w:tcPr>
          <w:p w14:paraId="3AAC7BB1" w14:textId="77777777" w:rsidR="00A71AC2" w:rsidRPr="00F07C41" w:rsidRDefault="00A71AC2" w:rsidP="00A71AC2">
            <w:pPr>
              <w:spacing w:after="0" w:line="240" w:lineRule="auto"/>
              <w:ind w:left="111"/>
              <w:jc w:val="left"/>
              <w:rPr>
                <w:rFonts w:eastAsia="Times New Roman" w:cs="Arial"/>
                <w:sz w:val="21"/>
                <w:szCs w:val="21"/>
              </w:rPr>
            </w:pPr>
            <w:r w:rsidRPr="00F07C41">
              <w:rPr>
                <w:rFonts w:eastAsia="Times New Roman" w:cs="Arial"/>
                <w:spacing w:val="1"/>
                <w:sz w:val="21"/>
                <w:szCs w:val="21"/>
              </w:rPr>
              <w:t>P</w:t>
            </w:r>
            <w:r w:rsidRPr="00F07C41">
              <w:rPr>
                <w:rFonts w:eastAsia="Times New Roman" w:cs="Arial"/>
                <w:spacing w:val="-1"/>
                <w:sz w:val="21"/>
                <w:szCs w:val="21"/>
              </w:rPr>
              <w:t>ar</w:t>
            </w:r>
            <w:r w:rsidRPr="00F07C41">
              <w:rPr>
                <w:rFonts w:eastAsia="Times New Roman" w:cs="Arial"/>
                <w:sz w:val="21"/>
                <w:szCs w:val="21"/>
              </w:rPr>
              <w:t>te</w:t>
            </w:r>
            <w:r w:rsidRPr="00F07C41">
              <w:rPr>
                <w:rFonts w:eastAsia="Times New Roman" w:cs="Arial"/>
                <w:spacing w:val="-1"/>
                <w:sz w:val="21"/>
                <w:szCs w:val="21"/>
              </w:rPr>
              <w:t xml:space="preserve"> </w:t>
            </w:r>
            <w:r w:rsidRPr="00F07C41">
              <w:rPr>
                <w:rFonts w:eastAsia="Times New Roman" w:cs="Arial"/>
                <w:sz w:val="21"/>
                <w:szCs w:val="21"/>
              </w:rPr>
              <w:t xml:space="preserve">4. </w:t>
            </w:r>
            <w:r w:rsidRPr="00F07C41">
              <w:rPr>
                <w:rFonts w:eastAsia="Times New Roman" w:cs="Arial"/>
                <w:spacing w:val="1"/>
                <w:sz w:val="21"/>
                <w:szCs w:val="21"/>
              </w:rPr>
              <w:t>S</w:t>
            </w:r>
            <w:r w:rsidRPr="00F07C41">
              <w:rPr>
                <w:rFonts w:eastAsia="Times New Roman" w:cs="Arial"/>
                <w:spacing w:val="-1"/>
                <w:sz w:val="21"/>
                <w:szCs w:val="21"/>
              </w:rPr>
              <w:t>er</w:t>
            </w:r>
            <w:r w:rsidRPr="00F07C41">
              <w:rPr>
                <w:rFonts w:eastAsia="Times New Roman" w:cs="Arial"/>
                <w:sz w:val="21"/>
                <w:szCs w:val="21"/>
              </w:rPr>
              <w:t>vidor</w:t>
            </w:r>
            <w:r w:rsidRPr="00F07C41">
              <w:rPr>
                <w:rFonts w:eastAsia="Times New Roman" w:cs="Arial"/>
                <w:spacing w:val="5"/>
                <w:sz w:val="21"/>
                <w:szCs w:val="21"/>
              </w:rPr>
              <w:t xml:space="preserve"> </w:t>
            </w:r>
            <w:r w:rsidRPr="00F07C41">
              <w:rPr>
                <w:rFonts w:eastAsia="Times New Roman" w:cs="Arial"/>
                <w:sz w:val="21"/>
                <w:szCs w:val="21"/>
              </w:rPr>
              <w:t>y</w:t>
            </w:r>
            <w:r w:rsidRPr="00F07C41">
              <w:rPr>
                <w:rFonts w:eastAsia="Times New Roman" w:cs="Arial"/>
                <w:spacing w:val="6"/>
                <w:sz w:val="21"/>
                <w:szCs w:val="21"/>
              </w:rPr>
              <w:t xml:space="preserve"> </w:t>
            </w:r>
            <w:r w:rsidRPr="00F07C41">
              <w:rPr>
                <w:rFonts w:eastAsia="Times New Roman" w:cs="Arial"/>
                <w:sz w:val="21"/>
                <w:szCs w:val="21"/>
              </w:rPr>
              <w:t>so</w:t>
            </w:r>
            <w:r w:rsidRPr="00F07C41">
              <w:rPr>
                <w:rFonts w:eastAsia="Times New Roman" w:cs="Arial"/>
                <w:spacing w:val="-1"/>
                <w:sz w:val="21"/>
                <w:szCs w:val="21"/>
              </w:rPr>
              <w:t>f</w:t>
            </w:r>
            <w:r w:rsidRPr="00F07C41">
              <w:rPr>
                <w:rFonts w:eastAsia="Times New Roman" w:cs="Arial"/>
                <w:sz w:val="21"/>
                <w:szCs w:val="21"/>
              </w:rPr>
              <w:t>tw</w:t>
            </w:r>
            <w:r w:rsidRPr="00F07C41">
              <w:rPr>
                <w:rFonts w:eastAsia="Times New Roman" w:cs="Arial"/>
                <w:spacing w:val="-1"/>
                <w:sz w:val="21"/>
                <w:szCs w:val="21"/>
              </w:rPr>
              <w:t>ar</w:t>
            </w:r>
            <w:r w:rsidRPr="00F07C41">
              <w:rPr>
                <w:rFonts w:eastAsia="Times New Roman" w:cs="Arial"/>
                <w:sz w:val="21"/>
                <w:szCs w:val="21"/>
              </w:rPr>
              <w:t>e</w:t>
            </w:r>
            <w:r w:rsidRPr="00F07C41">
              <w:rPr>
                <w:rFonts w:eastAsia="Times New Roman" w:cs="Arial"/>
                <w:spacing w:val="9"/>
                <w:sz w:val="21"/>
                <w:szCs w:val="21"/>
              </w:rPr>
              <w:t xml:space="preserve"> </w:t>
            </w:r>
            <w:r w:rsidRPr="00F07C41">
              <w:rPr>
                <w:rFonts w:eastAsia="Times New Roman" w:cs="Arial"/>
                <w:sz w:val="21"/>
                <w:szCs w:val="21"/>
              </w:rPr>
              <w:t>de</w:t>
            </w:r>
            <w:r w:rsidRPr="00F07C41">
              <w:rPr>
                <w:rFonts w:eastAsia="Times New Roman" w:cs="Arial"/>
                <w:spacing w:val="5"/>
                <w:sz w:val="21"/>
                <w:szCs w:val="21"/>
              </w:rPr>
              <w:t xml:space="preserve"> </w:t>
            </w:r>
            <w:r w:rsidRPr="00F07C41">
              <w:rPr>
                <w:rFonts w:eastAsia="Times New Roman" w:cs="Arial"/>
                <w:sz w:val="21"/>
                <w:szCs w:val="21"/>
              </w:rPr>
              <w:t>g</w:t>
            </w:r>
            <w:r w:rsidRPr="00F07C41">
              <w:rPr>
                <w:rFonts w:eastAsia="Times New Roman" w:cs="Arial"/>
                <w:spacing w:val="-1"/>
                <w:sz w:val="21"/>
                <w:szCs w:val="21"/>
              </w:rPr>
              <w:t>e</w:t>
            </w:r>
            <w:r w:rsidRPr="00F07C41">
              <w:rPr>
                <w:rFonts w:eastAsia="Times New Roman" w:cs="Arial"/>
                <w:sz w:val="21"/>
                <w:szCs w:val="21"/>
              </w:rPr>
              <w:t xml:space="preserve">stión </w:t>
            </w:r>
            <w:r w:rsidRPr="00F07C41">
              <w:rPr>
                <w:rFonts w:eastAsia="Times New Roman" w:cs="Arial"/>
                <w:spacing w:val="-1"/>
                <w:sz w:val="21"/>
                <w:szCs w:val="21"/>
              </w:rPr>
              <w:t>e</w:t>
            </w:r>
            <w:r w:rsidRPr="00F07C41">
              <w:rPr>
                <w:rFonts w:eastAsia="Times New Roman" w:cs="Arial"/>
                <w:sz w:val="21"/>
                <w:szCs w:val="21"/>
              </w:rPr>
              <w:t xml:space="preserve">n </w:t>
            </w:r>
            <w:r w:rsidRPr="00F07C41">
              <w:rPr>
                <w:rFonts w:eastAsia="Times New Roman" w:cs="Arial"/>
                <w:spacing w:val="-1"/>
                <w:sz w:val="21"/>
                <w:szCs w:val="21"/>
              </w:rPr>
              <w:t>e</w:t>
            </w:r>
            <w:r w:rsidRPr="00F07C41">
              <w:rPr>
                <w:rFonts w:eastAsia="Times New Roman" w:cs="Arial"/>
                <w:sz w:val="21"/>
                <w:szCs w:val="21"/>
              </w:rPr>
              <w:t>l CNM</w:t>
            </w:r>
          </w:p>
        </w:tc>
        <w:tc>
          <w:tcPr>
            <w:tcW w:w="6762" w:type="dxa"/>
            <w:tcBorders>
              <w:top w:val="single" w:sz="4" w:space="0" w:color="000009"/>
              <w:left w:val="single" w:sz="4" w:space="0" w:color="000009"/>
              <w:bottom w:val="single" w:sz="4" w:space="0" w:color="000009"/>
              <w:right w:val="single" w:sz="4" w:space="0" w:color="000009"/>
            </w:tcBorders>
          </w:tcPr>
          <w:p w14:paraId="7B99E3BE" w14:textId="0DC55B16" w:rsidR="00A71AC2" w:rsidRPr="00F07C41" w:rsidRDefault="00A71AC2" w:rsidP="00A71AC2">
            <w:pPr>
              <w:spacing w:after="0" w:line="240" w:lineRule="auto"/>
              <w:ind w:left="109"/>
              <w:rPr>
                <w:rFonts w:eastAsia="Times New Roman" w:cs="Arial"/>
                <w:sz w:val="21"/>
                <w:szCs w:val="21"/>
              </w:rPr>
            </w:pPr>
            <w:r w:rsidRPr="00F07C41">
              <w:rPr>
                <w:rFonts w:eastAsia="Times New Roman" w:cs="Arial"/>
                <w:sz w:val="21"/>
                <w:szCs w:val="21"/>
              </w:rPr>
              <w:t>H</w:t>
            </w:r>
            <w:r w:rsidRPr="00F07C41">
              <w:rPr>
                <w:rFonts w:eastAsia="Times New Roman" w:cs="Arial"/>
                <w:spacing w:val="-1"/>
                <w:sz w:val="21"/>
                <w:szCs w:val="21"/>
              </w:rPr>
              <w:t>ar</w:t>
            </w:r>
            <w:r w:rsidRPr="00F07C41">
              <w:rPr>
                <w:rFonts w:eastAsia="Times New Roman" w:cs="Arial"/>
                <w:sz w:val="21"/>
                <w:szCs w:val="21"/>
              </w:rPr>
              <w:t>dw</w:t>
            </w:r>
            <w:r w:rsidRPr="00F07C41">
              <w:rPr>
                <w:rFonts w:eastAsia="Times New Roman" w:cs="Arial"/>
                <w:spacing w:val="1"/>
                <w:sz w:val="21"/>
                <w:szCs w:val="21"/>
              </w:rPr>
              <w:t>a</w:t>
            </w:r>
            <w:r w:rsidRPr="00F07C41">
              <w:rPr>
                <w:rFonts w:eastAsia="Times New Roman" w:cs="Arial"/>
                <w:spacing w:val="-1"/>
                <w:sz w:val="21"/>
                <w:szCs w:val="21"/>
              </w:rPr>
              <w:t>r</w:t>
            </w:r>
            <w:r w:rsidRPr="00F07C41">
              <w:rPr>
                <w:rFonts w:eastAsia="Times New Roman" w:cs="Arial"/>
                <w:sz w:val="21"/>
                <w:szCs w:val="21"/>
              </w:rPr>
              <w:t xml:space="preserve">e </w:t>
            </w:r>
            <w:r w:rsidRPr="00F07C41">
              <w:rPr>
                <w:rFonts w:eastAsia="Times New Roman" w:cs="Arial"/>
                <w:spacing w:val="5"/>
                <w:sz w:val="21"/>
                <w:szCs w:val="21"/>
              </w:rPr>
              <w:t>y</w:t>
            </w:r>
            <w:r w:rsidRPr="00F07C41">
              <w:rPr>
                <w:rFonts w:eastAsia="Times New Roman" w:cs="Arial"/>
                <w:sz w:val="21"/>
                <w:szCs w:val="21"/>
              </w:rPr>
              <w:t xml:space="preserve"> </w:t>
            </w:r>
            <w:r w:rsidRPr="00F07C41">
              <w:rPr>
                <w:rFonts w:eastAsia="Times New Roman" w:cs="Arial"/>
                <w:spacing w:val="2"/>
                <w:sz w:val="21"/>
                <w:szCs w:val="21"/>
              </w:rPr>
              <w:t>software</w:t>
            </w:r>
            <w:r w:rsidRPr="00F07C41">
              <w:rPr>
                <w:rFonts w:eastAsia="Times New Roman" w:cs="Arial"/>
                <w:sz w:val="21"/>
                <w:szCs w:val="21"/>
              </w:rPr>
              <w:t xml:space="preserve"> </w:t>
            </w:r>
            <w:proofErr w:type="gramStart"/>
            <w:r w:rsidRPr="00F07C41">
              <w:rPr>
                <w:rFonts w:eastAsia="Times New Roman" w:cs="Arial"/>
                <w:spacing w:val="3"/>
                <w:sz w:val="21"/>
                <w:szCs w:val="21"/>
              </w:rPr>
              <w:t>instalado</w:t>
            </w:r>
            <w:r w:rsidRPr="00F07C41">
              <w:rPr>
                <w:rFonts w:eastAsia="Times New Roman" w:cs="Arial"/>
                <w:sz w:val="21"/>
                <w:szCs w:val="21"/>
              </w:rPr>
              <w:t xml:space="preserve"> </w:t>
            </w:r>
            <w:r w:rsidRPr="00F07C41">
              <w:rPr>
                <w:rFonts w:eastAsia="Times New Roman" w:cs="Arial"/>
                <w:spacing w:val="2"/>
                <w:sz w:val="21"/>
                <w:szCs w:val="21"/>
              </w:rPr>
              <w:t xml:space="preserve"> </w:t>
            </w:r>
            <w:r w:rsidRPr="00F07C41">
              <w:rPr>
                <w:rFonts w:eastAsia="Times New Roman" w:cs="Arial"/>
                <w:spacing w:val="-1"/>
                <w:sz w:val="21"/>
                <w:szCs w:val="21"/>
              </w:rPr>
              <w:t>e</w:t>
            </w:r>
            <w:r w:rsidRPr="00F07C41">
              <w:rPr>
                <w:rFonts w:eastAsia="Times New Roman" w:cs="Arial"/>
                <w:sz w:val="21"/>
                <w:szCs w:val="21"/>
              </w:rPr>
              <w:t>n</w:t>
            </w:r>
            <w:proofErr w:type="gramEnd"/>
            <w:r w:rsidRPr="00F07C41">
              <w:rPr>
                <w:rFonts w:eastAsia="Times New Roman" w:cs="Arial"/>
                <w:sz w:val="21"/>
                <w:szCs w:val="21"/>
              </w:rPr>
              <w:t xml:space="preserve"> </w:t>
            </w:r>
            <w:r w:rsidRPr="00F07C41">
              <w:rPr>
                <w:rFonts w:eastAsia="Times New Roman" w:cs="Arial"/>
                <w:spacing w:val="4"/>
                <w:sz w:val="21"/>
                <w:szCs w:val="21"/>
              </w:rPr>
              <w:t xml:space="preserve"> </w:t>
            </w:r>
            <w:proofErr w:type="gramStart"/>
            <w:r w:rsidRPr="00F07C41">
              <w:rPr>
                <w:rFonts w:eastAsia="Times New Roman" w:cs="Arial"/>
                <w:spacing w:val="-1"/>
                <w:sz w:val="21"/>
                <w:szCs w:val="21"/>
              </w:rPr>
              <w:t>e</w:t>
            </w:r>
            <w:r w:rsidRPr="00F07C41">
              <w:rPr>
                <w:rFonts w:eastAsia="Times New Roman" w:cs="Arial"/>
                <w:sz w:val="21"/>
                <w:szCs w:val="21"/>
              </w:rPr>
              <w:t xml:space="preserve">l </w:t>
            </w:r>
            <w:r w:rsidRPr="00F07C41">
              <w:rPr>
                <w:rFonts w:eastAsia="Times New Roman" w:cs="Arial"/>
                <w:spacing w:val="2"/>
                <w:sz w:val="21"/>
                <w:szCs w:val="21"/>
              </w:rPr>
              <w:t xml:space="preserve"> </w:t>
            </w:r>
            <w:r w:rsidRPr="00F07C41">
              <w:rPr>
                <w:rFonts w:eastAsia="Times New Roman" w:cs="Arial"/>
                <w:sz w:val="21"/>
                <w:szCs w:val="21"/>
              </w:rPr>
              <w:t>C</w:t>
            </w:r>
            <w:r w:rsidRPr="00F07C41">
              <w:rPr>
                <w:rFonts w:eastAsia="Times New Roman" w:cs="Arial"/>
                <w:spacing w:val="-1"/>
                <w:sz w:val="21"/>
                <w:szCs w:val="21"/>
              </w:rPr>
              <w:t>e</w:t>
            </w:r>
            <w:r w:rsidRPr="00F07C41">
              <w:rPr>
                <w:rFonts w:eastAsia="Times New Roman" w:cs="Arial"/>
                <w:sz w:val="21"/>
                <w:szCs w:val="21"/>
              </w:rPr>
              <w:t>nt</w:t>
            </w:r>
            <w:r w:rsidRPr="00F07C41">
              <w:rPr>
                <w:rFonts w:eastAsia="Times New Roman" w:cs="Arial"/>
                <w:spacing w:val="-1"/>
                <w:sz w:val="21"/>
                <w:szCs w:val="21"/>
              </w:rPr>
              <w:t>r</w:t>
            </w:r>
            <w:r w:rsidRPr="00F07C41">
              <w:rPr>
                <w:rFonts w:eastAsia="Times New Roman" w:cs="Arial"/>
                <w:sz w:val="21"/>
                <w:szCs w:val="21"/>
              </w:rPr>
              <w:t>o</w:t>
            </w:r>
            <w:proofErr w:type="gramEnd"/>
            <w:r w:rsidRPr="00F07C41">
              <w:rPr>
                <w:rFonts w:eastAsia="Times New Roman" w:cs="Arial"/>
                <w:sz w:val="21"/>
                <w:szCs w:val="21"/>
              </w:rPr>
              <w:t xml:space="preserve"> </w:t>
            </w:r>
            <w:r w:rsidRPr="00F07C41">
              <w:rPr>
                <w:rFonts w:eastAsia="Times New Roman" w:cs="Arial"/>
                <w:spacing w:val="2"/>
                <w:sz w:val="21"/>
                <w:szCs w:val="21"/>
              </w:rPr>
              <w:t xml:space="preserve"> </w:t>
            </w:r>
            <w:proofErr w:type="gramStart"/>
            <w:r w:rsidRPr="00F07C41">
              <w:rPr>
                <w:rFonts w:eastAsia="Times New Roman" w:cs="Arial"/>
                <w:sz w:val="21"/>
                <w:szCs w:val="21"/>
              </w:rPr>
              <w:t>N</w:t>
            </w:r>
            <w:r w:rsidRPr="00F07C41">
              <w:rPr>
                <w:rFonts w:eastAsia="Times New Roman" w:cs="Arial"/>
                <w:spacing w:val="-1"/>
                <w:sz w:val="21"/>
                <w:szCs w:val="21"/>
              </w:rPr>
              <w:t>ac</w:t>
            </w:r>
            <w:r w:rsidRPr="00F07C41">
              <w:rPr>
                <w:rFonts w:eastAsia="Times New Roman" w:cs="Arial"/>
                <w:sz w:val="21"/>
                <w:szCs w:val="21"/>
              </w:rPr>
              <w:t>ion</w:t>
            </w:r>
            <w:r w:rsidRPr="00F07C41">
              <w:rPr>
                <w:rFonts w:eastAsia="Times New Roman" w:cs="Arial"/>
                <w:spacing w:val="-1"/>
                <w:sz w:val="21"/>
                <w:szCs w:val="21"/>
              </w:rPr>
              <w:t>a</w:t>
            </w:r>
            <w:r w:rsidRPr="00F07C41">
              <w:rPr>
                <w:rFonts w:eastAsia="Times New Roman" w:cs="Arial"/>
                <w:sz w:val="21"/>
                <w:szCs w:val="21"/>
              </w:rPr>
              <w:t xml:space="preserve">l </w:t>
            </w:r>
            <w:r w:rsidRPr="00F07C41">
              <w:rPr>
                <w:rFonts w:eastAsia="Times New Roman" w:cs="Arial"/>
                <w:spacing w:val="4"/>
                <w:sz w:val="21"/>
                <w:szCs w:val="21"/>
              </w:rPr>
              <w:t xml:space="preserve"> </w:t>
            </w:r>
            <w:r w:rsidRPr="00F07C41">
              <w:rPr>
                <w:rFonts w:eastAsia="Times New Roman" w:cs="Arial"/>
                <w:sz w:val="21"/>
                <w:szCs w:val="21"/>
              </w:rPr>
              <w:t>de</w:t>
            </w:r>
            <w:proofErr w:type="gramEnd"/>
            <w:r w:rsidRPr="00F07C41">
              <w:rPr>
                <w:rFonts w:eastAsia="Times New Roman" w:cs="Arial"/>
                <w:sz w:val="21"/>
                <w:szCs w:val="21"/>
              </w:rPr>
              <w:t xml:space="preserve"> </w:t>
            </w:r>
            <w:r w:rsidRPr="00F07C41">
              <w:rPr>
                <w:rFonts w:eastAsia="Times New Roman" w:cs="Arial"/>
                <w:spacing w:val="1"/>
                <w:sz w:val="21"/>
                <w:szCs w:val="21"/>
              </w:rPr>
              <w:t xml:space="preserve"> </w:t>
            </w:r>
            <w:proofErr w:type="gramStart"/>
            <w:r w:rsidRPr="00F07C41">
              <w:rPr>
                <w:rFonts w:eastAsia="Times New Roman" w:cs="Arial"/>
                <w:sz w:val="21"/>
                <w:szCs w:val="21"/>
              </w:rPr>
              <w:t>Monito</w:t>
            </w:r>
            <w:r w:rsidRPr="00F07C41">
              <w:rPr>
                <w:rFonts w:eastAsia="Times New Roman" w:cs="Arial"/>
                <w:spacing w:val="-1"/>
                <w:sz w:val="21"/>
                <w:szCs w:val="21"/>
              </w:rPr>
              <w:t>re</w:t>
            </w:r>
            <w:r w:rsidRPr="00F07C41">
              <w:rPr>
                <w:rFonts w:eastAsia="Times New Roman" w:cs="Arial"/>
                <w:sz w:val="21"/>
                <w:szCs w:val="21"/>
              </w:rPr>
              <w:t xml:space="preserve">o </w:t>
            </w:r>
            <w:r w:rsidRPr="00F07C41">
              <w:rPr>
                <w:rFonts w:eastAsia="Times New Roman" w:cs="Arial"/>
                <w:spacing w:val="2"/>
                <w:sz w:val="21"/>
                <w:szCs w:val="21"/>
              </w:rPr>
              <w:t xml:space="preserve"> </w:t>
            </w:r>
            <w:r w:rsidRPr="00F07C41">
              <w:rPr>
                <w:rFonts w:eastAsia="Times New Roman" w:cs="Arial"/>
                <w:sz w:val="21"/>
                <w:szCs w:val="21"/>
              </w:rPr>
              <w:t>p</w:t>
            </w:r>
            <w:r w:rsidRPr="00F07C41">
              <w:rPr>
                <w:rFonts w:eastAsia="Times New Roman" w:cs="Arial"/>
                <w:spacing w:val="-1"/>
                <w:sz w:val="21"/>
                <w:szCs w:val="21"/>
              </w:rPr>
              <w:t>ar</w:t>
            </w:r>
            <w:r w:rsidRPr="00F07C41">
              <w:rPr>
                <w:rFonts w:eastAsia="Times New Roman" w:cs="Arial"/>
                <w:sz w:val="21"/>
                <w:szCs w:val="21"/>
              </w:rPr>
              <w:t>a</w:t>
            </w:r>
            <w:proofErr w:type="gramEnd"/>
            <w:r w:rsidRPr="00F07C41">
              <w:rPr>
                <w:rFonts w:eastAsia="Times New Roman" w:cs="Arial"/>
                <w:sz w:val="21"/>
                <w:szCs w:val="21"/>
              </w:rPr>
              <w:t xml:space="preserve"> </w:t>
            </w:r>
            <w:r w:rsidRPr="00F07C41">
              <w:rPr>
                <w:rFonts w:eastAsia="Times New Roman" w:cs="Arial"/>
                <w:spacing w:val="5"/>
                <w:sz w:val="21"/>
                <w:szCs w:val="21"/>
              </w:rPr>
              <w:t xml:space="preserve"> </w:t>
            </w:r>
            <w:r w:rsidRPr="00F07C41">
              <w:rPr>
                <w:rFonts w:eastAsia="Times New Roman" w:cs="Arial"/>
                <w:sz w:val="21"/>
                <w:szCs w:val="21"/>
              </w:rPr>
              <w:t>la gestión de los sistemas de medida de usuarios individuales. Incluye base de datos, aplicaciones de gestión de telemetría, aplicaciones de gestión de reportes y módulos de integración de datos al sistema de datos centralizados del CNM</w:t>
            </w:r>
          </w:p>
        </w:tc>
      </w:tr>
    </w:tbl>
    <w:p w14:paraId="63A7A5B5" w14:textId="77777777" w:rsidR="00A71AC2" w:rsidRDefault="00A71AC2" w:rsidP="000B205F">
      <w:pPr>
        <w:spacing w:line="240" w:lineRule="atLeast"/>
        <w:rPr>
          <w:rFonts w:eastAsiaTheme="minorEastAsia" w:cs="Arial"/>
          <w:color w:val="000000" w:themeColor="text1"/>
          <w:sz w:val="21"/>
          <w:szCs w:val="21"/>
        </w:rPr>
      </w:pPr>
    </w:p>
    <w:p w14:paraId="7BB6ECD0" w14:textId="77777777" w:rsidR="00A80507" w:rsidRPr="00F07C41" w:rsidRDefault="00A80507" w:rsidP="000B205F">
      <w:pPr>
        <w:spacing w:line="240" w:lineRule="atLeast"/>
        <w:rPr>
          <w:rFonts w:eastAsiaTheme="minorEastAsia" w:cs="Arial"/>
          <w:color w:val="000000" w:themeColor="text1"/>
          <w:sz w:val="21"/>
          <w:szCs w:val="21"/>
        </w:rPr>
      </w:pPr>
    </w:p>
    <w:p w14:paraId="4DFFF7CA" w14:textId="77777777" w:rsidR="00A71AC2" w:rsidRPr="00F07C41" w:rsidRDefault="00A71AC2" w:rsidP="00A71AC2">
      <w:pPr>
        <w:spacing w:line="240" w:lineRule="atLeast"/>
        <w:rPr>
          <w:rFonts w:eastAsiaTheme="minorEastAsia" w:cs="Arial"/>
          <w:b/>
          <w:bCs/>
          <w:color w:val="000000" w:themeColor="text1"/>
          <w:sz w:val="21"/>
          <w:szCs w:val="21"/>
          <w:u w:val="single"/>
        </w:rPr>
      </w:pPr>
      <w:r w:rsidRPr="00F07C41">
        <w:rPr>
          <w:rFonts w:eastAsiaTheme="minorEastAsia" w:cs="Arial"/>
          <w:b/>
          <w:bCs/>
          <w:color w:val="000000" w:themeColor="text1"/>
          <w:sz w:val="21"/>
          <w:szCs w:val="21"/>
          <w:u w:val="single"/>
        </w:rPr>
        <w:lastRenderedPageBreak/>
        <w:t>PARTE 1. Módulo USUARIO.</w:t>
      </w:r>
    </w:p>
    <w:p w14:paraId="211C720E" w14:textId="4587984A" w:rsidR="00654175" w:rsidRPr="00F07C41" w:rsidRDefault="00654175" w:rsidP="00654175">
      <w:pPr>
        <w:spacing w:line="240" w:lineRule="atLeast"/>
        <w:rPr>
          <w:rFonts w:eastAsiaTheme="minorEastAsia" w:cs="Arial"/>
          <w:color w:val="000000" w:themeColor="text1"/>
          <w:sz w:val="21"/>
          <w:szCs w:val="21"/>
        </w:rPr>
      </w:pPr>
      <w:r w:rsidRPr="00F07C41">
        <w:rPr>
          <w:rFonts w:eastAsiaTheme="minorEastAsia" w:cs="Arial"/>
          <w:color w:val="000000" w:themeColor="text1"/>
          <w:sz w:val="21"/>
          <w:szCs w:val="21"/>
        </w:rPr>
        <w:t xml:space="preserve">Se debe instalar los elementos necesarios para determinar la disponibilidad de la prestación del servicio de acuerdo con la resolución CREG 101 026 del 2022 en cada uno de los usuarios SSIFV de Manaure, con las siguientes características de funcionamiento: </w:t>
      </w:r>
    </w:p>
    <w:p w14:paraId="5B505176" w14:textId="77777777" w:rsidR="00654175" w:rsidRPr="00F07C41" w:rsidRDefault="00654175" w:rsidP="00F07C41">
      <w:pPr>
        <w:pStyle w:val="Prrafodelista"/>
        <w:numPr>
          <w:ilvl w:val="0"/>
          <w:numId w:val="6"/>
        </w:numPr>
        <w:spacing w:line="240" w:lineRule="atLeast"/>
        <w:rPr>
          <w:rFonts w:eastAsiaTheme="minorEastAsia" w:cs="Arial"/>
          <w:color w:val="000000" w:themeColor="text1"/>
          <w:sz w:val="21"/>
          <w:szCs w:val="21"/>
        </w:rPr>
      </w:pPr>
      <w:r w:rsidRPr="00F07C41">
        <w:rPr>
          <w:rFonts w:eastAsiaTheme="minorEastAsia" w:cs="Arial"/>
          <w:color w:val="000000" w:themeColor="text1"/>
          <w:sz w:val="21"/>
          <w:szCs w:val="21"/>
        </w:rPr>
        <w:t xml:space="preserve">Instalación dentro de gabinete de la infraestructura de solución solar para SISFV de Manaure en La Guajira. </w:t>
      </w:r>
    </w:p>
    <w:p w14:paraId="3351F58F" w14:textId="77777777" w:rsidR="00654175" w:rsidRPr="00F07C41" w:rsidRDefault="00654175" w:rsidP="00F07C41">
      <w:pPr>
        <w:pStyle w:val="Prrafodelista"/>
        <w:numPr>
          <w:ilvl w:val="0"/>
          <w:numId w:val="6"/>
        </w:numPr>
        <w:spacing w:line="240" w:lineRule="atLeast"/>
        <w:rPr>
          <w:rFonts w:eastAsiaTheme="minorEastAsia" w:cs="Arial"/>
          <w:color w:val="000000" w:themeColor="text1"/>
          <w:sz w:val="21"/>
          <w:szCs w:val="21"/>
        </w:rPr>
      </w:pPr>
      <w:r w:rsidRPr="00F07C41">
        <w:rPr>
          <w:rFonts w:eastAsiaTheme="minorEastAsia" w:cs="Arial"/>
          <w:color w:val="000000" w:themeColor="text1"/>
          <w:sz w:val="21"/>
          <w:szCs w:val="21"/>
        </w:rPr>
        <w:t xml:space="preserve">Leer la información de cada módulo de corriente directa DC y de corriente alterna AC del sistema. </w:t>
      </w:r>
    </w:p>
    <w:p w14:paraId="6A4632AF" w14:textId="77777777" w:rsidR="00654175" w:rsidRPr="00F07C41" w:rsidRDefault="00654175" w:rsidP="00F07C41">
      <w:pPr>
        <w:pStyle w:val="Prrafodelista"/>
        <w:numPr>
          <w:ilvl w:val="0"/>
          <w:numId w:val="6"/>
        </w:numPr>
        <w:spacing w:line="240" w:lineRule="atLeast"/>
        <w:rPr>
          <w:rFonts w:eastAsiaTheme="minorEastAsia" w:cs="Arial"/>
          <w:color w:val="000000" w:themeColor="text1"/>
          <w:sz w:val="21"/>
          <w:szCs w:val="21"/>
        </w:rPr>
      </w:pPr>
      <w:r w:rsidRPr="00F07C41">
        <w:rPr>
          <w:rFonts w:eastAsiaTheme="minorEastAsia" w:cs="Arial"/>
          <w:color w:val="000000" w:themeColor="text1"/>
          <w:sz w:val="21"/>
          <w:szCs w:val="21"/>
        </w:rPr>
        <w:t xml:space="preserve">Almacenar los datos estadísticos de medición de tiempo y energía. </w:t>
      </w:r>
    </w:p>
    <w:p w14:paraId="22134535" w14:textId="77777777" w:rsidR="00654175" w:rsidRPr="00F07C41" w:rsidRDefault="00654175" w:rsidP="00F07C41">
      <w:pPr>
        <w:pStyle w:val="Prrafodelista"/>
        <w:numPr>
          <w:ilvl w:val="0"/>
          <w:numId w:val="6"/>
        </w:numPr>
        <w:spacing w:line="240" w:lineRule="atLeast"/>
        <w:rPr>
          <w:rFonts w:eastAsiaTheme="minorEastAsia" w:cs="Arial"/>
          <w:color w:val="000000" w:themeColor="text1"/>
          <w:sz w:val="21"/>
          <w:szCs w:val="21"/>
        </w:rPr>
      </w:pPr>
      <w:r w:rsidRPr="00F07C41">
        <w:rPr>
          <w:rFonts w:eastAsiaTheme="minorEastAsia" w:cs="Arial"/>
          <w:color w:val="000000" w:themeColor="text1"/>
          <w:sz w:val="21"/>
          <w:szCs w:val="21"/>
        </w:rPr>
        <w:t xml:space="preserve">Integrar un sistema de comunicación para conectar cada módulo USUARIO a la red de cobertura de los CONCENTRADORES. </w:t>
      </w:r>
    </w:p>
    <w:p w14:paraId="5852CFBB" w14:textId="77777777" w:rsidR="00654175" w:rsidRPr="00F07C41" w:rsidRDefault="00654175" w:rsidP="00F07C41">
      <w:pPr>
        <w:pStyle w:val="Prrafodelista"/>
        <w:numPr>
          <w:ilvl w:val="0"/>
          <w:numId w:val="6"/>
        </w:numPr>
        <w:spacing w:line="240" w:lineRule="atLeast"/>
        <w:rPr>
          <w:rFonts w:eastAsiaTheme="minorEastAsia" w:cs="Arial"/>
          <w:color w:val="000000" w:themeColor="text1"/>
          <w:sz w:val="21"/>
          <w:szCs w:val="21"/>
        </w:rPr>
      </w:pPr>
      <w:r w:rsidRPr="00F07C41">
        <w:rPr>
          <w:rFonts w:eastAsiaTheme="minorEastAsia" w:cs="Arial"/>
          <w:color w:val="000000" w:themeColor="text1"/>
          <w:sz w:val="21"/>
          <w:szCs w:val="21"/>
        </w:rPr>
        <w:t xml:space="preserve">Trasmitir los datos de medida del módulo USUARIO a la estación CONCENTRADOR. Creando una red local inalámbrica que cubra la comunicación con todos los usuarios de solución solar individual del proyecto. </w:t>
      </w:r>
    </w:p>
    <w:p w14:paraId="7BF80BBA" w14:textId="77777777" w:rsidR="00654175" w:rsidRPr="00F07C41" w:rsidRDefault="00654175" w:rsidP="00F07C41">
      <w:pPr>
        <w:pStyle w:val="Prrafodelista"/>
        <w:numPr>
          <w:ilvl w:val="0"/>
          <w:numId w:val="6"/>
        </w:numPr>
        <w:spacing w:line="240" w:lineRule="atLeast"/>
        <w:rPr>
          <w:rFonts w:eastAsiaTheme="minorEastAsia" w:cs="Arial"/>
          <w:color w:val="000000" w:themeColor="text1"/>
          <w:sz w:val="21"/>
          <w:szCs w:val="21"/>
        </w:rPr>
      </w:pPr>
      <w:r w:rsidRPr="00F07C41">
        <w:rPr>
          <w:rFonts w:eastAsiaTheme="minorEastAsia" w:cs="Arial"/>
          <w:color w:val="000000" w:themeColor="text1"/>
          <w:sz w:val="21"/>
          <w:szCs w:val="21"/>
        </w:rPr>
        <w:t xml:space="preserve">Los datos principales para transmitir son el consumo de energía y disponibilidad en tiempo por día, ajustado a la resolución CREG 101 026 del 29 JUL 2022. </w:t>
      </w:r>
    </w:p>
    <w:p w14:paraId="75E6D3C1" w14:textId="77777777" w:rsidR="00654175" w:rsidRPr="00F07C41" w:rsidRDefault="00654175" w:rsidP="00F07C41">
      <w:pPr>
        <w:pStyle w:val="Prrafodelista"/>
        <w:numPr>
          <w:ilvl w:val="0"/>
          <w:numId w:val="6"/>
        </w:numPr>
        <w:spacing w:line="240" w:lineRule="atLeast"/>
        <w:rPr>
          <w:rFonts w:eastAsiaTheme="minorEastAsia" w:cs="Arial"/>
          <w:color w:val="000000" w:themeColor="text1"/>
          <w:sz w:val="21"/>
          <w:szCs w:val="21"/>
        </w:rPr>
      </w:pPr>
      <w:r w:rsidRPr="00F07C41">
        <w:rPr>
          <w:rFonts w:eastAsiaTheme="minorEastAsia" w:cs="Arial"/>
          <w:color w:val="000000" w:themeColor="text1"/>
          <w:sz w:val="21"/>
          <w:szCs w:val="21"/>
        </w:rPr>
        <w:t xml:space="preserve">El medidor de energía PPKW existente por cada usuario es un medidor de energía prepago con gestión del operador del servicio de energía, entonces; la integración del sistema de telemetría no debe afectar de ninguna manera el funcionamiento del sistema prepago. </w:t>
      </w:r>
    </w:p>
    <w:p w14:paraId="3356969D" w14:textId="77777777" w:rsidR="00654175" w:rsidRPr="00F07C41" w:rsidRDefault="00654175" w:rsidP="00F07C41">
      <w:pPr>
        <w:pStyle w:val="Prrafodelista"/>
        <w:numPr>
          <w:ilvl w:val="0"/>
          <w:numId w:val="6"/>
        </w:numPr>
        <w:spacing w:line="240" w:lineRule="atLeast"/>
        <w:rPr>
          <w:rFonts w:eastAsiaTheme="minorEastAsia" w:cs="Arial"/>
          <w:color w:val="000000" w:themeColor="text1"/>
          <w:sz w:val="21"/>
          <w:szCs w:val="21"/>
        </w:rPr>
      </w:pPr>
      <w:r w:rsidRPr="00F07C41">
        <w:rPr>
          <w:rFonts w:eastAsiaTheme="minorEastAsia" w:cs="Arial"/>
          <w:color w:val="000000" w:themeColor="text1"/>
          <w:sz w:val="21"/>
          <w:szCs w:val="21"/>
        </w:rPr>
        <w:t xml:space="preserve">Se debe garantizar la seguridad de la red local y de los datos. </w:t>
      </w:r>
    </w:p>
    <w:p w14:paraId="2090A58B" w14:textId="77777777" w:rsidR="00A80507" w:rsidRDefault="00A80507" w:rsidP="00A71AC2">
      <w:pPr>
        <w:spacing w:line="240" w:lineRule="atLeast"/>
        <w:rPr>
          <w:rFonts w:eastAsiaTheme="minorEastAsia" w:cs="Arial"/>
          <w:b/>
          <w:bCs/>
          <w:color w:val="000000" w:themeColor="text1"/>
          <w:sz w:val="21"/>
          <w:szCs w:val="21"/>
          <w:u w:val="single"/>
        </w:rPr>
      </w:pPr>
    </w:p>
    <w:p w14:paraId="4899915E" w14:textId="52EB1BA7" w:rsidR="00A71AC2" w:rsidRPr="00F07C41" w:rsidRDefault="00A71AC2" w:rsidP="00A71AC2">
      <w:pPr>
        <w:spacing w:line="240" w:lineRule="atLeast"/>
        <w:rPr>
          <w:rFonts w:eastAsiaTheme="minorEastAsia" w:cs="Arial"/>
          <w:b/>
          <w:bCs/>
          <w:color w:val="000000" w:themeColor="text1"/>
          <w:sz w:val="21"/>
          <w:szCs w:val="21"/>
          <w:u w:val="single"/>
        </w:rPr>
      </w:pPr>
      <w:r w:rsidRPr="00F07C41">
        <w:rPr>
          <w:rFonts w:eastAsiaTheme="minorEastAsia" w:cs="Arial"/>
          <w:b/>
          <w:bCs/>
          <w:color w:val="000000" w:themeColor="text1"/>
          <w:sz w:val="21"/>
          <w:szCs w:val="21"/>
          <w:u w:val="single"/>
        </w:rPr>
        <w:t>PARTE 2. Estación CONCENTRADORA.</w:t>
      </w:r>
    </w:p>
    <w:p w14:paraId="466A99FE" w14:textId="11F073D9" w:rsidR="00A71AC2" w:rsidRPr="00F07C41" w:rsidRDefault="00A71AC2" w:rsidP="00A71AC2">
      <w:pPr>
        <w:spacing w:line="240" w:lineRule="atLeast"/>
        <w:rPr>
          <w:rFonts w:eastAsiaTheme="minorEastAsia" w:cs="Arial"/>
          <w:color w:val="000000" w:themeColor="text1"/>
          <w:sz w:val="21"/>
          <w:szCs w:val="21"/>
        </w:rPr>
      </w:pPr>
      <w:r w:rsidRPr="00F07C41">
        <w:rPr>
          <w:rFonts w:eastAsiaTheme="minorEastAsia" w:cs="Arial"/>
          <w:color w:val="000000" w:themeColor="text1"/>
          <w:sz w:val="21"/>
          <w:szCs w:val="21"/>
        </w:rPr>
        <w:t xml:space="preserve">Se debe instalar una estación que reciba los datos de monitoreo de todos los módulos de USUARIO y los trasmite hacia el Centro Nacional de Monitoreo mediante un sistema de comunicación </w:t>
      </w:r>
      <w:r w:rsidR="00C11B6D" w:rsidRPr="00F07C41">
        <w:rPr>
          <w:rFonts w:eastAsiaTheme="minorEastAsia" w:cs="Arial"/>
          <w:color w:val="000000" w:themeColor="text1"/>
          <w:sz w:val="21"/>
          <w:szCs w:val="21"/>
        </w:rPr>
        <w:t>satelital o</w:t>
      </w:r>
      <w:r w:rsidRPr="00F07C41">
        <w:rPr>
          <w:rFonts w:eastAsiaTheme="minorEastAsia" w:cs="Arial"/>
          <w:color w:val="000000" w:themeColor="text1"/>
          <w:sz w:val="21"/>
          <w:szCs w:val="21"/>
        </w:rPr>
        <w:t xml:space="preserve"> celular, con las siguientes características de funcionamiento.</w:t>
      </w:r>
    </w:p>
    <w:p w14:paraId="20FEC441" w14:textId="2804CD44" w:rsidR="00A71AC2" w:rsidRPr="00F07C41" w:rsidRDefault="00A71AC2" w:rsidP="00A71AC2">
      <w:pPr>
        <w:spacing w:line="240" w:lineRule="atLeast"/>
        <w:rPr>
          <w:rFonts w:eastAsiaTheme="minorEastAsia" w:cs="Arial"/>
          <w:color w:val="000000" w:themeColor="text1"/>
          <w:sz w:val="21"/>
          <w:szCs w:val="21"/>
        </w:rPr>
      </w:pPr>
      <w:r w:rsidRPr="00F07C41">
        <w:rPr>
          <w:rFonts w:eastAsiaTheme="minorEastAsia" w:cs="Arial"/>
          <w:color w:val="000000" w:themeColor="text1"/>
          <w:sz w:val="21"/>
          <w:szCs w:val="21"/>
        </w:rPr>
        <w:t xml:space="preserve">- </w:t>
      </w:r>
      <w:r w:rsidRPr="00F07C41">
        <w:rPr>
          <w:rFonts w:eastAsiaTheme="minorEastAsia" w:cs="Arial"/>
          <w:color w:val="000000" w:themeColor="text1"/>
          <w:sz w:val="21"/>
          <w:szCs w:val="21"/>
        </w:rPr>
        <w:tab/>
        <w:t xml:space="preserve">La estación </w:t>
      </w:r>
      <w:r w:rsidR="00C11B6D" w:rsidRPr="00F07C41">
        <w:rPr>
          <w:rFonts w:eastAsiaTheme="minorEastAsia" w:cs="Arial"/>
          <w:color w:val="000000" w:themeColor="text1"/>
          <w:sz w:val="21"/>
          <w:szCs w:val="21"/>
        </w:rPr>
        <w:t>CONCENTRADORA se</w:t>
      </w:r>
      <w:r w:rsidRPr="00F07C41">
        <w:rPr>
          <w:rFonts w:eastAsiaTheme="minorEastAsia" w:cs="Arial"/>
          <w:color w:val="000000" w:themeColor="text1"/>
          <w:sz w:val="21"/>
          <w:szCs w:val="21"/>
        </w:rPr>
        <w:t xml:space="preserve"> debe instalar en un sitio estratégico </w:t>
      </w:r>
      <w:r w:rsidR="00C11B6D" w:rsidRPr="00F07C41">
        <w:rPr>
          <w:rFonts w:eastAsiaTheme="minorEastAsia" w:cs="Arial"/>
          <w:color w:val="000000" w:themeColor="text1"/>
          <w:sz w:val="21"/>
          <w:szCs w:val="21"/>
        </w:rPr>
        <w:t>que permita</w:t>
      </w:r>
      <w:r w:rsidRPr="00F07C41">
        <w:rPr>
          <w:rFonts w:eastAsiaTheme="minorEastAsia" w:cs="Arial"/>
          <w:color w:val="000000" w:themeColor="text1"/>
          <w:sz w:val="21"/>
          <w:szCs w:val="21"/>
        </w:rPr>
        <w:t xml:space="preserve"> comunicar los módulos USUARIO en la red inalámbrica.</w:t>
      </w:r>
    </w:p>
    <w:p w14:paraId="2D7370E1" w14:textId="5172D53F" w:rsidR="00C11B6D" w:rsidRPr="00F07C41" w:rsidRDefault="00C11B6D" w:rsidP="00C11B6D">
      <w:pPr>
        <w:spacing w:line="240" w:lineRule="atLeast"/>
        <w:rPr>
          <w:rFonts w:eastAsiaTheme="minorEastAsia" w:cs="Arial"/>
          <w:color w:val="000000" w:themeColor="text1"/>
          <w:sz w:val="21"/>
          <w:szCs w:val="21"/>
        </w:rPr>
      </w:pPr>
      <w:r w:rsidRPr="00F07C41">
        <w:rPr>
          <w:rFonts w:eastAsiaTheme="minorEastAsia" w:cs="Arial"/>
          <w:color w:val="000000" w:themeColor="text1"/>
          <w:sz w:val="21"/>
          <w:szCs w:val="21"/>
        </w:rPr>
        <w:t>Se debe suministrar la infraestructura necesaria para la instalación y funcionamiento de la estación CONCENTRADORA como postes o torres de soportes físico y gabinetes de uso intemperie para instalar los equipos del sistema.</w:t>
      </w:r>
    </w:p>
    <w:p w14:paraId="5A2F273E" w14:textId="19428F2E" w:rsidR="00C11B6D" w:rsidRPr="00F07C41" w:rsidRDefault="00C11B6D" w:rsidP="00C11B6D">
      <w:pPr>
        <w:spacing w:line="240" w:lineRule="atLeast"/>
        <w:rPr>
          <w:rFonts w:eastAsiaTheme="minorEastAsia" w:cs="Arial"/>
          <w:color w:val="000000" w:themeColor="text1"/>
          <w:sz w:val="21"/>
          <w:szCs w:val="21"/>
        </w:rPr>
      </w:pPr>
      <w:r w:rsidRPr="00F07C41">
        <w:rPr>
          <w:rFonts w:eastAsiaTheme="minorEastAsia" w:cs="Arial"/>
          <w:color w:val="000000" w:themeColor="text1"/>
          <w:sz w:val="21"/>
          <w:szCs w:val="21"/>
        </w:rPr>
        <w:t>-     Se debe suministrar un kit de energía solar para el suministro de energía continua a la estación CONCENTRADORA.</w:t>
      </w:r>
    </w:p>
    <w:p w14:paraId="5E016444" w14:textId="5BBFB35E" w:rsidR="00C11B6D" w:rsidRPr="00F07C41" w:rsidRDefault="00C11B6D" w:rsidP="00C11B6D">
      <w:pPr>
        <w:spacing w:line="240" w:lineRule="atLeast"/>
        <w:rPr>
          <w:rFonts w:eastAsiaTheme="minorEastAsia" w:cs="Arial"/>
          <w:color w:val="000000" w:themeColor="text1"/>
          <w:sz w:val="21"/>
          <w:szCs w:val="21"/>
        </w:rPr>
      </w:pPr>
      <w:r w:rsidRPr="00F07C41">
        <w:rPr>
          <w:rFonts w:eastAsiaTheme="minorEastAsia" w:cs="Arial"/>
          <w:color w:val="000000" w:themeColor="text1"/>
          <w:sz w:val="21"/>
          <w:szCs w:val="21"/>
        </w:rPr>
        <w:t xml:space="preserve">- </w:t>
      </w:r>
      <w:r w:rsidRPr="00F07C41">
        <w:rPr>
          <w:rFonts w:eastAsiaTheme="minorEastAsia" w:cs="Arial"/>
          <w:color w:val="000000" w:themeColor="text1"/>
          <w:sz w:val="21"/>
          <w:szCs w:val="21"/>
        </w:rPr>
        <w:tab/>
        <w:t>El conjunto de estación CONCENTRADORA y módulos de USUARIO que conforman la red local, deben funcionar de forma automática. Se debe realizar la configuración de direccionamiento de red.</w:t>
      </w:r>
    </w:p>
    <w:p w14:paraId="517169D2" w14:textId="4EED2BE0" w:rsidR="00654175" w:rsidRPr="00F07C41" w:rsidRDefault="00C11B6D" w:rsidP="00654175">
      <w:pPr>
        <w:spacing w:line="240" w:lineRule="atLeast"/>
        <w:rPr>
          <w:rFonts w:eastAsiaTheme="minorEastAsia" w:cs="Arial"/>
          <w:color w:val="000000" w:themeColor="text1"/>
          <w:sz w:val="21"/>
          <w:szCs w:val="21"/>
        </w:rPr>
      </w:pPr>
      <w:r w:rsidRPr="00F07C41">
        <w:rPr>
          <w:rFonts w:eastAsiaTheme="minorEastAsia" w:cs="Arial"/>
          <w:color w:val="000000" w:themeColor="text1"/>
          <w:sz w:val="21"/>
          <w:szCs w:val="21"/>
        </w:rPr>
        <w:t xml:space="preserve">-     </w:t>
      </w:r>
      <w:r w:rsidR="00654175" w:rsidRPr="00F07C41">
        <w:rPr>
          <w:rFonts w:eastAsiaTheme="minorEastAsia" w:cs="Arial"/>
          <w:color w:val="000000" w:themeColor="text1"/>
          <w:sz w:val="21"/>
          <w:szCs w:val="21"/>
        </w:rPr>
        <w:t xml:space="preserve">La tecnología de comunicación de la red local debe ser banda libre con espectro de radio frecuencia aprobado en Colombia. Servicio de uso libre sin ningún pago por funcionamiento. Referencia: Agencia Nacional del Espectro ANE. Espectro para el uso libre: </w:t>
      </w:r>
    </w:p>
    <w:p w14:paraId="5293ED63" w14:textId="15EE5E3B" w:rsidR="00C11B6D" w:rsidRPr="00F07C41" w:rsidRDefault="00C11B6D" w:rsidP="00654175">
      <w:pPr>
        <w:spacing w:line="240" w:lineRule="atLeast"/>
        <w:rPr>
          <w:rFonts w:eastAsiaTheme="minorEastAsia" w:cs="Arial"/>
          <w:color w:val="000000" w:themeColor="text1"/>
          <w:sz w:val="21"/>
          <w:szCs w:val="21"/>
        </w:rPr>
      </w:pPr>
      <w:r w:rsidRPr="00F07C41">
        <w:rPr>
          <w:rFonts w:eastAsiaTheme="minorEastAsia" w:cs="Arial"/>
          <w:color w:val="000000" w:themeColor="text1"/>
          <w:sz w:val="21"/>
          <w:szCs w:val="21"/>
        </w:rPr>
        <w:t>https://www.ane.gov.co/SitePages/ Gesti%C3%B3n%20t%C3%A9cnica/</w:t>
      </w:r>
      <w:proofErr w:type="spellStart"/>
      <w:r w:rsidRPr="00F07C41">
        <w:rPr>
          <w:rFonts w:eastAsiaTheme="minorEastAsia" w:cs="Arial"/>
          <w:color w:val="000000" w:themeColor="text1"/>
          <w:sz w:val="21"/>
          <w:szCs w:val="21"/>
        </w:rPr>
        <w:t>index.aspx?p</w:t>
      </w:r>
      <w:proofErr w:type="spellEnd"/>
      <w:r w:rsidRPr="00F07C41">
        <w:rPr>
          <w:rFonts w:eastAsiaTheme="minorEastAsia" w:cs="Arial"/>
          <w:color w:val="000000" w:themeColor="text1"/>
          <w:sz w:val="21"/>
          <w:szCs w:val="21"/>
        </w:rPr>
        <w:t>=23</w:t>
      </w:r>
    </w:p>
    <w:p w14:paraId="1006D8FE" w14:textId="20820A2B" w:rsidR="00C11B6D" w:rsidRPr="00F07C41" w:rsidRDefault="00C11B6D" w:rsidP="00C11B6D">
      <w:pPr>
        <w:spacing w:line="240" w:lineRule="atLeast"/>
        <w:rPr>
          <w:rFonts w:eastAsiaTheme="minorEastAsia" w:cs="Arial"/>
          <w:color w:val="000000" w:themeColor="text1"/>
          <w:sz w:val="21"/>
          <w:szCs w:val="21"/>
        </w:rPr>
      </w:pPr>
      <w:r w:rsidRPr="00F07C41">
        <w:rPr>
          <w:rFonts w:eastAsiaTheme="minorEastAsia" w:cs="Arial"/>
          <w:color w:val="000000" w:themeColor="text1"/>
          <w:sz w:val="21"/>
          <w:szCs w:val="21"/>
        </w:rPr>
        <w:t xml:space="preserve">- </w:t>
      </w:r>
      <w:r w:rsidRPr="00F07C41">
        <w:rPr>
          <w:rFonts w:eastAsiaTheme="minorEastAsia" w:cs="Arial"/>
          <w:color w:val="000000" w:themeColor="text1"/>
          <w:sz w:val="21"/>
          <w:szCs w:val="21"/>
        </w:rPr>
        <w:tab/>
        <w:t>La estación CONCENTRADORA debe recibir los datos de medida de energía con estampa de tiempo de los módulos de USUARIO, con capacidad de almacenamiento local mínimo por tres meses de datos y trasmitirlos en línea hacia el Centro de Nacional de Monitoreo CNM IPSE.</w:t>
      </w:r>
    </w:p>
    <w:p w14:paraId="5083A500" w14:textId="63DE1396" w:rsidR="00C11B6D" w:rsidRPr="00F07C41" w:rsidRDefault="00C11B6D" w:rsidP="00C11B6D">
      <w:pPr>
        <w:spacing w:line="240" w:lineRule="atLeast"/>
        <w:rPr>
          <w:rFonts w:eastAsiaTheme="minorEastAsia" w:cs="Arial"/>
          <w:color w:val="000000" w:themeColor="text1"/>
          <w:sz w:val="21"/>
          <w:szCs w:val="21"/>
        </w:rPr>
      </w:pPr>
      <w:r w:rsidRPr="00F07C41">
        <w:rPr>
          <w:rFonts w:eastAsiaTheme="minorEastAsia" w:cs="Arial"/>
          <w:color w:val="000000" w:themeColor="text1"/>
          <w:sz w:val="21"/>
          <w:szCs w:val="21"/>
        </w:rPr>
        <w:lastRenderedPageBreak/>
        <w:t>-     Se   deben instalar todos los puntos necesarios de concentración de datos con el objetivo de implementar y poner en funcionamiento la red local.</w:t>
      </w:r>
    </w:p>
    <w:p w14:paraId="1355E5E1" w14:textId="655DC37E" w:rsidR="00C11B6D" w:rsidRPr="00F07C41" w:rsidRDefault="00C11B6D" w:rsidP="00C11B6D">
      <w:pPr>
        <w:spacing w:line="240" w:lineRule="atLeast"/>
        <w:rPr>
          <w:rFonts w:eastAsiaTheme="minorEastAsia" w:cs="Arial"/>
          <w:color w:val="000000" w:themeColor="text1"/>
          <w:sz w:val="21"/>
          <w:szCs w:val="21"/>
        </w:rPr>
      </w:pPr>
      <w:r w:rsidRPr="00F07C41">
        <w:rPr>
          <w:rFonts w:eastAsiaTheme="minorEastAsia" w:cs="Arial"/>
          <w:color w:val="000000" w:themeColor="text1"/>
          <w:sz w:val="21"/>
          <w:szCs w:val="21"/>
        </w:rPr>
        <w:t>-     Se debe garantizar la seguridad de la red local y de los datos.</w:t>
      </w:r>
    </w:p>
    <w:p w14:paraId="3FD2DA4C" w14:textId="77777777" w:rsidR="00A80507" w:rsidRDefault="00A80507" w:rsidP="00C11B6D">
      <w:pPr>
        <w:spacing w:line="240" w:lineRule="atLeast"/>
        <w:rPr>
          <w:rFonts w:eastAsiaTheme="minorEastAsia" w:cs="Arial"/>
          <w:b/>
          <w:bCs/>
          <w:color w:val="000000" w:themeColor="text1"/>
          <w:sz w:val="21"/>
          <w:szCs w:val="21"/>
          <w:u w:val="single"/>
        </w:rPr>
      </w:pPr>
    </w:p>
    <w:p w14:paraId="4261533D" w14:textId="3D4FF766" w:rsidR="00C11B6D" w:rsidRPr="00F07C41" w:rsidRDefault="00C11B6D" w:rsidP="00C11B6D">
      <w:pPr>
        <w:spacing w:line="240" w:lineRule="atLeast"/>
        <w:rPr>
          <w:rFonts w:eastAsiaTheme="minorEastAsia" w:cs="Arial"/>
          <w:b/>
          <w:bCs/>
          <w:color w:val="000000" w:themeColor="text1"/>
          <w:sz w:val="21"/>
          <w:szCs w:val="21"/>
          <w:u w:val="single"/>
        </w:rPr>
      </w:pPr>
      <w:r w:rsidRPr="00F07C41">
        <w:rPr>
          <w:rFonts w:eastAsiaTheme="minorEastAsia" w:cs="Arial"/>
          <w:b/>
          <w:bCs/>
          <w:color w:val="000000" w:themeColor="text1"/>
          <w:sz w:val="21"/>
          <w:szCs w:val="21"/>
          <w:u w:val="single"/>
        </w:rPr>
        <w:t>PARTE 3. Servicio de comunicación</w:t>
      </w:r>
    </w:p>
    <w:p w14:paraId="2AC31B09" w14:textId="42262D71" w:rsidR="00C11B6D" w:rsidRPr="00F07C41" w:rsidRDefault="00C11B6D" w:rsidP="00C11B6D">
      <w:pPr>
        <w:spacing w:line="240" w:lineRule="atLeast"/>
        <w:rPr>
          <w:rFonts w:eastAsiaTheme="minorEastAsia" w:cs="Arial"/>
          <w:color w:val="000000" w:themeColor="text1"/>
          <w:sz w:val="21"/>
          <w:szCs w:val="21"/>
        </w:rPr>
      </w:pPr>
      <w:r w:rsidRPr="00F07C41">
        <w:rPr>
          <w:rFonts w:eastAsiaTheme="minorEastAsia" w:cs="Arial"/>
          <w:color w:val="000000" w:themeColor="text1"/>
          <w:sz w:val="21"/>
          <w:szCs w:val="21"/>
        </w:rPr>
        <w:t>Se debe proveer un servicio de comunicación satelital o celular para la comunicación directa y en forma segura de los datos entre la estación CONCENTRADORA y el software de gestión en el Centro de Nacional de Monitoreo CNM IPSE.</w:t>
      </w:r>
    </w:p>
    <w:p w14:paraId="4BC8966A" w14:textId="77777777" w:rsidR="00C11B6D" w:rsidRPr="00F07C41" w:rsidRDefault="00C11B6D" w:rsidP="00C11B6D">
      <w:pPr>
        <w:spacing w:line="240" w:lineRule="atLeast"/>
        <w:rPr>
          <w:rFonts w:eastAsiaTheme="minorEastAsia" w:cs="Arial"/>
          <w:color w:val="000000" w:themeColor="text1"/>
          <w:sz w:val="21"/>
          <w:szCs w:val="21"/>
        </w:rPr>
      </w:pPr>
      <w:r w:rsidRPr="00F07C41">
        <w:rPr>
          <w:rFonts w:eastAsiaTheme="minorEastAsia" w:cs="Arial"/>
          <w:color w:val="000000" w:themeColor="text1"/>
          <w:sz w:val="21"/>
          <w:szCs w:val="21"/>
        </w:rPr>
        <w:t>-     Instalar los equipos de comunicación en la estación CONCENTRADORA.</w:t>
      </w:r>
    </w:p>
    <w:p w14:paraId="693F49A1" w14:textId="77777777" w:rsidR="00C11B6D" w:rsidRPr="00F07C41" w:rsidRDefault="00C11B6D" w:rsidP="00C11B6D">
      <w:pPr>
        <w:spacing w:line="240" w:lineRule="atLeast"/>
        <w:rPr>
          <w:rFonts w:eastAsiaTheme="minorEastAsia" w:cs="Arial"/>
          <w:color w:val="000000" w:themeColor="text1"/>
          <w:sz w:val="21"/>
          <w:szCs w:val="21"/>
        </w:rPr>
      </w:pPr>
      <w:r w:rsidRPr="00F07C41">
        <w:rPr>
          <w:rFonts w:eastAsiaTheme="minorEastAsia" w:cs="Arial"/>
          <w:color w:val="000000" w:themeColor="text1"/>
          <w:sz w:val="21"/>
          <w:szCs w:val="21"/>
        </w:rPr>
        <w:t>-     Suministrar el servicio de comunicación celular o satelital por 1 año.</w:t>
      </w:r>
    </w:p>
    <w:p w14:paraId="3BF89F9F" w14:textId="76E475B2" w:rsidR="00C11B6D" w:rsidRPr="00F07C41" w:rsidRDefault="00C11B6D" w:rsidP="00C11B6D">
      <w:pPr>
        <w:spacing w:line="240" w:lineRule="atLeast"/>
        <w:rPr>
          <w:rFonts w:eastAsiaTheme="minorEastAsia" w:cs="Arial"/>
          <w:color w:val="000000" w:themeColor="text1"/>
          <w:sz w:val="21"/>
          <w:szCs w:val="21"/>
        </w:rPr>
      </w:pPr>
      <w:r w:rsidRPr="00F07C41">
        <w:rPr>
          <w:rFonts w:eastAsiaTheme="minorEastAsia" w:cs="Arial"/>
          <w:color w:val="000000" w:themeColor="text1"/>
          <w:sz w:val="21"/>
          <w:szCs w:val="21"/>
        </w:rPr>
        <w:t xml:space="preserve">- </w:t>
      </w:r>
      <w:r w:rsidRPr="00F07C41">
        <w:rPr>
          <w:rFonts w:eastAsiaTheme="minorEastAsia" w:cs="Arial"/>
          <w:color w:val="000000" w:themeColor="text1"/>
          <w:sz w:val="21"/>
          <w:szCs w:val="21"/>
        </w:rPr>
        <w:tab/>
        <w:t>El servicio de comunicación entre la estación CONCENTRADORA y el CNM debe ser directo, sin intermediarios, garantizando la descarga directa y automática de los datos.</w:t>
      </w:r>
    </w:p>
    <w:p w14:paraId="40189A0F" w14:textId="4C107373" w:rsidR="00C11B6D" w:rsidRPr="00F07C41" w:rsidRDefault="00C11B6D" w:rsidP="00C11B6D">
      <w:pPr>
        <w:spacing w:line="240" w:lineRule="atLeast"/>
        <w:rPr>
          <w:rFonts w:eastAsiaTheme="minorEastAsia" w:cs="Arial"/>
          <w:color w:val="000000" w:themeColor="text1"/>
          <w:sz w:val="21"/>
          <w:szCs w:val="21"/>
        </w:rPr>
      </w:pPr>
      <w:r w:rsidRPr="00F07C41">
        <w:rPr>
          <w:rFonts w:eastAsiaTheme="minorEastAsia" w:cs="Arial"/>
          <w:color w:val="000000" w:themeColor="text1"/>
          <w:sz w:val="21"/>
          <w:szCs w:val="21"/>
        </w:rPr>
        <w:t>-     Se debe garantizar la seguridad de la red y de los datos.</w:t>
      </w:r>
    </w:p>
    <w:p w14:paraId="354B5FA0" w14:textId="77777777" w:rsidR="00A80507" w:rsidRDefault="00A80507" w:rsidP="00C11B6D">
      <w:pPr>
        <w:spacing w:line="240" w:lineRule="atLeast"/>
        <w:rPr>
          <w:rFonts w:eastAsiaTheme="minorEastAsia" w:cs="Arial"/>
          <w:b/>
          <w:bCs/>
          <w:color w:val="000000" w:themeColor="text1"/>
          <w:sz w:val="21"/>
          <w:szCs w:val="21"/>
          <w:u w:val="single"/>
        </w:rPr>
      </w:pPr>
    </w:p>
    <w:p w14:paraId="5AB5960E" w14:textId="6BC9BC58" w:rsidR="00C11B6D" w:rsidRPr="00F07C41" w:rsidRDefault="00C11B6D" w:rsidP="00C11B6D">
      <w:pPr>
        <w:spacing w:line="240" w:lineRule="atLeast"/>
        <w:rPr>
          <w:rFonts w:eastAsiaTheme="minorEastAsia" w:cs="Arial"/>
          <w:b/>
          <w:bCs/>
          <w:color w:val="000000" w:themeColor="text1"/>
          <w:sz w:val="21"/>
          <w:szCs w:val="21"/>
          <w:u w:val="single"/>
        </w:rPr>
      </w:pPr>
      <w:r w:rsidRPr="00F07C41">
        <w:rPr>
          <w:rFonts w:eastAsiaTheme="minorEastAsia" w:cs="Arial"/>
          <w:b/>
          <w:bCs/>
          <w:color w:val="000000" w:themeColor="text1"/>
          <w:sz w:val="21"/>
          <w:szCs w:val="21"/>
          <w:u w:val="single"/>
        </w:rPr>
        <w:t>Parte 4. Servidor y software de gestión en el CNM.</w:t>
      </w:r>
    </w:p>
    <w:p w14:paraId="678048D5" w14:textId="77777777" w:rsidR="00C11B6D" w:rsidRPr="00F07C41" w:rsidRDefault="00C11B6D" w:rsidP="00C11B6D">
      <w:pPr>
        <w:spacing w:line="240" w:lineRule="atLeast"/>
        <w:rPr>
          <w:rFonts w:eastAsiaTheme="minorEastAsia" w:cs="Arial"/>
          <w:color w:val="000000" w:themeColor="text1"/>
          <w:sz w:val="21"/>
          <w:szCs w:val="21"/>
        </w:rPr>
      </w:pPr>
      <w:r w:rsidRPr="00F07C41">
        <w:rPr>
          <w:rFonts w:eastAsiaTheme="minorEastAsia" w:cs="Arial"/>
          <w:color w:val="000000" w:themeColor="text1"/>
          <w:sz w:val="21"/>
          <w:szCs w:val="21"/>
        </w:rPr>
        <w:t>Hardware y software instalado en el Centro Nacional de Monitoreo para la gestión de los sistemas de medida de usuarios individuales. Incluye base de datos, aplicaciones de gestión de telemetría, aplicaciones de gestión de reportes y módulos de integración de datos al sistema de datos centralizados del CNM.</w:t>
      </w:r>
    </w:p>
    <w:p w14:paraId="5306C888" w14:textId="34385E99" w:rsidR="00C11B6D" w:rsidRPr="00F07C41" w:rsidRDefault="00C11B6D" w:rsidP="00C11B6D">
      <w:pPr>
        <w:spacing w:line="240" w:lineRule="atLeast"/>
        <w:rPr>
          <w:rFonts w:eastAsiaTheme="minorEastAsia" w:cs="Arial"/>
          <w:color w:val="000000" w:themeColor="text1"/>
          <w:sz w:val="21"/>
          <w:szCs w:val="21"/>
        </w:rPr>
      </w:pPr>
      <w:r w:rsidRPr="00F07C41">
        <w:rPr>
          <w:rFonts w:eastAsiaTheme="minorEastAsia" w:cs="Arial"/>
          <w:color w:val="000000" w:themeColor="text1"/>
          <w:sz w:val="21"/>
          <w:szCs w:val="21"/>
        </w:rPr>
        <w:t>-     Instalar el servidor de gestión de telemetría en el Centro Nacional de Monitoreo CNM IPSE.</w:t>
      </w:r>
    </w:p>
    <w:p w14:paraId="4647ED36" w14:textId="7FFAA0EC" w:rsidR="00C11B6D" w:rsidRPr="00F07C41" w:rsidRDefault="00C11B6D" w:rsidP="00C11B6D">
      <w:pPr>
        <w:spacing w:line="240" w:lineRule="atLeast"/>
        <w:rPr>
          <w:rFonts w:eastAsiaTheme="minorEastAsia" w:cs="Arial"/>
          <w:color w:val="000000" w:themeColor="text1"/>
          <w:sz w:val="21"/>
          <w:szCs w:val="21"/>
        </w:rPr>
      </w:pPr>
      <w:r w:rsidRPr="00F07C41">
        <w:rPr>
          <w:rFonts w:eastAsiaTheme="minorEastAsia" w:cs="Arial"/>
          <w:color w:val="000000" w:themeColor="text1"/>
          <w:sz w:val="21"/>
          <w:szCs w:val="21"/>
        </w:rPr>
        <w:t xml:space="preserve">- </w:t>
      </w:r>
      <w:r w:rsidRPr="00F07C41">
        <w:rPr>
          <w:rFonts w:eastAsiaTheme="minorEastAsia" w:cs="Arial"/>
          <w:color w:val="000000" w:themeColor="text1"/>
          <w:sz w:val="21"/>
          <w:szCs w:val="21"/>
        </w:rPr>
        <w:tab/>
        <w:t>El sistema debe incluir las aplicaciones y base de datos para el funcionamiento del sistema de telemetría de medida de energía de los usuarios individuales SISFV con el medidor ya existente PPKW.</w:t>
      </w:r>
    </w:p>
    <w:p w14:paraId="28A17FCC" w14:textId="66034C79" w:rsidR="00C11B6D" w:rsidRPr="00F07C41" w:rsidRDefault="00C11B6D" w:rsidP="00C11B6D">
      <w:pPr>
        <w:spacing w:line="240" w:lineRule="atLeast"/>
        <w:rPr>
          <w:rFonts w:eastAsiaTheme="minorEastAsia" w:cs="Arial"/>
          <w:color w:val="000000" w:themeColor="text1"/>
          <w:sz w:val="21"/>
          <w:szCs w:val="21"/>
        </w:rPr>
      </w:pPr>
      <w:r w:rsidRPr="00F07C41">
        <w:rPr>
          <w:rFonts w:eastAsiaTheme="minorEastAsia" w:cs="Arial"/>
          <w:color w:val="000000" w:themeColor="text1"/>
          <w:sz w:val="21"/>
          <w:szCs w:val="21"/>
        </w:rPr>
        <w:t>-     El sistema debe incluir una herramienta de despliegue de información y generación de reportes automáticos y por demanda de servicio de energía de los usuarios individuales SISFV.</w:t>
      </w:r>
    </w:p>
    <w:p w14:paraId="4E631235" w14:textId="75D601B9" w:rsidR="00C11B6D" w:rsidRPr="00F07C41" w:rsidRDefault="00C11B6D" w:rsidP="00C11B6D">
      <w:pPr>
        <w:spacing w:line="240" w:lineRule="atLeast"/>
        <w:rPr>
          <w:rFonts w:eastAsiaTheme="minorEastAsia" w:cs="Arial"/>
          <w:color w:val="000000" w:themeColor="text1"/>
          <w:sz w:val="21"/>
          <w:szCs w:val="21"/>
        </w:rPr>
      </w:pPr>
      <w:r w:rsidRPr="00F07C41">
        <w:rPr>
          <w:rFonts w:eastAsiaTheme="minorEastAsia" w:cs="Arial"/>
          <w:color w:val="000000" w:themeColor="text1"/>
          <w:sz w:val="21"/>
          <w:szCs w:val="21"/>
        </w:rPr>
        <w:t>-     La base de datos del sistema debe ser accesible para poder exportar automáticamente los DATOS</w:t>
      </w:r>
      <w:r w:rsidR="00FB1689" w:rsidRPr="00F07C41">
        <w:rPr>
          <w:rFonts w:eastAsiaTheme="minorEastAsia" w:cs="Arial"/>
          <w:color w:val="000000" w:themeColor="text1"/>
          <w:sz w:val="21"/>
          <w:szCs w:val="21"/>
        </w:rPr>
        <w:t xml:space="preserve"> </w:t>
      </w:r>
      <w:r w:rsidRPr="00F07C41">
        <w:rPr>
          <w:rFonts w:eastAsiaTheme="minorEastAsia" w:cs="Arial"/>
          <w:color w:val="000000" w:themeColor="text1"/>
          <w:sz w:val="21"/>
          <w:szCs w:val="21"/>
        </w:rPr>
        <w:t>a la base de datos centralizada Centro Nacional de Monitoreo CNM IPSE.</w:t>
      </w:r>
    </w:p>
    <w:p w14:paraId="49BE5CE3" w14:textId="694F3C9A" w:rsidR="00C11B6D" w:rsidRPr="00F07C41" w:rsidRDefault="00C11B6D" w:rsidP="00C11B6D">
      <w:pPr>
        <w:spacing w:line="240" w:lineRule="atLeast"/>
        <w:rPr>
          <w:rFonts w:eastAsiaTheme="minorEastAsia" w:cs="Arial"/>
          <w:color w:val="000000" w:themeColor="text1"/>
          <w:sz w:val="21"/>
          <w:szCs w:val="21"/>
        </w:rPr>
      </w:pPr>
      <w:r w:rsidRPr="00F07C41">
        <w:rPr>
          <w:rFonts w:eastAsiaTheme="minorEastAsia" w:cs="Arial"/>
          <w:color w:val="000000" w:themeColor="text1"/>
          <w:sz w:val="21"/>
          <w:szCs w:val="21"/>
        </w:rPr>
        <w:t xml:space="preserve">- </w:t>
      </w:r>
      <w:r w:rsidRPr="00F07C41">
        <w:rPr>
          <w:rFonts w:eastAsiaTheme="minorEastAsia" w:cs="Arial"/>
          <w:color w:val="000000" w:themeColor="text1"/>
          <w:sz w:val="21"/>
          <w:szCs w:val="21"/>
        </w:rPr>
        <w:tab/>
        <w:t xml:space="preserve">El   </w:t>
      </w:r>
      <w:r w:rsidR="00FB1689" w:rsidRPr="00F07C41">
        <w:rPr>
          <w:rFonts w:eastAsiaTheme="minorEastAsia" w:cs="Arial"/>
          <w:color w:val="000000" w:themeColor="text1"/>
          <w:sz w:val="21"/>
          <w:szCs w:val="21"/>
        </w:rPr>
        <w:t>sistema de</w:t>
      </w:r>
      <w:r w:rsidRPr="00F07C41">
        <w:rPr>
          <w:rFonts w:eastAsiaTheme="minorEastAsia" w:cs="Arial"/>
          <w:color w:val="000000" w:themeColor="text1"/>
          <w:sz w:val="21"/>
          <w:szCs w:val="21"/>
        </w:rPr>
        <w:t xml:space="preserve">   gestión </w:t>
      </w:r>
      <w:r w:rsidR="00FB1689" w:rsidRPr="00F07C41">
        <w:rPr>
          <w:rFonts w:eastAsiaTheme="minorEastAsia" w:cs="Arial"/>
          <w:color w:val="000000" w:themeColor="text1"/>
          <w:sz w:val="21"/>
          <w:szCs w:val="21"/>
        </w:rPr>
        <w:t>debe tener módulos</w:t>
      </w:r>
      <w:r w:rsidRPr="00F07C41">
        <w:rPr>
          <w:rFonts w:eastAsiaTheme="minorEastAsia" w:cs="Arial"/>
          <w:color w:val="000000" w:themeColor="text1"/>
          <w:sz w:val="21"/>
          <w:szCs w:val="21"/>
        </w:rPr>
        <w:t xml:space="preserve">   de   seguridad   que    garanticen   la   transmisión, </w:t>
      </w:r>
      <w:r w:rsidR="00FB1689" w:rsidRPr="00F07C41">
        <w:rPr>
          <w:rFonts w:eastAsiaTheme="minorEastAsia" w:cs="Arial"/>
          <w:color w:val="000000" w:themeColor="text1"/>
          <w:sz w:val="21"/>
          <w:szCs w:val="21"/>
        </w:rPr>
        <w:t>almacenamiento y</w:t>
      </w:r>
      <w:r w:rsidRPr="00F07C41">
        <w:rPr>
          <w:rFonts w:eastAsiaTheme="minorEastAsia" w:cs="Arial"/>
          <w:color w:val="000000" w:themeColor="text1"/>
          <w:sz w:val="21"/>
          <w:szCs w:val="21"/>
        </w:rPr>
        <w:t xml:space="preserve"> </w:t>
      </w:r>
      <w:r w:rsidR="00FB1689" w:rsidRPr="00F07C41">
        <w:rPr>
          <w:rFonts w:eastAsiaTheme="minorEastAsia" w:cs="Arial"/>
          <w:color w:val="000000" w:themeColor="text1"/>
          <w:sz w:val="21"/>
          <w:szCs w:val="21"/>
        </w:rPr>
        <w:t>procesamiento de los</w:t>
      </w:r>
      <w:r w:rsidRPr="00F07C41">
        <w:rPr>
          <w:rFonts w:eastAsiaTheme="minorEastAsia" w:cs="Arial"/>
          <w:color w:val="000000" w:themeColor="text1"/>
          <w:sz w:val="21"/>
          <w:szCs w:val="21"/>
        </w:rPr>
        <w:t xml:space="preserve"> datos </w:t>
      </w:r>
      <w:r w:rsidR="00FB1689" w:rsidRPr="00F07C41">
        <w:rPr>
          <w:rFonts w:eastAsiaTheme="minorEastAsia" w:cs="Arial"/>
          <w:color w:val="000000" w:themeColor="text1"/>
          <w:sz w:val="21"/>
          <w:szCs w:val="21"/>
        </w:rPr>
        <w:t>de forma automática que garanticen la</w:t>
      </w:r>
      <w:r w:rsidRPr="00F07C41">
        <w:rPr>
          <w:rFonts w:eastAsiaTheme="minorEastAsia" w:cs="Arial"/>
          <w:color w:val="000000" w:themeColor="text1"/>
          <w:sz w:val="21"/>
          <w:szCs w:val="21"/>
        </w:rPr>
        <w:t xml:space="preserve"> trazabilidad del dato.  Garantizar la calidad de los datos y procesos de auditoría.</w:t>
      </w:r>
    </w:p>
    <w:p w14:paraId="13283A29" w14:textId="7E172D27" w:rsidR="00C11B6D" w:rsidRPr="00F07C41" w:rsidRDefault="00C11B6D" w:rsidP="00C11B6D">
      <w:pPr>
        <w:spacing w:line="240" w:lineRule="atLeast"/>
        <w:rPr>
          <w:rFonts w:eastAsiaTheme="minorEastAsia" w:cs="Arial"/>
          <w:color w:val="000000" w:themeColor="text1"/>
          <w:sz w:val="21"/>
          <w:szCs w:val="21"/>
        </w:rPr>
      </w:pPr>
      <w:r w:rsidRPr="00F07C41">
        <w:rPr>
          <w:rFonts w:eastAsiaTheme="minorEastAsia" w:cs="Arial"/>
          <w:color w:val="000000" w:themeColor="text1"/>
          <w:sz w:val="21"/>
          <w:szCs w:val="21"/>
        </w:rPr>
        <w:t xml:space="preserve">-     El </w:t>
      </w:r>
      <w:r w:rsidR="00FB1689" w:rsidRPr="00F07C41">
        <w:rPr>
          <w:rFonts w:eastAsiaTheme="minorEastAsia" w:cs="Arial"/>
          <w:color w:val="000000" w:themeColor="text1"/>
          <w:sz w:val="21"/>
          <w:szCs w:val="21"/>
        </w:rPr>
        <w:t>sistema de gestión debe</w:t>
      </w:r>
      <w:r w:rsidRPr="00F07C41">
        <w:rPr>
          <w:rFonts w:eastAsiaTheme="minorEastAsia" w:cs="Arial"/>
          <w:color w:val="000000" w:themeColor="text1"/>
          <w:sz w:val="21"/>
          <w:szCs w:val="21"/>
        </w:rPr>
        <w:t xml:space="preserve"> generar los reportes </w:t>
      </w:r>
      <w:r w:rsidR="00FB1689" w:rsidRPr="00F07C41">
        <w:rPr>
          <w:rFonts w:eastAsiaTheme="minorEastAsia" w:cs="Arial"/>
          <w:color w:val="000000" w:themeColor="text1"/>
          <w:sz w:val="21"/>
          <w:szCs w:val="21"/>
        </w:rPr>
        <w:t>de seguimiento a</w:t>
      </w:r>
      <w:r w:rsidRPr="00F07C41">
        <w:rPr>
          <w:rFonts w:eastAsiaTheme="minorEastAsia" w:cs="Arial"/>
          <w:color w:val="000000" w:themeColor="text1"/>
          <w:sz w:val="21"/>
          <w:szCs w:val="21"/>
        </w:rPr>
        <w:t xml:space="preserve"> la prestación </w:t>
      </w:r>
      <w:r w:rsidR="00FB1689" w:rsidRPr="00F07C41">
        <w:rPr>
          <w:rFonts w:eastAsiaTheme="minorEastAsia" w:cs="Arial"/>
          <w:color w:val="000000" w:themeColor="text1"/>
          <w:sz w:val="21"/>
          <w:szCs w:val="21"/>
        </w:rPr>
        <w:t>del servicio</w:t>
      </w:r>
      <w:r w:rsidRPr="00F07C41">
        <w:rPr>
          <w:rFonts w:eastAsiaTheme="minorEastAsia" w:cs="Arial"/>
          <w:color w:val="000000" w:themeColor="text1"/>
          <w:sz w:val="21"/>
          <w:szCs w:val="21"/>
        </w:rPr>
        <w:t xml:space="preserve"> y a la</w:t>
      </w:r>
      <w:r w:rsidR="00FB1689" w:rsidRPr="00F07C41">
        <w:rPr>
          <w:rFonts w:eastAsiaTheme="minorEastAsia" w:cs="Arial"/>
          <w:color w:val="000000" w:themeColor="text1"/>
          <w:sz w:val="21"/>
          <w:szCs w:val="21"/>
        </w:rPr>
        <w:t xml:space="preserve"> </w:t>
      </w:r>
      <w:r w:rsidRPr="00F07C41">
        <w:rPr>
          <w:rFonts w:eastAsiaTheme="minorEastAsia" w:cs="Arial"/>
          <w:color w:val="000000" w:themeColor="text1"/>
          <w:sz w:val="21"/>
          <w:szCs w:val="21"/>
        </w:rPr>
        <w:t>“</w:t>
      </w:r>
      <w:r w:rsidR="00FB1689" w:rsidRPr="00F07C41">
        <w:rPr>
          <w:rFonts w:eastAsiaTheme="minorEastAsia" w:cs="Arial"/>
          <w:color w:val="000000" w:themeColor="text1"/>
          <w:sz w:val="21"/>
          <w:szCs w:val="21"/>
        </w:rPr>
        <w:t>DISPONIBILIDAD DE</w:t>
      </w:r>
      <w:r w:rsidRPr="00F07C41">
        <w:rPr>
          <w:rFonts w:eastAsiaTheme="minorEastAsia" w:cs="Arial"/>
          <w:color w:val="000000" w:themeColor="text1"/>
          <w:sz w:val="21"/>
          <w:szCs w:val="21"/>
        </w:rPr>
        <w:t xml:space="preserve"> LA </w:t>
      </w:r>
      <w:r w:rsidR="00FB1689" w:rsidRPr="00F07C41">
        <w:rPr>
          <w:rFonts w:eastAsiaTheme="minorEastAsia" w:cs="Arial"/>
          <w:color w:val="000000" w:themeColor="text1"/>
          <w:sz w:val="21"/>
          <w:szCs w:val="21"/>
        </w:rPr>
        <w:t>PRESTACIÓN DEL</w:t>
      </w:r>
      <w:r w:rsidRPr="00F07C41">
        <w:rPr>
          <w:rFonts w:eastAsiaTheme="minorEastAsia" w:cs="Arial"/>
          <w:color w:val="000000" w:themeColor="text1"/>
          <w:sz w:val="21"/>
          <w:szCs w:val="21"/>
        </w:rPr>
        <w:t xml:space="preserve"> </w:t>
      </w:r>
      <w:r w:rsidR="00FB1689" w:rsidRPr="00F07C41">
        <w:rPr>
          <w:rFonts w:eastAsiaTheme="minorEastAsia" w:cs="Arial"/>
          <w:color w:val="000000" w:themeColor="text1"/>
          <w:sz w:val="21"/>
          <w:szCs w:val="21"/>
        </w:rPr>
        <w:t>SERVICIO” de acuerdo</w:t>
      </w:r>
      <w:r w:rsidRPr="00F07C41">
        <w:rPr>
          <w:rFonts w:eastAsiaTheme="minorEastAsia" w:cs="Arial"/>
          <w:color w:val="000000" w:themeColor="text1"/>
          <w:sz w:val="21"/>
          <w:szCs w:val="21"/>
        </w:rPr>
        <w:t xml:space="preserve"> </w:t>
      </w:r>
      <w:r w:rsidR="00FB1689" w:rsidRPr="00F07C41">
        <w:rPr>
          <w:rFonts w:eastAsiaTheme="minorEastAsia" w:cs="Arial"/>
          <w:color w:val="000000" w:themeColor="text1"/>
          <w:sz w:val="21"/>
          <w:szCs w:val="21"/>
        </w:rPr>
        <w:t xml:space="preserve">con la resolución CREG </w:t>
      </w:r>
      <w:r w:rsidRPr="00F07C41">
        <w:rPr>
          <w:rFonts w:eastAsiaTheme="minorEastAsia" w:cs="Arial"/>
          <w:color w:val="000000" w:themeColor="text1"/>
          <w:sz w:val="21"/>
          <w:szCs w:val="21"/>
        </w:rPr>
        <w:t>101 026 de 2022.</w:t>
      </w:r>
    </w:p>
    <w:p w14:paraId="48DAF732" w14:textId="098F074F" w:rsidR="00C11B6D" w:rsidRPr="00F07C41" w:rsidRDefault="00C11B6D" w:rsidP="00C11B6D">
      <w:pPr>
        <w:spacing w:line="240" w:lineRule="atLeast"/>
        <w:rPr>
          <w:rFonts w:eastAsiaTheme="minorEastAsia" w:cs="Arial"/>
          <w:color w:val="000000" w:themeColor="text1"/>
          <w:sz w:val="21"/>
          <w:szCs w:val="21"/>
        </w:rPr>
      </w:pPr>
      <w:r w:rsidRPr="00F07C41">
        <w:rPr>
          <w:rFonts w:eastAsiaTheme="minorEastAsia" w:cs="Arial"/>
          <w:color w:val="000000" w:themeColor="text1"/>
          <w:sz w:val="21"/>
          <w:szCs w:val="21"/>
        </w:rPr>
        <w:t xml:space="preserve">- </w:t>
      </w:r>
      <w:r w:rsidRPr="00F07C41">
        <w:rPr>
          <w:rFonts w:eastAsiaTheme="minorEastAsia" w:cs="Arial"/>
          <w:color w:val="000000" w:themeColor="text1"/>
          <w:sz w:val="21"/>
          <w:szCs w:val="21"/>
        </w:rPr>
        <w:tab/>
        <w:t xml:space="preserve">El </w:t>
      </w:r>
      <w:r w:rsidR="00FB1689" w:rsidRPr="00F07C41">
        <w:rPr>
          <w:rFonts w:eastAsiaTheme="minorEastAsia" w:cs="Arial"/>
          <w:color w:val="000000" w:themeColor="text1"/>
          <w:sz w:val="21"/>
          <w:szCs w:val="21"/>
        </w:rPr>
        <w:t>sistema de gestión debe</w:t>
      </w:r>
      <w:r w:rsidRPr="00F07C41">
        <w:rPr>
          <w:rFonts w:eastAsiaTheme="minorEastAsia" w:cs="Arial"/>
          <w:color w:val="000000" w:themeColor="text1"/>
          <w:sz w:val="21"/>
          <w:szCs w:val="21"/>
        </w:rPr>
        <w:t xml:space="preserve"> generar los reportes </w:t>
      </w:r>
      <w:r w:rsidR="00FB1689" w:rsidRPr="00F07C41">
        <w:rPr>
          <w:rFonts w:eastAsiaTheme="minorEastAsia" w:cs="Arial"/>
          <w:color w:val="000000" w:themeColor="text1"/>
          <w:sz w:val="21"/>
          <w:szCs w:val="21"/>
        </w:rPr>
        <w:t>de seguimiento a</w:t>
      </w:r>
      <w:r w:rsidRPr="00F07C41">
        <w:rPr>
          <w:rFonts w:eastAsiaTheme="minorEastAsia" w:cs="Arial"/>
          <w:color w:val="000000" w:themeColor="text1"/>
          <w:sz w:val="21"/>
          <w:szCs w:val="21"/>
        </w:rPr>
        <w:t xml:space="preserve"> la prestación </w:t>
      </w:r>
      <w:r w:rsidR="00FB1689" w:rsidRPr="00F07C41">
        <w:rPr>
          <w:rFonts w:eastAsiaTheme="minorEastAsia" w:cs="Arial"/>
          <w:color w:val="000000" w:themeColor="text1"/>
          <w:sz w:val="21"/>
          <w:szCs w:val="21"/>
        </w:rPr>
        <w:t>del servicio</w:t>
      </w:r>
      <w:r w:rsidRPr="00F07C41">
        <w:rPr>
          <w:rFonts w:eastAsiaTheme="minorEastAsia" w:cs="Arial"/>
          <w:color w:val="000000" w:themeColor="text1"/>
          <w:sz w:val="21"/>
          <w:szCs w:val="21"/>
        </w:rPr>
        <w:t xml:space="preserve"> y a la “</w:t>
      </w:r>
      <w:r w:rsidR="00FB1689" w:rsidRPr="00F07C41">
        <w:rPr>
          <w:rFonts w:eastAsiaTheme="minorEastAsia" w:cs="Arial"/>
          <w:color w:val="000000" w:themeColor="text1"/>
          <w:sz w:val="21"/>
          <w:szCs w:val="21"/>
        </w:rPr>
        <w:t>REPORTE SUI</w:t>
      </w:r>
      <w:r w:rsidRPr="00F07C41">
        <w:rPr>
          <w:rFonts w:eastAsiaTheme="minorEastAsia" w:cs="Arial"/>
          <w:color w:val="000000" w:themeColor="text1"/>
          <w:sz w:val="21"/>
          <w:szCs w:val="21"/>
        </w:rPr>
        <w:t xml:space="preserve"> DE USUARIOS SSIFV ZNI” </w:t>
      </w:r>
      <w:r w:rsidR="00FB1689" w:rsidRPr="00F07C41">
        <w:rPr>
          <w:rFonts w:eastAsiaTheme="minorEastAsia" w:cs="Arial"/>
          <w:color w:val="000000" w:themeColor="text1"/>
          <w:sz w:val="21"/>
          <w:szCs w:val="21"/>
        </w:rPr>
        <w:t>de acuerdo</w:t>
      </w:r>
      <w:r w:rsidRPr="00F07C41">
        <w:rPr>
          <w:rFonts w:eastAsiaTheme="minorEastAsia" w:cs="Arial"/>
          <w:color w:val="000000" w:themeColor="text1"/>
          <w:sz w:val="21"/>
          <w:szCs w:val="21"/>
        </w:rPr>
        <w:t xml:space="preserve"> </w:t>
      </w:r>
      <w:r w:rsidR="00FB1689" w:rsidRPr="00F07C41">
        <w:rPr>
          <w:rFonts w:eastAsiaTheme="minorEastAsia" w:cs="Arial"/>
          <w:color w:val="000000" w:themeColor="text1"/>
          <w:sz w:val="21"/>
          <w:szCs w:val="21"/>
        </w:rPr>
        <w:t>con la</w:t>
      </w:r>
      <w:r w:rsidRPr="00F07C41">
        <w:rPr>
          <w:rFonts w:eastAsiaTheme="minorEastAsia" w:cs="Arial"/>
          <w:color w:val="000000" w:themeColor="text1"/>
          <w:sz w:val="21"/>
          <w:szCs w:val="21"/>
        </w:rPr>
        <w:t xml:space="preserve"> resolución </w:t>
      </w:r>
      <w:r w:rsidR="00FB1689" w:rsidRPr="00F07C41">
        <w:rPr>
          <w:rFonts w:eastAsiaTheme="minorEastAsia" w:cs="Arial"/>
          <w:color w:val="000000" w:themeColor="text1"/>
          <w:sz w:val="21"/>
          <w:szCs w:val="21"/>
        </w:rPr>
        <w:t>40292 de 2022 DEL</w:t>
      </w:r>
      <w:r w:rsidRPr="00F07C41">
        <w:rPr>
          <w:rFonts w:eastAsiaTheme="minorEastAsia" w:cs="Arial"/>
          <w:color w:val="000000" w:themeColor="text1"/>
          <w:sz w:val="21"/>
          <w:szCs w:val="21"/>
        </w:rPr>
        <w:t xml:space="preserve"> MINISTERIO DE MINAS Y ENERGÍA. Este </w:t>
      </w:r>
      <w:r w:rsidR="00FB1689" w:rsidRPr="00F07C41">
        <w:rPr>
          <w:rFonts w:eastAsiaTheme="minorEastAsia" w:cs="Arial"/>
          <w:color w:val="000000" w:themeColor="text1"/>
          <w:sz w:val="21"/>
          <w:szCs w:val="21"/>
        </w:rPr>
        <w:t>para información</w:t>
      </w:r>
      <w:r w:rsidRPr="00F07C41">
        <w:rPr>
          <w:rFonts w:eastAsiaTheme="minorEastAsia" w:cs="Arial"/>
          <w:color w:val="000000" w:themeColor="text1"/>
          <w:sz w:val="21"/>
          <w:szCs w:val="21"/>
        </w:rPr>
        <w:t xml:space="preserve"> y seguimiento del </w:t>
      </w:r>
      <w:r w:rsidR="00FB1689" w:rsidRPr="00F07C41">
        <w:rPr>
          <w:rFonts w:eastAsiaTheme="minorEastAsia" w:cs="Arial"/>
          <w:color w:val="000000" w:themeColor="text1"/>
          <w:sz w:val="21"/>
          <w:szCs w:val="21"/>
        </w:rPr>
        <w:t>Centro Nacional</w:t>
      </w:r>
      <w:r w:rsidRPr="00F07C41">
        <w:rPr>
          <w:rFonts w:eastAsiaTheme="minorEastAsia" w:cs="Arial"/>
          <w:color w:val="000000" w:themeColor="text1"/>
          <w:sz w:val="21"/>
          <w:szCs w:val="21"/>
        </w:rPr>
        <w:t xml:space="preserve"> de Monitoreo</w:t>
      </w:r>
      <w:r w:rsidR="00FB1689" w:rsidRPr="00F07C41">
        <w:rPr>
          <w:rFonts w:eastAsiaTheme="minorEastAsia" w:cs="Arial"/>
          <w:color w:val="000000" w:themeColor="text1"/>
          <w:sz w:val="21"/>
          <w:szCs w:val="21"/>
        </w:rPr>
        <w:t>.</w:t>
      </w:r>
    </w:p>
    <w:p w14:paraId="00580184" w14:textId="77777777" w:rsidR="0003610B" w:rsidRPr="0003610B" w:rsidRDefault="0003610B" w:rsidP="0003610B">
      <w:pPr>
        <w:spacing w:line="240" w:lineRule="atLeast"/>
        <w:rPr>
          <w:rFonts w:eastAsiaTheme="minorEastAsia" w:cs="Arial"/>
          <w:color w:val="000000" w:themeColor="text1"/>
          <w:sz w:val="21"/>
          <w:szCs w:val="21"/>
        </w:rPr>
      </w:pPr>
    </w:p>
    <w:p w14:paraId="06E7CA50" w14:textId="77777777" w:rsidR="00582BEE" w:rsidRDefault="0003610B" w:rsidP="0003610B">
      <w:pPr>
        <w:pStyle w:val="Prrafodelista"/>
        <w:numPr>
          <w:ilvl w:val="0"/>
          <w:numId w:val="9"/>
        </w:numPr>
        <w:spacing w:line="240" w:lineRule="atLeast"/>
        <w:rPr>
          <w:rFonts w:eastAsiaTheme="minorEastAsia" w:cs="Arial"/>
          <w:color w:val="000000" w:themeColor="text1"/>
          <w:sz w:val="21"/>
          <w:szCs w:val="21"/>
        </w:rPr>
      </w:pPr>
      <w:r w:rsidRPr="00A41857">
        <w:rPr>
          <w:rFonts w:eastAsiaTheme="minorEastAsia" w:cs="Arial"/>
          <w:color w:val="000000" w:themeColor="text1"/>
          <w:sz w:val="21"/>
          <w:szCs w:val="21"/>
        </w:rPr>
        <w:t>DETALLE DEL PROYECTO AL CUAL SE REALIZARÁ LA INTERVENTORÍA</w:t>
      </w:r>
    </w:p>
    <w:p w14:paraId="004C3667" w14:textId="7740AADD" w:rsidR="00FB1689" w:rsidRDefault="0003610B" w:rsidP="00582BEE">
      <w:pPr>
        <w:pStyle w:val="Prrafodelista"/>
        <w:spacing w:line="240" w:lineRule="atLeast"/>
        <w:rPr>
          <w:rFonts w:eastAsiaTheme="minorEastAsia" w:cs="Arial"/>
          <w:color w:val="000000" w:themeColor="text1"/>
          <w:sz w:val="21"/>
          <w:szCs w:val="21"/>
        </w:rPr>
      </w:pPr>
      <w:r w:rsidRPr="00A41857">
        <w:rPr>
          <w:rFonts w:eastAsiaTheme="minorEastAsia" w:cs="Arial"/>
          <w:color w:val="000000" w:themeColor="text1"/>
          <w:sz w:val="21"/>
          <w:szCs w:val="21"/>
        </w:rPr>
        <w:t xml:space="preserve">La interventoría que se busca contratar es para realizar sus labores al contratista derivado del proceso de selección es el SPAO-DG-003-2025 que tiene por objeto </w:t>
      </w:r>
      <w:r w:rsidRPr="00A41857">
        <w:rPr>
          <w:rFonts w:eastAsiaTheme="minorEastAsia" w:cs="Arial"/>
          <w:color w:val="000000" w:themeColor="text1"/>
          <w:sz w:val="21"/>
          <w:szCs w:val="21"/>
        </w:rPr>
        <w:lastRenderedPageBreak/>
        <w:t>“CONTRATO DE OBRA PARA EL SUMINISTRO, TRANSPORTE, INSTALACIÓN, PRUEBAS Y PUESTA EN SERVICIO DE UN SISTEMA DE MONITOREO DE ENERGÍA ELÉCTRICA PARA SOLUCIONES</w:t>
      </w:r>
    </w:p>
    <w:p w14:paraId="503E0C66" w14:textId="77777777" w:rsidR="00582BEE" w:rsidRPr="00A41857" w:rsidRDefault="00582BEE" w:rsidP="00A41857">
      <w:pPr>
        <w:pStyle w:val="Prrafodelista"/>
        <w:spacing w:line="240" w:lineRule="atLeast"/>
        <w:rPr>
          <w:rFonts w:eastAsiaTheme="minorEastAsia" w:cs="Arial"/>
          <w:color w:val="000000" w:themeColor="text1"/>
          <w:sz w:val="21"/>
          <w:szCs w:val="21"/>
        </w:rPr>
      </w:pPr>
    </w:p>
    <w:p w14:paraId="118271C3" w14:textId="7CCA9CE2" w:rsidR="00582BEE" w:rsidRPr="00A41857" w:rsidRDefault="00582BEE" w:rsidP="00582BEE">
      <w:pPr>
        <w:pStyle w:val="Prrafodelista"/>
        <w:numPr>
          <w:ilvl w:val="0"/>
          <w:numId w:val="9"/>
        </w:numPr>
        <w:spacing w:line="240" w:lineRule="atLeast"/>
        <w:rPr>
          <w:rFonts w:eastAsia="SimSun" w:cs="Arial"/>
          <w:b/>
          <w:bCs/>
          <w:color w:val="000000" w:themeColor="text1"/>
          <w:sz w:val="21"/>
          <w:szCs w:val="21"/>
        </w:rPr>
      </w:pPr>
      <w:r>
        <w:rPr>
          <w:rFonts w:eastAsia="SimSun" w:cs="Arial"/>
          <w:b/>
          <w:bCs/>
          <w:color w:val="000000" w:themeColor="text1"/>
          <w:sz w:val="21"/>
          <w:szCs w:val="21"/>
        </w:rPr>
        <w:t xml:space="preserve">PRINCIPALES ACTIVIDADES POR EJECUTAR DE LA INTERVENTORIA </w:t>
      </w:r>
    </w:p>
    <w:p w14:paraId="6BEC8F13" w14:textId="5E1CCA1C" w:rsidR="00F45B7C" w:rsidRPr="00A41857" w:rsidRDefault="00F45B7C" w:rsidP="00A41857">
      <w:pPr>
        <w:spacing w:line="240" w:lineRule="atLeast"/>
        <w:ind w:left="360"/>
        <w:rPr>
          <w:rFonts w:eastAsia="SimSun" w:cs="Arial"/>
          <w:b/>
          <w:bCs/>
          <w:color w:val="000000" w:themeColor="text1"/>
          <w:sz w:val="21"/>
          <w:szCs w:val="21"/>
        </w:rPr>
      </w:pPr>
      <w:r w:rsidRPr="00A41857">
        <w:rPr>
          <w:rFonts w:eastAsiaTheme="minorEastAsia" w:cs="Arial"/>
          <w:b/>
          <w:bCs/>
          <w:color w:val="000000" w:themeColor="text1"/>
          <w:sz w:val="21"/>
          <w:szCs w:val="21"/>
        </w:rPr>
        <w:t>Etapas</w:t>
      </w:r>
      <w:r w:rsidR="000B205F" w:rsidRPr="00A41857">
        <w:rPr>
          <w:rFonts w:eastAsiaTheme="minorEastAsia" w:cs="Arial"/>
          <w:b/>
          <w:bCs/>
          <w:color w:val="000000" w:themeColor="text1"/>
          <w:sz w:val="21"/>
          <w:szCs w:val="21"/>
        </w:rPr>
        <w:t xml:space="preserve"> de ejecución</w:t>
      </w:r>
      <w:r w:rsidRPr="00A41857">
        <w:rPr>
          <w:rFonts w:eastAsiaTheme="minorEastAsia" w:cs="Arial"/>
          <w:b/>
          <w:bCs/>
          <w:color w:val="000000" w:themeColor="text1"/>
          <w:sz w:val="21"/>
          <w:szCs w:val="21"/>
        </w:rPr>
        <w:t xml:space="preserve">: </w:t>
      </w:r>
    </w:p>
    <w:p w14:paraId="41378116" w14:textId="6960436A" w:rsidR="007C4E22" w:rsidRPr="00F07C41" w:rsidRDefault="007C4E22" w:rsidP="007C4E2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193182"/>
          <w:sz w:val="21"/>
          <w:szCs w:val="21"/>
        </w:rPr>
      </w:pPr>
      <w:r w:rsidRPr="00F07C41">
        <w:rPr>
          <w:rFonts w:cs="Arial"/>
          <w:b/>
          <w:color w:val="193182"/>
          <w:sz w:val="21"/>
          <w:szCs w:val="21"/>
        </w:rPr>
        <w:t>ETAPA 1.</w:t>
      </w:r>
      <w:r w:rsidRPr="00F07C41">
        <w:rPr>
          <w:rFonts w:cs="Arial"/>
          <w:color w:val="193182"/>
          <w:sz w:val="21"/>
          <w:szCs w:val="21"/>
        </w:rPr>
        <w:t xml:space="preserve"> </w:t>
      </w:r>
      <w:r w:rsidRPr="00F07C41">
        <w:rPr>
          <w:rFonts w:cs="Arial"/>
          <w:color w:val="193182"/>
          <w:sz w:val="21"/>
          <w:szCs w:val="21"/>
        </w:rPr>
        <w:tab/>
      </w:r>
      <w:r w:rsidRPr="00F07C41">
        <w:rPr>
          <w:rFonts w:cs="Arial"/>
          <w:b/>
          <w:color w:val="193182"/>
          <w:sz w:val="21"/>
          <w:szCs w:val="21"/>
        </w:rPr>
        <w:t>Pre-Construcción- Replanteo:</w:t>
      </w:r>
      <w:r w:rsidRPr="00F07C41">
        <w:rPr>
          <w:rFonts w:cs="Arial"/>
          <w:color w:val="193182"/>
          <w:sz w:val="21"/>
          <w:szCs w:val="21"/>
        </w:rPr>
        <w:t xml:space="preserve"> </w:t>
      </w:r>
    </w:p>
    <w:p w14:paraId="402BFBA6" w14:textId="0FBE151C" w:rsidR="007C4E22" w:rsidRPr="00F07C41" w:rsidRDefault="007C4E22" w:rsidP="007C4E2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1"/>
          <w:szCs w:val="21"/>
        </w:rPr>
      </w:pPr>
      <w:r w:rsidRPr="00F07C41">
        <w:rPr>
          <w:rFonts w:cs="Arial"/>
          <w:sz w:val="21"/>
          <w:szCs w:val="21"/>
        </w:rPr>
        <w:t xml:space="preserve">Esta etapa se establece teniendo en cuenta que </w:t>
      </w:r>
      <w:r w:rsidRPr="00F07C41">
        <w:rPr>
          <w:rFonts w:cs="Arial"/>
          <w:b/>
          <w:bCs/>
          <w:sz w:val="21"/>
          <w:szCs w:val="21"/>
        </w:rPr>
        <w:t>DISPAC S.A. E.P.S</w:t>
      </w:r>
      <w:r w:rsidRPr="00F07C41">
        <w:rPr>
          <w:rFonts w:cs="Arial"/>
          <w:sz w:val="21"/>
          <w:szCs w:val="21"/>
        </w:rPr>
        <w:t xml:space="preserve">, actúa como ejecutor de proyectos o administrador de los proyectos que estructuran otras entidades, por lo tanto, los estudios, diseños y especificaciones técnicas de los proyectos no son elaborados por DISPAC S.A. E.P.S , estos se validan en el marco de la suscripción de dichos convenios, no obstante, es necesario que el futuro contratista deba realizar la revisión de los estudios y diseños del proyecto en conjunto con la interventoría; por tanto deberá visitar los sitios en que se ejecutará la obra, con el fin de establecer el alcance de la obra, </w:t>
      </w:r>
      <w:r w:rsidR="005A5A2E" w:rsidRPr="00F07C41">
        <w:rPr>
          <w:rFonts w:cs="Arial"/>
          <w:sz w:val="21"/>
          <w:szCs w:val="21"/>
        </w:rPr>
        <w:t xml:space="preserve">para </w:t>
      </w:r>
      <w:r w:rsidR="0023553D" w:rsidRPr="00F07C41">
        <w:rPr>
          <w:rFonts w:cs="Arial"/>
          <w:sz w:val="21"/>
          <w:szCs w:val="21"/>
        </w:rPr>
        <w:t>ejecutar</w:t>
      </w:r>
      <w:r w:rsidR="005A5A2E" w:rsidRPr="00F07C41">
        <w:rPr>
          <w:rFonts w:cs="Arial"/>
          <w:sz w:val="21"/>
          <w:szCs w:val="21"/>
        </w:rPr>
        <w:t xml:space="preserve"> </w:t>
      </w:r>
      <w:r w:rsidR="0023553D" w:rsidRPr="00F07C41">
        <w:rPr>
          <w:rFonts w:cs="Arial"/>
          <w:sz w:val="21"/>
          <w:szCs w:val="21"/>
        </w:rPr>
        <w:t>430</w:t>
      </w:r>
      <w:r w:rsidR="005A5A2E" w:rsidRPr="00F07C41">
        <w:rPr>
          <w:rFonts w:cs="Arial"/>
          <w:sz w:val="21"/>
          <w:szCs w:val="21"/>
        </w:rPr>
        <w:t xml:space="preserve"> usuarios</w:t>
      </w:r>
      <w:r w:rsidR="005A5A2E" w:rsidRPr="00F07C41">
        <w:rPr>
          <w:rFonts w:eastAsiaTheme="minorEastAsia" w:cs="Arial"/>
          <w:i/>
          <w:iCs/>
          <w:color w:val="0070C0"/>
          <w:sz w:val="21"/>
          <w:szCs w:val="21"/>
        </w:rPr>
        <w:t xml:space="preserve"> </w:t>
      </w:r>
      <w:r w:rsidRPr="00F07C41">
        <w:rPr>
          <w:rFonts w:cs="Arial"/>
          <w:sz w:val="21"/>
          <w:szCs w:val="21"/>
        </w:rPr>
        <w:t>las cantidades de obra, presupuesto, especificaciones técnicas, programación y las actividades que le permitan establecer la logística necesaria para el inicio de las obras</w:t>
      </w:r>
      <w:r w:rsidRPr="00F07C41">
        <w:rPr>
          <w:rFonts w:cs="Arial"/>
          <w:color w:val="FF0000"/>
          <w:sz w:val="21"/>
          <w:szCs w:val="21"/>
        </w:rPr>
        <w:t xml:space="preserve">. </w:t>
      </w:r>
      <w:r w:rsidR="005A5A2E" w:rsidRPr="00F07C41">
        <w:rPr>
          <w:rFonts w:cs="Arial"/>
          <w:sz w:val="21"/>
          <w:szCs w:val="21"/>
        </w:rPr>
        <w:t xml:space="preserve">En el desarrollo de esta etapa se </w:t>
      </w:r>
      <w:r w:rsidRPr="00F07C41">
        <w:rPr>
          <w:rFonts w:cs="Arial"/>
          <w:sz w:val="21"/>
          <w:szCs w:val="21"/>
        </w:rPr>
        <w:t>deberá presentar un informe técnico por parte del contratista donde dé cuenta de análisis de los aspectos examinados.</w:t>
      </w:r>
    </w:p>
    <w:p w14:paraId="33760861" w14:textId="2C23BC18" w:rsidR="007C4E22" w:rsidRPr="00F07C41" w:rsidRDefault="007C4E22" w:rsidP="007C4E2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1"/>
          <w:szCs w:val="21"/>
        </w:rPr>
      </w:pPr>
      <w:r w:rsidRPr="00F07C41">
        <w:rPr>
          <w:rFonts w:cs="Arial"/>
          <w:sz w:val="21"/>
          <w:szCs w:val="21"/>
        </w:rPr>
        <w:t xml:space="preserve">En el informe técnico el contratista, deberá concluir expresamente que los recursos contratados son suficientes para la ejecución de las obras, incluidas las actividades y cantidades que identificadas en la etapa de </w:t>
      </w:r>
      <w:proofErr w:type="spellStart"/>
      <w:r w:rsidRPr="00F07C41">
        <w:rPr>
          <w:rFonts w:cs="Arial"/>
          <w:sz w:val="21"/>
          <w:szCs w:val="21"/>
        </w:rPr>
        <w:t>pre-construcción</w:t>
      </w:r>
      <w:proofErr w:type="spellEnd"/>
      <w:r w:rsidRPr="00F07C41">
        <w:rPr>
          <w:rFonts w:cs="Arial"/>
          <w:sz w:val="21"/>
          <w:szCs w:val="21"/>
        </w:rPr>
        <w:t xml:space="preserve"> no se encontraban plasmadas en los estudios y diseños, o que fueron objeto de modificación de los diseños y proyecciones iniciales. De establecerse que producto de la revisión realizada por el contratista los recursos contratados no son suficientes para adelantar el proyecto hasta su final, se dará lugar a la resolución del contrato o terminación automática del contrato sin consecuencias económicas de ningún orden para las partes, si dentro de los tres (3) meses siguientes no se suministran los recursos adicionales por parte de la entidad originaria del proyecto y se suscribe el Otrosí correspondiente con DISPAC S.A E.S.P.</w:t>
      </w:r>
    </w:p>
    <w:p w14:paraId="522C3C3E" w14:textId="77777777" w:rsidR="007C4E22" w:rsidRPr="00F07C41" w:rsidRDefault="007C4E22" w:rsidP="007C4E22">
      <w:pPr>
        <w:spacing w:after="200" w:line="240" w:lineRule="atLeast"/>
        <w:rPr>
          <w:rFonts w:cs="Arial"/>
          <w:b/>
          <w:color w:val="193182"/>
          <w:sz w:val="21"/>
          <w:szCs w:val="21"/>
        </w:rPr>
      </w:pPr>
      <w:r w:rsidRPr="00F07C41">
        <w:rPr>
          <w:rFonts w:cs="Arial"/>
          <w:b/>
          <w:color w:val="193182"/>
          <w:sz w:val="21"/>
          <w:szCs w:val="21"/>
        </w:rPr>
        <w:t xml:space="preserve">ETAPA 2. Ejecución de obra y entrega de obras. </w:t>
      </w:r>
    </w:p>
    <w:p w14:paraId="1A6C9A2C" w14:textId="091EBAD7" w:rsidR="00582BEE" w:rsidRPr="00A41857" w:rsidRDefault="007C4E22" w:rsidP="00582BEE">
      <w:pPr>
        <w:pStyle w:val="Prrafodelista"/>
        <w:numPr>
          <w:ilvl w:val="0"/>
          <w:numId w:val="9"/>
        </w:numPr>
        <w:spacing w:after="200" w:line="240" w:lineRule="atLeast"/>
        <w:rPr>
          <w:rFonts w:cs="Arial"/>
          <w:b/>
          <w:bCs/>
          <w:sz w:val="21"/>
          <w:szCs w:val="21"/>
        </w:rPr>
      </w:pPr>
      <w:r w:rsidRPr="00F07C41">
        <w:rPr>
          <w:rFonts w:cs="Arial"/>
          <w:sz w:val="21"/>
          <w:szCs w:val="21"/>
        </w:rPr>
        <w:t xml:space="preserve">Una vez verificados los estudios y diseños y el alcance de las obras, y realizadas las observaciones respectivas, previa aprobación del informe técnico por parte de la interventoría y supervisión de DISPAC S.A. E.S.P, se podrá </w:t>
      </w:r>
      <w:proofErr w:type="gramStart"/>
      <w:r w:rsidRPr="00F07C41">
        <w:rPr>
          <w:rFonts w:cs="Arial"/>
          <w:sz w:val="21"/>
          <w:szCs w:val="21"/>
        </w:rPr>
        <w:t>dar inicio a</w:t>
      </w:r>
      <w:proofErr w:type="gramEnd"/>
      <w:r w:rsidRPr="00F07C41">
        <w:rPr>
          <w:rFonts w:cs="Arial"/>
          <w:sz w:val="21"/>
          <w:szCs w:val="21"/>
        </w:rPr>
        <w:t xml:space="preserve"> la ejecución de la obra hasta su terminación final. </w:t>
      </w:r>
      <w:r w:rsidR="00582BEE" w:rsidRPr="00A41857">
        <w:rPr>
          <w:rFonts w:cs="Arial"/>
          <w:b/>
          <w:bCs/>
          <w:sz w:val="21"/>
          <w:szCs w:val="21"/>
        </w:rPr>
        <w:t>DOCUMENTOS O INSUMOS QUE ENTREGARÁ LA ENTIDAD PARA LA EJECUCIÓN DEL CONTRATO</w:t>
      </w:r>
    </w:p>
    <w:p w14:paraId="6D25907A" w14:textId="77777777" w:rsidR="00582BEE" w:rsidRDefault="00582BEE" w:rsidP="00582BEE">
      <w:pPr>
        <w:pStyle w:val="Prrafodelista"/>
        <w:spacing w:after="200" w:line="240" w:lineRule="atLeast"/>
        <w:rPr>
          <w:rFonts w:cs="Arial"/>
          <w:sz w:val="21"/>
          <w:szCs w:val="21"/>
        </w:rPr>
      </w:pPr>
    </w:p>
    <w:p w14:paraId="1BC77C99" w14:textId="77777777" w:rsidR="00582BEE" w:rsidRPr="00582BEE" w:rsidRDefault="00582BEE" w:rsidP="00582BEE">
      <w:pPr>
        <w:pStyle w:val="Prrafodelista"/>
        <w:spacing w:after="200" w:line="240" w:lineRule="atLeast"/>
        <w:rPr>
          <w:rFonts w:cs="Arial"/>
          <w:sz w:val="21"/>
          <w:szCs w:val="21"/>
        </w:rPr>
      </w:pPr>
      <w:r w:rsidRPr="00582BEE">
        <w:rPr>
          <w:rFonts w:cs="Arial"/>
          <w:sz w:val="21"/>
          <w:szCs w:val="21"/>
        </w:rPr>
        <w:t>El Interventor deberá realizar lo necesario y suficiente en orden a conocer, revisar y estudiar completamente los estudios y diseños que la Entidad entregue al Contratista de obra para la ejecución de las obras objeto de la Interventoría, en caso de aplicar. En consecuencia, finalizado el plazo previsto por la Entidad para la revisión de los estudios y diseños, si el Contratista de</w:t>
      </w:r>
      <w:r>
        <w:rPr>
          <w:rFonts w:cs="Arial"/>
          <w:sz w:val="21"/>
          <w:szCs w:val="21"/>
        </w:rPr>
        <w:t xml:space="preserve"> </w:t>
      </w:r>
      <w:r w:rsidRPr="00582BEE">
        <w:rPr>
          <w:rFonts w:cs="Arial"/>
          <w:sz w:val="21"/>
          <w:szCs w:val="21"/>
        </w:rPr>
        <w:t xml:space="preserve">obra no se pronuncia en sentido contrario, se entiende que ha aceptado los estudios y diseños presentados por la Entidad y asume la responsabilidad de los resultados para la implementación de los mismos y la ejecución de la obra contratada, con la debida calidad, garantizando la durabilidad, resistencia, estabilidad y funcionalidad de tales obras; los cuales serán objeto de seguimiento y vigilancia por el Interventor. El Interventor se pronunciará y emitirá concepto sobre las eventuales modificaciones que proponga el Contratista de obra, para consideración de la Entidad contratante. </w:t>
      </w:r>
    </w:p>
    <w:p w14:paraId="4F03A8C9" w14:textId="77777777" w:rsidR="00582BEE" w:rsidRDefault="00582BEE" w:rsidP="00582BEE">
      <w:pPr>
        <w:pStyle w:val="Prrafodelista"/>
        <w:spacing w:after="200" w:line="240" w:lineRule="atLeast"/>
        <w:rPr>
          <w:rFonts w:cs="Arial"/>
          <w:sz w:val="21"/>
          <w:szCs w:val="21"/>
        </w:rPr>
      </w:pPr>
      <w:r w:rsidRPr="00582BEE">
        <w:rPr>
          <w:rFonts w:cs="Arial"/>
          <w:sz w:val="21"/>
          <w:szCs w:val="21"/>
        </w:rPr>
        <w:lastRenderedPageBreak/>
        <w:t xml:space="preserve">Cualquier modificación y/o adaptación y/o complementación que el Contratista pretenda efectuar a los estudios y diseños de la obra deberán ser tramitadas por este último para aprobación de la Entidad, previo concepto de la Interventoría. Para tal fin, la Entidad le concederá al Contratista de obra unos plazos razonables para ejecutar dichas tareas, situación que será parte del seguimiento, control, vigilancia y aprobación por parte de la Interventoría. </w:t>
      </w:r>
    </w:p>
    <w:p w14:paraId="0A43D3D7" w14:textId="77777777" w:rsidR="00EF634C" w:rsidRPr="00582BEE" w:rsidRDefault="00EF634C" w:rsidP="00582BEE">
      <w:pPr>
        <w:pStyle w:val="Prrafodelista"/>
        <w:spacing w:after="200" w:line="240" w:lineRule="atLeast"/>
        <w:rPr>
          <w:rFonts w:cs="Arial"/>
          <w:sz w:val="21"/>
          <w:szCs w:val="21"/>
        </w:rPr>
      </w:pPr>
    </w:p>
    <w:p w14:paraId="5A6F117E" w14:textId="3D0A1517" w:rsidR="00582BEE" w:rsidRPr="00A41857" w:rsidRDefault="00582BEE" w:rsidP="00A41857">
      <w:pPr>
        <w:pStyle w:val="Prrafodelista"/>
        <w:numPr>
          <w:ilvl w:val="0"/>
          <w:numId w:val="9"/>
        </w:numPr>
        <w:spacing w:after="200" w:line="240" w:lineRule="atLeast"/>
        <w:rPr>
          <w:rFonts w:cs="Arial"/>
          <w:sz w:val="21"/>
          <w:szCs w:val="21"/>
        </w:rPr>
      </w:pPr>
      <w:r w:rsidRPr="00A41857">
        <w:rPr>
          <w:rFonts w:cs="Arial"/>
          <w:b/>
          <w:bCs/>
          <w:sz w:val="21"/>
          <w:szCs w:val="21"/>
        </w:rPr>
        <w:t xml:space="preserve">INFORMACIÓN SOBRE EL PERSONAL PROFESIONAL Y EQUIPOS DEL INTERVENTOR </w:t>
      </w:r>
    </w:p>
    <w:p w14:paraId="71FEECE1" w14:textId="77777777" w:rsidR="00582BEE" w:rsidRPr="00582BEE" w:rsidRDefault="00582BEE" w:rsidP="00582BEE">
      <w:pPr>
        <w:pStyle w:val="Prrafodelista"/>
        <w:spacing w:after="200" w:line="240" w:lineRule="atLeast"/>
        <w:rPr>
          <w:rFonts w:cs="Arial"/>
          <w:sz w:val="21"/>
          <w:szCs w:val="21"/>
        </w:rPr>
      </w:pPr>
    </w:p>
    <w:p w14:paraId="5BD27956" w14:textId="77777777" w:rsidR="00582BEE" w:rsidRDefault="00582BEE" w:rsidP="00582BEE">
      <w:pPr>
        <w:pStyle w:val="Prrafodelista"/>
        <w:spacing w:after="200" w:line="240" w:lineRule="atLeast"/>
        <w:rPr>
          <w:rFonts w:cs="Arial"/>
          <w:sz w:val="21"/>
          <w:szCs w:val="21"/>
        </w:rPr>
      </w:pPr>
      <w:r w:rsidRPr="00582BEE">
        <w:rPr>
          <w:rFonts w:cs="Arial"/>
          <w:sz w:val="21"/>
          <w:szCs w:val="21"/>
        </w:rPr>
        <w:t>El Contratista previo a la Firma del Acta de Inicio deberá entregar en forma completa, correcta y legible dentro de los 10 días hábiles posterior a la firma del contrato para revisión y aprobación del Interventor las hojas vidas y sus soportes</w:t>
      </w:r>
      <w:r w:rsidRPr="00582BEE">
        <w:rPr>
          <w:rFonts w:cs="Arial"/>
          <w:b/>
          <w:bCs/>
          <w:sz w:val="21"/>
          <w:szCs w:val="21"/>
        </w:rPr>
        <w:t xml:space="preserve">, </w:t>
      </w:r>
      <w:r w:rsidRPr="00582BEE">
        <w:rPr>
          <w:rFonts w:cs="Arial"/>
          <w:sz w:val="21"/>
          <w:szCs w:val="21"/>
        </w:rPr>
        <w:t xml:space="preserve">de acuerdo con los requisitos y condiciones señalados en el presente Anexo técnico así: </w:t>
      </w:r>
    </w:p>
    <w:p w14:paraId="481FE1A9" w14:textId="77777777" w:rsidR="00EF634C" w:rsidRDefault="00EF634C" w:rsidP="00582BEE">
      <w:pPr>
        <w:pStyle w:val="Prrafodelista"/>
        <w:spacing w:after="200" w:line="240" w:lineRule="atLeast"/>
        <w:rPr>
          <w:rFonts w:cs="Arial"/>
          <w:sz w:val="21"/>
          <w:szCs w:val="21"/>
        </w:rPr>
      </w:pPr>
    </w:p>
    <w:p w14:paraId="7395AC33" w14:textId="77777777" w:rsidR="00EF634C" w:rsidRPr="00582BEE" w:rsidRDefault="00EF634C" w:rsidP="00582BEE">
      <w:pPr>
        <w:pStyle w:val="Prrafodelista"/>
        <w:spacing w:after="200" w:line="240" w:lineRule="atLeast"/>
        <w:rPr>
          <w:rFonts w:cs="Arial"/>
          <w:sz w:val="21"/>
          <w:szCs w:val="21"/>
        </w:rPr>
      </w:pPr>
    </w:p>
    <w:p w14:paraId="7B347FAF" w14:textId="77777777" w:rsidR="00FB1472" w:rsidRDefault="00582BEE" w:rsidP="00FB1472">
      <w:pPr>
        <w:pStyle w:val="Prrafodelista"/>
        <w:numPr>
          <w:ilvl w:val="0"/>
          <w:numId w:val="26"/>
        </w:numPr>
        <w:spacing w:after="200" w:line="240" w:lineRule="atLeast"/>
        <w:rPr>
          <w:rFonts w:cs="Arial"/>
          <w:sz w:val="21"/>
          <w:szCs w:val="21"/>
        </w:rPr>
      </w:pPr>
      <w:r w:rsidRPr="00582BEE">
        <w:rPr>
          <w:rFonts w:cs="Arial"/>
          <w:sz w:val="21"/>
          <w:szCs w:val="21"/>
        </w:rPr>
        <w:t>Director de Proyecto: Un (1) ingeniero eléctrico o electricista o electromecánico, con experiencia general no inferior a 8 años y experiencia especifica en por lo menos tres (3) años en dirección de proyectos fotovoltaicos en ZNI; especialista en administración y/o Gerencia de Proyectos y/o Gerencia de construcciones y/o gestión de proyectos. (Dedicación del 30% de tiempo)</w:t>
      </w:r>
      <w:r w:rsidR="00FB1472">
        <w:rPr>
          <w:rFonts w:cs="Arial"/>
          <w:sz w:val="21"/>
          <w:szCs w:val="21"/>
        </w:rPr>
        <w:t xml:space="preserve">. </w:t>
      </w:r>
    </w:p>
    <w:p w14:paraId="1611E9A8" w14:textId="77777777" w:rsidR="00FB1472" w:rsidRDefault="00582BEE" w:rsidP="00FB1472">
      <w:pPr>
        <w:pStyle w:val="Prrafodelista"/>
        <w:numPr>
          <w:ilvl w:val="0"/>
          <w:numId w:val="26"/>
        </w:numPr>
        <w:spacing w:after="200" w:line="240" w:lineRule="atLeast"/>
        <w:rPr>
          <w:rFonts w:cs="Arial"/>
          <w:sz w:val="21"/>
          <w:szCs w:val="21"/>
        </w:rPr>
      </w:pPr>
      <w:r w:rsidRPr="00A41857">
        <w:rPr>
          <w:rFonts w:cs="Arial"/>
          <w:sz w:val="21"/>
          <w:szCs w:val="21"/>
        </w:rPr>
        <w:t xml:space="preserve">Ingeniero Residente: Un (1) ingeniero eléctrico o electricista o electromecánico, de campo, para levantamiento de información y dirección de obras de construcción. Por lo menos con cinco (5) años de experiencia general y dos (2) años de experiencia específica en ejecución de proyectos de soluciones fotovoltaicas en ZNI. (Dedicación del 100% de tiempo) </w:t>
      </w:r>
    </w:p>
    <w:p w14:paraId="742E5FD6" w14:textId="77777777" w:rsidR="00FB1472" w:rsidRDefault="00582BEE" w:rsidP="00FB1472">
      <w:pPr>
        <w:pStyle w:val="Prrafodelista"/>
        <w:numPr>
          <w:ilvl w:val="0"/>
          <w:numId w:val="26"/>
        </w:numPr>
        <w:spacing w:after="200" w:line="240" w:lineRule="atLeast"/>
        <w:rPr>
          <w:rFonts w:cs="Arial"/>
          <w:sz w:val="21"/>
          <w:szCs w:val="21"/>
        </w:rPr>
      </w:pPr>
      <w:r w:rsidRPr="00A41857">
        <w:rPr>
          <w:rFonts w:cs="Arial"/>
          <w:sz w:val="21"/>
          <w:szCs w:val="21"/>
        </w:rPr>
        <w:t xml:space="preserve">Coordinador HSEQ: Un (1) profesional o especialista en salud ocupacional con curso de Coordinador de Alturas Vigente, para la coordinación HSEQ con experiencia mínima de dos (2) años en funciones administrativas y operativas de salud ocupacional y experiencia especifica en ejecución de proyectos de soluciones fotovoltaicas en ZNI. Este profesional debe garantizar la implementación y mantenimiento del sistema integral de gestión verificando que se cumplan los procedimientos, que todas las actividades se desarrollen en condiciones adecuadas de salud, seguridad e higiene, de manera que se prevengan accidentes de trabajo y la aparición de enfermedades profesionales, cuidando además el medio ambiente. Deberá permanecer en el sitio de ejecución de las obras. (Dedicación del 100% de tiempo) </w:t>
      </w:r>
    </w:p>
    <w:p w14:paraId="24BAA27A" w14:textId="77777777" w:rsidR="00FB1472" w:rsidRDefault="00582BEE" w:rsidP="00FB1472">
      <w:pPr>
        <w:pStyle w:val="Prrafodelista"/>
        <w:numPr>
          <w:ilvl w:val="0"/>
          <w:numId w:val="26"/>
        </w:numPr>
        <w:spacing w:after="200" w:line="240" w:lineRule="atLeast"/>
        <w:rPr>
          <w:rFonts w:cs="Arial"/>
          <w:sz w:val="21"/>
          <w:szCs w:val="21"/>
        </w:rPr>
      </w:pPr>
      <w:r w:rsidRPr="00A41857">
        <w:rPr>
          <w:rFonts w:cs="Arial"/>
          <w:sz w:val="21"/>
          <w:szCs w:val="21"/>
        </w:rPr>
        <w:t xml:space="preserve">Profesional social: Un (1) profesional en el área de la psicología o de humanidades y/o comunicación social y/o trabajadora social con experiencia certificada de al menos dos (2) años en socialización de proyectos con comunidades. (Dedicación del 30% de tiempo) </w:t>
      </w:r>
    </w:p>
    <w:p w14:paraId="18F4A491" w14:textId="77777777" w:rsidR="00FB1472" w:rsidRDefault="00582BEE" w:rsidP="00FB1472">
      <w:pPr>
        <w:pStyle w:val="Prrafodelista"/>
        <w:numPr>
          <w:ilvl w:val="0"/>
          <w:numId w:val="26"/>
        </w:numPr>
        <w:spacing w:after="200" w:line="240" w:lineRule="atLeast"/>
        <w:rPr>
          <w:rFonts w:cs="Arial"/>
          <w:sz w:val="21"/>
          <w:szCs w:val="21"/>
        </w:rPr>
      </w:pPr>
      <w:r w:rsidRPr="00A41857">
        <w:rPr>
          <w:rFonts w:cs="Arial"/>
          <w:sz w:val="21"/>
          <w:szCs w:val="21"/>
        </w:rPr>
        <w:t>Ingeniero ambiental: Un (1) profesional en ingeniería ambiental o forestal con mínimo cinco (5) años de experiencia general y en ejecución de proyectos como residente ambiental. (Dedicación del 30% de tiempo)</w:t>
      </w:r>
    </w:p>
    <w:p w14:paraId="23DD5544" w14:textId="2156C5F2" w:rsidR="00582BEE" w:rsidRDefault="00582BEE" w:rsidP="00FB1472">
      <w:pPr>
        <w:pStyle w:val="Prrafodelista"/>
        <w:numPr>
          <w:ilvl w:val="0"/>
          <w:numId w:val="26"/>
        </w:numPr>
        <w:spacing w:after="200" w:line="240" w:lineRule="atLeast"/>
        <w:rPr>
          <w:rFonts w:cs="Arial"/>
          <w:sz w:val="21"/>
          <w:szCs w:val="21"/>
        </w:rPr>
      </w:pPr>
      <w:r w:rsidRPr="00A41857">
        <w:rPr>
          <w:rFonts w:cs="Arial"/>
          <w:sz w:val="21"/>
          <w:szCs w:val="21"/>
        </w:rPr>
        <w:t xml:space="preserve">Un ingeniero civil con experiencia general de más de cinco (5) años en la ejecución de proyectos de obra civiles (Dedicación del 30% de tiempo) </w:t>
      </w:r>
    </w:p>
    <w:p w14:paraId="01D477B3" w14:textId="77777777" w:rsidR="00FB1472" w:rsidRPr="00A41857" w:rsidRDefault="00FB1472" w:rsidP="00A41857">
      <w:pPr>
        <w:pStyle w:val="Prrafodelista"/>
        <w:spacing w:after="200" w:line="240" w:lineRule="atLeast"/>
        <w:ind w:left="1080"/>
        <w:rPr>
          <w:rFonts w:cs="Arial"/>
          <w:sz w:val="21"/>
          <w:szCs w:val="21"/>
        </w:rPr>
      </w:pPr>
    </w:p>
    <w:p w14:paraId="7D1CE6AB" w14:textId="77777777" w:rsidR="00582BEE" w:rsidRPr="00582BEE" w:rsidRDefault="00582BEE" w:rsidP="00582BEE">
      <w:pPr>
        <w:pStyle w:val="Prrafodelista"/>
        <w:spacing w:after="200" w:line="240" w:lineRule="atLeast"/>
        <w:rPr>
          <w:rFonts w:cs="Arial"/>
          <w:sz w:val="21"/>
          <w:szCs w:val="21"/>
        </w:rPr>
      </w:pPr>
      <w:r w:rsidRPr="00582BEE">
        <w:rPr>
          <w:rFonts w:cs="Arial"/>
          <w:sz w:val="21"/>
          <w:szCs w:val="21"/>
        </w:rPr>
        <w:t xml:space="preserve">NOTA: Este personal mínimo deberá permanecer en el sitio de ejecución de los trabajos con la dedicación indicada los siguientes cuadros durante el tiempo aquí señalado como mínimo, será responsabilidad del supervisor y/o el interventor del contrato verificar el cumplimiento de este requisito. </w:t>
      </w:r>
    </w:p>
    <w:p w14:paraId="58CA2D93" w14:textId="77777777" w:rsidR="00582BEE" w:rsidRPr="00582BEE" w:rsidRDefault="00582BEE" w:rsidP="00582BEE">
      <w:pPr>
        <w:pStyle w:val="Prrafodelista"/>
        <w:spacing w:after="200" w:line="240" w:lineRule="atLeast"/>
        <w:rPr>
          <w:rFonts w:cs="Arial"/>
          <w:sz w:val="21"/>
          <w:szCs w:val="21"/>
        </w:rPr>
      </w:pPr>
      <w:r w:rsidRPr="00582BEE">
        <w:rPr>
          <w:rFonts w:cs="Arial"/>
          <w:sz w:val="21"/>
          <w:szCs w:val="21"/>
        </w:rPr>
        <w:t xml:space="preserve">El personal relacionado anteriormente es el personal operacional y profesional mínimo requerido para la ejecución del proyecto, en la medida que corresponde al personal que la Entidad estableció en la etapa de planeación para el cumplimiento del contrato. </w:t>
      </w:r>
    </w:p>
    <w:p w14:paraId="2929B873" w14:textId="77777777" w:rsidR="00FB1472" w:rsidRDefault="00FB1472" w:rsidP="00582BEE">
      <w:pPr>
        <w:pStyle w:val="Prrafodelista"/>
        <w:spacing w:after="200" w:line="240" w:lineRule="atLeast"/>
        <w:rPr>
          <w:rFonts w:cs="Arial"/>
          <w:sz w:val="21"/>
          <w:szCs w:val="21"/>
        </w:rPr>
      </w:pPr>
    </w:p>
    <w:p w14:paraId="5F433931" w14:textId="3A17411D" w:rsidR="00582BEE" w:rsidRDefault="00582BEE" w:rsidP="00582BEE">
      <w:pPr>
        <w:pStyle w:val="Prrafodelista"/>
        <w:spacing w:after="200" w:line="240" w:lineRule="atLeast"/>
        <w:rPr>
          <w:rFonts w:cs="Arial"/>
          <w:sz w:val="21"/>
          <w:szCs w:val="21"/>
        </w:rPr>
      </w:pPr>
      <w:r w:rsidRPr="00582BEE">
        <w:rPr>
          <w:rFonts w:cs="Arial"/>
          <w:sz w:val="21"/>
          <w:szCs w:val="21"/>
        </w:rPr>
        <w:t xml:space="preserve">Para cada uno de los profesionales mencionados se deberá anexar fotocopia de la tarjeta profesional y/o certificado de vigencia y antecedentes expedido por el consejo profesional competente de acuerdo con la regulación aplicable en la materia. El requisito de la tarjeta profesional se puede suplir con el registro de que trata el artículo 18 del Decreto-Ley 2106 de 2019. Los estudios de posgrado que se exijan como requisito mínimo se acreditarán mediante copia de los diplomas respectivos o certificado de obtención del título correspondiente. Además, la Entidad podrá solicitar las certificaciones laborales que permitan verificar la información relacionada en los Anexos. Para cada uno de los profesionales se debe aportar la información exigida. </w:t>
      </w:r>
    </w:p>
    <w:p w14:paraId="4C026DDE" w14:textId="77777777" w:rsidR="00FB1472" w:rsidRPr="00582BEE" w:rsidRDefault="00FB1472" w:rsidP="00582BEE">
      <w:pPr>
        <w:pStyle w:val="Prrafodelista"/>
        <w:spacing w:after="200" w:line="240" w:lineRule="atLeast"/>
        <w:rPr>
          <w:rFonts w:cs="Arial"/>
          <w:sz w:val="21"/>
          <w:szCs w:val="21"/>
        </w:rPr>
      </w:pPr>
    </w:p>
    <w:p w14:paraId="30F5F002" w14:textId="06255C7B" w:rsidR="00582BEE" w:rsidRPr="00A41857" w:rsidRDefault="00582BEE" w:rsidP="00A41857">
      <w:pPr>
        <w:pStyle w:val="Prrafodelista"/>
        <w:numPr>
          <w:ilvl w:val="0"/>
          <w:numId w:val="9"/>
        </w:numPr>
        <w:spacing w:after="200" w:line="240" w:lineRule="atLeast"/>
        <w:rPr>
          <w:rFonts w:cs="Arial"/>
          <w:sz w:val="21"/>
          <w:szCs w:val="21"/>
        </w:rPr>
      </w:pPr>
      <w:r w:rsidRPr="00A41857">
        <w:rPr>
          <w:rFonts w:cs="Arial"/>
          <w:b/>
          <w:bCs/>
          <w:sz w:val="21"/>
          <w:szCs w:val="21"/>
        </w:rPr>
        <w:t xml:space="preserve">MAQUINARIA Y CONDICIONES TÉCNICAS VINCULADAS AL PROYECTO PARA SEGUIMIENTO O IMPLEMENTACIÓN DEL INTERVENTOR </w:t>
      </w:r>
    </w:p>
    <w:p w14:paraId="66054315" w14:textId="77777777" w:rsidR="00582BEE" w:rsidRPr="00582BEE" w:rsidRDefault="00582BEE" w:rsidP="00582BEE">
      <w:pPr>
        <w:pStyle w:val="Prrafodelista"/>
        <w:spacing w:after="200" w:line="240" w:lineRule="atLeast"/>
        <w:rPr>
          <w:rFonts w:cs="Arial"/>
          <w:sz w:val="21"/>
          <w:szCs w:val="21"/>
        </w:rPr>
      </w:pPr>
    </w:p>
    <w:p w14:paraId="2716001B" w14:textId="77777777" w:rsidR="00FB1472" w:rsidRDefault="00582BEE" w:rsidP="00FB1472">
      <w:pPr>
        <w:pStyle w:val="Prrafodelista"/>
        <w:spacing w:after="200" w:line="240" w:lineRule="atLeast"/>
        <w:rPr>
          <w:rFonts w:cs="Arial"/>
          <w:sz w:val="21"/>
          <w:szCs w:val="21"/>
        </w:rPr>
      </w:pPr>
      <w:r w:rsidRPr="00582BEE">
        <w:rPr>
          <w:rFonts w:cs="Arial"/>
          <w:sz w:val="21"/>
          <w:szCs w:val="21"/>
        </w:rPr>
        <w:t>El Interventor deberá verificar que el Contratista de obra mantenga en las condiciones requeridas y/</w:t>
      </w:r>
      <w:proofErr w:type="spellStart"/>
      <w:r w:rsidRPr="00582BEE">
        <w:rPr>
          <w:rFonts w:cs="Arial"/>
          <w:sz w:val="21"/>
          <w:szCs w:val="21"/>
        </w:rPr>
        <w:t>o</w:t>
      </w:r>
      <w:proofErr w:type="spellEnd"/>
      <w:r w:rsidRPr="00582BEE">
        <w:rPr>
          <w:rFonts w:cs="Arial"/>
          <w:sz w:val="21"/>
          <w:szCs w:val="21"/>
        </w:rPr>
        <w:t xml:space="preserve"> ofertadas en los distintos frentes de obra la maquinaria vinculada al proyecto, en niveles óptimos y cumpliendo con lo requerido por la Entidad. </w:t>
      </w:r>
    </w:p>
    <w:p w14:paraId="38C11DD7" w14:textId="77777777" w:rsidR="00FB1472" w:rsidRDefault="00FB1472" w:rsidP="00FB1472">
      <w:pPr>
        <w:pStyle w:val="Prrafodelista"/>
        <w:spacing w:after="200" w:line="240" w:lineRule="atLeast"/>
        <w:rPr>
          <w:rFonts w:cs="Arial"/>
          <w:sz w:val="21"/>
          <w:szCs w:val="21"/>
        </w:rPr>
      </w:pPr>
    </w:p>
    <w:p w14:paraId="4C9A0626" w14:textId="3C774009" w:rsidR="00582BEE" w:rsidRPr="00A41857" w:rsidRDefault="00582BEE" w:rsidP="00A41857">
      <w:pPr>
        <w:pStyle w:val="Prrafodelista"/>
        <w:numPr>
          <w:ilvl w:val="0"/>
          <w:numId w:val="9"/>
        </w:numPr>
        <w:spacing w:after="200" w:line="240" w:lineRule="atLeast"/>
        <w:rPr>
          <w:rFonts w:cs="Arial"/>
          <w:b/>
          <w:bCs/>
          <w:sz w:val="21"/>
          <w:szCs w:val="21"/>
        </w:rPr>
      </w:pPr>
      <w:r w:rsidRPr="00A41857">
        <w:rPr>
          <w:rFonts w:cs="Arial"/>
          <w:b/>
          <w:bCs/>
          <w:sz w:val="21"/>
          <w:szCs w:val="21"/>
        </w:rPr>
        <w:t xml:space="preserve">EXAMEN DEL SITIO DE LA OBRA A VIGILAR </w:t>
      </w:r>
    </w:p>
    <w:p w14:paraId="4BEABFCA" w14:textId="77777777" w:rsidR="00582BEE" w:rsidRPr="00582BEE" w:rsidRDefault="00582BEE" w:rsidP="00582BEE">
      <w:pPr>
        <w:pStyle w:val="Prrafodelista"/>
        <w:spacing w:after="200" w:line="240" w:lineRule="atLeast"/>
        <w:rPr>
          <w:rFonts w:cs="Arial"/>
          <w:sz w:val="21"/>
          <w:szCs w:val="21"/>
        </w:rPr>
      </w:pPr>
    </w:p>
    <w:p w14:paraId="07CC7603" w14:textId="77777777" w:rsidR="00582BEE" w:rsidRPr="00582BEE" w:rsidRDefault="00582BEE" w:rsidP="00582BEE">
      <w:pPr>
        <w:pStyle w:val="Prrafodelista"/>
        <w:spacing w:after="200" w:line="240" w:lineRule="atLeast"/>
        <w:rPr>
          <w:rFonts w:cs="Arial"/>
          <w:sz w:val="21"/>
          <w:szCs w:val="21"/>
        </w:rPr>
      </w:pPr>
      <w:r w:rsidRPr="00582BEE">
        <w:rPr>
          <w:rFonts w:cs="Arial"/>
          <w:sz w:val="21"/>
          <w:szCs w:val="21"/>
        </w:rPr>
        <w:t xml:space="preserve">Es responsabilidad del Proponente conocer la ubicación y situaciones particulares donde será adelantada la labor de Interventoría de la obra. Asimismo, deberá vigilar e informarse sobre la forma y características del sitio, las condiciones ambientales y sociales del área de influencia, las cuales debe considerar para las labores de Interventoría propias del seguimiento al desarrollo y manejo ambiental del proyecto, en especial cuando se establezca presencia de minorías étnicas, caso en el que debe asegurarse de hacer el seguimiento al cumplimiento del Contratista de obra con la normativa especial que rige para la explotación de recursos naturales en jurisdicción de los territorios legalmente constituidos y, en general, sobre todas las circunstancias que puedan afectar o influir en el cálculo del valor de su propuesta y las condiciones particulares del proyecto desde el rol del Interventor. </w:t>
      </w:r>
    </w:p>
    <w:p w14:paraId="54B88CCB" w14:textId="77777777" w:rsidR="00FB1472" w:rsidRDefault="00FB1472" w:rsidP="00582BEE">
      <w:pPr>
        <w:pStyle w:val="Prrafodelista"/>
        <w:spacing w:after="200" w:line="240" w:lineRule="atLeast"/>
        <w:rPr>
          <w:rFonts w:cs="Arial"/>
          <w:sz w:val="21"/>
          <w:szCs w:val="21"/>
        </w:rPr>
      </w:pPr>
    </w:p>
    <w:p w14:paraId="524740EC" w14:textId="21F87BF8" w:rsidR="00582BEE" w:rsidRDefault="00582BEE" w:rsidP="00582BEE">
      <w:pPr>
        <w:pStyle w:val="Prrafodelista"/>
        <w:spacing w:after="200" w:line="240" w:lineRule="atLeast"/>
        <w:rPr>
          <w:rFonts w:cs="Arial"/>
          <w:sz w:val="21"/>
          <w:szCs w:val="21"/>
        </w:rPr>
      </w:pPr>
      <w:r w:rsidRPr="00582BEE">
        <w:rPr>
          <w:rFonts w:cs="Arial"/>
          <w:sz w:val="21"/>
          <w:szCs w:val="21"/>
        </w:rPr>
        <w:t>De igual forma, por parte de la Entidad se resaltan los siguientes aspectos a tener en consideración por parte de los interesados.</w:t>
      </w:r>
    </w:p>
    <w:p w14:paraId="611550B5" w14:textId="77777777" w:rsidR="00582BEE" w:rsidRDefault="00582BEE" w:rsidP="00582BEE">
      <w:pPr>
        <w:pStyle w:val="Prrafodelista"/>
        <w:spacing w:after="200" w:line="240" w:lineRule="atLeast"/>
        <w:rPr>
          <w:rFonts w:cs="Arial"/>
          <w:sz w:val="21"/>
          <w:szCs w:val="21"/>
        </w:rPr>
      </w:pPr>
    </w:p>
    <w:p w14:paraId="7AEAC912" w14:textId="69CC52B4" w:rsidR="00582BEE" w:rsidRDefault="00582BEE" w:rsidP="00FB1472">
      <w:pPr>
        <w:pStyle w:val="Prrafodelista"/>
        <w:numPr>
          <w:ilvl w:val="0"/>
          <w:numId w:val="9"/>
        </w:numPr>
        <w:spacing w:after="200" w:line="240" w:lineRule="atLeast"/>
        <w:rPr>
          <w:rFonts w:cs="Arial"/>
          <w:b/>
          <w:bCs/>
          <w:sz w:val="21"/>
          <w:szCs w:val="21"/>
        </w:rPr>
      </w:pPr>
      <w:r w:rsidRPr="00A41857">
        <w:rPr>
          <w:rFonts w:cs="Arial"/>
          <w:b/>
          <w:bCs/>
          <w:sz w:val="21"/>
          <w:szCs w:val="21"/>
        </w:rPr>
        <w:t xml:space="preserve">SEÑALIZACIÓN Y MANUAL DE IMAGEN A VERIFICAR POR EL INTERVENTOR </w:t>
      </w:r>
    </w:p>
    <w:p w14:paraId="497468CA" w14:textId="77777777" w:rsidR="00FB1472" w:rsidRPr="00A41857" w:rsidRDefault="00FB1472" w:rsidP="00A41857">
      <w:pPr>
        <w:pStyle w:val="Prrafodelista"/>
        <w:spacing w:after="200" w:line="240" w:lineRule="atLeast"/>
        <w:rPr>
          <w:rFonts w:cs="Arial"/>
          <w:b/>
          <w:bCs/>
          <w:sz w:val="21"/>
          <w:szCs w:val="21"/>
        </w:rPr>
      </w:pPr>
    </w:p>
    <w:p w14:paraId="1E0249CA" w14:textId="1C30B951" w:rsidR="00582BEE" w:rsidRDefault="00582BEE" w:rsidP="00582BEE">
      <w:pPr>
        <w:pStyle w:val="Prrafodelista"/>
        <w:spacing w:after="200" w:line="240" w:lineRule="atLeast"/>
        <w:rPr>
          <w:rFonts w:cs="Arial"/>
          <w:sz w:val="21"/>
          <w:szCs w:val="21"/>
        </w:rPr>
      </w:pPr>
      <w:r w:rsidRPr="00582BEE">
        <w:rPr>
          <w:rFonts w:cs="Arial"/>
          <w:sz w:val="21"/>
          <w:szCs w:val="21"/>
        </w:rPr>
        <w:t>De ser necesario, están a cargo del Contratista de obra todos los costos requeridos para instalar y mantener la Señalización de obra y las vallas informativas, la iluminación nocturna y demás dispositivos de seguridad y de comunicación y coordinación en los términos definidos por las autoridades competentes, situación de estricta verificación por parte de la Interventoría.</w:t>
      </w:r>
    </w:p>
    <w:p w14:paraId="13BED7E7" w14:textId="0E4172C6" w:rsidR="00582BEE" w:rsidRDefault="00582BEE" w:rsidP="00582BEE">
      <w:pPr>
        <w:pStyle w:val="Prrafodelista"/>
        <w:spacing w:after="200" w:line="240" w:lineRule="atLeast"/>
        <w:rPr>
          <w:rFonts w:cs="Arial"/>
          <w:sz w:val="21"/>
          <w:szCs w:val="21"/>
        </w:rPr>
      </w:pPr>
    </w:p>
    <w:p w14:paraId="42FF5D7B" w14:textId="4220DBFD" w:rsidR="00582BEE" w:rsidRPr="00A41857" w:rsidRDefault="00582BEE" w:rsidP="00A41857">
      <w:pPr>
        <w:pStyle w:val="Prrafodelista"/>
        <w:numPr>
          <w:ilvl w:val="0"/>
          <w:numId w:val="9"/>
        </w:numPr>
        <w:spacing w:after="200" w:line="240" w:lineRule="atLeast"/>
        <w:rPr>
          <w:rFonts w:cs="Arial"/>
          <w:sz w:val="21"/>
          <w:szCs w:val="21"/>
        </w:rPr>
      </w:pPr>
      <w:r w:rsidRPr="00A41857">
        <w:rPr>
          <w:rFonts w:cs="Arial"/>
          <w:b/>
          <w:bCs/>
          <w:sz w:val="21"/>
          <w:szCs w:val="21"/>
        </w:rPr>
        <w:t xml:space="preserve">SEGUIMIENTO A PERMISOS, LICENCIAS Y AUTORIZACIONES POR PARTE DEL INTERVENTOR </w:t>
      </w:r>
    </w:p>
    <w:p w14:paraId="59B20156" w14:textId="77777777" w:rsidR="00582BEE" w:rsidRDefault="00582BEE" w:rsidP="00582BEE">
      <w:pPr>
        <w:pStyle w:val="Prrafodelista"/>
        <w:spacing w:after="200" w:line="240" w:lineRule="atLeast"/>
        <w:rPr>
          <w:rFonts w:cs="Arial"/>
          <w:sz w:val="21"/>
          <w:szCs w:val="21"/>
        </w:rPr>
      </w:pPr>
      <w:r w:rsidRPr="00582BEE">
        <w:rPr>
          <w:rFonts w:cs="Arial"/>
          <w:sz w:val="21"/>
          <w:szCs w:val="21"/>
        </w:rPr>
        <w:t xml:space="preserve">La interventoría seleccionada se encargará de verificar y validar que el contratista de obra seleccionado realice las actividades para la obtención de Licencias y Permisos, las cuales serán entre otros, consulta previa, autorizaciones ambientales, servidumbres y/o permisos de paso, certificación sobre no presencia de Usuarios en zonas de alto riesgo o en jurisdicción de Parques Nacionales Naturales o zonas de reserva y similares, que sean necesarios para el desarrollo de las actividades de instalación y que fueron previstos en la etapa de estructuración del proyecto, cuando ello fuese necesario con recursos de EL CONTRATISTA. En caso tal, que identifique necesaria la realización de alguno de estos trámites y ellos no fueron previstos dentro del rubro ADMINISTRACION </w:t>
      </w:r>
      <w:r w:rsidRPr="00582BEE">
        <w:rPr>
          <w:rFonts w:cs="Arial"/>
          <w:sz w:val="21"/>
          <w:szCs w:val="21"/>
        </w:rPr>
        <w:lastRenderedPageBreak/>
        <w:t xml:space="preserve">del AIU en su oferta, podrá ser causal para la Terminación Anticipada del Contrato, sin que ello pueda considerarse como incumplimiento imputable a EL CONTRATISTA, siempre y cuando dicha actividad sea ejecutada de conformidad con los plazos establecidos en el Cronograma del contrato IPSE. </w:t>
      </w:r>
    </w:p>
    <w:p w14:paraId="061864B3" w14:textId="77777777" w:rsidR="00FB1472" w:rsidRPr="00582BEE" w:rsidRDefault="00FB1472" w:rsidP="00582BEE">
      <w:pPr>
        <w:pStyle w:val="Prrafodelista"/>
        <w:spacing w:after="200" w:line="240" w:lineRule="atLeast"/>
        <w:rPr>
          <w:rFonts w:cs="Arial"/>
          <w:sz w:val="21"/>
          <w:szCs w:val="21"/>
        </w:rPr>
      </w:pPr>
    </w:p>
    <w:p w14:paraId="1CEA2F4A" w14:textId="77777777" w:rsidR="00582BEE" w:rsidRPr="00582BEE" w:rsidRDefault="00582BEE" w:rsidP="00582BEE">
      <w:pPr>
        <w:pStyle w:val="Prrafodelista"/>
        <w:spacing w:after="200" w:line="240" w:lineRule="atLeast"/>
        <w:rPr>
          <w:rFonts w:cs="Arial"/>
          <w:sz w:val="21"/>
          <w:szCs w:val="21"/>
        </w:rPr>
      </w:pPr>
      <w:r w:rsidRPr="00582BEE">
        <w:rPr>
          <w:rFonts w:cs="Arial"/>
          <w:sz w:val="21"/>
          <w:szCs w:val="21"/>
        </w:rPr>
        <w:t xml:space="preserve">Durante el primer mes de ejecución y sin perjuicio de lo indicado en los apéndices social y ambiental, el contratista se obliga a presentar a la Interventoría y a DISPAC S.A. E.S.P., un instrumento de seguimiento que permita establecer una Hoja de Ruta para el adelantamiento de los permisos, licencias y autorizaciones, incluyendo cronograma detallado, en el cual se identifiquen la cantidad y características principales de los permisos y autorizaciones ambientales requeridos, la autoridad ambiental competente y demás información que permita la toma de decisiones de manera eficiente y oportuna. </w:t>
      </w:r>
    </w:p>
    <w:p w14:paraId="5F24E4B3" w14:textId="77777777" w:rsidR="00582BEE" w:rsidRDefault="00582BEE" w:rsidP="00582BEE">
      <w:pPr>
        <w:pStyle w:val="Prrafodelista"/>
        <w:spacing w:after="200" w:line="240" w:lineRule="atLeast"/>
        <w:rPr>
          <w:rFonts w:cs="Arial"/>
          <w:sz w:val="21"/>
          <w:szCs w:val="21"/>
        </w:rPr>
      </w:pPr>
      <w:r w:rsidRPr="00582BEE">
        <w:rPr>
          <w:rFonts w:cs="Arial"/>
          <w:sz w:val="21"/>
          <w:szCs w:val="21"/>
        </w:rPr>
        <w:t xml:space="preserve">El profesional o equipo ambiental de EL CONTRATISTA debe interpretar el plan de manejo ambiental, estudios de permisos, medidas ambientales, políticas ambientales, de gestión de riesgos, legislación ambiental, compromisos con las comunidades, aspectos de salud en el trabajo y de ser necesario elaborarlo y aplicarlo con cargo a recursos de EL CONTRATISTA. </w:t>
      </w:r>
    </w:p>
    <w:p w14:paraId="54FEE3F5" w14:textId="77777777" w:rsidR="00FB1472" w:rsidRPr="00582BEE" w:rsidRDefault="00FB1472" w:rsidP="00582BEE">
      <w:pPr>
        <w:pStyle w:val="Prrafodelista"/>
        <w:spacing w:after="200" w:line="240" w:lineRule="atLeast"/>
        <w:rPr>
          <w:rFonts w:cs="Arial"/>
          <w:sz w:val="21"/>
          <w:szCs w:val="21"/>
        </w:rPr>
      </w:pPr>
    </w:p>
    <w:p w14:paraId="2566976C" w14:textId="77777777" w:rsidR="00582BEE" w:rsidRPr="00582BEE" w:rsidRDefault="00582BEE" w:rsidP="00582BEE">
      <w:pPr>
        <w:pStyle w:val="Prrafodelista"/>
        <w:spacing w:after="200" w:line="240" w:lineRule="atLeast"/>
        <w:rPr>
          <w:rFonts w:cs="Arial"/>
          <w:sz w:val="21"/>
          <w:szCs w:val="21"/>
        </w:rPr>
      </w:pPr>
      <w:r w:rsidRPr="00582BEE">
        <w:rPr>
          <w:rFonts w:cs="Arial"/>
          <w:sz w:val="21"/>
          <w:szCs w:val="21"/>
        </w:rPr>
        <w:t xml:space="preserve">Deben demostrar preparación académica en el tema ambiental, entrenamiento y experiencia en la aplicación de medidas </w:t>
      </w:r>
      <w:proofErr w:type="gramStart"/>
      <w:r w:rsidRPr="00582BEE">
        <w:rPr>
          <w:rFonts w:cs="Arial"/>
          <w:sz w:val="21"/>
          <w:szCs w:val="21"/>
        </w:rPr>
        <w:t>físico bióticas</w:t>
      </w:r>
      <w:proofErr w:type="gramEnd"/>
      <w:r w:rsidRPr="00582BEE">
        <w:rPr>
          <w:rFonts w:cs="Arial"/>
          <w:sz w:val="21"/>
          <w:szCs w:val="21"/>
        </w:rPr>
        <w:t xml:space="preserve">, sociales, culturales. </w:t>
      </w:r>
    </w:p>
    <w:p w14:paraId="6BCBCF64" w14:textId="77777777" w:rsidR="00582BEE" w:rsidRDefault="00582BEE" w:rsidP="00582BEE">
      <w:pPr>
        <w:pStyle w:val="Prrafodelista"/>
        <w:spacing w:after="200" w:line="240" w:lineRule="atLeast"/>
        <w:rPr>
          <w:rFonts w:cs="Arial"/>
          <w:sz w:val="21"/>
          <w:szCs w:val="21"/>
        </w:rPr>
      </w:pPr>
      <w:r w:rsidRPr="00582BEE">
        <w:rPr>
          <w:rFonts w:cs="Arial"/>
          <w:sz w:val="21"/>
          <w:szCs w:val="21"/>
        </w:rPr>
        <w:t xml:space="preserve">Tendrá como mínimo las siguientes responsabilidades: </w:t>
      </w:r>
    </w:p>
    <w:p w14:paraId="07A6652E" w14:textId="77777777" w:rsidR="00FB1472" w:rsidRPr="00582BEE" w:rsidRDefault="00FB1472" w:rsidP="00582BEE">
      <w:pPr>
        <w:pStyle w:val="Prrafodelista"/>
        <w:spacing w:after="200" w:line="240" w:lineRule="atLeast"/>
        <w:rPr>
          <w:rFonts w:cs="Arial"/>
          <w:sz w:val="21"/>
          <w:szCs w:val="21"/>
        </w:rPr>
      </w:pPr>
    </w:p>
    <w:p w14:paraId="04E02246" w14:textId="432DAA97" w:rsidR="00582BEE" w:rsidRPr="00582BEE" w:rsidRDefault="00582BEE" w:rsidP="00A41857">
      <w:pPr>
        <w:pStyle w:val="Prrafodelista"/>
        <w:numPr>
          <w:ilvl w:val="0"/>
          <w:numId w:val="27"/>
        </w:numPr>
        <w:spacing w:after="200" w:line="240" w:lineRule="atLeast"/>
        <w:rPr>
          <w:rFonts w:cs="Arial"/>
          <w:sz w:val="21"/>
          <w:szCs w:val="21"/>
        </w:rPr>
      </w:pPr>
      <w:r w:rsidRPr="00582BEE">
        <w:rPr>
          <w:rFonts w:cs="Arial"/>
          <w:sz w:val="21"/>
          <w:szCs w:val="21"/>
        </w:rPr>
        <w:t xml:space="preserve">Tramitar con las corporaciones ambientales los permisos ambientales requeridos para la ejecución del proyecto y sufragar con los recursos de su propuesta todo lo anterior. </w:t>
      </w:r>
    </w:p>
    <w:p w14:paraId="258F7D1F" w14:textId="42C82F7F" w:rsidR="00582BEE" w:rsidRPr="00582BEE" w:rsidRDefault="00582BEE" w:rsidP="00A41857">
      <w:pPr>
        <w:pStyle w:val="Prrafodelista"/>
        <w:numPr>
          <w:ilvl w:val="0"/>
          <w:numId w:val="27"/>
        </w:numPr>
        <w:spacing w:after="200" w:line="240" w:lineRule="atLeast"/>
        <w:rPr>
          <w:rFonts w:cs="Arial"/>
          <w:sz w:val="21"/>
          <w:szCs w:val="21"/>
        </w:rPr>
      </w:pPr>
      <w:r w:rsidRPr="00582BEE">
        <w:rPr>
          <w:rFonts w:cs="Arial"/>
          <w:sz w:val="21"/>
          <w:szCs w:val="21"/>
        </w:rPr>
        <w:t xml:space="preserve">Velar por la aplicación de las normas legales de carácter ambiental y los requerimientos de manejo del medio ambiente exigidos por el Ministerio del Medio Ambiente, las Corporaciones Autónomas Regionales y la Autoridad ambiental, encargada del seguimiento al cumplimiento de las medidas ambientales y demás obligaciones ambientales que se deriven por permisos, licencias o autorizaciones que hayan sido otorgadas. </w:t>
      </w:r>
    </w:p>
    <w:p w14:paraId="0CBFCFC1" w14:textId="14D2FA60" w:rsidR="00582BEE" w:rsidRPr="00582BEE" w:rsidRDefault="00582BEE" w:rsidP="00A41857">
      <w:pPr>
        <w:pStyle w:val="Prrafodelista"/>
        <w:numPr>
          <w:ilvl w:val="0"/>
          <w:numId w:val="27"/>
        </w:numPr>
        <w:spacing w:after="200" w:line="240" w:lineRule="atLeast"/>
        <w:rPr>
          <w:rFonts w:cs="Arial"/>
          <w:sz w:val="21"/>
          <w:szCs w:val="21"/>
        </w:rPr>
      </w:pPr>
      <w:r w:rsidRPr="00582BEE">
        <w:rPr>
          <w:rFonts w:cs="Arial"/>
          <w:sz w:val="21"/>
          <w:szCs w:val="21"/>
        </w:rPr>
        <w:t xml:space="preserve">Mantener un registro actualizado de todas las actividades de tipo ambiental realizadas por EL CONTRATISTA. </w:t>
      </w:r>
    </w:p>
    <w:p w14:paraId="3591C926" w14:textId="7CDBE32D" w:rsidR="00582BEE" w:rsidRPr="00582BEE" w:rsidRDefault="00582BEE" w:rsidP="00A41857">
      <w:pPr>
        <w:pStyle w:val="Prrafodelista"/>
        <w:numPr>
          <w:ilvl w:val="0"/>
          <w:numId w:val="27"/>
        </w:numPr>
        <w:spacing w:after="200" w:line="240" w:lineRule="atLeast"/>
        <w:rPr>
          <w:rFonts w:cs="Arial"/>
          <w:sz w:val="21"/>
          <w:szCs w:val="21"/>
        </w:rPr>
      </w:pPr>
      <w:r w:rsidRPr="00582BEE">
        <w:rPr>
          <w:rFonts w:cs="Arial"/>
          <w:sz w:val="21"/>
          <w:szCs w:val="21"/>
        </w:rPr>
        <w:t xml:space="preserve">Facilitar información y cooperar con la autoridad ambiental cuando sea el caso. </w:t>
      </w:r>
    </w:p>
    <w:p w14:paraId="34DE8CD3" w14:textId="1AA73F4B" w:rsidR="00582BEE" w:rsidRPr="00582BEE" w:rsidRDefault="00582BEE" w:rsidP="00A41857">
      <w:pPr>
        <w:pStyle w:val="Prrafodelista"/>
        <w:numPr>
          <w:ilvl w:val="0"/>
          <w:numId w:val="27"/>
        </w:numPr>
        <w:spacing w:after="200" w:line="240" w:lineRule="atLeast"/>
        <w:rPr>
          <w:rFonts w:cs="Arial"/>
          <w:sz w:val="21"/>
          <w:szCs w:val="21"/>
        </w:rPr>
      </w:pPr>
      <w:r w:rsidRPr="00582BEE">
        <w:rPr>
          <w:rFonts w:cs="Arial"/>
          <w:sz w:val="21"/>
          <w:szCs w:val="21"/>
        </w:rPr>
        <w:t xml:space="preserve">Producir informes mensuales de seguimiento y evaluación sobre todas las actividades ambientales desarrolladas por el CONTRATISTA, entregando cuando aplique </w:t>
      </w:r>
      <w:proofErr w:type="gramStart"/>
      <w:r w:rsidRPr="00582BEE">
        <w:rPr>
          <w:rFonts w:cs="Arial"/>
          <w:sz w:val="21"/>
          <w:szCs w:val="21"/>
        </w:rPr>
        <w:t>de acuerdo a</w:t>
      </w:r>
      <w:proofErr w:type="gramEnd"/>
      <w:r w:rsidRPr="00582BEE">
        <w:rPr>
          <w:rFonts w:cs="Arial"/>
          <w:sz w:val="21"/>
          <w:szCs w:val="21"/>
        </w:rPr>
        <w:t xml:space="preserve"> las actividades desarrolladas las siguientes fichas </w:t>
      </w:r>
    </w:p>
    <w:p w14:paraId="58CD4235" w14:textId="1D33E329" w:rsidR="00582BEE" w:rsidRPr="00582BEE" w:rsidRDefault="00582BEE" w:rsidP="00A41857">
      <w:pPr>
        <w:pStyle w:val="Prrafodelista"/>
        <w:numPr>
          <w:ilvl w:val="0"/>
          <w:numId w:val="29"/>
        </w:numPr>
        <w:spacing w:after="200" w:line="240" w:lineRule="atLeast"/>
        <w:rPr>
          <w:rFonts w:cs="Arial"/>
          <w:sz w:val="21"/>
          <w:szCs w:val="21"/>
        </w:rPr>
      </w:pPr>
      <w:r w:rsidRPr="00582BEE">
        <w:rPr>
          <w:rFonts w:cs="Arial"/>
          <w:sz w:val="21"/>
          <w:szCs w:val="21"/>
        </w:rPr>
        <w:t xml:space="preserve">Manejo de escombros, material de excavación, y descapote. </w:t>
      </w:r>
    </w:p>
    <w:p w14:paraId="5571D700" w14:textId="6A9E573C" w:rsidR="00582BEE" w:rsidRPr="00582BEE" w:rsidRDefault="00582BEE" w:rsidP="00A41857">
      <w:pPr>
        <w:pStyle w:val="Prrafodelista"/>
        <w:numPr>
          <w:ilvl w:val="0"/>
          <w:numId w:val="29"/>
        </w:numPr>
        <w:spacing w:after="200" w:line="240" w:lineRule="atLeast"/>
        <w:rPr>
          <w:rFonts w:cs="Arial"/>
          <w:sz w:val="21"/>
          <w:szCs w:val="21"/>
        </w:rPr>
      </w:pPr>
      <w:r w:rsidRPr="00582BEE">
        <w:rPr>
          <w:rFonts w:cs="Arial"/>
          <w:sz w:val="21"/>
          <w:szCs w:val="21"/>
        </w:rPr>
        <w:t xml:space="preserve">Manejo de residuos líquidos, combustibles, aceites, sustancias químicas. </w:t>
      </w:r>
    </w:p>
    <w:p w14:paraId="0B51FC7C" w14:textId="5785939A" w:rsidR="00582BEE" w:rsidRPr="00582BEE" w:rsidRDefault="00582BEE" w:rsidP="00A41857">
      <w:pPr>
        <w:pStyle w:val="Prrafodelista"/>
        <w:numPr>
          <w:ilvl w:val="0"/>
          <w:numId w:val="29"/>
        </w:numPr>
        <w:spacing w:after="200" w:line="240" w:lineRule="atLeast"/>
        <w:rPr>
          <w:rFonts w:cs="Arial"/>
          <w:sz w:val="21"/>
          <w:szCs w:val="21"/>
        </w:rPr>
      </w:pPr>
      <w:r w:rsidRPr="00582BEE">
        <w:rPr>
          <w:rFonts w:cs="Arial"/>
          <w:sz w:val="21"/>
          <w:szCs w:val="21"/>
        </w:rPr>
        <w:t xml:space="preserve">Manejo de tránsito y señalización. </w:t>
      </w:r>
    </w:p>
    <w:p w14:paraId="634FE096" w14:textId="3A7C6FFC" w:rsidR="00582BEE" w:rsidRPr="00582BEE" w:rsidRDefault="00582BEE" w:rsidP="00A41857">
      <w:pPr>
        <w:pStyle w:val="Prrafodelista"/>
        <w:numPr>
          <w:ilvl w:val="0"/>
          <w:numId w:val="29"/>
        </w:numPr>
        <w:spacing w:after="200" w:line="240" w:lineRule="atLeast"/>
        <w:rPr>
          <w:rFonts w:cs="Arial"/>
          <w:sz w:val="21"/>
          <w:szCs w:val="21"/>
        </w:rPr>
      </w:pPr>
      <w:r w:rsidRPr="00582BEE">
        <w:rPr>
          <w:rFonts w:cs="Arial"/>
          <w:sz w:val="21"/>
          <w:szCs w:val="21"/>
        </w:rPr>
        <w:t xml:space="preserve">Manejo de vegetación por despeje del componente arbóreo. </w:t>
      </w:r>
    </w:p>
    <w:p w14:paraId="5702EC62" w14:textId="52E0E5BF" w:rsidR="00582BEE" w:rsidRDefault="00582BEE" w:rsidP="00A41857">
      <w:pPr>
        <w:pStyle w:val="Prrafodelista"/>
        <w:numPr>
          <w:ilvl w:val="0"/>
          <w:numId w:val="29"/>
        </w:numPr>
        <w:spacing w:after="200" w:line="240" w:lineRule="atLeast"/>
        <w:rPr>
          <w:rFonts w:cs="Arial"/>
          <w:sz w:val="21"/>
          <w:szCs w:val="21"/>
        </w:rPr>
      </w:pPr>
      <w:r w:rsidRPr="00582BEE">
        <w:rPr>
          <w:rFonts w:cs="Arial"/>
          <w:sz w:val="21"/>
          <w:szCs w:val="21"/>
        </w:rPr>
        <w:t>Obras, medidas y actividades de protección de agua y de accesos.</w:t>
      </w:r>
    </w:p>
    <w:p w14:paraId="6F240F45" w14:textId="18DAAA01" w:rsidR="00582BEE" w:rsidRPr="00582BEE" w:rsidRDefault="00582BEE" w:rsidP="00A41857">
      <w:pPr>
        <w:pStyle w:val="Prrafodelista"/>
        <w:numPr>
          <w:ilvl w:val="0"/>
          <w:numId w:val="29"/>
        </w:numPr>
        <w:spacing w:after="200" w:line="240" w:lineRule="atLeast"/>
        <w:rPr>
          <w:rFonts w:cs="Arial"/>
          <w:sz w:val="21"/>
          <w:szCs w:val="21"/>
        </w:rPr>
      </w:pPr>
      <w:r w:rsidRPr="00582BEE">
        <w:rPr>
          <w:rFonts w:cs="Arial"/>
          <w:sz w:val="21"/>
          <w:szCs w:val="21"/>
        </w:rPr>
        <w:t xml:space="preserve">Manejo de residuos. </w:t>
      </w:r>
    </w:p>
    <w:p w14:paraId="556AB19E" w14:textId="17B8A522" w:rsidR="00582BEE" w:rsidRPr="00582BEE" w:rsidRDefault="00582BEE" w:rsidP="00A41857">
      <w:pPr>
        <w:pStyle w:val="Prrafodelista"/>
        <w:numPr>
          <w:ilvl w:val="0"/>
          <w:numId w:val="29"/>
        </w:numPr>
        <w:spacing w:after="200" w:line="240" w:lineRule="atLeast"/>
        <w:rPr>
          <w:rFonts w:cs="Arial"/>
          <w:sz w:val="21"/>
          <w:szCs w:val="21"/>
        </w:rPr>
      </w:pPr>
      <w:r w:rsidRPr="00582BEE">
        <w:rPr>
          <w:rFonts w:cs="Arial"/>
          <w:sz w:val="21"/>
          <w:szCs w:val="21"/>
        </w:rPr>
        <w:t xml:space="preserve">Capacitación al personal de obra. </w:t>
      </w:r>
    </w:p>
    <w:p w14:paraId="792CD56F" w14:textId="21A3C8BE" w:rsidR="00582BEE" w:rsidRPr="00582BEE" w:rsidRDefault="00582BEE" w:rsidP="00A41857">
      <w:pPr>
        <w:pStyle w:val="Prrafodelista"/>
        <w:numPr>
          <w:ilvl w:val="0"/>
          <w:numId w:val="29"/>
        </w:numPr>
        <w:spacing w:after="200" w:line="240" w:lineRule="atLeast"/>
        <w:rPr>
          <w:rFonts w:cs="Arial"/>
          <w:sz w:val="21"/>
          <w:szCs w:val="21"/>
        </w:rPr>
      </w:pPr>
      <w:r w:rsidRPr="00582BEE">
        <w:rPr>
          <w:rFonts w:cs="Arial"/>
          <w:sz w:val="21"/>
          <w:szCs w:val="21"/>
        </w:rPr>
        <w:t xml:space="preserve">Consolidado mensual de mano de obra no calificada </w:t>
      </w:r>
    </w:p>
    <w:p w14:paraId="4804F7C3" w14:textId="2358EE20" w:rsidR="00582BEE" w:rsidRPr="00582BEE" w:rsidRDefault="00582BEE" w:rsidP="00A41857">
      <w:pPr>
        <w:pStyle w:val="Prrafodelista"/>
        <w:numPr>
          <w:ilvl w:val="0"/>
          <w:numId w:val="27"/>
        </w:numPr>
        <w:spacing w:after="200" w:line="240" w:lineRule="atLeast"/>
        <w:rPr>
          <w:rFonts w:cs="Arial"/>
          <w:sz w:val="21"/>
          <w:szCs w:val="21"/>
        </w:rPr>
      </w:pPr>
      <w:r w:rsidRPr="00582BEE">
        <w:rPr>
          <w:rFonts w:cs="Arial"/>
          <w:sz w:val="21"/>
          <w:szCs w:val="21"/>
        </w:rPr>
        <w:t xml:space="preserve">Velar porque se cumpla en todo momento con lo establecido por DISPAC en sus políticas y acciones ambiente y de salud en el trabajo. </w:t>
      </w:r>
    </w:p>
    <w:p w14:paraId="3F1B2CBB" w14:textId="77777777" w:rsidR="00FB1472" w:rsidRDefault="00FB1472" w:rsidP="00582BEE">
      <w:pPr>
        <w:pStyle w:val="Prrafodelista"/>
        <w:spacing w:after="200" w:line="240" w:lineRule="atLeast"/>
        <w:rPr>
          <w:rFonts w:cs="Arial"/>
          <w:sz w:val="21"/>
          <w:szCs w:val="21"/>
        </w:rPr>
      </w:pPr>
    </w:p>
    <w:p w14:paraId="01A1D82C" w14:textId="0C8756D7" w:rsidR="00582BEE" w:rsidRPr="00582BEE" w:rsidRDefault="00582BEE" w:rsidP="00582BEE">
      <w:pPr>
        <w:pStyle w:val="Prrafodelista"/>
        <w:spacing w:after="200" w:line="240" w:lineRule="atLeast"/>
        <w:rPr>
          <w:rFonts w:cs="Arial"/>
          <w:sz w:val="21"/>
          <w:szCs w:val="21"/>
        </w:rPr>
      </w:pPr>
      <w:r w:rsidRPr="00582BEE">
        <w:rPr>
          <w:rFonts w:cs="Arial"/>
          <w:sz w:val="21"/>
          <w:szCs w:val="21"/>
        </w:rPr>
        <w:t xml:space="preserve">El CONTRATISTA deberá implementar medidas para evitar, mitigar, corregir y compensar los impactos ambientales negativos. Dentro de las principales medidas de manejo que debe tener EL CONTRATISTA para el desarrollo de sus trabajos se encuentran los siguientes: </w:t>
      </w:r>
    </w:p>
    <w:p w14:paraId="637FF4E1" w14:textId="77777777" w:rsidR="00FB1472" w:rsidRDefault="00FB1472" w:rsidP="00582BEE">
      <w:pPr>
        <w:pStyle w:val="Prrafodelista"/>
        <w:spacing w:after="200" w:line="240" w:lineRule="atLeast"/>
        <w:rPr>
          <w:rFonts w:cs="Arial"/>
          <w:sz w:val="21"/>
          <w:szCs w:val="21"/>
        </w:rPr>
      </w:pPr>
    </w:p>
    <w:p w14:paraId="38EECBC7" w14:textId="3FC77FD5" w:rsidR="00582BEE" w:rsidRPr="00582BEE" w:rsidRDefault="00582BEE" w:rsidP="00582BEE">
      <w:pPr>
        <w:pStyle w:val="Prrafodelista"/>
        <w:spacing w:after="200" w:line="240" w:lineRule="atLeast"/>
        <w:rPr>
          <w:rFonts w:cs="Arial"/>
          <w:sz w:val="21"/>
          <w:szCs w:val="21"/>
        </w:rPr>
      </w:pPr>
      <w:r w:rsidRPr="00582BEE">
        <w:rPr>
          <w:rFonts w:cs="Arial"/>
          <w:sz w:val="21"/>
          <w:szCs w:val="21"/>
        </w:rPr>
        <w:t xml:space="preserve">Elaborar el plan de contingencia por posibles amenazas naturales, sociales u operacionales, que puedan afectar la vida o el medio ambiente durante el desarrollo del CONTRATO. </w:t>
      </w:r>
    </w:p>
    <w:p w14:paraId="19411046" w14:textId="77777777" w:rsidR="00FB1472" w:rsidRDefault="00FB1472" w:rsidP="00582BEE">
      <w:pPr>
        <w:pStyle w:val="Prrafodelista"/>
        <w:spacing w:after="200" w:line="240" w:lineRule="atLeast"/>
        <w:rPr>
          <w:rFonts w:cs="Arial"/>
          <w:sz w:val="21"/>
          <w:szCs w:val="21"/>
        </w:rPr>
      </w:pPr>
    </w:p>
    <w:p w14:paraId="3C0C6930" w14:textId="3F116449" w:rsidR="00582BEE" w:rsidRPr="00582BEE" w:rsidRDefault="00582BEE" w:rsidP="00582BEE">
      <w:pPr>
        <w:pStyle w:val="Prrafodelista"/>
        <w:spacing w:after="200" w:line="240" w:lineRule="atLeast"/>
        <w:rPr>
          <w:rFonts w:cs="Arial"/>
          <w:sz w:val="21"/>
          <w:szCs w:val="21"/>
        </w:rPr>
      </w:pPr>
      <w:r w:rsidRPr="00582BEE">
        <w:rPr>
          <w:rFonts w:cs="Arial"/>
          <w:sz w:val="21"/>
          <w:szCs w:val="21"/>
        </w:rPr>
        <w:t xml:space="preserve">Evitar en lo posible, cualquier molestia que sus labores puedan ocasionar a la comunidad, a DISPAC o a sus trabajadores. </w:t>
      </w:r>
    </w:p>
    <w:p w14:paraId="4D933136" w14:textId="77777777" w:rsidR="00FB1472" w:rsidRDefault="00FB1472" w:rsidP="00582BEE">
      <w:pPr>
        <w:pStyle w:val="Prrafodelista"/>
        <w:spacing w:after="200" w:line="240" w:lineRule="atLeast"/>
        <w:rPr>
          <w:rFonts w:cs="Arial"/>
          <w:sz w:val="21"/>
          <w:szCs w:val="21"/>
        </w:rPr>
      </w:pPr>
    </w:p>
    <w:p w14:paraId="432C17DA" w14:textId="02FD6187" w:rsidR="00582BEE" w:rsidRPr="00582BEE" w:rsidRDefault="00582BEE" w:rsidP="00582BEE">
      <w:pPr>
        <w:pStyle w:val="Prrafodelista"/>
        <w:spacing w:after="200" w:line="240" w:lineRule="atLeast"/>
        <w:rPr>
          <w:rFonts w:cs="Arial"/>
          <w:sz w:val="21"/>
          <w:szCs w:val="21"/>
        </w:rPr>
      </w:pPr>
      <w:r w:rsidRPr="00582BEE">
        <w:rPr>
          <w:rFonts w:cs="Arial"/>
          <w:sz w:val="21"/>
          <w:szCs w:val="21"/>
        </w:rPr>
        <w:t xml:space="preserve">Evitar daños a estructuras u obras existentes de propiedad comunal, de entidades territoriales o de la nación. En caso de daño, pagar, reponer o restituir a entera satisfacción de quien sufra el daño. </w:t>
      </w:r>
    </w:p>
    <w:p w14:paraId="0ABA2B44" w14:textId="77777777" w:rsidR="00FB1472" w:rsidRDefault="00FB1472" w:rsidP="00582BEE">
      <w:pPr>
        <w:pStyle w:val="Prrafodelista"/>
        <w:spacing w:after="200" w:line="240" w:lineRule="atLeast"/>
        <w:rPr>
          <w:rFonts w:cs="Arial"/>
          <w:sz w:val="21"/>
          <w:szCs w:val="21"/>
        </w:rPr>
      </w:pPr>
    </w:p>
    <w:p w14:paraId="0D9BCFA1" w14:textId="57559ECE" w:rsidR="00582BEE" w:rsidRPr="00582BEE" w:rsidRDefault="00582BEE" w:rsidP="00582BEE">
      <w:pPr>
        <w:pStyle w:val="Prrafodelista"/>
        <w:spacing w:after="200" w:line="240" w:lineRule="atLeast"/>
        <w:rPr>
          <w:rFonts w:cs="Arial"/>
          <w:sz w:val="21"/>
          <w:szCs w:val="21"/>
        </w:rPr>
      </w:pPr>
      <w:r w:rsidRPr="00582BEE">
        <w:rPr>
          <w:rFonts w:cs="Arial"/>
          <w:sz w:val="21"/>
          <w:szCs w:val="21"/>
        </w:rPr>
        <w:t xml:space="preserve">Informar y capacitar a sus empleados en la aplicación de medidas ambientales y comportamiento ante las personas a fin de evitar riesgos al ambiente, la salud, sanciones ambientales y conflictos sociales. </w:t>
      </w:r>
    </w:p>
    <w:p w14:paraId="3A3B3B2E" w14:textId="77777777" w:rsidR="00FB1472" w:rsidRDefault="00FB1472" w:rsidP="00582BEE">
      <w:pPr>
        <w:pStyle w:val="Prrafodelista"/>
        <w:spacing w:after="200" w:line="240" w:lineRule="atLeast"/>
        <w:rPr>
          <w:rFonts w:cs="Arial"/>
          <w:sz w:val="21"/>
          <w:szCs w:val="21"/>
        </w:rPr>
      </w:pPr>
    </w:p>
    <w:p w14:paraId="2D790744" w14:textId="2F005149" w:rsidR="00582BEE" w:rsidRPr="00582BEE" w:rsidRDefault="00582BEE" w:rsidP="00582BEE">
      <w:pPr>
        <w:pStyle w:val="Prrafodelista"/>
        <w:spacing w:after="200" w:line="240" w:lineRule="atLeast"/>
        <w:rPr>
          <w:rFonts w:cs="Arial"/>
          <w:sz w:val="21"/>
          <w:szCs w:val="21"/>
        </w:rPr>
      </w:pPr>
      <w:r w:rsidRPr="00582BEE">
        <w:rPr>
          <w:rFonts w:cs="Arial"/>
          <w:sz w:val="21"/>
          <w:szCs w:val="21"/>
        </w:rPr>
        <w:t xml:space="preserve">Ejecutar las compensaciones ambientales y de todo orden, lo anterior con cargo a recursos de EL CONTRATISTA. </w:t>
      </w:r>
    </w:p>
    <w:p w14:paraId="5CD4581F" w14:textId="77777777" w:rsidR="00FB1472" w:rsidRDefault="00FB1472" w:rsidP="00582BEE">
      <w:pPr>
        <w:pStyle w:val="Prrafodelista"/>
        <w:spacing w:after="200" w:line="240" w:lineRule="atLeast"/>
        <w:rPr>
          <w:rFonts w:cs="Arial"/>
          <w:sz w:val="21"/>
          <w:szCs w:val="21"/>
        </w:rPr>
      </w:pPr>
    </w:p>
    <w:p w14:paraId="171882E3" w14:textId="74041CDE" w:rsidR="00582BEE" w:rsidRPr="00582BEE" w:rsidRDefault="00582BEE" w:rsidP="00582BEE">
      <w:pPr>
        <w:pStyle w:val="Prrafodelista"/>
        <w:spacing w:after="200" w:line="240" w:lineRule="atLeast"/>
        <w:rPr>
          <w:rFonts w:cs="Arial"/>
          <w:sz w:val="21"/>
          <w:szCs w:val="21"/>
        </w:rPr>
      </w:pPr>
      <w:r w:rsidRPr="00582BEE">
        <w:rPr>
          <w:rFonts w:cs="Arial"/>
          <w:sz w:val="21"/>
          <w:szCs w:val="21"/>
        </w:rPr>
        <w:t xml:space="preserve">Manejo de residuos: </w:t>
      </w:r>
    </w:p>
    <w:p w14:paraId="46387B82" w14:textId="77777777" w:rsidR="00FB1472" w:rsidRDefault="00FB1472" w:rsidP="00582BEE">
      <w:pPr>
        <w:pStyle w:val="Prrafodelista"/>
        <w:spacing w:after="200" w:line="240" w:lineRule="atLeast"/>
        <w:rPr>
          <w:rFonts w:cs="Arial"/>
          <w:sz w:val="21"/>
          <w:szCs w:val="21"/>
        </w:rPr>
      </w:pPr>
    </w:p>
    <w:p w14:paraId="2262075F" w14:textId="1895CF25" w:rsidR="00582BEE" w:rsidRPr="00582BEE" w:rsidRDefault="00582BEE" w:rsidP="00582BEE">
      <w:pPr>
        <w:pStyle w:val="Prrafodelista"/>
        <w:spacing w:after="200" w:line="240" w:lineRule="atLeast"/>
        <w:rPr>
          <w:rFonts w:cs="Arial"/>
          <w:sz w:val="21"/>
          <w:szCs w:val="21"/>
        </w:rPr>
      </w:pPr>
      <w:r w:rsidRPr="00582BEE">
        <w:rPr>
          <w:rFonts w:cs="Arial"/>
          <w:sz w:val="21"/>
          <w:szCs w:val="21"/>
        </w:rPr>
        <w:t xml:space="preserve">El orden y el aseo deben prevalecer en las actividades que ejecute EL CONTRATISTA, debe mantener limpios todos los sitios de la obra por su cuenta, evitando la acumulación de desechos y basuras, los cuales serán evacuados permanentemente a los sitios o botaderos autorizados por la autoridad competente. </w:t>
      </w:r>
    </w:p>
    <w:p w14:paraId="34BC9500" w14:textId="77777777" w:rsidR="00FB1472" w:rsidRDefault="00FB1472" w:rsidP="00582BEE">
      <w:pPr>
        <w:pStyle w:val="Prrafodelista"/>
        <w:spacing w:after="200" w:line="240" w:lineRule="atLeast"/>
        <w:rPr>
          <w:rFonts w:cs="Arial"/>
          <w:sz w:val="21"/>
          <w:szCs w:val="21"/>
        </w:rPr>
      </w:pPr>
    </w:p>
    <w:p w14:paraId="4545500C" w14:textId="760B90BD" w:rsidR="00FB1472" w:rsidRDefault="00582BEE" w:rsidP="00582BEE">
      <w:pPr>
        <w:pStyle w:val="Prrafodelista"/>
        <w:spacing w:after="200" w:line="240" w:lineRule="atLeast"/>
        <w:rPr>
          <w:rFonts w:cs="Arial"/>
          <w:sz w:val="21"/>
          <w:szCs w:val="21"/>
        </w:rPr>
      </w:pPr>
      <w:r w:rsidRPr="00582BEE">
        <w:rPr>
          <w:rFonts w:cs="Arial"/>
          <w:sz w:val="21"/>
          <w:szCs w:val="21"/>
        </w:rPr>
        <w:t xml:space="preserve">Por ningún motivo debe realizar quema de materiales de desechos, y capturar o destruir </w:t>
      </w:r>
    </w:p>
    <w:p w14:paraId="25C1973D" w14:textId="1D8CFFFD" w:rsidR="00582BEE" w:rsidRPr="00582BEE" w:rsidRDefault="00582BEE" w:rsidP="00582BEE">
      <w:pPr>
        <w:pStyle w:val="Prrafodelista"/>
        <w:spacing w:after="200" w:line="240" w:lineRule="atLeast"/>
        <w:rPr>
          <w:rFonts w:cs="Arial"/>
          <w:sz w:val="21"/>
          <w:szCs w:val="21"/>
        </w:rPr>
      </w:pPr>
      <w:r w:rsidRPr="00582BEE">
        <w:rPr>
          <w:rFonts w:cs="Arial"/>
          <w:sz w:val="21"/>
          <w:szCs w:val="21"/>
        </w:rPr>
        <w:t xml:space="preserve">la fauna que encuentre en la ejecución de los trabajos. </w:t>
      </w:r>
    </w:p>
    <w:p w14:paraId="5947FBCA" w14:textId="77777777" w:rsidR="00FB1472" w:rsidRDefault="00FB1472" w:rsidP="00582BEE">
      <w:pPr>
        <w:pStyle w:val="Prrafodelista"/>
        <w:spacing w:after="200" w:line="240" w:lineRule="atLeast"/>
        <w:rPr>
          <w:rFonts w:cs="Arial"/>
          <w:sz w:val="21"/>
          <w:szCs w:val="21"/>
        </w:rPr>
      </w:pPr>
    </w:p>
    <w:p w14:paraId="0ED3BCD4" w14:textId="5A8FCA12" w:rsidR="00582BEE" w:rsidRPr="00582BEE" w:rsidRDefault="00582BEE" w:rsidP="00582BEE">
      <w:pPr>
        <w:pStyle w:val="Prrafodelista"/>
        <w:spacing w:after="200" w:line="240" w:lineRule="atLeast"/>
        <w:rPr>
          <w:rFonts w:cs="Arial"/>
          <w:sz w:val="21"/>
          <w:szCs w:val="21"/>
        </w:rPr>
      </w:pPr>
      <w:r w:rsidRPr="00582BEE">
        <w:rPr>
          <w:rFonts w:cs="Arial"/>
          <w:sz w:val="21"/>
          <w:szCs w:val="21"/>
        </w:rPr>
        <w:t xml:space="preserve">Los residuos químicos resultantes de las operaciones se les deberán dar el tratamiento adecuado. Los aceites y lubricantes usados, los residuos de limpieza y mantenimiento deben ser retenidos en recipientes herméticos y la evacuación final debe hacerse de forma adecuada y disponerse en los rellenos sanitarios. En ningún caso podrá tener como receptor final los cursos de agua. </w:t>
      </w:r>
    </w:p>
    <w:p w14:paraId="6539EBFD" w14:textId="77777777" w:rsidR="00FB1472" w:rsidRDefault="00FB1472" w:rsidP="00582BEE">
      <w:pPr>
        <w:pStyle w:val="Prrafodelista"/>
        <w:spacing w:after="200" w:line="240" w:lineRule="atLeast"/>
        <w:rPr>
          <w:rFonts w:cs="Arial"/>
          <w:sz w:val="21"/>
          <w:szCs w:val="21"/>
        </w:rPr>
      </w:pPr>
    </w:p>
    <w:p w14:paraId="6BFFD74C" w14:textId="61E33A21" w:rsidR="00582BEE" w:rsidRPr="00582BEE" w:rsidRDefault="00582BEE" w:rsidP="00582BEE">
      <w:pPr>
        <w:pStyle w:val="Prrafodelista"/>
        <w:spacing w:after="200" w:line="240" w:lineRule="atLeast"/>
        <w:rPr>
          <w:rFonts w:cs="Arial"/>
          <w:sz w:val="21"/>
          <w:szCs w:val="21"/>
        </w:rPr>
      </w:pPr>
      <w:r w:rsidRPr="00582BEE">
        <w:rPr>
          <w:rFonts w:cs="Arial"/>
          <w:sz w:val="21"/>
          <w:szCs w:val="21"/>
        </w:rPr>
        <w:t xml:space="preserve">Los residuos de tala y rocería no deben llegar directamente a los cursos de agua, estos deben ser apilados de tal forma que no causen desequilibrios a las condiciones del área, o generen riesgos de incendios forestales. </w:t>
      </w:r>
    </w:p>
    <w:p w14:paraId="74FCAA5D" w14:textId="77777777" w:rsidR="00FB1472" w:rsidRDefault="00FB1472" w:rsidP="00582BEE">
      <w:pPr>
        <w:pStyle w:val="Prrafodelista"/>
        <w:spacing w:after="200" w:line="240" w:lineRule="atLeast"/>
        <w:rPr>
          <w:rFonts w:cs="Arial"/>
          <w:sz w:val="21"/>
          <w:szCs w:val="21"/>
        </w:rPr>
      </w:pPr>
    </w:p>
    <w:p w14:paraId="50F366FC" w14:textId="46FD0D86" w:rsidR="00582BEE" w:rsidRPr="00582BEE" w:rsidRDefault="00582BEE" w:rsidP="00582BEE">
      <w:pPr>
        <w:pStyle w:val="Prrafodelista"/>
        <w:spacing w:after="200" w:line="240" w:lineRule="atLeast"/>
        <w:rPr>
          <w:rFonts w:cs="Arial"/>
          <w:sz w:val="21"/>
          <w:szCs w:val="21"/>
        </w:rPr>
      </w:pPr>
      <w:r w:rsidRPr="00582BEE">
        <w:rPr>
          <w:rFonts w:cs="Arial"/>
          <w:sz w:val="21"/>
          <w:szCs w:val="21"/>
        </w:rPr>
        <w:t xml:space="preserve">Almacenamiento de materiales y combustibles: </w:t>
      </w:r>
    </w:p>
    <w:p w14:paraId="781A2D30" w14:textId="77777777" w:rsidR="00FB1472" w:rsidRDefault="00FB1472" w:rsidP="00582BEE">
      <w:pPr>
        <w:pStyle w:val="Prrafodelista"/>
        <w:spacing w:after="200" w:line="240" w:lineRule="atLeast"/>
        <w:rPr>
          <w:rFonts w:cs="Arial"/>
          <w:sz w:val="21"/>
          <w:szCs w:val="21"/>
        </w:rPr>
      </w:pPr>
    </w:p>
    <w:p w14:paraId="24C2AC70" w14:textId="62E14B7F" w:rsidR="00582BEE" w:rsidRPr="00582BEE" w:rsidRDefault="00582BEE" w:rsidP="00582BEE">
      <w:pPr>
        <w:pStyle w:val="Prrafodelista"/>
        <w:spacing w:after="200" w:line="240" w:lineRule="atLeast"/>
        <w:rPr>
          <w:rFonts w:cs="Arial"/>
          <w:sz w:val="21"/>
          <w:szCs w:val="21"/>
        </w:rPr>
      </w:pPr>
      <w:r w:rsidRPr="00582BEE">
        <w:rPr>
          <w:rFonts w:cs="Arial"/>
          <w:sz w:val="21"/>
          <w:szCs w:val="21"/>
        </w:rPr>
        <w:t xml:space="preserve">El almacenamiento y manejo de los materiales deberá realizarse de acuerdo con las recomendaciones del fabricante y las exigencias legales, teniendo especial cuidado con sustancias tóxicas, radiactivas, inflamables, explosivas o contaminantes del medio ambiente. </w:t>
      </w:r>
    </w:p>
    <w:p w14:paraId="3A407CEC" w14:textId="77777777" w:rsidR="00FB1472" w:rsidRDefault="00FB1472" w:rsidP="00582BEE">
      <w:pPr>
        <w:pStyle w:val="Prrafodelista"/>
        <w:spacing w:after="200" w:line="240" w:lineRule="atLeast"/>
        <w:rPr>
          <w:rFonts w:cs="Arial"/>
          <w:sz w:val="21"/>
          <w:szCs w:val="21"/>
        </w:rPr>
      </w:pPr>
    </w:p>
    <w:p w14:paraId="246352A6" w14:textId="36A6DB86" w:rsidR="00582BEE" w:rsidRDefault="00582BEE" w:rsidP="00582BEE">
      <w:pPr>
        <w:pStyle w:val="Prrafodelista"/>
        <w:spacing w:after="200" w:line="240" w:lineRule="atLeast"/>
        <w:rPr>
          <w:rFonts w:cs="Arial"/>
          <w:sz w:val="21"/>
          <w:szCs w:val="21"/>
        </w:rPr>
      </w:pPr>
      <w:r w:rsidRPr="00582BEE">
        <w:rPr>
          <w:rFonts w:cs="Arial"/>
          <w:sz w:val="21"/>
          <w:szCs w:val="21"/>
        </w:rPr>
        <w:t>Sólo podrá usar sustancias químicas para lubricación, limpieza, aislamiento o tratamiento de equipos, autorizadas por las autoridades competentes.</w:t>
      </w:r>
    </w:p>
    <w:p w14:paraId="2FD6AEAC" w14:textId="77777777" w:rsidR="00582BEE" w:rsidRDefault="00582BEE" w:rsidP="00582BEE">
      <w:pPr>
        <w:pStyle w:val="Prrafodelista"/>
        <w:spacing w:after="200" w:line="240" w:lineRule="atLeast"/>
        <w:rPr>
          <w:rFonts w:cs="Arial"/>
          <w:sz w:val="21"/>
          <w:szCs w:val="21"/>
        </w:rPr>
      </w:pPr>
    </w:p>
    <w:p w14:paraId="3C109D09" w14:textId="77777777" w:rsidR="00582BEE" w:rsidRPr="00582BEE" w:rsidRDefault="00582BEE" w:rsidP="00582BEE">
      <w:pPr>
        <w:pStyle w:val="Prrafodelista"/>
        <w:spacing w:after="200" w:line="240" w:lineRule="atLeast"/>
        <w:rPr>
          <w:rFonts w:cs="Arial"/>
          <w:sz w:val="21"/>
          <w:szCs w:val="21"/>
        </w:rPr>
      </w:pPr>
      <w:r w:rsidRPr="00582BEE">
        <w:rPr>
          <w:rFonts w:cs="Arial"/>
          <w:sz w:val="21"/>
          <w:szCs w:val="21"/>
        </w:rPr>
        <w:t xml:space="preserve">La recolección, transporte y disposición final de cualquier tipo de residuo queda bajo la responsabilidad de EL CONTRATISTA. </w:t>
      </w:r>
    </w:p>
    <w:p w14:paraId="2F7C33E3" w14:textId="77777777" w:rsidR="00FB1472" w:rsidRDefault="00FB1472" w:rsidP="00582BEE">
      <w:pPr>
        <w:pStyle w:val="Prrafodelista"/>
        <w:spacing w:after="200" w:line="240" w:lineRule="atLeast"/>
        <w:rPr>
          <w:rFonts w:cs="Arial"/>
          <w:sz w:val="21"/>
          <w:szCs w:val="21"/>
        </w:rPr>
      </w:pPr>
    </w:p>
    <w:p w14:paraId="6465385C" w14:textId="6963A9F6" w:rsidR="00582BEE" w:rsidRPr="00582BEE" w:rsidRDefault="00582BEE" w:rsidP="00582BEE">
      <w:pPr>
        <w:pStyle w:val="Prrafodelista"/>
        <w:spacing w:after="200" w:line="240" w:lineRule="atLeast"/>
        <w:rPr>
          <w:rFonts w:cs="Arial"/>
          <w:sz w:val="21"/>
          <w:szCs w:val="21"/>
        </w:rPr>
      </w:pPr>
      <w:r w:rsidRPr="00582BEE">
        <w:rPr>
          <w:rFonts w:cs="Arial"/>
          <w:sz w:val="21"/>
          <w:szCs w:val="21"/>
        </w:rPr>
        <w:t xml:space="preserve">Señalización: </w:t>
      </w:r>
    </w:p>
    <w:p w14:paraId="2BA39AC5" w14:textId="77777777" w:rsidR="00FB1472" w:rsidRDefault="00FB1472" w:rsidP="00582BEE">
      <w:pPr>
        <w:pStyle w:val="Prrafodelista"/>
        <w:spacing w:after="200" w:line="240" w:lineRule="atLeast"/>
        <w:rPr>
          <w:rFonts w:cs="Arial"/>
          <w:sz w:val="21"/>
          <w:szCs w:val="21"/>
        </w:rPr>
      </w:pPr>
    </w:p>
    <w:p w14:paraId="1A301650" w14:textId="166B4EFA" w:rsidR="00582BEE" w:rsidRPr="00582BEE" w:rsidRDefault="00582BEE" w:rsidP="00582BEE">
      <w:pPr>
        <w:pStyle w:val="Prrafodelista"/>
        <w:spacing w:after="200" w:line="240" w:lineRule="atLeast"/>
        <w:rPr>
          <w:rFonts w:cs="Arial"/>
          <w:sz w:val="21"/>
          <w:szCs w:val="21"/>
        </w:rPr>
      </w:pPr>
      <w:r w:rsidRPr="00582BEE">
        <w:rPr>
          <w:rFonts w:cs="Arial"/>
          <w:sz w:val="21"/>
          <w:szCs w:val="21"/>
        </w:rPr>
        <w:lastRenderedPageBreak/>
        <w:t xml:space="preserve">El CONTRATISTA deberá disponer de la señalización reglamentaria, preventiva e informativa </w:t>
      </w:r>
      <w:proofErr w:type="gramStart"/>
      <w:r w:rsidRPr="00582BEE">
        <w:rPr>
          <w:rFonts w:cs="Arial"/>
          <w:sz w:val="21"/>
          <w:szCs w:val="21"/>
        </w:rPr>
        <w:t>de acuerdo al</w:t>
      </w:r>
      <w:proofErr w:type="gramEnd"/>
      <w:r w:rsidRPr="00582BEE">
        <w:rPr>
          <w:rFonts w:cs="Arial"/>
          <w:sz w:val="21"/>
          <w:szCs w:val="21"/>
        </w:rPr>
        <w:t xml:space="preserve"> riesgo y tipo de actividad realizada. </w:t>
      </w:r>
    </w:p>
    <w:p w14:paraId="5143BC1D" w14:textId="77777777" w:rsidR="00FB1472" w:rsidRDefault="00FB1472" w:rsidP="00582BEE">
      <w:pPr>
        <w:pStyle w:val="Prrafodelista"/>
        <w:spacing w:after="200" w:line="240" w:lineRule="atLeast"/>
        <w:rPr>
          <w:rFonts w:cs="Arial"/>
          <w:sz w:val="21"/>
          <w:szCs w:val="21"/>
        </w:rPr>
      </w:pPr>
    </w:p>
    <w:p w14:paraId="41D4BC53" w14:textId="416816E9" w:rsidR="00582BEE" w:rsidRPr="00582BEE" w:rsidRDefault="00582BEE" w:rsidP="00582BEE">
      <w:pPr>
        <w:pStyle w:val="Prrafodelista"/>
        <w:spacing w:after="200" w:line="240" w:lineRule="atLeast"/>
        <w:rPr>
          <w:rFonts w:cs="Arial"/>
          <w:sz w:val="21"/>
          <w:szCs w:val="21"/>
        </w:rPr>
      </w:pPr>
      <w:r w:rsidRPr="00582BEE">
        <w:rPr>
          <w:rFonts w:cs="Arial"/>
          <w:sz w:val="21"/>
          <w:szCs w:val="21"/>
        </w:rPr>
        <w:t xml:space="preserve">Manejo de maquinaria: </w:t>
      </w:r>
    </w:p>
    <w:p w14:paraId="7FBDCC66" w14:textId="77777777" w:rsidR="00FB1472" w:rsidRDefault="00FB1472" w:rsidP="00582BEE">
      <w:pPr>
        <w:pStyle w:val="Prrafodelista"/>
        <w:spacing w:after="200" w:line="240" w:lineRule="atLeast"/>
        <w:rPr>
          <w:rFonts w:cs="Arial"/>
          <w:sz w:val="21"/>
          <w:szCs w:val="21"/>
        </w:rPr>
      </w:pPr>
    </w:p>
    <w:p w14:paraId="19499E03" w14:textId="6348ED20" w:rsidR="00582BEE" w:rsidRPr="00582BEE" w:rsidRDefault="00582BEE" w:rsidP="00582BEE">
      <w:pPr>
        <w:pStyle w:val="Prrafodelista"/>
        <w:spacing w:after="200" w:line="240" w:lineRule="atLeast"/>
        <w:rPr>
          <w:rFonts w:cs="Arial"/>
          <w:sz w:val="21"/>
          <w:szCs w:val="21"/>
        </w:rPr>
      </w:pPr>
      <w:r w:rsidRPr="00582BEE">
        <w:rPr>
          <w:rFonts w:cs="Arial"/>
          <w:sz w:val="21"/>
          <w:szCs w:val="21"/>
        </w:rPr>
        <w:t xml:space="preserve">El equipo móvil, incluyendo maquinaria pesada, deben operarse de tal manera que cause el mínimo deterioro de los suelos, vegetación y cursos de agua. No se permite el uso, tránsito, lavado o estacionamiento de equipo móvil en lechos de quebradas u otros sitios distintos al sitio asignado para ello, a menos que sea estrictamente necesario y con previa aprobación de DISPAC. </w:t>
      </w:r>
    </w:p>
    <w:p w14:paraId="399C31EC" w14:textId="77777777" w:rsidR="00FB1472" w:rsidRDefault="00FB1472" w:rsidP="00582BEE">
      <w:pPr>
        <w:pStyle w:val="Prrafodelista"/>
        <w:spacing w:after="200" w:line="240" w:lineRule="atLeast"/>
        <w:rPr>
          <w:rFonts w:cs="Arial"/>
          <w:sz w:val="21"/>
          <w:szCs w:val="21"/>
        </w:rPr>
      </w:pPr>
    </w:p>
    <w:p w14:paraId="383F951C" w14:textId="2850AA26" w:rsidR="00582BEE" w:rsidRPr="00582BEE" w:rsidRDefault="00582BEE" w:rsidP="00582BEE">
      <w:pPr>
        <w:pStyle w:val="Prrafodelista"/>
        <w:spacing w:after="200" w:line="240" w:lineRule="atLeast"/>
        <w:rPr>
          <w:rFonts w:cs="Arial"/>
          <w:sz w:val="21"/>
          <w:szCs w:val="21"/>
        </w:rPr>
      </w:pPr>
      <w:r w:rsidRPr="00582BEE">
        <w:rPr>
          <w:rFonts w:cs="Arial"/>
          <w:sz w:val="21"/>
          <w:szCs w:val="21"/>
        </w:rPr>
        <w:t xml:space="preserve">El aprovisionamiento de combustibles y mantenimiento de equipo móvil y otra maquinaria, deben realizarse en forma tal que los residuos resultantes no contaminen los suelos o las aguas y deben ser retenidos y almacenados temporalmente hasta su tratamiento y disposición final. La ubicación de los patios para estas operaciones debe estar aislada de los cursos de agua. </w:t>
      </w:r>
    </w:p>
    <w:p w14:paraId="74E31C4F" w14:textId="77777777" w:rsidR="00FB1472" w:rsidRDefault="00FB1472" w:rsidP="00582BEE">
      <w:pPr>
        <w:pStyle w:val="Prrafodelista"/>
        <w:spacing w:after="200" w:line="240" w:lineRule="atLeast"/>
        <w:rPr>
          <w:rFonts w:cs="Arial"/>
          <w:sz w:val="21"/>
          <w:szCs w:val="21"/>
        </w:rPr>
      </w:pPr>
    </w:p>
    <w:p w14:paraId="7A48199A" w14:textId="786C7C22" w:rsidR="00582BEE" w:rsidRPr="00582BEE" w:rsidRDefault="00582BEE" w:rsidP="00582BEE">
      <w:pPr>
        <w:pStyle w:val="Prrafodelista"/>
        <w:spacing w:after="200" w:line="240" w:lineRule="atLeast"/>
        <w:rPr>
          <w:rFonts w:cs="Arial"/>
          <w:sz w:val="21"/>
          <w:szCs w:val="21"/>
        </w:rPr>
      </w:pPr>
      <w:r w:rsidRPr="00582BEE">
        <w:rPr>
          <w:rFonts w:cs="Arial"/>
          <w:sz w:val="21"/>
          <w:szCs w:val="21"/>
        </w:rPr>
        <w:t xml:space="preserve">Debe mantener en buen estado de funcionamiento toda su maquinaria con el fin de evitar escape de lubricantes o combustibles que puedan afectar el suelo, cuerpos de aguas, flora, fauna y organismos. </w:t>
      </w:r>
    </w:p>
    <w:p w14:paraId="53ACCC14" w14:textId="77777777" w:rsidR="00FB1472" w:rsidRDefault="00FB1472" w:rsidP="00582BEE">
      <w:pPr>
        <w:pStyle w:val="Prrafodelista"/>
        <w:spacing w:after="200" w:line="240" w:lineRule="atLeast"/>
        <w:rPr>
          <w:rFonts w:cs="Arial"/>
          <w:sz w:val="21"/>
          <w:szCs w:val="21"/>
        </w:rPr>
      </w:pPr>
    </w:p>
    <w:p w14:paraId="3B0B1F42" w14:textId="249DC574" w:rsidR="00582BEE" w:rsidRPr="00582BEE" w:rsidRDefault="00582BEE" w:rsidP="00582BEE">
      <w:pPr>
        <w:pStyle w:val="Prrafodelista"/>
        <w:spacing w:after="200" w:line="240" w:lineRule="atLeast"/>
        <w:rPr>
          <w:rFonts w:cs="Arial"/>
          <w:sz w:val="21"/>
          <w:szCs w:val="21"/>
        </w:rPr>
      </w:pPr>
      <w:r w:rsidRPr="00582BEE">
        <w:rPr>
          <w:rFonts w:cs="Arial"/>
          <w:sz w:val="21"/>
          <w:szCs w:val="21"/>
        </w:rPr>
        <w:t xml:space="preserve">Manejo de químicos: </w:t>
      </w:r>
    </w:p>
    <w:p w14:paraId="623469EB" w14:textId="77777777" w:rsidR="00FB1472" w:rsidRDefault="00FB1472" w:rsidP="00582BEE">
      <w:pPr>
        <w:pStyle w:val="Prrafodelista"/>
        <w:spacing w:after="200" w:line="240" w:lineRule="atLeast"/>
        <w:rPr>
          <w:rFonts w:cs="Arial"/>
          <w:sz w:val="21"/>
          <w:szCs w:val="21"/>
        </w:rPr>
      </w:pPr>
    </w:p>
    <w:p w14:paraId="34BAF9A0" w14:textId="50B59C27" w:rsidR="00582BEE" w:rsidRPr="00582BEE" w:rsidRDefault="00582BEE" w:rsidP="00582BEE">
      <w:pPr>
        <w:pStyle w:val="Prrafodelista"/>
        <w:spacing w:after="200" w:line="240" w:lineRule="atLeast"/>
        <w:rPr>
          <w:rFonts w:cs="Arial"/>
          <w:sz w:val="21"/>
          <w:szCs w:val="21"/>
        </w:rPr>
      </w:pPr>
      <w:r w:rsidRPr="00582BEE">
        <w:rPr>
          <w:rFonts w:cs="Arial"/>
          <w:sz w:val="21"/>
          <w:szCs w:val="21"/>
        </w:rPr>
        <w:t xml:space="preserve">El programa debe estar alineado con el procedimiento de manejo de productos químicos de EL CONTRATISTA, el cual debe incluir y mantener actualizado durante todo el desarrollo del servicio, la información básica sobre materiales peligrosos con respecto a inventarios, sistemas de identificación y clasificación, etiquetado, EPP, hojas de datos de seguridad de material y tarjetas de emergencia para el transporte, igualmente debe cumplir con los requisitos para transporte, almacenamiento, uso, manipulación, disposición de residuos y respuesta a emergencias. EL CONTRATISTA incluirá dentro de los programas de entrenamiento y competencia al personal que usa y manipula estos materiales. Todas las actividades y operaciones deben quedar incluidas en los procedimientos correspondientes. EL CONTRATISTA debe entregar copia de las hojas de seguridad y fichas técnicas a la Interventoría. </w:t>
      </w:r>
    </w:p>
    <w:p w14:paraId="1A90F82E" w14:textId="77777777" w:rsidR="00FB1472" w:rsidRDefault="00FB1472" w:rsidP="00582BEE">
      <w:pPr>
        <w:pStyle w:val="Prrafodelista"/>
        <w:spacing w:after="200" w:line="240" w:lineRule="atLeast"/>
        <w:rPr>
          <w:rFonts w:cs="Arial"/>
          <w:sz w:val="21"/>
          <w:szCs w:val="21"/>
        </w:rPr>
      </w:pPr>
    </w:p>
    <w:p w14:paraId="04073004" w14:textId="78A2D9F8" w:rsidR="00582BEE" w:rsidRPr="00582BEE" w:rsidRDefault="00582BEE" w:rsidP="00582BEE">
      <w:pPr>
        <w:pStyle w:val="Prrafodelista"/>
        <w:spacing w:after="200" w:line="240" w:lineRule="atLeast"/>
        <w:rPr>
          <w:rFonts w:cs="Arial"/>
          <w:sz w:val="21"/>
          <w:szCs w:val="21"/>
        </w:rPr>
      </w:pPr>
      <w:r w:rsidRPr="00582BEE">
        <w:rPr>
          <w:rFonts w:cs="Arial"/>
          <w:sz w:val="21"/>
          <w:szCs w:val="21"/>
        </w:rPr>
        <w:t xml:space="preserve">Transporte de mercancías peligrosas: </w:t>
      </w:r>
    </w:p>
    <w:p w14:paraId="76CCB677" w14:textId="77777777" w:rsidR="00FB1472" w:rsidRDefault="00FB1472" w:rsidP="00582BEE">
      <w:pPr>
        <w:pStyle w:val="Prrafodelista"/>
        <w:spacing w:after="200" w:line="240" w:lineRule="atLeast"/>
        <w:rPr>
          <w:rFonts w:cs="Arial"/>
          <w:sz w:val="21"/>
          <w:szCs w:val="21"/>
        </w:rPr>
      </w:pPr>
    </w:p>
    <w:p w14:paraId="629FBE76" w14:textId="77777777" w:rsidR="00FB1472" w:rsidRDefault="00FB1472" w:rsidP="00582BEE">
      <w:pPr>
        <w:pStyle w:val="Prrafodelista"/>
        <w:spacing w:after="200" w:line="240" w:lineRule="atLeast"/>
        <w:rPr>
          <w:rFonts w:cs="Arial"/>
          <w:sz w:val="21"/>
          <w:szCs w:val="21"/>
        </w:rPr>
      </w:pPr>
    </w:p>
    <w:p w14:paraId="22C9C878" w14:textId="27FAFBEF" w:rsidR="00582BEE" w:rsidRPr="00582BEE" w:rsidRDefault="00582BEE" w:rsidP="00582BEE">
      <w:pPr>
        <w:pStyle w:val="Prrafodelista"/>
        <w:spacing w:after="200" w:line="240" w:lineRule="atLeast"/>
        <w:rPr>
          <w:rFonts w:cs="Arial"/>
          <w:sz w:val="21"/>
          <w:szCs w:val="21"/>
        </w:rPr>
      </w:pPr>
      <w:r w:rsidRPr="00582BEE">
        <w:rPr>
          <w:rFonts w:cs="Arial"/>
          <w:sz w:val="21"/>
          <w:szCs w:val="21"/>
        </w:rPr>
        <w:t xml:space="preserve">EL CONTRATISTA debe cumplir estrictamente el decreto 1609 de 2002 establecido por el ministerio de transporte o por los que se adicionen modifiquen o agreguen, por el cual se reglamenta el manejo de transporte terrestre automotor de mercancías peligrosas por carretera, las cuales comprenden todas las operaciones y condiciones relacionadas con la movilización de estos productos, la seguridad en los envases y embalajes, la preparación, envío, carga, segregación, transbordo, trasiego, almacenamiento en tránsito, descarga y recepción en el destino final. Todas las actividades y operaciones deben quedar incluidas en los procedimientos correspondientes. </w:t>
      </w:r>
    </w:p>
    <w:p w14:paraId="6123663A" w14:textId="77777777" w:rsidR="00FB1472" w:rsidRDefault="00FB1472" w:rsidP="00582BEE">
      <w:pPr>
        <w:pStyle w:val="Prrafodelista"/>
        <w:spacing w:after="200" w:line="240" w:lineRule="atLeast"/>
        <w:rPr>
          <w:rFonts w:cs="Arial"/>
          <w:sz w:val="21"/>
          <w:szCs w:val="21"/>
        </w:rPr>
      </w:pPr>
    </w:p>
    <w:p w14:paraId="56BD27DD" w14:textId="77777777" w:rsidR="00FB1472" w:rsidRDefault="00FB1472" w:rsidP="00582BEE">
      <w:pPr>
        <w:pStyle w:val="Prrafodelista"/>
        <w:spacing w:after="200" w:line="240" w:lineRule="atLeast"/>
        <w:rPr>
          <w:rFonts w:cs="Arial"/>
          <w:sz w:val="21"/>
          <w:szCs w:val="21"/>
        </w:rPr>
      </w:pPr>
    </w:p>
    <w:p w14:paraId="1A92ABC6" w14:textId="77777777" w:rsidR="00FB1472" w:rsidRDefault="00FB1472" w:rsidP="00582BEE">
      <w:pPr>
        <w:pStyle w:val="Prrafodelista"/>
        <w:spacing w:after="200" w:line="240" w:lineRule="atLeast"/>
        <w:rPr>
          <w:rFonts w:cs="Arial"/>
          <w:sz w:val="21"/>
          <w:szCs w:val="21"/>
        </w:rPr>
      </w:pPr>
    </w:p>
    <w:p w14:paraId="321C7438" w14:textId="4DED102F" w:rsidR="00582BEE" w:rsidRPr="00582BEE" w:rsidRDefault="00582BEE" w:rsidP="00582BEE">
      <w:pPr>
        <w:pStyle w:val="Prrafodelista"/>
        <w:spacing w:after="200" w:line="240" w:lineRule="atLeast"/>
        <w:rPr>
          <w:rFonts w:cs="Arial"/>
          <w:sz w:val="21"/>
          <w:szCs w:val="21"/>
        </w:rPr>
      </w:pPr>
      <w:r w:rsidRPr="00582BEE">
        <w:rPr>
          <w:rFonts w:cs="Arial"/>
          <w:sz w:val="21"/>
          <w:szCs w:val="21"/>
        </w:rPr>
        <w:t xml:space="preserve">Vías de acceso y otras obras provisionales: </w:t>
      </w:r>
    </w:p>
    <w:p w14:paraId="4B6908BE" w14:textId="77777777" w:rsidR="00FB1472" w:rsidRDefault="00FB1472" w:rsidP="00582BEE">
      <w:pPr>
        <w:pStyle w:val="Prrafodelista"/>
        <w:spacing w:after="200" w:line="240" w:lineRule="atLeast"/>
        <w:rPr>
          <w:rFonts w:cs="Arial"/>
          <w:sz w:val="21"/>
          <w:szCs w:val="21"/>
        </w:rPr>
      </w:pPr>
    </w:p>
    <w:p w14:paraId="7177C1A5" w14:textId="57935D24" w:rsidR="00582BEE" w:rsidRPr="00582BEE" w:rsidRDefault="00582BEE" w:rsidP="00582BEE">
      <w:pPr>
        <w:pStyle w:val="Prrafodelista"/>
        <w:spacing w:after="200" w:line="240" w:lineRule="atLeast"/>
        <w:rPr>
          <w:rFonts w:cs="Arial"/>
          <w:sz w:val="21"/>
          <w:szCs w:val="21"/>
        </w:rPr>
      </w:pPr>
      <w:r w:rsidRPr="00582BEE">
        <w:rPr>
          <w:rFonts w:cs="Arial"/>
          <w:sz w:val="21"/>
          <w:szCs w:val="21"/>
        </w:rPr>
        <w:t xml:space="preserve">Para la adecuada ejecución del CONTRATO y durante su permanencia en el sitio del Proyecto serán de cargo de EL CONTRATISTA la construcción, mejoramiento y conservación de las obras provisionales o temporales que no forman parte integrante </w:t>
      </w:r>
      <w:r w:rsidRPr="00582BEE">
        <w:rPr>
          <w:rFonts w:cs="Arial"/>
          <w:sz w:val="21"/>
          <w:szCs w:val="21"/>
        </w:rPr>
        <w:lastRenderedPageBreak/>
        <w:t>del Proyecto, tales como; oficinas, bodegas, talleres y demás edificaciones provisionales con sus respectivas instalaciones, depósitos de combustibles, y lubricantes, las obras necesarias para la protección del medio ambiente y de</w:t>
      </w:r>
      <w:r>
        <w:rPr>
          <w:rFonts w:cs="Arial"/>
          <w:sz w:val="21"/>
          <w:szCs w:val="21"/>
        </w:rPr>
        <w:t xml:space="preserve"> </w:t>
      </w:r>
      <w:r w:rsidRPr="00582BEE">
        <w:rPr>
          <w:rFonts w:cs="Arial"/>
          <w:sz w:val="21"/>
          <w:szCs w:val="21"/>
        </w:rPr>
        <w:t xml:space="preserve">propiedades y bienes de DISPAC o de terceros que puedan ser afectados por razón de los trabajos durante la ejecución de los mismos, y en general toda obra provisional relacionada con los trabajos. </w:t>
      </w:r>
    </w:p>
    <w:p w14:paraId="7C881EFD" w14:textId="77777777" w:rsidR="00FB1472" w:rsidRDefault="00FB1472" w:rsidP="00582BEE">
      <w:pPr>
        <w:pStyle w:val="Prrafodelista"/>
        <w:spacing w:after="200" w:line="240" w:lineRule="atLeast"/>
        <w:rPr>
          <w:rFonts w:cs="Arial"/>
          <w:sz w:val="21"/>
          <w:szCs w:val="21"/>
        </w:rPr>
      </w:pPr>
    </w:p>
    <w:p w14:paraId="1A4CD533" w14:textId="3F9970C5" w:rsidR="00582BEE" w:rsidRPr="00582BEE" w:rsidRDefault="00582BEE" w:rsidP="00582BEE">
      <w:pPr>
        <w:pStyle w:val="Prrafodelista"/>
        <w:spacing w:after="200" w:line="240" w:lineRule="atLeast"/>
        <w:rPr>
          <w:rFonts w:cs="Arial"/>
          <w:sz w:val="21"/>
          <w:szCs w:val="21"/>
        </w:rPr>
      </w:pPr>
      <w:r w:rsidRPr="00582BEE">
        <w:rPr>
          <w:rFonts w:cs="Arial"/>
          <w:sz w:val="21"/>
          <w:szCs w:val="21"/>
        </w:rPr>
        <w:t xml:space="preserve">Vegetación: </w:t>
      </w:r>
    </w:p>
    <w:p w14:paraId="6D48A87E" w14:textId="77777777" w:rsidR="00FB1472" w:rsidRDefault="00FB1472" w:rsidP="00582BEE">
      <w:pPr>
        <w:pStyle w:val="Prrafodelista"/>
        <w:spacing w:after="200" w:line="240" w:lineRule="atLeast"/>
        <w:rPr>
          <w:rFonts w:cs="Arial"/>
          <w:sz w:val="21"/>
          <w:szCs w:val="21"/>
        </w:rPr>
      </w:pPr>
    </w:p>
    <w:p w14:paraId="109BBB8E" w14:textId="45CD3A76" w:rsidR="00582BEE" w:rsidRPr="00582BEE" w:rsidRDefault="00582BEE" w:rsidP="00582BEE">
      <w:pPr>
        <w:pStyle w:val="Prrafodelista"/>
        <w:spacing w:after="200" w:line="240" w:lineRule="atLeast"/>
        <w:rPr>
          <w:rFonts w:cs="Arial"/>
          <w:sz w:val="21"/>
          <w:szCs w:val="21"/>
        </w:rPr>
      </w:pPr>
      <w:r w:rsidRPr="00582BEE">
        <w:rPr>
          <w:rFonts w:cs="Arial"/>
          <w:sz w:val="21"/>
          <w:szCs w:val="21"/>
        </w:rPr>
        <w:t xml:space="preserve">Evitará la destrucción innecesaria de la vegetación natural, la tala y poda de árboles sólo se hará cuando se cuente con el permiso ambiental respectivo. </w:t>
      </w:r>
    </w:p>
    <w:p w14:paraId="7DDF8B9A" w14:textId="77777777" w:rsidR="00FB1472" w:rsidRDefault="00FB1472" w:rsidP="00582BEE">
      <w:pPr>
        <w:pStyle w:val="Prrafodelista"/>
        <w:spacing w:after="200" w:line="240" w:lineRule="atLeast"/>
        <w:rPr>
          <w:rFonts w:cs="Arial"/>
          <w:sz w:val="21"/>
          <w:szCs w:val="21"/>
        </w:rPr>
      </w:pPr>
    </w:p>
    <w:p w14:paraId="4176E8A3" w14:textId="6D916513" w:rsidR="00582BEE" w:rsidRPr="00582BEE" w:rsidRDefault="00582BEE" w:rsidP="00582BEE">
      <w:pPr>
        <w:pStyle w:val="Prrafodelista"/>
        <w:spacing w:after="200" w:line="240" w:lineRule="atLeast"/>
        <w:rPr>
          <w:rFonts w:cs="Arial"/>
          <w:sz w:val="21"/>
          <w:szCs w:val="21"/>
        </w:rPr>
      </w:pPr>
      <w:r w:rsidRPr="00582BEE">
        <w:rPr>
          <w:rFonts w:cs="Arial"/>
          <w:sz w:val="21"/>
          <w:szCs w:val="21"/>
        </w:rPr>
        <w:t xml:space="preserve">Manejo de aguas: </w:t>
      </w:r>
    </w:p>
    <w:p w14:paraId="0D4AF434" w14:textId="77777777" w:rsidR="00FB1472" w:rsidRDefault="00FB1472" w:rsidP="00582BEE">
      <w:pPr>
        <w:pStyle w:val="Prrafodelista"/>
        <w:spacing w:after="200" w:line="240" w:lineRule="atLeast"/>
        <w:rPr>
          <w:rFonts w:cs="Arial"/>
          <w:sz w:val="21"/>
          <w:szCs w:val="21"/>
        </w:rPr>
      </w:pPr>
    </w:p>
    <w:p w14:paraId="09C79BF2" w14:textId="15919698" w:rsidR="00582BEE" w:rsidRPr="00582BEE" w:rsidRDefault="00582BEE" w:rsidP="00582BEE">
      <w:pPr>
        <w:pStyle w:val="Prrafodelista"/>
        <w:spacing w:after="200" w:line="240" w:lineRule="atLeast"/>
        <w:rPr>
          <w:rFonts w:cs="Arial"/>
          <w:sz w:val="21"/>
          <w:szCs w:val="21"/>
        </w:rPr>
      </w:pPr>
      <w:r w:rsidRPr="00582BEE">
        <w:rPr>
          <w:rFonts w:cs="Arial"/>
          <w:sz w:val="21"/>
          <w:szCs w:val="21"/>
        </w:rPr>
        <w:t xml:space="preserve">El campamento debe estar provisto de letrinas y pozos sépticos según las condiciones del suelo. Se debe efectuar una limpieza progresiva y remover los residuos, y cuando estos sean sólidos, deben ser dispuestos en sitios autorizados por la autoridad ambiental, aprobada por el INTERVENTOR y cumpliendo con las normas establecidas por el Ministerio de Salud (Decreto 2104 de julio de 1983, el que lo modifique o complemente). </w:t>
      </w:r>
    </w:p>
    <w:p w14:paraId="3AA2842D" w14:textId="77777777" w:rsidR="00FB1472" w:rsidRDefault="00FB1472" w:rsidP="00582BEE">
      <w:pPr>
        <w:pStyle w:val="Prrafodelista"/>
        <w:spacing w:after="200" w:line="240" w:lineRule="atLeast"/>
        <w:rPr>
          <w:rFonts w:cs="Arial"/>
          <w:sz w:val="21"/>
          <w:szCs w:val="21"/>
        </w:rPr>
      </w:pPr>
    </w:p>
    <w:p w14:paraId="575BC890" w14:textId="36F39B88" w:rsidR="00FB1472" w:rsidRDefault="00582BEE" w:rsidP="00582BEE">
      <w:pPr>
        <w:pStyle w:val="Prrafodelista"/>
        <w:spacing w:after="200" w:line="240" w:lineRule="atLeast"/>
        <w:rPr>
          <w:rFonts w:cs="Arial"/>
          <w:sz w:val="21"/>
          <w:szCs w:val="21"/>
        </w:rPr>
      </w:pPr>
      <w:r w:rsidRPr="00582BEE">
        <w:rPr>
          <w:rFonts w:cs="Arial"/>
          <w:sz w:val="21"/>
          <w:szCs w:val="21"/>
        </w:rPr>
        <w:t xml:space="preserve">En el caso de que un emisor final de </w:t>
      </w:r>
      <w:proofErr w:type="spellStart"/>
      <w:r w:rsidRPr="00582BEE">
        <w:rPr>
          <w:rFonts w:cs="Arial"/>
          <w:sz w:val="21"/>
          <w:szCs w:val="21"/>
        </w:rPr>
        <w:t>cunetas</w:t>
      </w:r>
      <w:proofErr w:type="spellEnd"/>
      <w:r w:rsidRPr="00582BEE">
        <w:rPr>
          <w:rFonts w:cs="Arial"/>
          <w:sz w:val="21"/>
          <w:szCs w:val="21"/>
        </w:rPr>
        <w:t xml:space="preserve"> o cárcamos de una obra confluya </w:t>
      </w:r>
    </w:p>
    <w:p w14:paraId="49B64783" w14:textId="460C0D01" w:rsidR="00582BEE" w:rsidRPr="00582BEE" w:rsidRDefault="00582BEE" w:rsidP="00582BEE">
      <w:pPr>
        <w:pStyle w:val="Prrafodelista"/>
        <w:spacing w:after="200" w:line="240" w:lineRule="atLeast"/>
        <w:rPr>
          <w:rFonts w:cs="Arial"/>
          <w:sz w:val="21"/>
          <w:szCs w:val="21"/>
        </w:rPr>
      </w:pPr>
      <w:r w:rsidRPr="00582BEE">
        <w:rPr>
          <w:rFonts w:cs="Arial"/>
          <w:sz w:val="21"/>
          <w:szCs w:val="21"/>
        </w:rPr>
        <w:t xml:space="preserve">directamente a una fuente de agua o río, debe proveerse de estructuras que permitan la decantación de los sedimentos y de ser necesario, se debe hacer el tratamiento previo a las aguas antes de descargarlas al río. </w:t>
      </w:r>
    </w:p>
    <w:p w14:paraId="29AB6FF3" w14:textId="77777777" w:rsidR="00FB1472" w:rsidRDefault="00FB1472" w:rsidP="00582BEE">
      <w:pPr>
        <w:pStyle w:val="Prrafodelista"/>
        <w:spacing w:after="200" w:line="240" w:lineRule="atLeast"/>
        <w:rPr>
          <w:rFonts w:cs="Arial"/>
          <w:sz w:val="21"/>
          <w:szCs w:val="21"/>
        </w:rPr>
      </w:pPr>
    </w:p>
    <w:p w14:paraId="70E25A0F" w14:textId="27560285" w:rsidR="00582BEE" w:rsidRPr="00582BEE" w:rsidRDefault="00582BEE" w:rsidP="00582BEE">
      <w:pPr>
        <w:pStyle w:val="Prrafodelista"/>
        <w:spacing w:after="200" w:line="240" w:lineRule="atLeast"/>
        <w:rPr>
          <w:rFonts w:cs="Arial"/>
          <w:sz w:val="21"/>
          <w:szCs w:val="21"/>
        </w:rPr>
      </w:pPr>
      <w:r w:rsidRPr="00582BEE">
        <w:rPr>
          <w:rFonts w:cs="Arial"/>
          <w:sz w:val="21"/>
          <w:szCs w:val="21"/>
        </w:rPr>
        <w:t xml:space="preserve">Los drenajes deben construirse siguiendo en lo posible, las curvas de nivel por canales naturales protegidos. De no ser posible, el vertimiento de las aguas debe hacerse construyendo las estructuras de disipación de energía que se requieran. </w:t>
      </w:r>
    </w:p>
    <w:p w14:paraId="7F0A323D" w14:textId="77777777" w:rsidR="00FB1472" w:rsidRDefault="00FB1472" w:rsidP="00582BEE">
      <w:pPr>
        <w:pStyle w:val="Prrafodelista"/>
        <w:spacing w:after="200" w:line="240" w:lineRule="atLeast"/>
        <w:rPr>
          <w:rFonts w:cs="Arial"/>
          <w:sz w:val="21"/>
          <w:szCs w:val="21"/>
        </w:rPr>
      </w:pPr>
    </w:p>
    <w:p w14:paraId="36A5D9C0" w14:textId="162AB263" w:rsidR="00582BEE" w:rsidRPr="00582BEE" w:rsidRDefault="00582BEE" w:rsidP="00582BEE">
      <w:pPr>
        <w:pStyle w:val="Prrafodelista"/>
        <w:spacing w:after="200" w:line="240" w:lineRule="atLeast"/>
        <w:rPr>
          <w:rFonts w:cs="Arial"/>
          <w:sz w:val="21"/>
          <w:szCs w:val="21"/>
        </w:rPr>
      </w:pPr>
      <w:r w:rsidRPr="00582BEE">
        <w:rPr>
          <w:rFonts w:cs="Arial"/>
          <w:sz w:val="21"/>
          <w:szCs w:val="21"/>
        </w:rPr>
        <w:t xml:space="preserve">No se pueden desviar cursos naturales de agua, salvo que EL CONTRATISTA obtenga el respectivo permiso ambiental. El lecho natural como el paso de agua abandonado debe ser restaurado a sus condiciones originales por EL CONTRATISTA. </w:t>
      </w:r>
    </w:p>
    <w:p w14:paraId="076A5C87" w14:textId="77777777" w:rsidR="00FB1472" w:rsidRDefault="00FB1472" w:rsidP="00582BEE">
      <w:pPr>
        <w:pStyle w:val="Prrafodelista"/>
        <w:spacing w:after="200" w:line="240" w:lineRule="atLeast"/>
        <w:rPr>
          <w:rFonts w:cs="Arial"/>
          <w:sz w:val="21"/>
          <w:szCs w:val="21"/>
        </w:rPr>
      </w:pPr>
    </w:p>
    <w:p w14:paraId="139F6E99" w14:textId="4F86F4CE" w:rsidR="00582BEE" w:rsidRPr="00582BEE" w:rsidRDefault="00582BEE" w:rsidP="00582BEE">
      <w:pPr>
        <w:pStyle w:val="Prrafodelista"/>
        <w:spacing w:after="200" w:line="240" w:lineRule="atLeast"/>
        <w:rPr>
          <w:rFonts w:cs="Arial"/>
          <w:sz w:val="21"/>
          <w:szCs w:val="21"/>
        </w:rPr>
      </w:pPr>
      <w:r w:rsidRPr="00582BEE">
        <w:rPr>
          <w:rFonts w:cs="Arial"/>
          <w:sz w:val="21"/>
          <w:szCs w:val="21"/>
        </w:rPr>
        <w:t xml:space="preserve">Excavaciones: </w:t>
      </w:r>
    </w:p>
    <w:p w14:paraId="660FADF6" w14:textId="77777777" w:rsidR="00FB1472" w:rsidRDefault="00FB1472" w:rsidP="00582BEE">
      <w:pPr>
        <w:pStyle w:val="Prrafodelista"/>
        <w:spacing w:after="200" w:line="240" w:lineRule="atLeast"/>
        <w:rPr>
          <w:rFonts w:cs="Arial"/>
          <w:sz w:val="21"/>
          <w:szCs w:val="21"/>
        </w:rPr>
      </w:pPr>
    </w:p>
    <w:p w14:paraId="6662A0DF" w14:textId="5C7DED91" w:rsidR="00582BEE" w:rsidRPr="00582BEE" w:rsidRDefault="00582BEE" w:rsidP="00582BEE">
      <w:pPr>
        <w:pStyle w:val="Prrafodelista"/>
        <w:spacing w:after="200" w:line="240" w:lineRule="atLeast"/>
        <w:rPr>
          <w:rFonts w:cs="Arial"/>
          <w:sz w:val="21"/>
          <w:szCs w:val="21"/>
        </w:rPr>
      </w:pPr>
      <w:r w:rsidRPr="00582BEE">
        <w:rPr>
          <w:rFonts w:cs="Arial"/>
          <w:sz w:val="21"/>
          <w:szCs w:val="21"/>
        </w:rPr>
        <w:t xml:space="preserve">Antes de iniciar la excavación de un terreno EL CONTRATISTA debe asegurarse que este señalizado o delimitado las áreas de descapote y de que el despeje de vegetación sea mínimo y necesario para realizar el trabajo. </w:t>
      </w:r>
    </w:p>
    <w:p w14:paraId="18C5A1CD" w14:textId="77777777" w:rsidR="00FB1472" w:rsidRDefault="00FB1472" w:rsidP="00582BEE">
      <w:pPr>
        <w:pStyle w:val="Prrafodelista"/>
        <w:spacing w:after="200" w:line="240" w:lineRule="atLeast"/>
        <w:rPr>
          <w:rFonts w:cs="Arial"/>
          <w:sz w:val="21"/>
          <w:szCs w:val="21"/>
        </w:rPr>
      </w:pPr>
    </w:p>
    <w:p w14:paraId="70C27B2D" w14:textId="308927B9" w:rsidR="00582BEE" w:rsidRPr="00582BEE" w:rsidRDefault="00582BEE" w:rsidP="00582BEE">
      <w:pPr>
        <w:pStyle w:val="Prrafodelista"/>
        <w:spacing w:after="200" w:line="240" w:lineRule="atLeast"/>
        <w:rPr>
          <w:rFonts w:cs="Arial"/>
          <w:sz w:val="21"/>
          <w:szCs w:val="21"/>
        </w:rPr>
      </w:pPr>
      <w:r w:rsidRPr="00582BEE">
        <w:rPr>
          <w:rFonts w:cs="Arial"/>
          <w:sz w:val="21"/>
          <w:szCs w:val="21"/>
        </w:rPr>
        <w:t xml:space="preserve">El CONTRATISTA debe tener un plan previo para la disposición de residuos inertes, el cual debe, además, considerar la restauración del paisaje (revegetación, movimientos de tierra correctivos, etc.). </w:t>
      </w:r>
    </w:p>
    <w:p w14:paraId="550A8F54" w14:textId="77777777" w:rsidR="00FB1472" w:rsidRDefault="00FB1472" w:rsidP="00582BEE">
      <w:pPr>
        <w:pStyle w:val="Prrafodelista"/>
        <w:spacing w:after="200" w:line="240" w:lineRule="atLeast"/>
        <w:rPr>
          <w:rFonts w:cs="Arial"/>
          <w:sz w:val="21"/>
          <w:szCs w:val="21"/>
        </w:rPr>
      </w:pPr>
    </w:p>
    <w:p w14:paraId="6FFC6A53" w14:textId="64ACD23E" w:rsidR="00582BEE" w:rsidRPr="00582BEE" w:rsidRDefault="00582BEE" w:rsidP="00582BEE">
      <w:pPr>
        <w:pStyle w:val="Prrafodelista"/>
        <w:spacing w:after="200" w:line="240" w:lineRule="atLeast"/>
        <w:rPr>
          <w:rFonts w:cs="Arial"/>
          <w:sz w:val="21"/>
          <w:szCs w:val="21"/>
        </w:rPr>
      </w:pPr>
      <w:r w:rsidRPr="00582BEE">
        <w:rPr>
          <w:rFonts w:cs="Arial"/>
          <w:sz w:val="21"/>
          <w:szCs w:val="21"/>
        </w:rPr>
        <w:t xml:space="preserve">En las operaciones de explanación y movimientos de tierras, EL CONTRATISTA debe tomar medidas de control sobre los desechos de materiales, con el fin de evitar erosiones en el área circundante y contaminación de los cursos de agua por arrastre de materiales. </w:t>
      </w:r>
    </w:p>
    <w:p w14:paraId="3D4D782C" w14:textId="77777777" w:rsidR="00FB1472" w:rsidRDefault="00FB1472" w:rsidP="00582BEE">
      <w:pPr>
        <w:pStyle w:val="Prrafodelista"/>
        <w:spacing w:after="200" w:line="240" w:lineRule="atLeast"/>
        <w:rPr>
          <w:rFonts w:cs="Arial"/>
          <w:sz w:val="21"/>
          <w:szCs w:val="21"/>
        </w:rPr>
      </w:pPr>
    </w:p>
    <w:p w14:paraId="4187F175" w14:textId="51D040A9" w:rsidR="00582BEE" w:rsidRPr="00582BEE" w:rsidRDefault="00582BEE" w:rsidP="00582BEE">
      <w:pPr>
        <w:pStyle w:val="Prrafodelista"/>
        <w:spacing w:after="200" w:line="240" w:lineRule="atLeast"/>
        <w:rPr>
          <w:rFonts w:cs="Arial"/>
          <w:sz w:val="21"/>
          <w:szCs w:val="21"/>
        </w:rPr>
      </w:pPr>
      <w:r w:rsidRPr="00582BEE">
        <w:rPr>
          <w:rFonts w:cs="Arial"/>
          <w:sz w:val="21"/>
          <w:szCs w:val="21"/>
        </w:rPr>
        <w:t xml:space="preserve">El material superficial, resultante de las operaciones de descapote o de apertura de accesos provisionales, debe ser apilado debidamente en una zona que permita su posterior utilización para la restauración de las obras futuras si fuere el caso. </w:t>
      </w:r>
    </w:p>
    <w:p w14:paraId="798DBCCE" w14:textId="77777777" w:rsidR="00FB1472" w:rsidRDefault="00FB1472" w:rsidP="00582BEE">
      <w:pPr>
        <w:pStyle w:val="Prrafodelista"/>
        <w:spacing w:after="200" w:line="240" w:lineRule="atLeast"/>
        <w:rPr>
          <w:rFonts w:cs="Arial"/>
          <w:sz w:val="21"/>
          <w:szCs w:val="21"/>
        </w:rPr>
      </w:pPr>
    </w:p>
    <w:p w14:paraId="1746E05C" w14:textId="2B83C79E" w:rsidR="00582BEE" w:rsidRPr="00582BEE" w:rsidRDefault="00582BEE" w:rsidP="00582BEE">
      <w:pPr>
        <w:pStyle w:val="Prrafodelista"/>
        <w:spacing w:after="200" w:line="240" w:lineRule="atLeast"/>
        <w:rPr>
          <w:rFonts w:cs="Arial"/>
          <w:sz w:val="21"/>
          <w:szCs w:val="21"/>
        </w:rPr>
      </w:pPr>
      <w:r w:rsidRPr="00582BEE">
        <w:rPr>
          <w:rFonts w:cs="Arial"/>
          <w:sz w:val="21"/>
          <w:szCs w:val="21"/>
        </w:rPr>
        <w:t xml:space="preserve">Las gravas no deben ser removidas de un lecho de río, arroyo, playa, lago o laguna, excepto en las zonas específicamente aprobadas como fuente de materiales por la </w:t>
      </w:r>
      <w:r w:rsidRPr="00582BEE">
        <w:rPr>
          <w:rFonts w:cs="Arial"/>
          <w:sz w:val="21"/>
          <w:szCs w:val="21"/>
        </w:rPr>
        <w:lastRenderedPageBreak/>
        <w:t xml:space="preserve">autoridad ambiental competente, y en tal caso se procurará causar el mínimo deterioro del área y al final de la utilización, ejecutar las obras necesarias para la recuperación del área afectada. </w:t>
      </w:r>
    </w:p>
    <w:p w14:paraId="0DC35D14" w14:textId="77777777" w:rsidR="00FB1472" w:rsidRDefault="00FB1472" w:rsidP="00582BEE">
      <w:pPr>
        <w:pStyle w:val="Prrafodelista"/>
        <w:spacing w:after="200" w:line="240" w:lineRule="atLeast"/>
        <w:rPr>
          <w:rFonts w:cs="Arial"/>
          <w:sz w:val="21"/>
          <w:szCs w:val="21"/>
        </w:rPr>
      </w:pPr>
    </w:p>
    <w:p w14:paraId="557606C3" w14:textId="593628AD" w:rsidR="00582BEE" w:rsidRDefault="00582BEE" w:rsidP="00582BEE">
      <w:pPr>
        <w:pStyle w:val="Prrafodelista"/>
        <w:spacing w:after="200" w:line="240" w:lineRule="atLeast"/>
        <w:rPr>
          <w:rFonts w:cs="Arial"/>
          <w:sz w:val="21"/>
          <w:szCs w:val="21"/>
        </w:rPr>
      </w:pPr>
      <w:r w:rsidRPr="00582BEE">
        <w:rPr>
          <w:rFonts w:cs="Arial"/>
          <w:sz w:val="21"/>
          <w:szCs w:val="21"/>
        </w:rPr>
        <w:t>Las zonas de préstamos deben tener un tratamiento paisajístico. Los proveedores de materiales y agregados de EL CONTRATISTA, deben presentar al INTERVENTOR los respectivos permisos ambientales.</w:t>
      </w:r>
    </w:p>
    <w:p w14:paraId="457D8C1A" w14:textId="77777777" w:rsidR="00FB1472" w:rsidRDefault="00FB1472" w:rsidP="00582BEE">
      <w:pPr>
        <w:pStyle w:val="Prrafodelista"/>
        <w:spacing w:after="200" w:line="240" w:lineRule="atLeast"/>
        <w:rPr>
          <w:rFonts w:cs="Arial"/>
          <w:sz w:val="21"/>
          <w:szCs w:val="21"/>
        </w:rPr>
      </w:pPr>
    </w:p>
    <w:p w14:paraId="6CF02C6E" w14:textId="656742E1" w:rsidR="00582BEE" w:rsidRPr="00582BEE" w:rsidRDefault="00582BEE" w:rsidP="00582BEE">
      <w:pPr>
        <w:pStyle w:val="Prrafodelista"/>
        <w:spacing w:after="200" w:line="240" w:lineRule="atLeast"/>
        <w:rPr>
          <w:rFonts w:cs="Arial"/>
          <w:sz w:val="21"/>
          <w:szCs w:val="21"/>
        </w:rPr>
      </w:pPr>
      <w:r w:rsidRPr="00582BEE">
        <w:rPr>
          <w:rFonts w:cs="Arial"/>
          <w:sz w:val="21"/>
          <w:szCs w:val="21"/>
        </w:rPr>
        <w:t xml:space="preserve">EL CONTRATISTA debe tomar las medidas necesarias para asegurar que cemento, limos o concreto fresco y en general residuos sólidos no tengan como receptor final lechos de cursos de agua. </w:t>
      </w:r>
    </w:p>
    <w:p w14:paraId="042DAB37" w14:textId="77777777" w:rsidR="00FB1472" w:rsidRDefault="00FB1472" w:rsidP="00582BEE">
      <w:pPr>
        <w:pStyle w:val="Prrafodelista"/>
        <w:spacing w:after="200" w:line="240" w:lineRule="atLeast"/>
        <w:rPr>
          <w:rFonts w:cs="Arial"/>
          <w:sz w:val="21"/>
          <w:szCs w:val="21"/>
        </w:rPr>
      </w:pPr>
    </w:p>
    <w:p w14:paraId="54E56581" w14:textId="2EF18FFD" w:rsidR="00582BEE" w:rsidRPr="00582BEE" w:rsidRDefault="00582BEE" w:rsidP="00582BEE">
      <w:pPr>
        <w:pStyle w:val="Prrafodelista"/>
        <w:spacing w:after="200" w:line="240" w:lineRule="atLeast"/>
        <w:rPr>
          <w:rFonts w:cs="Arial"/>
          <w:sz w:val="21"/>
          <w:szCs w:val="21"/>
        </w:rPr>
      </w:pPr>
      <w:r w:rsidRPr="00582BEE">
        <w:rPr>
          <w:rFonts w:cs="Arial"/>
          <w:sz w:val="21"/>
          <w:szCs w:val="21"/>
        </w:rPr>
        <w:t xml:space="preserve">EL CONTRATISTA debe tomar las medidas necesarias para </w:t>
      </w:r>
      <w:proofErr w:type="gramStart"/>
      <w:r w:rsidRPr="00582BEE">
        <w:rPr>
          <w:rFonts w:cs="Arial"/>
          <w:sz w:val="21"/>
          <w:szCs w:val="21"/>
        </w:rPr>
        <w:t>que</w:t>
      </w:r>
      <w:proofErr w:type="gramEnd"/>
      <w:r w:rsidRPr="00582BEE">
        <w:rPr>
          <w:rFonts w:cs="Arial"/>
          <w:sz w:val="21"/>
          <w:szCs w:val="21"/>
        </w:rPr>
        <w:t xml:space="preserve"> durante las excavaciones y la realización de las mezclas de concreto, la capa vegetal no sufra ningún tipo de alteración. </w:t>
      </w:r>
    </w:p>
    <w:p w14:paraId="4B8695B1" w14:textId="77777777" w:rsidR="00FB1472" w:rsidRDefault="00FB1472" w:rsidP="00582BEE">
      <w:pPr>
        <w:pStyle w:val="Prrafodelista"/>
        <w:spacing w:after="200" w:line="240" w:lineRule="atLeast"/>
        <w:rPr>
          <w:rFonts w:cs="Arial"/>
          <w:sz w:val="21"/>
          <w:szCs w:val="21"/>
        </w:rPr>
      </w:pPr>
    </w:p>
    <w:p w14:paraId="7F73F547" w14:textId="590FBB05" w:rsidR="00582BEE" w:rsidRPr="00582BEE" w:rsidRDefault="00582BEE" w:rsidP="00582BEE">
      <w:pPr>
        <w:pStyle w:val="Prrafodelista"/>
        <w:spacing w:after="200" w:line="240" w:lineRule="atLeast"/>
        <w:rPr>
          <w:rFonts w:cs="Arial"/>
          <w:sz w:val="21"/>
          <w:szCs w:val="21"/>
        </w:rPr>
      </w:pPr>
      <w:r w:rsidRPr="00582BEE">
        <w:rPr>
          <w:rFonts w:cs="Arial"/>
          <w:sz w:val="21"/>
          <w:szCs w:val="21"/>
        </w:rPr>
        <w:t xml:space="preserve">No propiciar alteraciones perjudiciales a la fisiografía del terreno y al flujo natural de las aguas. </w:t>
      </w:r>
    </w:p>
    <w:p w14:paraId="284195D0" w14:textId="77777777" w:rsidR="00FB1472" w:rsidRDefault="00FB1472" w:rsidP="00582BEE">
      <w:pPr>
        <w:pStyle w:val="Prrafodelista"/>
        <w:spacing w:after="200" w:line="240" w:lineRule="atLeast"/>
        <w:rPr>
          <w:rFonts w:cs="Arial"/>
          <w:sz w:val="21"/>
          <w:szCs w:val="21"/>
        </w:rPr>
      </w:pPr>
    </w:p>
    <w:p w14:paraId="1E95A8D2" w14:textId="17E0DB16" w:rsidR="00582BEE" w:rsidRPr="00582BEE" w:rsidRDefault="00582BEE" w:rsidP="00582BEE">
      <w:pPr>
        <w:pStyle w:val="Prrafodelista"/>
        <w:spacing w:after="200" w:line="240" w:lineRule="atLeast"/>
        <w:rPr>
          <w:rFonts w:cs="Arial"/>
          <w:sz w:val="21"/>
          <w:szCs w:val="21"/>
        </w:rPr>
      </w:pPr>
      <w:r w:rsidRPr="00582BEE">
        <w:rPr>
          <w:rFonts w:cs="Arial"/>
          <w:sz w:val="21"/>
          <w:szCs w:val="21"/>
        </w:rPr>
        <w:t xml:space="preserve">No utilizar el fuego ni realizar fogatas. Tomar medidas de control en caso necesario. No cazar, ni utilizar trampas o ramas para tal fin, no extraer especies de fauna o flora de sus hábitats, ni comercializar con estos recursos. </w:t>
      </w:r>
    </w:p>
    <w:p w14:paraId="292F4EE5" w14:textId="77777777" w:rsidR="00FB1472" w:rsidRDefault="00FB1472" w:rsidP="00582BEE">
      <w:pPr>
        <w:pStyle w:val="Prrafodelista"/>
        <w:spacing w:after="200" w:line="240" w:lineRule="atLeast"/>
        <w:rPr>
          <w:rFonts w:cs="Arial"/>
          <w:sz w:val="21"/>
          <w:szCs w:val="21"/>
        </w:rPr>
      </w:pPr>
    </w:p>
    <w:p w14:paraId="6E7A35DC" w14:textId="0FB4E12E" w:rsidR="00582BEE" w:rsidRPr="00582BEE" w:rsidRDefault="00582BEE" w:rsidP="00582BEE">
      <w:pPr>
        <w:pStyle w:val="Prrafodelista"/>
        <w:spacing w:after="200" w:line="240" w:lineRule="atLeast"/>
        <w:rPr>
          <w:rFonts w:cs="Arial"/>
          <w:sz w:val="21"/>
          <w:szCs w:val="21"/>
        </w:rPr>
      </w:pPr>
      <w:r w:rsidRPr="00582BEE">
        <w:rPr>
          <w:rFonts w:cs="Arial"/>
          <w:sz w:val="21"/>
          <w:szCs w:val="21"/>
        </w:rPr>
        <w:t xml:space="preserve">Utilizar las tecnologías de construcción más apropiadas bajo criterios de calidad ambiental. </w:t>
      </w:r>
    </w:p>
    <w:p w14:paraId="3818C1A5" w14:textId="77777777" w:rsidR="00FB1472" w:rsidRDefault="00FB1472" w:rsidP="00582BEE">
      <w:pPr>
        <w:pStyle w:val="Prrafodelista"/>
        <w:spacing w:after="200" w:line="240" w:lineRule="atLeast"/>
        <w:rPr>
          <w:rFonts w:cs="Arial"/>
          <w:sz w:val="21"/>
          <w:szCs w:val="21"/>
        </w:rPr>
      </w:pPr>
    </w:p>
    <w:p w14:paraId="61713441" w14:textId="3A1AFAEA" w:rsidR="00582BEE" w:rsidRPr="00582BEE" w:rsidRDefault="00582BEE" w:rsidP="00582BEE">
      <w:pPr>
        <w:pStyle w:val="Prrafodelista"/>
        <w:spacing w:after="200" w:line="240" w:lineRule="atLeast"/>
        <w:rPr>
          <w:rFonts w:cs="Arial"/>
          <w:sz w:val="21"/>
          <w:szCs w:val="21"/>
        </w:rPr>
      </w:pPr>
      <w:r w:rsidRPr="00582BEE">
        <w:rPr>
          <w:rFonts w:cs="Arial"/>
          <w:sz w:val="21"/>
          <w:szCs w:val="21"/>
        </w:rPr>
        <w:t xml:space="preserve">Adicional a lo anterior, el contratista seleccionado deberá cumplir con cada una de las obligaciones señaladas en </w:t>
      </w:r>
      <w:r w:rsidRPr="00582BEE">
        <w:rPr>
          <w:rFonts w:cs="Arial"/>
          <w:b/>
          <w:bCs/>
          <w:sz w:val="21"/>
          <w:szCs w:val="21"/>
        </w:rPr>
        <w:t>contrato interadministrativo IPSE 261 DE 2024</w:t>
      </w:r>
      <w:r w:rsidRPr="00582BEE">
        <w:rPr>
          <w:rFonts w:cs="Arial"/>
          <w:sz w:val="21"/>
          <w:szCs w:val="21"/>
        </w:rPr>
        <w:t xml:space="preserve">, </w:t>
      </w:r>
      <w:r w:rsidRPr="00582BEE">
        <w:rPr>
          <w:rFonts w:cs="Arial"/>
          <w:b/>
          <w:bCs/>
          <w:sz w:val="21"/>
          <w:szCs w:val="21"/>
        </w:rPr>
        <w:t xml:space="preserve">clausula octava numeral 8.1.3.1 </w:t>
      </w:r>
      <w:r w:rsidRPr="00582BEE">
        <w:rPr>
          <w:rFonts w:cs="Arial"/>
          <w:sz w:val="21"/>
          <w:szCs w:val="21"/>
        </w:rPr>
        <w:t xml:space="preserve">OBLIGACIONES AMBIENTALES. </w:t>
      </w:r>
    </w:p>
    <w:p w14:paraId="7051EF4B" w14:textId="77777777" w:rsidR="00FB1472" w:rsidRDefault="00FB1472" w:rsidP="00582BEE">
      <w:pPr>
        <w:pStyle w:val="Prrafodelista"/>
        <w:spacing w:after="200" w:line="240" w:lineRule="atLeast"/>
        <w:rPr>
          <w:rFonts w:cs="Arial"/>
          <w:sz w:val="21"/>
          <w:szCs w:val="21"/>
        </w:rPr>
      </w:pPr>
    </w:p>
    <w:p w14:paraId="4EEE7ADA" w14:textId="6694AA30" w:rsidR="00582BEE" w:rsidRPr="00582BEE" w:rsidRDefault="00582BEE" w:rsidP="00582BEE">
      <w:pPr>
        <w:pStyle w:val="Prrafodelista"/>
        <w:spacing w:after="200" w:line="240" w:lineRule="atLeast"/>
        <w:rPr>
          <w:rFonts w:cs="Arial"/>
          <w:sz w:val="21"/>
          <w:szCs w:val="21"/>
        </w:rPr>
      </w:pPr>
      <w:r w:rsidRPr="00582BEE">
        <w:rPr>
          <w:rFonts w:cs="Arial"/>
          <w:sz w:val="21"/>
          <w:szCs w:val="21"/>
        </w:rPr>
        <w:t xml:space="preserve">COMPONENTE DE SEGURIDAD Y SALUD EN EL TRABAJO </w:t>
      </w:r>
    </w:p>
    <w:p w14:paraId="563EF238" w14:textId="77777777" w:rsidR="00FB1472" w:rsidRDefault="00FB1472" w:rsidP="00582BEE">
      <w:pPr>
        <w:pStyle w:val="Prrafodelista"/>
        <w:spacing w:after="200" w:line="240" w:lineRule="atLeast"/>
        <w:rPr>
          <w:rFonts w:cs="Arial"/>
          <w:sz w:val="21"/>
          <w:szCs w:val="21"/>
        </w:rPr>
      </w:pPr>
    </w:p>
    <w:p w14:paraId="2DEBE3D9" w14:textId="0C91F3B4" w:rsidR="00582BEE" w:rsidRPr="00582BEE" w:rsidRDefault="00582BEE" w:rsidP="00582BEE">
      <w:pPr>
        <w:pStyle w:val="Prrafodelista"/>
        <w:spacing w:after="200" w:line="240" w:lineRule="atLeast"/>
        <w:rPr>
          <w:rFonts w:cs="Arial"/>
          <w:sz w:val="21"/>
          <w:szCs w:val="21"/>
        </w:rPr>
      </w:pPr>
      <w:r w:rsidRPr="00582BEE">
        <w:rPr>
          <w:rFonts w:cs="Arial"/>
          <w:sz w:val="21"/>
          <w:szCs w:val="21"/>
        </w:rPr>
        <w:t xml:space="preserve">Para la presentación de la oferta, el proponente deberá diligenciar el Formato “Cumplimiento del Sistema de Salud y Seguridad del Trabajo” </w:t>
      </w:r>
    </w:p>
    <w:p w14:paraId="79D306E2" w14:textId="77777777" w:rsidR="00FB1472" w:rsidRDefault="00FB1472" w:rsidP="00582BEE">
      <w:pPr>
        <w:pStyle w:val="Prrafodelista"/>
        <w:spacing w:after="200" w:line="240" w:lineRule="atLeast"/>
        <w:rPr>
          <w:rFonts w:cs="Arial"/>
          <w:sz w:val="21"/>
          <w:szCs w:val="21"/>
        </w:rPr>
      </w:pPr>
    </w:p>
    <w:p w14:paraId="0ADFA615" w14:textId="2A9A3AEB" w:rsidR="00FB1472" w:rsidRDefault="00582BEE" w:rsidP="00582BEE">
      <w:pPr>
        <w:pStyle w:val="Prrafodelista"/>
        <w:spacing w:after="200" w:line="240" w:lineRule="atLeast"/>
        <w:rPr>
          <w:rFonts w:cs="Arial"/>
          <w:sz w:val="21"/>
          <w:szCs w:val="21"/>
        </w:rPr>
      </w:pPr>
      <w:r w:rsidRPr="00582BEE">
        <w:rPr>
          <w:rFonts w:cs="Arial"/>
          <w:sz w:val="21"/>
          <w:szCs w:val="21"/>
        </w:rPr>
        <w:t xml:space="preserve">EL CONTRATISTA proporcionará a su personal el equipo de seguridad adecuado para </w:t>
      </w:r>
    </w:p>
    <w:p w14:paraId="4D90CFD3" w14:textId="63994B03" w:rsidR="00582BEE" w:rsidRPr="00582BEE" w:rsidRDefault="00582BEE" w:rsidP="00582BEE">
      <w:pPr>
        <w:pStyle w:val="Prrafodelista"/>
        <w:spacing w:after="200" w:line="240" w:lineRule="atLeast"/>
        <w:rPr>
          <w:rFonts w:cs="Arial"/>
          <w:sz w:val="21"/>
          <w:szCs w:val="21"/>
        </w:rPr>
      </w:pPr>
      <w:r w:rsidRPr="00582BEE">
        <w:rPr>
          <w:rFonts w:cs="Arial"/>
          <w:sz w:val="21"/>
          <w:szCs w:val="21"/>
        </w:rPr>
        <w:t xml:space="preserve">la labor que realice, tales como cascos, gafas de protección UV, guantes, cinturones, botas dieléctricas, etc. Además, deberá capacitarlo tanto en las labores técnicas, aspectos legales y procedimientos a seguir en caso de emergencia. </w:t>
      </w:r>
    </w:p>
    <w:p w14:paraId="033583E6" w14:textId="77777777" w:rsidR="00FB1472" w:rsidRDefault="00FB1472" w:rsidP="00582BEE">
      <w:pPr>
        <w:pStyle w:val="Prrafodelista"/>
        <w:spacing w:after="200" w:line="240" w:lineRule="atLeast"/>
        <w:rPr>
          <w:rFonts w:cs="Arial"/>
          <w:sz w:val="21"/>
          <w:szCs w:val="21"/>
        </w:rPr>
      </w:pPr>
    </w:p>
    <w:p w14:paraId="4781C33E" w14:textId="3AA91272" w:rsidR="00582BEE" w:rsidRPr="00582BEE" w:rsidRDefault="00582BEE" w:rsidP="00582BEE">
      <w:pPr>
        <w:pStyle w:val="Prrafodelista"/>
        <w:spacing w:after="200" w:line="240" w:lineRule="atLeast"/>
        <w:rPr>
          <w:rFonts w:cs="Arial"/>
          <w:sz w:val="21"/>
          <w:szCs w:val="21"/>
        </w:rPr>
      </w:pPr>
      <w:r w:rsidRPr="00582BEE">
        <w:rPr>
          <w:rFonts w:cs="Arial"/>
          <w:sz w:val="21"/>
          <w:szCs w:val="21"/>
        </w:rPr>
        <w:t xml:space="preserve">Es su obligación reportar a la entidad competente y la interventoría, dentro de las cuarenta y ocho (48) horas siguientes, la ocurrencia de cualquier accidente de trabajo, suministrando la siguiente información: </w:t>
      </w:r>
    </w:p>
    <w:p w14:paraId="470F53DD" w14:textId="77777777" w:rsidR="00FB1472" w:rsidRDefault="00FB1472" w:rsidP="00582BEE">
      <w:pPr>
        <w:pStyle w:val="Prrafodelista"/>
        <w:spacing w:after="200" w:line="240" w:lineRule="atLeast"/>
        <w:rPr>
          <w:rFonts w:cs="Arial"/>
          <w:sz w:val="21"/>
          <w:szCs w:val="21"/>
        </w:rPr>
      </w:pPr>
    </w:p>
    <w:p w14:paraId="582C0973" w14:textId="6340C696" w:rsidR="00582BEE" w:rsidRPr="00582BEE" w:rsidRDefault="00582BEE" w:rsidP="00A41857">
      <w:pPr>
        <w:pStyle w:val="Prrafodelista"/>
        <w:spacing w:after="200" w:line="240" w:lineRule="atLeast"/>
        <w:ind w:left="1416"/>
        <w:rPr>
          <w:rFonts w:cs="Arial"/>
          <w:sz w:val="21"/>
          <w:szCs w:val="21"/>
        </w:rPr>
      </w:pPr>
      <w:r w:rsidRPr="00582BEE">
        <w:rPr>
          <w:rFonts w:cs="Arial"/>
          <w:sz w:val="21"/>
          <w:szCs w:val="21"/>
        </w:rPr>
        <w:t xml:space="preserve">a) Fecha, hora y lugar del accidente. </w:t>
      </w:r>
    </w:p>
    <w:p w14:paraId="2C735825" w14:textId="77777777" w:rsidR="00582BEE" w:rsidRPr="00582BEE" w:rsidRDefault="00582BEE" w:rsidP="00A41857">
      <w:pPr>
        <w:pStyle w:val="Prrafodelista"/>
        <w:spacing w:after="200" w:line="240" w:lineRule="atLeast"/>
        <w:ind w:left="1416"/>
        <w:rPr>
          <w:rFonts w:cs="Arial"/>
          <w:sz w:val="21"/>
          <w:szCs w:val="21"/>
        </w:rPr>
      </w:pPr>
      <w:r w:rsidRPr="00582BEE">
        <w:rPr>
          <w:rFonts w:cs="Arial"/>
          <w:sz w:val="21"/>
          <w:szCs w:val="21"/>
        </w:rPr>
        <w:t xml:space="preserve">b) Nombre, número de cédula y edad del accidentado. </w:t>
      </w:r>
    </w:p>
    <w:p w14:paraId="60095556" w14:textId="77777777" w:rsidR="00582BEE" w:rsidRPr="00582BEE" w:rsidRDefault="00582BEE" w:rsidP="00A41857">
      <w:pPr>
        <w:pStyle w:val="Prrafodelista"/>
        <w:spacing w:after="200" w:line="240" w:lineRule="atLeast"/>
        <w:ind w:left="1416"/>
        <w:rPr>
          <w:rFonts w:cs="Arial"/>
          <w:sz w:val="21"/>
          <w:szCs w:val="21"/>
        </w:rPr>
      </w:pPr>
      <w:r w:rsidRPr="00582BEE">
        <w:rPr>
          <w:rFonts w:cs="Arial"/>
          <w:sz w:val="21"/>
          <w:szCs w:val="21"/>
        </w:rPr>
        <w:t xml:space="preserve">c) Tipo de seguro médico que amparó al trabajador. </w:t>
      </w:r>
    </w:p>
    <w:p w14:paraId="611BB289" w14:textId="77777777" w:rsidR="00582BEE" w:rsidRPr="00582BEE" w:rsidRDefault="00582BEE" w:rsidP="00A41857">
      <w:pPr>
        <w:pStyle w:val="Prrafodelista"/>
        <w:spacing w:after="200" w:line="240" w:lineRule="atLeast"/>
        <w:ind w:left="1416"/>
        <w:rPr>
          <w:rFonts w:cs="Arial"/>
          <w:sz w:val="21"/>
          <w:szCs w:val="21"/>
        </w:rPr>
      </w:pPr>
      <w:r w:rsidRPr="00582BEE">
        <w:rPr>
          <w:rFonts w:cs="Arial"/>
          <w:sz w:val="21"/>
          <w:szCs w:val="21"/>
        </w:rPr>
        <w:t xml:space="preserve">d) Posibles causas del accidente. </w:t>
      </w:r>
    </w:p>
    <w:p w14:paraId="7E9D19FE" w14:textId="77777777" w:rsidR="00582BEE" w:rsidRPr="00582BEE" w:rsidRDefault="00582BEE" w:rsidP="00A41857">
      <w:pPr>
        <w:pStyle w:val="Prrafodelista"/>
        <w:spacing w:after="200" w:line="240" w:lineRule="atLeast"/>
        <w:ind w:left="1416"/>
        <w:rPr>
          <w:rFonts w:cs="Arial"/>
          <w:sz w:val="21"/>
          <w:szCs w:val="21"/>
        </w:rPr>
      </w:pPr>
      <w:r w:rsidRPr="00582BEE">
        <w:rPr>
          <w:rFonts w:cs="Arial"/>
          <w:sz w:val="21"/>
          <w:szCs w:val="21"/>
        </w:rPr>
        <w:t xml:space="preserve">e) Oficio del trabajador y actividad que desempeñaba en el momento del accidente. </w:t>
      </w:r>
    </w:p>
    <w:p w14:paraId="02F23AF5" w14:textId="77777777" w:rsidR="00FB1472" w:rsidRDefault="00FB1472" w:rsidP="00582BEE">
      <w:pPr>
        <w:pStyle w:val="Prrafodelista"/>
        <w:spacing w:after="200" w:line="240" w:lineRule="atLeast"/>
        <w:rPr>
          <w:rFonts w:cs="Arial"/>
          <w:sz w:val="21"/>
          <w:szCs w:val="21"/>
        </w:rPr>
      </w:pPr>
    </w:p>
    <w:p w14:paraId="6BFB1883" w14:textId="1E56CC8F" w:rsidR="00582BEE" w:rsidRPr="00582BEE" w:rsidRDefault="00582BEE" w:rsidP="00582BEE">
      <w:pPr>
        <w:pStyle w:val="Prrafodelista"/>
        <w:spacing w:after="200" w:line="240" w:lineRule="atLeast"/>
        <w:rPr>
          <w:rFonts w:cs="Arial"/>
          <w:sz w:val="21"/>
          <w:szCs w:val="21"/>
        </w:rPr>
      </w:pPr>
      <w:r w:rsidRPr="00582BEE">
        <w:rPr>
          <w:rFonts w:cs="Arial"/>
          <w:sz w:val="21"/>
          <w:szCs w:val="21"/>
        </w:rPr>
        <w:t xml:space="preserve">EL CONTRATISTA en desarrollo de su labor será responsable por todos los accidentes imputables a su responsabilidad que pueda sufrir su personal, o el de DISPAC, o </w:t>
      </w:r>
      <w:r w:rsidRPr="00582BEE">
        <w:rPr>
          <w:rFonts w:cs="Arial"/>
          <w:sz w:val="21"/>
          <w:szCs w:val="21"/>
        </w:rPr>
        <w:lastRenderedPageBreak/>
        <w:t xml:space="preserve">terceros, en el transcurso del tiempo que ejecute los trabajos; por tanto, todas las indemnizaciones correspondientes serán por su cuenta. </w:t>
      </w:r>
    </w:p>
    <w:p w14:paraId="6CC9377C" w14:textId="77777777" w:rsidR="00FB1472" w:rsidRDefault="00FB1472" w:rsidP="00582BEE">
      <w:pPr>
        <w:pStyle w:val="Prrafodelista"/>
        <w:spacing w:after="200" w:line="240" w:lineRule="atLeast"/>
        <w:rPr>
          <w:rFonts w:cs="Arial"/>
          <w:sz w:val="21"/>
          <w:szCs w:val="21"/>
        </w:rPr>
      </w:pPr>
    </w:p>
    <w:p w14:paraId="1AE84185" w14:textId="378E6519" w:rsidR="00582BEE" w:rsidRPr="00582BEE" w:rsidRDefault="00582BEE" w:rsidP="00582BEE">
      <w:pPr>
        <w:pStyle w:val="Prrafodelista"/>
        <w:spacing w:after="200" w:line="240" w:lineRule="atLeast"/>
        <w:rPr>
          <w:rFonts w:cs="Arial"/>
          <w:sz w:val="21"/>
          <w:szCs w:val="21"/>
        </w:rPr>
      </w:pPr>
      <w:proofErr w:type="gramStart"/>
      <w:r w:rsidRPr="00582BEE">
        <w:rPr>
          <w:rFonts w:cs="Arial"/>
          <w:sz w:val="21"/>
          <w:szCs w:val="21"/>
        </w:rPr>
        <w:t>Conjuntamente con</w:t>
      </w:r>
      <w:proofErr w:type="gramEnd"/>
      <w:r w:rsidRPr="00582BEE">
        <w:rPr>
          <w:rFonts w:cs="Arial"/>
          <w:sz w:val="21"/>
          <w:szCs w:val="21"/>
        </w:rPr>
        <w:t xml:space="preserve"> la Interventoría, EL CONTRATISTA deberá seleccionar el color y modelo de los uniformes que utilizará todo su personal en desarrollo de los trabajos. Igualmente, suministrará los carnés de identificación de su personal, de acuerdo con las instrucciones suministradas por la Interventoría o DISPAC, los vehículos que utilice EL CONTRATISTA exclusivamente para los trabajos objeto del contrato, deberán contar con una identificación adecuada, acordada previamente con la interventoría, la cual se colocará en un lugar visible del vehículo. </w:t>
      </w:r>
    </w:p>
    <w:p w14:paraId="620EA888" w14:textId="77777777" w:rsidR="00FB1472" w:rsidRDefault="00FB1472" w:rsidP="00582BEE">
      <w:pPr>
        <w:pStyle w:val="Prrafodelista"/>
        <w:spacing w:after="200" w:line="240" w:lineRule="atLeast"/>
        <w:rPr>
          <w:rFonts w:cs="Arial"/>
          <w:sz w:val="21"/>
          <w:szCs w:val="21"/>
        </w:rPr>
      </w:pPr>
    </w:p>
    <w:p w14:paraId="444E549E" w14:textId="1CD63DD4" w:rsidR="00582BEE" w:rsidRDefault="00582BEE" w:rsidP="00582BEE">
      <w:pPr>
        <w:pStyle w:val="Prrafodelista"/>
        <w:spacing w:after="200" w:line="240" w:lineRule="atLeast"/>
        <w:rPr>
          <w:rFonts w:cs="Arial"/>
          <w:sz w:val="21"/>
          <w:szCs w:val="21"/>
        </w:rPr>
      </w:pPr>
      <w:r w:rsidRPr="00582BEE">
        <w:rPr>
          <w:rFonts w:cs="Arial"/>
          <w:sz w:val="21"/>
          <w:szCs w:val="21"/>
        </w:rPr>
        <w:t>EL CONTRATISTA deberá gestionar y coordinar todos los permisos con las entidades que se puedan ver afectadas para la ejecución de los trabajos y sufragar los costos de todo orden que ellas generen, incluidas su valor y cancelar todo lo anterior con sus recursos.</w:t>
      </w:r>
    </w:p>
    <w:p w14:paraId="36AFF4F7" w14:textId="77777777" w:rsidR="00582BEE" w:rsidRDefault="00582BEE" w:rsidP="00582BEE">
      <w:pPr>
        <w:pStyle w:val="Prrafodelista"/>
        <w:spacing w:after="200" w:line="240" w:lineRule="atLeast"/>
        <w:rPr>
          <w:rFonts w:cs="Arial"/>
          <w:sz w:val="21"/>
          <w:szCs w:val="21"/>
        </w:rPr>
      </w:pPr>
    </w:p>
    <w:p w14:paraId="6A2924C9" w14:textId="77777777" w:rsidR="00582BEE" w:rsidRPr="00582BEE" w:rsidRDefault="00582BEE" w:rsidP="00582BEE">
      <w:pPr>
        <w:pStyle w:val="Prrafodelista"/>
        <w:spacing w:after="200" w:line="240" w:lineRule="atLeast"/>
        <w:rPr>
          <w:rFonts w:cs="Arial"/>
          <w:sz w:val="21"/>
          <w:szCs w:val="21"/>
        </w:rPr>
      </w:pPr>
      <w:r w:rsidRPr="00582BEE">
        <w:rPr>
          <w:rFonts w:cs="Arial"/>
          <w:sz w:val="21"/>
          <w:szCs w:val="21"/>
        </w:rPr>
        <w:t xml:space="preserve">NORMAS SEGURIDAD Y SALUD EN EL TRABAJO </w:t>
      </w:r>
    </w:p>
    <w:p w14:paraId="2E247B79" w14:textId="77777777" w:rsidR="00FB1472" w:rsidRDefault="00FB1472" w:rsidP="00582BEE">
      <w:pPr>
        <w:pStyle w:val="Prrafodelista"/>
        <w:spacing w:after="200" w:line="240" w:lineRule="atLeast"/>
        <w:rPr>
          <w:rFonts w:cs="Arial"/>
          <w:sz w:val="21"/>
          <w:szCs w:val="21"/>
        </w:rPr>
      </w:pPr>
    </w:p>
    <w:p w14:paraId="47752CB4" w14:textId="6ED2F596" w:rsidR="00582BEE" w:rsidRPr="00582BEE" w:rsidRDefault="00582BEE" w:rsidP="00582BEE">
      <w:pPr>
        <w:pStyle w:val="Prrafodelista"/>
        <w:spacing w:after="200" w:line="240" w:lineRule="atLeast"/>
        <w:rPr>
          <w:rFonts w:cs="Arial"/>
          <w:sz w:val="21"/>
          <w:szCs w:val="21"/>
        </w:rPr>
      </w:pPr>
      <w:r w:rsidRPr="00582BEE">
        <w:rPr>
          <w:rFonts w:cs="Arial"/>
          <w:sz w:val="21"/>
          <w:szCs w:val="21"/>
        </w:rPr>
        <w:t xml:space="preserve">EL CONTRATISTA, debe presentar el Programa de Salud En el Trabajo a colocar en práctica con su panorama inicial de factores de riesgo y su Cronograma de Actividades, de acuerdo con lo establecido por la Resolución 1016 de 1989 de los Ministerios de Trabajo y Salud. El Programa debe recibir claramente los recursos financieros, técnicos y físicos y el Personal responsable del desarrollo </w:t>
      </w:r>
      <w:proofErr w:type="gramStart"/>
      <w:r w:rsidRPr="00582BEE">
        <w:rPr>
          <w:rFonts w:cs="Arial"/>
          <w:sz w:val="21"/>
          <w:szCs w:val="21"/>
        </w:rPr>
        <w:t>del mismo</w:t>
      </w:r>
      <w:proofErr w:type="gramEnd"/>
      <w:r w:rsidRPr="00582BEE">
        <w:rPr>
          <w:rFonts w:cs="Arial"/>
          <w:sz w:val="21"/>
          <w:szCs w:val="21"/>
        </w:rPr>
        <w:t xml:space="preserve">. </w:t>
      </w:r>
    </w:p>
    <w:p w14:paraId="5F495936" w14:textId="77777777" w:rsidR="00FB1472" w:rsidRDefault="00FB1472" w:rsidP="00582BEE">
      <w:pPr>
        <w:pStyle w:val="Prrafodelista"/>
        <w:spacing w:after="200" w:line="240" w:lineRule="atLeast"/>
        <w:rPr>
          <w:rFonts w:cs="Arial"/>
          <w:sz w:val="21"/>
          <w:szCs w:val="21"/>
        </w:rPr>
      </w:pPr>
    </w:p>
    <w:p w14:paraId="7540CEA1" w14:textId="0EDA144C" w:rsidR="00582BEE" w:rsidRPr="00582BEE" w:rsidRDefault="00582BEE" w:rsidP="00582BEE">
      <w:pPr>
        <w:pStyle w:val="Prrafodelista"/>
        <w:spacing w:after="200" w:line="240" w:lineRule="atLeast"/>
        <w:rPr>
          <w:rFonts w:cs="Arial"/>
          <w:sz w:val="21"/>
          <w:szCs w:val="21"/>
        </w:rPr>
      </w:pPr>
      <w:r w:rsidRPr="00582BEE">
        <w:rPr>
          <w:rFonts w:cs="Arial"/>
          <w:sz w:val="21"/>
          <w:szCs w:val="21"/>
        </w:rPr>
        <w:t xml:space="preserve">Durante el desarrollo del contrato, EL CONTRATISTA, debe cumplir con las disposiciones vigentes en el país, en materia de salud en el trabajo, entre las cuales se tiene: El Código Sustantivo del Trabajo en sus Artículos 57,58, 108, 117, 199, 200, 205, 206, 219, 220, 221,349, 351 y 352; Ley 09 de 1979, Titulo III Código Sanitario Nacional y sus disposiciones reglamentarias; Resoluciones 2400 y 2413 de 1979 del Ministerio de Trabajo; Resolución 08321 de 1983 del Ministerio de Salud, Resolución 2013 de 1986 del Ministerio de Trabajo y Ministerio de Salud y la Resolución 1348 de 2009 del Ministerio de la Protección Social, la cual reglamenta la salud en el trabajo para el sector eléctrico, de igual forma la resolución 3673 de 2008, que reglamenta el trabajo seguro en alturas y demás reglamentarios, Decreto 2665 de 1988 y las Resoluciones 1016 de 1989 y 1792 de 1990 del Ministerio de Trabajo y Seguridad Social, Ley 100 de 1993 y sus decretos reglamentarios sobre riesgos laborales, salud y pensiones dentro del sistema de seguridad social integral. </w:t>
      </w:r>
    </w:p>
    <w:p w14:paraId="06DFDE2C" w14:textId="77777777" w:rsidR="00FB1472" w:rsidRDefault="00FB1472" w:rsidP="00582BEE">
      <w:pPr>
        <w:pStyle w:val="Prrafodelista"/>
        <w:spacing w:after="200" w:line="240" w:lineRule="atLeast"/>
        <w:rPr>
          <w:rFonts w:cs="Arial"/>
          <w:sz w:val="21"/>
          <w:szCs w:val="21"/>
        </w:rPr>
      </w:pPr>
    </w:p>
    <w:p w14:paraId="5243DD24" w14:textId="1270A7BE" w:rsidR="00582BEE" w:rsidRPr="00582BEE" w:rsidRDefault="00582BEE" w:rsidP="00582BEE">
      <w:pPr>
        <w:pStyle w:val="Prrafodelista"/>
        <w:spacing w:after="200" w:line="240" w:lineRule="atLeast"/>
        <w:rPr>
          <w:rFonts w:cs="Arial"/>
          <w:sz w:val="21"/>
          <w:szCs w:val="21"/>
        </w:rPr>
      </w:pPr>
      <w:r w:rsidRPr="00582BEE">
        <w:rPr>
          <w:rFonts w:cs="Arial"/>
          <w:sz w:val="21"/>
          <w:szCs w:val="21"/>
        </w:rPr>
        <w:t xml:space="preserve">En pro de garantizar la seguridad y la salud en el trabajo del personal vinculado a la obra y a todo aquel que por allí transcurre se debe tomar como base lo establecido en la Resolución 0312 de 2019, en la cual se establecen los estándares mínimos para implementar el Sistema de Gestión de Seguridad y Salud en el Trabajo (SG-SST) para empleadores y contratantes. </w:t>
      </w:r>
    </w:p>
    <w:p w14:paraId="472509EB" w14:textId="77777777" w:rsidR="00FB1472" w:rsidRDefault="00FB1472" w:rsidP="00582BEE">
      <w:pPr>
        <w:pStyle w:val="Prrafodelista"/>
        <w:spacing w:after="200" w:line="240" w:lineRule="atLeast"/>
        <w:rPr>
          <w:rFonts w:cs="Arial"/>
          <w:sz w:val="21"/>
          <w:szCs w:val="21"/>
        </w:rPr>
      </w:pPr>
    </w:p>
    <w:p w14:paraId="1087823A" w14:textId="15AA73B1" w:rsidR="00582BEE" w:rsidRPr="00582BEE" w:rsidRDefault="00582BEE" w:rsidP="00582BEE">
      <w:pPr>
        <w:pStyle w:val="Prrafodelista"/>
        <w:spacing w:after="200" w:line="240" w:lineRule="atLeast"/>
        <w:rPr>
          <w:rFonts w:cs="Arial"/>
          <w:sz w:val="21"/>
          <w:szCs w:val="21"/>
        </w:rPr>
      </w:pPr>
      <w:r w:rsidRPr="00582BEE">
        <w:rPr>
          <w:rFonts w:cs="Arial"/>
          <w:sz w:val="21"/>
          <w:szCs w:val="21"/>
        </w:rPr>
        <w:t xml:space="preserve">Estos estándares son de obligatorio cumplimiento para cualquier empresa, independientemente de su tamaño o tipo de riesgo. Según la Resolución 0312 de 2019 del Ministerio de Trabajo, "los estándares mínimos son el conjunto de normas, requisitos y procedimientos de obligatorio cumplimiento, mediante los cuales se establece, registra, verifica y controla el cumplimiento de las condiciones básicas de capacidad tecnológica y científica; de suficiencia patrimonial y financiera; y de capacidad técnico administrativa, indispensables para el funcionamiento, ejercicio y desarrollo de actividades de los empleadores y contratantes en el Sistema General de Riesgos Laborales". </w:t>
      </w:r>
    </w:p>
    <w:p w14:paraId="4BC169FD" w14:textId="77777777" w:rsidR="00FB1472" w:rsidRDefault="00FB1472" w:rsidP="00582BEE">
      <w:pPr>
        <w:pStyle w:val="Prrafodelista"/>
        <w:spacing w:after="200" w:line="240" w:lineRule="atLeast"/>
        <w:rPr>
          <w:rFonts w:cs="Arial"/>
          <w:sz w:val="21"/>
          <w:szCs w:val="21"/>
        </w:rPr>
      </w:pPr>
    </w:p>
    <w:p w14:paraId="399B9DDF" w14:textId="65E2E03D" w:rsidR="00582BEE" w:rsidRPr="00582BEE" w:rsidRDefault="00582BEE" w:rsidP="00582BEE">
      <w:pPr>
        <w:pStyle w:val="Prrafodelista"/>
        <w:spacing w:after="200" w:line="240" w:lineRule="atLeast"/>
        <w:rPr>
          <w:rFonts w:cs="Arial"/>
          <w:sz w:val="21"/>
          <w:szCs w:val="21"/>
        </w:rPr>
      </w:pPr>
      <w:r w:rsidRPr="00582BEE">
        <w:rPr>
          <w:rFonts w:cs="Arial"/>
          <w:sz w:val="21"/>
          <w:szCs w:val="21"/>
        </w:rPr>
        <w:lastRenderedPageBreak/>
        <w:t xml:space="preserve">El Sistema de Gestión de la Seguridad y Salud en el Trabajo (SG-SST) el cual consiste en el desarrollo de un proceso lógico y por etapas, basado en la mejora continua y que incluye la política, la organización, la planificación, la aplicación, la aplicación, la evaluación, la auditoria y las acciones de mejora con el objetivo de anticipar, reconocer, evaluar y controlar los riesgos que puedan afectar la seguridad y la salud en el trabajo, debe ser liderado e implementado por el empleador o el contratista, con la participación de los trabajadores y/o subcontratistas, garantizado a través de dicho sistema, la aplicación de las medidas de Seguridad y Salud en el Trabajo, el mejoramiento del comportamiento de los trabajadores, las condiciones y el medio ambiente laboral, y el control eficaz de los peligros y riesgos en el lugar de trabajo. </w:t>
      </w:r>
    </w:p>
    <w:p w14:paraId="17D0BBBD" w14:textId="77777777" w:rsidR="00FB1472" w:rsidRDefault="00FB1472" w:rsidP="00582BEE">
      <w:pPr>
        <w:pStyle w:val="Prrafodelista"/>
        <w:spacing w:after="200" w:line="240" w:lineRule="atLeast"/>
        <w:rPr>
          <w:rFonts w:cs="Arial"/>
          <w:sz w:val="21"/>
          <w:szCs w:val="21"/>
        </w:rPr>
      </w:pPr>
    </w:p>
    <w:p w14:paraId="220453B3" w14:textId="0013EF52" w:rsidR="00582BEE" w:rsidRPr="00582BEE" w:rsidRDefault="00582BEE" w:rsidP="00582BEE">
      <w:pPr>
        <w:pStyle w:val="Prrafodelista"/>
        <w:spacing w:after="200" w:line="240" w:lineRule="atLeast"/>
        <w:rPr>
          <w:rFonts w:cs="Arial"/>
          <w:sz w:val="21"/>
          <w:szCs w:val="21"/>
        </w:rPr>
      </w:pPr>
      <w:r w:rsidRPr="00582BEE">
        <w:rPr>
          <w:rFonts w:cs="Arial"/>
          <w:sz w:val="21"/>
          <w:szCs w:val="21"/>
        </w:rPr>
        <w:t xml:space="preserve">En ese sentido, los futuros contratistas deberán presentar el SG- SST de la obra, debe contener como mínimo los requisitos establecidos en la resolución 0312 de 2019. </w:t>
      </w:r>
    </w:p>
    <w:p w14:paraId="39E41487" w14:textId="77777777" w:rsidR="00FB1472" w:rsidRDefault="00FB1472" w:rsidP="00582BEE">
      <w:pPr>
        <w:pStyle w:val="Prrafodelista"/>
        <w:spacing w:after="200" w:line="240" w:lineRule="atLeast"/>
        <w:rPr>
          <w:rFonts w:cs="Arial"/>
          <w:sz w:val="21"/>
          <w:szCs w:val="21"/>
        </w:rPr>
      </w:pPr>
    </w:p>
    <w:p w14:paraId="1B0BABC8" w14:textId="0046DEF5" w:rsidR="00582BEE" w:rsidRPr="00582BEE" w:rsidRDefault="00582BEE" w:rsidP="00582BEE">
      <w:pPr>
        <w:pStyle w:val="Prrafodelista"/>
        <w:spacing w:after="200" w:line="240" w:lineRule="atLeast"/>
        <w:rPr>
          <w:rFonts w:cs="Arial"/>
          <w:sz w:val="21"/>
          <w:szCs w:val="21"/>
        </w:rPr>
      </w:pPr>
      <w:r w:rsidRPr="00582BEE">
        <w:rPr>
          <w:rFonts w:cs="Arial"/>
          <w:sz w:val="21"/>
          <w:szCs w:val="21"/>
        </w:rPr>
        <w:t xml:space="preserve">Cuando por alguna circunstancia se presentare alguna ambigüedad, duda o contradicción con referencia a las disposiciones citadas, se debe consultar por escrito el criterio de DISPAC, el cual primará. </w:t>
      </w:r>
    </w:p>
    <w:p w14:paraId="63DE76C9" w14:textId="77777777" w:rsidR="00FB1472" w:rsidRDefault="00FB1472" w:rsidP="00582BEE">
      <w:pPr>
        <w:pStyle w:val="Prrafodelista"/>
        <w:spacing w:after="200" w:line="240" w:lineRule="atLeast"/>
        <w:rPr>
          <w:rFonts w:cs="Arial"/>
          <w:sz w:val="21"/>
          <w:szCs w:val="21"/>
        </w:rPr>
      </w:pPr>
    </w:p>
    <w:p w14:paraId="29C9E283" w14:textId="6135B144" w:rsidR="00582BEE" w:rsidRPr="00582BEE" w:rsidRDefault="00582BEE" w:rsidP="00582BEE">
      <w:pPr>
        <w:pStyle w:val="Prrafodelista"/>
        <w:spacing w:after="200" w:line="240" w:lineRule="atLeast"/>
        <w:rPr>
          <w:rFonts w:cs="Arial"/>
          <w:sz w:val="21"/>
          <w:szCs w:val="21"/>
        </w:rPr>
      </w:pPr>
      <w:r w:rsidRPr="00582BEE">
        <w:rPr>
          <w:rFonts w:cs="Arial"/>
          <w:sz w:val="21"/>
          <w:szCs w:val="21"/>
        </w:rPr>
        <w:t xml:space="preserve">EL CONTRATISTA, deberá acreditar al momento que DISPAC lo solicite la afiliación de todo su personal a la seguridad social en los regímenes de salud, pensiones y riesgos laborales. </w:t>
      </w:r>
    </w:p>
    <w:p w14:paraId="77931300" w14:textId="77777777" w:rsidR="00FB1472" w:rsidRDefault="00FB1472" w:rsidP="00582BEE">
      <w:pPr>
        <w:pStyle w:val="Prrafodelista"/>
        <w:spacing w:after="200" w:line="240" w:lineRule="atLeast"/>
        <w:rPr>
          <w:rFonts w:cs="Arial"/>
          <w:sz w:val="21"/>
          <w:szCs w:val="21"/>
        </w:rPr>
      </w:pPr>
    </w:p>
    <w:p w14:paraId="2E0C259E" w14:textId="69B59E9E" w:rsidR="00582BEE" w:rsidRDefault="00582BEE" w:rsidP="00582BEE">
      <w:pPr>
        <w:pStyle w:val="Prrafodelista"/>
        <w:spacing w:after="200" w:line="240" w:lineRule="atLeast"/>
        <w:rPr>
          <w:rFonts w:cs="Arial"/>
          <w:sz w:val="21"/>
          <w:szCs w:val="21"/>
        </w:rPr>
      </w:pPr>
      <w:r w:rsidRPr="00582BEE">
        <w:rPr>
          <w:rFonts w:cs="Arial"/>
          <w:sz w:val="21"/>
          <w:szCs w:val="21"/>
        </w:rPr>
        <w:t>EL CONTRATISTA, mantendrán disponibles los registros que demuestren el desarrollo de los programas de medicina preventiva, medicina de trabajo, higiene y seguridad industrial.</w:t>
      </w:r>
    </w:p>
    <w:p w14:paraId="21B944E4" w14:textId="77777777" w:rsidR="00FB1472" w:rsidRDefault="00FB1472" w:rsidP="00582BEE">
      <w:pPr>
        <w:pStyle w:val="Prrafodelista"/>
        <w:spacing w:after="200" w:line="240" w:lineRule="atLeast"/>
        <w:rPr>
          <w:rFonts w:cs="Arial"/>
          <w:sz w:val="21"/>
          <w:szCs w:val="21"/>
        </w:rPr>
      </w:pPr>
    </w:p>
    <w:p w14:paraId="320F74B0" w14:textId="3213192B" w:rsidR="00582BEE" w:rsidRPr="00582BEE" w:rsidRDefault="00582BEE" w:rsidP="00582BEE">
      <w:pPr>
        <w:pStyle w:val="Prrafodelista"/>
        <w:spacing w:after="200" w:line="240" w:lineRule="atLeast"/>
        <w:rPr>
          <w:rFonts w:cs="Arial"/>
          <w:sz w:val="21"/>
          <w:szCs w:val="21"/>
        </w:rPr>
      </w:pPr>
      <w:r w:rsidRPr="00582BEE">
        <w:rPr>
          <w:rFonts w:cs="Arial"/>
          <w:sz w:val="21"/>
          <w:szCs w:val="21"/>
        </w:rPr>
        <w:t xml:space="preserve">EL CONTRATISTA, debe cumplir en todo momento con lo establecido por DISPAC en sus políticas y acciones ambientales y de salud en el trabajo. Todos los costos que se causen por el incumplimiento de lo allí </w:t>
      </w:r>
      <w:proofErr w:type="gramStart"/>
      <w:r w:rsidRPr="00582BEE">
        <w:rPr>
          <w:rFonts w:cs="Arial"/>
          <w:sz w:val="21"/>
          <w:szCs w:val="21"/>
        </w:rPr>
        <w:t>estipulado,</w:t>
      </w:r>
      <w:proofErr w:type="gramEnd"/>
      <w:r w:rsidRPr="00582BEE">
        <w:rPr>
          <w:rFonts w:cs="Arial"/>
          <w:sz w:val="21"/>
          <w:szCs w:val="21"/>
        </w:rPr>
        <w:t xml:space="preserve"> serán por cuenta del Contratista, por lo tanto, se entienden incluidos en el precio de su oferta. </w:t>
      </w:r>
    </w:p>
    <w:p w14:paraId="0085ED41" w14:textId="77777777" w:rsidR="00FB1472" w:rsidRDefault="00FB1472" w:rsidP="00582BEE">
      <w:pPr>
        <w:pStyle w:val="Prrafodelista"/>
        <w:spacing w:after="200" w:line="240" w:lineRule="atLeast"/>
        <w:rPr>
          <w:rFonts w:cs="Arial"/>
          <w:sz w:val="21"/>
          <w:szCs w:val="21"/>
        </w:rPr>
      </w:pPr>
    </w:p>
    <w:p w14:paraId="0A163BF1" w14:textId="631039CA" w:rsidR="00FB1472" w:rsidRDefault="00582BEE" w:rsidP="00582BEE">
      <w:pPr>
        <w:pStyle w:val="Prrafodelista"/>
        <w:spacing w:after="200" w:line="240" w:lineRule="atLeast"/>
        <w:rPr>
          <w:rFonts w:cs="Arial"/>
          <w:sz w:val="21"/>
          <w:szCs w:val="21"/>
        </w:rPr>
      </w:pPr>
      <w:r w:rsidRPr="00582BEE">
        <w:rPr>
          <w:rFonts w:cs="Arial"/>
          <w:sz w:val="21"/>
          <w:szCs w:val="21"/>
        </w:rPr>
        <w:t xml:space="preserve">Si EL CONTRATISTA, no atiende en forma inmediata cualquier orden dada por DISPAC </w:t>
      </w:r>
    </w:p>
    <w:p w14:paraId="15FC5503" w14:textId="0C072B56" w:rsidR="00582BEE" w:rsidRPr="00582BEE" w:rsidRDefault="00582BEE" w:rsidP="00582BEE">
      <w:pPr>
        <w:pStyle w:val="Prrafodelista"/>
        <w:spacing w:after="200" w:line="240" w:lineRule="atLeast"/>
        <w:rPr>
          <w:rFonts w:cs="Arial"/>
          <w:sz w:val="21"/>
          <w:szCs w:val="21"/>
        </w:rPr>
      </w:pPr>
      <w:r w:rsidRPr="00582BEE">
        <w:rPr>
          <w:rFonts w:cs="Arial"/>
          <w:sz w:val="21"/>
          <w:szCs w:val="21"/>
        </w:rPr>
        <w:t xml:space="preserve">o el INTERVENTOR, sobre los aspectos de salud en el trabajo, seguridad, higiene y medicina del trabajo, DISPAC podrá sancionar a EL CONTRATISTA aplicando las pólizas a que haya lugar. </w:t>
      </w:r>
    </w:p>
    <w:p w14:paraId="6F602E6A" w14:textId="77777777" w:rsidR="00FB1472" w:rsidRDefault="00FB1472" w:rsidP="00582BEE">
      <w:pPr>
        <w:pStyle w:val="Prrafodelista"/>
        <w:spacing w:after="200" w:line="240" w:lineRule="atLeast"/>
        <w:rPr>
          <w:rFonts w:cs="Arial"/>
          <w:sz w:val="21"/>
          <w:szCs w:val="21"/>
        </w:rPr>
      </w:pPr>
    </w:p>
    <w:p w14:paraId="0C561C19" w14:textId="24947BDA" w:rsidR="00582BEE" w:rsidRPr="00582BEE" w:rsidRDefault="00582BEE" w:rsidP="00582BEE">
      <w:pPr>
        <w:pStyle w:val="Prrafodelista"/>
        <w:spacing w:after="200" w:line="240" w:lineRule="atLeast"/>
        <w:rPr>
          <w:rFonts w:cs="Arial"/>
          <w:sz w:val="21"/>
          <w:szCs w:val="21"/>
        </w:rPr>
      </w:pPr>
      <w:r w:rsidRPr="00582BEE">
        <w:rPr>
          <w:rFonts w:cs="Arial"/>
          <w:sz w:val="21"/>
          <w:szCs w:val="21"/>
        </w:rPr>
        <w:t xml:space="preserve">Adicional a lo anterior, el contratista seleccionado deberá cumplir con cada una de las obligaciones señaladas en </w:t>
      </w:r>
      <w:r w:rsidRPr="00582BEE">
        <w:rPr>
          <w:rFonts w:cs="Arial"/>
          <w:b/>
          <w:bCs/>
          <w:sz w:val="21"/>
          <w:szCs w:val="21"/>
        </w:rPr>
        <w:t xml:space="preserve">contrato interadministrativo IPSE 261 DE 2024, clausula octava numeral 8.1.3.3 OBLIGACIONES COMPONENTE SEGURIDAD Y SALUD EN EL TRABAJO. </w:t>
      </w:r>
    </w:p>
    <w:p w14:paraId="381EC5FB" w14:textId="77777777" w:rsidR="00FB1472" w:rsidRDefault="00FB1472" w:rsidP="00582BEE">
      <w:pPr>
        <w:pStyle w:val="Prrafodelista"/>
        <w:spacing w:after="200" w:line="240" w:lineRule="atLeast"/>
        <w:rPr>
          <w:rFonts w:cs="Arial"/>
          <w:sz w:val="21"/>
          <w:szCs w:val="21"/>
        </w:rPr>
      </w:pPr>
    </w:p>
    <w:p w14:paraId="5E80B3E9" w14:textId="45FDE3F3" w:rsidR="00582BEE" w:rsidRPr="00582BEE" w:rsidRDefault="00582BEE" w:rsidP="00582BEE">
      <w:pPr>
        <w:pStyle w:val="Prrafodelista"/>
        <w:spacing w:after="200" w:line="240" w:lineRule="atLeast"/>
        <w:rPr>
          <w:rFonts w:cs="Arial"/>
          <w:sz w:val="21"/>
          <w:szCs w:val="21"/>
        </w:rPr>
      </w:pPr>
      <w:r w:rsidRPr="00582BEE">
        <w:rPr>
          <w:rFonts w:cs="Arial"/>
          <w:sz w:val="21"/>
          <w:szCs w:val="21"/>
        </w:rPr>
        <w:t xml:space="preserve">GESTION SOCIAL </w:t>
      </w:r>
    </w:p>
    <w:p w14:paraId="33827B07" w14:textId="77777777" w:rsidR="00FB1472" w:rsidRDefault="00FB1472" w:rsidP="00582BEE">
      <w:pPr>
        <w:pStyle w:val="Prrafodelista"/>
        <w:spacing w:after="200" w:line="240" w:lineRule="atLeast"/>
        <w:rPr>
          <w:rFonts w:cs="Arial"/>
          <w:sz w:val="21"/>
          <w:szCs w:val="21"/>
        </w:rPr>
      </w:pPr>
    </w:p>
    <w:p w14:paraId="0A82E0C4" w14:textId="5B4CFC93" w:rsidR="00582BEE" w:rsidRPr="00582BEE" w:rsidRDefault="00582BEE" w:rsidP="00582BEE">
      <w:pPr>
        <w:pStyle w:val="Prrafodelista"/>
        <w:spacing w:after="200" w:line="240" w:lineRule="atLeast"/>
        <w:rPr>
          <w:rFonts w:cs="Arial"/>
          <w:sz w:val="21"/>
          <w:szCs w:val="21"/>
        </w:rPr>
      </w:pPr>
      <w:r w:rsidRPr="00582BEE">
        <w:rPr>
          <w:rFonts w:cs="Arial"/>
          <w:sz w:val="21"/>
          <w:szCs w:val="21"/>
        </w:rPr>
        <w:t xml:space="preserve">EL CONTRATISTA deberá realizar reuniones de socialización, tantas como sean necesarias para garantizar la adecuada ejecución de la Instalación, en compañía de la comunidad, sus representantes, la Alcaldía, la Personería que tenga jurisdicción en la Zona Geográfica, y el IPSE si se requiere. En estas reuniones se deberá: </w:t>
      </w:r>
    </w:p>
    <w:p w14:paraId="5F61B57C" w14:textId="77777777" w:rsidR="00FB1472" w:rsidRDefault="00FB1472" w:rsidP="00582BEE">
      <w:pPr>
        <w:pStyle w:val="Prrafodelista"/>
        <w:spacing w:after="200" w:line="240" w:lineRule="atLeast"/>
        <w:rPr>
          <w:rFonts w:cs="Arial"/>
          <w:sz w:val="21"/>
          <w:szCs w:val="21"/>
        </w:rPr>
      </w:pPr>
    </w:p>
    <w:p w14:paraId="59F580FD" w14:textId="52068679" w:rsidR="00582BEE" w:rsidRDefault="00582BEE" w:rsidP="00A41857">
      <w:pPr>
        <w:pStyle w:val="Prrafodelista"/>
        <w:spacing w:after="200" w:line="240" w:lineRule="atLeast"/>
        <w:ind w:left="1416"/>
        <w:rPr>
          <w:rFonts w:cs="Arial"/>
          <w:sz w:val="21"/>
          <w:szCs w:val="21"/>
        </w:rPr>
      </w:pPr>
      <w:r w:rsidRPr="00582BEE">
        <w:rPr>
          <w:rFonts w:cs="Arial"/>
          <w:sz w:val="21"/>
          <w:szCs w:val="21"/>
        </w:rPr>
        <w:t xml:space="preserve">i) Presentar el alcance del proyecto, </w:t>
      </w:r>
    </w:p>
    <w:p w14:paraId="5EA6AD1A" w14:textId="77777777" w:rsidR="00FB1472" w:rsidRPr="00582BEE" w:rsidRDefault="00FB1472" w:rsidP="00A41857">
      <w:pPr>
        <w:pStyle w:val="Prrafodelista"/>
        <w:spacing w:after="200" w:line="240" w:lineRule="atLeast"/>
        <w:ind w:left="1416"/>
        <w:rPr>
          <w:rFonts w:cs="Arial"/>
          <w:sz w:val="21"/>
          <w:szCs w:val="21"/>
        </w:rPr>
      </w:pPr>
    </w:p>
    <w:p w14:paraId="3A62562F" w14:textId="77777777" w:rsidR="00582BEE" w:rsidRPr="00582BEE" w:rsidRDefault="00582BEE" w:rsidP="00A41857">
      <w:pPr>
        <w:pStyle w:val="Prrafodelista"/>
        <w:spacing w:after="200" w:line="240" w:lineRule="atLeast"/>
        <w:ind w:left="1416"/>
        <w:rPr>
          <w:rFonts w:cs="Arial"/>
          <w:sz w:val="21"/>
          <w:szCs w:val="21"/>
        </w:rPr>
      </w:pPr>
      <w:proofErr w:type="spellStart"/>
      <w:r w:rsidRPr="00582BEE">
        <w:rPr>
          <w:rFonts w:cs="Arial"/>
          <w:sz w:val="21"/>
          <w:szCs w:val="21"/>
        </w:rPr>
        <w:t>ii</w:t>
      </w:r>
      <w:proofErr w:type="spellEnd"/>
      <w:r w:rsidRPr="00582BEE">
        <w:rPr>
          <w:rFonts w:cs="Arial"/>
          <w:sz w:val="21"/>
          <w:szCs w:val="21"/>
        </w:rPr>
        <w:t xml:space="preserve">) Identificar los usuarios beneficiados, </w:t>
      </w:r>
    </w:p>
    <w:p w14:paraId="69910E9B" w14:textId="77777777" w:rsidR="00582BEE" w:rsidRPr="00582BEE" w:rsidRDefault="00582BEE" w:rsidP="00A41857">
      <w:pPr>
        <w:pStyle w:val="Prrafodelista"/>
        <w:spacing w:after="200" w:line="240" w:lineRule="atLeast"/>
        <w:ind w:left="1416"/>
        <w:rPr>
          <w:rFonts w:cs="Arial"/>
          <w:sz w:val="21"/>
          <w:szCs w:val="21"/>
        </w:rPr>
      </w:pPr>
      <w:proofErr w:type="spellStart"/>
      <w:r w:rsidRPr="00582BEE">
        <w:rPr>
          <w:rFonts w:cs="Arial"/>
          <w:sz w:val="21"/>
          <w:szCs w:val="21"/>
        </w:rPr>
        <w:t>iii</w:t>
      </w:r>
      <w:proofErr w:type="spellEnd"/>
      <w:r w:rsidRPr="00582BEE">
        <w:rPr>
          <w:rFonts w:cs="Arial"/>
          <w:sz w:val="21"/>
          <w:szCs w:val="21"/>
        </w:rPr>
        <w:t xml:space="preserve">) Informar sobre los beneficios y costos para los usuarios, </w:t>
      </w:r>
    </w:p>
    <w:p w14:paraId="7CEA3FB9" w14:textId="77777777" w:rsidR="00582BEE" w:rsidRPr="00582BEE" w:rsidRDefault="00582BEE" w:rsidP="00A41857">
      <w:pPr>
        <w:pStyle w:val="Prrafodelista"/>
        <w:spacing w:after="200" w:line="240" w:lineRule="atLeast"/>
        <w:ind w:left="1416"/>
        <w:rPr>
          <w:rFonts w:cs="Arial"/>
          <w:sz w:val="21"/>
          <w:szCs w:val="21"/>
        </w:rPr>
      </w:pPr>
      <w:proofErr w:type="spellStart"/>
      <w:r w:rsidRPr="00582BEE">
        <w:rPr>
          <w:rFonts w:cs="Arial"/>
          <w:sz w:val="21"/>
          <w:szCs w:val="21"/>
        </w:rPr>
        <w:t>iv</w:t>
      </w:r>
      <w:proofErr w:type="spellEnd"/>
      <w:r w:rsidRPr="00582BEE">
        <w:rPr>
          <w:rFonts w:cs="Arial"/>
          <w:sz w:val="21"/>
          <w:szCs w:val="21"/>
        </w:rPr>
        <w:t xml:space="preserve">) Informar sobre la Instalación de las redes internas de las viviendas de los usuarios. </w:t>
      </w:r>
    </w:p>
    <w:p w14:paraId="419BA03B" w14:textId="77777777" w:rsidR="00582BEE" w:rsidRPr="00582BEE" w:rsidRDefault="00582BEE" w:rsidP="00A41857">
      <w:pPr>
        <w:pStyle w:val="Prrafodelista"/>
        <w:spacing w:after="200" w:line="240" w:lineRule="atLeast"/>
        <w:ind w:left="1416"/>
        <w:rPr>
          <w:rFonts w:cs="Arial"/>
          <w:sz w:val="21"/>
          <w:szCs w:val="21"/>
        </w:rPr>
      </w:pPr>
      <w:r w:rsidRPr="00582BEE">
        <w:rPr>
          <w:rFonts w:cs="Arial"/>
          <w:sz w:val="21"/>
          <w:szCs w:val="21"/>
        </w:rPr>
        <w:lastRenderedPageBreak/>
        <w:t xml:space="preserve">v) Comunicar sobre la necesidad de constituir servidumbres y/o permisos de paso. </w:t>
      </w:r>
    </w:p>
    <w:p w14:paraId="0A5ED360" w14:textId="77777777" w:rsidR="00582BEE" w:rsidRPr="00582BEE" w:rsidRDefault="00582BEE" w:rsidP="00A41857">
      <w:pPr>
        <w:pStyle w:val="Prrafodelista"/>
        <w:spacing w:after="200" w:line="240" w:lineRule="atLeast"/>
        <w:ind w:left="1416"/>
        <w:rPr>
          <w:rFonts w:cs="Arial"/>
          <w:sz w:val="21"/>
          <w:szCs w:val="21"/>
        </w:rPr>
      </w:pPr>
      <w:r w:rsidRPr="00582BEE">
        <w:rPr>
          <w:rFonts w:cs="Arial"/>
          <w:sz w:val="21"/>
          <w:szCs w:val="21"/>
        </w:rPr>
        <w:t xml:space="preserve">vi) Comunicar sobre la necesidad de licencias y/o permisos ambientales y planes de aprovechamiento forestal, </w:t>
      </w:r>
    </w:p>
    <w:p w14:paraId="72DFB87A" w14:textId="77777777" w:rsidR="00582BEE" w:rsidRPr="00582BEE" w:rsidRDefault="00582BEE" w:rsidP="00A41857">
      <w:pPr>
        <w:pStyle w:val="Prrafodelista"/>
        <w:spacing w:after="200" w:line="240" w:lineRule="atLeast"/>
        <w:ind w:left="1416"/>
        <w:rPr>
          <w:rFonts w:cs="Arial"/>
          <w:sz w:val="21"/>
          <w:szCs w:val="21"/>
        </w:rPr>
      </w:pPr>
      <w:proofErr w:type="spellStart"/>
      <w:r w:rsidRPr="00582BEE">
        <w:rPr>
          <w:rFonts w:cs="Arial"/>
          <w:sz w:val="21"/>
          <w:szCs w:val="21"/>
        </w:rPr>
        <w:t>vii</w:t>
      </w:r>
      <w:proofErr w:type="spellEnd"/>
      <w:r w:rsidRPr="00582BEE">
        <w:rPr>
          <w:rFonts w:cs="Arial"/>
          <w:sz w:val="21"/>
          <w:szCs w:val="21"/>
        </w:rPr>
        <w:t xml:space="preserve">) Comunicar sobre la necesidad de consulta previa, si se requiere. </w:t>
      </w:r>
    </w:p>
    <w:p w14:paraId="0BB51FC7" w14:textId="77777777" w:rsidR="00582BEE" w:rsidRPr="00582BEE" w:rsidRDefault="00582BEE" w:rsidP="00A41857">
      <w:pPr>
        <w:pStyle w:val="Prrafodelista"/>
        <w:spacing w:after="200" w:line="240" w:lineRule="atLeast"/>
        <w:ind w:left="1416"/>
        <w:rPr>
          <w:rFonts w:cs="Arial"/>
          <w:sz w:val="21"/>
          <w:szCs w:val="21"/>
        </w:rPr>
      </w:pPr>
      <w:proofErr w:type="spellStart"/>
      <w:r w:rsidRPr="00582BEE">
        <w:rPr>
          <w:rFonts w:cs="Arial"/>
          <w:sz w:val="21"/>
          <w:szCs w:val="21"/>
        </w:rPr>
        <w:t>viii</w:t>
      </w:r>
      <w:proofErr w:type="spellEnd"/>
      <w:r w:rsidRPr="00582BEE">
        <w:rPr>
          <w:rFonts w:cs="Arial"/>
          <w:sz w:val="21"/>
          <w:szCs w:val="21"/>
        </w:rPr>
        <w:t xml:space="preserve">) Comunicar sobre la existencia de zonas de alto riesgo en la zona del proyecto, si son detectadas por EL CONTRATISTA y su incidencia sobre los usuarios. </w:t>
      </w:r>
    </w:p>
    <w:p w14:paraId="3E90C7B8" w14:textId="77777777" w:rsidR="00582BEE" w:rsidRPr="00582BEE" w:rsidRDefault="00582BEE" w:rsidP="00A41857">
      <w:pPr>
        <w:pStyle w:val="Prrafodelista"/>
        <w:spacing w:after="200" w:line="240" w:lineRule="atLeast"/>
        <w:ind w:left="1416"/>
        <w:rPr>
          <w:rFonts w:cs="Arial"/>
          <w:sz w:val="21"/>
          <w:szCs w:val="21"/>
        </w:rPr>
      </w:pPr>
      <w:proofErr w:type="spellStart"/>
      <w:r w:rsidRPr="00582BEE">
        <w:rPr>
          <w:rFonts w:cs="Arial"/>
          <w:sz w:val="21"/>
          <w:szCs w:val="21"/>
        </w:rPr>
        <w:t>ix</w:t>
      </w:r>
      <w:proofErr w:type="spellEnd"/>
      <w:r w:rsidRPr="00582BEE">
        <w:rPr>
          <w:rFonts w:cs="Arial"/>
          <w:sz w:val="21"/>
          <w:szCs w:val="21"/>
        </w:rPr>
        <w:t xml:space="preserve">) Informar las zonas de Instalación y anunciar la fecha programada para el inicio de la Instalación del proyecto. </w:t>
      </w:r>
    </w:p>
    <w:p w14:paraId="534AC10C" w14:textId="77777777" w:rsidR="00582BEE" w:rsidRPr="00582BEE" w:rsidRDefault="00582BEE" w:rsidP="00A41857">
      <w:pPr>
        <w:pStyle w:val="Prrafodelista"/>
        <w:spacing w:after="200" w:line="240" w:lineRule="atLeast"/>
        <w:ind w:left="1416"/>
        <w:rPr>
          <w:rFonts w:cs="Arial"/>
          <w:sz w:val="21"/>
          <w:szCs w:val="21"/>
        </w:rPr>
      </w:pPr>
      <w:r w:rsidRPr="00582BEE">
        <w:rPr>
          <w:rFonts w:cs="Arial"/>
          <w:sz w:val="21"/>
          <w:szCs w:val="21"/>
        </w:rPr>
        <w:t xml:space="preserve">x) Indicar los contactos a los que podrá acudir la comunidad para resolver solicitudes en general, o quejas sobre el desarrollo de la Instalación. </w:t>
      </w:r>
    </w:p>
    <w:p w14:paraId="18510C50" w14:textId="77777777" w:rsidR="00FB1472" w:rsidRDefault="00FB1472" w:rsidP="00582BEE">
      <w:pPr>
        <w:pStyle w:val="Prrafodelista"/>
        <w:spacing w:after="200" w:line="240" w:lineRule="atLeast"/>
        <w:rPr>
          <w:rFonts w:cs="Arial"/>
          <w:sz w:val="21"/>
          <w:szCs w:val="21"/>
        </w:rPr>
      </w:pPr>
    </w:p>
    <w:p w14:paraId="75DCD614" w14:textId="4E57C5EE" w:rsidR="00582BEE" w:rsidRPr="00582BEE" w:rsidRDefault="00582BEE" w:rsidP="00582BEE">
      <w:pPr>
        <w:pStyle w:val="Prrafodelista"/>
        <w:spacing w:after="200" w:line="240" w:lineRule="atLeast"/>
        <w:rPr>
          <w:rFonts w:cs="Arial"/>
          <w:sz w:val="21"/>
          <w:szCs w:val="21"/>
        </w:rPr>
      </w:pPr>
      <w:r w:rsidRPr="00582BEE">
        <w:rPr>
          <w:rFonts w:cs="Arial"/>
          <w:sz w:val="21"/>
          <w:szCs w:val="21"/>
        </w:rPr>
        <w:t xml:space="preserve">EL CONTRATISTA deberá entregar al supervisor de DISPAC e interventor soportes que evidencien que se realizaron las socializaciones y se cumplieron con los requisitos mencionados anteriormente. </w:t>
      </w:r>
    </w:p>
    <w:p w14:paraId="6AB91F07" w14:textId="77777777" w:rsidR="00FB1472" w:rsidRDefault="00FB1472" w:rsidP="00582BEE">
      <w:pPr>
        <w:pStyle w:val="Prrafodelista"/>
        <w:spacing w:after="200" w:line="240" w:lineRule="atLeast"/>
        <w:rPr>
          <w:rFonts w:cs="Arial"/>
          <w:sz w:val="21"/>
          <w:szCs w:val="21"/>
        </w:rPr>
      </w:pPr>
    </w:p>
    <w:p w14:paraId="340DAC9C" w14:textId="022BF094" w:rsidR="00582BEE" w:rsidRPr="00582BEE" w:rsidRDefault="00582BEE" w:rsidP="00582BEE">
      <w:pPr>
        <w:pStyle w:val="Prrafodelista"/>
        <w:spacing w:after="200" w:line="240" w:lineRule="atLeast"/>
        <w:rPr>
          <w:rFonts w:cs="Arial"/>
          <w:sz w:val="21"/>
          <w:szCs w:val="21"/>
        </w:rPr>
      </w:pPr>
      <w:r w:rsidRPr="00582BEE">
        <w:rPr>
          <w:rFonts w:cs="Arial"/>
          <w:sz w:val="21"/>
          <w:szCs w:val="21"/>
        </w:rPr>
        <w:t xml:space="preserve">Para realizar las socializaciones y reuniones con las comunidades, EL CONTRATISTA deberá tener en cuenta las recomendaciones establecidas en el contrato interadministrativo IPSE 214 DE 2024. </w:t>
      </w:r>
    </w:p>
    <w:p w14:paraId="483AB4C3" w14:textId="77777777" w:rsidR="00FB1472" w:rsidRDefault="00FB1472" w:rsidP="00582BEE">
      <w:pPr>
        <w:pStyle w:val="Prrafodelista"/>
        <w:spacing w:after="200" w:line="240" w:lineRule="atLeast"/>
        <w:rPr>
          <w:rFonts w:cs="Arial"/>
          <w:sz w:val="21"/>
          <w:szCs w:val="21"/>
        </w:rPr>
      </w:pPr>
    </w:p>
    <w:p w14:paraId="0BA3B384" w14:textId="43023F14" w:rsidR="00582BEE" w:rsidRDefault="00582BEE" w:rsidP="00582BEE">
      <w:pPr>
        <w:pStyle w:val="Prrafodelista"/>
        <w:spacing w:after="200" w:line="240" w:lineRule="atLeast"/>
        <w:rPr>
          <w:rFonts w:cs="Arial"/>
          <w:sz w:val="21"/>
          <w:szCs w:val="21"/>
        </w:rPr>
      </w:pPr>
      <w:r w:rsidRPr="00582BEE">
        <w:rPr>
          <w:rFonts w:cs="Arial"/>
          <w:sz w:val="21"/>
          <w:szCs w:val="21"/>
        </w:rPr>
        <w:t xml:space="preserve">Adicional a lo anterior, el contratista seleccionado deberá cumplir con cada una de las obligaciones señaladas en </w:t>
      </w:r>
      <w:r w:rsidRPr="00582BEE">
        <w:rPr>
          <w:rFonts w:cs="Arial"/>
          <w:b/>
          <w:bCs/>
          <w:sz w:val="21"/>
          <w:szCs w:val="21"/>
        </w:rPr>
        <w:t xml:space="preserve">contrato interadministrativo IPSE 261 DE 2024, clausula octava numeral 8.1.3.2 </w:t>
      </w:r>
      <w:r w:rsidRPr="00582BEE">
        <w:rPr>
          <w:rFonts w:cs="Arial"/>
          <w:sz w:val="21"/>
          <w:szCs w:val="21"/>
        </w:rPr>
        <w:t xml:space="preserve">OBLIGACIONES EN EL COMPONENTE SOCIAL. </w:t>
      </w:r>
    </w:p>
    <w:p w14:paraId="7D3F70B1" w14:textId="77777777" w:rsidR="00FB1472" w:rsidRPr="00582BEE" w:rsidRDefault="00FB1472" w:rsidP="00582BEE">
      <w:pPr>
        <w:pStyle w:val="Prrafodelista"/>
        <w:spacing w:after="200" w:line="240" w:lineRule="atLeast"/>
        <w:rPr>
          <w:rFonts w:cs="Arial"/>
          <w:sz w:val="21"/>
          <w:szCs w:val="21"/>
        </w:rPr>
      </w:pPr>
    </w:p>
    <w:p w14:paraId="222A9670" w14:textId="2041A688" w:rsidR="00582BEE" w:rsidRPr="00A41857" w:rsidRDefault="00582BEE" w:rsidP="00A41857">
      <w:pPr>
        <w:pStyle w:val="Prrafodelista"/>
        <w:numPr>
          <w:ilvl w:val="0"/>
          <w:numId w:val="9"/>
        </w:numPr>
        <w:spacing w:after="200" w:line="240" w:lineRule="atLeast"/>
        <w:rPr>
          <w:rFonts w:cs="Arial"/>
          <w:sz w:val="21"/>
          <w:szCs w:val="21"/>
        </w:rPr>
      </w:pPr>
      <w:r w:rsidRPr="00A41857">
        <w:rPr>
          <w:rFonts w:cs="Arial"/>
          <w:b/>
          <w:bCs/>
          <w:sz w:val="21"/>
          <w:szCs w:val="21"/>
        </w:rPr>
        <w:t xml:space="preserve">NOTAS TÉCNICAS ESPECÍFICAS PARA EL PROYECTO ENFOCADAS AL INTERVENTOR </w:t>
      </w:r>
    </w:p>
    <w:p w14:paraId="56DA051A" w14:textId="77777777" w:rsidR="00582BEE" w:rsidRPr="00582BEE" w:rsidRDefault="00582BEE" w:rsidP="00582BEE">
      <w:pPr>
        <w:pStyle w:val="Prrafodelista"/>
        <w:spacing w:after="200" w:line="240" w:lineRule="atLeast"/>
        <w:rPr>
          <w:rFonts w:cs="Arial"/>
          <w:sz w:val="21"/>
          <w:szCs w:val="21"/>
        </w:rPr>
      </w:pPr>
    </w:p>
    <w:p w14:paraId="19A701E4" w14:textId="05029C0D" w:rsidR="00582BEE" w:rsidRDefault="00582BEE" w:rsidP="00582BEE">
      <w:pPr>
        <w:pStyle w:val="Prrafodelista"/>
        <w:spacing w:after="200" w:line="240" w:lineRule="atLeast"/>
        <w:rPr>
          <w:rFonts w:cs="Arial"/>
          <w:sz w:val="21"/>
          <w:szCs w:val="21"/>
        </w:rPr>
      </w:pPr>
      <w:r w:rsidRPr="00582BEE">
        <w:rPr>
          <w:rFonts w:cs="Arial"/>
          <w:sz w:val="21"/>
          <w:szCs w:val="21"/>
        </w:rPr>
        <w:t>La interventoría seleccionada se encargará de verificar y validar que el contratista de obra seleccionado realice las actividades de construcción bajo las normas técnicas colombianas aplicables, como se muestra a continuación:</w:t>
      </w:r>
    </w:p>
    <w:p w14:paraId="07A5AD8D" w14:textId="77777777" w:rsidR="00582BEE" w:rsidRDefault="00582BEE" w:rsidP="00582BEE">
      <w:pPr>
        <w:pStyle w:val="Prrafodelista"/>
        <w:spacing w:after="200" w:line="240" w:lineRule="atLeast"/>
        <w:rPr>
          <w:rFonts w:cs="Arial"/>
          <w:sz w:val="21"/>
          <w:szCs w:val="21"/>
        </w:rPr>
      </w:pPr>
    </w:p>
    <w:p w14:paraId="3F43C393" w14:textId="5C8E7638" w:rsidR="00582BEE" w:rsidRDefault="00582BEE" w:rsidP="00582BEE">
      <w:pPr>
        <w:pStyle w:val="Prrafodelista"/>
        <w:spacing w:after="200" w:line="240" w:lineRule="atLeast"/>
        <w:rPr>
          <w:rFonts w:cs="Arial"/>
          <w:sz w:val="21"/>
          <w:szCs w:val="21"/>
        </w:rPr>
      </w:pPr>
      <w:r w:rsidRPr="00582BEE">
        <w:rPr>
          <w:rFonts w:cs="Arial"/>
          <w:noProof/>
          <w:sz w:val="21"/>
          <w:szCs w:val="21"/>
        </w:rPr>
        <w:lastRenderedPageBreak/>
        <w:drawing>
          <wp:inline distT="0" distB="0" distL="0" distR="0" wp14:anchorId="605A270C" wp14:editId="68CF2ECA">
            <wp:extent cx="4510087" cy="6243130"/>
            <wp:effectExtent l="0" t="0" r="5080" b="5715"/>
            <wp:docPr id="21454905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490550" name=""/>
                    <pic:cNvPicPr/>
                  </pic:nvPicPr>
                  <pic:blipFill>
                    <a:blip r:embed="rId22"/>
                    <a:stretch>
                      <a:fillRect/>
                    </a:stretch>
                  </pic:blipFill>
                  <pic:spPr>
                    <a:xfrm>
                      <a:off x="0" y="0"/>
                      <a:ext cx="4512819" cy="6246911"/>
                    </a:xfrm>
                    <a:prstGeom prst="rect">
                      <a:avLst/>
                    </a:prstGeom>
                  </pic:spPr>
                </pic:pic>
              </a:graphicData>
            </a:graphic>
          </wp:inline>
        </w:drawing>
      </w:r>
    </w:p>
    <w:p w14:paraId="12526AF0" w14:textId="27542D95" w:rsidR="00582BEE" w:rsidRDefault="00582BEE" w:rsidP="00582BEE">
      <w:pPr>
        <w:pStyle w:val="Prrafodelista"/>
        <w:spacing w:after="200" w:line="240" w:lineRule="atLeast"/>
        <w:rPr>
          <w:rFonts w:cs="Arial"/>
          <w:sz w:val="21"/>
          <w:szCs w:val="21"/>
        </w:rPr>
      </w:pPr>
      <w:r w:rsidRPr="00582BEE">
        <w:rPr>
          <w:rFonts w:cs="Arial"/>
          <w:noProof/>
          <w:sz w:val="21"/>
          <w:szCs w:val="21"/>
        </w:rPr>
        <w:drawing>
          <wp:inline distT="0" distB="0" distL="0" distR="0" wp14:anchorId="63656C84" wp14:editId="45217D11">
            <wp:extent cx="4466422" cy="1819275"/>
            <wp:effectExtent l="0" t="0" r="0" b="0"/>
            <wp:docPr id="579321439" name="Imagen 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321439" name="Imagen 1" descr="Texto&#10;&#10;El contenido generado por IA puede ser incorrecto."/>
                    <pic:cNvPicPr/>
                  </pic:nvPicPr>
                  <pic:blipFill>
                    <a:blip r:embed="rId23"/>
                    <a:stretch>
                      <a:fillRect/>
                    </a:stretch>
                  </pic:blipFill>
                  <pic:spPr>
                    <a:xfrm>
                      <a:off x="0" y="0"/>
                      <a:ext cx="4475441" cy="1822949"/>
                    </a:xfrm>
                    <a:prstGeom prst="rect">
                      <a:avLst/>
                    </a:prstGeom>
                  </pic:spPr>
                </pic:pic>
              </a:graphicData>
            </a:graphic>
          </wp:inline>
        </w:drawing>
      </w:r>
    </w:p>
    <w:p w14:paraId="03A7C264" w14:textId="77777777" w:rsidR="00582BEE" w:rsidRDefault="00582BEE" w:rsidP="00582BEE">
      <w:pPr>
        <w:pStyle w:val="Prrafodelista"/>
        <w:spacing w:after="200" w:line="240" w:lineRule="atLeast"/>
        <w:rPr>
          <w:rFonts w:cs="Arial"/>
          <w:sz w:val="21"/>
          <w:szCs w:val="21"/>
        </w:rPr>
      </w:pPr>
    </w:p>
    <w:p w14:paraId="189380CD" w14:textId="77777777" w:rsidR="00582BEE" w:rsidRDefault="00582BEE" w:rsidP="00582BEE">
      <w:pPr>
        <w:pStyle w:val="Prrafodelista"/>
        <w:spacing w:after="200" w:line="240" w:lineRule="atLeast"/>
        <w:rPr>
          <w:rFonts w:cs="Arial"/>
          <w:sz w:val="21"/>
          <w:szCs w:val="21"/>
        </w:rPr>
      </w:pPr>
    </w:p>
    <w:p w14:paraId="6CDE2078" w14:textId="77777777" w:rsidR="00A41857" w:rsidRDefault="00A41857" w:rsidP="00582BEE">
      <w:pPr>
        <w:pStyle w:val="Prrafodelista"/>
        <w:spacing w:after="200" w:line="240" w:lineRule="atLeast"/>
        <w:rPr>
          <w:rFonts w:cs="Arial"/>
          <w:sz w:val="21"/>
          <w:szCs w:val="21"/>
        </w:rPr>
      </w:pPr>
    </w:p>
    <w:p w14:paraId="6223C76A" w14:textId="77777777" w:rsidR="00A41857" w:rsidRDefault="00A41857" w:rsidP="00582BEE">
      <w:pPr>
        <w:pStyle w:val="Prrafodelista"/>
        <w:spacing w:after="200" w:line="240" w:lineRule="atLeast"/>
        <w:rPr>
          <w:rFonts w:cs="Arial"/>
          <w:sz w:val="21"/>
          <w:szCs w:val="21"/>
        </w:rPr>
      </w:pPr>
    </w:p>
    <w:p w14:paraId="2D88240F" w14:textId="77777777" w:rsidR="00A41857" w:rsidRDefault="00A41857" w:rsidP="00582BEE">
      <w:pPr>
        <w:pStyle w:val="Prrafodelista"/>
        <w:spacing w:after="200" w:line="240" w:lineRule="atLeast"/>
        <w:rPr>
          <w:rFonts w:cs="Arial"/>
          <w:sz w:val="21"/>
          <w:szCs w:val="21"/>
        </w:rPr>
      </w:pPr>
    </w:p>
    <w:p w14:paraId="4BB9A1F1" w14:textId="77777777" w:rsidR="00A41857" w:rsidRPr="00582BEE" w:rsidRDefault="00A41857" w:rsidP="00582BEE">
      <w:pPr>
        <w:pStyle w:val="Prrafodelista"/>
        <w:spacing w:after="200" w:line="240" w:lineRule="atLeast"/>
        <w:rPr>
          <w:rFonts w:cs="Arial"/>
          <w:sz w:val="21"/>
          <w:szCs w:val="21"/>
        </w:rPr>
      </w:pPr>
    </w:p>
    <w:p w14:paraId="6DC0F3E3" w14:textId="05D15189" w:rsidR="00582BEE" w:rsidRPr="00A41857" w:rsidRDefault="00582BEE" w:rsidP="00A41857">
      <w:pPr>
        <w:pStyle w:val="Prrafodelista"/>
        <w:numPr>
          <w:ilvl w:val="0"/>
          <w:numId w:val="9"/>
        </w:numPr>
        <w:spacing w:after="200" w:line="240" w:lineRule="atLeast"/>
        <w:rPr>
          <w:rFonts w:cs="Arial"/>
          <w:b/>
          <w:bCs/>
          <w:sz w:val="21"/>
          <w:szCs w:val="21"/>
        </w:rPr>
      </w:pPr>
      <w:r w:rsidRPr="00A41857">
        <w:rPr>
          <w:rFonts w:cs="Arial"/>
          <w:b/>
          <w:bCs/>
          <w:sz w:val="21"/>
          <w:szCs w:val="21"/>
        </w:rPr>
        <w:t xml:space="preserve">SEGUIMIENTO POR PARTE DEL INTERVENTOR </w:t>
      </w:r>
    </w:p>
    <w:p w14:paraId="1E594D3E" w14:textId="77777777" w:rsidR="00582BEE" w:rsidRPr="00582BEE" w:rsidRDefault="00582BEE" w:rsidP="00582BEE">
      <w:pPr>
        <w:pStyle w:val="Prrafodelista"/>
        <w:spacing w:after="200" w:line="240" w:lineRule="atLeast"/>
        <w:rPr>
          <w:rFonts w:cs="Arial"/>
          <w:sz w:val="21"/>
          <w:szCs w:val="21"/>
        </w:rPr>
      </w:pPr>
      <w:r w:rsidRPr="00582BEE">
        <w:rPr>
          <w:rFonts w:cs="Arial"/>
          <w:sz w:val="21"/>
          <w:szCs w:val="21"/>
        </w:rPr>
        <w:t xml:space="preserve">El Interventor como parte de su seguimiento debe realizar informes periódicos para constatar las gestiones realizadas en cada uno de sus componentes que como mínimo contengan lo siguiente: </w:t>
      </w:r>
    </w:p>
    <w:p w14:paraId="16E1BD1F" w14:textId="77777777" w:rsidR="00FB1472" w:rsidRDefault="00FB1472" w:rsidP="00582BEE">
      <w:pPr>
        <w:pStyle w:val="Prrafodelista"/>
        <w:numPr>
          <w:ilvl w:val="1"/>
          <w:numId w:val="17"/>
        </w:numPr>
        <w:spacing w:after="200" w:line="240" w:lineRule="atLeast"/>
        <w:rPr>
          <w:rFonts w:cs="Arial"/>
          <w:sz w:val="21"/>
          <w:szCs w:val="21"/>
        </w:rPr>
      </w:pPr>
    </w:p>
    <w:p w14:paraId="239F2F19" w14:textId="77777777" w:rsidR="00FB1472" w:rsidRPr="00A41857" w:rsidRDefault="00FB1472" w:rsidP="00582BEE">
      <w:pPr>
        <w:pStyle w:val="Prrafodelista"/>
        <w:numPr>
          <w:ilvl w:val="1"/>
          <w:numId w:val="17"/>
        </w:numPr>
        <w:spacing w:after="200" w:line="240" w:lineRule="atLeast"/>
        <w:rPr>
          <w:rFonts w:cs="Arial"/>
          <w:b/>
          <w:bCs/>
          <w:sz w:val="21"/>
          <w:szCs w:val="21"/>
        </w:rPr>
      </w:pPr>
      <w:r w:rsidRPr="00A41857">
        <w:rPr>
          <w:rFonts w:cs="Arial"/>
          <w:b/>
          <w:bCs/>
          <w:sz w:val="21"/>
          <w:szCs w:val="21"/>
        </w:rPr>
        <w:t xml:space="preserve">1. </w:t>
      </w:r>
      <w:r w:rsidR="00582BEE" w:rsidRPr="00A41857">
        <w:rPr>
          <w:rFonts w:cs="Arial"/>
          <w:b/>
          <w:bCs/>
          <w:sz w:val="21"/>
          <w:szCs w:val="21"/>
        </w:rPr>
        <w:t xml:space="preserve">GENERALIDADES </w:t>
      </w:r>
    </w:p>
    <w:p w14:paraId="6F532E00" w14:textId="77777777" w:rsidR="00FB1472" w:rsidRDefault="00FB1472" w:rsidP="00582BEE">
      <w:pPr>
        <w:pStyle w:val="Prrafodelista"/>
        <w:numPr>
          <w:ilvl w:val="1"/>
          <w:numId w:val="17"/>
        </w:numPr>
        <w:spacing w:after="200" w:line="240" w:lineRule="atLeast"/>
        <w:rPr>
          <w:rFonts w:cs="Arial"/>
          <w:sz w:val="21"/>
          <w:szCs w:val="21"/>
        </w:rPr>
      </w:pPr>
    </w:p>
    <w:p w14:paraId="62F50E13" w14:textId="62E46713" w:rsidR="00582BEE" w:rsidRPr="00582BEE" w:rsidRDefault="00582BEE" w:rsidP="00A41857">
      <w:pPr>
        <w:pStyle w:val="Prrafodelista"/>
        <w:numPr>
          <w:ilvl w:val="1"/>
          <w:numId w:val="30"/>
        </w:numPr>
        <w:spacing w:after="200" w:line="240" w:lineRule="atLeast"/>
        <w:ind w:left="1418"/>
        <w:rPr>
          <w:rFonts w:cs="Arial"/>
          <w:sz w:val="21"/>
          <w:szCs w:val="21"/>
        </w:rPr>
      </w:pPr>
      <w:r w:rsidRPr="00582BEE">
        <w:rPr>
          <w:rFonts w:cs="Arial"/>
          <w:sz w:val="21"/>
          <w:szCs w:val="21"/>
        </w:rPr>
        <w:t xml:space="preserve">Descripción general del Contrato de Obra. </w:t>
      </w:r>
    </w:p>
    <w:p w14:paraId="6E29E4D6" w14:textId="77777777" w:rsidR="00582BEE" w:rsidRPr="00582BEE" w:rsidRDefault="00582BEE" w:rsidP="00A41857">
      <w:pPr>
        <w:pStyle w:val="Prrafodelista"/>
        <w:numPr>
          <w:ilvl w:val="1"/>
          <w:numId w:val="30"/>
        </w:numPr>
        <w:spacing w:after="200" w:line="240" w:lineRule="atLeast"/>
        <w:ind w:left="1418"/>
        <w:rPr>
          <w:rFonts w:cs="Arial"/>
          <w:sz w:val="21"/>
          <w:szCs w:val="21"/>
        </w:rPr>
      </w:pPr>
      <w:r w:rsidRPr="00582BEE">
        <w:rPr>
          <w:rFonts w:cs="Arial"/>
          <w:sz w:val="21"/>
          <w:szCs w:val="21"/>
        </w:rPr>
        <w:t xml:space="preserve">Objeto del contrato. </w:t>
      </w:r>
    </w:p>
    <w:p w14:paraId="583CE232" w14:textId="77777777" w:rsidR="00582BEE" w:rsidRPr="00582BEE" w:rsidRDefault="00582BEE" w:rsidP="00A41857">
      <w:pPr>
        <w:pStyle w:val="Prrafodelista"/>
        <w:numPr>
          <w:ilvl w:val="1"/>
          <w:numId w:val="30"/>
        </w:numPr>
        <w:spacing w:after="200" w:line="240" w:lineRule="atLeast"/>
        <w:ind w:left="1418"/>
        <w:rPr>
          <w:rFonts w:cs="Arial"/>
          <w:sz w:val="21"/>
          <w:szCs w:val="21"/>
        </w:rPr>
      </w:pPr>
      <w:r w:rsidRPr="00582BEE">
        <w:rPr>
          <w:rFonts w:cs="Arial"/>
          <w:sz w:val="21"/>
          <w:szCs w:val="21"/>
        </w:rPr>
        <w:t xml:space="preserve">Fechas de suscripción, cumplimiento de los requisitos de ejecución, plazo y valor con sus diferentes etapas, prórrogas, suspensiones y adiciones. </w:t>
      </w:r>
    </w:p>
    <w:p w14:paraId="32BE8D21" w14:textId="77777777" w:rsidR="00582BEE" w:rsidRPr="00582BEE" w:rsidRDefault="00582BEE" w:rsidP="00A41857">
      <w:pPr>
        <w:pStyle w:val="Prrafodelista"/>
        <w:numPr>
          <w:ilvl w:val="1"/>
          <w:numId w:val="30"/>
        </w:numPr>
        <w:spacing w:after="200" w:line="240" w:lineRule="atLeast"/>
        <w:ind w:left="1418"/>
        <w:rPr>
          <w:rFonts w:cs="Arial"/>
          <w:sz w:val="21"/>
          <w:szCs w:val="21"/>
        </w:rPr>
      </w:pPr>
      <w:r w:rsidRPr="00582BEE">
        <w:rPr>
          <w:rFonts w:cs="Arial"/>
          <w:sz w:val="21"/>
          <w:szCs w:val="21"/>
        </w:rPr>
        <w:t xml:space="preserve">Directorio telefónico actualizado del personal profesional del Contratista, Interventoría y de la Entidad. </w:t>
      </w:r>
    </w:p>
    <w:p w14:paraId="5338F338" w14:textId="77777777" w:rsidR="00582BEE" w:rsidRPr="00582BEE" w:rsidRDefault="00582BEE" w:rsidP="00582BEE">
      <w:pPr>
        <w:pStyle w:val="Prrafodelista"/>
        <w:numPr>
          <w:ilvl w:val="1"/>
          <w:numId w:val="17"/>
        </w:numPr>
        <w:spacing w:after="200" w:line="240" w:lineRule="atLeast"/>
        <w:rPr>
          <w:rFonts w:cs="Arial"/>
          <w:sz w:val="21"/>
          <w:szCs w:val="21"/>
        </w:rPr>
      </w:pPr>
    </w:p>
    <w:p w14:paraId="4AD78914" w14:textId="77777777" w:rsidR="00582BEE" w:rsidRPr="00A41857" w:rsidRDefault="00582BEE" w:rsidP="00582BEE">
      <w:pPr>
        <w:pStyle w:val="Prrafodelista"/>
        <w:spacing w:after="200" w:line="240" w:lineRule="atLeast"/>
        <w:rPr>
          <w:rFonts w:cs="Arial"/>
          <w:b/>
          <w:bCs/>
          <w:sz w:val="21"/>
          <w:szCs w:val="21"/>
        </w:rPr>
      </w:pPr>
    </w:p>
    <w:p w14:paraId="3A95B4CC" w14:textId="77777777" w:rsidR="00FB1472" w:rsidRPr="00A41857" w:rsidRDefault="00FB1472" w:rsidP="00582BEE">
      <w:pPr>
        <w:pStyle w:val="Prrafodelista"/>
        <w:numPr>
          <w:ilvl w:val="1"/>
          <w:numId w:val="18"/>
        </w:numPr>
        <w:spacing w:after="200" w:line="240" w:lineRule="atLeast"/>
        <w:rPr>
          <w:rFonts w:cs="Arial"/>
          <w:b/>
          <w:bCs/>
          <w:sz w:val="21"/>
          <w:szCs w:val="21"/>
        </w:rPr>
      </w:pPr>
      <w:r w:rsidRPr="00A41857">
        <w:rPr>
          <w:rFonts w:cs="Arial"/>
          <w:b/>
          <w:bCs/>
          <w:sz w:val="21"/>
          <w:szCs w:val="21"/>
        </w:rPr>
        <w:t xml:space="preserve">2. </w:t>
      </w:r>
      <w:r w:rsidR="00582BEE" w:rsidRPr="00A41857">
        <w:rPr>
          <w:rFonts w:cs="Arial"/>
          <w:b/>
          <w:bCs/>
          <w:sz w:val="21"/>
          <w:szCs w:val="21"/>
        </w:rPr>
        <w:t xml:space="preserve">INFORMACIÓN LEGAL Y FINANCIERA </w:t>
      </w:r>
    </w:p>
    <w:p w14:paraId="33BC4309" w14:textId="77777777" w:rsidR="00FB1472" w:rsidRDefault="00FB1472" w:rsidP="00582BEE">
      <w:pPr>
        <w:pStyle w:val="Prrafodelista"/>
        <w:numPr>
          <w:ilvl w:val="1"/>
          <w:numId w:val="18"/>
        </w:numPr>
        <w:spacing w:after="200" w:line="240" w:lineRule="atLeast"/>
        <w:rPr>
          <w:rFonts w:cs="Arial"/>
          <w:sz w:val="21"/>
          <w:szCs w:val="21"/>
        </w:rPr>
      </w:pPr>
    </w:p>
    <w:p w14:paraId="49B2A705" w14:textId="21F0F38E" w:rsidR="00582BEE" w:rsidRPr="00582BEE" w:rsidRDefault="00582BEE" w:rsidP="00A41857">
      <w:pPr>
        <w:pStyle w:val="Prrafodelista"/>
        <w:numPr>
          <w:ilvl w:val="1"/>
          <w:numId w:val="31"/>
        </w:numPr>
        <w:spacing w:after="200" w:line="240" w:lineRule="atLeast"/>
        <w:ind w:left="1418"/>
        <w:rPr>
          <w:rFonts w:cs="Arial"/>
          <w:sz w:val="21"/>
          <w:szCs w:val="21"/>
        </w:rPr>
      </w:pPr>
      <w:r w:rsidRPr="00582BEE">
        <w:rPr>
          <w:rFonts w:cs="Arial"/>
          <w:sz w:val="21"/>
          <w:szCs w:val="21"/>
        </w:rPr>
        <w:t xml:space="preserve">Garantías y vigencias de </w:t>
      </w:r>
      <w:proofErr w:type="gramStart"/>
      <w:r w:rsidRPr="00582BEE">
        <w:rPr>
          <w:rFonts w:cs="Arial"/>
          <w:sz w:val="21"/>
          <w:szCs w:val="21"/>
        </w:rPr>
        <w:t>las mismas</w:t>
      </w:r>
      <w:proofErr w:type="gramEnd"/>
      <w:r w:rsidRPr="00582BEE">
        <w:rPr>
          <w:rFonts w:cs="Arial"/>
          <w:sz w:val="21"/>
          <w:szCs w:val="21"/>
        </w:rPr>
        <w:t xml:space="preserve">, adiciones, suspensiones y/o prórrogas. </w:t>
      </w:r>
    </w:p>
    <w:p w14:paraId="65BE5417" w14:textId="77777777" w:rsidR="00582BEE" w:rsidRPr="00582BEE" w:rsidRDefault="00582BEE" w:rsidP="00A41857">
      <w:pPr>
        <w:pStyle w:val="Prrafodelista"/>
        <w:numPr>
          <w:ilvl w:val="1"/>
          <w:numId w:val="31"/>
        </w:numPr>
        <w:spacing w:after="200" w:line="240" w:lineRule="atLeast"/>
        <w:ind w:left="1418"/>
        <w:rPr>
          <w:rFonts w:cs="Arial"/>
          <w:sz w:val="21"/>
          <w:szCs w:val="21"/>
        </w:rPr>
      </w:pPr>
      <w:r w:rsidRPr="00582BEE">
        <w:rPr>
          <w:rFonts w:cs="Arial"/>
          <w:sz w:val="21"/>
          <w:szCs w:val="21"/>
        </w:rPr>
        <w:t xml:space="preserve">Presentar el cuadro de control legal del Contratista y de la Interventoría (fechas de suscripción, Procesos de Contratación, entre otros) </w:t>
      </w:r>
    </w:p>
    <w:p w14:paraId="51ACD810" w14:textId="77777777" w:rsidR="00582BEE" w:rsidRPr="00582BEE" w:rsidRDefault="00582BEE" w:rsidP="00A41857">
      <w:pPr>
        <w:pStyle w:val="Prrafodelista"/>
        <w:numPr>
          <w:ilvl w:val="1"/>
          <w:numId w:val="31"/>
        </w:numPr>
        <w:spacing w:after="200" w:line="240" w:lineRule="atLeast"/>
        <w:ind w:left="1418"/>
        <w:rPr>
          <w:rFonts w:cs="Arial"/>
          <w:sz w:val="21"/>
          <w:szCs w:val="21"/>
        </w:rPr>
      </w:pPr>
      <w:r w:rsidRPr="00582BEE">
        <w:rPr>
          <w:rFonts w:cs="Arial"/>
          <w:sz w:val="21"/>
          <w:szCs w:val="21"/>
        </w:rPr>
        <w:t xml:space="preserve">Evaluación del cumplimiento de las obligaciones contractuales. </w:t>
      </w:r>
    </w:p>
    <w:p w14:paraId="6EE9B241" w14:textId="77777777" w:rsidR="00582BEE" w:rsidRPr="00582BEE" w:rsidRDefault="00582BEE" w:rsidP="00A41857">
      <w:pPr>
        <w:pStyle w:val="Prrafodelista"/>
        <w:numPr>
          <w:ilvl w:val="1"/>
          <w:numId w:val="31"/>
        </w:numPr>
        <w:spacing w:after="200" w:line="240" w:lineRule="atLeast"/>
        <w:ind w:left="1418"/>
        <w:rPr>
          <w:rFonts w:cs="Arial"/>
          <w:sz w:val="21"/>
          <w:szCs w:val="21"/>
        </w:rPr>
      </w:pPr>
      <w:r w:rsidRPr="00582BEE">
        <w:rPr>
          <w:rFonts w:cs="Arial"/>
          <w:sz w:val="21"/>
          <w:szCs w:val="21"/>
        </w:rPr>
        <w:t xml:space="preserve">Programación del Plan Anual de Caja (PAC), si aplica. </w:t>
      </w:r>
    </w:p>
    <w:p w14:paraId="16685CA7" w14:textId="77777777" w:rsidR="00582BEE" w:rsidRPr="00582BEE" w:rsidRDefault="00582BEE" w:rsidP="00A41857">
      <w:pPr>
        <w:pStyle w:val="Prrafodelista"/>
        <w:numPr>
          <w:ilvl w:val="1"/>
          <w:numId w:val="31"/>
        </w:numPr>
        <w:spacing w:after="200" w:line="240" w:lineRule="atLeast"/>
        <w:ind w:left="1418"/>
        <w:rPr>
          <w:rFonts w:cs="Arial"/>
          <w:sz w:val="21"/>
          <w:szCs w:val="21"/>
        </w:rPr>
      </w:pPr>
      <w:r w:rsidRPr="00582BEE">
        <w:rPr>
          <w:rFonts w:cs="Arial"/>
          <w:sz w:val="21"/>
          <w:szCs w:val="21"/>
        </w:rPr>
        <w:t xml:space="preserve">Balance financiero del contrato y de la Interventoría. </w:t>
      </w:r>
    </w:p>
    <w:p w14:paraId="3CB74204" w14:textId="77777777" w:rsidR="00582BEE" w:rsidRPr="00582BEE" w:rsidRDefault="00582BEE" w:rsidP="00A41857">
      <w:pPr>
        <w:pStyle w:val="Prrafodelista"/>
        <w:numPr>
          <w:ilvl w:val="1"/>
          <w:numId w:val="31"/>
        </w:numPr>
        <w:spacing w:after="200" w:line="240" w:lineRule="atLeast"/>
        <w:ind w:left="1418"/>
        <w:rPr>
          <w:rFonts w:cs="Arial"/>
          <w:sz w:val="21"/>
          <w:szCs w:val="21"/>
        </w:rPr>
      </w:pPr>
      <w:r w:rsidRPr="00582BEE">
        <w:rPr>
          <w:rFonts w:cs="Arial"/>
          <w:sz w:val="21"/>
          <w:szCs w:val="21"/>
        </w:rPr>
        <w:t xml:space="preserve">Seguimiento al cuadro de control financiero presentado por el Contratista de obra. </w:t>
      </w:r>
    </w:p>
    <w:p w14:paraId="5D6C7B01" w14:textId="77777777" w:rsidR="00582BEE" w:rsidRPr="00582BEE" w:rsidRDefault="00582BEE" w:rsidP="00A41857">
      <w:pPr>
        <w:pStyle w:val="Prrafodelista"/>
        <w:numPr>
          <w:ilvl w:val="1"/>
          <w:numId w:val="31"/>
        </w:numPr>
        <w:spacing w:after="200" w:line="240" w:lineRule="atLeast"/>
        <w:ind w:left="1418"/>
        <w:rPr>
          <w:rFonts w:cs="Arial"/>
          <w:sz w:val="21"/>
          <w:szCs w:val="21"/>
        </w:rPr>
      </w:pPr>
      <w:r w:rsidRPr="00582BEE">
        <w:rPr>
          <w:rFonts w:cs="Arial"/>
          <w:sz w:val="21"/>
          <w:szCs w:val="21"/>
        </w:rPr>
        <w:t xml:space="preserve">Informe sobre el manejo del Anticipo y/o Pago Anticipado y anexos relacionados (En caso de haber sido entregado Anticipo y/o Pago Anticipado alguno). </w:t>
      </w:r>
    </w:p>
    <w:p w14:paraId="25B7B041" w14:textId="77777777" w:rsidR="00582BEE" w:rsidRPr="00582BEE" w:rsidRDefault="00582BEE" w:rsidP="00A41857">
      <w:pPr>
        <w:pStyle w:val="Prrafodelista"/>
        <w:numPr>
          <w:ilvl w:val="1"/>
          <w:numId w:val="31"/>
        </w:numPr>
        <w:spacing w:after="200" w:line="240" w:lineRule="atLeast"/>
        <w:ind w:left="1418"/>
        <w:rPr>
          <w:rFonts w:cs="Arial"/>
          <w:sz w:val="21"/>
          <w:szCs w:val="21"/>
        </w:rPr>
      </w:pPr>
      <w:r w:rsidRPr="00582BEE">
        <w:rPr>
          <w:rFonts w:cs="Arial"/>
          <w:sz w:val="21"/>
          <w:szCs w:val="21"/>
        </w:rPr>
        <w:t xml:space="preserve">Relación de las metas físicas a ejecutar con respecto al presupuesto disponible contractualmente. Informar cantidades y/o saldos faltantes o sobrantes dentro del proyecto para el cumplimiento de las metas físicas contractuales. Informar las cantidades y costos referentes a ejecución de estudios, diseños y obras para redes de servicios públicos domiciliarios, en caso de aplicar. </w:t>
      </w:r>
    </w:p>
    <w:p w14:paraId="12F16DC1" w14:textId="77777777" w:rsidR="00582BEE" w:rsidRPr="00582BEE" w:rsidRDefault="00582BEE" w:rsidP="00A41857">
      <w:pPr>
        <w:pStyle w:val="Prrafodelista"/>
        <w:numPr>
          <w:ilvl w:val="1"/>
          <w:numId w:val="31"/>
        </w:numPr>
        <w:spacing w:after="200" w:line="240" w:lineRule="atLeast"/>
        <w:ind w:left="1418"/>
        <w:rPr>
          <w:rFonts w:cs="Arial"/>
          <w:sz w:val="21"/>
          <w:szCs w:val="21"/>
        </w:rPr>
      </w:pPr>
      <w:r w:rsidRPr="00582BEE">
        <w:rPr>
          <w:rFonts w:cs="Arial"/>
          <w:sz w:val="21"/>
          <w:szCs w:val="21"/>
        </w:rPr>
        <w:t xml:space="preserve">Copia del acta de recibo parcial de obra, en caso de aplicar. </w:t>
      </w:r>
    </w:p>
    <w:p w14:paraId="530C4B2C" w14:textId="77777777" w:rsidR="00582BEE" w:rsidRPr="00582BEE" w:rsidRDefault="00582BEE" w:rsidP="00A41857">
      <w:pPr>
        <w:pStyle w:val="Prrafodelista"/>
        <w:spacing w:after="200" w:line="240" w:lineRule="atLeast"/>
        <w:ind w:left="1418"/>
        <w:rPr>
          <w:rFonts w:cs="Arial"/>
          <w:sz w:val="21"/>
          <w:szCs w:val="21"/>
        </w:rPr>
      </w:pPr>
    </w:p>
    <w:p w14:paraId="19ACAA75" w14:textId="77777777" w:rsidR="00582BEE" w:rsidRPr="00582BEE" w:rsidRDefault="00582BEE" w:rsidP="00582BEE">
      <w:pPr>
        <w:pStyle w:val="Prrafodelista"/>
        <w:spacing w:after="200" w:line="240" w:lineRule="atLeast"/>
        <w:rPr>
          <w:rFonts w:cs="Arial"/>
          <w:sz w:val="21"/>
          <w:szCs w:val="21"/>
        </w:rPr>
      </w:pPr>
    </w:p>
    <w:p w14:paraId="37AB04F7" w14:textId="51E36DA7" w:rsidR="00582BEE" w:rsidRDefault="00FB1472" w:rsidP="00A41857">
      <w:pPr>
        <w:pStyle w:val="Prrafodelista"/>
        <w:spacing w:after="200" w:line="240" w:lineRule="atLeast"/>
        <w:ind w:left="360"/>
        <w:rPr>
          <w:rFonts w:cs="Arial"/>
          <w:b/>
          <w:bCs/>
          <w:sz w:val="21"/>
          <w:szCs w:val="21"/>
        </w:rPr>
      </w:pPr>
      <w:r>
        <w:rPr>
          <w:rFonts w:cs="Arial"/>
          <w:b/>
          <w:bCs/>
          <w:sz w:val="21"/>
          <w:szCs w:val="21"/>
        </w:rPr>
        <w:t xml:space="preserve">3. </w:t>
      </w:r>
      <w:r w:rsidR="00582BEE" w:rsidRPr="00A41857">
        <w:rPr>
          <w:rFonts w:cs="Arial"/>
          <w:b/>
          <w:bCs/>
          <w:sz w:val="21"/>
          <w:szCs w:val="21"/>
        </w:rPr>
        <w:t xml:space="preserve">INFORMACIÓN TÉCNICA </w:t>
      </w:r>
    </w:p>
    <w:p w14:paraId="211A5756" w14:textId="77777777" w:rsidR="00FB1472" w:rsidRPr="00A41857" w:rsidRDefault="00FB1472" w:rsidP="00A41857">
      <w:pPr>
        <w:pStyle w:val="Prrafodelista"/>
        <w:spacing w:after="200" w:line="240" w:lineRule="atLeast"/>
        <w:ind w:left="360"/>
        <w:rPr>
          <w:rFonts w:cs="Arial"/>
          <w:b/>
          <w:bCs/>
          <w:sz w:val="21"/>
          <w:szCs w:val="21"/>
        </w:rPr>
      </w:pPr>
    </w:p>
    <w:p w14:paraId="70797FBC" w14:textId="77777777" w:rsidR="00A41857" w:rsidRPr="00A41857" w:rsidRDefault="00582BEE" w:rsidP="007B16BB">
      <w:pPr>
        <w:pStyle w:val="Prrafodelista"/>
        <w:numPr>
          <w:ilvl w:val="1"/>
          <w:numId w:val="19"/>
        </w:numPr>
        <w:autoSpaceDE w:val="0"/>
        <w:autoSpaceDN w:val="0"/>
        <w:adjustRightInd w:val="0"/>
        <w:spacing w:after="14" w:line="240" w:lineRule="auto"/>
        <w:ind w:left="720"/>
        <w:rPr>
          <w:rFonts w:cs="Arial"/>
          <w:color w:val="000000"/>
          <w:sz w:val="21"/>
          <w:szCs w:val="21"/>
          <w14:ligatures w14:val="standardContextual"/>
        </w:rPr>
      </w:pPr>
      <w:r w:rsidRPr="00A41857">
        <w:rPr>
          <w:rFonts w:cs="Arial"/>
          <w:sz w:val="21"/>
          <w:szCs w:val="21"/>
        </w:rPr>
        <w:t>Cronograma detallado del contrato aprobado por la Interventoría con su respectivo análisis a la fecha de corte.</w:t>
      </w:r>
    </w:p>
    <w:p w14:paraId="104E00B5" w14:textId="33F24623" w:rsidR="00582BEE" w:rsidRPr="00A41857" w:rsidRDefault="00582BEE" w:rsidP="00A41857">
      <w:pPr>
        <w:pStyle w:val="Prrafodelista"/>
        <w:numPr>
          <w:ilvl w:val="1"/>
          <w:numId w:val="19"/>
        </w:numPr>
        <w:autoSpaceDE w:val="0"/>
        <w:autoSpaceDN w:val="0"/>
        <w:adjustRightInd w:val="0"/>
        <w:spacing w:after="14" w:line="240" w:lineRule="auto"/>
        <w:ind w:left="720"/>
        <w:rPr>
          <w:rFonts w:cs="Arial"/>
          <w:color w:val="000000"/>
          <w:sz w:val="21"/>
          <w:szCs w:val="21"/>
          <w14:ligatures w14:val="standardContextual"/>
        </w:rPr>
      </w:pPr>
      <w:r w:rsidRPr="00A41857">
        <w:rPr>
          <w:rFonts w:cs="Arial"/>
          <w:color w:val="000000"/>
          <w:sz w:val="21"/>
          <w:szCs w:val="21"/>
          <w14:ligatures w14:val="standardContextual"/>
        </w:rPr>
        <w:t xml:space="preserve">Análisis del desempeño de las actividades incluidas en la ruta del Contrato de Obra de acuerdo con el Cronograma contractual aprobado por la Interventoría. </w:t>
      </w:r>
    </w:p>
    <w:p w14:paraId="1B7DDA0D" w14:textId="77777777" w:rsidR="00582BEE" w:rsidRPr="00582BEE" w:rsidRDefault="00582BEE" w:rsidP="00A41857">
      <w:pPr>
        <w:numPr>
          <w:ilvl w:val="1"/>
          <w:numId w:val="19"/>
        </w:numPr>
        <w:autoSpaceDE w:val="0"/>
        <w:autoSpaceDN w:val="0"/>
        <w:adjustRightInd w:val="0"/>
        <w:spacing w:after="14" w:line="240" w:lineRule="auto"/>
        <w:ind w:left="720"/>
        <w:rPr>
          <w:rFonts w:cs="Arial"/>
          <w:color w:val="000000"/>
          <w:sz w:val="21"/>
          <w:szCs w:val="21"/>
          <w14:ligatures w14:val="standardContextual"/>
        </w:rPr>
      </w:pPr>
      <w:r w:rsidRPr="00582BEE">
        <w:rPr>
          <w:rFonts w:cs="Arial"/>
          <w:color w:val="000000"/>
          <w:sz w:val="21"/>
          <w:szCs w:val="21"/>
          <w14:ligatures w14:val="standardContextual"/>
        </w:rPr>
        <w:t xml:space="preserve">Descripción de los atrasos o adelantos de obra que se estén presentando, conforme al Cronograma contractual aprobado por la Interventoría. Relacionar las acciones solicitadas por el Interventor e implementadas por el Contratista y el seguimiento efectuado por el Interventor. </w:t>
      </w:r>
    </w:p>
    <w:p w14:paraId="4622E456" w14:textId="77777777" w:rsidR="00582BEE" w:rsidRPr="00582BEE" w:rsidRDefault="00582BEE" w:rsidP="00A41857">
      <w:pPr>
        <w:numPr>
          <w:ilvl w:val="1"/>
          <w:numId w:val="19"/>
        </w:numPr>
        <w:autoSpaceDE w:val="0"/>
        <w:autoSpaceDN w:val="0"/>
        <w:adjustRightInd w:val="0"/>
        <w:spacing w:after="14" w:line="240" w:lineRule="auto"/>
        <w:ind w:left="720"/>
        <w:rPr>
          <w:rFonts w:cs="Arial"/>
          <w:color w:val="000000"/>
          <w:sz w:val="21"/>
          <w:szCs w:val="21"/>
          <w14:ligatures w14:val="standardContextual"/>
        </w:rPr>
      </w:pPr>
      <w:r w:rsidRPr="00582BEE">
        <w:rPr>
          <w:rFonts w:cs="Arial"/>
          <w:color w:val="000000"/>
          <w:sz w:val="21"/>
          <w:szCs w:val="21"/>
          <w14:ligatures w14:val="standardContextual"/>
        </w:rPr>
        <w:t xml:space="preserve">Cuadro sobre el estado del tiempo. Detallar las horas no trabajadas debido a condiciones climáticas que impidan la ejecución de las labores. </w:t>
      </w:r>
    </w:p>
    <w:p w14:paraId="439E9940" w14:textId="77777777" w:rsidR="00582BEE" w:rsidRPr="00582BEE" w:rsidRDefault="00582BEE" w:rsidP="00A41857">
      <w:pPr>
        <w:numPr>
          <w:ilvl w:val="1"/>
          <w:numId w:val="19"/>
        </w:numPr>
        <w:autoSpaceDE w:val="0"/>
        <w:autoSpaceDN w:val="0"/>
        <w:adjustRightInd w:val="0"/>
        <w:spacing w:after="14" w:line="240" w:lineRule="auto"/>
        <w:ind w:left="720"/>
        <w:rPr>
          <w:rFonts w:cs="Arial"/>
          <w:color w:val="000000"/>
          <w:sz w:val="21"/>
          <w:szCs w:val="21"/>
          <w14:ligatures w14:val="standardContextual"/>
        </w:rPr>
      </w:pPr>
      <w:r w:rsidRPr="00582BEE">
        <w:rPr>
          <w:rFonts w:cs="Arial"/>
          <w:color w:val="000000"/>
          <w:sz w:val="21"/>
          <w:szCs w:val="21"/>
          <w14:ligatures w14:val="standardContextual"/>
        </w:rPr>
        <w:t xml:space="preserve">Reporte de daños a la infraestructura de servicios públicos indicando: ESP, ubicación, fecha y estado de pago a las ESP por parte del Contratista, en caso de ser procedente. </w:t>
      </w:r>
    </w:p>
    <w:p w14:paraId="3669F635" w14:textId="77777777" w:rsidR="00582BEE" w:rsidRPr="00582BEE" w:rsidRDefault="00582BEE" w:rsidP="00A41857">
      <w:pPr>
        <w:numPr>
          <w:ilvl w:val="1"/>
          <w:numId w:val="19"/>
        </w:numPr>
        <w:autoSpaceDE w:val="0"/>
        <w:autoSpaceDN w:val="0"/>
        <w:adjustRightInd w:val="0"/>
        <w:spacing w:after="14" w:line="240" w:lineRule="auto"/>
        <w:ind w:left="720"/>
        <w:rPr>
          <w:rFonts w:cs="Arial"/>
          <w:color w:val="000000"/>
          <w:sz w:val="21"/>
          <w:szCs w:val="21"/>
          <w14:ligatures w14:val="standardContextual"/>
        </w:rPr>
      </w:pPr>
      <w:r w:rsidRPr="00582BEE">
        <w:rPr>
          <w:rFonts w:cs="Arial"/>
          <w:color w:val="000000"/>
          <w:sz w:val="21"/>
          <w:szCs w:val="21"/>
          <w14:ligatures w14:val="standardContextual"/>
        </w:rPr>
        <w:lastRenderedPageBreak/>
        <w:t xml:space="preserve">Planes de contingencia elaborados por el Contratista, aprobados por la Interventoría, que no afecten el plazo contractual, los cuales deben ser presentados a la Entidad. </w:t>
      </w:r>
    </w:p>
    <w:p w14:paraId="1A170D72" w14:textId="77777777" w:rsidR="00582BEE" w:rsidRPr="00582BEE" w:rsidRDefault="00582BEE" w:rsidP="00A41857">
      <w:pPr>
        <w:numPr>
          <w:ilvl w:val="1"/>
          <w:numId w:val="19"/>
        </w:numPr>
        <w:autoSpaceDE w:val="0"/>
        <w:autoSpaceDN w:val="0"/>
        <w:adjustRightInd w:val="0"/>
        <w:spacing w:after="14" w:line="240" w:lineRule="auto"/>
        <w:ind w:left="720"/>
        <w:rPr>
          <w:rFonts w:cs="Arial"/>
          <w:color w:val="000000"/>
          <w:sz w:val="21"/>
          <w:szCs w:val="21"/>
          <w14:ligatures w14:val="standardContextual"/>
        </w:rPr>
      </w:pPr>
      <w:r w:rsidRPr="00582BEE">
        <w:rPr>
          <w:rFonts w:cs="Arial"/>
          <w:color w:val="000000"/>
          <w:sz w:val="21"/>
          <w:szCs w:val="21"/>
          <w14:ligatures w14:val="standardContextual"/>
        </w:rPr>
        <w:t xml:space="preserve">Descripción de las medidas correctivas exigidas por la Interventoría en los aspectos técnicos, administrativos y legales que se están teniendo en cuenta, así como las medidas preventivas que deban implementarse para evitar futuros atrasos. </w:t>
      </w:r>
    </w:p>
    <w:p w14:paraId="016B9F1E" w14:textId="77777777" w:rsidR="00582BEE" w:rsidRPr="00582BEE" w:rsidRDefault="00582BEE" w:rsidP="00A41857">
      <w:pPr>
        <w:numPr>
          <w:ilvl w:val="1"/>
          <w:numId w:val="19"/>
        </w:numPr>
        <w:autoSpaceDE w:val="0"/>
        <w:autoSpaceDN w:val="0"/>
        <w:adjustRightInd w:val="0"/>
        <w:spacing w:after="14" w:line="240" w:lineRule="auto"/>
        <w:ind w:left="720"/>
        <w:rPr>
          <w:rFonts w:cs="Arial"/>
          <w:color w:val="000000"/>
          <w:sz w:val="21"/>
          <w:szCs w:val="21"/>
          <w14:ligatures w14:val="standardContextual"/>
        </w:rPr>
      </w:pPr>
      <w:r w:rsidRPr="00582BEE">
        <w:rPr>
          <w:rFonts w:cs="Arial"/>
          <w:color w:val="000000"/>
          <w:sz w:val="21"/>
          <w:szCs w:val="21"/>
          <w14:ligatures w14:val="standardContextual"/>
        </w:rPr>
        <w:t xml:space="preserve">Descripción de las actividades desarrolladas durante el mes por el Contratista de obra y la Interventoría y su equipo de trabajo (director, residentes y especialistas). </w:t>
      </w:r>
    </w:p>
    <w:p w14:paraId="18C3E711" w14:textId="77777777" w:rsidR="00582BEE" w:rsidRPr="00582BEE" w:rsidRDefault="00582BEE" w:rsidP="00A41857">
      <w:pPr>
        <w:numPr>
          <w:ilvl w:val="1"/>
          <w:numId w:val="19"/>
        </w:numPr>
        <w:autoSpaceDE w:val="0"/>
        <w:autoSpaceDN w:val="0"/>
        <w:adjustRightInd w:val="0"/>
        <w:spacing w:after="14" w:line="240" w:lineRule="auto"/>
        <w:ind w:left="720"/>
        <w:rPr>
          <w:rFonts w:cs="Arial"/>
          <w:color w:val="000000"/>
          <w:sz w:val="21"/>
          <w:szCs w:val="21"/>
          <w14:ligatures w14:val="standardContextual"/>
        </w:rPr>
      </w:pPr>
      <w:r w:rsidRPr="00582BEE">
        <w:rPr>
          <w:rFonts w:cs="Arial"/>
          <w:color w:val="000000"/>
          <w:sz w:val="21"/>
          <w:szCs w:val="21"/>
          <w14:ligatures w14:val="standardContextual"/>
        </w:rPr>
        <w:t xml:space="preserve">Esquemas de avance físico de obra, planos de localización del proyecto, figuras, cuadros y demás información relevante relacionada con el avance del contrato. </w:t>
      </w:r>
    </w:p>
    <w:p w14:paraId="2E842E40" w14:textId="77777777" w:rsidR="00582BEE" w:rsidRPr="00582BEE" w:rsidRDefault="00582BEE" w:rsidP="00A41857">
      <w:pPr>
        <w:numPr>
          <w:ilvl w:val="1"/>
          <w:numId w:val="19"/>
        </w:numPr>
        <w:autoSpaceDE w:val="0"/>
        <w:autoSpaceDN w:val="0"/>
        <w:adjustRightInd w:val="0"/>
        <w:spacing w:after="14" w:line="240" w:lineRule="auto"/>
        <w:ind w:left="720"/>
        <w:rPr>
          <w:rFonts w:cs="Arial"/>
          <w:color w:val="000000"/>
          <w:sz w:val="21"/>
          <w:szCs w:val="21"/>
          <w14:ligatures w14:val="standardContextual"/>
        </w:rPr>
      </w:pPr>
      <w:r w:rsidRPr="00582BEE">
        <w:rPr>
          <w:rFonts w:cs="Arial"/>
          <w:color w:val="000000"/>
          <w:sz w:val="21"/>
          <w:szCs w:val="21"/>
          <w14:ligatures w14:val="standardContextual"/>
        </w:rPr>
        <w:t xml:space="preserve">Registro fotográfico georreferenciado del avance del proyecto tomando como puntos fijos y panorámica, de igual manera una breve descripción de la foto indicando localización, georreferenciación, aspectos relevantes y fecha. Durante la ejecución del contrato, la Interventoría debe presentar a la Entidad registros fotográficos del avance de la obra que haga parte del contrato, resaltando el antes y el después, en cada una de las fases del proyecto. </w:t>
      </w:r>
    </w:p>
    <w:p w14:paraId="1FEF1FA3" w14:textId="77777777" w:rsidR="00582BEE" w:rsidRPr="00582BEE" w:rsidRDefault="00582BEE" w:rsidP="00A41857">
      <w:pPr>
        <w:numPr>
          <w:ilvl w:val="1"/>
          <w:numId w:val="19"/>
        </w:numPr>
        <w:autoSpaceDE w:val="0"/>
        <w:autoSpaceDN w:val="0"/>
        <w:adjustRightInd w:val="0"/>
        <w:spacing w:after="14" w:line="240" w:lineRule="auto"/>
        <w:ind w:left="720"/>
        <w:rPr>
          <w:rFonts w:cs="Arial"/>
          <w:color w:val="000000"/>
          <w:sz w:val="21"/>
          <w:szCs w:val="21"/>
          <w14:ligatures w14:val="standardContextual"/>
        </w:rPr>
      </w:pPr>
      <w:r w:rsidRPr="00582BEE">
        <w:rPr>
          <w:rFonts w:cs="Arial"/>
          <w:color w:val="000000"/>
          <w:sz w:val="21"/>
          <w:szCs w:val="21"/>
          <w14:ligatures w14:val="standardContextual"/>
        </w:rPr>
        <w:t xml:space="preserve">Relación de los resultados y análisis de los ensayos de laboratorio y de campo, efectuados por el Contratista de obra y los ejecutados por la Interventoría como medio de comprobación o verificación, según las especificaciones técnicas aplicables. </w:t>
      </w:r>
    </w:p>
    <w:p w14:paraId="339D6BE5" w14:textId="77777777" w:rsidR="00582BEE" w:rsidRPr="00582BEE" w:rsidRDefault="00582BEE" w:rsidP="00A41857">
      <w:pPr>
        <w:numPr>
          <w:ilvl w:val="1"/>
          <w:numId w:val="19"/>
        </w:numPr>
        <w:autoSpaceDE w:val="0"/>
        <w:autoSpaceDN w:val="0"/>
        <w:adjustRightInd w:val="0"/>
        <w:spacing w:after="14" w:line="240" w:lineRule="auto"/>
        <w:ind w:left="720"/>
        <w:rPr>
          <w:rFonts w:cs="Arial"/>
          <w:color w:val="000000"/>
          <w:sz w:val="21"/>
          <w:szCs w:val="21"/>
          <w14:ligatures w14:val="standardContextual"/>
        </w:rPr>
      </w:pPr>
      <w:r w:rsidRPr="00582BEE">
        <w:rPr>
          <w:rFonts w:cs="Arial"/>
          <w:color w:val="000000"/>
          <w:sz w:val="21"/>
          <w:szCs w:val="21"/>
          <w14:ligatures w14:val="standardContextual"/>
        </w:rPr>
        <w:t xml:space="preserve">Certificaciones de cumplimiento de calidad y especificaciones de materiales empleados durante el período, expedido por el representante legal de la Interventoría, expresando claramente el cumplimiento de las frecuencias de los ensayos de laboratorio de acuerdo con las especificaciones y el plan de inspección y ensayos de laboratorio. </w:t>
      </w:r>
    </w:p>
    <w:p w14:paraId="394110D0" w14:textId="77777777" w:rsidR="00582BEE" w:rsidRPr="00582BEE" w:rsidRDefault="00582BEE" w:rsidP="00A41857">
      <w:pPr>
        <w:numPr>
          <w:ilvl w:val="1"/>
          <w:numId w:val="19"/>
        </w:numPr>
        <w:autoSpaceDE w:val="0"/>
        <w:autoSpaceDN w:val="0"/>
        <w:adjustRightInd w:val="0"/>
        <w:spacing w:after="14" w:line="240" w:lineRule="auto"/>
        <w:ind w:left="720"/>
        <w:rPr>
          <w:rFonts w:cs="Arial"/>
          <w:color w:val="000000"/>
          <w:sz w:val="21"/>
          <w:szCs w:val="21"/>
          <w14:ligatures w14:val="standardContextual"/>
        </w:rPr>
      </w:pPr>
      <w:r w:rsidRPr="00582BEE">
        <w:rPr>
          <w:rFonts w:cs="Arial"/>
          <w:color w:val="000000"/>
          <w:sz w:val="21"/>
          <w:szCs w:val="21"/>
          <w14:ligatures w14:val="standardContextual"/>
        </w:rPr>
        <w:t xml:space="preserve">Certificación de cumplimiento del plan de calidad por parte del Interventor y la correspondiente verificación al cumplimiento del plan de calidad del Contratista de obra, según lo ofertado por este en el aspecto de calidad en su propuesta. </w:t>
      </w:r>
    </w:p>
    <w:p w14:paraId="102ECAE1" w14:textId="77777777" w:rsidR="00582BEE" w:rsidRPr="00582BEE" w:rsidRDefault="00582BEE" w:rsidP="00A41857">
      <w:pPr>
        <w:numPr>
          <w:ilvl w:val="1"/>
          <w:numId w:val="19"/>
        </w:numPr>
        <w:autoSpaceDE w:val="0"/>
        <w:autoSpaceDN w:val="0"/>
        <w:adjustRightInd w:val="0"/>
        <w:spacing w:after="14" w:line="240" w:lineRule="auto"/>
        <w:ind w:left="720"/>
        <w:rPr>
          <w:rFonts w:cs="Arial"/>
          <w:color w:val="000000"/>
          <w:sz w:val="21"/>
          <w:szCs w:val="21"/>
          <w14:ligatures w14:val="standardContextual"/>
        </w:rPr>
      </w:pPr>
      <w:r w:rsidRPr="00582BEE">
        <w:rPr>
          <w:rFonts w:cs="Arial"/>
          <w:color w:val="000000"/>
          <w:sz w:val="21"/>
          <w:szCs w:val="21"/>
          <w14:ligatures w14:val="standardContextual"/>
        </w:rPr>
        <w:t xml:space="preserve">Gestiones adelantadas por el Contratista y la Interventoría ante las ESP y otras entidades que tengan relación directa con la ejecución del proyecto </w:t>
      </w:r>
    </w:p>
    <w:p w14:paraId="6E29C44C" w14:textId="77777777" w:rsidR="00582BEE" w:rsidRPr="00582BEE" w:rsidRDefault="00582BEE" w:rsidP="00A41857">
      <w:pPr>
        <w:numPr>
          <w:ilvl w:val="1"/>
          <w:numId w:val="19"/>
        </w:numPr>
        <w:autoSpaceDE w:val="0"/>
        <w:autoSpaceDN w:val="0"/>
        <w:adjustRightInd w:val="0"/>
        <w:spacing w:after="14" w:line="240" w:lineRule="auto"/>
        <w:ind w:left="720"/>
        <w:rPr>
          <w:rFonts w:cs="Arial"/>
          <w:color w:val="000000"/>
          <w:sz w:val="21"/>
          <w:szCs w:val="21"/>
          <w14:ligatures w14:val="standardContextual"/>
        </w:rPr>
      </w:pPr>
      <w:r w:rsidRPr="00582BEE">
        <w:rPr>
          <w:rFonts w:cs="Arial"/>
          <w:color w:val="000000"/>
          <w:sz w:val="21"/>
          <w:szCs w:val="21"/>
          <w14:ligatures w14:val="standardContextual"/>
        </w:rPr>
        <w:t xml:space="preserve">Descripción de las actividades realizadas y calificación del componente del Plan de Manejo de Tráfico, Señalización y desvíos empleados por el Contratista de obra, de acuerdo con los parámetros establecidos en el contrato y según los lineamientos de la autoridad de tránsito que rija en la ubicación del proyecto. (Si aplica) </w:t>
      </w:r>
    </w:p>
    <w:p w14:paraId="535C780B" w14:textId="77777777" w:rsidR="00582BEE" w:rsidRPr="00582BEE" w:rsidRDefault="00582BEE" w:rsidP="00A41857">
      <w:pPr>
        <w:numPr>
          <w:ilvl w:val="1"/>
          <w:numId w:val="19"/>
        </w:numPr>
        <w:autoSpaceDE w:val="0"/>
        <w:autoSpaceDN w:val="0"/>
        <w:adjustRightInd w:val="0"/>
        <w:spacing w:after="14" w:line="240" w:lineRule="auto"/>
        <w:ind w:left="720"/>
        <w:rPr>
          <w:rFonts w:cs="Arial"/>
          <w:color w:val="000000"/>
          <w:sz w:val="21"/>
          <w:szCs w:val="21"/>
          <w14:ligatures w14:val="standardContextual"/>
        </w:rPr>
      </w:pPr>
      <w:r w:rsidRPr="00582BEE">
        <w:rPr>
          <w:rFonts w:cs="Arial"/>
          <w:color w:val="000000"/>
          <w:sz w:val="21"/>
          <w:szCs w:val="21"/>
          <w14:ligatures w14:val="standardContextual"/>
        </w:rPr>
        <w:t xml:space="preserve">Descripción de obras adicionales y/o complementarias, valor y justificación de </w:t>
      </w:r>
      <w:proofErr w:type="gramStart"/>
      <w:r w:rsidRPr="00582BEE">
        <w:rPr>
          <w:rFonts w:cs="Arial"/>
          <w:color w:val="000000"/>
          <w:sz w:val="21"/>
          <w:szCs w:val="21"/>
          <w14:ligatures w14:val="standardContextual"/>
        </w:rPr>
        <w:t>las mismas</w:t>
      </w:r>
      <w:proofErr w:type="gramEnd"/>
      <w:r w:rsidRPr="00582BEE">
        <w:rPr>
          <w:rFonts w:cs="Arial"/>
          <w:color w:val="000000"/>
          <w:sz w:val="21"/>
          <w:szCs w:val="21"/>
          <w14:ligatures w14:val="standardContextual"/>
        </w:rPr>
        <w:t xml:space="preserve">; relación de precios unitarios no previstos presentados por el Contratista de obra e indicar la justificación para modificación contractual (en caso de aplicar). Además, mostrar su incidencia en el valor actual del contrato. </w:t>
      </w:r>
    </w:p>
    <w:p w14:paraId="38E2A29E" w14:textId="4DD72757" w:rsidR="00582BEE" w:rsidRPr="00A41857" w:rsidRDefault="00582BEE" w:rsidP="00A41857">
      <w:pPr>
        <w:numPr>
          <w:ilvl w:val="1"/>
          <w:numId w:val="19"/>
        </w:numPr>
        <w:autoSpaceDE w:val="0"/>
        <w:autoSpaceDN w:val="0"/>
        <w:adjustRightInd w:val="0"/>
        <w:spacing w:after="0" w:line="240" w:lineRule="auto"/>
        <w:ind w:left="720"/>
        <w:rPr>
          <w:rFonts w:cs="Arial"/>
          <w:color w:val="000000"/>
          <w:sz w:val="21"/>
          <w:szCs w:val="21"/>
          <w14:ligatures w14:val="standardContextual"/>
        </w:rPr>
      </w:pPr>
      <w:r w:rsidRPr="00582BEE">
        <w:rPr>
          <w:rFonts w:cs="Arial"/>
          <w:color w:val="000000"/>
          <w:sz w:val="21"/>
          <w:szCs w:val="21"/>
          <w14:ligatures w14:val="standardContextual"/>
        </w:rPr>
        <w:t xml:space="preserve">Informar sobre los ajustes, complementación, apropiación y/o actualización realizada por el Contratista a los diseños existentes entregados por la Entidad, </w:t>
      </w:r>
      <w:proofErr w:type="gramStart"/>
      <w:r w:rsidRPr="00582BEE">
        <w:rPr>
          <w:rFonts w:cs="Arial"/>
          <w:color w:val="000000"/>
          <w:sz w:val="21"/>
          <w:szCs w:val="21"/>
          <w14:ligatures w14:val="standardContextual"/>
        </w:rPr>
        <w:t xml:space="preserve">de </w:t>
      </w:r>
      <w:r w:rsidR="00A41857">
        <w:rPr>
          <w:rFonts w:cs="Arial"/>
          <w:color w:val="000000"/>
          <w:sz w:val="21"/>
          <w:szCs w:val="21"/>
          <w14:ligatures w14:val="standardContextual"/>
        </w:rPr>
        <w:t xml:space="preserve"> </w:t>
      </w:r>
      <w:r w:rsidRPr="00A41857">
        <w:rPr>
          <w:rFonts w:cs="Arial"/>
          <w:color w:val="000000"/>
          <w:sz w:val="21"/>
          <w:szCs w:val="21"/>
          <w14:ligatures w14:val="standardContextual"/>
        </w:rPr>
        <w:t>por</w:t>
      </w:r>
      <w:proofErr w:type="gramEnd"/>
      <w:r w:rsidRPr="00A41857">
        <w:rPr>
          <w:rFonts w:cs="Arial"/>
          <w:color w:val="000000"/>
          <w:sz w:val="21"/>
          <w:szCs w:val="21"/>
          <w14:ligatures w14:val="standardContextual"/>
        </w:rPr>
        <w:t xml:space="preserve"> la Interventoría y la supervisión. </w:t>
      </w:r>
    </w:p>
    <w:p w14:paraId="6985649B" w14:textId="77777777" w:rsidR="00582BEE" w:rsidRPr="00582BEE" w:rsidRDefault="00582BEE" w:rsidP="00A41857">
      <w:pPr>
        <w:numPr>
          <w:ilvl w:val="1"/>
          <w:numId w:val="19"/>
        </w:numPr>
        <w:autoSpaceDE w:val="0"/>
        <w:autoSpaceDN w:val="0"/>
        <w:adjustRightInd w:val="0"/>
        <w:spacing w:after="0" w:line="240" w:lineRule="auto"/>
        <w:ind w:left="720"/>
        <w:rPr>
          <w:rFonts w:cs="Arial"/>
          <w:color w:val="000000"/>
          <w:sz w:val="21"/>
          <w:szCs w:val="21"/>
          <w14:ligatures w14:val="standardContextual"/>
        </w:rPr>
      </w:pPr>
      <w:r w:rsidRPr="00582BEE">
        <w:rPr>
          <w:rFonts w:cs="Arial"/>
          <w:color w:val="000000"/>
          <w:sz w:val="21"/>
          <w:szCs w:val="21"/>
          <w14:ligatures w14:val="standardContextual"/>
        </w:rPr>
        <w:t xml:space="preserve">Relación de cantidades de obra que a la fecha no han sido recibidos por la Interventoría por no cumplir con los requisitos previstos para el recibo y pago de </w:t>
      </w:r>
      <w:proofErr w:type="gramStart"/>
      <w:r w:rsidRPr="00582BEE">
        <w:rPr>
          <w:rFonts w:cs="Arial"/>
          <w:color w:val="000000"/>
          <w:sz w:val="21"/>
          <w:szCs w:val="21"/>
          <w14:ligatures w14:val="standardContextual"/>
        </w:rPr>
        <w:t>las mismas</w:t>
      </w:r>
      <w:proofErr w:type="gramEnd"/>
      <w:r w:rsidRPr="00582BEE">
        <w:rPr>
          <w:rFonts w:cs="Arial"/>
          <w:color w:val="000000"/>
          <w:sz w:val="21"/>
          <w:szCs w:val="21"/>
          <w14:ligatures w14:val="standardContextual"/>
        </w:rPr>
        <w:t xml:space="preserve">, mostrando su incidencia en el valor actual del contrato. Además, se deben enlistar las acciones correctivas propuestas, así como la respuesta por parte del Contratista de obra. </w:t>
      </w:r>
    </w:p>
    <w:p w14:paraId="3D718D03" w14:textId="77777777" w:rsidR="00582BEE" w:rsidRPr="00582BEE" w:rsidRDefault="00582BEE" w:rsidP="00A41857">
      <w:pPr>
        <w:numPr>
          <w:ilvl w:val="1"/>
          <w:numId w:val="19"/>
        </w:numPr>
        <w:autoSpaceDE w:val="0"/>
        <w:autoSpaceDN w:val="0"/>
        <w:adjustRightInd w:val="0"/>
        <w:spacing w:after="0" w:line="240" w:lineRule="auto"/>
        <w:ind w:left="720"/>
        <w:rPr>
          <w:rFonts w:cs="Arial"/>
          <w:color w:val="000000"/>
          <w:sz w:val="21"/>
          <w:szCs w:val="21"/>
          <w14:ligatures w14:val="standardContextual"/>
        </w:rPr>
      </w:pPr>
      <w:r w:rsidRPr="00582BEE">
        <w:rPr>
          <w:rFonts w:cs="Arial"/>
          <w:color w:val="000000"/>
          <w:sz w:val="21"/>
          <w:szCs w:val="21"/>
          <w14:ligatures w14:val="standardContextual"/>
        </w:rPr>
        <w:t xml:space="preserve">Reporte de producto no conforme, en el cual se deben incluir los ítems de pago que presentaron no conformidades en el mes, la fecha de identificación, la descripción de la no conformidad y una breve explicación de la acción a tomar. En este capítulo también se debe describir el seguimiento a las acciones adoptadas para el tratamiento de no conformes en el período anterior en caso de existir. </w:t>
      </w:r>
    </w:p>
    <w:p w14:paraId="483B8BD9" w14:textId="77777777" w:rsidR="00582BEE" w:rsidRPr="00582BEE" w:rsidRDefault="00582BEE" w:rsidP="00A41857">
      <w:pPr>
        <w:numPr>
          <w:ilvl w:val="1"/>
          <w:numId w:val="19"/>
        </w:numPr>
        <w:autoSpaceDE w:val="0"/>
        <w:autoSpaceDN w:val="0"/>
        <w:adjustRightInd w:val="0"/>
        <w:spacing w:after="0" w:line="240" w:lineRule="auto"/>
        <w:ind w:left="720"/>
        <w:rPr>
          <w:rFonts w:cs="Arial"/>
          <w:color w:val="000000"/>
          <w:sz w:val="21"/>
          <w:szCs w:val="21"/>
          <w14:ligatures w14:val="standardContextual"/>
        </w:rPr>
      </w:pPr>
      <w:r w:rsidRPr="00582BEE">
        <w:rPr>
          <w:rFonts w:cs="Arial"/>
          <w:color w:val="000000"/>
          <w:sz w:val="21"/>
          <w:szCs w:val="21"/>
          <w14:ligatures w14:val="standardContextual"/>
        </w:rPr>
        <w:t xml:space="preserve">Copia del libro de obra (bitácora) del período reportado. </w:t>
      </w:r>
    </w:p>
    <w:p w14:paraId="2F70E2EB" w14:textId="77777777" w:rsidR="00582BEE" w:rsidRPr="00582BEE" w:rsidRDefault="00582BEE" w:rsidP="00A41857">
      <w:pPr>
        <w:numPr>
          <w:ilvl w:val="1"/>
          <w:numId w:val="19"/>
        </w:numPr>
        <w:autoSpaceDE w:val="0"/>
        <w:autoSpaceDN w:val="0"/>
        <w:adjustRightInd w:val="0"/>
        <w:spacing w:after="0" w:line="240" w:lineRule="auto"/>
        <w:ind w:left="720"/>
        <w:rPr>
          <w:rFonts w:cs="Arial"/>
          <w:color w:val="000000"/>
          <w:sz w:val="21"/>
          <w:szCs w:val="21"/>
          <w14:ligatures w14:val="standardContextual"/>
        </w:rPr>
      </w:pPr>
      <w:r w:rsidRPr="00582BEE">
        <w:rPr>
          <w:rFonts w:cs="Arial"/>
          <w:color w:val="000000"/>
          <w:sz w:val="21"/>
          <w:szCs w:val="21"/>
          <w14:ligatures w14:val="standardContextual"/>
        </w:rPr>
        <w:t xml:space="preserve">Copia de las actas de seguimiento desarrolladas en el período (comité y reuniones) debidamente suscritas por los participantes, Contratista, Interventor y Entidad. </w:t>
      </w:r>
    </w:p>
    <w:p w14:paraId="18BE181B" w14:textId="77777777" w:rsidR="00582BEE" w:rsidRPr="00582BEE" w:rsidRDefault="00582BEE" w:rsidP="00A41857">
      <w:pPr>
        <w:numPr>
          <w:ilvl w:val="1"/>
          <w:numId w:val="19"/>
        </w:numPr>
        <w:autoSpaceDE w:val="0"/>
        <w:autoSpaceDN w:val="0"/>
        <w:adjustRightInd w:val="0"/>
        <w:spacing w:after="0" w:line="240" w:lineRule="auto"/>
        <w:ind w:left="720"/>
        <w:rPr>
          <w:rFonts w:cs="Arial"/>
          <w:color w:val="000000"/>
          <w:sz w:val="21"/>
          <w:szCs w:val="21"/>
          <w14:ligatures w14:val="standardContextual"/>
        </w:rPr>
      </w:pPr>
      <w:r w:rsidRPr="00582BEE">
        <w:rPr>
          <w:rFonts w:cs="Arial"/>
          <w:color w:val="000000"/>
          <w:sz w:val="21"/>
          <w:szCs w:val="21"/>
          <w14:ligatures w14:val="standardContextual"/>
        </w:rPr>
        <w:t xml:space="preserve">Cuadro detallado de cantidades y valores ejecutados por tramo, grupo de elementos, o unidad funcional, o frente de obra, según sea el caso del proyecto; indicando valor </w:t>
      </w:r>
      <w:r w:rsidRPr="00582BEE">
        <w:rPr>
          <w:rFonts w:cs="Arial"/>
          <w:color w:val="000000"/>
          <w:sz w:val="21"/>
          <w:szCs w:val="21"/>
          <w14:ligatures w14:val="standardContextual"/>
        </w:rPr>
        <w:lastRenderedPageBreak/>
        <w:t xml:space="preserve">pagado, número de acta en la que se pagó su ejecución parcial y verificación del consolidado y sumatoria final respecto al acta de recibo parcial de obra, en caso de existir. Como resumen del análisis consolidado, determinar los costos directos e indirectos por elemento, grupo de segmentos, tramos, frentes de obra, o según sea el caso del proyecto. </w:t>
      </w:r>
    </w:p>
    <w:p w14:paraId="4FAF8944" w14:textId="77777777" w:rsidR="00582BEE" w:rsidRPr="00582BEE" w:rsidRDefault="00582BEE" w:rsidP="00A41857">
      <w:pPr>
        <w:autoSpaceDE w:val="0"/>
        <w:autoSpaceDN w:val="0"/>
        <w:adjustRightInd w:val="0"/>
        <w:spacing w:after="0" w:line="240" w:lineRule="auto"/>
        <w:jc w:val="left"/>
        <w:rPr>
          <w:rFonts w:cs="Arial"/>
          <w:color w:val="000000"/>
          <w:sz w:val="21"/>
          <w:szCs w:val="21"/>
          <w14:ligatures w14:val="standardContextual"/>
        </w:rPr>
      </w:pPr>
    </w:p>
    <w:p w14:paraId="1C31DE28" w14:textId="77777777" w:rsidR="00582BEE" w:rsidRPr="00582BEE" w:rsidRDefault="00582BEE" w:rsidP="00A41857">
      <w:pPr>
        <w:autoSpaceDE w:val="0"/>
        <w:autoSpaceDN w:val="0"/>
        <w:adjustRightInd w:val="0"/>
        <w:spacing w:after="0" w:line="240" w:lineRule="auto"/>
        <w:jc w:val="left"/>
        <w:rPr>
          <w:rFonts w:cs="Arial"/>
          <w:color w:val="000000"/>
          <w:sz w:val="21"/>
          <w:szCs w:val="21"/>
          <w14:ligatures w14:val="standardContextual"/>
        </w:rPr>
      </w:pPr>
    </w:p>
    <w:p w14:paraId="1DC28D98" w14:textId="0FECA5F2" w:rsidR="00A41857" w:rsidRPr="00A41857" w:rsidRDefault="00A41857" w:rsidP="00A41857">
      <w:pPr>
        <w:spacing w:after="200" w:line="240" w:lineRule="atLeast"/>
        <w:rPr>
          <w:rFonts w:cs="Arial"/>
          <w:b/>
          <w:bCs/>
          <w:sz w:val="21"/>
          <w:szCs w:val="21"/>
        </w:rPr>
      </w:pPr>
      <w:r>
        <w:rPr>
          <w:rFonts w:cs="Arial"/>
          <w:b/>
          <w:bCs/>
          <w:sz w:val="21"/>
          <w:szCs w:val="21"/>
        </w:rPr>
        <w:t>4.</w:t>
      </w:r>
      <w:r w:rsidR="00582BEE" w:rsidRPr="00A41857">
        <w:rPr>
          <w:rFonts w:cs="Arial"/>
          <w:b/>
          <w:bCs/>
          <w:sz w:val="21"/>
          <w:szCs w:val="21"/>
        </w:rPr>
        <w:t xml:space="preserve">INFORMACIÓN AMBIENTAL Y SST </w:t>
      </w:r>
    </w:p>
    <w:p w14:paraId="40245FF3" w14:textId="4A078693" w:rsidR="00582BEE" w:rsidRPr="00A41857" w:rsidRDefault="00582BEE" w:rsidP="00A41857">
      <w:pPr>
        <w:pStyle w:val="Prrafodelista"/>
        <w:numPr>
          <w:ilvl w:val="1"/>
          <w:numId w:val="32"/>
        </w:numPr>
        <w:autoSpaceDE w:val="0"/>
        <w:autoSpaceDN w:val="0"/>
        <w:adjustRightInd w:val="0"/>
        <w:spacing w:after="0" w:line="240" w:lineRule="auto"/>
        <w:rPr>
          <w:rFonts w:cs="Arial"/>
          <w:color w:val="000000"/>
          <w:sz w:val="21"/>
          <w:szCs w:val="21"/>
          <w14:ligatures w14:val="standardContextual"/>
        </w:rPr>
      </w:pPr>
      <w:r w:rsidRPr="00A41857">
        <w:rPr>
          <w:rFonts w:cs="Arial"/>
          <w:color w:val="000000"/>
          <w:sz w:val="21"/>
          <w:szCs w:val="21"/>
          <w14:ligatures w14:val="standardContextual"/>
        </w:rPr>
        <w:t xml:space="preserve">Informe mensual ambiental y SST de Interventoría a la etapa de obra (incluyendo el componente de maquinaria/equipo y vehículos), con sus respectivos soportes </w:t>
      </w:r>
    </w:p>
    <w:p w14:paraId="4E81C8B0" w14:textId="77777777" w:rsidR="00582BEE" w:rsidRPr="00582BEE" w:rsidRDefault="00582BEE" w:rsidP="00A41857">
      <w:pPr>
        <w:numPr>
          <w:ilvl w:val="1"/>
          <w:numId w:val="32"/>
        </w:numPr>
        <w:autoSpaceDE w:val="0"/>
        <w:autoSpaceDN w:val="0"/>
        <w:adjustRightInd w:val="0"/>
        <w:spacing w:after="0" w:line="240" w:lineRule="auto"/>
        <w:rPr>
          <w:rFonts w:cs="Arial"/>
          <w:color w:val="000000"/>
          <w:sz w:val="21"/>
          <w:szCs w:val="21"/>
          <w14:ligatures w14:val="standardContextual"/>
        </w:rPr>
      </w:pPr>
      <w:r w:rsidRPr="00582BEE">
        <w:rPr>
          <w:rFonts w:cs="Arial"/>
          <w:color w:val="000000"/>
          <w:sz w:val="21"/>
          <w:szCs w:val="21"/>
          <w14:ligatures w14:val="standardContextual"/>
        </w:rPr>
        <w:t xml:space="preserve">Control de materiales y copia de los correspondientes certificados de adquisición de todos los materiales empleados en el mes dentro de la obra. </w:t>
      </w:r>
    </w:p>
    <w:p w14:paraId="63FCF8DA" w14:textId="77777777" w:rsidR="00582BEE" w:rsidRPr="00582BEE" w:rsidRDefault="00582BEE" w:rsidP="00A41857">
      <w:pPr>
        <w:numPr>
          <w:ilvl w:val="1"/>
          <w:numId w:val="32"/>
        </w:numPr>
        <w:autoSpaceDE w:val="0"/>
        <w:autoSpaceDN w:val="0"/>
        <w:adjustRightInd w:val="0"/>
        <w:spacing w:after="0" w:line="240" w:lineRule="auto"/>
        <w:rPr>
          <w:rFonts w:cs="Arial"/>
          <w:color w:val="000000"/>
          <w:sz w:val="21"/>
          <w:szCs w:val="21"/>
          <w14:ligatures w14:val="standardContextual"/>
        </w:rPr>
      </w:pPr>
      <w:r w:rsidRPr="00582BEE">
        <w:rPr>
          <w:rFonts w:cs="Arial"/>
          <w:color w:val="000000"/>
          <w:sz w:val="21"/>
          <w:szCs w:val="21"/>
          <w14:ligatures w14:val="standardContextual"/>
        </w:rPr>
        <w:t xml:space="preserve">Control del aprovechamiento de los Residuos de Construcción y Demolición -RCD-.(si aplica para el contrato.) </w:t>
      </w:r>
    </w:p>
    <w:p w14:paraId="7AE3B921" w14:textId="77777777" w:rsidR="00582BEE" w:rsidRPr="00582BEE" w:rsidRDefault="00582BEE" w:rsidP="00A41857">
      <w:pPr>
        <w:numPr>
          <w:ilvl w:val="1"/>
          <w:numId w:val="32"/>
        </w:numPr>
        <w:autoSpaceDE w:val="0"/>
        <w:autoSpaceDN w:val="0"/>
        <w:adjustRightInd w:val="0"/>
        <w:spacing w:after="0" w:line="240" w:lineRule="auto"/>
        <w:rPr>
          <w:rFonts w:cs="Arial"/>
          <w:color w:val="000000"/>
          <w:sz w:val="21"/>
          <w:szCs w:val="21"/>
          <w14:ligatures w14:val="standardContextual"/>
        </w:rPr>
      </w:pPr>
      <w:r w:rsidRPr="00582BEE">
        <w:rPr>
          <w:rFonts w:cs="Arial"/>
          <w:color w:val="000000"/>
          <w:sz w:val="21"/>
          <w:szCs w:val="21"/>
          <w14:ligatures w14:val="standardContextual"/>
        </w:rPr>
        <w:t xml:space="preserve">Manejo de vegetación, si aplica para el contrato. </w:t>
      </w:r>
    </w:p>
    <w:p w14:paraId="0D422373" w14:textId="77777777" w:rsidR="00582BEE" w:rsidRPr="00582BEE" w:rsidRDefault="00582BEE" w:rsidP="00A41857">
      <w:pPr>
        <w:numPr>
          <w:ilvl w:val="1"/>
          <w:numId w:val="32"/>
        </w:numPr>
        <w:autoSpaceDE w:val="0"/>
        <w:autoSpaceDN w:val="0"/>
        <w:adjustRightInd w:val="0"/>
        <w:spacing w:after="0" w:line="240" w:lineRule="auto"/>
        <w:rPr>
          <w:rFonts w:cs="Arial"/>
          <w:color w:val="000000"/>
          <w:sz w:val="21"/>
          <w:szCs w:val="21"/>
          <w14:ligatures w14:val="standardContextual"/>
        </w:rPr>
      </w:pPr>
      <w:r w:rsidRPr="00582BEE">
        <w:rPr>
          <w:rFonts w:cs="Arial"/>
          <w:color w:val="000000"/>
          <w:sz w:val="21"/>
          <w:szCs w:val="21"/>
          <w14:ligatures w14:val="standardContextual"/>
        </w:rPr>
        <w:t xml:space="preserve">Listado de vehículos utilizados en el mes para la obra. </w:t>
      </w:r>
    </w:p>
    <w:p w14:paraId="3D569B04" w14:textId="77777777" w:rsidR="00582BEE" w:rsidRPr="00582BEE" w:rsidRDefault="00582BEE" w:rsidP="00A41857">
      <w:pPr>
        <w:numPr>
          <w:ilvl w:val="1"/>
          <w:numId w:val="32"/>
        </w:numPr>
        <w:autoSpaceDE w:val="0"/>
        <w:autoSpaceDN w:val="0"/>
        <w:adjustRightInd w:val="0"/>
        <w:spacing w:after="0" w:line="240" w:lineRule="auto"/>
        <w:rPr>
          <w:rFonts w:cs="Arial"/>
          <w:color w:val="000000"/>
          <w:sz w:val="21"/>
          <w:szCs w:val="21"/>
          <w14:ligatures w14:val="standardContextual"/>
        </w:rPr>
      </w:pPr>
      <w:r w:rsidRPr="00582BEE">
        <w:rPr>
          <w:rFonts w:cs="Arial"/>
          <w:color w:val="000000"/>
          <w:sz w:val="21"/>
          <w:szCs w:val="21"/>
          <w14:ligatures w14:val="standardContextual"/>
        </w:rPr>
        <w:t xml:space="preserve">Relación del número de licencia ambiental y/o permiso ambiental y/o PIN ambiental. </w:t>
      </w:r>
    </w:p>
    <w:p w14:paraId="3E85B0AF" w14:textId="77777777" w:rsidR="00582BEE" w:rsidRPr="00582BEE" w:rsidRDefault="00582BEE" w:rsidP="00A41857">
      <w:pPr>
        <w:numPr>
          <w:ilvl w:val="1"/>
          <w:numId w:val="32"/>
        </w:numPr>
        <w:autoSpaceDE w:val="0"/>
        <w:autoSpaceDN w:val="0"/>
        <w:adjustRightInd w:val="0"/>
        <w:spacing w:after="0" w:line="240" w:lineRule="auto"/>
        <w:rPr>
          <w:rFonts w:cs="Arial"/>
          <w:color w:val="000000"/>
          <w:sz w:val="21"/>
          <w:szCs w:val="21"/>
          <w14:ligatures w14:val="standardContextual"/>
        </w:rPr>
      </w:pPr>
      <w:r w:rsidRPr="00582BEE">
        <w:rPr>
          <w:rFonts w:cs="Arial"/>
          <w:color w:val="000000"/>
          <w:sz w:val="21"/>
          <w:szCs w:val="21"/>
          <w14:ligatures w14:val="standardContextual"/>
        </w:rPr>
        <w:t xml:space="preserve">Relación de los equipos y/o maquinaria utilizada por el Contratista donde se verifique el cumplimiento de las actividades descritas en el plan de mantenimiento presentado por el Contratista de obra y aprobado por la Interventoría. </w:t>
      </w:r>
    </w:p>
    <w:p w14:paraId="29D80750" w14:textId="77777777" w:rsidR="00582BEE" w:rsidRPr="00582BEE" w:rsidRDefault="00582BEE" w:rsidP="00A41857">
      <w:pPr>
        <w:numPr>
          <w:ilvl w:val="1"/>
          <w:numId w:val="32"/>
        </w:numPr>
        <w:autoSpaceDE w:val="0"/>
        <w:autoSpaceDN w:val="0"/>
        <w:adjustRightInd w:val="0"/>
        <w:spacing w:after="0" w:line="240" w:lineRule="auto"/>
        <w:rPr>
          <w:rFonts w:cs="Arial"/>
          <w:color w:val="000000"/>
          <w:sz w:val="21"/>
          <w:szCs w:val="21"/>
          <w14:ligatures w14:val="standardContextual"/>
        </w:rPr>
      </w:pPr>
      <w:r w:rsidRPr="00582BEE">
        <w:rPr>
          <w:rFonts w:cs="Arial"/>
          <w:color w:val="000000"/>
          <w:sz w:val="21"/>
          <w:szCs w:val="21"/>
          <w14:ligatures w14:val="standardContextual"/>
        </w:rPr>
        <w:t xml:space="preserve">Copia de la certificación de mantenimiento periódica de los baños móviles, anexando copia del permiso de vertimientos vigente expedido por la autoridad ambiental competente. </w:t>
      </w:r>
    </w:p>
    <w:p w14:paraId="5F9D4474" w14:textId="77777777" w:rsidR="00582BEE" w:rsidRPr="00582BEE" w:rsidRDefault="00582BEE" w:rsidP="00A41857">
      <w:pPr>
        <w:numPr>
          <w:ilvl w:val="1"/>
          <w:numId w:val="32"/>
        </w:numPr>
        <w:autoSpaceDE w:val="0"/>
        <w:autoSpaceDN w:val="0"/>
        <w:adjustRightInd w:val="0"/>
        <w:spacing w:after="0" w:line="240" w:lineRule="auto"/>
        <w:rPr>
          <w:rFonts w:cs="Arial"/>
          <w:color w:val="000000"/>
          <w:sz w:val="21"/>
          <w:szCs w:val="21"/>
          <w14:ligatures w14:val="standardContextual"/>
        </w:rPr>
      </w:pPr>
      <w:r w:rsidRPr="00582BEE">
        <w:rPr>
          <w:rFonts w:cs="Arial"/>
          <w:color w:val="000000"/>
          <w:sz w:val="21"/>
          <w:szCs w:val="21"/>
          <w14:ligatures w14:val="standardContextual"/>
        </w:rPr>
        <w:t xml:space="preserve">Resumen de las actividades realizadas por la Interventoría en cumplimiento del Sistema de Gestión de Seguridad y Salud en el Trabajo, con sus respectivos soportes. </w:t>
      </w:r>
    </w:p>
    <w:p w14:paraId="2F57FF6B" w14:textId="77777777" w:rsidR="00582BEE" w:rsidRPr="00582BEE" w:rsidRDefault="00582BEE" w:rsidP="00A41857">
      <w:pPr>
        <w:numPr>
          <w:ilvl w:val="1"/>
          <w:numId w:val="32"/>
        </w:numPr>
        <w:autoSpaceDE w:val="0"/>
        <w:autoSpaceDN w:val="0"/>
        <w:adjustRightInd w:val="0"/>
        <w:spacing w:after="0" w:line="240" w:lineRule="auto"/>
        <w:rPr>
          <w:rFonts w:cs="Arial"/>
          <w:color w:val="000000"/>
          <w:sz w:val="21"/>
          <w:szCs w:val="21"/>
          <w14:ligatures w14:val="standardContextual"/>
        </w:rPr>
      </w:pPr>
      <w:r w:rsidRPr="00582BEE">
        <w:rPr>
          <w:rFonts w:cs="Arial"/>
          <w:color w:val="000000"/>
          <w:sz w:val="21"/>
          <w:szCs w:val="21"/>
          <w14:ligatures w14:val="standardContextual"/>
        </w:rPr>
        <w:t xml:space="preserve">Informe de accidentes e incidentes de trabajo en el período tanto del Contratista de obra como del Interventor. </w:t>
      </w:r>
    </w:p>
    <w:p w14:paraId="5DEE6736" w14:textId="77777777" w:rsidR="00582BEE" w:rsidRPr="00582BEE" w:rsidRDefault="00582BEE" w:rsidP="00A41857">
      <w:pPr>
        <w:numPr>
          <w:ilvl w:val="1"/>
          <w:numId w:val="32"/>
        </w:numPr>
        <w:autoSpaceDE w:val="0"/>
        <w:autoSpaceDN w:val="0"/>
        <w:adjustRightInd w:val="0"/>
        <w:spacing w:after="0" w:line="240" w:lineRule="auto"/>
        <w:rPr>
          <w:rFonts w:cs="Arial"/>
          <w:color w:val="000000"/>
          <w:sz w:val="21"/>
          <w:szCs w:val="21"/>
          <w14:ligatures w14:val="standardContextual"/>
        </w:rPr>
      </w:pPr>
      <w:r w:rsidRPr="00582BEE">
        <w:rPr>
          <w:rFonts w:cs="Arial"/>
          <w:color w:val="000000"/>
          <w:sz w:val="21"/>
          <w:szCs w:val="21"/>
          <w14:ligatures w14:val="standardContextual"/>
        </w:rPr>
        <w:t xml:space="preserve">Afiliaciones y pagos del personal del Contrato de Obra al Sistema General de Seguridad Social Integral. </w:t>
      </w:r>
    </w:p>
    <w:p w14:paraId="1799493C" w14:textId="638FA8D2" w:rsidR="00582BEE" w:rsidRPr="00A41857" w:rsidRDefault="00582BEE" w:rsidP="00A41857">
      <w:pPr>
        <w:numPr>
          <w:ilvl w:val="1"/>
          <w:numId w:val="32"/>
        </w:numPr>
        <w:autoSpaceDE w:val="0"/>
        <w:autoSpaceDN w:val="0"/>
        <w:adjustRightInd w:val="0"/>
        <w:spacing w:after="0" w:line="240" w:lineRule="auto"/>
        <w:rPr>
          <w:rFonts w:cs="Arial"/>
          <w:color w:val="000000"/>
          <w:sz w:val="21"/>
          <w:szCs w:val="21"/>
          <w14:ligatures w14:val="standardContextual"/>
        </w:rPr>
      </w:pPr>
      <w:r w:rsidRPr="00582BEE">
        <w:rPr>
          <w:rFonts w:cs="Arial"/>
          <w:color w:val="000000"/>
          <w:sz w:val="21"/>
          <w:szCs w:val="21"/>
          <w14:ligatures w14:val="standardContextual"/>
        </w:rPr>
        <w:t xml:space="preserve">Certificación del revisor fiscal/contador público y representante legal del Contratista de obra (de acuerdo con la naturaleza de </w:t>
      </w:r>
      <w:proofErr w:type="gramStart"/>
      <w:r w:rsidRPr="00582BEE">
        <w:rPr>
          <w:rFonts w:cs="Arial"/>
          <w:color w:val="000000"/>
          <w:sz w:val="21"/>
          <w:szCs w:val="21"/>
          <w14:ligatures w14:val="standardContextual"/>
        </w:rPr>
        <w:t>la misma</w:t>
      </w:r>
      <w:proofErr w:type="gramEnd"/>
      <w:r w:rsidRPr="00582BEE">
        <w:rPr>
          <w:rFonts w:cs="Arial"/>
          <w:color w:val="000000"/>
          <w:sz w:val="21"/>
          <w:szCs w:val="21"/>
          <w14:ligatures w14:val="standardContextual"/>
        </w:rPr>
        <w:t xml:space="preserve">) y Subcontratista, donde se exprese paz y salvo por concepto de pagos al Sistema General de </w:t>
      </w:r>
      <w:r w:rsidRPr="00A41857">
        <w:rPr>
          <w:rFonts w:cs="Arial"/>
          <w:color w:val="000000"/>
          <w:sz w:val="21"/>
          <w:szCs w:val="21"/>
          <w14:ligatures w14:val="standardContextual"/>
        </w:rPr>
        <w:t xml:space="preserve">trabajadores que laboran en el Contrato de Obra y el periodo laborado. </w:t>
      </w:r>
    </w:p>
    <w:p w14:paraId="6E9B3DD6" w14:textId="77777777" w:rsidR="00582BEE" w:rsidRPr="00582BEE" w:rsidRDefault="00582BEE" w:rsidP="00A41857">
      <w:pPr>
        <w:numPr>
          <w:ilvl w:val="1"/>
          <w:numId w:val="32"/>
        </w:numPr>
        <w:autoSpaceDE w:val="0"/>
        <w:autoSpaceDN w:val="0"/>
        <w:adjustRightInd w:val="0"/>
        <w:spacing w:after="0" w:line="240" w:lineRule="auto"/>
        <w:rPr>
          <w:rFonts w:cs="Arial"/>
          <w:color w:val="000000"/>
          <w:sz w:val="21"/>
          <w:szCs w:val="21"/>
          <w14:ligatures w14:val="standardContextual"/>
        </w:rPr>
      </w:pPr>
      <w:r w:rsidRPr="00582BEE">
        <w:rPr>
          <w:rFonts w:cs="Arial"/>
          <w:color w:val="000000"/>
          <w:sz w:val="21"/>
          <w:szCs w:val="21"/>
          <w14:ligatures w14:val="standardContextual"/>
        </w:rPr>
        <w:t xml:space="preserve">Afiliaciones y pagos del personal del Contrato de Interventoría al Sistema General de Seguridad Social Integral. </w:t>
      </w:r>
    </w:p>
    <w:p w14:paraId="54A0400A" w14:textId="77777777" w:rsidR="00582BEE" w:rsidRPr="00582BEE" w:rsidRDefault="00582BEE" w:rsidP="00A41857">
      <w:pPr>
        <w:numPr>
          <w:ilvl w:val="1"/>
          <w:numId w:val="32"/>
        </w:numPr>
        <w:autoSpaceDE w:val="0"/>
        <w:autoSpaceDN w:val="0"/>
        <w:adjustRightInd w:val="0"/>
        <w:spacing w:after="0" w:line="240" w:lineRule="auto"/>
        <w:rPr>
          <w:rFonts w:cs="Arial"/>
          <w:color w:val="000000"/>
          <w:sz w:val="21"/>
          <w:szCs w:val="21"/>
          <w14:ligatures w14:val="standardContextual"/>
        </w:rPr>
      </w:pPr>
      <w:r w:rsidRPr="00582BEE">
        <w:rPr>
          <w:rFonts w:cs="Arial"/>
          <w:color w:val="000000"/>
          <w:sz w:val="21"/>
          <w:szCs w:val="21"/>
          <w14:ligatures w14:val="standardContextual"/>
        </w:rPr>
        <w:t>Certificación del revisor fiscal/contador público y representante legal del Interventor (</w:t>
      </w:r>
      <w:proofErr w:type="gramStart"/>
      <w:r w:rsidRPr="00582BEE">
        <w:rPr>
          <w:rFonts w:cs="Arial"/>
          <w:color w:val="000000"/>
          <w:sz w:val="21"/>
          <w:szCs w:val="21"/>
          <w14:ligatures w14:val="standardContextual"/>
        </w:rPr>
        <w:t>de acuerdo a</w:t>
      </w:r>
      <w:proofErr w:type="gramEnd"/>
      <w:r w:rsidRPr="00582BEE">
        <w:rPr>
          <w:rFonts w:cs="Arial"/>
          <w:color w:val="000000"/>
          <w:sz w:val="21"/>
          <w:szCs w:val="21"/>
          <w14:ligatures w14:val="standardContextual"/>
        </w:rPr>
        <w:t xml:space="preserve"> la naturaleza de </w:t>
      </w:r>
      <w:proofErr w:type="gramStart"/>
      <w:r w:rsidRPr="00582BEE">
        <w:rPr>
          <w:rFonts w:cs="Arial"/>
          <w:color w:val="000000"/>
          <w:sz w:val="21"/>
          <w:szCs w:val="21"/>
          <w14:ligatures w14:val="standardContextual"/>
        </w:rPr>
        <w:t>la misma</w:t>
      </w:r>
      <w:proofErr w:type="gramEnd"/>
      <w:r w:rsidRPr="00582BEE">
        <w:rPr>
          <w:rFonts w:cs="Arial"/>
          <w:color w:val="000000"/>
          <w:sz w:val="21"/>
          <w:szCs w:val="21"/>
          <w14:ligatures w14:val="standardContextual"/>
        </w:rPr>
        <w:t xml:space="preserve">) y Subcontratista, donde se exprese paz y salvo por concepto de pagos al Sistema General de Seguridad Social Integral y salarios que contenga como mínimo el número de los trabajadores que laboran en el Contrato de Obra y el periodo laborado. </w:t>
      </w:r>
    </w:p>
    <w:p w14:paraId="22C59EDE" w14:textId="77777777" w:rsidR="00582BEE" w:rsidRPr="00582BEE" w:rsidRDefault="00582BEE" w:rsidP="00A41857">
      <w:pPr>
        <w:numPr>
          <w:ilvl w:val="1"/>
          <w:numId w:val="32"/>
        </w:numPr>
        <w:autoSpaceDE w:val="0"/>
        <w:autoSpaceDN w:val="0"/>
        <w:adjustRightInd w:val="0"/>
        <w:spacing w:after="0" w:line="240" w:lineRule="auto"/>
        <w:rPr>
          <w:rFonts w:cs="Arial"/>
          <w:color w:val="000000"/>
          <w:sz w:val="21"/>
          <w:szCs w:val="21"/>
          <w14:ligatures w14:val="standardContextual"/>
        </w:rPr>
      </w:pPr>
      <w:r w:rsidRPr="00582BEE">
        <w:rPr>
          <w:rFonts w:cs="Arial"/>
          <w:color w:val="000000"/>
          <w:sz w:val="21"/>
          <w:szCs w:val="21"/>
          <w14:ligatures w14:val="standardContextual"/>
        </w:rPr>
        <w:t xml:space="preserve">Calificación del componente de gestión Ambiental y SST y fichas de seguimiento de labores ambientales. </w:t>
      </w:r>
    </w:p>
    <w:p w14:paraId="126C7F52" w14:textId="77777777" w:rsidR="00582BEE" w:rsidRPr="00582BEE" w:rsidRDefault="00582BEE" w:rsidP="00A41857">
      <w:pPr>
        <w:numPr>
          <w:ilvl w:val="1"/>
          <w:numId w:val="32"/>
        </w:numPr>
        <w:autoSpaceDE w:val="0"/>
        <w:autoSpaceDN w:val="0"/>
        <w:adjustRightInd w:val="0"/>
        <w:spacing w:after="0" w:line="240" w:lineRule="auto"/>
        <w:rPr>
          <w:rFonts w:cs="Arial"/>
          <w:color w:val="000000"/>
          <w:sz w:val="21"/>
          <w:szCs w:val="21"/>
          <w14:ligatures w14:val="standardContextual"/>
        </w:rPr>
      </w:pPr>
      <w:r w:rsidRPr="00582BEE">
        <w:rPr>
          <w:rFonts w:cs="Arial"/>
          <w:color w:val="000000"/>
          <w:sz w:val="21"/>
          <w:szCs w:val="21"/>
          <w14:ligatures w14:val="standardContextual"/>
        </w:rPr>
        <w:t xml:space="preserve">Certificación expedida por la Interventoría donde exprese que se han revisado los documentos soporte de pagos salariales y del SGSSI remitidos por el Contratista de obra para el respectivo informe. </w:t>
      </w:r>
    </w:p>
    <w:p w14:paraId="675D2A01" w14:textId="77777777" w:rsidR="00582BEE" w:rsidRPr="00582BEE" w:rsidRDefault="00582BEE" w:rsidP="00A41857">
      <w:pPr>
        <w:autoSpaceDE w:val="0"/>
        <w:autoSpaceDN w:val="0"/>
        <w:adjustRightInd w:val="0"/>
        <w:spacing w:after="0" w:line="240" w:lineRule="auto"/>
        <w:ind w:left="360"/>
        <w:rPr>
          <w:rFonts w:cs="Arial"/>
          <w:color w:val="000000"/>
          <w:sz w:val="21"/>
          <w:szCs w:val="21"/>
          <w14:ligatures w14:val="standardContextual"/>
        </w:rPr>
      </w:pPr>
    </w:p>
    <w:p w14:paraId="7C21518F" w14:textId="77777777" w:rsidR="00582BEE" w:rsidRPr="00582BEE" w:rsidRDefault="00582BEE" w:rsidP="00A41857">
      <w:pPr>
        <w:autoSpaceDE w:val="0"/>
        <w:autoSpaceDN w:val="0"/>
        <w:adjustRightInd w:val="0"/>
        <w:spacing w:after="0" w:line="240" w:lineRule="auto"/>
        <w:ind w:left="360"/>
        <w:jc w:val="left"/>
        <w:rPr>
          <w:rFonts w:cs="Arial"/>
          <w:color w:val="000000"/>
          <w:sz w:val="21"/>
          <w:szCs w:val="21"/>
          <w14:ligatures w14:val="standardContextual"/>
        </w:rPr>
      </w:pPr>
    </w:p>
    <w:p w14:paraId="3C97EAD0" w14:textId="77777777" w:rsidR="00A41857" w:rsidRPr="00A41857" w:rsidRDefault="00582BEE" w:rsidP="00A41857">
      <w:pPr>
        <w:pStyle w:val="Prrafodelista"/>
        <w:numPr>
          <w:ilvl w:val="1"/>
          <w:numId w:val="30"/>
        </w:numPr>
        <w:autoSpaceDE w:val="0"/>
        <w:autoSpaceDN w:val="0"/>
        <w:adjustRightInd w:val="0"/>
        <w:spacing w:after="0" w:line="240" w:lineRule="auto"/>
        <w:jc w:val="left"/>
        <w:rPr>
          <w:rFonts w:cs="Arial"/>
          <w:b/>
          <w:bCs/>
          <w:color w:val="000000"/>
          <w:sz w:val="21"/>
          <w:szCs w:val="21"/>
          <w14:ligatures w14:val="standardContextual"/>
        </w:rPr>
      </w:pPr>
      <w:r w:rsidRPr="00A41857">
        <w:rPr>
          <w:rFonts w:cs="Arial"/>
          <w:b/>
          <w:bCs/>
          <w:color w:val="000000"/>
          <w:sz w:val="21"/>
          <w:szCs w:val="21"/>
          <w14:ligatures w14:val="standardContextual"/>
        </w:rPr>
        <w:t>CONCLUSIONES Y RECOMENDACIONE</w:t>
      </w:r>
      <w:r w:rsidR="00A41857" w:rsidRPr="00A41857">
        <w:rPr>
          <w:rFonts w:cs="Arial"/>
          <w:b/>
          <w:bCs/>
          <w:color w:val="000000"/>
          <w:sz w:val="21"/>
          <w:szCs w:val="21"/>
          <w14:ligatures w14:val="standardContextual"/>
        </w:rPr>
        <w:t>S</w:t>
      </w:r>
    </w:p>
    <w:p w14:paraId="48CA8373" w14:textId="77777777" w:rsidR="00A41857" w:rsidRDefault="00A41857" w:rsidP="00A41857">
      <w:pPr>
        <w:pStyle w:val="Prrafodelista"/>
        <w:autoSpaceDE w:val="0"/>
        <w:autoSpaceDN w:val="0"/>
        <w:adjustRightInd w:val="0"/>
        <w:spacing w:after="0" w:line="240" w:lineRule="auto"/>
        <w:ind w:left="360"/>
        <w:jc w:val="left"/>
        <w:rPr>
          <w:rFonts w:cs="Arial"/>
          <w:color w:val="000000"/>
          <w:sz w:val="21"/>
          <w:szCs w:val="21"/>
          <w14:ligatures w14:val="standardContextual"/>
        </w:rPr>
      </w:pPr>
    </w:p>
    <w:p w14:paraId="2542DC0D" w14:textId="1171760D" w:rsidR="00582BEE" w:rsidRPr="00A41857" w:rsidRDefault="00582BEE" w:rsidP="00A41857">
      <w:pPr>
        <w:pStyle w:val="Prrafodelista"/>
        <w:numPr>
          <w:ilvl w:val="0"/>
          <w:numId w:val="33"/>
        </w:numPr>
        <w:autoSpaceDE w:val="0"/>
        <w:autoSpaceDN w:val="0"/>
        <w:adjustRightInd w:val="0"/>
        <w:spacing w:after="0" w:line="240" w:lineRule="auto"/>
        <w:jc w:val="left"/>
        <w:rPr>
          <w:rFonts w:cs="Arial"/>
          <w:color w:val="000000"/>
          <w:sz w:val="21"/>
          <w:szCs w:val="21"/>
          <w14:ligatures w14:val="standardContextual"/>
        </w:rPr>
      </w:pPr>
      <w:r w:rsidRPr="00A41857">
        <w:rPr>
          <w:rFonts w:cs="Arial"/>
          <w:color w:val="000000"/>
          <w:sz w:val="21"/>
          <w:szCs w:val="21"/>
          <w14:ligatures w14:val="standardContextual"/>
        </w:rPr>
        <w:t xml:space="preserve"> Conclusiones, observaciones y recomendaciones de los especialistas de la Interventoría y del Contratista de obra sobre el componente técnico tendientes a la solución de los inconvenientes presentados en el proyecto indicando los actores involucrados en cada caso. </w:t>
      </w:r>
    </w:p>
    <w:p w14:paraId="1100B75E" w14:textId="77777777" w:rsidR="00582BEE" w:rsidRPr="00582BEE" w:rsidRDefault="00582BEE" w:rsidP="00A41857">
      <w:pPr>
        <w:numPr>
          <w:ilvl w:val="0"/>
          <w:numId w:val="33"/>
        </w:numPr>
        <w:autoSpaceDE w:val="0"/>
        <w:autoSpaceDN w:val="0"/>
        <w:adjustRightInd w:val="0"/>
        <w:spacing w:after="0" w:line="240" w:lineRule="auto"/>
        <w:jc w:val="left"/>
        <w:rPr>
          <w:rFonts w:cs="Arial"/>
          <w:color w:val="000000"/>
          <w:sz w:val="21"/>
          <w:szCs w:val="21"/>
          <w14:ligatures w14:val="standardContextual"/>
        </w:rPr>
      </w:pPr>
      <w:r w:rsidRPr="00582BEE">
        <w:rPr>
          <w:rFonts w:cs="Arial"/>
          <w:color w:val="000000"/>
          <w:sz w:val="21"/>
          <w:szCs w:val="21"/>
          <w14:ligatures w14:val="standardContextual"/>
        </w:rPr>
        <w:lastRenderedPageBreak/>
        <w:t xml:space="preserve">Conclusiones, observaciones y recomendaciones de los especialistas de la Interventoría y el Contratista de obra sobre el componente social tendientes a la solución de los inconvenientes presentados en el proyecto indicando los actores involucrados en cada caso. </w:t>
      </w:r>
    </w:p>
    <w:p w14:paraId="6387400D" w14:textId="77777777" w:rsidR="00582BEE" w:rsidRPr="00582BEE" w:rsidRDefault="00582BEE" w:rsidP="00A41857">
      <w:pPr>
        <w:numPr>
          <w:ilvl w:val="0"/>
          <w:numId w:val="33"/>
        </w:numPr>
        <w:autoSpaceDE w:val="0"/>
        <w:autoSpaceDN w:val="0"/>
        <w:adjustRightInd w:val="0"/>
        <w:spacing w:after="0" w:line="240" w:lineRule="auto"/>
        <w:jc w:val="left"/>
        <w:rPr>
          <w:rFonts w:cs="Arial"/>
          <w:color w:val="000000"/>
          <w:sz w:val="21"/>
          <w:szCs w:val="21"/>
          <w14:ligatures w14:val="standardContextual"/>
        </w:rPr>
      </w:pPr>
      <w:r w:rsidRPr="00582BEE">
        <w:rPr>
          <w:rFonts w:cs="Arial"/>
          <w:color w:val="000000"/>
          <w:sz w:val="21"/>
          <w:szCs w:val="21"/>
          <w14:ligatures w14:val="standardContextual"/>
        </w:rPr>
        <w:t xml:space="preserve">Conclusiones, observaciones y recomendaciones de los especialistas de la Interventoría y el Contratista de obra sobre el componente ambiental y SST tendientes a la solución de los inconvenientes presentados en el proyecto indicando los actores involucrados en cada caso. </w:t>
      </w:r>
    </w:p>
    <w:p w14:paraId="56B127AF" w14:textId="77777777" w:rsidR="00582BEE" w:rsidRPr="00582BEE" w:rsidRDefault="00582BEE" w:rsidP="00A41857">
      <w:pPr>
        <w:numPr>
          <w:ilvl w:val="0"/>
          <w:numId w:val="33"/>
        </w:numPr>
        <w:autoSpaceDE w:val="0"/>
        <w:autoSpaceDN w:val="0"/>
        <w:adjustRightInd w:val="0"/>
        <w:spacing w:after="0" w:line="240" w:lineRule="auto"/>
        <w:jc w:val="left"/>
        <w:rPr>
          <w:rFonts w:cs="Arial"/>
          <w:color w:val="000000"/>
          <w:sz w:val="21"/>
          <w:szCs w:val="21"/>
          <w14:ligatures w14:val="standardContextual"/>
        </w:rPr>
      </w:pPr>
      <w:r w:rsidRPr="00582BEE">
        <w:rPr>
          <w:rFonts w:cs="Arial"/>
          <w:color w:val="000000"/>
          <w:sz w:val="21"/>
          <w:szCs w:val="21"/>
          <w14:ligatures w14:val="standardContextual"/>
        </w:rPr>
        <w:t xml:space="preserve">Conclusiones, observaciones y recomendaciones de los especialistas de la Interventoría y el Contratista de obra sobre el componente administrativo tendientes a la solución de los inconvenientes presentados en el proyecto indicando los actores involucrados en cada caso. </w:t>
      </w:r>
    </w:p>
    <w:p w14:paraId="654C532B" w14:textId="77777777" w:rsidR="00582BEE" w:rsidRPr="00582BEE" w:rsidRDefault="00582BEE" w:rsidP="00A41857">
      <w:pPr>
        <w:numPr>
          <w:ilvl w:val="0"/>
          <w:numId w:val="33"/>
        </w:numPr>
        <w:autoSpaceDE w:val="0"/>
        <w:autoSpaceDN w:val="0"/>
        <w:adjustRightInd w:val="0"/>
        <w:spacing w:after="0" w:line="240" w:lineRule="auto"/>
        <w:jc w:val="left"/>
        <w:rPr>
          <w:rFonts w:cs="Arial"/>
          <w:color w:val="000000"/>
          <w:sz w:val="21"/>
          <w:szCs w:val="21"/>
          <w14:ligatures w14:val="standardContextual"/>
        </w:rPr>
      </w:pPr>
      <w:r w:rsidRPr="00582BEE">
        <w:rPr>
          <w:rFonts w:cs="Arial"/>
          <w:color w:val="000000"/>
          <w:sz w:val="21"/>
          <w:szCs w:val="21"/>
          <w14:ligatures w14:val="standardContextual"/>
        </w:rPr>
        <w:t xml:space="preserve">Conclusiones, observaciones y recomendaciones de los especialistas de la Interventoría y el Contratista de obra sobre el componente financiero tendientes a la solución de los inconvenientes presentados en el proyecto indicando los actores involucrados en cada caso. </w:t>
      </w:r>
    </w:p>
    <w:p w14:paraId="3C1F765B" w14:textId="77777777" w:rsidR="00582BEE" w:rsidRPr="00582BEE" w:rsidRDefault="00582BEE" w:rsidP="00A41857">
      <w:pPr>
        <w:numPr>
          <w:ilvl w:val="0"/>
          <w:numId w:val="33"/>
        </w:numPr>
        <w:autoSpaceDE w:val="0"/>
        <w:autoSpaceDN w:val="0"/>
        <w:adjustRightInd w:val="0"/>
        <w:spacing w:after="0" w:line="240" w:lineRule="auto"/>
        <w:jc w:val="left"/>
        <w:rPr>
          <w:rFonts w:cs="Arial"/>
          <w:color w:val="000000"/>
          <w:sz w:val="21"/>
          <w:szCs w:val="21"/>
          <w14:ligatures w14:val="standardContextual"/>
        </w:rPr>
      </w:pPr>
      <w:r w:rsidRPr="00582BEE">
        <w:rPr>
          <w:rFonts w:cs="Arial"/>
          <w:color w:val="000000"/>
          <w:sz w:val="21"/>
          <w:szCs w:val="21"/>
          <w14:ligatures w14:val="standardContextual"/>
        </w:rPr>
        <w:t xml:space="preserve">Conclusiones, observaciones y recomendaciones de los especialistas de la Interventoría y el Contratista de obra sobre el componente legal tendientes a la solución de los inconvenientes presentados en el proyecto indicando los actores involucrados en cada caso. </w:t>
      </w:r>
    </w:p>
    <w:p w14:paraId="1E0C63D1" w14:textId="77777777" w:rsidR="00582BEE" w:rsidRPr="00582BEE" w:rsidRDefault="00582BEE" w:rsidP="00A41857">
      <w:pPr>
        <w:autoSpaceDE w:val="0"/>
        <w:autoSpaceDN w:val="0"/>
        <w:adjustRightInd w:val="0"/>
        <w:spacing w:after="0" w:line="240" w:lineRule="auto"/>
        <w:ind w:left="360"/>
        <w:jc w:val="left"/>
        <w:rPr>
          <w:rFonts w:cs="Arial"/>
          <w:color w:val="000000"/>
          <w:sz w:val="21"/>
          <w:szCs w:val="21"/>
          <w14:ligatures w14:val="standardContextual"/>
        </w:rPr>
      </w:pPr>
    </w:p>
    <w:p w14:paraId="5C5E0BD6" w14:textId="77777777" w:rsidR="00582BEE" w:rsidRPr="00582BEE" w:rsidRDefault="00582BEE" w:rsidP="00A41857">
      <w:pPr>
        <w:autoSpaceDE w:val="0"/>
        <w:autoSpaceDN w:val="0"/>
        <w:adjustRightInd w:val="0"/>
        <w:spacing w:after="0" w:line="240" w:lineRule="auto"/>
        <w:ind w:left="360"/>
        <w:jc w:val="left"/>
        <w:rPr>
          <w:rFonts w:cs="Arial"/>
          <w:color w:val="000000"/>
          <w:sz w:val="21"/>
          <w:szCs w:val="21"/>
          <w14:ligatures w14:val="standardContextual"/>
        </w:rPr>
      </w:pPr>
    </w:p>
    <w:p w14:paraId="1EF8F273" w14:textId="6888CDAF" w:rsidR="00582BEE" w:rsidRPr="00A41857" w:rsidRDefault="00582BEE" w:rsidP="00A41857">
      <w:pPr>
        <w:pStyle w:val="Prrafodelista"/>
        <w:numPr>
          <w:ilvl w:val="0"/>
          <w:numId w:val="9"/>
        </w:numPr>
        <w:autoSpaceDE w:val="0"/>
        <w:autoSpaceDN w:val="0"/>
        <w:adjustRightInd w:val="0"/>
        <w:spacing w:after="0" w:line="240" w:lineRule="auto"/>
        <w:jc w:val="left"/>
        <w:rPr>
          <w:rFonts w:cs="Arial"/>
          <w:b/>
          <w:bCs/>
          <w:color w:val="000000"/>
          <w:sz w:val="21"/>
          <w:szCs w:val="21"/>
          <w14:ligatures w14:val="standardContextual"/>
        </w:rPr>
      </w:pPr>
      <w:r w:rsidRPr="00A41857">
        <w:rPr>
          <w:rFonts w:cs="Arial"/>
          <w:b/>
          <w:bCs/>
          <w:color w:val="000000"/>
          <w:sz w:val="21"/>
          <w:szCs w:val="21"/>
          <w14:ligatures w14:val="standardContextual"/>
        </w:rPr>
        <w:t xml:space="preserve">DOCUMENTOS TÉCNICOS ADICIONALES </w:t>
      </w:r>
    </w:p>
    <w:p w14:paraId="1DFA7D6D" w14:textId="4F79FA39" w:rsidR="00582BEE" w:rsidRPr="00582BEE" w:rsidRDefault="00582BEE" w:rsidP="00A41857">
      <w:pPr>
        <w:autoSpaceDE w:val="0"/>
        <w:autoSpaceDN w:val="0"/>
        <w:adjustRightInd w:val="0"/>
        <w:spacing w:after="0" w:line="240" w:lineRule="auto"/>
        <w:ind w:left="360"/>
        <w:jc w:val="left"/>
        <w:rPr>
          <w:rFonts w:cs="Arial"/>
          <w:color w:val="000000"/>
          <w:sz w:val="21"/>
          <w:szCs w:val="21"/>
          <w14:ligatures w14:val="standardContextual"/>
        </w:rPr>
      </w:pPr>
      <w:r w:rsidRPr="00582BEE">
        <w:rPr>
          <w:rFonts w:cs="Arial"/>
          <w:color w:val="000000"/>
          <w:sz w:val="21"/>
          <w:szCs w:val="21"/>
          <w14:ligatures w14:val="standardContextual"/>
        </w:rPr>
        <w:t>Lo que se indiquen en el desarrollo de la obra.</w:t>
      </w:r>
    </w:p>
    <w:p w14:paraId="2DAA8D46" w14:textId="77777777" w:rsidR="00582BEE" w:rsidRPr="00582BEE" w:rsidRDefault="00582BEE" w:rsidP="00A41857">
      <w:pPr>
        <w:autoSpaceDE w:val="0"/>
        <w:autoSpaceDN w:val="0"/>
        <w:adjustRightInd w:val="0"/>
        <w:spacing w:after="0" w:line="240" w:lineRule="auto"/>
        <w:ind w:left="360"/>
        <w:jc w:val="left"/>
        <w:rPr>
          <w:rFonts w:cs="Arial"/>
          <w:color w:val="000000"/>
          <w:sz w:val="21"/>
          <w:szCs w:val="21"/>
          <w14:ligatures w14:val="standardContextual"/>
        </w:rPr>
      </w:pPr>
    </w:p>
    <w:p w14:paraId="1D760F25" w14:textId="02FA85A2" w:rsidR="00582BEE" w:rsidRPr="00582BEE" w:rsidRDefault="00582BEE" w:rsidP="00A41857">
      <w:pPr>
        <w:autoSpaceDE w:val="0"/>
        <w:autoSpaceDN w:val="0"/>
        <w:adjustRightInd w:val="0"/>
        <w:spacing w:after="0" w:line="240" w:lineRule="auto"/>
        <w:ind w:left="360"/>
        <w:jc w:val="left"/>
        <w:rPr>
          <w:rFonts w:cs="Arial"/>
          <w:color w:val="000000"/>
          <w:sz w:val="21"/>
          <w:szCs w:val="21"/>
          <w14:ligatures w14:val="standardContextual"/>
        </w:rPr>
      </w:pPr>
    </w:p>
    <w:p w14:paraId="552FCD6A" w14:textId="77777777" w:rsidR="00582BEE" w:rsidRPr="00582BEE" w:rsidRDefault="00582BEE" w:rsidP="00A41857">
      <w:pPr>
        <w:autoSpaceDE w:val="0"/>
        <w:autoSpaceDN w:val="0"/>
        <w:adjustRightInd w:val="0"/>
        <w:spacing w:after="0" w:line="240" w:lineRule="auto"/>
        <w:ind w:left="360"/>
        <w:jc w:val="left"/>
        <w:rPr>
          <w:rFonts w:cs="Arial"/>
          <w:color w:val="000000"/>
          <w:sz w:val="21"/>
          <w:szCs w:val="21"/>
          <w14:ligatures w14:val="standardContextual"/>
        </w:rPr>
      </w:pPr>
    </w:p>
    <w:p w14:paraId="6C0300D5" w14:textId="77777777" w:rsidR="00582BEE" w:rsidRPr="00582BEE" w:rsidRDefault="00582BEE" w:rsidP="00A41857">
      <w:pPr>
        <w:pStyle w:val="Prrafodelista"/>
        <w:spacing w:after="200" w:line="240" w:lineRule="atLeast"/>
        <w:ind w:left="360"/>
        <w:rPr>
          <w:rFonts w:cs="Arial"/>
          <w:sz w:val="21"/>
          <w:szCs w:val="21"/>
        </w:rPr>
      </w:pPr>
    </w:p>
    <w:p w14:paraId="4E8CFA75" w14:textId="045A5AA3" w:rsidR="006E30B3" w:rsidRPr="00F07C41" w:rsidRDefault="006E30B3" w:rsidP="00BC16C0">
      <w:pPr>
        <w:tabs>
          <w:tab w:val="left" w:pos="980"/>
        </w:tabs>
        <w:spacing w:after="0" w:line="229" w:lineRule="auto"/>
        <w:ind w:right="320"/>
        <w:rPr>
          <w:rFonts w:eastAsia="Symbol" w:cs="Arial"/>
          <w:sz w:val="21"/>
          <w:szCs w:val="21"/>
          <w:highlight w:val="lightGray"/>
        </w:rPr>
      </w:pPr>
      <w:bookmarkStart w:id="2" w:name="_Toc107994879"/>
      <w:bookmarkEnd w:id="2"/>
    </w:p>
    <w:sectPr w:rsidR="006E30B3" w:rsidRPr="00F07C41" w:rsidSect="00D85249">
      <w:headerReference w:type="default" r:id="rId24"/>
      <w:footerReference w:type="default" r:id="rId25"/>
      <w:pgSz w:w="12240" w:h="15840"/>
      <w:pgMar w:top="1276"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A6298C" w14:textId="77777777" w:rsidR="00E11108" w:rsidRDefault="00E11108" w:rsidP="00A471F3">
      <w:pPr>
        <w:spacing w:after="0" w:line="240" w:lineRule="auto"/>
      </w:pPr>
      <w:r>
        <w:separator/>
      </w:r>
    </w:p>
  </w:endnote>
  <w:endnote w:type="continuationSeparator" w:id="0">
    <w:p w14:paraId="48010112" w14:textId="77777777" w:rsidR="00E11108" w:rsidRDefault="00E11108" w:rsidP="00A471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D3FE5D" w14:textId="77777777" w:rsidR="00A471F3" w:rsidRPr="00F911FF" w:rsidRDefault="00A471F3" w:rsidP="004D7DE4">
    <w:pPr>
      <w:pStyle w:val="Piedepgina"/>
      <w:jc w:val="center"/>
      <w:rPr>
        <w:b/>
        <w:sz w:val="20"/>
      </w:rPr>
    </w:pPr>
    <w:r>
      <w:rPr>
        <w:rFonts w:cs="Arial"/>
        <w:noProof/>
        <w:color w:val="000099"/>
        <w:sz w:val="16"/>
        <w:szCs w:val="16"/>
        <w:lang w:eastAsia="es-CO"/>
      </w:rPr>
      <w:drawing>
        <wp:anchor distT="0" distB="0" distL="114300" distR="114300" simplePos="0" relativeHeight="251660288" behindDoc="1" locked="0" layoutInCell="1" allowOverlap="1" wp14:anchorId="23DB0496" wp14:editId="7C26F547">
          <wp:simplePos x="0" y="0"/>
          <wp:positionH relativeFrom="column">
            <wp:posOffset>-1080135</wp:posOffset>
          </wp:positionH>
          <wp:positionV relativeFrom="paragraph">
            <wp:posOffset>-121285</wp:posOffset>
          </wp:positionV>
          <wp:extent cx="7839075" cy="1007110"/>
          <wp:effectExtent l="0" t="0" r="9525" b="2540"/>
          <wp:wrapNone/>
          <wp:docPr id="103669286" name="Imagen 103669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39075" cy="1007110"/>
                  </a:xfrm>
                  <a:prstGeom prst="rect">
                    <a:avLst/>
                  </a:prstGeom>
                  <a:noFill/>
                </pic:spPr>
              </pic:pic>
            </a:graphicData>
          </a:graphic>
          <wp14:sizeRelH relativeFrom="page">
            <wp14:pctWidth>0</wp14:pctWidth>
          </wp14:sizeRelH>
          <wp14:sizeRelV relativeFrom="page">
            <wp14:pctHeight>0</wp14:pctHeight>
          </wp14:sizeRelV>
        </wp:anchor>
      </w:drawing>
    </w:r>
    <w:r w:rsidRPr="00F911FF">
      <w:rPr>
        <w:b/>
        <w:sz w:val="20"/>
      </w:rPr>
      <w:t>Avenida Calle 26 No 69D -91 Oficina 804 Centro Empresarial Arrecife Torre Av. El dorado</w:t>
    </w:r>
  </w:p>
  <w:p w14:paraId="7BD21D08" w14:textId="77777777" w:rsidR="00A471F3" w:rsidRPr="00A471F3" w:rsidRDefault="00A471F3" w:rsidP="004D7DE4">
    <w:pPr>
      <w:pStyle w:val="Piedepgina"/>
      <w:jc w:val="center"/>
      <w:rPr>
        <w:sz w:val="20"/>
      </w:rPr>
    </w:pPr>
    <w:proofErr w:type="spellStart"/>
    <w:r w:rsidRPr="00A471F3">
      <w:rPr>
        <w:sz w:val="20"/>
      </w:rPr>
      <w:t>Tels</w:t>
    </w:r>
    <w:proofErr w:type="spellEnd"/>
    <w:r w:rsidRPr="00A471F3">
      <w:rPr>
        <w:sz w:val="20"/>
      </w:rPr>
      <w:t xml:space="preserve"> 1 467 2203/04/05/</w:t>
    </w:r>
    <w:proofErr w:type="gramStart"/>
    <w:r w:rsidRPr="00A471F3">
      <w:rPr>
        <w:sz w:val="20"/>
      </w:rPr>
      <w:t>06  E-mail</w:t>
    </w:r>
    <w:proofErr w:type="gramEnd"/>
    <w:r w:rsidRPr="00A471F3">
      <w:rPr>
        <w:sz w:val="20"/>
      </w:rPr>
      <w:t xml:space="preserve">: </w:t>
    </w:r>
    <w:proofErr w:type="gramStart"/>
    <w:r w:rsidRPr="00A471F3">
      <w:rPr>
        <w:sz w:val="20"/>
      </w:rPr>
      <w:t>contratacion@dispac.com.co  Bogotá</w:t>
    </w:r>
    <w:proofErr w:type="gramEnd"/>
    <w:r w:rsidRPr="00A471F3">
      <w:rPr>
        <w:sz w:val="20"/>
      </w:rPr>
      <w:t xml:space="preserve"> DC</w:t>
    </w:r>
  </w:p>
  <w:p w14:paraId="46B0C7A6" w14:textId="77777777" w:rsidR="00A471F3" w:rsidRPr="005F1BA1" w:rsidRDefault="00A471F3" w:rsidP="004D7DE4">
    <w:pPr>
      <w:pStyle w:val="Piedepgina"/>
      <w:jc w:val="center"/>
      <w:rPr>
        <w:sz w:val="20"/>
        <w:lang w:val="en-US"/>
      </w:rPr>
    </w:pPr>
    <w:r>
      <w:rPr>
        <w:noProof/>
        <w:sz w:val="20"/>
        <w:szCs w:val="20"/>
        <w:lang w:eastAsia="es-CO"/>
      </w:rPr>
      <mc:AlternateContent>
        <mc:Choice Requires="wps">
          <w:drawing>
            <wp:anchor distT="0" distB="0" distL="114300" distR="114300" simplePos="0" relativeHeight="251661312" behindDoc="0" locked="0" layoutInCell="1" allowOverlap="1" wp14:anchorId="095A01AD" wp14:editId="330E8844">
              <wp:simplePos x="0" y="0"/>
              <wp:positionH relativeFrom="column">
                <wp:posOffset>4682490</wp:posOffset>
              </wp:positionH>
              <wp:positionV relativeFrom="paragraph">
                <wp:posOffset>365125</wp:posOffset>
              </wp:positionV>
              <wp:extent cx="1985010" cy="219075"/>
              <wp:effectExtent l="0" t="0" r="0" b="0"/>
              <wp:wrapNone/>
              <wp:docPr id="4"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5010" cy="219075"/>
                      </a:xfrm>
                      <a:prstGeom prst="rect">
                        <a:avLst/>
                      </a:prstGeom>
                      <a:solidFill>
                        <a:srgbClr val="FFFFFF">
                          <a:alpha val="0"/>
                        </a:srgbClr>
                      </a:solidFill>
                      <a:ln>
                        <a:noFill/>
                      </a:ln>
                      <a:extLst>
                        <a:ext uri="{91240B29-F687-4F45-9708-019B960494DF}">
                          <a14:hiddenLine xmlns:a14="http://schemas.microsoft.com/office/drawing/2010/main" w="9525">
                            <a:solidFill>
                              <a:srgbClr val="FFFFFF"/>
                            </a:solidFill>
                            <a:miter lim="800000"/>
                            <a:headEnd/>
                            <a:tailEnd/>
                          </a14:hiddenLine>
                        </a:ext>
                      </a:extLst>
                    </wps:spPr>
                    <wps:txbx>
                      <w:txbxContent>
                        <w:p w14:paraId="0C0F136A" w14:textId="6B2B791E" w:rsidR="00A471F3" w:rsidRPr="004F437A" w:rsidRDefault="004F437A" w:rsidP="005F1BA1">
                          <w:pPr>
                            <w:spacing w:after="0"/>
                            <w:rPr>
                              <w:rFonts w:cs="Arial"/>
                              <w:b/>
                              <w:sz w:val="16"/>
                              <w:szCs w:val="16"/>
                            </w:rPr>
                          </w:pPr>
                          <w:r w:rsidRPr="004F437A">
                            <w:rPr>
                              <w:rFonts w:cs="Arial"/>
                              <w:b/>
                              <w:sz w:val="16"/>
                              <w:szCs w:val="16"/>
                            </w:rPr>
                            <w:t>Anexo 4 – Especificaciones técnica</w:t>
                          </w:r>
                        </w:p>
                        <w:p w14:paraId="39686E73" w14:textId="77777777" w:rsidR="00A471F3" w:rsidRPr="000F3DB5" w:rsidRDefault="00A471F3" w:rsidP="005F1BA1">
                          <w:pPr>
                            <w:spacing w:after="0"/>
                            <w:rPr>
                              <w:rFonts w:cs="Arial"/>
                              <w:b/>
                              <w:color w:val="002060"/>
                              <w:sz w:val="14"/>
                              <w:szCs w:val="14"/>
                            </w:rPr>
                          </w:pPr>
                        </w:p>
                        <w:p w14:paraId="7661FA4E" w14:textId="77777777" w:rsidR="00A471F3" w:rsidRPr="000F3DB5" w:rsidRDefault="00A471F3" w:rsidP="005F1BA1">
                          <w:pPr>
                            <w:spacing w:after="0"/>
                            <w:rPr>
                              <w:rFonts w:cs="Arial"/>
                              <w:b/>
                              <w:color w:val="002060"/>
                              <w:sz w:val="14"/>
                              <w:szCs w:val="14"/>
                            </w:rPr>
                          </w:pPr>
                        </w:p>
                        <w:p w14:paraId="27CC7BF2" w14:textId="77777777" w:rsidR="00A471F3" w:rsidRPr="000F3DB5" w:rsidRDefault="00A471F3" w:rsidP="005F1BA1">
                          <w:pPr>
                            <w:pStyle w:val="Piedepgina"/>
                            <w:rPr>
                              <w:rFonts w:cs="Arial"/>
                              <w:b/>
                              <w:color w:val="002060"/>
                              <w:sz w:val="14"/>
                              <w:szCs w:val="1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95A01AD" id="_x0000_t202" coordsize="21600,21600" o:spt="202" path="m,l,21600r21600,l21600,xe">
              <v:stroke joinstyle="miter"/>
              <v:path gradientshapeok="t" o:connecttype="rect"/>
            </v:shapetype>
            <v:shape id="Cuadro de texto 1" o:spid="_x0000_s1026" type="#_x0000_t202" style="position:absolute;left:0;text-align:left;margin-left:368.7pt;margin-top:28.75pt;width:156.3pt;height:17.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FVI/wEAAOcDAAAOAAAAZHJzL2Uyb0RvYy54bWysU9uO0zAQfUfiHyy/0zRVy26jpqulqyKk&#10;5SItfIDjOImF4zFjt0n5esZOt1vgDZEHy+Oxz8w5c7K5G3vDjgq9BlvyfDbnTFkJtbZtyb993b+5&#10;5cwHYWthwKqSn5Tnd9vXrzaDK9QCOjC1QkYg1heDK3kXgiuyzMtO9cLPwClLyQawF4FCbLMaxUDo&#10;vckW8/nbbACsHYJU3tPpw5Tk24TfNEqGz03jVWCm5NRbSCumtYprtt2IokXhOi3PbYh/6KIX2lLR&#10;C9SDCIIdUP8F1WuJ4KEJMwl9Bk2jpUociE0+/4PNUyecSlxIHO8uMvn/Bys/HZ/cF2RhfAcjDTCR&#10;8O4R5HfPLOw6YVt1jwhDp0RNhfMoWTY4X5yfRql94SNINXyEmoYsDgES0NhgH1UhnozQaQCni+hq&#10;DEzGkuvbFVHnTFJuka/nN6tUQhTPrx368F5Bz+Km5EhDTeji+OhD7EYUz1diMQ9G13ttTAqwrXYG&#10;2VGQAfbpm94a14npNJmAMPx0NeH9hmFsRLIQMady8SRpEGlPAoSxGikZtaigPpEaCJPb6O+gTQf4&#10;k7OBnFZy/+MgUHFmPlhSdJ0vl9GaKViubhYU4HWmus4IKwmq5IGzabsLk50PDnXbUaVphhbuaQqN&#10;TgK9dHXum9yUeJ6dH+16HadbL//n9hcAAAD//wMAUEsDBBQABgAIAAAAIQCFS8kn3wAAAAoBAAAP&#10;AAAAZHJzL2Rvd25yZXYueG1sTI/BTsMwEETvSPyDtUhcELUphLQhmwoheuJQtVQ9u8k2CdhrK3bb&#10;8Pe4Jziu9mnmTbkYrREnGkLvGOFhokAQ167puUXYfi7vZyBC1Nxo45gQfijAorq+KnXRuDOv6bSJ&#10;rUghHAqN0MXoCylD3ZHVYeI8cfod3GB1TOfQymbQ5xRujZwq9Syt7jk1dNrTW0f19+ZoEcIq/zpI&#10;R2bp1/O7D+O3u1q+I97ejK8vICKN8Q+Gi35Shyo57d2RmyAMQv6YPyUUIcszEBdAZSqt2yPMpwpk&#10;Vcr/E6pfAAAA//8DAFBLAQItABQABgAIAAAAIQC2gziS/gAAAOEBAAATAAAAAAAAAAAAAAAAAAAA&#10;AABbQ29udGVudF9UeXBlc10ueG1sUEsBAi0AFAAGAAgAAAAhADj9If/WAAAAlAEAAAsAAAAAAAAA&#10;AAAAAAAALwEAAF9yZWxzLy5yZWxzUEsBAi0AFAAGAAgAAAAhAPDUVUj/AQAA5wMAAA4AAAAAAAAA&#10;AAAAAAAALgIAAGRycy9lMm9Eb2MueG1sUEsBAi0AFAAGAAgAAAAhAIVLySffAAAACgEAAA8AAAAA&#10;AAAAAAAAAAAAWQQAAGRycy9kb3ducmV2LnhtbFBLBQYAAAAABAAEAPMAAABlBQAAAAA=&#10;" stroked="f" strokecolor="white">
              <v:fill opacity="0"/>
              <v:textbox>
                <w:txbxContent>
                  <w:p w14:paraId="0C0F136A" w14:textId="6B2B791E" w:rsidR="00A471F3" w:rsidRPr="004F437A" w:rsidRDefault="004F437A" w:rsidP="005F1BA1">
                    <w:pPr>
                      <w:spacing w:after="0"/>
                      <w:rPr>
                        <w:rFonts w:cs="Arial"/>
                        <w:b/>
                        <w:sz w:val="16"/>
                        <w:szCs w:val="16"/>
                      </w:rPr>
                    </w:pPr>
                    <w:r w:rsidRPr="004F437A">
                      <w:rPr>
                        <w:rFonts w:cs="Arial"/>
                        <w:b/>
                        <w:sz w:val="16"/>
                        <w:szCs w:val="16"/>
                      </w:rPr>
                      <w:t>Anexo 4 – Especificaciones técnica</w:t>
                    </w:r>
                  </w:p>
                  <w:p w14:paraId="39686E73" w14:textId="77777777" w:rsidR="00A471F3" w:rsidRPr="000F3DB5" w:rsidRDefault="00A471F3" w:rsidP="005F1BA1">
                    <w:pPr>
                      <w:spacing w:after="0"/>
                      <w:rPr>
                        <w:rFonts w:cs="Arial"/>
                        <w:b/>
                        <w:color w:val="002060"/>
                        <w:sz w:val="14"/>
                        <w:szCs w:val="14"/>
                      </w:rPr>
                    </w:pPr>
                  </w:p>
                  <w:p w14:paraId="7661FA4E" w14:textId="77777777" w:rsidR="00A471F3" w:rsidRPr="000F3DB5" w:rsidRDefault="00A471F3" w:rsidP="005F1BA1">
                    <w:pPr>
                      <w:spacing w:after="0"/>
                      <w:rPr>
                        <w:rFonts w:cs="Arial"/>
                        <w:b/>
                        <w:color w:val="002060"/>
                        <w:sz w:val="14"/>
                        <w:szCs w:val="14"/>
                      </w:rPr>
                    </w:pPr>
                  </w:p>
                  <w:p w14:paraId="27CC7BF2" w14:textId="77777777" w:rsidR="00A471F3" w:rsidRPr="000F3DB5" w:rsidRDefault="00A471F3" w:rsidP="005F1BA1">
                    <w:pPr>
                      <w:pStyle w:val="Piedepgina"/>
                      <w:rPr>
                        <w:rFonts w:cs="Arial"/>
                        <w:b/>
                        <w:color w:val="002060"/>
                        <w:sz w:val="14"/>
                        <w:szCs w:val="14"/>
                      </w:rPr>
                    </w:pP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B560D6" w14:textId="77777777" w:rsidR="00E11108" w:rsidRDefault="00E11108" w:rsidP="00A471F3">
      <w:pPr>
        <w:spacing w:after="0" w:line="240" w:lineRule="auto"/>
      </w:pPr>
      <w:r>
        <w:separator/>
      </w:r>
    </w:p>
  </w:footnote>
  <w:footnote w:type="continuationSeparator" w:id="0">
    <w:p w14:paraId="4415C48F" w14:textId="77777777" w:rsidR="00E11108" w:rsidRDefault="00E11108" w:rsidP="00A471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F07058" w14:textId="03CCF277" w:rsidR="00A471F3" w:rsidRPr="004E7F5A" w:rsidRDefault="00A471F3" w:rsidP="00B80978">
    <w:pPr>
      <w:pStyle w:val="Encabezado"/>
      <w:contextualSpacing/>
      <w:rPr>
        <w:sz w:val="12"/>
        <w:szCs w:val="16"/>
      </w:rPr>
    </w:pPr>
    <w:r w:rsidRPr="00880B23">
      <w:rPr>
        <w:noProof/>
        <w:sz w:val="18"/>
        <w:u w:val="single"/>
        <w:lang w:eastAsia="es-CO"/>
      </w:rPr>
      <w:drawing>
        <wp:anchor distT="0" distB="0" distL="114300" distR="114300" simplePos="0" relativeHeight="251659264" behindDoc="1" locked="0" layoutInCell="1" allowOverlap="0" wp14:anchorId="0CBB7DE5" wp14:editId="59754B0C">
          <wp:simplePos x="0" y="0"/>
          <wp:positionH relativeFrom="margin">
            <wp:posOffset>3679644</wp:posOffset>
          </wp:positionH>
          <wp:positionV relativeFrom="paragraph">
            <wp:posOffset>-327751</wp:posOffset>
          </wp:positionV>
          <wp:extent cx="1775460" cy="555172"/>
          <wp:effectExtent l="0" t="0" r="0" b="0"/>
          <wp:wrapNone/>
          <wp:docPr id="2133365929" name="Imagen 2133365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8138" cy="556009"/>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D9380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BF19254"/>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926A308C"/>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97617FF8"/>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A838C431"/>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A92CE1E7"/>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AC2945EC"/>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D920A56A"/>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E21CA04E"/>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F6655932"/>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F899CE0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13B729D"/>
    <w:multiLevelType w:val="hybridMultilevel"/>
    <w:tmpl w:val="1A6E4F8C"/>
    <w:lvl w:ilvl="0" w:tplc="3BB87AF8">
      <w:start w:val="2"/>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DE655E6"/>
    <w:multiLevelType w:val="hybridMultilevel"/>
    <w:tmpl w:val="5BAEB7D4"/>
    <w:lvl w:ilvl="0" w:tplc="240A0019">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3" w15:restartNumberingAfterBreak="0">
    <w:nsid w:val="11A63AC4"/>
    <w:multiLevelType w:val="hybridMultilevel"/>
    <w:tmpl w:val="7D94244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D127B34"/>
    <w:multiLevelType w:val="hybridMultilevel"/>
    <w:tmpl w:val="7DC2FB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D9C2223"/>
    <w:multiLevelType w:val="hybridMultilevel"/>
    <w:tmpl w:val="8DC2D626"/>
    <w:lvl w:ilvl="0" w:tplc="FFA87484">
      <w:start w:val="1"/>
      <w:numFmt w:val="upperLetter"/>
      <w:lvlText w:val="%1."/>
      <w:lvlJc w:val="left"/>
      <w:pPr>
        <w:ind w:left="720" w:hanging="360"/>
      </w:pPr>
      <w:rPr>
        <w:rFonts w:eastAsia="SimSun" w:hint="default"/>
        <w:b/>
        <w:color w:val="000000" w:themeColor="text1"/>
        <w:sz w:val="22"/>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1E847512"/>
    <w:multiLevelType w:val="hybridMultilevel"/>
    <w:tmpl w:val="43068D24"/>
    <w:lvl w:ilvl="0" w:tplc="FFFFFFFF">
      <w:start w:val="1"/>
      <w:numFmt w:val="decimal"/>
      <w:lvlText w:val="%1."/>
      <w:lvlJc w:val="left"/>
    </w:lvl>
    <w:lvl w:ilvl="1" w:tplc="240A000F">
      <w:start w:val="1"/>
      <w:numFmt w:val="decimal"/>
      <w:lvlText w:val="%2."/>
      <w:lvlJc w:val="left"/>
      <w:pPr>
        <w:ind w:left="36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235CE16A"/>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25D06808"/>
    <w:multiLevelType w:val="hybridMultilevel"/>
    <w:tmpl w:val="80B04432"/>
    <w:lvl w:ilvl="0" w:tplc="FFFFFFFF">
      <w:start w:val="1"/>
      <w:numFmt w:val="decimal"/>
      <w:lvlText w:val="%1."/>
      <w:lvlJc w:val="left"/>
    </w:lvl>
    <w:lvl w:ilvl="1" w:tplc="240A000F">
      <w:start w:val="1"/>
      <w:numFmt w:val="decimal"/>
      <w:lvlText w:val="%2."/>
      <w:lvlJc w:val="left"/>
      <w:pPr>
        <w:ind w:left="36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25E15F41"/>
    <w:multiLevelType w:val="hybridMultilevel"/>
    <w:tmpl w:val="53ECE9D4"/>
    <w:lvl w:ilvl="0" w:tplc="240A0001">
      <w:start w:val="1"/>
      <w:numFmt w:val="bullet"/>
      <w:lvlText w:val=""/>
      <w:lvlJc w:val="left"/>
      <w:pPr>
        <w:ind w:left="2160" w:hanging="360"/>
      </w:pPr>
      <w:rPr>
        <w:rFonts w:ascii="Symbol" w:hAnsi="Symbol"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20" w15:restartNumberingAfterBreak="0">
    <w:nsid w:val="28C642E4"/>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2C267734"/>
    <w:multiLevelType w:val="hybridMultilevel"/>
    <w:tmpl w:val="ACFCB912"/>
    <w:lvl w:ilvl="0" w:tplc="3B68739C">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2" w15:restartNumberingAfterBreak="0">
    <w:nsid w:val="39799B60"/>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3C246560"/>
    <w:multiLevelType w:val="hybridMultilevel"/>
    <w:tmpl w:val="DF905A5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5574F1B8"/>
    <w:multiLevelType w:val="hybridMultilevel"/>
    <w:tmpl w:val="2EE43602"/>
    <w:lvl w:ilvl="0" w:tplc="FFFFFFFF">
      <w:start w:val="1"/>
      <w:numFmt w:val="decimal"/>
      <w:lvlText w:val="%1."/>
      <w:lvlJc w:val="left"/>
    </w:lvl>
    <w:lvl w:ilvl="1" w:tplc="240A000F">
      <w:start w:val="1"/>
      <w:numFmt w:val="decimal"/>
      <w:lvlText w:val="%2."/>
      <w:lvlJc w:val="left"/>
      <w:pPr>
        <w:ind w:left="36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580165E8"/>
    <w:multiLevelType w:val="hybridMultilevel"/>
    <w:tmpl w:val="96C0B0EA"/>
    <w:lvl w:ilvl="0" w:tplc="EE84EFA8">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6" w15:restartNumberingAfterBreak="0">
    <w:nsid w:val="5D39DCC7"/>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625E76A2"/>
    <w:multiLevelType w:val="hybridMultilevel"/>
    <w:tmpl w:val="CDA49A82"/>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8" w15:restartNumberingAfterBreak="0">
    <w:nsid w:val="64A63E79"/>
    <w:multiLevelType w:val="hybridMultilevel"/>
    <w:tmpl w:val="BAA84842"/>
    <w:lvl w:ilvl="0" w:tplc="240A000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7B3329E2"/>
    <w:multiLevelType w:val="hybridMultilevel"/>
    <w:tmpl w:val="64BE3B6A"/>
    <w:lvl w:ilvl="0" w:tplc="FFFFFFFF">
      <w:start w:val="1"/>
      <w:numFmt w:val="decimal"/>
      <w:lvlText w:val="%1."/>
      <w:lvlJc w:val="left"/>
    </w:lvl>
    <w:lvl w:ilvl="1" w:tplc="240A000F">
      <w:start w:val="1"/>
      <w:numFmt w:val="decimal"/>
      <w:lvlText w:val="%2."/>
      <w:lvlJc w:val="left"/>
      <w:pPr>
        <w:ind w:left="36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7B6B78E3"/>
    <w:multiLevelType w:val="hybridMultilevel"/>
    <w:tmpl w:val="5E1CD2C2"/>
    <w:lvl w:ilvl="0" w:tplc="240A0019">
      <w:start w:val="4"/>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C0BA03B"/>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14301162">
    <w:abstractNumId w:val="15"/>
  </w:num>
  <w:num w:numId="2" w16cid:durableId="919755916">
    <w:abstractNumId w:val="13"/>
  </w:num>
  <w:num w:numId="3" w16cid:durableId="1183783858">
    <w:abstractNumId w:val="30"/>
  </w:num>
  <w:num w:numId="4" w16cid:durableId="1154757505">
    <w:abstractNumId w:val="12"/>
  </w:num>
  <w:num w:numId="5" w16cid:durableId="1216891066">
    <w:abstractNumId w:val="15"/>
  </w:num>
  <w:num w:numId="6" w16cid:durableId="407653077">
    <w:abstractNumId w:val="14"/>
  </w:num>
  <w:num w:numId="7" w16cid:durableId="1417362775">
    <w:abstractNumId w:val="28"/>
  </w:num>
  <w:num w:numId="8" w16cid:durableId="1688746997">
    <w:abstractNumId w:val="20"/>
  </w:num>
  <w:num w:numId="9" w16cid:durableId="2053263194">
    <w:abstractNumId w:val="11"/>
  </w:num>
  <w:num w:numId="10" w16cid:durableId="236787273">
    <w:abstractNumId w:val="0"/>
  </w:num>
  <w:num w:numId="11" w16cid:durableId="1722635221">
    <w:abstractNumId w:val="31"/>
  </w:num>
  <w:num w:numId="12" w16cid:durableId="1251038542">
    <w:abstractNumId w:val="2"/>
  </w:num>
  <w:num w:numId="13" w16cid:durableId="1129779725">
    <w:abstractNumId w:val="9"/>
  </w:num>
  <w:num w:numId="14" w16cid:durableId="1140535184">
    <w:abstractNumId w:val="7"/>
  </w:num>
  <w:num w:numId="15" w16cid:durableId="1208566874">
    <w:abstractNumId w:val="8"/>
  </w:num>
  <w:num w:numId="16" w16cid:durableId="503328835">
    <w:abstractNumId w:val="3"/>
  </w:num>
  <w:num w:numId="17" w16cid:durableId="955216941">
    <w:abstractNumId w:val="10"/>
  </w:num>
  <w:num w:numId="18" w16cid:durableId="830484953">
    <w:abstractNumId w:val="6"/>
  </w:num>
  <w:num w:numId="19" w16cid:durableId="39326734">
    <w:abstractNumId w:val="24"/>
  </w:num>
  <w:num w:numId="20" w16cid:durableId="1391422530">
    <w:abstractNumId w:val="26"/>
  </w:num>
  <w:num w:numId="21" w16cid:durableId="1280648690">
    <w:abstractNumId w:val="5"/>
  </w:num>
  <w:num w:numId="22" w16cid:durableId="2122526151">
    <w:abstractNumId w:val="1"/>
  </w:num>
  <w:num w:numId="23" w16cid:durableId="1143036320">
    <w:abstractNumId w:val="22"/>
  </w:num>
  <w:num w:numId="24" w16cid:durableId="567618673">
    <w:abstractNumId w:val="17"/>
  </w:num>
  <w:num w:numId="25" w16cid:durableId="930166452">
    <w:abstractNumId w:val="4"/>
  </w:num>
  <w:num w:numId="26" w16cid:durableId="163471919">
    <w:abstractNumId w:val="25"/>
  </w:num>
  <w:num w:numId="27" w16cid:durableId="1403407103">
    <w:abstractNumId w:val="27"/>
  </w:num>
  <w:num w:numId="28" w16cid:durableId="1486774725">
    <w:abstractNumId w:val="21"/>
  </w:num>
  <w:num w:numId="29" w16cid:durableId="124079616">
    <w:abstractNumId w:val="19"/>
  </w:num>
  <w:num w:numId="30" w16cid:durableId="21562748">
    <w:abstractNumId w:val="16"/>
  </w:num>
  <w:num w:numId="31" w16cid:durableId="1174108366">
    <w:abstractNumId w:val="18"/>
  </w:num>
  <w:num w:numId="32" w16cid:durableId="1958633422">
    <w:abstractNumId w:val="29"/>
  </w:num>
  <w:num w:numId="33" w16cid:durableId="953440386">
    <w:abstractNumId w:val="2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1F3"/>
    <w:rsid w:val="00001AC0"/>
    <w:rsid w:val="00002068"/>
    <w:rsid w:val="00003934"/>
    <w:rsid w:val="0003610B"/>
    <w:rsid w:val="00036570"/>
    <w:rsid w:val="00036D3C"/>
    <w:rsid w:val="000467A8"/>
    <w:rsid w:val="0005256D"/>
    <w:rsid w:val="00055AA5"/>
    <w:rsid w:val="00061269"/>
    <w:rsid w:val="00067AFE"/>
    <w:rsid w:val="00087E6B"/>
    <w:rsid w:val="00097AD3"/>
    <w:rsid w:val="000B205F"/>
    <w:rsid w:val="000C6B85"/>
    <w:rsid w:val="000C7F05"/>
    <w:rsid w:val="000D1BA7"/>
    <w:rsid w:val="000F7779"/>
    <w:rsid w:val="00110AF1"/>
    <w:rsid w:val="0011462B"/>
    <w:rsid w:val="00136705"/>
    <w:rsid w:val="00162B6C"/>
    <w:rsid w:val="001A6C05"/>
    <w:rsid w:val="001B4880"/>
    <w:rsid w:val="001B7B90"/>
    <w:rsid w:val="001D7F76"/>
    <w:rsid w:val="001E13A8"/>
    <w:rsid w:val="001F1294"/>
    <w:rsid w:val="00207425"/>
    <w:rsid w:val="00212C00"/>
    <w:rsid w:val="00220005"/>
    <w:rsid w:val="0023553D"/>
    <w:rsid w:val="00247736"/>
    <w:rsid w:val="0025055F"/>
    <w:rsid w:val="002A0461"/>
    <w:rsid w:val="002A1F5F"/>
    <w:rsid w:val="002A6FA6"/>
    <w:rsid w:val="002C3CF1"/>
    <w:rsid w:val="002C3EB7"/>
    <w:rsid w:val="002C6523"/>
    <w:rsid w:val="003064F2"/>
    <w:rsid w:val="00312654"/>
    <w:rsid w:val="00336FC5"/>
    <w:rsid w:val="00340E0E"/>
    <w:rsid w:val="00346FB6"/>
    <w:rsid w:val="003946A8"/>
    <w:rsid w:val="003A26A3"/>
    <w:rsid w:val="003C3372"/>
    <w:rsid w:val="003D7BC3"/>
    <w:rsid w:val="003E4883"/>
    <w:rsid w:val="003F19C0"/>
    <w:rsid w:val="0042145E"/>
    <w:rsid w:val="00421B2A"/>
    <w:rsid w:val="00423219"/>
    <w:rsid w:val="004453AD"/>
    <w:rsid w:val="00446CC5"/>
    <w:rsid w:val="00457C7B"/>
    <w:rsid w:val="00474ABA"/>
    <w:rsid w:val="00493D1D"/>
    <w:rsid w:val="0049458C"/>
    <w:rsid w:val="004B677B"/>
    <w:rsid w:val="004E502A"/>
    <w:rsid w:val="004F437A"/>
    <w:rsid w:val="00503DD9"/>
    <w:rsid w:val="005065A1"/>
    <w:rsid w:val="00513259"/>
    <w:rsid w:val="005132DE"/>
    <w:rsid w:val="00513B81"/>
    <w:rsid w:val="005319D7"/>
    <w:rsid w:val="00535833"/>
    <w:rsid w:val="0055178F"/>
    <w:rsid w:val="0055444F"/>
    <w:rsid w:val="0056511A"/>
    <w:rsid w:val="00567D02"/>
    <w:rsid w:val="00573FC3"/>
    <w:rsid w:val="00582BEE"/>
    <w:rsid w:val="005922EC"/>
    <w:rsid w:val="0059252E"/>
    <w:rsid w:val="005A5A2E"/>
    <w:rsid w:val="005C69F3"/>
    <w:rsid w:val="005E54BB"/>
    <w:rsid w:val="005F058D"/>
    <w:rsid w:val="005F7BE9"/>
    <w:rsid w:val="00600F7E"/>
    <w:rsid w:val="00602FF6"/>
    <w:rsid w:val="00603E6D"/>
    <w:rsid w:val="00634129"/>
    <w:rsid w:val="00637D89"/>
    <w:rsid w:val="00643130"/>
    <w:rsid w:val="00652015"/>
    <w:rsid w:val="006532EB"/>
    <w:rsid w:val="00654175"/>
    <w:rsid w:val="0065736D"/>
    <w:rsid w:val="00661AA0"/>
    <w:rsid w:val="006A4DCC"/>
    <w:rsid w:val="006B1CC1"/>
    <w:rsid w:val="006D22EC"/>
    <w:rsid w:val="006E242B"/>
    <w:rsid w:val="006E30B3"/>
    <w:rsid w:val="00710CF3"/>
    <w:rsid w:val="00731D26"/>
    <w:rsid w:val="0073203A"/>
    <w:rsid w:val="007333E3"/>
    <w:rsid w:val="00743AE9"/>
    <w:rsid w:val="00774D75"/>
    <w:rsid w:val="00782EF2"/>
    <w:rsid w:val="00784EAE"/>
    <w:rsid w:val="007877BD"/>
    <w:rsid w:val="00795787"/>
    <w:rsid w:val="00796E88"/>
    <w:rsid w:val="007A47FC"/>
    <w:rsid w:val="007C4E22"/>
    <w:rsid w:val="007D4554"/>
    <w:rsid w:val="007F31F2"/>
    <w:rsid w:val="0080165B"/>
    <w:rsid w:val="0082341E"/>
    <w:rsid w:val="00823F17"/>
    <w:rsid w:val="008243DE"/>
    <w:rsid w:val="00826FD8"/>
    <w:rsid w:val="0083116A"/>
    <w:rsid w:val="00831ADE"/>
    <w:rsid w:val="008344EC"/>
    <w:rsid w:val="008369C7"/>
    <w:rsid w:val="008450E2"/>
    <w:rsid w:val="008571E3"/>
    <w:rsid w:val="00865225"/>
    <w:rsid w:val="00867588"/>
    <w:rsid w:val="00882124"/>
    <w:rsid w:val="008F069E"/>
    <w:rsid w:val="008F40EC"/>
    <w:rsid w:val="008F5137"/>
    <w:rsid w:val="00923C83"/>
    <w:rsid w:val="009257F7"/>
    <w:rsid w:val="00941FDD"/>
    <w:rsid w:val="009472D0"/>
    <w:rsid w:val="00954FBB"/>
    <w:rsid w:val="009677A4"/>
    <w:rsid w:val="009775DB"/>
    <w:rsid w:val="00980A83"/>
    <w:rsid w:val="009838D6"/>
    <w:rsid w:val="00983B00"/>
    <w:rsid w:val="009A2D94"/>
    <w:rsid w:val="009B7655"/>
    <w:rsid w:val="009C3EFF"/>
    <w:rsid w:val="009C4B5B"/>
    <w:rsid w:val="009C5DAC"/>
    <w:rsid w:val="009D1237"/>
    <w:rsid w:val="009D3359"/>
    <w:rsid w:val="009D3DA5"/>
    <w:rsid w:val="009E0E4C"/>
    <w:rsid w:val="009E2026"/>
    <w:rsid w:val="009E225B"/>
    <w:rsid w:val="009F2232"/>
    <w:rsid w:val="00A126E0"/>
    <w:rsid w:val="00A14935"/>
    <w:rsid w:val="00A27E51"/>
    <w:rsid w:val="00A306AC"/>
    <w:rsid w:val="00A41857"/>
    <w:rsid w:val="00A43A34"/>
    <w:rsid w:val="00A471F3"/>
    <w:rsid w:val="00A5120C"/>
    <w:rsid w:val="00A5291F"/>
    <w:rsid w:val="00A54591"/>
    <w:rsid w:val="00A55363"/>
    <w:rsid w:val="00A55FA3"/>
    <w:rsid w:val="00A71AC2"/>
    <w:rsid w:val="00A755BB"/>
    <w:rsid w:val="00A80507"/>
    <w:rsid w:val="00A9094C"/>
    <w:rsid w:val="00AA0715"/>
    <w:rsid w:val="00AC525F"/>
    <w:rsid w:val="00AC7537"/>
    <w:rsid w:val="00AE6598"/>
    <w:rsid w:val="00AE726F"/>
    <w:rsid w:val="00B209C8"/>
    <w:rsid w:val="00B22AB6"/>
    <w:rsid w:val="00B30B8B"/>
    <w:rsid w:val="00B52DB8"/>
    <w:rsid w:val="00B61DC6"/>
    <w:rsid w:val="00B70F7B"/>
    <w:rsid w:val="00B94A9A"/>
    <w:rsid w:val="00BA4A76"/>
    <w:rsid w:val="00BB0ABC"/>
    <w:rsid w:val="00BC16C0"/>
    <w:rsid w:val="00BC4E2A"/>
    <w:rsid w:val="00BF1FEA"/>
    <w:rsid w:val="00BF428C"/>
    <w:rsid w:val="00C0588F"/>
    <w:rsid w:val="00C05B4D"/>
    <w:rsid w:val="00C07B1E"/>
    <w:rsid w:val="00C11B6D"/>
    <w:rsid w:val="00C468A7"/>
    <w:rsid w:val="00C64233"/>
    <w:rsid w:val="00C64561"/>
    <w:rsid w:val="00CA46A7"/>
    <w:rsid w:val="00CD2705"/>
    <w:rsid w:val="00CD749F"/>
    <w:rsid w:val="00CF1BD2"/>
    <w:rsid w:val="00CF41F6"/>
    <w:rsid w:val="00D11C92"/>
    <w:rsid w:val="00D23106"/>
    <w:rsid w:val="00D23317"/>
    <w:rsid w:val="00D2512D"/>
    <w:rsid w:val="00D46AE4"/>
    <w:rsid w:val="00D47A7B"/>
    <w:rsid w:val="00D47E1E"/>
    <w:rsid w:val="00D501AB"/>
    <w:rsid w:val="00D534F5"/>
    <w:rsid w:val="00D77C7F"/>
    <w:rsid w:val="00D85249"/>
    <w:rsid w:val="00DA06C9"/>
    <w:rsid w:val="00DA0F3D"/>
    <w:rsid w:val="00DB4575"/>
    <w:rsid w:val="00DD631B"/>
    <w:rsid w:val="00DE07D4"/>
    <w:rsid w:val="00DE10E5"/>
    <w:rsid w:val="00DF3244"/>
    <w:rsid w:val="00DF6EA6"/>
    <w:rsid w:val="00E04B21"/>
    <w:rsid w:val="00E06F14"/>
    <w:rsid w:val="00E11108"/>
    <w:rsid w:val="00E12613"/>
    <w:rsid w:val="00E17E55"/>
    <w:rsid w:val="00E21401"/>
    <w:rsid w:val="00E30D3F"/>
    <w:rsid w:val="00E40C52"/>
    <w:rsid w:val="00E419A2"/>
    <w:rsid w:val="00E44D23"/>
    <w:rsid w:val="00E45810"/>
    <w:rsid w:val="00E637FD"/>
    <w:rsid w:val="00E713E9"/>
    <w:rsid w:val="00E72DCF"/>
    <w:rsid w:val="00E832AA"/>
    <w:rsid w:val="00E84C01"/>
    <w:rsid w:val="00E873AB"/>
    <w:rsid w:val="00E9311C"/>
    <w:rsid w:val="00E9365B"/>
    <w:rsid w:val="00EA300F"/>
    <w:rsid w:val="00EA54FD"/>
    <w:rsid w:val="00EA60F1"/>
    <w:rsid w:val="00EB497F"/>
    <w:rsid w:val="00EB5B08"/>
    <w:rsid w:val="00EB5F76"/>
    <w:rsid w:val="00EE48F1"/>
    <w:rsid w:val="00EF634C"/>
    <w:rsid w:val="00F00AE6"/>
    <w:rsid w:val="00F00D39"/>
    <w:rsid w:val="00F079E3"/>
    <w:rsid w:val="00F07C41"/>
    <w:rsid w:val="00F1139C"/>
    <w:rsid w:val="00F1770D"/>
    <w:rsid w:val="00F43F64"/>
    <w:rsid w:val="00F45B7C"/>
    <w:rsid w:val="00F47E9D"/>
    <w:rsid w:val="00F52537"/>
    <w:rsid w:val="00F703EB"/>
    <w:rsid w:val="00F97E55"/>
    <w:rsid w:val="00FA1369"/>
    <w:rsid w:val="00FA580B"/>
    <w:rsid w:val="00FA7562"/>
    <w:rsid w:val="00FB1472"/>
    <w:rsid w:val="00FB1689"/>
    <w:rsid w:val="00FD131C"/>
    <w:rsid w:val="00FD272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4A52BE"/>
  <w15:chartTrackingRefBased/>
  <w15:docId w15:val="{69669A53-EF43-4C8E-A3FC-A1A130E40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71F3"/>
    <w:pPr>
      <w:jc w:val="both"/>
    </w:pPr>
    <w:rPr>
      <w:rFonts w:ascii="Arial" w:hAnsi="Arial"/>
      <w:kern w:val="0"/>
      <w:sz w:val="24"/>
      <w14:ligatures w14:val="none"/>
    </w:rPr>
  </w:style>
  <w:style w:type="paragraph" w:styleId="Ttulo1">
    <w:name w:val="heading 1"/>
    <w:basedOn w:val="Normal"/>
    <w:next w:val="Normal"/>
    <w:link w:val="Ttulo1Car"/>
    <w:uiPriority w:val="9"/>
    <w:qFormat/>
    <w:rsid w:val="00A471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A471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A471F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471F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471F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471F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471F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471F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471F3"/>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471F3"/>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A471F3"/>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A471F3"/>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471F3"/>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471F3"/>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471F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471F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471F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471F3"/>
    <w:rPr>
      <w:rFonts w:eastAsiaTheme="majorEastAsia" w:cstheme="majorBidi"/>
      <w:color w:val="272727" w:themeColor="text1" w:themeTint="D8"/>
    </w:rPr>
  </w:style>
  <w:style w:type="paragraph" w:styleId="Ttulo">
    <w:name w:val="Title"/>
    <w:basedOn w:val="Normal"/>
    <w:next w:val="Normal"/>
    <w:link w:val="TtuloCar"/>
    <w:uiPriority w:val="10"/>
    <w:qFormat/>
    <w:rsid w:val="00A471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471F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471F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471F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471F3"/>
    <w:pPr>
      <w:spacing w:before="160"/>
      <w:jc w:val="center"/>
    </w:pPr>
    <w:rPr>
      <w:i/>
      <w:iCs/>
      <w:color w:val="404040" w:themeColor="text1" w:themeTint="BF"/>
    </w:rPr>
  </w:style>
  <w:style w:type="character" w:customStyle="1" w:styleId="CitaCar">
    <w:name w:val="Cita Car"/>
    <w:basedOn w:val="Fuentedeprrafopredeter"/>
    <w:link w:val="Cita"/>
    <w:uiPriority w:val="29"/>
    <w:rsid w:val="00A471F3"/>
    <w:rPr>
      <w:i/>
      <w:iCs/>
      <w:color w:val="404040" w:themeColor="text1" w:themeTint="BF"/>
    </w:rPr>
  </w:style>
  <w:style w:type="paragraph" w:styleId="Prrafodelista">
    <w:name w:val="List Paragraph"/>
    <w:aliases w:val="HOJA,Bolita,List Paragraph,Párrafo de lista4,BOLADEF,Párrafo de lista3,Párrafo de lista21,BOLA,Nivel 1 OS,Colorful List Accent 1,Colorful List - Accent 11,titulo 3,Fluvial1,titulo 5,NORMAL,Fotografía,Párrafo de lista1,Bullet List,number"/>
    <w:basedOn w:val="Normal"/>
    <w:link w:val="PrrafodelistaCar"/>
    <w:uiPriority w:val="34"/>
    <w:qFormat/>
    <w:rsid w:val="00A471F3"/>
    <w:pPr>
      <w:ind w:left="720"/>
      <w:contextualSpacing/>
    </w:pPr>
  </w:style>
  <w:style w:type="character" w:styleId="nfasisintenso">
    <w:name w:val="Intense Emphasis"/>
    <w:basedOn w:val="Fuentedeprrafopredeter"/>
    <w:uiPriority w:val="21"/>
    <w:qFormat/>
    <w:rsid w:val="00A471F3"/>
    <w:rPr>
      <w:i/>
      <w:iCs/>
      <w:color w:val="0F4761" w:themeColor="accent1" w:themeShade="BF"/>
    </w:rPr>
  </w:style>
  <w:style w:type="paragraph" w:styleId="Citadestacada">
    <w:name w:val="Intense Quote"/>
    <w:basedOn w:val="Normal"/>
    <w:next w:val="Normal"/>
    <w:link w:val="CitadestacadaCar"/>
    <w:uiPriority w:val="30"/>
    <w:qFormat/>
    <w:rsid w:val="00A471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471F3"/>
    <w:rPr>
      <w:i/>
      <w:iCs/>
      <w:color w:val="0F4761" w:themeColor="accent1" w:themeShade="BF"/>
    </w:rPr>
  </w:style>
  <w:style w:type="character" w:styleId="Referenciaintensa">
    <w:name w:val="Intense Reference"/>
    <w:basedOn w:val="Fuentedeprrafopredeter"/>
    <w:uiPriority w:val="32"/>
    <w:qFormat/>
    <w:rsid w:val="00A471F3"/>
    <w:rPr>
      <w:b/>
      <w:bCs/>
      <w:smallCaps/>
      <w:color w:val="0F4761" w:themeColor="accent1" w:themeShade="BF"/>
      <w:spacing w:val="5"/>
    </w:rPr>
  </w:style>
  <w:style w:type="paragraph" w:styleId="Encabezado">
    <w:name w:val="header"/>
    <w:basedOn w:val="Normal"/>
    <w:link w:val="EncabezadoCar"/>
    <w:uiPriority w:val="99"/>
    <w:unhideWhenUsed/>
    <w:rsid w:val="00A471F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471F3"/>
    <w:rPr>
      <w:rFonts w:ascii="Arial" w:hAnsi="Arial"/>
      <w:kern w:val="0"/>
      <w:sz w:val="24"/>
      <w14:ligatures w14:val="none"/>
    </w:rPr>
  </w:style>
  <w:style w:type="paragraph" w:styleId="Piedepgina">
    <w:name w:val="footer"/>
    <w:basedOn w:val="Normal"/>
    <w:link w:val="PiedepginaCar"/>
    <w:uiPriority w:val="99"/>
    <w:unhideWhenUsed/>
    <w:rsid w:val="00A471F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471F3"/>
    <w:rPr>
      <w:rFonts w:ascii="Arial" w:hAnsi="Arial"/>
      <w:kern w:val="0"/>
      <w:sz w:val="24"/>
      <w14:ligatures w14:val="none"/>
    </w:rPr>
  </w:style>
  <w:style w:type="character" w:styleId="Hipervnculo">
    <w:name w:val="Hyperlink"/>
    <w:basedOn w:val="Fuentedeprrafopredeter"/>
    <w:uiPriority w:val="99"/>
    <w:unhideWhenUsed/>
    <w:rsid w:val="00A471F3"/>
    <w:rPr>
      <w:color w:val="467886" w:themeColor="hyperlink"/>
      <w:u w:val="single"/>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titulo 3 Car,Fluvial1 Car"/>
    <w:link w:val="Prrafodelista"/>
    <w:uiPriority w:val="34"/>
    <w:qFormat/>
    <w:locked/>
    <w:rsid w:val="00A471F3"/>
  </w:style>
  <w:style w:type="paragraph" w:styleId="TtuloTDC">
    <w:name w:val="TOC Heading"/>
    <w:basedOn w:val="Ttulo1"/>
    <w:next w:val="Normal"/>
    <w:uiPriority w:val="39"/>
    <w:unhideWhenUsed/>
    <w:qFormat/>
    <w:rsid w:val="00A471F3"/>
    <w:pPr>
      <w:spacing w:before="240" w:after="0"/>
      <w:outlineLvl w:val="9"/>
    </w:pPr>
    <w:rPr>
      <w:sz w:val="32"/>
      <w:szCs w:val="32"/>
      <w:lang w:eastAsia="es-CO"/>
    </w:rPr>
  </w:style>
  <w:style w:type="paragraph" w:styleId="TDC1">
    <w:name w:val="toc 1"/>
    <w:basedOn w:val="Normal"/>
    <w:next w:val="Normal"/>
    <w:autoRedefine/>
    <w:uiPriority w:val="39"/>
    <w:unhideWhenUsed/>
    <w:rsid w:val="00A471F3"/>
    <w:pPr>
      <w:spacing w:after="100"/>
    </w:pPr>
  </w:style>
  <w:style w:type="paragraph" w:styleId="TDC2">
    <w:name w:val="toc 2"/>
    <w:basedOn w:val="Normal"/>
    <w:next w:val="Normal"/>
    <w:autoRedefine/>
    <w:uiPriority w:val="39"/>
    <w:unhideWhenUsed/>
    <w:rsid w:val="00A471F3"/>
    <w:pPr>
      <w:spacing w:after="100"/>
      <w:ind w:left="240"/>
    </w:pPr>
  </w:style>
  <w:style w:type="paragraph" w:styleId="TDC3">
    <w:name w:val="toc 3"/>
    <w:basedOn w:val="Normal"/>
    <w:next w:val="Normal"/>
    <w:autoRedefine/>
    <w:uiPriority w:val="39"/>
    <w:unhideWhenUsed/>
    <w:rsid w:val="00A471F3"/>
    <w:pPr>
      <w:spacing w:after="100"/>
      <w:ind w:left="480"/>
    </w:pPr>
  </w:style>
  <w:style w:type="paragraph" w:styleId="Textodeglobo">
    <w:name w:val="Balloon Text"/>
    <w:basedOn w:val="Normal"/>
    <w:link w:val="TextodegloboCar"/>
    <w:uiPriority w:val="99"/>
    <w:semiHidden/>
    <w:unhideWhenUsed/>
    <w:rsid w:val="00A471F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471F3"/>
    <w:rPr>
      <w:rFonts w:ascii="Tahoma" w:hAnsi="Tahoma" w:cs="Tahoma"/>
      <w:kern w:val="0"/>
      <w:sz w:val="16"/>
      <w:szCs w:val="16"/>
      <w14:ligatures w14:val="none"/>
    </w:rPr>
  </w:style>
  <w:style w:type="paragraph" w:styleId="Textoindependiente">
    <w:name w:val="Body Text"/>
    <w:basedOn w:val="Normal"/>
    <w:link w:val="TextoindependienteCar1"/>
    <w:uiPriority w:val="1"/>
    <w:qFormat/>
    <w:rsid w:val="00A471F3"/>
    <w:pPr>
      <w:overflowPunct w:val="0"/>
      <w:autoSpaceDE w:val="0"/>
      <w:autoSpaceDN w:val="0"/>
      <w:adjustRightInd w:val="0"/>
      <w:spacing w:before="120" w:after="120" w:line="240" w:lineRule="auto"/>
      <w:ind w:right="-234"/>
      <w:jc w:val="center"/>
      <w:textAlignment w:val="baseline"/>
    </w:pPr>
    <w:rPr>
      <w:rFonts w:eastAsia="Times New Roman" w:cs="Times New Roman"/>
      <w:b/>
      <w:sz w:val="28"/>
      <w:szCs w:val="20"/>
      <w:lang w:val="es-ES_tradnl" w:eastAsia="es-ES"/>
    </w:rPr>
  </w:style>
  <w:style w:type="character" w:customStyle="1" w:styleId="TextoindependienteCar">
    <w:name w:val="Texto independiente Car"/>
    <w:basedOn w:val="Fuentedeprrafopredeter"/>
    <w:uiPriority w:val="99"/>
    <w:semiHidden/>
    <w:rsid w:val="00A471F3"/>
    <w:rPr>
      <w:rFonts w:ascii="Arial" w:hAnsi="Arial"/>
      <w:kern w:val="0"/>
      <w:sz w:val="24"/>
      <w14:ligatures w14:val="none"/>
    </w:rPr>
  </w:style>
  <w:style w:type="character" w:customStyle="1" w:styleId="TextoindependienteCar1">
    <w:name w:val="Texto independiente Car1"/>
    <w:basedOn w:val="Fuentedeprrafopredeter"/>
    <w:link w:val="Textoindependiente"/>
    <w:uiPriority w:val="1"/>
    <w:rsid w:val="00A471F3"/>
    <w:rPr>
      <w:rFonts w:ascii="Arial" w:eastAsia="Times New Roman" w:hAnsi="Arial" w:cs="Times New Roman"/>
      <w:b/>
      <w:kern w:val="0"/>
      <w:sz w:val="28"/>
      <w:szCs w:val="20"/>
      <w:lang w:val="es-ES_tradnl" w:eastAsia="es-ES"/>
      <w14:ligatures w14:val="none"/>
    </w:rPr>
  </w:style>
  <w:style w:type="paragraph" w:styleId="Sinespaciado">
    <w:name w:val="No Spacing"/>
    <w:aliases w:val="Normal-1"/>
    <w:link w:val="SinespaciadoCar"/>
    <w:uiPriority w:val="1"/>
    <w:qFormat/>
    <w:rsid w:val="00A471F3"/>
    <w:pPr>
      <w:spacing w:after="0" w:line="240" w:lineRule="auto"/>
    </w:pPr>
    <w:rPr>
      <w:rFonts w:ascii="Times New Roman" w:eastAsia="Times New Roman" w:hAnsi="Times New Roman" w:cs="Times New Roman"/>
      <w:kern w:val="0"/>
      <w:sz w:val="24"/>
      <w:szCs w:val="24"/>
      <w:lang w:val="es-MX"/>
      <w14:ligatures w14:val="none"/>
    </w:rPr>
  </w:style>
  <w:style w:type="character" w:customStyle="1" w:styleId="SinespaciadoCar">
    <w:name w:val="Sin espaciado Car"/>
    <w:aliases w:val="Normal-1 Car"/>
    <w:link w:val="Sinespaciado"/>
    <w:uiPriority w:val="1"/>
    <w:rsid w:val="00A471F3"/>
    <w:rPr>
      <w:rFonts w:ascii="Times New Roman" w:eastAsia="Times New Roman" w:hAnsi="Times New Roman" w:cs="Times New Roman"/>
      <w:kern w:val="0"/>
      <w:sz w:val="24"/>
      <w:szCs w:val="24"/>
      <w:lang w:val="es-MX"/>
      <w14:ligatures w14:val="none"/>
    </w:rPr>
  </w:style>
  <w:style w:type="table" w:styleId="Tablaconcuadrcula">
    <w:name w:val="Table Grid"/>
    <w:basedOn w:val="Tablanormal"/>
    <w:uiPriority w:val="39"/>
    <w:rsid w:val="00A471F3"/>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unhideWhenUsed/>
    <w:rsid w:val="00A471F3"/>
    <w:rPr>
      <w:sz w:val="16"/>
      <w:szCs w:val="16"/>
    </w:rPr>
  </w:style>
  <w:style w:type="paragraph" w:styleId="Textocomentario">
    <w:name w:val="annotation text"/>
    <w:basedOn w:val="Normal"/>
    <w:link w:val="TextocomentarioCar"/>
    <w:uiPriority w:val="99"/>
    <w:unhideWhenUsed/>
    <w:rsid w:val="00A471F3"/>
    <w:pPr>
      <w:spacing w:line="240" w:lineRule="auto"/>
    </w:pPr>
    <w:rPr>
      <w:sz w:val="20"/>
      <w:szCs w:val="20"/>
    </w:rPr>
  </w:style>
  <w:style w:type="character" w:customStyle="1" w:styleId="TextocomentarioCar">
    <w:name w:val="Texto comentario Car"/>
    <w:basedOn w:val="Fuentedeprrafopredeter"/>
    <w:link w:val="Textocomentario"/>
    <w:uiPriority w:val="99"/>
    <w:rsid w:val="00A471F3"/>
    <w:rPr>
      <w:rFonts w:ascii="Arial" w:hAnsi="Arial"/>
      <w:kern w:val="0"/>
      <w:sz w:val="20"/>
      <w:szCs w:val="20"/>
      <w14:ligatures w14:val="none"/>
    </w:rPr>
  </w:style>
  <w:style w:type="paragraph" w:styleId="Asuntodelcomentario">
    <w:name w:val="annotation subject"/>
    <w:basedOn w:val="Textocomentario"/>
    <w:next w:val="Textocomentario"/>
    <w:link w:val="AsuntodelcomentarioCar"/>
    <w:uiPriority w:val="99"/>
    <w:semiHidden/>
    <w:unhideWhenUsed/>
    <w:rsid w:val="00A471F3"/>
    <w:rPr>
      <w:b/>
      <w:bCs/>
    </w:rPr>
  </w:style>
  <w:style w:type="character" w:customStyle="1" w:styleId="AsuntodelcomentarioCar">
    <w:name w:val="Asunto del comentario Car"/>
    <w:basedOn w:val="TextocomentarioCar"/>
    <w:link w:val="Asuntodelcomentario"/>
    <w:uiPriority w:val="99"/>
    <w:semiHidden/>
    <w:rsid w:val="00A471F3"/>
    <w:rPr>
      <w:rFonts w:ascii="Arial" w:hAnsi="Arial"/>
      <w:b/>
      <w:bCs/>
      <w:kern w:val="0"/>
      <w:sz w:val="20"/>
      <w:szCs w:val="20"/>
      <w14:ligatures w14:val="none"/>
    </w:rPr>
  </w:style>
  <w:style w:type="character" w:styleId="Mencinsinresolver">
    <w:name w:val="Unresolved Mention"/>
    <w:basedOn w:val="Fuentedeprrafopredeter"/>
    <w:uiPriority w:val="99"/>
    <w:semiHidden/>
    <w:unhideWhenUsed/>
    <w:rsid w:val="00A471F3"/>
    <w:rPr>
      <w:color w:val="605E5C"/>
      <w:shd w:val="clear" w:color="auto" w:fill="E1DFDD"/>
    </w:rPr>
  </w:style>
  <w:style w:type="paragraph" w:styleId="Textonotapie">
    <w:name w:val="footnote text"/>
    <w:aliases w:val="Footnote reference,FA Fu,Footnote Text Char Char Char Char Char,Footnote Text Char Char Char Char,Footnote Text Char Char Char,Footnote Text Cha,FA Fußnotentext,FA Fuﬂnotentext,Footnote Text Char Char,Ref. de nota al pi,Fußnotentextf,ft"/>
    <w:basedOn w:val="Normal"/>
    <w:link w:val="TextonotapieCar"/>
    <w:uiPriority w:val="99"/>
    <w:rsid w:val="00A471F3"/>
    <w:pPr>
      <w:spacing w:after="0" w:line="240" w:lineRule="auto"/>
      <w:jc w:val="left"/>
    </w:pPr>
    <w:rPr>
      <w:rFonts w:eastAsia="SimSun" w:cs="Times New Roman"/>
      <w:sz w:val="20"/>
      <w:szCs w:val="20"/>
      <w:lang w:val="es-ES" w:eastAsia="zh-CN"/>
    </w:rPr>
  </w:style>
  <w:style w:type="character" w:customStyle="1" w:styleId="TextonotapieCar">
    <w:name w:val="Texto nota pie Car"/>
    <w:aliases w:val="Footnote reference Car,FA Fu Car,Footnote Text Char Char Char Char Char Car,Footnote Text Char Char Char Char Car,Footnote Text Char Char Char Car,Footnote Text Cha Car,FA Fußnotentext Car,FA Fuﬂnotentext Car,Ref. de nota al pi Car"/>
    <w:basedOn w:val="Fuentedeprrafopredeter"/>
    <w:link w:val="Textonotapie"/>
    <w:uiPriority w:val="99"/>
    <w:rsid w:val="00A471F3"/>
    <w:rPr>
      <w:rFonts w:ascii="Arial" w:eastAsia="SimSun" w:hAnsi="Arial" w:cs="Times New Roman"/>
      <w:kern w:val="0"/>
      <w:sz w:val="20"/>
      <w:szCs w:val="20"/>
      <w:lang w:val="es-ES" w:eastAsia="zh-CN"/>
      <w14:ligatures w14:val="none"/>
    </w:rPr>
  </w:style>
  <w:style w:type="character" w:styleId="Refdenotaalpie">
    <w:name w:val="footnote reference"/>
    <w:aliases w:val="Ref. de nota al pie 2,Texto de nota al pie,Appel note de bas de page,Footnotes refss,Footnote number,referencia nota al pie,BVI fnr,f,4_G,16 Point,Superscript 6 Point,Texto nota al pie,Pie de Página,FC,Nota de pie,Ref,de nota al pie"/>
    <w:uiPriority w:val="99"/>
    <w:rsid w:val="00A471F3"/>
    <w:rPr>
      <w:rFonts w:cs="Times New Roman"/>
      <w:vertAlign w:val="superscript"/>
    </w:rPr>
  </w:style>
  <w:style w:type="paragraph" w:customStyle="1" w:styleId="InviasNormal">
    <w:name w:val="Invias Normal"/>
    <w:basedOn w:val="Normal"/>
    <w:link w:val="InviasNormalCar"/>
    <w:qFormat/>
    <w:rsid w:val="00A471F3"/>
    <w:pPr>
      <w:tabs>
        <w:tab w:val="left" w:pos="-142"/>
      </w:tabs>
      <w:autoSpaceDE w:val="0"/>
      <w:autoSpaceDN w:val="0"/>
      <w:adjustRightInd w:val="0"/>
      <w:spacing w:before="120" w:after="240" w:line="240" w:lineRule="auto"/>
    </w:pPr>
    <w:rPr>
      <w:rFonts w:ascii="Arial Narrow" w:eastAsia="Times New Roman" w:hAnsi="Arial Narrow" w:cs="Times New Roman"/>
      <w:color w:val="3B3838"/>
      <w:szCs w:val="24"/>
      <w:lang w:val="x-none" w:eastAsia="es-ES"/>
    </w:rPr>
  </w:style>
  <w:style w:type="character" w:customStyle="1" w:styleId="InviasNormalCar">
    <w:name w:val="Invias Normal Car"/>
    <w:link w:val="InviasNormal"/>
    <w:locked/>
    <w:rsid w:val="00A471F3"/>
    <w:rPr>
      <w:rFonts w:ascii="Arial Narrow" w:eastAsia="Times New Roman" w:hAnsi="Arial Narrow" w:cs="Times New Roman"/>
      <w:color w:val="3B3838"/>
      <w:kern w:val="0"/>
      <w:sz w:val="24"/>
      <w:szCs w:val="24"/>
      <w:lang w:val="x-none" w:eastAsia="es-ES"/>
      <w14:ligatures w14:val="none"/>
    </w:rPr>
  </w:style>
  <w:style w:type="paragraph" w:customStyle="1" w:styleId="Default">
    <w:name w:val="Default"/>
    <w:qFormat/>
    <w:rsid w:val="00A471F3"/>
    <w:pPr>
      <w:autoSpaceDE w:val="0"/>
      <w:autoSpaceDN w:val="0"/>
      <w:adjustRightInd w:val="0"/>
      <w:spacing w:after="0" w:line="240" w:lineRule="auto"/>
    </w:pPr>
    <w:rPr>
      <w:rFonts w:ascii="Arial" w:eastAsia="Times New Roman" w:hAnsi="Arial" w:cs="Arial"/>
      <w:color w:val="000000"/>
      <w:kern w:val="0"/>
      <w:sz w:val="24"/>
      <w:szCs w:val="24"/>
      <w:lang w:eastAsia="es-CO"/>
      <w14:ligatures w14:val="none"/>
    </w:rPr>
  </w:style>
  <w:style w:type="paragraph" w:styleId="Descripcin">
    <w:name w:val="caption"/>
    <w:basedOn w:val="Normal"/>
    <w:uiPriority w:val="35"/>
    <w:qFormat/>
    <w:rsid w:val="00A471F3"/>
    <w:pPr>
      <w:suppressLineNumbers/>
      <w:suppressAutoHyphens/>
      <w:spacing w:before="120" w:after="120" w:line="276" w:lineRule="auto"/>
      <w:jc w:val="left"/>
    </w:pPr>
    <w:rPr>
      <w:rFonts w:ascii="Calibri" w:eastAsia="Calibri" w:hAnsi="Calibri" w:cs="Tahoma"/>
      <w:i/>
      <w:iCs/>
      <w:szCs w:val="24"/>
      <w:lang w:eastAsia="zh-CN"/>
    </w:rPr>
  </w:style>
  <w:style w:type="paragraph" w:styleId="NormalWeb">
    <w:name w:val="Normal (Web)"/>
    <w:basedOn w:val="Normal"/>
    <w:uiPriority w:val="99"/>
    <w:unhideWhenUsed/>
    <w:rsid w:val="00A471F3"/>
    <w:pPr>
      <w:spacing w:before="100" w:beforeAutospacing="1" w:after="100" w:afterAutospacing="1" w:line="240" w:lineRule="auto"/>
      <w:jc w:val="left"/>
    </w:pPr>
    <w:rPr>
      <w:rFonts w:ascii="Times New Roman" w:eastAsia="Times New Roman" w:hAnsi="Times New Roman" w:cs="Times New Roman"/>
      <w:szCs w:val="24"/>
      <w:lang w:eastAsia="es-ES_tradnl"/>
    </w:rPr>
  </w:style>
  <w:style w:type="character" w:styleId="Textoennegrita">
    <w:name w:val="Strong"/>
    <w:basedOn w:val="Fuentedeprrafopredeter"/>
    <w:uiPriority w:val="22"/>
    <w:qFormat/>
    <w:rsid w:val="00A471F3"/>
    <w:rPr>
      <w:b/>
      <w:bCs/>
    </w:rPr>
  </w:style>
  <w:style w:type="paragraph" w:customStyle="1" w:styleId="MARITZA3">
    <w:name w:val="MARITZA3"/>
    <w:rsid w:val="00036570"/>
    <w:pPr>
      <w:widowControl w:val="0"/>
      <w:tabs>
        <w:tab w:val="left" w:pos="-720"/>
        <w:tab w:val="left" w:pos="0"/>
      </w:tabs>
      <w:suppressAutoHyphens/>
      <w:spacing w:after="0" w:line="240" w:lineRule="auto"/>
      <w:jc w:val="both"/>
    </w:pPr>
    <w:rPr>
      <w:rFonts w:ascii="Courier New" w:eastAsia="Times New Roman" w:hAnsi="Courier New" w:cs="Times New Roman"/>
      <w:spacing w:val="-2"/>
      <w:kern w:val="0"/>
      <w:sz w:val="24"/>
      <w:szCs w:val="20"/>
      <w:lang w:val="en-US" w:eastAsia="es-ES"/>
      <w14:ligatures w14:val="none"/>
    </w:rPr>
  </w:style>
  <w:style w:type="paragraph" w:customStyle="1" w:styleId="Invias-Titulo2">
    <w:name w:val="Invias-Titulo 2"/>
    <w:next w:val="Normal"/>
    <w:autoRedefine/>
    <w:uiPriority w:val="99"/>
    <w:qFormat/>
    <w:rsid w:val="006E30B3"/>
    <w:pPr>
      <w:keepNext/>
      <w:shd w:val="clear" w:color="auto" w:fill="193182"/>
      <w:spacing w:before="360" w:after="320" w:line="240" w:lineRule="auto"/>
      <w:outlineLvl w:val="1"/>
    </w:pPr>
    <w:rPr>
      <w:rFonts w:ascii="Arial" w:eastAsiaTheme="minorEastAsia" w:hAnsi="Arial" w:cs="Arial"/>
      <w:b/>
      <w:bCs/>
      <w:kern w:val="0"/>
      <w:lang w:val="es-ES" w:eastAsia="es-ES"/>
      <w14:ligatures w14:val="none"/>
    </w:rPr>
  </w:style>
  <w:style w:type="paragraph" w:styleId="Revisin">
    <w:name w:val="Revision"/>
    <w:hidden/>
    <w:uiPriority w:val="99"/>
    <w:semiHidden/>
    <w:rsid w:val="002A6FA6"/>
    <w:pPr>
      <w:spacing w:after="0" w:line="240" w:lineRule="auto"/>
    </w:pPr>
    <w:rPr>
      <w:rFonts w:ascii="Arial" w:hAnsi="Arial"/>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82684">
      <w:bodyDiv w:val="1"/>
      <w:marLeft w:val="0"/>
      <w:marRight w:val="0"/>
      <w:marTop w:val="0"/>
      <w:marBottom w:val="0"/>
      <w:divBdr>
        <w:top w:val="none" w:sz="0" w:space="0" w:color="auto"/>
        <w:left w:val="none" w:sz="0" w:space="0" w:color="auto"/>
        <w:bottom w:val="none" w:sz="0" w:space="0" w:color="auto"/>
        <w:right w:val="none" w:sz="0" w:space="0" w:color="auto"/>
      </w:divBdr>
    </w:div>
    <w:div w:id="66924667">
      <w:bodyDiv w:val="1"/>
      <w:marLeft w:val="0"/>
      <w:marRight w:val="0"/>
      <w:marTop w:val="0"/>
      <w:marBottom w:val="0"/>
      <w:divBdr>
        <w:top w:val="none" w:sz="0" w:space="0" w:color="auto"/>
        <w:left w:val="none" w:sz="0" w:space="0" w:color="auto"/>
        <w:bottom w:val="none" w:sz="0" w:space="0" w:color="auto"/>
        <w:right w:val="none" w:sz="0" w:space="0" w:color="auto"/>
      </w:divBdr>
    </w:div>
    <w:div w:id="541602500">
      <w:bodyDiv w:val="1"/>
      <w:marLeft w:val="0"/>
      <w:marRight w:val="0"/>
      <w:marTop w:val="0"/>
      <w:marBottom w:val="0"/>
      <w:divBdr>
        <w:top w:val="none" w:sz="0" w:space="0" w:color="auto"/>
        <w:left w:val="none" w:sz="0" w:space="0" w:color="auto"/>
        <w:bottom w:val="none" w:sz="0" w:space="0" w:color="auto"/>
        <w:right w:val="none" w:sz="0" w:space="0" w:color="auto"/>
      </w:divBdr>
    </w:div>
    <w:div w:id="566190742">
      <w:bodyDiv w:val="1"/>
      <w:marLeft w:val="0"/>
      <w:marRight w:val="0"/>
      <w:marTop w:val="0"/>
      <w:marBottom w:val="0"/>
      <w:divBdr>
        <w:top w:val="none" w:sz="0" w:space="0" w:color="auto"/>
        <w:left w:val="none" w:sz="0" w:space="0" w:color="auto"/>
        <w:bottom w:val="none" w:sz="0" w:space="0" w:color="auto"/>
        <w:right w:val="none" w:sz="0" w:space="0" w:color="auto"/>
      </w:divBdr>
    </w:div>
    <w:div w:id="691298367">
      <w:bodyDiv w:val="1"/>
      <w:marLeft w:val="0"/>
      <w:marRight w:val="0"/>
      <w:marTop w:val="0"/>
      <w:marBottom w:val="0"/>
      <w:divBdr>
        <w:top w:val="none" w:sz="0" w:space="0" w:color="auto"/>
        <w:left w:val="none" w:sz="0" w:space="0" w:color="auto"/>
        <w:bottom w:val="none" w:sz="0" w:space="0" w:color="auto"/>
        <w:right w:val="none" w:sz="0" w:space="0" w:color="auto"/>
      </w:divBdr>
    </w:div>
    <w:div w:id="974868338">
      <w:bodyDiv w:val="1"/>
      <w:marLeft w:val="0"/>
      <w:marRight w:val="0"/>
      <w:marTop w:val="0"/>
      <w:marBottom w:val="0"/>
      <w:divBdr>
        <w:top w:val="none" w:sz="0" w:space="0" w:color="auto"/>
        <w:left w:val="none" w:sz="0" w:space="0" w:color="auto"/>
        <w:bottom w:val="none" w:sz="0" w:space="0" w:color="auto"/>
        <w:right w:val="none" w:sz="0" w:space="0" w:color="auto"/>
      </w:divBdr>
    </w:div>
    <w:div w:id="1123691015">
      <w:bodyDiv w:val="1"/>
      <w:marLeft w:val="0"/>
      <w:marRight w:val="0"/>
      <w:marTop w:val="0"/>
      <w:marBottom w:val="0"/>
      <w:divBdr>
        <w:top w:val="none" w:sz="0" w:space="0" w:color="auto"/>
        <w:left w:val="none" w:sz="0" w:space="0" w:color="auto"/>
        <w:bottom w:val="none" w:sz="0" w:space="0" w:color="auto"/>
        <w:right w:val="none" w:sz="0" w:space="0" w:color="auto"/>
      </w:divBdr>
    </w:div>
    <w:div w:id="1170297667">
      <w:bodyDiv w:val="1"/>
      <w:marLeft w:val="0"/>
      <w:marRight w:val="0"/>
      <w:marTop w:val="0"/>
      <w:marBottom w:val="0"/>
      <w:divBdr>
        <w:top w:val="none" w:sz="0" w:space="0" w:color="auto"/>
        <w:left w:val="none" w:sz="0" w:space="0" w:color="auto"/>
        <w:bottom w:val="none" w:sz="0" w:space="0" w:color="auto"/>
        <w:right w:val="none" w:sz="0" w:space="0" w:color="auto"/>
      </w:divBdr>
    </w:div>
    <w:div w:id="1281647885">
      <w:bodyDiv w:val="1"/>
      <w:marLeft w:val="0"/>
      <w:marRight w:val="0"/>
      <w:marTop w:val="0"/>
      <w:marBottom w:val="0"/>
      <w:divBdr>
        <w:top w:val="none" w:sz="0" w:space="0" w:color="auto"/>
        <w:left w:val="none" w:sz="0" w:space="0" w:color="auto"/>
        <w:bottom w:val="none" w:sz="0" w:space="0" w:color="auto"/>
        <w:right w:val="none" w:sz="0" w:space="0" w:color="auto"/>
      </w:divBdr>
    </w:div>
    <w:div w:id="1373269987">
      <w:bodyDiv w:val="1"/>
      <w:marLeft w:val="0"/>
      <w:marRight w:val="0"/>
      <w:marTop w:val="0"/>
      <w:marBottom w:val="0"/>
      <w:divBdr>
        <w:top w:val="none" w:sz="0" w:space="0" w:color="auto"/>
        <w:left w:val="none" w:sz="0" w:space="0" w:color="auto"/>
        <w:bottom w:val="none" w:sz="0" w:space="0" w:color="auto"/>
        <w:right w:val="none" w:sz="0" w:space="0" w:color="auto"/>
      </w:divBdr>
    </w:div>
    <w:div w:id="1434589961">
      <w:bodyDiv w:val="1"/>
      <w:marLeft w:val="0"/>
      <w:marRight w:val="0"/>
      <w:marTop w:val="0"/>
      <w:marBottom w:val="0"/>
      <w:divBdr>
        <w:top w:val="none" w:sz="0" w:space="0" w:color="auto"/>
        <w:left w:val="none" w:sz="0" w:space="0" w:color="auto"/>
        <w:bottom w:val="none" w:sz="0" w:space="0" w:color="auto"/>
        <w:right w:val="none" w:sz="0" w:space="0" w:color="auto"/>
      </w:divBdr>
    </w:div>
    <w:div w:id="1480925587">
      <w:bodyDiv w:val="1"/>
      <w:marLeft w:val="0"/>
      <w:marRight w:val="0"/>
      <w:marTop w:val="0"/>
      <w:marBottom w:val="0"/>
      <w:divBdr>
        <w:top w:val="none" w:sz="0" w:space="0" w:color="auto"/>
        <w:left w:val="none" w:sz="0" w:space="0" w:color="auto"/>
        <w:bottom w:val="none" w:sz="0" w:space="0" w:color="auto"/>
        <w:right w:val="none" w:sz="0" w:space="0" w:color="auto"/>
      </w:divBdr>
    </w:div>
    <w:div w:id="1656303337">
      <w:bodyDiv w:val="1"/>
      <w:marLeft w:val="0"/>
      <w:marRight w:val="0"/>
      <w:marTop w:val="0"/>
      <w:marBottom w:val="0"/>
      <w:divBdr>
        <w:top w:val="none" w:sz="0" w:space="0" w:color="auto"/>
        <w:left w:val="none" w:sz="0" w:space="0" w:color="auto"/>
        <w:bottom w:val="none" w:sz="0" w:space="0" w:color="auto"/>
        <w:right w:val="none" w:sz="0" w:space="0" w:color="auto"/>
      </w:divBdr>
    </w:div>
    <w:div w:id="1732651395">
      <w:bodyDiv w:val="1"/>
      <w:marLeft w:val="0"/>
      <w:marRight w:val="0"/>
      <w:marTop w:val="0"/>
      <w:marBottom w:val="0"/>
      <w:divBdr>
        <w:top w:val="none" w:sz="0" w:space="0" w:color="auto"/>
        <w:left w:val="none" w:sz="0" w:space="0" w:color="auto"/>
        <w:bottom w:val="none" w:sz="0" w:space="0" w:color="auto"/>
        <w:right w:val="none" w:sz="0" w:space="0" w:color="auto"/>
      </w:divBdr>
    </w:div>
    <w:div w:id="1778062656">
      <w:bodyDiv w:val="1"/>
      <w:marLeft w:val="0"/>
      <w:marRight w:val="0"/>
      <w:marTop w:val="0"/>
      <w:marBottom w:val="0"/>
      <w:divBdr>
        <w:top w:val="none" w:sz="0" w:space="0" w:color="auto"/>
        <w:left w:val="none" w:sz="0" w:space="0" w:color="auto"/>
        <w:bottom w:val="none" w:sz="0" w:space="0" w:color="auto"/>
        <w:right w:val="none" w:sz="0" w:space="0" w:color="auto"/>
      </w:divBdr>
    </w:div>
    <w:div w:id="1911308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jpe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8.png"/></Relationships>
</file>

<file path=word/_rels/header1.xml.rels><?xml version="1.0" encoding="UTF-8" standalone="yes"?>
<Relationships xmlns="http://schemas.openxmlformats.org/package/2006/relationships"><Relationship Id="rId1" Type="http://schemas.openxmlformats.org/officeDocument/2006/relationships/image" Target="media/image1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A140BE-BE21-0346-B95A-55690F0FC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27</Pages>
  <Words>9348</Words>
  <Characters>51886</Characters>
  <Application>Microsoft Office Word</Application>
  <DocSecurity>0</DocSecurity>
  <Lines>926</Lines>
  <Paragraphs>356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STEFFANY WILCHES PLATA</dc:creator>
  <cp:keywords/>
  <dc:description/>
  <cp:lastModifiedBy>Kareen Vanessa  Pinzón Ramírez</cp:lastModifiedBy>
  <cp:revision>2</cp:revision>
  <cp:lastPrinted>2024-02-22T19:21:00Z</cp:lastPrinted>
  <dcterms:created xsi:type="dcterms:W3CDTF">2025-12-11T14:09:00Z</dcterms:created>
  <dcterms:modified xsi:type="dcterms:W3CDTF">2025-12-11T14:09:00Z</dcterms:modified>
</cp:coreProperties>
</file>