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747" w:rsidRPr="00517274" w:rsidRDefault="00517274" w:rsidP="00517274">
      <w:pPr>
        <w:suppressLineNumbers/>
        <w:contextualSpacing/>
        <w:jc w:val="center"/>
        <w:rPr>
          <w:rFonts w:ascii="Arial" w:hAnsi="Arial" w:cs="Arial"/>
          <w:b/>
        </w:rPr>
      </w:pPr>
      <w:r w:rsidRPr="00517274">
        <w:rPr>
          <w:rFonts w:ascii="Arial" w:hAnsi="Arial" w:cs="Arial"/>
          <w:b/>
        </w:rPr>
        <w:t>FORMATO No 6</w:t>
      </w:r>
    </w:p>
    <w:p w:rsidR="00517274" w:rsidRPr="00517274" w:rsidRDefault="00517274" w:rsidP="00517274">
      <w:pPr>
        <w:suppressLineNumbers/>
        <w:contextualSpacing/>
        <w:jc w:val="center"/>
        <w:rPr>
          <w:rFonts w:ascii="Arial" w:hAnsi="Arial" w:cs="Arial"/>
          <w:b/>
        </w:rPr>
      </w:pPr>
    </w:p>
    <w:p w:rsidR="00517274" w:rsidRDefault="00517274" w:rsidP="00517274">
      <w:pPr>
        <w:suppressLineNumbers/>
        <w:contextualSpacing/>
        <w:jc w:val="center"/>
        <w:rPr>
          <w:rFonts w:ascii="Arial" w:hAnsi="Arial" w:cs="Arial"/>
          <w:b/>
        </w:rPr>
      </w:pPr>
      <w:bookmarkStart w:id="0" w:name="_GoBack"/>
      <w:r w:rsidRPr="00517274">
        <w:rPr>
          <w:rFonts w:ascii="Arial" w:hAnsi="Arial" w:cs="Arial"/>
          <w:b/>
        </w:rPr>
        <w:t>REQUISITOS PARA EL PAGO DE LAS INDEMNIZACIONES</w:t>
      </w:r>
    </w:p>
    <w:bookmarkEnd w:id="0"/>
    <w:p w:rsidR="00517274" w:rsidRDefault="00517274" w:rsidP="00517274">
      <w:pPr>
        <w:suppressLineNumbers/>
        <w:contextualSpacing/>
        <w:jc w:val="center"/>
        <w:rPr>
          <w:rFonts w:ascii="Arial" w:hAnsi="Arial" w:cs="Arial"/>
          <w:b/>
        </w:rPr>
      </w:pPr>
    </w:p>
    <w:tbl>
      <w:tblPr>
        <w:tblW w:w="8789" w:type="dxa"/>
        <w:tblInd w:w="70" w:type="dxa"/>
        <w:tblCellMar>
          <w:left w:w="70" w:type="dxa"/>
          <w:right w:w="70" w:type="dxa"/>
        </w:tblCellMar>
        <w:tblLook w:val="04A0" w:firstRow="1" w:lastRow="0" w:firstColumn="1" w:lastColumn="0" w:noHBand="0" w:noVBand="1"/>
      </w:tblPr>
      <w:tblGrid>
        <w:gridCol w:w="4111"/>
        <w:gridCol w:w="1276"/>
        <w:gridCol w:w="1701"/>
        <w:gridCol w:w="1701"/>
      </w:tblGrid>
      <w:tr w:rsidR="00517274" w:rsidRPr="00517274" w:rsidTr="00517274">
        <w:trPr>
          <w:trHeight w:val="255"/>
        </w:trPr>
        <w:tc>
          <w:tcPr>
            <w:tcW w:w="878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b/>
                <w:bCs/>
                <w:sz w:val="20"/>
                <w:szCs w:val="20"/>
                <w:lang w:eastAsia="es-CO"/>
              </w:rPr>
            </w:pPr>
            <w:r w:rsidRPr="00517274">
              <w:rPr>
                <w:rFonts w:ascii="Arial Narrow" w:eastAsia="Times New Roman" w:hAnsi="Arial Narrow" w:cs="Arial"/>
                <w:b/>
                <w:bCs/>
                <w:sz w:val="20"/>
                <w:szCs w:val="20"/>
                <w:lang w:eastAsia="es-CO"/>
              </w:rPr>
              <w:t>NOMBRE DEL RAMO:</w:t>
            </w:r>
          </w:p>
        </w:tc>
      </w:tr>
      <w:tr w:rsidR="00517274" w:rsidRPr="00517274" w:rsidTr="00517274">
        <w:trPr>
          <w:trHeight w:val="255"/>
        </w:trPr>
        <w:tc>
          <w:tcPr>
            <w:tcW w:w="4111" w:type="dxa"/>
            <w:vMerge w:val="restart"/>
            <w:tcBorders>
              <w:top w:val="nil"/>
              <w:left w:val="single" w:sz="4" w:space="0" w:color="auto"/>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center"/>
              <w:rPr>
                <w:rFonts w:ascii="Arial Narrow" w:eastAsia="Times New Roman" w:hAnsi="Arial Narrow" w:cs="Arial"/>
                <w:b/>
                <w:bCs/>
                <w:sz w:val="20"/>
                <w:szCs w:val="20"/>
                <w:lang w:eastAsia="es-CO"/>
              </w:rPr>
            </w:pPr>
            <w:r w:rsidRPr="00517274">
              <w:rPr>
                <w:rFonts w:ascii="Arial Narrow" w:eastAsia="Times New Roman" w:hAnsi="Arial Narrow" w:cs="Arial"/>
                <w:b/>
                <w:bCs/>
                <w:sz w:val="20"/>
                <w:szCs w:val="20"/>
                <w:lang w:eastAsia="es-CO"/>
              </w:rPr>
              <w:t>DOCUMENTO REQUERIDO</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center"/>
              <w:rPr>
                <w:rFonts w:ascii="Arial Narrow" w:eastAsia="Times New Roman" w:hAnsi="Arial Narrow" w:cs="Arial"/>
                <w:b/>
                <w:bCs/>
                <w:sz w:val="20"/>
                <w:szCs w:val="20"/>
                <w:lang w:eastAsia="es-CO"/>
              </w:rPr>
            </w:pPr>
            <w:r w:rsidRPr="00517274">
              <w:rPr>
                <w:rFonts w:ascii="Arial Narrow" w:eastAsia="Times New Roman" w:hAnsi="Arial Narrow" w:cs="Arial"/>
                <w:b/>
                <w:bCs/>
                <w:sz w:val="20"/>
                <w:szCs w:val="20"/>
                <w:lang w:eastAsia="es-CO"/>
              </w:rPr>
              <w:t>CANTIDAD</w:t>
            </w:r>
          </w:p>
        </w:tc>
        <w:tc>
          <w:tcPr>
            <w:tcW w:w="3402" w:type="dxa"/>
            <w:gridSpan w:val="2"/>
            <w:tcBorders>
              <w:top w:val="single" w:sz="4" w:space="0" w:color="auto"/>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center"/>
              <w:rPr>
                <w:rFonts w:ascii="Arial Narrow" w:eastAsia="Times New Roman" w:hAnsi="Arial Narrow" w:cs="Arial"/>
                <w:b/>
                <w:bCs/>
                <w:sz w:val="20"/>
                <w:szCs w:val="20"/>
                <w:lang w:eastAsia="es-CO"/>
              </w:rPr>
            </w:pPr>
            <w:r w:rsidRPr="00517274">
              <w:rPr>
                <w:rFonts w:ascii="Arial Narrow" w:eastAsia="Times New Roman" w:hAnsi="Arial Narrow" w:cs="Arial"/>
                <w:b/>
                <w:bCs/>
                <w:sz w:val="20"/>
                <w:szCs w:val="20"/>
                <w:lang w:eastAsia="es-CO"/>
              </w:rPr>
              <w:t>MARCAR CON UNA X</w:t>
            </w:r>
          </w:p>
        </w:tc>
      </w:tr>
      <w:tr w:rsidR="00517274" w:rsidRPr="00517274" w:rsidTr="00517274">
        <w:trPr>
          <w:trHeight w:val="765"/>
        </w:trPr>
        <w:tc>
          <w:tcPr>
            <w:tcW w:w="4111" w:type="dxa"/>
            <w:vMerge/>
            <w:tcBorders>
              <w:top w:val="nil"/>
              <w:left w:val="single" w:sz="4" w:space="0" w:color="auto"/>
              <w:bottom w:val="single" w:sz="4" w:space="0" w:color="auto"/>
              <w:right w:val="single" w:sz="4" w:space="0" w:color="auto"/>
            </w:tcBorders>
            <w:vAlign w:val="center"/>
            <w:hideMark/>
          </w:tcPr>
          <w:p w:rsidR="00517274" w:rsidRPr="00517274" w:rsidRDefault="00517274" w:rsidP="00517274">
            <w:pPr>
              <w:spacing w:after="0" w:line="240" w:lineRule="auto"/>
              <w:rPr>
                <w:rFonts w:ascii="Arial Narrow" w:eastAsia="Times New Roman" w:hAnsi="Arial Narrow" w:cs="Arial"/>
                <w:b/>
                <w:bCs/>
                <w:sz w:val="20"/>
                <w:szCs w:val="20"/>
                <w:lang w:eastAsia="es-CO"/>
              </w:rPr>
            </w:pPr>
          </w:p>
        </w:tc>
        <w:tc>
          <w:tcPr>
            <w:tcW w:w="1276" w:type="dxa"/>
            <w:vMerge/>
            <w:tcBorders>
              <w:top w:val="nil"/>
              <w:left w:val="single" w:sz="4" w:space="0" w:color="auto"/>
              <w:bottom w:val="single" w:sz="4" w:space="0" w:color="auto"/>
              <w:right w:val="single" w:sz="4" w:space="0" w:color="auto"/>
            </w:tcBorders>
            <w:vAlign w:val="center"/>
            <w:hideMark/>
          </w:tcPr>
          <w:p w:rsidR="00517274" w:rsidRPr="00517274" w:rsidRDefault="00517274" w:rsidP="00517274">
            <w:pPr>
              <w:spacing w:after="0" w:line="240" w:lineRule="auto"/>
              <w:rPr>
                <w:rFonts w:ascii="Arial Narrow" w:eastAsia="Times New Roman" w:hAnsi="Arial Narrow" w:cs="Arial"/>
                <w:b/>
                <w:bCs/>
                <w:sz w:val="20"/>
                <w:szCs w:val="20"/>
                <w:lang w:eastAsia="es-CO"/>
              </w:rPr>
            </w:pP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center"/>
              <w:rPr>
                <w:rFonts w:ascii="Arial Narrow" w:eastAsia="Times New Roman" w:hAnsi="Arial Narrow" w:cs="Arial"/>
                <w:b/>
                <w:bCs/>
                <w:sz w:val="20"/>
                <w:szCs w:val="20"/>
                <w:lang w:eastAsia="es-CO"/>
              </w:rPr>
            </w:pPr>
            <w:r w:rsidRPr="00517274">
              <w:rPr>
                <w:rFonts w:ascii="Arial Narrow" w:eastAsia="Times New Roman" w:hAnsi="Arial Narrow" w:cs="Arial"/>
                <w:b/>
                <w:bCs/>
                <w:sz w:val="20"/>
                <w:szCs w:val="20"/>
                <w:lang w:eastAsia="es-CO"/>
              </w:rPr>
              <w:t>ORIGINAL, COPIA AL CARBON, COPIA AUTENTICA, ETC</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center"/>
              <w:rPr>
                <w:rFonts w:ascii="Arial Narrow" w:eastAsia="Times New Roman" w:hAnsi="Arial Narrow" w:cs="Arial"/>
                <w:b/>
                <w:bCs/>
                <w:sz w:val="20"/>
                <w:szCs w:val="20"/>
                <w:lang w:eastAsia="es-CO"/>
              </w:rPr>
            </w:pPr>
            <w:r w:rsidRPr="00517274">
              <w:rPr>
                <w:rFonts w:ascii="Arial Narrow" w:eastAsia="Times New Roman" w:hAnsi="Arial Narrow" w:cs="Arial"/>
                <w:b/>
                <w:bCs/>
                <w:sz w:val="20"/>
                <w:szCs w:val="20"/>
                <w:lang w:eastAsia="es-CO"/>
              </w:rPr>
              <w:t>FOTOCOPIA SIMPLE</w:t>
            </w:r>
          </w:p>
        </w:tc>
      </w:tr>
      <w:tr w:rsidR="00517274" w:rsidRPr="00517274" w:rsidTr="00517274">
        <w:trPr>
          <w:trHeight w:val="255"/>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276"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r>
      <w:tr w:rsidR="00517274" w:rsidRPr="00517274" w:rsidTr="00517274">
        <w:trPr>
          <w:trHeight w:val="255"/>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276"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r>
      <w:tr w:rsidR="00517274" w:rsidRPr="00517274" w:rsidTr="00517274">
        <w:trPr>
          <w:trHeight w:val="255"/>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276"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r>
      <w:tr w:rsidR="00517274" w:rsidRPr="00517274" w:rsidTr="00517274">
        <w:trPr>
          <w:trHeight w:val="255"/>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276"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r>
      <w:tr w:rsidR="00517274" w:rsidRPr="00517274" w:rsidTr="00517274">
        <w:trPr>
          <w:trHeight w:val="255"/>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276"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r>
      <w:tr w:rsidR="00517274" w:rsidRPr="00517274" w:rsidTr="00517274">
        <w:trPr>
          <w:trHeight w:val="255"/>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276"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r>
      <w:tr w:rsidR="00517274" w:rsidRPr="00517274" w:rsidTr="00517274">
        <w:trPr>
          <w:trHeight w:val="255"/>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276"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r>
      <w:tr w:rsidR="00517274" w:rsidRPr="00517274" w:rsidTr="00517274">
        <w:trPr>
          <w:trHeight w:val="255"/>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276"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r>
      <w:tr w:rsidR="00517274" w:rsidRPr="00517274" w:rsidTr="00517274">
        <w:trPr>
          <w:trHeight w:val="255"/>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276"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r>
      <w:tr w:rsidR="00517274" w:rsidRPr="00517274" w:rsidTr="00517274">
        <w:trPr>
          <w:trHeight w:val="255"/>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276"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r>
      <w:tr w:rsidR="00517274" w:rsidRPr="00517274" w:rsidTr="00517274">
        <w:trPr>
          <w:trHeight w:val="255"/>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276"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r>
      <w:tr w:rsidR="00517274" w:rsidRPr="00517274" w:rsidTr="00517274">
        <w:trPr>
          <w:trHeight w:val="255"/>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276"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r>
      <w:tr w:rsidR="00517274" w:rsidRPr="00517274" w:rsidTr="00517274">
        <w:trPr>
          <w:trHeight w:val="255"/>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276"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r>
      <w:tr w:rsidR="00517274" w:rsidRPr="00517274" w:rsidTr="00517274">
        <w:trPr>
          <w:trHeight w:val="255"/>
        </w:trPr>
        <w:tc>
          <w:tcPr>
            <w:tcW w:w="4111" w:type="dxa"/>
            <w:tcBorders>
              <w:top w:val="nil"/>
              <w:left w:val="single" w:sz="4" w:space="0" w:color="auto"/>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276"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sz w:val="20"/>
                <w:szCs w:val="20"/>
                <w:lang w:eastAsia="es-CO"/>
              </w:rPr>
            </w:pPr>
            <w:r w:rsidRPr="00517274">
              <w:rPr>
                <w:rFonts w:ascii="Arial Narrow" w:eastAsia="Times New Roman" w:hAnsi="Arial Narrow" w:cs="Arial"/>
                <w:sz w:val="20"/>
                <w:szCs w:val="20"/>
                <w:lang w:eastAsia="es-CO"/>
              </w:rPr>
              <w:t> </w:t>
            </w:r>
          </w:p>
        </w:tc>
      </w:tr>
      <w:tr w:rsidR="00517274" w:rsidRPr="00517274" w:rsidTr="00517274">
        <w:trPr>
          <w:trHeight w:val="645"/>
        </w:trPr>
        <w:tc>
          <w:tcPr>
            <w:tcW w:w="70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b/>
                <w:bCs/>
                <w:sz w:val="20"/>
                <w:szCs w:val="20"/>
                <w:lang w:eastAsia="es-CO"/>
              </w:rPr>
            </w:pPr>
            <w:r w:rsidRPr="00517274">
              <w:rPr>
                <w:rFonts w:ascii="Arial Narrow" w:eastAsia="Times New Roman" w:hAnsi="Arial Narrow" w:cs="Arial"/>
                <w:b/>
                <w:bCs/>
                <w:sz w:val="20"/>
                <w:szCs w:val="20"/>
                <w:lang w:eastAsia="es-CO"/>
              </w:rPr>
              <w:t>TIEMPO OFRECIDO PARA ENTREGAR LA LIQUIDACIÓN DEL SINIESTRO UNA VEZ ACREDITADA LA OCURRENCIA DEL HECHO Y LA CUANTÍA DE LA PÉRDIDA:</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center"/>
              <w:rPr>
                <w:rFonts w:ascii="Arial Narrow" w:eastAsia="Times New Roman" w:hAnsi="Arial Narrow" w:cs="Arial"/>
                <w:b/>
                <w:bCs/>
                <w:sz w:val="20"/>
                <w:szCs w:val="20"/>
                <w:lang w:eastAsia="es-CO"/>
              </w:rPr>
            </w:pPr>
            <w:r w:rsidRPr="00517274">
              <w:rPr>
                <w:rFonts w:ascii="Arial Narrow" w:eastAsia="Times New Roman" w:hAnsi="Arial Narrow" w:cs="Arial"/>
                <w:b/>
                <w:bCs/>
                <w:sz w:val="20"/>
                <w:szCs w:val="20"/>
                <w:lang w:eastAsia="es-CO"/>
              </w:rPr>
              <w:t>___ DIAS HABILES</w:t>
            </w:r>
          </w:p>
        </w:tc>
      </w:tr>
      <w:tr w:rsidR="00517274" w:rsidRPr="00517274" w:rsidTr="00517274">
        <w:trPr>
          <w:trHeight w:val="645"/>
        </w:trPr>
        <w:tc>
          <w:tcPr>
            <w:tcW w:w="708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both"/>
              <w:rPr>
                <w:rFonts w:ascii="Arial Narrow" w:eastAsia="Times New Roman" w:hAnsi="Arial Narrow" w:cs="Arial"/>
                <w:b/>
                <w:bCs/>
                <w:sz w:val="20"/>
                <w:szCs w:val="20"/>
                <w:lang w:eastAsia="es-CO"/>
              </w:rPr>
            </w:pPr>
            <w:r w:rsidRPr="00517274">
              <w:rPr>
                <w:rFonts w:ascii="Arial Narrow" w:eastAsia="Times New Roman" w:hAnsi="Arial Narrow" w:cs="Arial"/>
                <w:b/>
                <w:bCs/>
                <w:sz w:val="20"/>
                <w:szCs w:val="20"/>
                <w:lang w:eastAsia="es-CO"/>
              </w:rPr>
              <w:t>TIEMPO OFRECIDO PARA EL PAGO DE SINIESTROS UNA VEZ RECIBIDA LA LIQUIDACION DEBIDAMENTE SUSCRITA:</w:t>
            </w:r>
          </w:p>
        </w:tc>
        <w:tc>
          <w:tcPr>
            <w:tcW w:w="1701" w:type="dxa"/>
            <w:tcBorders>
              <w:top w:val="nil"/>
              <w:left w:val="nil"/>
              <w:bottom w:val="single" w:sz="4" w:space="0" w:color="auto"/>
              <w:right w:val="single" w:sz="4" w:space="0" w:color="auto"/>
            </w:tcBorders>
            <w:shd w:val="clear" w:color="auto" w:fill="auto"/>
            <w:vAlign w:val="center"/>
            <w:hideMark/>
          </w:tcPr>
          <w:p w:rsidR="00517274" w:rsidRPr="00517274" w:rsidRDefault="00517274" w:rsidP="00517274">
            <w:pPr>
              <w:spacing w:after="0" w:line="240" w:lineRule="auto"/>
              <w:jc w:val="center"/>
              <w:rPr>
                <w:rFonts w:ascii="Arial Narrow" w:eastAsia="Times New Roman" w:hAnsi="Arial Narrow" w:cs="Arial"/>
                <w:b/>
                <w:bCs/>
                <w:sz w:val="20"/>
                <w:szCs w:val="20"/>
                <w:lang w:eastAsia="es-CO"/>
              </w:rPr>
            </w:pPr>
            <w:r w:rsidRPr="00517274">
              <w:rPr>
                <w:rFonts w:ascii="Arial Narrow" w:eastAsia="Times New Roman" w:hAnsi="Arial Narrow" w:cs="Arial"/>
                <w:b/>
                <w:bCs/>
                <w:sz w:val="20"/>
                <w:szCs w:val="20"/>
                <w:lang w:eastAsia="es-CO"/>
              </w:rPr>
              <w:t>___ DIAS HABILES</w:t>
            </w:r>
          </w:p>
        </w:tc>
      </w:tr>
    </w:tbl>
    <w:p w:rsidR="00517274" w:rsidRPr="00517274" w:rsidRDefault="00517274" w:rsidP="00517274">
      <w:pPr>
        <w:rPr>
          <w:rFonts w:ascii="Arial" w:hAnsi="Arial" w:cs="Arial"/>
        </w:rPr>
      </w:pPr>
    </w:p>
    <w:p w:rsidR="00517274" w:rsidRPr="00517274" w:rsidRDefault="00517274" w:rsidP="00517274">
      <w:pPr>
        <w:jc w:val="both"/>
        <w:rPr>
          <w:rFonts w:ascii="Arial" w:hAnsi="Arial" w:cs="Arial"/>
        </w:rPr>
      </w:pPr>
      <w:r w:rsidRPr="00517274">
        <w:rPr>
          <w:rFonts w:ascii="Arial" w:hAnsi="Arial" w:cs="Arial"/>
        </w:rPr>
        <w:t>El proponente declara, que los documentos antes relacionados son los únicos que exigirá para la atención, trámite y pago de los siniestros que afecten el ramo arriba citado. Así mismo se obliga a realizar el pago de la indemnización en el término aquí señalado.</w:t>
      </w:r>
    </w:p>
    <w:p w:rsidR="00517274" w:rsidRDefault="00517274" w:rsidP="00517274">
      <w:pPr>
        <w:jc w:val="both"/>
        <w:rPr>
          <w:rFonts w:ascii="Arial" w:hAnsi="Arial" w:cs="Arial"/>
          <w:b/>
        </w:rPr>
      </w:pPr>
      <w:r w:rsidRPr="00517274">
        <w:rPr>
          <w:rFonts w:ascii="Arial" w:hAnsi="Arial" w:cs="Arial"/>
        </w:rPr>
        <w:t>El proponente declara que en caso de nombrarse una firma ajustadora para la atención y trámite de cualquier siniestro, dicha persona será informada para que los documentos antes citados sean los únicos que pueda exigir en su proceso de ajuste. Por lo tanto, cualquier incumplimiento por parte del ajustador en este aspecto se entenderá como un incumplimiento por parte del proponente.</w:t>
      </w:r>
    </w:p>
    <w:p w:rsidR="00517274" w:rsidRPr="00517274" w:rsidRDefault="00517274" w:rsidP="00517274">
      <w:pPr>
        <w:jc w:val="center"/>
        <w:rPr>
          <w:rFonts w:ascii="Arial" w:hAnsi="Arial" w:cs="Arial"/>
        </w:rPr>
      </w:pPr>
      <w:r w:rsidRPr="00517274">
        <w:rPr>
          <w:rFonts w:ascii="Arial" w:hAnsi="Arial" w:cs="Arial"/>
        </w:rPr>
        <w:t>__________________________________________</w:t>
      </w:r>
    </w:p>
    <w:p w:rsidR="00517274" w:rsidRDefault="00517274" w:rsidP="00517274">
      <w:pPr>
        <w:jc w:val="center"/>
        <w:rPr>
          <w:rFonts w:ascii="Arial" w:hAnsi="Arial" w:cs="Arial"/>
          <w:b/>
        </w:rPr>
      </w:pPr>
      <w:r w:rsidRPr="00517274">
        <w:rPr>
          <w:rFonts w:ascii="Arial" w:hAnsi="Arial" w:cs="Arial"/>
          <w:b/>
        </w:rPr>
        <w:t>FIRMA REPRESENTANTE LEGAL</w:t>
      </w:r>
    </w:p>
    <w:p w:rsidR="00517274" w:rsidRDefault="00517274" w:rsidP="00517274">
      <w:pPr>
        <w:rPr>
          <w:rFonts w:ascii="Arial" w:hAnsi="Arial" w:cs="Arial"/>
          <w:b/>
        </w:rPr>
      </w:pPr>
    </w:p>
    <w:p w:rsidR="00517274" w:rsidRDefault="00517274" w:rsidP="00517274">
      <w:pPr>
        <w:rPr>
          <w:rFonts w:ascii="Arial" w:hAnsi="Arial" w:cs="Arial"/>
          <w:b/>
        </w:rPr>
      </w:pPr>
    </w:p>
    <w:p w:rsidR="00517274" w:rsidRDefault="00517274" w:rsidP="00517274">
      <w:pPr>
        <w:rPr>
          <w:rFonts w:ascii="Arial" w:hAnsi="Arial" w:cs="Arial"/>
          <w:b/>
        </w:rPr>
      </w:pPr>
    </w:p>
    <w:p w:rsidR="00517274" w:rsidRDefault="00517274" w:rsidP="00517274">
      <w:pPr>
        <w:rPr>
          <w:rFonts w:ascii="Arial" w:hAnsi="Arial" w:cs="Arial"/>
          <w:b/>
        </w:rPr>
      </w:pPr>
      <w:r w:rsidRPr="00517274">
        <w:rPr>
          <w:rFonts w:ascii="Arial" w:hAnsi="Arial" w:cs="Arial"/>
          <w:b/>
        </w:rPr>
        <w:t>NOTA:</w:t>
      </w:r>
    </w:p>
    <w:p w:rsidR="00517274" w:rsidRPr="00517274" w:rsidRDefault="00517274" w:rsidP="00517274">
      <w:pPr>
        <w:jc w:val="both"/>
        <w:rPr>
          <w:rFonts w:ascii="Arial" w:hAnsi="Arial" w:cs="Arial"/>
        </w:rPr>
      </w:pPr>
      <w:r w:rsidRPr="00517274">
        <w:rPr>
          <w:rFonts w:ascii="Arial" w:hAnsi="Arial" w:cs="Arial"/>
        </w:rPr>
        <w:t>Si el proponente no utiliza el presente formato, la propuesta deberá contener toda la información aquí requerida, ya que de lo contrario no se otorgará puntaje en la calificación de siniestros del respectivo ramo.</w:t>
      </w:r>
    </w:p>
    <w:p w:rsidR="00517274" w:rsidRPr="00517274" w:rsidRDefault="00517274" w:rsidP="00517274">
      <w:pPr>
        <w:jc w:val="both"/>
        <w:rPr>
          <w:rFonts w:ascii="Arial" w:hAnsi="Arial" w:cs="Arial"/>
        </w:rPr>
      </w:pPr>
      <w:r w:rsidRPr="00517274">
        <w:rPr>
          <w:rFonts w:ascii="Arial" w:hAnsi="Arial" w:cs="Arial"/>
        </w:rPr>
        <w:t>La utilización de expresiones que permitan a la aseguradora solicitar un mayor número de documentos de los que se relacionan en el formato, tales como “los demás que la compañía requiera”, “cualquier otro necesario para el trámite”, “los requeridos para acreditar la ocurrencia del siniestro y cuantía de la pérdida”, entre otros., no serán tenidas en cuenta y por lo tanto no se podrán aducir para negar el reconocimiento de la indemnización o solicité la nulidad del contrato de seguro, pues es deber del proponente relacionar expresamente las únicas cláusulas de garantía que aplicará para cada seguro y dará lugar al no otorgamiento de puntaje en la calificación de siniestros del respectivo ramo.</w:t>
      </w:r>
    </w:p>
    <w:p w:rsidR="00517274" w:rsidRPr="00517274" w:rsidRDefault="00517274" w:rsidP="00517274">
      <w:pPr>
        <w:jc w:val="center"/>
        <w:rPr>
          <w:rFonts w:ascii="Arial" w:hAnsi="Arial" w:cs="Arial"/>
        </w:rPr>
      </w:pPr>
    </w:p>
    <w:p w:rsidR="00517274" w:rsidRPr="00517274" w:rsidRDefault="00517274" w:rsidP="00517274">
      <w:pPr>
        <w:rPr>
          <w:rFonts w:ascii="Arial" w:hAnsi="Arial" w:cs="Arial"/>
        </w:rPr>
      </w:pPr>
    </w:p>
    <w:sectPr w:rsidR="00517274" w:rsidRPr="0051727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274"/>
    <w:rsid w:val="002C23B3"/>
    <w:rsid w:val="00517274"/>
    <w:rsid w:val="005859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8102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342</Words>
  <Characters>1886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Auxoperativo2</dc:creator>
  <cp:lastModifiedBy>Auxoperativo2</cp:lastModifiedBy>
  <cp:revision>1</cp:revision>
  <dcterms:created xsi:type="dcterms:W3CDTF">2021-06-28T15:20:00Z</dcterms:created>
  <dcterms:modified xsi:type="dcterms:W3CDTF">2021-06-28T15:24:00Z</dcterms:modified>
</cp:coreProperties>
</file>