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9CC" w:rsidRPr="004522A8" w:rsidRDefault="009179CC" w:rsidP="009179CC">
      <w:pPr>
        <w:ind w:left="142" w:right="191"/>
        <w:jc w:val="center"/>
        <w:outlineLvl w:val="0"/>
        <w:rPr>
          <w:rFonts w:ascii="Arial" w:hAnsi="Arial" w:cs="Arial"/>
          <w:b/>
          <w:bCs/>
          <w:sz w:val="22"/>
          <w:szCs w:val="22"/>
          <w:lang w:val="es-CO"/>
        </w:rPr>
      </w:pPr>
      <w:r w:rsidRPr="004522A8">
        <w:rPr>
          <w:rFonts w:ascii="Arial" w:hAnsi="Arial" w:cs="Arial"/>
          <w:b/>
          <w:bCs/>
          <w:sz w:val="22"/>
          <w:szCs w:val="22"/>
          <w:lang w:val="es-CO"/>
        </w:rPr>
        <w:t xml:space="preserve">ANEXO 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>“</w:t>
      </w:r>
      <w:r w:rsidR="005C4E3A">
        <w:rPr>
          <w:rFonts w:ascii="Arial" w:hAnsi="Arial" w:cs="Arial"/>
          <w:b/>
          <w:bCs/>
          <w:sz w:val="22"/>
          <w:szCs w:val="22"/>
          <w:lang w:val="es-CO"/>
        </w:rPr>
        <w:t>G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>”</w:t>
      </w:r>
      <w:r w:rsidR="00BA6F67" w:rsidRPr="004522A8">
        <w:rPr>
          <w:rFonts w:ascii="Arial" w:hAnsi="Arial" w:cs="Arial"/>
          <w:b/>
          <w:bCs/>
          <w:sz w:val="22"/>
          <w:szCs w:val="22"/>
          <w:lang w:val="es-CO"/>
        </w:rPr>
        <w:tab/>
      </w:r>
    </w:p>
    <w:p w:rsidR="009179CC" w:rsidRPr="004522A8" w:rsidRDefault="009179CC" w:rsidP="009179CC">
      <w:pPr>
        <w:ind w:left="142" w:right="191"/>
        <w:jc w:val="center"/>
        <w:outlineLvl w:val="0"/>
        <w:rPr>
          <w:rFonts w:ascii="Arial" w:hAnsi="Arial" w:cs="Arial"/>
          <w:b/>
          <w:bCs/>
          <w:sz w:val="22"/>
          <w:szCs w:val="22"/>
          <w:lang w:val="es-CO"/>
        </w:rPr>
      </w:pPr>
      <w:r w:rsidRPr="004522A8">
        <w:rPr>
          <w:rFonts w:ascii="Arial" w:hAnsi="Arial" w:cs="Arial"/>
          <w:b/>
          <w:bCs/>
          <w:sz w:val="22"/>
          <w:szCs w:val="22"/>
          <w:lang w:val="es-CO"/>
        </w:rPr>
        <w:t>PROPUESTA ECONÓMICA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  <w:r w:rsidR="001E3EFE" w:rsidRPr="004522A8">
        <w:rPr>
          <w:rFonts w:ascii="Arial" w:hAnsi="Arial" w:cs="Arial"/>
          <w:b/>
          <w:bCs/>
          <w:sz w:val="22"/>
          <w:szCs w:val="22"/>
          <w:lang w:val="es-CO"/>
        </w:rPr>
        <w:t>–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 xml:space="preserve"> HONORARIOS</w:t>
      </w:r>
    </w:p>
    <w:p w:rsidR="001E3EFE" w:rsidRDefault="001E3EFE" w:rsidP="009179CC">
      <w:pPr>
        <w:ind w:left="142" w:right="191"/>
        <w:jc w:val="center"/>
        <w:outlineLvl w:val="0"/>
        <w:rPr>
          <w:rFonts w:ascii="Tahoma" w:hAnsi="Tahoma" w:cs="Tahoma"/>
          <w:b/>
          <w:bCs/>
          <w:sz w:val="22"/>
          <w:szCs w:val="22"/>
          <w:lang w:val="es-CO"/>
        </w:rPr>
      </w:pPr>
    </w:p>
    <w:p w:rsidR="000C4F65" w:rsidRPr="006D043A" w:rsidRDefault="000C4F65" w:rsidP="000C4F65">
      <w:pPr>
        <w:ind w:left="110"/>
        <w:jc w:val="center"/>
        <w:rPr>
          <w:rFonts w:ascii="Arial" w:hAnsi="Arial" w:cs="Arial"/>
          <w:sz w:val="22"/>
          <w:szCs w:val="22"/>
        </w:rPr>
      </w:pPr>
    </w:p>
    <w:tbl>
      <w:tblPr>
        <w:tblStyle w:val="TableGrid"/>
        <w:tblW w:w="6195" w:type="dxa"/>
        <w:tblInd w:w="1737" w:type="dxa"/>
        <w:tblCellMar>
          <w:left w:w="208" w:type="dxa"/>
          <w:right w:w="344" w:type="dxa"/>
        </w:tblCellMar>
        <w:tblLook w:val="04A0" w:firstRow="1" w:lastRow="0" w:firstColumn="1" w:lastColumn="0" w:noHBand="0" w:noVBand="1"/>
      </w:tblPr>
      <w:tblGrid>
        <w:gridCol w:w="2994"/>
        <w:gridCol w:w="3201"/>
      </w:tblGrid>
      <w:tr w:rsidR="00C826ED" w:rsidTr="00407CDE">
        <w:trPr>
          <w:trHeight w:val="747"/>
        </w:trPr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C826ED" w:rsidRDefault="00C826ED" w:rsidP="00407CDE">
            <w:pPr>
              <w:ind w:left="109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DESCRIPCIÓN</w:t>
            </w:r>
          </w:p>
        </w:tc>
        <w:tc>
          <w:tcPr>
            <w:tcW w:w="3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C826ED" w:rsidRDefault="00C826ED" w:rsidP="00407CDE">
            <w:pPr>
              <w:ind w:left="8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VALOR TOTAL</w:t>
            </w:r>
          </w:p>
          <w:p w:rsidR="00C826ED" w:rsidRDefault="00C826ED" w:rsidP="00407CDE">
            <w:pPr>
              <w:ind w:left="89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(INCLUIDAS LAS EROGACIONES</w:t>
            </w:r>
          </w:p>
          <w:p w:rsidR="00C826ED" w:rsidRDefault="00C826ED" w:rsidP="00407CDE">
            <w:pPr>
              <w:ind w:left="8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QUE CORRESPONDAN)</w:t>
            </w:r>
          </w:p>
        </w:tc>
      </w:tr>
      <w:tr w:rsidR="00C826ED" w:rsidTr="00407CDE">
        <w:trPr>
          <w:trHeight w:val="1308"/>
        </w:trPr>
        <w:tc>
          <w:tcPr>
            <w:tcW w:w="2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6ED" w:rsidRDefault="00C826ED" w:rsidP="00407CDE">
            <w:r>
              <w:rPr>
                <w:rFonts w:ascii="Arial" w:eastAsia="Arial" w:hAnsi="Arial" w:cs="Arial"/>
                <w:b/>
                <w:sz w:val="17"/>
              </w:rPr>
              <w:t xml:space="preserve">PRESTACIÓN DE SERVICIOS </w:t>
            </w:r>
          </w:p>
          <w:p w:rsidR="00C826ED" w:rsidRDefault="00C826ED" w:rsidP="00407CDE">
            <w:r>
              <w:rPr>
                <w:rFonts w:ascii="Arial" w:eastAsia="Arial" w:hAnsi="Arial" w:cs="Arial"/>
                <w:b/>
                <w:sz w:val="17"/>
              </w:rPr>
              <w:t xml:space="preserve">PROFESIONALES EN EL AREA </w:t>
            </w:r>
          </w:p>
          <w:p w:rsidR="00C826ED" w:rsidRDefault="00C826ED" w:rsidP="00407CDE">
            <w:r>
              <w:rPr>
                <w:rFonts w:ascii="Arial" w:eastAsia="Arial" w:hAnsi="Arial" w:cs="Arial"/>
                <w:b/>
                <w:sz w:val="17"/>
              </w:rPr>
              <w:t xml:space="preserve">JURIDICA EN TODAS LAS </w:t>
            </w:r>
          </w:p>
          <w:p w:rsidR="00C826ED" w:rsidRDefault="00C826ED" w:rsidP="00407CDE">
            <w:pPr>
              <w:spacing w:after="15" w:line="228" w:lineRule="auto"/>
              <w:ind w:right="99"/>
              <w:jc w:val="both"/>
            </w:pPr>
            <w:r>
              <w:rPr>
                <w:rFonts w:ascii="Arial" w:eastAsia="Arial" w:hAnsi="Arial" w:cs="Arial"/>
                <w:b/>
                <w:sz w:val="17"/>
              </w:rPr>
              <w:t xml:space="preserve">ETAPAS DE LOS PROCESOS CONTRACTUALES QUE SE LE ASIGNEN POR LA BN1.  </w:t>
            </w:r>
          </w:p>
          <w:p w:rsidR="00C826ED" w:rsidRDefault="00C826ED" w:rsidP="00407CDE">
            <w:pPr>
              <w:ind w:left="12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</w:p>
        </w:tc>
        <w:tc>
          <w:tcPr>
            <w:tcW w:w="3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26ED" w:rsidRDefault="00C826ED" w:rsidP="00407CDE">
            <w:pPr>
              <w:ind w:left="10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$ 3.100.000 </w:t>
            </w:r>
          </w:p>
        </w:tc>
        <w:bookmarkStart w:id="0" w:name="_GoBack"/>
        <w:bookmarkEnd w:id="0"/>
      </w:tr>
    </w:tbl>
    <w:p w:rsidR="000C4F65" w:rsidRPr="006D043A" w:rsidRDefault="000C4F65" w:rsidP="000C4F65">
      <w:pPr>
        <w:ind w:left="115"/>
        <w:jc w:val="center"/>
        <w:rPr>
          <w:rFonts w:ascii="Arial" w:eastAsia="Calibri" w:hAnsi="Arial" w:cs="Arial"/>
          <w:color w:val="000000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 xml:space="preserve"> </w:t>
      </w:r>
    </w:p>
    <w:p w:rsidR="000C4F65" w:rsidRPr="006D043A" w:rsidRDefault="000C4F65" w:rsidP="000C4F65">
      <w:pPr>
        <w:spacing w:after="1"/>
        <w:ind w:left="130" w:right="18" w:hanging="10"/>
        <w:jc w:val="both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>Nota 1.</w:t>
      </w:r>
      <w:r w:rsidRPr="006D043A">
        <w:rPr>
          <w:rFonts w:ascii="Arial" w:eastAsia="Arial" w:hAnsi="Arial" w:cs="Arial"/>
          <w:sz w:val="22"/>
          <w:szCs w:val="22"/>
        </w:rPr>
        <w:t xml:space="preserve"> En la preparación de las ofertas, el proponente deberá incluir en sus precios todos los impuestos, derechos, transporte y otros cargos que se causaren durante la ejecución del contrato, los cuales se entenderán incluidos en los precios ofertados en el presente anexo. </w:t>
      </w:r>
    </w:p>
    <w:p w:rsidR="000C4F65" w:rsidRPr="006D043A" w:rsidRDefault="000C4F65" w:rsidP="000C4F65">
      <w:pPr>
        <w:ind w:left="135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sz w:val="22"/>
          <w:szCs w:val="22"/>
        </w:rPr>
        <w:t xml:space="preserve"> </w:t>
      </w:r>
    </w:p>
    <w:p w:rsidR="000C4F65" w:rsidRPr="006D043A" w:rsidRDefault="000C4F65" w:rsidP="000C4F65">
      <w:pPr>
        <w:spacing w:after="1"/>
        <w:ind w:left="130" w:right="18" w:hanging="10"/>
        <w:jc w:val="both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>Nota 2.</w:t>
      </w:r>
      <w:r w:rsidRPr="006D043A">
        <w:rPr>
          <w:rFonts w:ascii="Arial" w:eastAsia="Arial" w:hAnsi="Arial" w:cs="Arial"/>
          <w:sz w:val="22"/>
          <w:szCs w:val="22"/>
        </w:rPr>
        <w:t xml:space="preserve"> En caso que el proponente no indique el impuesto a las ventas (IVA) y haya lugar a este se entenderá que viene incluido en el valor total (IVA presunto), sin perjuicio de las correspondientes correcciones aritméticas por parte del comité económico.  Si el bien o servicio está legalmente exento de IVA se deberá indicar de manera clara y expresa la norma que contempla el beneficio. </w:t>
      </w:r>
    </w:p>
    <w:p w:rsidR="000C4F65" w:rsidRPr="006D043A" w:rsidRDefault="000C4F65" w:rsidP="000C4F65">
      <w:pPr>
        <w:ind w:left="135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:rsidR="000C4F65" w:rsidRPr="006D043A" w:rsidRDefault="000C4F65" w:rsidP="000C4F65">
      <w:pPr>
        <w:spacing w:after="39"/>
        <w:ind w:left="130" w:right="18" w:hanging="10"/>
        <w:jc w:val="both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 xml:space="preserve">Nota 3. </w:t>
      </w:r>
      <w:r w:rsidRPr="006D043A">
        <w:rPr>
          <w:rFonts w:ascii="Arial" w:eastAsia="Arial" w:hAnsi="Arial" w:cs="Arial"/>
          <w:sz w:val="22"/>
          <w:szCs w:val="22"/>
        </w:rPr>
        <w:t xml:space="preserve">De conformidad con lo establecido en la Ley 31 de 1992, la unidad monetaria y de cuenta del país es el peso colombiano, en tanto que las fracciones denominadas centavos no volvieron a será cuñadas por dicha autoridad y por lo mismo no hacen parte de la unidad monetaria ni de cuenta en Colombia, en tal sentido no se establecerán sus tarifas con centavos. </w:t>
      </w:r>
    </w:p>
    <w:p w:rsidR="000C4F65" w:rsidRPr="006D043A" w:rsidRDefault="000C4F65" w:rsidP="000C4F65">
      <w:pPr>
        <w:ind w:left="135"/>
        <w:rPr>
          <w:rFonts w:ascii="Arial" w:hAnsi="Arial" w:cs="Arial"/>
          <w:sz w:val="22"/>
          <w:szCs w:val="22"/>
        </w:rPr>
      </w:pPr>
      <w:r w:rsidRPr="006D043A">
        <w:rPr>
          <w:rFonts w:ascii="Arial" w:eastAsia="Tahoma" w:hAnsi="Arial" w:cs="Arial"/>
          <w:sz w:val="22"/>
          <w:szCs w:val="22"/>
        </w:rPr>
        <w:t xml:space="preserve"> </w:t>
      </w:r>
    </w:p>
    <w:p w:rsidR="000C4F65" w:rsidRPr="006D043A" w:rsidRDefault="000C4F65" w:rsidP="000C4F65">
      <w:pPr>
        <w:ind w:left="270"/>
        <w:rPr>
          <w:rFonts w:ascii="Arial" w:hAnsi="Arial" w:cs="Arial"/>
          <w:sz w:val="22"/>
          <w:szCs w:val="22"/>
        </w:rPr>
      </w:pPr>
    </w:p>
    <w:p w:rsidR="000C4F65" w:rsidRPr="006D043A" w:rsidRDefault="000C4F65" w:rsidP="000C4F65">
      <w:pPr>
        <w:ind w:left="142" w:right="191"/>
        <w:jc w:val="center"/>
        <w:rPr>
          <w:rFonts w:ascii="Arial" w:hAnsi="Arial" w:cs="Arial"/>
          <w:sz w:val="22"/>
          <w:szCs w:val="22"/>
          <w:highlight w:val="cyan"/>
        </w:rPr>
      </w:pPr>
    </w:p>
    <w:p w:rsidR="000C4F65" w:rsidRPr="004C1B17" w:rsidRDefault="000C4F65" w:rsidP="000C4F65">
      <w:pPr>
        <w:ind w:left="142" w:right="191"/>
        <w:jc w:val="center"/>
        <w:rPr>
          <w:rFonts w:ascii="Arial" w:hAnsi="Arial" w:cs="Arial"/>
          <w:sz w:val="22"/>
          <w:szCs w:val="22"/>
          <w:highlight w:val="cyan"/>
        </w:rPr>
      </w:pPr>
    </w:p>
    <w:p w:rsidR="000C4F65" w:rsidRPr="004C1B17" w:rsidRDefault="000C4F65" w:rsidP="000C4F65">
      <w:pPr>
        <w:ind w:left="142" w:right="191"/>
        <w:jc w:val="center"/>
        <w:rPr>
          <w:rFonts w:ascii="Arial" w:hAnsi="Arial" w:cs="Arial"/>
          <w:sz w:val="22"/>
          <w:szCs w:val="22"/>
          <w:highlight w:val="cyan"/>
        </w:rPr>
      </w:pPr>
    </w:p>
    <w:p w:rsidR="000D1E13" w:rsidRPr="004522A8" w:rsidRDefault="000D1E13" w:rsidP="000D1E13">
      <w:pPr>
        <w:suppressAutoHyphens/>
        <w:autoSpaceDE w:val="0"/>
        <w:autoSpaceDN w:val="0"/>
        <w:adjustRightInd w:val="0"/>
        <w:ind w:right="192"/>
        <w:jc w:val="both"/>
        <w:rPr>
          <w:rFonts w:ascii="Arial" w:hAnsi="Arial" w:cs="Arial"/>
          <w:sz w:val="18"/>
          <w:szCs w:val="20"/>
          <w:lang w:val="es-ES" w:eastAsia="ar-SA"/>
        </w:rPr>
      </w:pPr>
    </w:p>
    <w:p w:rsid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highlight w:val="green"/>
          <w:lang w:val="es-MX" w:eastAsia="ar-SA"/>
        </w:rPr>
      </w:pPr>
    </w:p>
    <w:p w:rsidR="004522A8" w:rsidRDefault="004522A8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highlight w:val="green"/>
          <w:lang w:val="es-MX" w:eastAsia="ar-SA"/>
        </w:rPr>
      </w:pPr>
    </w:p>
    <w:p w:rsidR="004522A8" w:rsidRPr="000D1E13" w:rsidRDefault="004522A8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highlight w:val="green"/>
          <w:lang w:val="es-MX" w:eastAsia="ar-SA"/>
        </w:rPr>
      </w:pP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lang w:val="es-MX" w:eastAsia="ar-SA"/>
        </w:rPr>
      </w:pPr>
      <w:r w:rsidRPr="000D1E13">
        <w:rPr>
          <w:rFonts w:ascii="Arial" w:hAnsi="Arial" w:cs="Arial"/>
          <w:iCs/>
          <w:sz w:val="20"/>
          <w:szCs w:val="20"/>
          <w:lang w:val="es-MX" w:eastAsia="ar-SA"/>
        </w:rPr>
        <w:t>Atentamente,</w:t>
      </w: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lang w:val="es-MX" w:eastAsia="ar-SA"/>
        </w:rPr>
      </w:pP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color w:val="000000"/>
          <w:sz w:val="20"/>
          <w:szCs w:val="20"/>
          <w:lang w:val="es-ES" w:eastAsia="ar-SA"/>
        </w:rPr>
      </w:pPr>
      <w:r w:rsidRPr="000D1E13">
        <w:rPr>
          <w:rFonts w:ascii="Arial" w:hAnsi="Arial" w:cs="Arial"/>
          <w:color w:val="000000"/>
          <w:sz w:val="20"/>
          <w:szCs w:val="20"/>
          <w:lang w:val="es-ES" w:eastAsia="ar-SA"/>
        </w:rPr>
        <w:t>____________________________________</w:t>
      </w: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color w:val="000000"/>
          <w:sz w:val="20"/>
          <w:szCs w:val="20"/>
          <w:lang w:val="es-ES" w:eastAsia="ar-SA"/>
        </w:rPr>
      </w:pP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lang w:val="es-ES" w:eastAsia="ar-SA"/>
        </w:rPr>
      </w:pPr>
      <w:r w:rsidRPr="000D1E13">
        <w:rPr>
          <w:rFonts w:ascii="Arial" w:hAnsi="Arial" w:cs="Arial"/>
          <w:color w:val="000000"/>
          <w:sz w:val="20"/>
          <w:szCs w:val="20"/>
          <w:lang w:val="es-ES" w:eastAsia="ar-SA"/>
        </w:rPr>
        <w:t>C.C._______________ de ______________</w:t>
      </w:r>
    </w:p>
    <w:p w:rsidR="000D1E13" w:rsidRPr="000D1E13" w:rsidRDefault="000D1E13" w:rsidP="000D1E13">
      <w:pPr>
        <w:suppressAutoHyphens/>
        <w:autoSpaceDE w:val="0"/>
        <w:ind w:right="192"/>
        <w:rPr>
          <w:rFonts w:ascii="Arial" w:hAnsi="Arial" w:cs="Arial"/>
          <w:b/>
          <w:color w:val="000000"/>
          <w:sz w:val="20"/>
          <w:szCs w:val="20"/>
          <w:lang w:val="es-ES" w:eastAsia="ar-SA"/>
        </w:rPr>
      </w:pPr>
    </w:p>
    <w:p w:rsidR="000D1E13" w:rsidRPr="000D1E13" w:rsidRDefault="000D1E13" w:rsidP="000D1E13">
      <w:pPr>
        <w:suppressAutoHyphens/>
        <w:autoSpaceDE w:val="0"/>
        <w:ind w:right="192"/>
        <w:jc w:val="center"/>
        <w:rPr>
          <w:rFonts w:ascii="Arial" w:hAnsi="Arial" w:cs="Arial"/>
          <w:b/>
          <w:sz w:val="20"/>
          <w:szCs w:val="20"/>
          <w:lang w:val="es-ES" w:eastAsia="ar-SA"/>
        </w:rPr>
      </w:pPr>
    </w:p>
    <w:p w:rsidR="000D1E13" w:rsidRPr="000D1E13" w:rsidRDefault="000D1E13" w:rsidP="000D1E13">
      <w:pPr>
        <w:suppressAutoHyphens/>
        <w:spacing w:after="120" w:line="480" w:lineRule="auto"/>
        <w:ind w:right="192"/>
        <w:rPr>
          <w:rFonts w:ascii="Arial" w:hAnsi="Arial" w:cs="Arial"/>
          <w:color w:val="000000"/>
          <w:sz w:val="20"/>
          <w:szCs w:val="20"/>
          <w:lang w:val="es-ES" w:eastAsia="ar-SA"/>
        </w:rPr>
      </w:pPr>
    </w:p>
    <w:p w:rsidR="009179CC" w:rsidRDefault="009179CC" w:rsidP="009179CC"/>
    <w:sectPr w:rsidR="009179CC" w:rsidSect="00B746D0">
      <w:pgSz w:w="12242" w:h="18722" w:code="14"/>
      <w:pgMar w:top="1701" w:right="1134" w:bottom="212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7EFF"/>
    <w:multiLevelType w:val="hybridMultilevel"/>
    <w:tmpl w:val="7BF4C540"/>
    <w:lvl w:ilvl="0" w:tplc="E4122812">
      <w:numFmt w:val="bullet"/>
      <w:lvlText w:val="-"/>
      <w:lvlJc w:val="left"/>
      <w:pPr>
        <w:ind w:left="527" w:hanging="360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es-ES" w:eastAsia="es-ES" w:bidi="es-ES"/>
      </w:rPr>
    </w:lvl>
    <w:lvl w:ilvl="1" w:tplc="B8644AAC">
      <w:numFmt w:val="bullet"/>
      <w:lvlText w:val="•"/>
      <w:lvlJc w:val="left"/>
      <w:pPr>
        <w:ind w:left="1090" w:hanging="360"/>
      </w:pPr>
      <w:rPr>
        <w:rFonts w:hint="default"/>
        <w:lang w:val="es-ES" w:eastAsia="es-ES" w:bidi="es-ES"/>
      </w:rPr>
    </w:lvl>
    <w:lvl w:ilvl="2" w:tplc="35045836">
      <w:numFmt w:val="bullet"/>
      <w:lvlText w:val="•"/>
      <w:lvlJc w:val="left"/>
      <w:pPr>
        <w:ind w:left="1661" w:hanging="360"/>
      </w:pPr>
      <w:rPr>
        <w:rFonts w:hint="default"/>
        <w:lang w:val="es-ES" w:eastAsia="es-ES" w:bidi="es-ES"/>
      </w:rPr>
    </w:lvl>
    <w:lvl w:ilvl="3" w:tplc="710AF738">
      <w:numFmt w:val="bullet"/>
      <w:lvlText w:val="•"/>
      <w:lvlJc w:val="left"/>
      <w:pPr>
        <w:ind w:left="2232" w:hanging="360"/>
      </w:pPr>
      <w:rPr>
        <w:rFonts w:hint="default"/>
        <w:lang w:val="es-ES" w:eastAsia="es-ES" w:bidi="es-ES"/>
      </w:rPr>
    </w:lvl>
    <w:lvl w:ilvl="4" w:tplc="DE9ECFBA">
      <w:numFmt w:val="bullet"/>
      <w:lvlText w:val="•"/>
      <w:lvlJc w:val="left"/>
      <w:pPr>
        <w:ind w:left="2803" w:hanging="360"/>
      </w:pPr>
      <w:rPr>
        <w:rFonts w:hint="default"/>
        <w:lang w:val="es-ES" w:eastAsia="es-ES" w:bidi="es-ES"/>
      </w:rPr>
    </w:lvl>
    <w:lvl w:ilvl="5" w:tplc="CF80D96E">
      <w:numFmt w:val="bullet"/>
      <w:lvlText w:val="•"/>
      <w:lvlJc w:val="left"/>
      <w:pPr>
        <w:ind w:left="3374" w:hanging="360"/>
      </w:pPr>
      <w:rPr>
        <w:rFonts w:hint="default"/>
        <w:lang w:val="es-ES" w:eastAsia="es-ES" w:bidi="es-ES"/>
      </w:rPr>
    </w:lvl>
    <w:lvl w:ilvl="6" w:tplc="0602F586">
      <w:numFmt w:val="bullet"/>
      <w:lvlText w:val="•"/>
      <w:lvlJc w:val="left"/>
      <w:pPr>
        <w:ind w:left="3944" w:hanging="360"/>
      </w:pPr>
      <w:rPr>
        <w:rFonts w:hint="default"/>
        <w:lang w:val="es-ES" w:eastAsia="es-ES" w:bidi="es-ES"/>
      </w:rPr>
    </w:lvl>
    <w:lvl w:ilvl="7" w:tplc="DB38AC92">
      <w:numFmt w:val="bullet"/>
      <w:lvlText w:val="•"/>
      <w:lvlJc w:val="left"/>
      <w:pPr>
        <w:ind w:left="4515" w:hanging="360"/>
      </w:pPr>
      <w:rPr>
        <w:rFonts w:hint="default"/>
        <w:lang w:val="es-ES" w:eastAsia="es-ES" w:bidi="es-ES"/>
      </w:rPr>
    </w:lvl>
    <w:lvl w:ilvl="8" w:tplc="E7CE5490">
      <w:numFmt w:val="bullet"/>
      <w:lvlText w:val="•"/>
      <w:lvlJc w:val="left"/>
      <w:pPr>
        <w:ind w:left="5086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EFA4CDC"/>
    <w:multiLevelType w:val="hybridMultilevel"/>
    <w:tmpl w:val="AAB8C92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24549"/>
    <w:multiLevelType w:val="hybridMultilevel"/>
    <w:tmpl w:val="7F7C30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93422"/>
    <w:multiLevelType w:val="hybridMultilevel"/>
    <w:tmpl w:val="D57693D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54C2B"/>
    <w:multiLevelType w:val="hybridMultilevel"/>
    <w:tmpl w:val="912E1C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B7776"/>
    <w:multiLevelType w:val="hybridMultilevel"/>
    <w:tmpl w:val="801E75E6"/>
    <w:lvl w:ilvl="0" w:tplc="9E90907C">
      <w:numFmt w:val="bullet"/>
      <w:lvlText w:val=""/>
      <w:lvlJc w:val="left"/>
      <w:pPr>
        <w:ind w:left="830" w:hanging="361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61B4C968">
      <w:numFmt w:val="bullet"/>
      <w:lvlText w:val="•"/>
      <w:lvlJc w:val="left"/>
      <w:pPr>
        <w:ind w:left="1364" w:hanging="361"/>
      </w:pPr>
      <w:rPr>
        <w:rFonts w:hint="default"/>
        <w:lang w:val="es-ES" w:eastAsia="es-ES" w:bidi="es-ES"/>
      </w:rPr>
    </w:lvl>
    <w:lvl w:ilvl="2" w:tplc="3EE403C4">
      <w:numFmt w:val="bullet"/>
      <w:lvlText w:val="•"/>
      <w:lvlJc w:val="left"/>
      <w:pPr>
        <w:ind w:left="1889" w:hanging="361"/>
      </w:pPr>
      <w:rPr>
        <w:rFonts w:hint="default"/>
        <w:lang w:val="es-ES" w:eastAsia="es-ES" w:bidi="es-ES"/>
      </w:rPr>
    </w:lvl>
    <w:lvl w:ilvl="3" w:tplc="C714FC02">
      <w:numFmt w:val="bullet"/>
      <w:lvlText w:val="•"/>
      <w:lvlJc w:val="left"/>
      <w:pPr>
        <w:ind w:left="2414" w:hanging="361"/>
      </w:pPr>
      <w:rPr>
        <w:rFonts w:hint="default"/>
        <w:lang w:val="es-ES" w:eastAsia="es-ES" w:bidi="es-ES"/>
      </w:rPr>
    </w:lvl>
    <w:lvl w:ilvl="4" w:tplc="92D0C27C">
      <w:numFmt w:val="bullet"/>
      <w:lvlText w:val="•"/>
      <w:lvlJc w:val="left"/>
      <w:pPr>
        <w:ind w:left="2938" w:hanging="361"/>
      </w:pPr>
      <w:rPr>
        <w:rFonts w:hint="default"/>
        <w:lang w:val="es-ES" w:eastAsia="es-ES" w:bidi="es-ES"/>
      </w:rPr>
    </w:lvl>
    <w:lvl w:ilvl="5" w:tplc="8DA8D556">
      <w:numFmt w:val="bullet"/>
      <w:lvlText w:val="•"/>
      <w:lvlJc w:val="left"/>
      <w:pPr>
        <w:ind w:left="3463" w:hanging="361"/>
      </w:pPr>
      <w:rPr>
        <w:rFonts w:hint="default"/>
        <w:lang w:val="es-ES" w:eastAsia="es-ES" w:bidi="es-ES"/>
      </w:rPr>
    </w:lvl>
    <w:lvl w:ilvl="6" w:tplc="FFB43BFC">
      <w:numFmt w:val="bullet"/>
      <w:lvlText w:val="•"/>
      <w:lvlJc w:val="left"/>
      <w:pPr>
        <w:ind w:left="3988" w:hanging="361"/>
      </w:pPr>
      <w:rPr>
        <w:rFonts w:hint="default"/>
        <w:lang w:val="es-ES" w:eastAsia="es-ES" w:bidi="es-ES"/>
      </w:rPr>
    </w:lvl>
    <w:lvl w:ilvl="7" w:tplc="98928290">
      <w:numFmt w:val="bullet"/>
      <w:lvlText w:val="•"/>
      <w:lvlJc w:val="left"/>
      <w:pPr>
        <w:ind w:left="4512" w:hanging="361"/>
      </w:pPr>
      <w:rPr>
        <w:rFonts w:hint="default"/>
        <w:lang w:val="es-ES" w:eastAsia="es-ES" w:bidi="es-ES"/>
      </w:rPr>
    </w:lvl>
    <w:lvl w:ilvl="8" w:tplc="4D5AECAE">
      <w:numFmt w:val="bullet"/>
      <w:lvlText w:val="•"/>
      <w:lvlJc w:val="left"/>
      <w:pPr>
        <w:ind w:left="5037" w:hanging="361"/>
      </w:pPr>
      <w:rPr>
        <w:rFonts w:hint="default"/>
        <w:lang w:val="es-ES" w:eastAsia="es-ES" w:bidi="es-ES"/>
      </w:rPr>
    </w:lvl>
  </w:abstractNum>
  <w:abstractNum w:abstractNumId="6" w15:restartNumberingAfterBreak="0">
    <w:nsid w:val="51515FB8"/>
    <w:multiLevelType w:val="hybridMultilevel"/>
    <w:tmpl w:val="9DD8F7BE"/>
    <w:lvl w:ilvl="0" w:tplc="D2545FF0">
      <w:numFmt w:val="bullet"/>
      <w:lvlText w:val="-"/>
      <w:lvlJc w:val="left"/>
      <w:pPr>
        <w:ind w:left="529" w:hanging="360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es-ES" w:eastAsia="es-ES" w:bidi="es-ES"/>
      </w:rPr>
    </w:lvl>
    <w:lvl w:ilvl="1" w:tplc="F46C71FA">
      <w:numFmt w:val="bullet"/>
      <w:lvlText w:val="•"/>
      <w:lvlJc w:val="left"/>
      <w:pPr>
        <w:ind w:left="1076" w:hanging="360"/>
      </w:pPr>
      <w:rPr>
        <w:rFonts w:hint="default"/>
        <w:lang w:val="es-ES" w:eastAsia="es-ES" w:bidi="es-ES"/>
      </w:rPr>
    </w:lvl>
    <w:lvl w:ilvl="2" w:tplc="182E2068">
      <w:numFmt w:val="bullet"/>
      <w:lvlText w:val="•"/>
      <w:lvlJc w:val="left"/>
      <w:pPr>
        <w:ind w:left="1633" w:hanging="360"/>
      </w:pPr>
      <w:rPr>
        <w:rFonts w:hint="default"/>
        <w:lang w:val="es-ES" w:eastAsia="es-ES" w:bidi="es-ES"/>
      </w:rPr>
    </w:lvl>
    <w:lvl w:ilvl="3" w:tplc="A42CCC6A">
      <w:numFmt w:val="bullet"/>
      <w:lvlText w:val="•"/>
      <w:lvlJc w:val="left"/>
      <w:pPr>
        <w:ind w:left="2190" w:hanging="360"/>
      </w:pPr>
      <w:rPr>
        <w:rFonts w:hint="default"/>
        <w:lang w:val="es-ES" w:eastAsia="es-ES" w:bidi="es-ES"/>
      </w:rPr>
    </w:lvl>
    <w:lvl w:ilvl="4" w:tplc="8EB8B846">
      <w:numFmt w:val="bullet"/>
      <w:lvlText w:val="•"/>
      <w:lvlJc w:val="left"/>
      <w:pPr>
        <w:ind w:left="2746" w:hanging="360"/>
      </w:pPr>
      <w:rPr>
        <w:rFonts w:hint="default"/>
        <w:lang w:val="es-ES" w:eastAsia="es-ES" w:bidi="es-ES"/>
      </w:rPr>
    </w:lvl>
    <w:lvl w:ilvl="5" w:tplc="FC8E630C">
      <w:numFmt w:val="bullet"/>
      <w:lvlText w:val="•"/>
      <w:lvlJc w:val="left"/>
      <w:pPr>
        <w:ind w:left="3303" w:hanging="360"/>
      </w:pPr>
      <w:rPr>
        <w:rFonts w:hint="default"/>
        <w:lang w:val="es-ES" w:eastAsia="es-ES" w:bidi="es-ES"/>
      </w:rPr>
    </w:lvl>
    <w:lvl w:ilvl="6" w:tplc="3CD8B02A">
      <w:numFmt w:val="bullet"/>
      <w:lvlText w:val="•"/>
      <w:lvlJc w:val="left"/>
      <w:pPr>
        <w:ind w:left="3860" w:hanging="360"/>
      </w:pPr>
      <w:rPr>
        <w:rFonts w:hint="default"/>
        <w:lang w:val="es-ES" w:eastAsia="es-ES" w:bidi="es-ES"/>
      </w:rPr>
    </w:lvl>
    <w:lvl w:ilvl="7" w:tplc="C6B8FA3E">
      <w:numFmt w:val="bullet"/>
      <w:lvlText w:val="•"/>
      <w:lvlJc w:val="left"/>
      <w:pPr>
        <w:ind w:left="4416" w:hanging="360"/>
      </w:pPr>
      <w:rPr>
        <w:rFonts w:hint="default"/>
        <w:lang w:val="es-ES" w:eastAsia="es-ES" w:bidi="es-ES"/>
      </w:rPr>
    </w:lvl>
    <w:lvl w:ilvl="8" w:tplc="CF36F0D6">
      <w:numFmt w:val="bullet"/>
      <w:lvlText w:val="•"/>
      <w:lvlJc w:val="left"/>
      <w:pPr>
        <w:ind w:left="4973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67CA6D33"/>
    <w:multiLevelType w:val="hybridMultilevel"/>
    <w:tmpl w:val="3A926410"/>
    <w:lvl w:ilvl="0" w:tplc="46A80734">
      <w:numFmt w:val="bullet"/>
      <w:lvlText w:val=""/>
      <w:lvlJc w:val="left"/>
      <w:pPr>
        <w:ind w:left="830" w:hanging="361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C90417CC">
      <w:numFmt w:val="bullet"/>
      <w:lvlText w:val="•"/>
      <w:lvlJc w:val="left"/>
      <w:pPr>
        <w:ind w:left="1364" w:hanging="361"/>
      </w:pPr>
      <w:rPr>
        <w:rFonts w:hint="default"/>
        <w:lang w:val="es-ES" w:eastAsia="es-ES" w:bidi="es-ES"/>
      </w:rPr>
    </w:lvl>
    <w:lvl w:ilvl="2" w:tplc="3488A81E">
      <w:numFmt w:val="bullet"/>
      <w:lvlText w:val="•"/>
      <w:lvlJc w:val="left"/>
      <w:pPr>
        <w:ind w:left="1889" w:hanging="361"/>
      </w:pPr>
      <w:rPr>
        <w:rFonts w:hint="default"/>
        <w:lang w:val="es-ES" w:eastAsia="es-ES" w:bidi="es-ES"/>
      </w:rPr>
    </w:lvl>
    <w:lvl w:ilvl="3" w:tplc="F2E61B62">
      <w:numFmt w:val="bullet"/>
      <w:lvlText w:val="•"/>
      <w:lvlJc w:val="left"/>
      <w:pPr>
        <w:ind w:left="2414" w:hanging="361"/>
      </w:pPr>
      <w:rPr>
        <w:rFonts w:hint="default"/>
        <w:lang w:val="es-ES" w:eastAsia="es-ES" w:bidi="es-ES"/>
      </w:rPr>
    </w:lvl>
    <w:lvl w:ilvl="4" w:tplc="D212A186">
      <w:numFmt w:val="bullet"/>
      <w:lvlText w:val="•"/>
      <w:lvlJc w:val="left"/>
      <w:pPr>
        <w:ind w:left="2938" w:hanging="361"/>
      </w:pPr>
      <w:rPr>
        <w:rFonts w:hint="default"/>
        <w:lang w:val="es-ES" w:eastAsia="es-ES" w:bidi="es-ES"/>
      </w:rPr>
    </w:lvl>
    <w:lvl w:ilvl="5" w:tplc="1C540E70">
      <w:numFmt w:val="bullet"/>
      <w:lvlText w:val="•"/>
      <w:lvlJc w:val="left"/>
      <w:pPr>
        <w:ind w:left="3463" w:hanging="361"/>
      </w:pPr>
      <w:rPr>
        <w:rFonts w:hint="default"/>
        <w:lang w:val="es-ES" w:eastAsia="es-ES" w:bidi="es-ES"/>
      </w:rPr>
    </w:lvl>
    <w:lvl w:ilvl="6" w:tplc="2058548C">
      <w:numFmt w:val="bullet"/>
      <w:lvlText w:val="•"/>
      <w:lvlJc w:val="left"/>
      <w:pPr>
        <w:ind w:left="3988" w:hanging="361"/>
      </w:pPr>
      <w:rPr>
        <w:rFonts w:hint="default"/>
        <w:lang w:val="es-ES" w:eastAsia="es-ES" w:bidi="es-ES"/>
      </w:rPr>
    </w:lvl>
    <w:lvl w:ilvl="7" w:tplc="E3049950">
      <w:numFmt w:val="bullet"/>
      <w:lvlText w:val="•"/>
      <w:lvlJc w:val="left"/>
      <w:pPr>
        <w:ind w:left="4512" w:hanging="361"/>
      </w:pPr>
      <w:rPr>
        <w:rFonts w:hint="default"/>
        <w:lang w:val="es-ES" w:eastAsia="es-ES" w:bidi="es-ES"/>
      </w:rPr>
    </w:lvl>
    <w:lvl w:ilvl="8" w:tplc="28BADEA8">
      <w:numFmt w:val="bullet"/>
      <w:lvlText w:val="•"/>
      <w:lvlJc w:val="left"/>
      <w:pPr>
        <w:ind w:left="5037" w:hanging="361"/>
      </w:pPr>
      <w:rPr>
        <w:rFonts w:hint="default"/>
        <w:lang w:val="es-ES" w:eastAsia="es-ES" w:bidi="es-ES"/>
      </w:rPr>
    </w:lvl>
  </w:abstractNum>
  <w:abstractNum w:abstractNumId="8" w15:restartNumberingAfterBreak="0">
    <w:nsid w:val="759C41D4"/>
    <w:multiLevelType w:val="hybridMultilevel"/>
    <w:tmpl w:val="957AE1A6"/>
    <w:lvl w:ilvl="0" w:tplc="C4207DAC">
      <w:start w:val="17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CC"/>
    <w:rsid w:val="000C4F65"/>
    <w:rsid w:val="000D1E13"/>
    <w:rsid w:val="000E63F7"/>
    <w:rsid w:val="001675AC"/>
    <w:rsid w:val="00184484"/>
    <w:rsid w:val="001D07E9"/>
    <w:rsid w:val="001E3EFE"/>
    <w:rsid w:val="00285DE8"/>
    <w:rsid w:val="002A5CED"/>
    <w:rsid w:val="0030251E"/>
    <w:rsid w:val="003F741D"/>
    <w:rsid w:val="004522A8"/>
    <w:rsid w:val="004C4138"/>
    <w:rsid w:val="004E11D5"/>
    <w:rsid w:val="00500FD2"/>
    <w:rsid w:val="00523F79"/>
    <w:rsid w:val="005278A6"/>
    <w:rsid w:val="005A79F1"/>
    <w:rsid w:val="005B6D75"/>
    <w:rsid w:val="005C4E3A"/>
    <w:rsid w:val="00603863"/>
    <w:rsid w:val="00612E6A"/>
    <w:rsid w:val="00621B4F"/>
    <w:rsid w:val="007C0609"/>
    <w:rsid w:val="00803F84"/>
    <w:rsid w:val="00850363"/>
    <w:rsid w:val="00902EA0"/>
    <w:rsid w:val="00914E1D"/>
    <w:rsid w:val="009179CC"/>
    <w:rsid w:val="00917A7E"/>
    <w:rsid w:val="009B0D55"/>
    <w:rsid w:val="009D644C"/>
    <w:rsid w:val="009F4EA0"/>
    <w:rsid w:val="00A4621A"/>
    <w:rsid w:val="00A630D6"/>
    <w:rsid w:val="00A769A9"/>
    <w:rsid w:val="00B227A9"/>
    <w:rsid w:val="00B246D0"/>
    <w:rsid w:val="00B43C70"/>
    <w:rsid w:val="00B746D0"/>
    <w:rsid w:val="00B76D4D"/>
    <w:rsid w:val="00B95538"/>
    <w:rsid w:val="00BA5D22"/>
    <w:rsid w:val="00BA6F67"/>
    <w:rsid w:val="00BD3401"/>
    <w:rsid w:val="00BE4A77"/>
    <w:rsid w:val="00C21C2C"/>
    <w:rsid w:val="00C345A6"/>
    <w:rsid w:val="00C37C96"/>
    <w:rsid w:val="00C53170"/>
    <w:rsid w:val="00C547A4"/>
    <w:rsid w:val="00C826ED"/>
    <w:rsid w:val="00CA5978"/>
    <w:rsid w:val="00CE4F36"/>
    <w:rsid w:val="00D04F0D"/>
    <w:rsid w:val="00D17528"/>
    <w:rsid w:val="00D338EC"/>
    <w:rsid w:val="00DD03A1"/>
    <w:rsid w:val="00DD2554"/>
    <w:rsid w:val="00DE4D25"/>
    <w:rsid w:val="00DF65B7"/>
    <w:rsid w:val="00E75998"/>
    <w:rsid w:val="00ED616E"/>
    <w:rsid w:val="00F64BFF"/>
    <w:rsid w:val="00FC0A5A"/>
    <w:rsid w:val="00FE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C269C6-4EF1-4A8F-B7E4-9ECA371D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BA5D22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BA5D22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E4F36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  <w:style w:type="table" w:customStyle="1" w:styleId="TableGrid">
    <w:name w:val="TableGrid"/>
    <w:rsid w:val="001E3EFE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 CONTRATOS</dc:creator>
  <cp:lastModifiedBy>AS08 Ruth Charlie Hincapie Tangarfie</cp:lastModifiedBy>
  <cp:revision>3</cp:revision>
  <dcterms:created xsi:type="dcterms:W3CDTF">2020-09-03T14:14:00Z</dcterms:created>
  <dcterms:modified xsi:type="dcterms:W3CDTF">2020-11-18T15:13:00Z</dcterms:modified>
</cp:coreProperties>
</file>