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2ABA56" w14:textId="21F1B63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GoBack"/>
      <w:bookmarkEnd w:id="0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87571A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="00BD1308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2EABC425" w14:textId="6503A532" w:rsidR="00506E24" w:rsidRPr="00872641" w:rsidRDefault="00506E24" w:rsidP="00506E24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02102C">
        <w:rPr>
          <w:rFonts w:cs="Arial"/>
          <w:b/>
          <w:bCs/>
          <w:sz w:val="20"/>
          <w:szCs w:val="20"/>
        </w:rPr>
        <w:t xml:space="preserve"> y criterios diferenciales para </w:t>
      </w:r>
      <w:r w:rsidR="00686646">
        <w:rPr>
          <w:rFonts w:cs="Arial"/>
          <w:b/>
          <w:bCs/>
          <w:sz w:val="20"/>
          <w:szCs w:val="20"/>
        </w:rPr>
        <w:t>las</w:t>
      </w:r>
      <w:r w:rsidR="0002102C">
        <w:rPr>
          <w:rFonts w:cs="Arial"/>
          <w:b/>
          <w:bCs/>
          <w:sz w:val="20"/>
          <w:szCs w:val="20"/>
        </w:rPr>
        <w:t xml:space="preserve"> </w:t>
      </w:r>
      <w:r w:rsidR="00686646">
        <w:rPr>
          <w:rFonts w:cs="Arial"/>
          <w:b/>
          <w:bCs/>
          <w:sz w:val="20"/>
          <w:szCs w:val="20"/>
        </w:rPr>
        <w:t>condiciones</w:t>
      </w:r>
      <w:r w:rsidR="0002102C">
        <w:rPr>
          <w:rFonts w:cs="Arial"/>
          <w:b/>
          <w:bCs/>
          <w:sz w:val="20"/>
          <w:szCs w:val="20"/>
        </w:rPr>
        <w:t xml:space="preserve"> habilitante</w:t>
      </w:r>
      <w:r w:rsidR="00333E06">
        <w:rPr>
          <w:rFonts w:cs="Arial"/>
          <w:b/>
          <w:bCs/>
          <w:sz w:val="20"/>
          <w:szCs w:val="20"/>
        </w:rPr>
        <w:t>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2964EAAE" w14:textId="1A35CFDC" w:rsidR="00203F22" w:rsidRPr="00F73891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>
        <w:rPr>
          <w:rFonts w:cs="Arial"/>
          <w:sz w:val="20"/>
          <w:szCs w:val="20"/>
          <w:highlight w:val="lightGray"/>
        </w:rPr>
        <w:t>rse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Pr="00BE1667">
        <w:rPr>
          <w:rFonts w:cs="Arial"/>
          <w:sz w:val="20"/>
          <w:szCs w:val="20"/>
          <w:highlight w:val="lightGray"/>
        </w:rPr>
        <w:t xml:space="preserve"> los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>
        <w:rPr>
          <w:rFonts w:cs="Arial"/>
          <w:sz w:val="20"/>
          <w:szCs w:val="20"/>
          <w:highlight w:val="lightGray"/>
        </w:rPr>
        <w:t xml:space="preserve"> personas </w:t>
      </w:r>
      <w:r w:rsidR="00FF225C">
        <w:rPr>
          <w:rFonts w:cs="Arial"/>
          <w:sz w:val="20"/>
          <w:szCs w:val="20"/>
          <w:highlight w:val="lightGray"/>
        </w:rPr>
        <w:t xml:space="preserve">naturales </w:t>
      </w:r>
      <w:r>
        <w:rPr>
          <w:rFonts w:cs="Arial"/>
          <w:sz w:val="20"/>
          <w:szCs w:val="20"/>
          <w:highlight w:val="lightGray"/>
        </w:rPr>
        <w:t xml:space="preserve">o los integrantes personas </w:t>
      </w:r>
      <w:r w:rsidR="00FF225C">
        <w:rPr>
          <w:rFonts w:cs="Arial"/>
          <w:sz w:val="20"/>
          <w:szCs w:val="20"/>
          <w:highlight w:val="lightGray"/>
        </w:rPr>
        <w:t xml:space="preserve">naturales </w:t>
      </w:r>
      <w:r>
        <w:rPr>
          <w:rFonts w:cs="Arial"/>
          <w:sz w:val="20"/>
          <w:szCs w:val="20"/>
          <w:highlight w:val="lightGray"/>
        </w:rPr>
        <w:t xml:space="preserve">del Proponente Plural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(10%) en el consorcio o la unión temporal.</w:t>
      </w:r>
      <w:r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DA75E91" w:rsidR="00D25D77" w:rsidRPr="00492E9F" w:rsidRDefault="00FF1AD4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La Nación - Consejo Superior de la Judicatura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440AA7F1" w:rsidR="00D25D77" w:rsidRPr="00492E9F" w:rsidRDefault="00D25D77" w:rsidP="001C36B4">
      <w:pPr>
        <w:tabs>
          <w:tab w:val="left" w:pos="-142"/>
        </w:tabs>
        <w:autoSpaceDE w:val="0"/>
        <w:autoSpaceDN w:val="0"/>
        <w:adjustRightInd w:val="0"/>
        <w:spacing w:before="120" w:after="240"/>
        <w:ind w:left="708" w:hanging="708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1C36B4">
        <w:rPr>
          <w:rFonts w:cs="Arial"/>
          <w:sz w:val="20"/>
          <w:szCs w:val="20"/>
          <w:highlight w:val="lightGray"/>
        </w:rPr>
        <w:t>IP</w:t>
      </w:r>
      <w:r w:rsidR="00FF1AD4">
        <w:rPr>
          <w:rFonts w:cs="Arial"/>
          <w:sz w:val="20"/>
          <w:szCs w:val="20"/>
          <w:highlight w:val="lightGray"/>
        </w:rPr>
        <w:t>-XX-202</w:t>
      </w:r>
      <w:r w:rsidR="00787DD4">
        <w:rPr>
          <w:rFonts w:cs="Arial"/>
          <w:sz w:val="20"/>
          <w:szCs w:val="20"/>
          <w:highlight w:val="lightGray"/>
        </w:rPr>
        <w:t>5</w:t>
      </w:r>
    </w:p>
    <w:p w14:paraId="1970251E" w14:textId="3CF882CB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FF1AD4">
        <w:rPr>
          <w:rFonts w:cs="Arial"/>
          <w:sz w:val="20"/>
          <w:szCs w:val="20"/>
        </w:rPr>
        <w:t>XXXX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6C359E78" w:rsidR="00D25D77" w:rsidRDefault="00D25D77" w:rsidP="006B4840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declaramos bajo la gravedad de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315DF7D6" w14:textId="01655956" w:rsidR="007E17A1" w:rsidRDefault="007E17A1" w:rsidP="007E17A1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6B4840">
        <w:rPr>
          <w:rFonts w:cs="Arial"/>
          <w:b/>
          <w:bCs/>
          <w:sz w:val="20"/>
          <w:szCs w:val="20"/>
        </w:rPr>
        <w:t>Nota:</w:t>
      </w:r>
      <w:r>
        <w:rPr>
          <w:rFonts w:cs="Arial"/>
          <w:sz w:val="20"/>
          <w:szCs w:val="20"/>
        </w:rPr>
        <w:t xml:space="preserve"> </w:t>
      </w:r>
      <w:r w:rsidRPr="00DC3EF0">
        <w:rPr>
          <w:rFonts w:cs="Arial"/>
          <w:sz w:val="20"/>
          <w:szCs w:val="20"/>
        </w:rPr>
        <w:t xml:space="preserve">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28194E82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="006A2E0C">
        <w:rPr>
          <w:rFonts w:cs="Arial"/>
          <w:sz w:val="20"/>
          <w:szCs w:val="20"/>
        </w:rPr>
        <w:t>2</w:t>
      </w:r>
      <w:r w:rsidR="00787DD4">
        <w:rPr>
          <w:rFonts w:cs="Arial"/>
          <w:sz w:val="20"/>
          <w:szCs w:val="20"/>
        </w:rPr>
        <w:t>5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70FDF60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A399A3D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6ED727A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C228C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6B4840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4840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73181141" w14:textId="77777777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14576862" w14:textId="77777777" w:rsidR="00420E6B" w:rsidRDefault="00420E6B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7269B5E3" w14:textId="1966B5C1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87571A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="00BD1308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2666B904" w14:textId="6F595526" w:rsidR="00506E24" w:rsidRPr="00872641" w:rsidRDefault="00506E24" w:rsidP="00506E24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F01E10">
        <w:rPr>
          <w:rFonts w:cs="Arial"/>
          <w:b/>
          <w:bCs/>
          <w:sz w:val="20"/>
          <w:szCs w:val="20"/>
        </w:rPr>
        <w:t xml:space="preserve"> y criterios diferenciales para las condiciones habilitantes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14:paraId="0BFA8FAE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666EB7B" w14:textId="37D55E89" w:rsidR="004A5997" w:rsidRPr="00F73891" w:rsidRDefault="004A599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>
        <w:rPr>
          <w:rFonts w:cs="Arial"/>
          <w:sz w:val="20"/>
          <w:szCs w:val="20"/>
          <w:highlight w:val="lightGray"/>
        </w:rPr>
        <w:t>rse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Pr="00BE1667">
        <w:rPr>
          <w:rFonts w:cs="Arial"/>
          <w:sz w:val="20"/>
          <w:szCs w:val="20"/>
          <w:highlight w:val="lightGray"/>
        </w:rPr>
        <w:t xml:space="preserve"> los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>
        <w:rPr>
          <w:rFonts w:cs="Arial"/>
          <w:sz w:val="20"/>
          <w:szCs w:val="20"/>
          <w:highlight w:val="lightGray"/>
        </w:rPr>
        <w:t xml:space="preserve"> personas jurídicas o los integrantes personas jurídicas del Proponente Plural cuyo porcentaje de</w:t>
      </w:r>
      <w:r w:rsidR="00A92182">
        <w:rPr>
          <w:rFonts w:cs="Arial"/>
          <w:sz w:val="20"/>
          <w:szCs w:val="20"/>
          <w:highlight w:val="lightGray"/>
        </w:rPr>
        <w:t xml:space="preserve"> </w:t>
      </w:r>
      <w:r w:rsidR="00A92182" w:rsidRPr="006B4840">
        <w:rPr>
          <w:rFonts w:cs="Arial"/>
          <w:sz w:val="20"/>
          <w:szCs w:val="20"/>
          <w:highlight w:val="lightGray"/>
        </w:rPr>
        <w:t xml:space="preserve">participación </w:t>
      </w:r>
      <w:r w:rsidR="004029A6" w:rsidRPr="006B4840">
        <w:rPr>
          <w:rFonts w:cs="Arial"/>
          <w:sz w:val="20"/>
          <w:szCs w:val="20"/>
          <w:highlight w:val="lightGray"/>
        </w:rPr>
        <w:t xml:space="preserve">es </w:t>
      </w:r>
      <w:r w:rsidR="00A92182" w:rsidRPr="006B4840">
        <w:rPr>
          <w:rFonts w:cs="Arial"/>
          <w:sz w:val="20"/>
          <w:szCs w:val="20"/>
          <w:highlight w:val="lightGray"/>
        </w:rPr>
        <w:t>igual o superior al diez por ciento (10%) en el consorcio o la unión temporal.</w:t>
      </w:r>
      <w:r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7CA0DEB" w14:textId="77777777" w:rsidR="00FF1AD4" w:rsidRPr="00492E9F" w:rsidRDefault="00FF1AD4" w:rsidP="00FF1AD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6D8496A8" w14:textId="77777777" w:rsidR="00FF1AD4" w:rsidRPr="00492E9F" w:rsidRDefault="00FF1AD4" w:rsidP="00FF1AD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La Nación - Consejo Superior de la Judicatura</w:t>
      </w:r>
    </w:p>
    <w:p w14:paraId="1294A445" w14:textId="77777777" w:rsidR="00FF1AD4" w:rsidRPr="00492E9F" w:rsidRDefault="00FF1AD4" w:rsidP="00FF1AD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B6E9AA5" w14:textId="77777777" w:rsidR="00FF1AD4" w:rsidRPr="00492E9F" w:rsidRDefault="00FF1AD4" w:rsidP="00FF1AD4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0D2F92E5" w14:textId="77777777" w:rsidR="00FF1AD4" w:rsidRPr="00492E9F" w:rsidRDefault="00FF1AD4" w:rsidP="00FF1AD4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74BA51D" w14:textId="19DB96A9" w:rsidR="00FF1AD4" w:rsidRDefault="00FF1AD4" w:rsidP="00FF1AD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A11839">
        <w:rPr>
          <w:rFonts w:cs="Arial"/>
          <w:sz w:val="20"/>
          <w:szCs w:val="20"/>
          <w:highlight w:val="lightGray"/>
        </w:rPr>
        <w:t>CM</w:t>
      </w:r>
      <w:r>
        <w:rPr>
          <w:rFonts w:cs="Arial"/>
          <w:sz w:val="20"/>
          <w:szCs w:val="20"/>
          <w:highlight w:val="lightGray"/>
        </w:rPr>
        <w:t>-XX-202</w:t>
      </w:r>
      <w:r w:rsidR="00787DD4">
        <w:rPr>
          <w:rFonts w:cs="Arial"/>
          <w:sz w:val="20"/>
          <w:szCs w:val="20"/>
        </w:rPr>
        <w:t>5</w:t>
      </w:r>
    </w:p>
    <w:p w14:paraId="1B0738D0" w14:textId="6F2F5A3A" w:rsidR="00E96738" w:rsidRPr="00FF1AD4" w:rsidRDefault="00E96738" w:rsidP="00FF1AD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FF1AD4">
        <w:rPr>
          <w:rFonts w:cs="Arial"/>
          <w:sz w:val="20"/>
          <w:szCs w:val="20"/>
        </w:rPr>
        <w:t>XXXXXX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3A8CA40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Indicar nombre del proponente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48047D69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5A5CD533" w14:textId="77777777" w:rsidR="002300E6" w:rsidRDefault="002300E6" w:rsidP="002300E6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DC3EF0">
        <w:rPr>
          <w:rFonts w:cs="Arial"/>
          <w:b/>
          <w:bCs/>
          <w:sz w:val="20"/>
          <w:szCs w:val="20"/>
        </w:rPr>
        <w:t>Nota:</w:t>
      </w:r>
      <w:r w:rsidRPr="00DC3EF0">
        <w:rPr>
          <w:rFonts w:cs="Arial"/>
          <w:sz w:val="20"/>
          <w:szCs w:val="20"/>
        </w:rPr>
        <w:t xml:space="preserve"> 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214B02A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="006A2E0C">
        <w:rPr>
          <w:rFonts w:cs="Arial"/>
          <w:sz w:val="20"/>
          <w:szCs w:val="20"/>
        </w:rPr>
        <w:t>2</w:t>
      </w:r>
      <w:r w:rsidR="00787DD4">
        <w:rPr>
          <w:rFonts w:cs="Arial"/>
          <w:sz w:val="20"/>
          <w:szCs w:val="20"/>
        </w:rPr>
        <w:t>5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51198D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0327040E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206AFA3B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4840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4840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51198D">
      <w:headerReference w:type="default" r:id="rId15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4CAFD4" w14:textId="77777777" w:rsidR="00C17EBC" w:rsidRDefault="00C17EBC" w:rsidP="000616C1">
      <w:r>
        <w:separator/>
      </w:r>
    </w:p>
  </w:endnote>
  <w:endnote w:type="continuationSeparator" w:id="0">
    <w:p w14:paraId="7C250EDC" w14:textId="77777777" w:rsidR="00C17EBC" w:rsidRDefault="00C17EBC" w:rsidP="000616C1">
      <w:r>
        <w:continuationSeparator/>
      </w:r>
    </w:p>
  </w:endnote>
  <w:endnote w:type="continuationNotice" w:id="1">
    <w:p w14:paraId="15952145" w14:textId="77777777" w:rsidR="00C17EBC" w:rsidRDefault="00C17E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71E21C" w14:textId="77777777" w:rsidR="00851B85" w:rsidRDefault="00851B8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7C7318" w14:textId="77777777" w:rsidR="00851B85" w:rsidRDefault="00851B8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E2032B" w14:textId="77777777" w:rsidR="00851B85" w:rsidRDefault="00851B8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606B9C" w14:textId="77777777" w:rsidR="00C17EBC" w:rsidRDefault="00C17EBC" w:rsidP="000616C1">
      <w:r>
        <w:separator/>
      </w:r>
    </w:p>
  </w:footnote>
  <w:footnote w:type="continuationSeparator" w:id="0">
    <w:p w14:paraId="08424C25" w14:textId="77777777" w:rsidR="00C17EBC" w:rsidRDefault="00C17EBC" w:rsidP="000616C1">
      <w:r>
        <w:continuationSeparator/>
      </w:r>
    </w:p>
  </w:footnote>
  <w:footnote w:type="continuationNotice" w:id="1">
    <w:p w14:paraId="4964AD13" w14:textId="77777777" w:rsidR="00C17EBC" w:rsidRDefault="00C17EB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171A7B" w14:textId="77777777" w:rsidR="00851B85" w:rsidRDefault="00851B8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80E0B" w14:textId="77777777" w:rsidR="00851B85" w:rsidRPr="00D27475" w:rsidRDefault="00851B85" w:rsidP="00851B85">
    <w:pPr>
      <w:pStyle w:val="Encabezado"/>
      <w:jc w:val="center"/>
      <w:rPr>
        <w:rFonts w:cs="Arial"/>
        <w:b/>
        <w:sz w:val="16"/>
        <w:szCs w:val="16"/>
      </w:rPr>
    </w:pPr>
    <w:r w:rsidRPr="00D27475">
      <w:rPr>
        <w:rFonts w:cs="Arial"/>
        <w:b/>
        <w:sz w:val="16"/>
        <w:szCs w:val="16"/>
      </w:rPr>
      <w:t xml:space="preserve">FORMATO </w:t>
    </w:r>
    <w:r>
      <w:rPr>
        <w:rFonts w:cs="Arial"/>
        <w:b/>
        <w:sz w:val="16"/>
        <w:szCs w:val="16"/>
      </w:rPr>
      <w:t>8 ACREDITACIÓN MIPYME</w:t>
    </w:r>
  </w:p>
  <w:p w14:paraId="7B536AD8" w14:textId="4A36D641" w:rsidR="00851B85" w:rsidRDefault="00851B85" w:rsidP="00851B85">
    <w:pPr>
      <w:pStyle w:val="Encabezado"/>
      <w:jc w:val="center"/>
      <w:rPr>
        <w:rFonts w:eastAsia="Arial" w:cs="Arial"/>
        <w:b/>
        <w:sz w:val="16"/>
        <w:szCs w:val="16"/>
        <w:lang w:eastAsia="es-CO"/>
      </w:rPr>
    </w:pPr>
    <w:r>
      <w:rPr>
        <w:rFonts w:cs="Arial"/>
        <w:b/>
        <w:sz w:val="16"/>
        <w:szCs w:val="16"/>
      </w:rPr>
      <w:t>Consejo Superior de la Judicatura</w:t>
    </w:r>
  </w:p>
  <w:p w14:paraId="7A722F6C" w14:textId="088F44EA" w:rsidR="000616C1" w:rsidRPr="00712BA7" w:rsidRDefault="00420E6B" w:rsidP="00851B85">
    <w:pPr>
      <w:pStyle w:val="Encabezado"/>
    </w:pPr>
    <w:r w:rsidRPr="00D27475">
      <w:rPr>
        <w:rFonts w:eastAsia="Arial" w:cs="Arial"/>
        <w:b/>
        <w:sz w:val="16"/>
        <w:szCs w:val="16"/>
        <w:lang w:eastAsia="es-CO"/>
      </w:rPr>
      <w:t>Página</w:t>
    </w:r>
    <w:r w:rsidRPr="00D27475">
      <w:rPr>
        <w:rFonts w:eastAsia="Arial" w:cs="Arial"/>
        <w:sz w:val="16"/>
        <w:szCs w:val="16"/>
      </w:rPr>
      <w:t xml:space="preserve"> </w:t>
    </w:r>
    <w:r w:rsidRPr="00D27475">
      <w:rPr>
        <w:rFonts w:eastAsia="Arial" w:cs="Arial"/>
        <w:sz w:val="16"/>
        <w:szCs w:val="16"/>
      </w:rPr>
      <w:fldChar w:fldCharType="begin"/>
    </w:r>
    <w:r w:rsidRPr="00D27475">
      <w:rPr>
        <w:rFonts w:eastAsia="Arial" w:cs="Arial"/>
        <w:sz w:val="16"/>
        <w:szCs w:val="16"/>
        <w:lang w:eastAsia="es-CO"/>
      </w:rPr>
      <w:instrText xml:space="preserve"> PAGE </w:instrText>
    </w:r>
    <w:r w:rsidRPr="00D27475">
      <w:rPr>
        <w:rFonts w:eastAsia="Arial" w:cs="Arial"/>
        <w:sz w:val="16"/>
        <w:szCs w:val="16"/>
      </w:rPr>
      <w:fldChar w:fldCharType="separate"/>
    </w:r>
    <w:r>
      <w:rPr>
        <w:rFonts w:eastAsia="Arial" w:cs="Arial"/>
        <w:sz w:val="16"/>
        <w:szCs w:val="16"/>
      </w:rPr>
      <w:t>1</w:t>
    </w:r>
    <w:r w:rsidRPr="00D27475">
      <w:rPr>
        <w:rFonts w:eastAsia="Arial" w:cs="Arial"/>
        <w:sz w:val="16"/>
        <w:szCs w:val="16"/>
      </w:rPr>
      <w:fldChar w:fldCharType="end"/>
    </w:r>
    <w:r w:rsidRPr="00D27475">
      <w:rPr>
        <w:rFonts w:eastAsia="Arial" w:cs="Arial"/>
        <w:sz w:val="16"/>
        <w:szCs w:val="16"/>
        <w:lang w:eastAsia="es-CO"/>
      </w:rPr>
      <w:t xml:space="preserve"> de </w:t>
    </w:r>
    <w:r w:rsidRPr="00D27475">
      <w:rPr>
        <w:rFonts w:eastAsia="Arial" w:cs="Arial"/>
        <w:sz w:val="16"/>
        <w:szCs w:val="16"/>
      </w:rPr>
      <w:fldChar w:fldCharType="begin"/>
    </w:r>
    <w:r w:rsidRPr="00D27475">
      <w:rPr>
        <w:rFonts w:eastAsia="Arial" w:cs="Arial"/>
        <w:sz w:val="16"/>
        <w:szCs w:val="16"/>
        <w:lang w:eastAsia="es-CO"/>
      </w:rPr>
      <w:instrText xml:space="preserve"> NUMPAGES </w:instrText>
    </w:r>
    <w:r w:rsidRPr="00D27475">
      <w:rPr>
        <w:rFonts w:eastAsia="Arial" w:cs="Arial"/>
        <w:sz w:val="16"/>
        <w:szCs w:val="16"/>
      </w:rPr>
      <w:fldChar w:fldCharType="separate"/>
    </w:r>
    <w:r>
      <w:rPr>
        <w:rFonts w:eastAsia="Arial" w:cs="Arial"/>
        <w:sz w:val="16"/>
        <w:szCs w:val="16"/>
      </w:rPr>
      <w:t>2</w:t>
    </w:r>
    <w:r w:rsidRPr="00D27475">
      <w:rPr>
        <w:rFonts w:eastAsia="Arial" w:cs="Arial"/>
        <w:sz w:val="16"/>
        <w:szCs w:val="1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BEFEF8" w14:textId="77777777" w:rsidR="00851B85" w:rsidRDefault="00851B85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2C9ED808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B750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616C1"/>
    <w:rsid w:val="000823EB"/>
    <w:rsid w:val="0009424C"/>
    <w:rsid w:val="00140A25"/>
    <w:rsid w:val="001425C6"/>
    <w:rsid w:val="001627D1"/>
    <w:rsid w:val="00173C28"/>
    <w:rsid w:val="00181A0F"/>
    <w:rsid w:val="001A5C14"/>
    <w:rsid w:val="001C36B4"/>
    <w:rsid w:val="001F6F99"/>
    <w:rsid w:val="002005FA"/>
    <w:rsid w:val="00203F22"/>
    <w:rsid w:val="002300E6"/>
    <w:rsid w:val="002441B4"/>
    <w:rsid w:val="00260C9A"/>
    <w:rsid w:val="002D3F44"/>
    <w:rsid w:val="00333E06"/>
    <w:rsid w:val="003551D8"/>
    <w:rsid w:val="003863F6"/>
    <w:rsid w:val="003E0A79"/>
    <w:rsid w:val="003F4E9A"/>
    <w:rsid w:val="004029A6"/>
    <w:rsid w:val="00420E6B"/>
    <w:rsid w:val="004328A0"/>
    <w:rsid w:val="00457C60"/>
    <w:rsid w:val="00477C76"/>
    <w:rsid w:val="004A1308"/>
    <w:rsid w:val="004A5997"/>
    <w:rsid w:val="004F0AFF"/>
    <w:rsid w:val="00506E24"/>
    <w:rsid w:val="0051198D"/>
    <w:rsid w:val="00512AF5"/>
    <w:rsid w:val="005621F2"/>
    <w:rsid w:val="00564AC6"/>
    <w:rsid w:val="00580234"/>
    <w:rsid w:val="00594EBE"/>
    <w:rsid w:val="005A3892"/>
    <w:rsid w:val="005E7744"/>
    <w:rsid w:val="00622E6C"/>
    <w:rsid w:val="00686646"/>
    <w:rsid w:val="006A2E0C"/>
    <w:rsid w:val="006B4840"/>
    <w:rsid w:val="006C5199"/>
    <w:rsid w:val="006D37FF"/>
    <w:rsid w:val="006D75AE"/>
    <w:rsid w:val="00712BA7"/>
    <w:rsid w:val="00730B32"/>
    <w:rsid w:val="00783800"/>
    <w:rsid w:val="00787DD4"/>
    <w:rsid w:val="007E17A1"/>
    <w:rsid w:val="008318D6"/>
    <w:rsid w:val="00851B85"/>
    <w:rsid w:val="00854ACD"/>
    <w:rsid w:val="0087571A"/>
    <w:rsid w:val="008D34BA"/>
    <w:rsid w:val="008E7343"/>
    <w:rsid w:val="00905611"/>
    <w:rsid w:val="00937BCF"/>
    <w:rsid w:val="00A11839"/>
    <w:rsid w:val="00A305E1"/>
    <w:rsid w:val="00A92182"/>
    <w:rsid w:val="00A94CE6"/>
    <w:rsid w:val="00B32417"/>
    <w:rsid w:val="00B609E1"/>
    <w:rsid w:val="00B6194F"/>
    <w:rsid w:val="00B62E5C"/>
    <w:rsid w:val="00B700B7"/>
    <w:rsid w:val="00BB750E"/>
    <w:rsid w:val="00BD1308"/>
    <w:rsid w:val="00C17EBC"/>
    <w:rsid w:val="00C228CB"/>
    <w:rsid w:val="00C551DF"/>
    <w:rsid w:val="00C667B2"/>
    <w:rsid w:val="00C953E9"/>
    <w:rsid w:val="00D058A6"/>
    <w:rsid w:val="00D14A60"/>
    <w:rsid w:val="00D23686"/>
    <w:rsid w:val="00D25D77"/>
    <w:rsid w:val="00D9199D"/>
    <w:rsid w:val="00D91F32"/>
    <w:rsid w:val="00DC3EF0"/>
    <w:rsid w:val="00DD7817"/>
    <w:rsid w:val="00DE0ECF"/>
    <w:rsid w:val="00E20B3A"/>
    <w:rsid w:val="00E57825"/>
    <w:rsid w:val="00E96738"/>
    <w:rsid w:val="00EF1FF1"/>
    <w:rsid w:val="00F01E10"/>
    <w:rsid w:val="00F27C4D"/>
    <w:rsid w:val="00F31474"/>
    <w:rsid w:val="00F5787D"/>
    <w:rsid w:val="00F7549D"/>
    <w:rsid w:val="00FB347B"/>
    <w:rsid w:val="00FF1AD4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84F928D39DA54F8AD2E656C62B180A" ma:contentTypeVersion="12" ma:contentTypeDescription="Crear nuevo documento." ma:contentTypeScope="" ma:versionID="dfabe83377cbebb7b70cf21ed44bd1d7">
  <xsd:schema xmlns:xsd="http://www.w3.org/2001/XMLSchema" xmlns:xs="http://www.w3.org/2001/XMLSchema" xmlns:p="http://schemas.microsoft.com/office/2006/metadata/properties" xmlns:ns2="2ea943dd-0157-4e25-9d9f-e6927651067c" xmlns:ns3="bb7222cb-004a-4be8-8b43-5aa7c0f2b7cd" targetNamespace="http://schemas.microsoft.com/office/2006/metadata/properties" ma:root="true" ma:fieldsID="f9cfcb6959fb8d234e9e636f7fe0881a" ns2:_="" ns3:_="">
    <xsd:import namespace="2ea943dd-0157-4e25-9d9f-e6927651067c"/>
    <xsd:import namespace="bb7222cb-004a-4be8-8b43-5aa7c0f2b7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a943dd-0157-4e25-9d9f-e69276510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22cb-004a-4be8-8b43-5aa7c0f2b7c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90e7218-d739-4645-8cd0-c25fd3bbdee4}" ma:internalName="TaxCatchAll" ma:showField="CatchAllData" ma:web="bb7222cb-004a-4be8-8b43-5aa7c0f2b7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a943dd-0157-4e25-9d9f-e6927651067c">
      <Terms xmlns="http://schemas.microsoft.com/office/infopath/2007/PartnerControls"/>
    </lcf76f155ced4ddcb4097134ff3c332f>
    <TaxCatchAll xmlns="bb7222cb-004a-4be8-8b43-5aa7c0f2b7c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D4B10B-DD89-4015-ABB4-AFB347EFE1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a943dd-0157-4e25-9d9f-e6927651067c"/>
    <ds:schemaRef ds:uri="bb7222cb-004a-4be8-8b43-5aa7c0f2b7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infopath/2007/PartnerControls"/>
    <ds:schemaRef ds:uri="http://purl.org/dc/terms/"/>
    <ds:schemaRef ds:uri="http://schemas.microsoft.com/office/2006/metadata/properties"/>
    <ds:schemaRef ds:uri="bb7222cb-004a-4be8-8b43-5aa7c0f2b7cd"/>
    <ds:schemaRef ds:uri="2ea943dd-0157-4e25-9d9f-e6927651067c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2497</Characters>
  <Application>Microsoft Office Word</Application>
  <DocSecurity>4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Claudia Esperanza Castillo Alvarado</cp:lastModifiedBy>
  <cp:revision>2</cp:revision>
  <dcterms:created xsi:type="dcterms:W3CDTF">2025-12-16T14:56:00Z</dcterms:created>
  <dcterms:modified xsi:type="dcterms:W3CDTF">2025-12-16T14:56:00Z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0x0101008D5C33E8C120E045809B37D098DAE048</vt:lpwstr>
  </property>
  <property fmtid="{D5CDD505-2E9C-101B-9397-08002B2CF9AE}" pid="3" name="MediaServiceImageTags">
    <vt:lpwstr/>
  </property>
</Properties>
</file>