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5054C30D" w14:textId="77777777" w:rsidR="002137BA" w:rsidRPr="00AB6E91" w:rsidRDefault="002137BA" w:rsidP="2BFC450E">
      <w:pPr>
        <w:jc w:val="both"/>
        <w:rPr>
          <w:rFonts w:ascii="Arial" w:hAnsi="Arial" w:cs="Arial"/>
          <w:sz w:val="20"/>
          <w:szCs w:val="20"/>
          <w:lang w:val="es-ES"/>
        </w:rPr>
      </w:pPr>
    </w:p>
    <w:p w14:paraId="453B33D0" w14:textId="08716A5B" w:rsidR="1D6C94A1" w:rsidRDefault="00371FC4" w:rsidP="1D6C94A1">
      <w:pPr>
        <w:jc w:val="both"/>
        <w:rPr>
          <w:rFonts w:ascii="Arial" w:hAnsi="Arial" w:cs="Arial"/>
          <w:sz w:val="20"/>
          <w:szCs w:val="20"/>
          <w:lang w:val="es-ES"/>
        </w:rPr>
      </w:pPr>
      <w:r w:rsidRPr="00934186">
        <w:rPr>
          <w:rFonts w:ascii="Arial" w:hAnsi="Arial" w:cs="Arial"/>
          <w:sz w:val="20"/>
          <w:szCs w:val="20"/>
          <w:lang w:val="es-ES"/>
        </w:rPr>
        <w:t xml:space="preserve">Para efectos de interpretación del pliego de condiciones: </w:t>
      </w:r>
    </w:p>
    <w:p w14:paraId="442F29EB" w14:textId="77777777" w:rsidR="00541F7D" w:rsidRPr="00AB6E91" w:rsidRDefault="00541F7D" w:rsidP="2BFC450E">
      <w:pPr>
        <w:jc w:val="both"/>
        <w:rPr>
          <w:rFonts w:ascii="Arial" w:hAnsi="Arial" w:cs="Arial"/>
          <w:sz w:val="20"/>
          <w:szCs w:val="20"/>
          <w:lang w:val="es-ES"/>
        </w:rPr>
      </w:pP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w:t>
      </w:r>
      <w:r w:rsidRPr="00AB6E91">
        <w:rPr>
          <w:rFonts w:ascii="Arial" w:hAnsi="Arial" w:cs="Arial"/>
          <w:sz w:val="20"/>
          <w:szCs w:val="20"/>
          <w:lang w:val="es-ES"/>
        </w:rPr>
        <w:lastRenderedPageBreak/>
        <w:t xml:space="preserve">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C85071" w:rsidRDefault="14EE7F09" w:rsidP="23A38FBB">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C85071">
        <w:rPr>
          <w:rFonts w:ascii="Arial" w:hAnsi="Arial" w:cs="Arial"/>
          <w:b/>
          <w:bCs/>
          <w:sz w:val="20"/>
          <w:szCs w:val="20"/>
          <w:lang w:val="es-CO"/>
        </w:rPr>
        <w:t xml:space="preserve">Aportes Legales: </w:t>
      </w:r>
      <w:r w:rsidR="74E5AD32" w:rsidRPr="00C85071">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C85071">
        <w:rPr>
          <w:rFonts w:ascii="Arial" w:hAnsi="Arial" w:cs="Arial"/>
          <w:sz w:val="20"/>
          <w:szCs w:val="20"/>
          <w:lang w:val="es-CO"/>
        </w:rPr>
        <w:t>.</w:t>
      </w:r>
      <w:r w:rsidRPr="00C85071">
        <w:rPr>
          <w:rFonts w:ascii="Arial" w:hAnsi="Arial" w:cs="Arial"/>
          <w:b/>
          <w:bCs/>
          <w:sz w:val="20"/>
          <w:szCs w:val="20"/>
          <w:lang w:val="es-CO"/>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del mismo.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 xml:space="preserve">capacidad </w:t>
      </w:r>
      <w:r w:rsidRPr="00AB6E91">
        <w:rPr>
          <w:rFonts w:ascii="Arial" w:hAnsi="Arial" w:cs="Arial"/>
          <w:i/>
          <w:sz w:val="20"/>
          <w:szCs w:val="20"/>
          <w:lang w:val="es-ES"/>
        </w:rPr>
        <w:lastRenderedPageBreak/>
        <w:t>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r w:rsidR="06087490" w:rsidRPr="00AB6E91">
        <w:rPr>
          <w:rFonts w:ascii="Arial" w:hAnsi="Arial" w:cs="Arial"/>
          <w:sz w:val="20"/>
          <w:szCs w:val="20"/>
          <w:lang w:val="es-ES"/>
        </w:rPr>
        <w:t>en razón de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934186">
        <w:rPr>
          <w:rFonts w:asciiTheme="minorHAnsi" w:eastAsiaTheme="minorEastAsia" w:hAnsiTheme="minorHAnsi" w:cstheme="minorBidi"/>
          <w:b/>
          <w:bCs/>
          <w:sz w:val="20"/>
          <w:szCs w:val="20"/>
          <w:lang w:val="es-CO"/>
        </w:rPr>
        <w:t xml:space="preserve">Ciclo de Vida: </w:t>
      </w:r>
      <w:r w:rsidRPr="00934186">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934186">
        <w:rPr>
          <w:rFonts w:ascii="Arial" w:hAnsi="Arial" w:cs="Arial"/>
          <w:b/>
          <w:bCs/>
          <w:sz w:val="20"/>
          <w:szCs w:val="20"/>
          <w:lang w:val="es-CO"/>
        </w:rPr>
        <w:t>.</w:t>
      </w:r>
      <w:r w:rsidR="4FA7DD55" w:rsidRPr="00934186">
        <w:rPr>
          <w:rFonts w:ascii="Arial" w:hAnsi="Arial" w:cs="Arial"/>
          <w:b/>
          <w:bCs/>
          <w:sz w:val="20"/>
          <w:szCs w:val="20"/>
          <w:lang w:val="es-CO"/>
        </w:rPr>
        <w:t xml:space="preserve"> </w:t>
      </w:r>
      <w:r w:rsidR="4FA7DD55" w:rsidRPr="096DB603">
        <w:rPr>
          <w:rFonts w:ascii="Arial" w:hAnsi="Arial" w:cs="Arial"/>
          <w:sz w:val="20"/>
          <w:szCs w:val="20"/>
        </w:rPr>
        <w:t>(Guía de Contratación Pública y socialmente responsable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equipos, etc</w:t>
      </w:r>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3D084C03"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lastRenderedPageBreak/>
        <w:t>Contrato de Interventoría</w:t>
      </w:r>
      <w:r w:rsidRPr="00AB6E91">
        <w:rPr>
          <w:rFonts w:ascii="Arial" w:hAnsi="Arial" w:cs="Arial"/>
          <w:sz w:val="20"/>
          <w:szCs w:val="20"/>
          <w:lang w:val="es-ES"/>
        </w:rPr>
        <w:t xml:space="preserve">: </w:t>
      </w:r>
      <w:r w:rsidR="00CB42F8" w:rsidRPr="00AB6E91">
        <w:rPr>
          <w:rFonts w:ascii="Arial" w:hAnsi="Arial" w:cs="Arial"/>
          <w:b/>
          <w:bCs/>
          <w:sz w:val="20"/>
          <w:szCs w:val="20"/>
          <w:lang w:val="es-ES"/>
        </w:rPr>
        <w:t xml:space="preserve"> </w:t>
      </w:r>
      <w:r w:rsidRPr="00AB6E91">
        <w:rPr>
          <w:rFonts w:ascii="Arial" w:hAnsi="Arial" w:cs="Arial"/>
          <w:sz w:val="20"/>
          <w:szCs w:val="20"/>
          <w:lang w:val="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Default="00736578"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Contrato de Obra</w:t>
      </w:r>
      <w:r w:rsidR="00A13ACC" w:rsidRPr="096DB603">
        <w:rPr>
          <w:rFonts w:ascii="Arial" w:hAnsi="Arial" w:cs="Arial"/>
          <w:b/>
          <w:bCs/>
          <w:sz w:val="20"/>
          <w:szCs w:val="20"/>
          <w:lang w:val="es-ES"/>
        </w:rPr>
        <w:t xml:space="preserve">: </w:t>
      </w:r>
      <w:r w:rsidR="001D27BE" w:rsidRPr="096DB603">
        <w:rPr>
          <w:rFonts w:ascii="Arial" w:hAnsi="Arial" w:cs="Arial"/>
          <w:sz w:val="20"/>
          <w:szCs w:val="20"/>
          <w:lang w:val="es-ES"/>
        </w:rPr>
        <w:t>Acuerdo de voluntad</w:t>
      </w:r>
      <w:r w:rsidR="008965D2" w:rsidRPr="096DB603">
        <w:rPr>
          <w:rFonts w:ascii="Arial" w:hAnsi="Arial" w:cs="Arial"/>
          <w:sz w:val="20"/>
          <w:szCs w:val="20"/>
          <w:lang w:val="es-ES"/>
        </w:rPr>
        <w:t>es</w:t>
      </w:r>
      <w:r w:rsidR="001D27BE" w:rsidRPr="096DB603">
        <w:rPr>
          <w:rFonts w:ascii="Arial" w:hAnsi="Arial" w:cs="Arial"/>
          <w:sz w:val="20"/>
          <w:szCs w:val="20"/>
          <w:lang w:val="es-ES"/>
        </w:rPr>
        <w:t xml:space="preserve"> celebrado por las </w:t>
      </w:r>
      <w:r w:rsidR="00907E1F" w:rsidRPr="096DB603">
        <w:rPr>
          <w:rFonts w:ascii="Arial" w:hAnsi="Arial" w:cs="Arial"/>
          <w:sz w:val="20"/>
          <w:szCs w:val="20"/>
          <w:lang w:val="es-ES"/>
        </w:rPr>
        <w:t>E</w:t>
      </w:r>
      <w:r w:rsidR="001D27BE" w:rsidRPr="096DB603">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96DB603">
        <w:rPr>
          <w:rFonts w:ascii="Arial" w:hAnsi="Arial" w:cs="Arial"/>
          <w:sz w:val="20"/>
          <w:szCs w:val="20"/>
          <w:lang w:val="es-ES"/>
        </w:rPr>
        <w:t>con independencia de</w:t>
      </w:r>
      <w:r w:rsidR="001D27BE" w:rsidRPr="096DB603">
        <w:rPr>
          <w:rFonts w:ascii="Arial" w:hAnsi="Arial" w:cs="Arial"/>
          <w:sz w:val="20"/>
          <w:szCs w:val="20"/>
          <w:lang w:val="es-ES"/>
        </w:rPr>
        <w:t xml:space="preserve"> la modalidad de ejecución y pago</w:t>
      </w:r>
      <w:r w:rsidR="00725262" w:rsidRPr="096DB603">
        <w:rPr>
          <w:rFonts w:ascii="Arial" w:hAnsi="Arial" w:cs="Arial"/>
          <w:sz w:val="20"/>
          <w:szCs w:val="20"/>
          <w:lang w:val="es-ES"/>
        </w:rPr>
        <w:t>.</w:t>
      </w:r>
    </w:p>
    <w:p w14:paraId="10EBFAD7" w14:textId="23CB8EC0" w:rsidR="0027017E"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Administración Pública.</w:t>
      </w:r>
      <w:bookmarkEnd w:id="0"/>
    </w:p>
    <w:p w14:paraId="20706174" w14:textId="25F1A999" w:rsidR="631B711D" w:rsidRPr="00934186" w:rsidRDefault="631B711D" w:rsidP="096DB603">
      <w:pPr>
        <w:pStyle w:val="Invias-VietaNumerada"/>
        <w:numPr>
          <w:ilvl w:val="1"/>
          <w:numId w:val="31"/>
        </w:numPr>
        <w:spacing w:before="120" w:after="240"/>
        <w:ind w:hanging="502"/>
        <w:rPr>
          <w:rFonts w:ascii="Arial" w:hAnsi="Arial" w:cs="Arial"/>
          <w:sz w:val="20"/>
          <w:szCs w:val="20"/>
          <w:highlight w:val="lightGray"/>
          <w:lang w:val="es-CO"/>
        </w:rPr>
      </w:pPr>
      <w:r w:rsidRPr="00934186">
        <w:rPr>
          <w:rFonts w:ascii="Arial" w:hAnsi="Arial" w:cs="Arial"/>
          <w:b/>
          <w:bCs/>
          <w:sz w:val="20"/>
          <w:szCs w:val="20"/>
          <w:lang w:val="es-CO"/>
        </w:rPr>
        <w:t xml:space="preserve">Especialista principal: </w:t>
      </w:r>
      <w:r w:rsidR="0066767A" w:rsidRPr="005F5ABE">
        <w:rPr>
          <w:rFonts w:asciiTheme="minorHAnsi" w:hAnsiTheme="minorHAnsi" w:cstheme="minorHAnsi"/>
          <w:sz w:val="20"/>
          <w:lang w:val="es-CO"/>
        </w:rPr>
        <w:t>Persona que se dedica a una determinada ciencia, arte o técnica y hace parte del Personal Clave Evaluable del proceso.</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Engineering, Procurement and Construction</w:t>
      </w:r>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r w:rsidR="00CB42F8" w:rsidRPr="00AB6E91">
        <w:rPr>
          <w:rFonts w:ascii="Arial" w:hAnsi="Arial" w:cs="Arial"/>
          <w:sz w:val="20"/>
          <w:szCs w:val="20"/>
          <w:lang w:val="es-ES"/>
        </w:rPr>
        <w:t>re-expresión</w:t>
      </w:r>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w:t>
      </w:r>
      <w:r w:rsidRPr="096DB603">
        <w:rPr>
          <w:rFonts w:ascii="Arial" w:hAnsi="Arial" w:cs="Arial"/>
          <w:sz w:val="20"/>
          <w:szCs w:val="20"/>
          <w:lang w:val="es-ES"/>
        </w:rPr>
        <w:lastRenderedPageBreak/>
        <w:t>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934186">
        <w:rPr>
          <w:rFonts w:asciiTheme="minorHAnsi" w:hAnsiTheme="minorHAnsi" w:cstheme="minorBidi"/>
          <w:b/>
          <w:bCs/>
          <w:sz w:val="20"/>
          <w:szCs w:val="20"/>
          <w:lang w:val="es-CO"/>
        </w:rPr>
        <w:t xml:space="preserve">Criterios </w:t>
      </w:r>
      <w:r w:rsidR="001149C0" w:rsidRPr="00934186">
        <w:rPr>
          <w:rFonts w:asciiTheme="minorHAnsi" w:hAnsiTheme="minorHAnsi" w:cstheme="minorBidi"/>
          <w:b/>
          <w:bCs/>
          <w:sz w:val="20"/>
          <w:szCs w:val="20"/>
          <w:lang w:val="es-CO"/>
        </w:rPr>
        <w:t xml:space="preserve">de sostenibilidad </w:t>
      </w:r>
      <w:r w:rsidR="005B5FCC" w:rsidRPr="00934186">
        <w:rPr>
          <w:rFonts w:asciiTheme="minorHAnsi" w:hAnsiTheme="minorHAnsi" w:cstheme="minorBidi"/>
          <w:b/>
          <w:bCs/>
          <w:sz w:val="20"/>
          <w:szCs w:val="20"/>
          <w:lang w:val="es-CO"/>
        </w:rPr>
        <w:t>A</w:t>
      </w:r>
      <w:r w:rsidRPr="00934186">
        <w:rPr>
          <w:rFonts w:asciiTheme="minorHAnsi" w:hAnsiTheme="minorHAnsi" w:cstheme="minorBidi"/>
          <w:b/>
          <w:bCs/>
          <w:sz w:val="20"/>
          <w:szCs w:val="20"/>
          <w:lang w:val="es-CO"/>
        </w:rPr>
        <w:t>mbiental</w:t>
      </w:r>
      <w:r w:rsidR="008C5D7E" w:rsidRPr="00934186">
        <w:rPr>
          <w:rFonts w:asciiTheme="minorHAnsi" w:hAnsiTheme="minorHAnsi" w:cstheme="minorBidi"/>
          <w:sz w:val="20"/>
          <w:szCs w:val="20"/>
          <w:lang w:val="es-CO"/>
        </w:rPr>
        <w:t xml:space="preserve">: </w:t>
      </w:r>
      <w:r w:rsidR="005B5FCC" w:rsidRPr="00934186">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934186">
        <w:rPr>
          <w:rFonts w:asciiTheme="minorHAnsi" w:hAnsiTheme="minorHAnsi" w:cstheme="minorBidi"/>
          <w:sz w:val="20"/>
          <w:szCs w:val="20"/>
          <w:lang w:val="es-CO"/>
        </w:rPr>
        <w:t>.</w:t>
      </w:r>
      <w:r w:rsidR="62042E17" w:rsidRPr="00934186">
        <w:rPr>
          <w:rFonts w:asciiTheme="minorHAnsi" w:hAnsiTheme="minorHAnsi" w:cstheme="minorBidi"/>
          <w:sz w:val="20"/>
          <w:szCs w:val="20"/>
          <w:lang w:val="es-CO"/>
        </w:rPr>
        <w:t xml:space="preserve"> </w:t>
      </w:r>
      <w:r w:rsidR="62042E17" w:rsidRPr="096DB603">
        <w:rPr>
          <w:rFonts w:asciiTheme="minorHAnsi" w:hAnsiTheme="minorHAnsi" w:cstheme="minorBidi"/>
          <w:sz w:val="20"/>
          <w:szCs w:val="20"/>
        </w:rPr>
        <w:t>(Guía de Contratación Pública y socialmente responsable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a el cumplimiento de una obligación, asegurando que en caso de incumplimiento el acreedor o beneficiario podrá exigir el 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(ii) fiducia mercantil de garantía o (iii)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1BA6D31D" w14:textId="673A81FC" w:rsidR="00BD0185" w:rsidRPr="00BD0185" w:rsidRDefault="001622C7"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8505E2">
        <w:rPr>
          <w:rFonts w:ascii="Arial" w:hAnsi="Arial" w:cs="Arial"/>
          <w:b/>
          <w:bCs/>
          <w:sz w:val="20"/>
          <w:szCs w:val="20"/>
          <w:lang w:val="es-ES"/>
        </w:rPr>
        <w:t>Hito Funcional</w:t>
      </w:r>
      <w:r w:rsidR="008B3BF2">
        <w:rPr>
          <w:rFonts w:ascii="Arial" w:hAnsi="Arial" w:cs="Arial"/>
          <w:b/>
          <w:bCs/>
          <w:sz w:val="20"/>
          <w:szCs w:val="20"/>
          <w:lang w:val="es-ES"/>
        </w:rPr>
        <w:t>:</w:t>
      </w:r>
      <w:r w:rsidRPr="008505E2">
        <w:rPr>
          <w:rFonts w:ascii="Arial" w:hAnsi="Arial" w:cs="Arial"/>
          <w:sz w:val="20"/>
          <w:szCs w:val="20"/>
          <w:lang w:val="es-ES"/>
        </w:rPr>
        <w:t xml:space="preserve"> </w:t>
      </w:r>
      <w:r w:rsidRPr="007006FC">
        <w:rPr>
          <w:rFonts w:ascii="Arial" w:hAnsi="Arial" w:cs="Arial"/>
          <w:sz w:val="20"/>
          <w:szCs w:val="20"/>
          <w:lang w:val="es-ES"/>
        </w:rPr>
        <w:t>Conjunto de obras y/o actividades agrupadas que corresponden a un mismo objetivo y que responden a la satisfacción de una necesidad en un segmento o tramo determinado garantizando su transitabilidad, conectividad entre zonas urbanas o rurales, comodidad y puesta a servicio conforme al alcance del proyecto de construcción y/o mejoramiento y/o pavimentación y/o rehabilitación del corredor vial objeto del contrato</w:t>
      </w:r>
      <w:r w:rsidR="008B3BF2">
        <w:rPr>
          <w:rFonts w:ascii="Arial" w:hAnsi="Arial" w:cs="Arial"/>
          <w:b/>
          <w:bCs/>
          <w:sz w:val="20"/>
          <w:szCs w:val="20"/>
          <w:lang w:val="es-ES"/>
        </w:rPr>
        <w:t>.</w:t>
      </w:r>
    </w:p>
    <w:p w14:paraId="6D81B6B0" w14:textId="2030D127"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 </w:t>
      </w:r>
      <w:r w:rsidR="00BD0185" w:rsidRPr="00AB6E91">
        <w:rPr>
          <w:rFonts w:ascii="Arial" w:hAnsi="Arial" w:cs="Arial"/>
          <w:b/>
          <w:bCs/>
          <w:sz w:val="20"/>
          <w:szCs w:val="20"/>
          <w:lang w:val="es-ES"/>
        </w:rPr>
        <w:t>Información Pública Reservada</w:t>
      </w:r>
      <w:r w:rsidR="00BD0185" w:rsidRPr="00AB6E91">
        <w:rPr>
          <w:rFonts w:ascii="Arial" w:hAnsi="Arial" w:cs="Arial"/>
          <w:sz w:val="20"/>
          <w:szCs w:val="20"/>
          <w:lang w:val="es-ES"/>
        </w:rPr>
        <w:t xml:space="preserve">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00D601A7" w:rsidRPr="00AB6E91">
        <w:rPr>
          <w:rFonts w:ascii="Arial" w:hAnsi="Arial" w:cs="Arial"/>
          <w:sz w:val="20"/>
          <w:szCs w:val="20"/>
          <w:lang w:val="es-ES"/>
        </w:rPr>
        <w:lastRenderedPageBreak/>
        <w:t>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w:t>
      </w:r>
      <w:r w:rsidRPr="00AB6E91">
        <w:rPr>
          <w:rFonts w:asciiTheme="minorHAnsi" w:eastAsiaTheme="minorEastAsia" w:hAnsiTheme="minorHAnsi" w:cstheme="minorBidi"/>
          <w:sz w:val="20"/>
          <w:szCs w:val="20"/>
          <w:lang w:val="es-ES"/>
        </w:rPr>
        <w:lastRenderedPageBreak/>
        <w:t xml:space="preserve">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488D7EF2" w14:textId="77777777" w:rsidR="004D2713" w:rsidRPr="004D2713" w:rsidRDefault="00B6599D" w:rsidP="004D2713">
      <w:pPr>
        <w:pStyle w:val="Invias-VietaNumerada"/>
        <w:numPr>
          <w:ilvl w:val="1"/>
          <w:numId w:val="31"/>
        </w:numPr>
        <w:autoSpaceDE w:val="0"/>
        <w:autoSpaceDN w:val="0"/>
        <w:adjustRightInd w:val="0"/>
        <w:spacing w:before="120" w:after="240"/>
        <w:ind w:left="647" w:hanging="505"/>
        <w:rPr>
          <w:rFonts w:asciiTheme="minorHAnsi" w:hAnsiTheme="minorHAnsi" w:cstheme="minorHAnsi"/>
          <w:sz w:val="20"/>
          <w:szCs w:val="20"/>
          <w:lang w:val="es-ES"/>
        </w:rPr>
      </w:pPr>
      <w:r w:rsidRPr="00AB6E91">
        <w:rPr>
          <w:rFonts w:ascii="Arial" w:hAnsi="Arial" w:cs="Arial"/>
          <w:b/>
          <w:bCs/>
          <w:sz w:val="20"/>
          <w:szCs w:val="20"/>
          <w:lang w:val="es-ES"/>
        </w:rPr>
        <w:t>Pl</w:t>
      </w:r>
      <w:r w:rsidR="00542F79">
        <w:rPr>
          <w:rFonts w:ascii="Arial" w:hAnsi="Arial" w:cs="Arial"/>
          <w:b/>
          <w:bCs/>
          <w:sz w:val="20"/>
          <w:szCs w:val="20"/>
          <w:lang w:val="es-ES"/>
        </w:rPr>
        <w:t>an de Intervenciones</w:t>
      </w:r>
      <w:r w:rsidR="00046E19">
        <w:rPr>
          <w:rFonts w:ascii="Arial" w:hAnsi="Arial" w:cs="Arial"/>
          <w:b/>
          <w:bCs/>
          <w:sz w:val="20"/>
          <w:szCs w:val="20"/>
          <w:lang w:val="es-ES"/>
        </w:rPr>
        <w:t xml:space="preserve">: </w:t>
      </w:r>
      <w:r w:rsidR="004D2713" w:rsidRPr="004D2713">
        <w:rPr>
          <w:rFonts w:asciiTheme="minorHAnsi" w:hAnsiTheme="minorHAnsi" w:cstheme="minorHAnsi"/>
          <w:sz w:val="20"/>
          <w:szCs w:val="20"/>
          <w:lang w:val="es-CO"/>
        </w:rPr>
        <w:t>Documento técnico que constituye la herramienta metodológica en la que se define y programa la ejecución de los hitos funcionales, estimando el alcance, metas, costos, plazos, entregas, entre otras, conforme a la disponibilidad presupuestal establecida para cada vigencia en cual se desarrollará el proyecto.</w:t>
      </w:r>
    </w:p>
    <w:p w14:paraId="4B60B557" w14:textId="423CF432" w:rsidR="007E0E30" w:rsidRPr="007E0E30" w:rsidRDefault="004D2713" w:rsidP="004D2713">
      <w:pPr>
        <w:pStyle w:val="Invias-VietaNumerada"/>
        <w:autoSpaceDE w:val="0"/>
        <w:autoSpaceDN w:val="0"/>
        <w:adjustRightInd w:val="0"/>
        <w:spacing w:before="120" w:after="240"/>
        <w:ind w:left="647"/>
        <w:rPr>
          <w:rFonts w:ascii="Arial" w:hAnsi="Arial" w:cs="Arial"/>
          <w:sz w:val="20"/>
          <w:szCs w:val="20"/>
          <w:lang w:val="es-ES"/>
        </w:rPr>
      </w:pPr>
      <w:r w:rsidRPr="004D2713">
        <w:rPr>
          <w:rFonts w:asciiTheme="minorHAnsi" w:hAnsiTheme="minorHAnsi" w:cstheme="minorHAnsi"/>
          <w:sz w:val="20"/>
          <w:szCs w:val="20"/>
          <w:lang w:val="es-CO"/>
        </w:rPr>
        <w:t>El Plan de Intervención deberá estar alineado con las vigencias contractuales, los cronogramas y los programas de inversión y obra, y deberá reflejar la ejecución integral para el desarrollo de las actividades de construcción, mejoramiento, pavimentación, rehabilitación y/o mantenimiento del corredor vial objeto del contrato. La definición de cada Hito Funcional deberá realizarse en concordancia con la naturaleza y características de las intervenciones previstas en cada tramo</w:t>
      </w:r>
      <w:r>
        <w:rPr>
          <w:rFonts w:asciiTheme="minorHAnsi" w:hAnsiTheme="minorHAnsi" w:cstheme="minorHAnsi"/>
          <w:sz w:val="20"/>
          <w:szCs w:val="20"/>
          <w:lang w:val="es-CO"/>
        </w:rPr>
        <w:t>.</w:t>
      </w:r>
    </w:p>
    <w:p w14:paraId="037F7180" w14:textId="51EA1C65" w:rsidR="00B6599D" w:rsidRPr="00AB6E91" w:rsidRDefault="00542F79"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Pr>
          <w:rFonts w:ascii="Arial" w:hAnsi="Arial" w:cs="Arial"/>
          <w:b/>
          <w:bCs/>
          <w:sz w:val="20"/>
          <w:szCs w:val="20"/>
          <w:lang w:val="es-ES"/>
        </w:rPr>
        <w:t>Pliego de Condiciones</w:t>
      </w:r>
      <w:r w:rsidR="00B6599D" w:rsidRPr="00AB6E91">
        <w:rPr>
          <w:rFonts w:ascii="Arial" w:hAnsi="Arial" w:cs="Arial"/>
          <w:b/>
          <w:bCs/>
          <w:sz w:val="20"/>
          <w:szCs w:val="20"/>
          <w:lang w:val="es-ES"/>
        </w:rPr>
        <w:t>:</w:t>
      </w:r>
      <w:r w:rsidR="00B6599D"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4293226F" w14:textId="77777777" w:rsidR="004C6541" w:rsidRPr="00C85071" w:rsidRDefault="7A413BCD" w:rsidP="23A38FBB">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C85071">
        <w:rPr>
          <w:rFonts w:ascii="Arial" w:hAnsi="Arial" w:cs="Arial"/>
          <w:b/>
          <w:bCs/>
          <w:sz w:val="20"/>
          <w:szCs w:val="20"/>
          <w:lang w:val="es-CO"/>
        </w:rPr>
        <w:t>Pliego de Condiciones Tipo</w:t>
      </w:r>
      <w:r w:rsidRPr="00C85071">
        <w:rPr>
          <w:rFonts w:ascii="Arial" w:hAnsi="Arial" w:cs="Arial"/>
          <w:sz w:val="20"/>
          <w:szCs w:val="20"/>
          <w:lang w:val="es-CO"/>
        </w:rPr>
        <w:t xml:space="preserve">: </w:t>
      </w:r>
      <w:r w:rsidR="6E06E956" w:rsidRPr="00C85071">
        <w:rPr>
          <w:rFonts w:ascii="Arial" w:hAnsi="Arial" w:cs="Arial"/>
          <w:sz w:val="20"/>
          <w:szCs w:val="20"/>
          <w:lang w:val="es-CO"/>
        </w:rPr>
        <w:t xml:space="preserve">Documento estructurado, actualizado y publicado por </w:t>
      </w:r>
      <w:r w:rsidR="57DE8884" w:rsidRPr="00C85071">
        <w:rPr>
          <w:rFonts w:ascii="Arial" w:hAnsi="Arial" w:cs="Arial"/>
          <w:sz w:val="20"/>
          <w:szCs w:val="20"/>
          <w:lang w:val="es-CO"/>
        </w:rPr>
        <w:t xml:space="preserve">la Agencia Nacional de Contratación </w:t>
      </w:r>
      <w:r w:rsidR="210BB60C" w:rsidRPr="00C85071">
        <w:rPr>
          <w:rFonts w:ascii="Arial" w:hAnsi="Arial" w:cs="Arial"/>
          <w:sz w:val="20"/>
          <w:szCs w:val="20"/>
          <w:lang w:val="es-CO"/>
        </w:rPr>
        <w:t xml:space="preserve">Pública - </w:t>
      </w:r>
      <w:r w:rsidR="6E06E956" w:rsidRPr="00C85071">
        <w:rPr>
          <w:rFonts w:ascii="Arial" w:hAnsi="Arial" w:cs="Arial"/>
          <w:sz w:val="20"/>
          <w:szCs w:val="20"/>
          <w:lang w:val="es-CO"/>
        </w:rPr>
        <w:t>Colombia Compra Eficiente que incorpora las condiciones habilitantes, requisitos de puntaje y demás aspectos señalados en el artículo 1 de la Ley 2022 de 2020</w:t>
      </w:r>
      <w:r w:rsidRPr="00C85071">
        <w:rPr>
          <w:rFonts w:ascii="Arial" w:hAnsi="Arial" w:cs="Arial"/>
          <w:sz w:val="20"/>
          <w:szCs w:val="20"/>
          <w:lang w:val="es-CO"/>
        </w:rPr>
        <w:t>.</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t xml:space="preserve">Es </w:t>
      </w:r>
      <w:r w:rsidRPr="00AB6E91">
        <w:rPr>
          <w:rFonts w:asciiTheme="majorHAnsi" w:eastAsia="Arial" w:hAnsiTheme="majorHAnsi" w:cstheme="majorHAnsi"/>
          <w:color w:val="000000"/>
          <w:sz w:val="20"/>
          <w:szCs w:val="20"/>
          <w:lang w:val="es-ES" w:eastAsia="es-ES"/>
        </w:rPr>
        <w:t>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Vigencia Fiscal: </w:t>
      </w:r>
      <w:r w:rsidR="006B022D" w:rsidRPr="00AB6E91">
        <w:rPr>
          <w:rFonts w:ascii="Arial" w:hAnsi="Arial" w:cs="Arial"/>
          <w:sz w:val="20"/>
          <w:szCs w:val="20"/>
          <w:lang w:val="es-ES"/>
        </w:rPr>
        <w:t>Período que comprende desde el 1 de enero hasta el 31 de diciembre de cada año.</w:t>
      </w:r>
    </w:p>
    <w:p w14:paraId="57A66C53" w14:textId="26967DC0" w:rsidR="006767E0" w:rsidRPr="00AB6E91" w:rsidRDefault="006767E0" w:rsidP="20C4BE4D">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2232A651" w14:textId="77777777" w:rsidR="007163E7" w:rsidRPr="00AB6E91" w:rsidRDefault="007163E7" w:rsidP="007163E7">
      <w:pPr>
        <w:rPr>
          <w:rFonts w:ascii="Arial" w:hAnsi="Arial" w:cs="Arial"/>
          <w:b/>
          <w:sz w:val="20"/>
          <w:szCs w:val="20"/>
          <w:lang w:val="es-ES"/>
        </w:rPr>
      </w:pPr>
    </w:p>
    <w:p w14:paraId="6A7D59AF" w14:textId="05229F13" w:rsidR="4A4D356B" w:rsidRPr="00AB6E91" w:rsidRDefault="4A4D356B" w:rsidP="4A4D356B">
      <w:pPr>
        <w:jc w:val="both"/>
        <w:rPr>
          <w:rFonts w:ascii="Arial" w:hAnsi="Arial" w:cs="Arial"/>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lastRenderedPageBreak/>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lastRenderedPageBreak/>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BRT (por sus siglas en inglés Bus Rapid Transit)-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(articulo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lastRenderedPageBreak/>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Coulvert: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w:t>
      </w:r>
      <w:r w:rsidR="00D76761" w:rsidRPr="00AB6E91">
        <w:rPr>
          <w:rFonts w:ascii="Arial" w:hAnsi="Arial" w:cs="Arial"/>
          <w:sz w:val="20"/>
          <w:szCs w:val="20"/>
          <w:lang w:val="es-ES"/>
        </w:rPr>
        <w:lastRenderedPageBreak/>
        <w:t>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hidraulica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r w:rsidRPr="00AB6E91">
        <w:rPr>
          <w:rFonts w:ascii="Arial" w:hAnsi="Arial" w:cs="Arial"/>
          <w:sz w:val="20"/>
          <w:szCs w:val="20"/>
          <w:lang w:val="es-ES"/>
        </w:rPr>
        <w:t>Hidrovía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lastRenderedPageBreak/>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de la experiencia, donde se indique 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lastRenderedPageBreak/>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Ciclopista: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0934186">
        <w:rPr>
          <w:rFonts w:asciiTheme="minorHAnsi" w:eastAsiaTheme="minorEastAsia" w:hAnsiTheme="minorHAnsi" w:cstheme="minorBidi"/>
          <w:b/>
          <w:bCs/>
          <w:sz w:val="20"/>
          <w:szCs w:val="20"/>
          <w:lang w:val="es-CO"/>
        </w:rPr>
        <w:t xml:space="preserve">Criterios de Sostenibilidad Ambiental: </w:t>
      </w:r>
      <w:r w:rsidRPr="00934186">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96DB603">
        <w:rPr>
          <w:rFonts w:asciiTheme="minorHAnsi" w:eastAsiaTheme="minorEastAsia" w:hAnsiTheme="minorHAnsi" w:cstheme="minorBidi"/>
          <w:sz w:val="20"/>
          <w:szCs w:val="20"/>
        </w:rPr>
        <w:t>(Guía de contratación pública sostenible y socialmente responsable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 xml:space="preserve">Entiéndase por cuenca u hoya hidrográfica el área de aguas superficiales o subterráneas, que vierten a una red natural con uno o varios cauces naturales, de caudal continuo o intermitente, que confluyen en un curso mayor que, a su vez, puede desembocar </w:t>
      </w:r>
      <w:r w:rsidR="2263495D" w:rsidRPr="716E4EFB">
        <w:rPr>
          <w:rFonts w:ascii="Arial" w:hAnsi="Arial" w:cs="Arial"/>
          <w:sz w:val="20"/>
          <w:szCs w:val="20"/>
          <w:lang w:val="es-ES"/>
        </w:rPr>
        <w:lastRenderedPageBreak/>
        <w:t>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w:t>
      </w:r>
      <w:r w:rsidRPr="00AB6E91">
        <w:rPr>
          <w:rFonts w:ascii="Arial" w:hAnsi="Arial" w:cs="Arial"/>
          <w:sz w:val="20"/>
          <w:szCs w:val="20"/>
          <w:lang w:val="es-ES"/>
        </w:rPr>
        <w:lastRenderedPageBreak/>
        <w:t xml:space="preserve">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Corte de Succión (Cutter Suction Dredger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Arrastre de Succión con Tolva (TSHD – Trailing Suction Hopper dredger):</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 xml:space="preserve">También se consideran de uso comercial aquellos edificios en los que se prestan directamente al público determinados servicios no necesariamente relacionados con la </w:t>
      </w:r>
      <w:r w:rsidRPr="00AB6E91">
        <w:rPr>
          <w:rFonts w:ascii="Arial" w:hAnsi="Arial" w:cs="Arial"/>
          <w:sz w:val="20"/>
          <w:szCs w:val="20"/>
          <w:lang w:val="es-ES"/>
        </w:rPr>
        <w:lastRenderedPageBreak/>
        <w:t>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que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Sistema de comunicación y transporte en el que los vehículos acoplados formando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r w:rsidR="0051316C" w:rsidRPr="716E4EFB">
        <w:rPr>
          <w:rFonts w:ascii="Arial" w:hAnsi="Arial" w:cs="Arial"/>
          <w:sz w:val="20"/>
          <w:szCs w:val="20"/>
          <w:lang w:val="es-ES"/>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w:t>
      </w:r>
      <w:r w:rsidRPr="096DB603">
        <w:rPr>
          <w:rFonts w:asciiTheme="minorHAnsi" w:eastAsiaTheme="minorEastAsia" w:hAnsiTheme="minorHAnsi" w:cstheme="minorBidi"/>
          <w:sz w:val="20"/>
          <w:szCs w:val="20"/>
          <w:lang w:val="es-ES"/>
        </w:rPr>
        <w:lastRenderedPageBreak/>
        <w:t xml:space="preserve">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w:t>
      </w:r>
      <w:r w:rsidRPr="00AB6E91">
        <w:rPr>
          <w:rFonts w:ascii="Arial" w:hAnsi="Arial" w:cs="Arial"/>
          <w:sz w:val="20"/>
          <w:szCs w:val="20"/>
          <w:lang w:val="es-ES"/>
        </w:rPr>
        <w:lastRenderedPageBreak/>
        <w:t xml:space="preserve">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lastRenderedPageBreak/>
        <w:t xml:space="preserve">Materiales Alternativos o Sostenibles: </w:t>
      </w:r>
      <w:r w:rsidRPr="096DB603">
        <w:rPr>
          <w:rFonts w:ascii="Arial" w:hAnsi="Arial" w:cs="Arial"/>
          <w:sz w:val="20"/>
          <w:szCs w:val="20"/>
          <w:lang w:val="es-ES"/>
        </w:rPr>
        <w:t>Son producto de la recuperación, reciclaje o aprovechamiento de residuos sólidos usados para reemplazar parcialmente los insumos o materias primas convencionales (Arista, Aguillón, &amp; Posadas,s.f.).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Según Artículo 4 de la ley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lastRenderedPageBreak/>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w:t>
      </w:r>
      <w:r w:rsidRPr="00AB6E91">
        <w:rPr>
          <w:rFonts w:ascii="Arial" w:hAnsi="Arial" w:cs="Arial"/>
          <w:sz w:val="20"/>
          <w:szCs w:val="20"/>
          <w:lang w:val="es-ES"/>
        </w:rPr>
        <w:lastRenderedPageBreak/>
        <w:t>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r w:rsidR="41EA2715" w:rsidRPr="00AB6E91">
        <w:rPr>
          <w:rFonts w:ascii="Arial" w:hAnsi="Arial" w:cs="Arial"/>
          <w:sz w:val="20"/>
          <w:szCs w:val="20"/>
          <w:lang w:val="es-ES"/>
        </w:rPr>
        <w:t>t</w:t>
      </w:r>
      <w:r w:rsidRPr="00AB6E91">
        <w:rPr>
          <w:rFonts w:ascii="Arial" w:hAnsi="Arial" w:cs="Arial"/>
          <w:sz w:val="20"/>
          <w:szCs w:val="20"/>
          <w:lang w:val="es-ES"/>
        </w:rPr>
        <w:t xml:space="preserve">axeo;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lastRenderedPageBreak/>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C85071" w:rsidRDefault="008824BE" w:rsidP="23A38FBB">
      <w:pPr>
        <w:pStyle w:val="Invias-VietaNumerada"/>
        <w:autoSpaceDE w:val="0"/>
        <w:autoSpaceDN w:val="0"/>
        <w:adjustRightInd w:val="0"/>
        <w:spacing w:before="120" w:after="240"/>
        <w:ind w:left="786"/>
        <w:rPr>
          <w:rFonts w:ascii="Arial" w:hAnsi="Arial" w:cs="Arial"/>
          <w:sz w:val="20"/>
          <w:szCs w:val="20"/>
          <w:lang w:val="es-CO"/>
        </w:rPr>
      </w:pPr>
      <w:r w:rsidRPr="00C85071">
        <w:rPr>
          <w:rFonts w:ascii="Arial" w:hAnsi="Arial" w:cs="Arial"/>
          <w:sz w:val="20"/>
          <w:szCs w:val="20"/>
          <w:lang w:val="es-CO"/>
        </w:rPr>
        <w:t xml:space="preserve">Nota: </w:t>
      </w:r>
      <w:r w:rsidR="00E71F62" w:rsidRPr="00C85071">
        <w:rPr>
          <w:rFonts w:ascii="Arial" w:hAnsi="Arial" w:cs="Arial"/>
          <w:sz w:val="20"/>
          <w:szCs w:val="20"/>
          <w:lang w:val="es-CO"/>
        </w:rPr>
        <w:t>En todo caso, además de las actividades propias de la intervención inicial</w:t>
      </w:r>
      <w:r w:rsidRPr="00C85071">
        <w:rPr>
          <w:rFonts w:ascii="Arial" w:hAnsi="Arial" w:cs="Arial"/>
          <w:sz w:val="20"/>
          <w:szCs w:val="20"/>
          <w:lang w:val="es-CO"/>
        </w:rPr>
        <w:t>,</w:t>
      </w:r>
      <w:r w:rsidR="00E71F62" w:rsidRPr="00C85071">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C85071">
        <w:rPr>
          <w:rFonts w:ascii="Arial" w:hAnsi="Arial" w:cs="Arial"/>
          <w:sz w:val="20"/>
          <w:szCs w:val="20"/>
          <w:lang w:val="es-CO"/>
        </w:rPr>
        <w:t>n</w:t>
      </w:r>
      <w:r w:rsidR="00E71F62" w:rsidRPr="00C85071">
        <w:rPr>
          <w:rFonts w:ascii="Arial" w:hAnsi="Arial" w:cs="Arial"/>
          <w:sz w:val="20"/>
          <w:szCs w:val="20"/>
          <w:lang w:val="es-CO"/>
        </w:rPr>
        <w:t xml:space="preserve">. </w:t>
      </w:r>
      <w:r w:rsidR="00FA07CC" w:rsidRPr="00C85071">
        <w:rPr>
          <w:rFonts w:ascii="Arial" w:hAnsi="Arial" w:cs="Arial"/>
          <w:sz w:val="20"/>
          <w:szCs w:val="20"/>
          <w:lang w:val="es-CO"/>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36D1AF1A" w14:textId="56C40162" w:rsidR="00023D41" w:rsidRPr="0051398D" w:rsidRDefault="00023D41" w:rsidP="00023D4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Pr>
          <w:rFonts w:ascii="Arial" w:hAnsi="Arial" w:cs="Arial"/>
          <w:sz w:val="20"/>
          <w:szCs w:val="20"/>
          <w:lang w:val="es-ES"/>
        </w:rPr>
        <w:t xml:space="preserve">   </w:t>
      </w:r>
      <w:r w:rsidRPr="007100AC">
        <w:rPr>
          <w:rFonts w:ascii="Arial" w:hAnsi="Arial" w:cs="Arial"/>
          <w:b/>
          <w:bCs/>
          <w:sz w:val="20"/>
          <w:szCs w:val="20"/>
          <w:lang w:val="es-ES"/>
        </w:rPr>
        <w:t>Puente Férreo en Concreto:</w:t>
      </w:r>
      <w:r w:rsidRPr="007100AC">
        <w:rPr>
          <w:rFonts w:ascii="Arial" w:hAnsi="Arial" w:cs="Arial"/>
          <w:sz w:val="20"/>
          <w:szCs w:val="20"/>
          <w:lang w:val="es-ES"/>
        </w:rPr>
        <w:t xml:space="preserve"> </w:t>
      </w:r>
      <w:r w:rsidRPr="00FA119E">
        <w:rPr>
          <w:rFonts w:ascii="Arial" w:hAnsi="Arial" w:cs="Arial"/>
          <w:sz w:val="20"/>
          <w:szCs w:val="20"/>
          <w:lang w:val="es-ES"/>
        </w:rPr>
        <w:t>Infraestructura del transporte cuya finalidad es permitir la continuación de la circulación de vehículos férreos exclusivamente (trenes, locomotoras, vagones)</w:t>
      </w:r>
      <w:r w:rsidRPr="007100AC">
        <w:rPr>
          <w:rFonts w:ascii="Arial" w:hAnsi="Arial" w:cs="Arial"/>
          <w:sz w:val="20"/>
          <w:szCs w:val="20"/>
          <w:lang w:val="es-ES"/>
        </w:rPr>
        <w:t xml:space="preserve"> cuya losa o placa de circulación Ferrea está</w:t>
      </w:r>
      <w:r>
        <w:rPr>
          <w:rFonts w:ascii="Arial" w:hAnsi="Arial" w:cs="Arial"/>
          <w:sz w:val="20"/>
          <w:szCs w:val="20"/>
          <w:lang w:val="es-ES"/>
        </w:rPr>
        <w:t xml:space="preserve"> </w:t>
      </w:r>
      <w:r w:rsidRPr="007100AC">
        <w:rPr>
          <w:rFonts w:ascii="Arial" w:hAnsi="Arial" w:cs="Arial"/>
          <w:sz w:val="20"/>
          <w:szCs w:val="20"/>
          <w:lang w:val="es-ES"/>
        </w:rPr>
        <w:t>soportada por e</w:t>
      </w:r>
      <w:r>
        <w:rPr>
          <w:rFonts w:ascii="Arial" w:hAnsi="Arial" w:cs="Arial"/>
          <w:sz w:val="20"/>
          <w:szCs w:val="20"/>
          <w:lang w:val="es-ES"/>
        </w:rPr>
        <w:t>l</w:t>
      </w:r>
      <w:r w:rsidRPr="007100AC">
        <w:rPr>
          <w:rFonts w:ascii="Arial" w:hAnsi="Arial" w:cs="Arial"/>
          <w:sz w:val="20"/>
          <w:szCs w:val="20"/>
          <w:lang w:val="es-ES"/>
        </w:rPr>
        <w:t>ementos estructura</w:t>
      </w:r>
      <w:r>
        <w:rPr>
          <w:rFonts w:ascii="Arial" w:hAnsi="Arial" w:cs="Arial"/>
          <w:sz w:val="20"/>
          <w:szCs w:val="20"/>
          <w:lang w:val="es-ES"/>
        </w:rPr>
        <w:t>l</w:t>
      </w:r>
      <w:r w:rsidRPr="007100AC">
        <w:rPr>
          <w:rFonts w:ascii="Arial" w:hAnsi="Arial" w:cs="Arial"/>
          <w:sz w:val="20"/>
          <w:szCs w:val="20"/>
          <w:lang w:val="es-ES"/>
        </w:rPr>
        <w:t xml:space="preserve">es construidos </w:t>
      </w:r>
      <w:r>
        <w:rPr>
          <w:rFonts w:ascii="Arial" w:hAnsi="Arial" w:cs="Arial"/>
          <w:sz w:val="20"/>
          <w:szCs w:val="20"/>
          <w:lang w:val="es-ES"/>
        </w:rPr>
        <w:t>en</w:t>
      </w:r>
      <w:r w:rsidRPr="007100AC">
        <w:rPr>
          <w:rFonts w:ascii="Arial" w:hAnsi="Arial" w:cs="Arial"/>
          <w:sz w:val="20"/>
          <w:szCs w:val="20"/>
          <w:lang w:val="es-ES"/>
        </w:rPr>
        <w:t xml:space="preserve"> concreto </w:t>
      </w:r>
      <w:r w:rsidR="0051398D">
        <w:rPr>
          <w:rFonts w:ascii="Arial" w:hAnsi="Arial" w:cs="Arial"/>
          <w:sz w:val="20"/>
          <w:szCs w:val="20"/>
          <w:lang w:val="es-ES"/>
        </w:rPr>
        <w:t>hidráulico.</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C85071" w:rsidRDefault="36587BDD" w:rsidP="23A38FBB">
      <w:pPr>
        <w:pStyle w:val="Invias-VietaNumerada"/>
        <w:numPr>
          <w:ilvl w:val="1"/>
          <w:numId w:val="32"/>
        </w:numPr>
        <w:spacing w:before="120" w:after="240"/>
        <w:ind w:hanging="568"/>
        <w:rPr>
          <w:rFonts w:ascii="Arial" w:hAnsi="Arial" w:cs="Arial"/>
          <w:b/>
          <w:bCs/>
          <w:sz w:val="20"/>
          <w:szCs w:val="20"/>
          <w:lang w:val="es-CO"/>
        </w:rPr>
      </w:pPr>
      <w:r w:rsidRPr="00C85071">
        <w:rPr>
          <w:rFonts w:ascii="Arial" w:hAnsi="Arial" w:cs="Arial"/>
          <w:b/>
          <w:bCs/>
          <w:sz w:val="20"/>
          <w:szCs w:val="20"/>
          <w:lang w:val="es-CO"/>
        </w:rPr>
        <w:t>Recuperación de Banca</w:t>
      </w:r>
      <w:r w:rsidR="6FCEE726" w:rsidRPr="00C85071">
        <w:rPr>
          <w:rFonts w:ascii="Arial" w:hAnsi="Arial" w:cs="Arial"/>
          <w:b/>
          <w:bCs/>
          <w:sz w:val="20"/>
          <w:szCs w:val="20"/>
          <w:lang w:val="es-CO"/>
        </w:rPr>
        <w:t xml:space="preserve">: </w:t>
      </w:r>
      <w:r w:rsidR="0FBC5EF7" w:rsidRPr="00C85071">
        <w:rPr>
          <w:rFonts w:ascii="Arial" w:hAnsi="Arial" w:cs="Arial"/>
          <w:sz w:val="20"/>
          <w:szCs w:val="20"/>
          <w:lang w:val="es-CO"/>
        </w:rPr>
        <w:t>O</w:t>
      </w:r>
      <w:r w:rsidR="6FCEE726" w:rsidRPr="00C85071">
        <w:rPr>
          <w:rFonts w:ascii="Arial" w:hAnsi="Arial" w:cs="Arial"/>
          <w:sz w:val="20"/>
          <w:szCs w:val="20"/>
          <w:lang w:val="es-CO"/>
        </w:rPr>
        <w:t xml:space="preserve">bras </w:t>
      </w:r>
      <w:r w:rsidR="00CE69ED" w:rsidRPr="00C85071">
        <w:rPr>
          <w:rFonts w:ascii="Arial" w:hAnsi="Arial" w:cs="Arial"/>
          <w:sz w:val="20"/>
          <w:szCs w:val="20"/>
          <w:lang w:val="es-CO"/>
        </w:rPr>
        <w:t xml:space="preserve">de ingeniería y </w:t>
      </w:r>
      <w:r w:rsidR="00663236" w:rsidRPr="00C85071">
        <w:rPr>
          <w:rFonts w:ascii="Arial" w:hAnsi="Arial" w:cs="Arial"/>
          <w:sz w:val="20"/>
          <w:szCs w:val="20"/>
          <w:lang w:val="es-CO"/>
        </w:rPr>
        <w:t>geotecnia</w:t>
      </w:r>
      <w:r w:rsidR="00CE69ED" w:rsidRPr="00C85071">
        <w:rPr>
          <w:rFonts w:ascii="Arial" w:hAnsi="Arial" w:cs="Arial"/>
          <w:sz w:val="20"/>
          <w:szCs w:val="20"/>
          <w:lang w:val="es-CO"/>
        </w:rPr>
        <w:t xml:space="preserve"> q</w:t>
      </w:r>
      <w:r w:rsidR="6FCEE726" w:rsidRPr="00C85071">
        <w:rPr>
          <w:rFonts w:ascii="Arial" w:hAnsi="Arial" w:cs="Arial"/>
          <w:sz w:val="20"/>
          <w:szCs w:val="20"/>
          <w:lang w:val="es-CO"/>
        </w:rPr>
        <w:t xml:space="preserve">ue propenden por la recuperación de las condiciones de estabilidad iniciales, con el fin de restablecer la transitabilidad y mitigar los efectos adversos </w:t>
      </w:r>
      <w:r w:rsidR="00CE69ED" w:rsidRPr="00C85071">
        <w:rPr>
          <w:rFonts w:ascii="Arial" w:hAnsi="Arial" w:cs="Arial"/>
          <w:sz w:val="20"/>
          <w:szCs w:val="20"/>
          <w:lang w:val="es-CO"/>
        </w:rPr>
        <w:t>como erosión, deslizamiento u otro tipo de falla geológica</w:t>
      </w:r>
      <w:r w:rsidR="00156F24" w:rsidRPr="00C85071">
        <w:rPr>
          <w:rFonts w:ascii="Arial" w:hAnsi="Arial" w:cs="Arial"/>
          <w:sz w:val="20"/>
          <w:szCs w:val="20"/>
          <w:lang w:val="es-CO"/>
        </w:rPr>
        <w:t>.</w:t>
      </w:r>
      <w:r w:rsidR="00CE69ED" w:rsidRPr="00C85071">
        <w:rPr>
          <w:rFonts w:ascii="Arial" w:hAnsi="Arial" w:cs="Arial"/>
          <w:sz w:val="20"/>
          <w:szCs w:val="20"/>
          <w:lang w:val="es-CO"/>
        </w:rPr>
        <w:t xml:space="preserve"> </w:t>
      </w:r>
      <w:r w:rsidR="0D90C686" w:rsidRPr="00C85071">
        <w:rPr>
          <w:rFonts w:ascii="Arial" w:hAnsi="Arial" w:cs="Arial"/>
          <w:sz w:val="20"/>
          <w:szCs w:val="20"/>
          <w:lang w:val="es-CO"/>
        </w:rPr>
        <w:t xml:space="preserve"> </w:t>
      </w:r>
      <w:r w:rsidR="00156F24" w:rsidRPr="00C85071">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lastRenderedPageBreak/>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lastRenderedPageBreak/>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Subbalasto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0934186">
        <w:rPr>
          <w:rFonts w:ascii="Arial" w:hAnsi="Arial" w:cs="Arial"/>
          <w:b/>
          <w:bCs/>
          <w:sz w:val="20"/>
          <w:szCs w:val="20"/>
          <w:lang w:val="es-CO"/>
        </w:rPr>
        <w:t xml:space="preserve">Tecnología sostenible: </w:t>
      </w:r>
      <w:r w:rsidRPr="00934186">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96DB603">
        <w:rPr>
          <w:rFonts w:ascii="Arial" w:hAnsi="Arial" w:cs="Arial"/>
          <w:sz w:val="20"/>
          <w:szCs w:val="20"/>
        </w:rPr>
        <w:t>(guía de contratación pública sostenible y socialmente responsable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 xml:space="preserve">transmiten la tracción al vehículo que se desplaza por rieles o guías instalados a nivel </w:t>
      </w:r>
      <w:r w:rsidRPr="00AB6E91">
        <w:rPr>
          <w:rFonts w:ascii="Arial" w:hAnsi="Arial" w:cs="Arial"/>
          <w:bCs/>
          <w:sz w:val="20"/>
          <w:szCs w:val="20"/>
          <w:lang w:val="es-ES"/>
        </w:rPr>
        <w:lastRenderedPageBreak/>
        <w:t>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Abertura horizontal o prácticamente horizontal que se excava en el suelo de acuerdo con una geometría prediseñada, aplicando métodos de tunelaje</w:t>
      </w:r>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lastRenderedPageBreak/>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p w14:paraId="4A7378A4" w14:textId="77777777" w:rsidR="00B87CF9" w:rsidRPr="00AB6E91" w:rsidRDefault="00B87CF9" w:rsidP="00B87CF9">
      <w:pPr>
        <w:rPr>
          <w:lang w:val="es-ES" w:eastAsia="es-ES"/>
        </w:rPr>
      </w:pPr>
    </w:p>
    <w:p w14:paraId="18FEF737" w14:textId="77777777" w:rsidR="006C6042" w:rsidRPr="00AB6E91" w:rsidRDefault="006C6042" w:rsidP="006C6042">
      <w:pPr>
        <w:rPr>
          <w:lang w:val="es-ES" w:eastAsia="es-ES"/>
        </w:rPr>
      </w:pPr>
    </w:p>
    <w:p w14:paraId="31C052D7" w14:textId="77777777" w:rsidR="006C6042" w:rsidRPr="00AB6E91" w:rsidRDefault="006C6042" w:rsidP="006C6042">
      <w:pPr>
        <w:rPr>
          <w:lang w:val="es-ES" w:eastAsia="es-ES"/>
        </w:rPr>
      </w:pPr>
    </w:p>
    <w:sectPr w:rsidR="006C6042" w:rsidRPr="00AB6E91"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03798" w14:textId="77777777" w:rsidR="00E63330" w:rsidRDefault="00E63330" w:rsidP="004F2C35">
      <w:r>
        <w:separator/>
      </w:r>
    </w:p>
  </w:endnote>
  <w:endnote w:type="continuationSeparator" w:id="0">
    <w:p w14:paraId="7F714830" w14:textId="77777777" w:rsidR="00E63330" w:rsidRDefault="00E63330" w:rsidP="004F2C35">
      <w:r>
        <w:continuationSeparator/>
      </w:r>
    </w:p>
  </w:endnote>
  <w:endnote w:type="continuationNotice" w:id="1">
    <w:p w14:paraId="59F1E4E0" w14:textId="77777777" w:rsidR="00E63330" w:rsidRDefault="00E633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93CD7" w14:textId="77777777" w:rsidR="00E63330" w:rsidRDefault="00E63330" w:rsidP="004F2C35">
      <w:r>
        <w:separator/>
      </w:r>
    </w:p>
  </w:footnote>
  <w:footnote w:type="continuationSeparator" w:id="0">
    <w:p w14:paraId="53674A04" w14:textId="77777777" w:rsidR="00E63330" w:rsidRDefault="00E63330" w:rsidP="004F2C35">
      <w:r>
        <w:continuationSeparator/>
      </w:r>
    </w:p>
  </w:footnote>
  <w:footnote w:type="continuationNotice" w:id="1">
    <w:p w14:paraId="624F09D6" w14:textId="77777777" w:rsidR="00E63330" w:rsidRDefault="00E63330"/>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42E6F532"/>
    <w:lvl w:ilvl="0" w:tplc="161A3A9C">
      <w:numFmt w:val="none"/>
      <w:lvlText w:val=""/>
      <w:lvlJc w:val="left"/>
      <w:pPr>
        <w:tabs>
          <w:tab w:val="num" w:pos="360"/>
        </w:tabs>
      </w:pPr>
    </w:lvl>
    <w:lvl w:ilvl="1" w:tplc="BE7421A6">
      <w:start w:val="1"/>
      <w:numFmt w:val="lowerLetter"/>
      <w:lvlText w:val="%2."/>
      <w:lvlJc w:val="left"/>
      <w:pPr>
        <w:ind w:left="1364" w:hanging="360"/>
      </w:pPr>
    </w:lvl>
    <w:lvl w:ilvl="2" w:tplc="44DE7C26">
      <w:start w:val="1"/>
      <w:numFmt w:val="lowerRoman"/>
      <w:lvlText w:val="%3."/>
      <w:lvlJc w:val="right"/>
      <w:pPr>
        <w:ind w:left="2084" w:hanging="180"/>
      </w:pPr>
    </w:lvl>
    <w:lvl w:ilvl="3" w:tplc="3E5838FE">
      <w:start w:val="1"/>
      <w:numFmt w:val="decimal"/>
      <w:lvlText w:val="%4."/>
      <w:lvlJc w:val="left"/>
      <w:pPr>
        <w:ind w:left="2804" w:hanging="360"/>
      </w:pPr>
    </w:lvl>
    <w:lvl w:ilvl="4" w:tplc="D5EA1862">
      <w:start w:val="1"/>
      <w:numFmt w:val="lowerLetter"/>
      <w:lvlText w:val="%5."/>
      <w:lvlJc w:val="left"/>
      <w:pPr>
        <w:ind w:left="3524" w:hanging="360"/>
      </w:pPr>
    </w:lvl>
    <w:lvl w:ilvl="5" w:tplc="DFC8BF84">
      <w:start w:val="1"/>
      <w:numFmt w:val="lowerRoman"/>
      <w:lvlText w:val="%6."/>
      <w:lvlJc w:val="right"/>
      <w:pPr>
        <w:ind w:left="4244" w:hanging="180"/>
      </w:pPr>
    </w:lvl>
    <w:lvl w:ilvl="6" w:tplc="D0B65C20">
      <w:start w:val="1"/>
      <w:numFmt w:val="decimal"/>
      <w:lvlText w:val="%7."/>
      <w:lvlJc w:val="left"/>
      <w:pPr>
        <w:ind w:left="4964" w:hanging="360"/>
      </w:pPr>
    </w:lvl>
    <w:lvl w:ilvl="7" w:tplc="B204D742">
      <w:start w:val="1"/>
      <w:numFmt w:val="lowerLetter"/>
      <w:lvlText w:val="%8."/>
      <w:lvlJc w:val="left"/>
      <w:pPr>
        <w:ind w:left="5684" w:hanging="360"/>
      </w:pPr>
    </w:lvl>
    <w:lvl w:ilvl="8" w:tplc="9B187298">
      <w:start w:val="1"/>
      <w:numFmt w:val="lowerRoman"/>
      <w:lvlText w:val="%9."/>
      <w:lvlJc w:val="right"/>
      <w:pPr>
        <w:ind w:left="6404" w:hanging="180"/>
      </w:pPr>
    </w:lvl>
  </w:abstractNum>
  <w:abstractNum w:abstractNumId="1" w15:restartNumberingAfterBreak="0">
    <w:nsid w:val="02E10069"/>
    <w:multiLevelType w:val="hybridMultilevel"/>
    <w:tmpl w:val="698CB780"/>
    <w:lvl w:ilvl="0" w:tplc="5BD68810">
      <w:numFmt w:val="none"/>
      <w:lvlText w:val=""/>
      <w:lvlJc w:val="left"/>
      <w:pPr>
        <w:tabs>
          <w:tab w:val="num" w:pos="360"/>
        </w:tabs>
      </w:pPr>
    </w:lvl>
    <w:lvl w:ilvl="1" w:tplc="3BC46132">
      <w:start w:val="1"/>
      <w:numFmt w:val="lowerLetter"/>
      <w:lvlText w:val="%2."/>
      <w:lvlJc w:val="left"/>
      <w:pPr>
        <w:ind w:left="1364" w:hanging="360"/>
      </w:pPr>
    </w:lvl>
    <w:lvl w:ilvl="2" w:tplc="4828A56C">
      <w:start w:val="1"/>
      <w:numFmt w:val="lowerRoman"/>
      <w:lvlText w:val="%3."/>
      <w:lvlJc w:val="right"/>
      <w:pPr>
        <w:ind w:left="2084" w:hanging="180"/>
      </w:pPr>
    </w:lvl>
    <w:lvl w:ilvl="3" w:tplc="9FA28BF2">
      <w:start w:val="1"/>
      <w:numFmt w:val="decimal"/>
      <w:lvlText w:val="%4."/>
      <w:lvlJc w:val="left"/>
      <w:pPr>
        <w:ind w:left="2804" w:hanging="360"/>
      </w:pPr>
    </w:lvl>
    <w:lvl w:ilvl="4" w:tplc="3B66006C">
      <w:start w:val="1"/>
      <w:numFmt w:val="lowerLetter"/>
      <w:lvlText w:val="%5."/>
      <w:lvlJc w:val="left"/>
      <w:pPr>
        <w:ind w:left="3524" w:hanging="360"/>
      </w:pPr>
    </w:lvl>
    <w:lvl w:ilvl="5" w:tplc="85883FB2">
      <w:start w:val="1"/>
      <w:numFmt w:val="lowerRoman"/>
      <w:lvlText w:val="%6."/>
      <w:lvlJc w:val="right"/>
      <w:pPr>
        <w:ind w:left="4244" w:hanging="180"/>
      </w:pPr>
    </w:lvl>
    <w:lvl w:ilvl="6" w:tplc="F1DA0378">
      <w:start w:val="1"/>
      <w:numFmt w:val="decimal"/>
      <w:lvlText w:val="%7."/>
      <w:lvlJc w:val="left"/>
      <w:pPr>
        <w:ind w:left="4964" w:hanging="360"/>
      </w:pPr>
    </w:lvl>
    <w:lvl w:ilvl="7" w:tplc="92C4E5B0">
      <w:start w:val="1"/>
      <w:numFmt w:val="lowerLetter"/>
      <w:lvlText w:val="%8."/>
      <w:lvlJc w:val="left"/>
      <w:pPr>
        <w:ind w:left="5684" w:hanging="360"/>
      </w:pPr>
    </w:lvl>
    <w:lvl w:ilvl="8" w:tplc="56568652">
      <w:start w:val="1"/>
      <w:numFmt w:val="lowerRoman"/>
      <w:lvlText w:val="%9."/>
      <w:lvlJc w:val="right"/>
      <w:pPr>
        <w:ind w:left="6404" w:hanging="180"/>
      </w:pPr>
    </w:lvl>
  </w:abstractNum>
  <w:abstractNum w:abstractNumId="2" w15:restartNumberingAfterBreak="0">
    <w:nsid w:val="0642F1C0"/>
    <w:multiLevelType w:val="hybridMultilevel"/>
    <w:tmpl w:val="C324D3C2"/>
    <w:lvl w:ilvl="0" w:tplc="51626E06">
      <w:numFmt w:val="none"/>
      <w:lvlText w:val=""/>
      <w:lvlJc w:val="left"/>
      <w:pPr>
        <w:tabs>
          <w:tab w:val="num" w:pos="360"/>
        </w:tabs>
      </w:pPr>
    </w:lvl>
    <w:lvl w:ilvl="1" w:tplc="5FFC9DF4">
      <w:start w:val="1"/>
      <w:numFmt w:val="lowerLetter"/>
      <w:lvlText w:val="%2."/>
      <w:lvlJc w:val="left"/>
      <w:pPr>
        <w:ind w:left="1364" w:hanging="360"/>
      </w:pPr>
    </w:lvl>
    <w:lvl w:ilvl="2" w:tplc="4B92A57A">
      <w:start w:val="1"/>
      <w:numFmt w:val="lowerRoman"/>
      <w:lvlText w:val="%3."/>
      <w:lvlJc w:val="right"/>
      <w:pPr>
        <w:ind w:left="2084" w:hanging="180"/>
      </w:pPr>
    </w:lvl>
    <w:lvl w:ilvl="3" w:tplc="C0260326">
      <w:start w:val="1"/>
      <w:numFmt w:val="decimal"/>
      <w:lvlText w:val="%4."/>
      <w:lvlJc w:val="left"/>
      <w:pPr>
        <w:ind w:left="2804" w:hanging="360"/>
      </w:pPr>
    </w:lvl>
    <w:lvl w:ilvl="4" w:tplc="402A0424">
      <w:start w:val="1"/>
      <w:numFmt w:val="lowerLetter"/>
      <w:lvlText w:val="%5."/>
      <w:lvlJc w:val="left"/>
      <w:pPr>
        <w:ind w:left="3524" w:hanging="360"/>
      </w:pPr>
    </w:lvl>
    <w:lvl w:ilvl="5" w:tplc="3EDE5920">
      <w:start w:val="1"/>
      <w:numFmt w:val="lowerRoman"/>
      <w:lvlText w:val="%6."/>
      <w:lvlJc w:val="right"/>
      <w:pPr>
        <w:ind w:left="4244" w:hanging="180"/>
      </w:pPr>
    </w:lvl>
    <w:lvl w:ilvl="6" w:tplc="A0845938">
      <w:start w:val="1"/>
      <w:numFmt w:val="decimal"/>
      <w:lvlText w:val="%7."/>
      <w:lvlJc w:val="left"/>
      <w:pPr>
        <w:ind w:left="4964" w:hanging="360"/>
      </w:pPr>
    </w:lvl>
    <w:lvl w:ilvl="7" w:tplc="37D66FAE">
      <w:start w:val="1"/>
      <w:numFmt w:val="lowerLetter"/>
      <w:lvlText w:val="%8."/>
      <w:lvlJc w:val="left"/>
      <w:pPr>
        <w:ind w:left="5684" w:hanging="360"/>
      </w:pPr>
    </w:lvl>
    <w:lvl w:ilvl="8" w:tplc="E1DC3C6E">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24483694"/>
    <w:lvl w:ilvl="0" w:tplc="43324C26">
      <w:numFmt w:val="none"/>
      <w:lvlText w:val=""/>
      <w:lvlJc w:val="left"/>
      <w:pPr>
        <w:tabs>
          <w:tab w:val="num" w:pos="360"/>
        </w:tabs>
      </w:pPr>
    </w:lvl>
    <w:lvl w:ilvl="1" w:tplc="D108B4E2">
      <w:start w:val="1"/>
      <w:numFmt w:val="lowerLetter"/>
      <w:lvlText w:val="%2."/>
      <w:lvlJc w:val="left"/>
      <w:pPr>
        <w:ind w:left="1298" w:hanging="360"/>
      </w:pPr>
    </w:lvl>
    <w:lvl w:ilvl="2" w:tplc="B7B40656">
      <w:start w:val="1"/>
      <w:numFmt w:val="lowerRoman"/>
      <w:lvlText w:val="%3."/>
      <w:lvlJc w:val="right"/>
      <w:pPr>
        <w:ind w:left="2018" w:hanging="180"/>
      </w:pPr>
    </w:lvl>
    <w:lvl w:ilvl="3" w:tplc="83524D90">
      <w:start w:val="1"/>
      <w:numFmt w:val="decimal"/>
      <w:lvlText w:val="%4."/>
      <w:lvlJc w:val="left"/>
      <w:pPr>
        <w:ind w:left="2738" w:hanging="360"/>
      </w:pPr>
    </w:lvl>
    <w:lvl w:ilvl="4" w:tplc="002AC054">
      <w:start w:val="1"/>
      <w:numFmt w:val="lowerLetter"/>
      <w:lvlText w:val="%5."/>
      <w:lvlJc w:val="left"/>
      <w:pPr>
        <w:ind w:left="3458" w:hanging="360"/>
      </w:pPr>
    </w:lvl>
    <w:lvl w:ilvl="5" w:tplc="E1840C0C">
      <w:start w:val="1"/>
      <w:numFmt w:val="lowerRoman"/>
      <w:lvlText w:val="%6."/>
      <w:lvlJc w:val="right"/>
      <w:pPr>
        <w:ind w:left="4178" w:hanging="180"/>
      </w:pPr>
    </w:lvl>
    <w:lvl w:ilvl="6" w:tplc="81368F6A">
      <w:start w:val="1"/>
      <w:numFmt w:val="decimal"/>
      <w:lvlText w:val="%7."/>
      <w:lvlJc w:val="left"/>
      <w:pPr>
        <w:ind w:left="4898" w:hanging="360"/>
      </w:pPr>
    </w:lvl>
    <w:lvl w:ilvl="7" w:tplc="61905058">
      <w:start w:val="1"/>
      <w:numFmt w:val="lowerLetter"/>
      <w:lvlText w:val="%8."/>
      <w:lvlJc w:val="left"/>
      <w:pPr>
        <w:ind w:left="5618" w:hanging="360"/>
      </w:pPr>
    </w:lvl>
    <w:lvl w:ilvl="8" w:tplc="8EC0F2FE">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470E514E"/>
    <w:lvl w:ilvl="0" w:tplc="9586CA14">
      <w:numFmt w:val="none"/>
      <w:lvlText w:val=""/>
      <w:lvlJc w:val="left"/>
      <w:pPr>
        <w:tabs>
          <w:tab w:val="num" w:pos="360"/>
        </w:tabs>
      </w:pPr>
    </w:lvl>
    <w:lvl w:ilvl="1" w:tplc="DE1C5B9A">
      <w:start w:val="1"/>
      <w:numFmt w:val="lowerLetter"/>
      <w:lvlText w:val="%2."/>
      <w:lvlJc w:val="left"/>
      <w:pPr>
        <w:ind w:left="1364" w:hanging="360"/>
      </w:pPr>
    </w:lvl>
    <w:lvl w:ilvl="2" w:tplc="74B81A22">
      <w:start w:val="1"/>
      <w:numFmt w:val="lowerRoman"/>
      <w:lvlText w:val="%3."/>
      <w:lvlJc w:val="right"/>
      <w:pPr>
        <w:ind w:left="2084" w:hanging="180"/>
      </w:pPr>
    </w:lvl>
    <w:lvl w:ilvl="3" w:tplc="C9BA5D96">
      <w:start w:val="1"/>
      <w:numFmt w:val="decimal"/>
      <w:lvlText w:val="%4."/>
      <w:lvlJc w:val="left"/>
      <w:pPr>
        <w:ind w:left="2804" w:hanging="360"/>
      </w:pPr>
    </w:lvl>
    <w:lvl w:ilvl="4" w:tplc="CE10B9DA">
      <w:start w:val="1"/>
      <w:numFmt w:val="lowerLetter"/>
      <w:lvlText w:val="%5."/>
      <w:lvlJc w:val="left"/>
      <w:pPr>
        <w:ind w:left="3524" w:hanging="360"/>
      </w:pPr>
    </w:lvl>
    <w:lvl w:ilvl="5" w:tplc="658E7AA2">
      <w:start w:val="1"/>
      <w:numFmt w:val="lowerRoman"/>
      <w:lvlText w:val="%6."/>
      <w:lvlJc w:val="right"/>
      <w:pPr>
        <w:ind w:left="4244" w:hanging="180"/>
      </w:pPr>
    </w:lvl>
    <w:lvl w:ilvl="6" w:tplc="16726E44">
      <w:start w:val="1"/>
      <w:numFmt w:val="decimal"/>
      <w:lvlText w:val="%7."/>
      <w:lvlJc w:val="left"/>
      <w:pPr>
        <w:ind w:left="4964" w:hanging="360"/>
      </w:pPr>
    </w:lvl>
    <w:lvl w:ilvl="7" w:tplc="B91609F2">
      <w:start w:val="1"/>
      <w:numFmt w:val="lowerLetter"/>
      <w:lvlText w:val="%8."/>
      <w:lvlJc w:val="left"/>
      <w:pPr>
        <w:ind w:left="5684" w:hanging="360"/>
      </w:pPr>
    </w:lvl>
    <w:lvl w:ilvl="8" w:tplc="C2421924">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D646FE68"/>
    <w:lvl w:ilvl="0" w:tplc="6CCEBDE2">
      <w:numFmt w:val="none"/>
      <w:lvlText w:val=""/>
      <w:lvlJc w:val="left"/>
      <w:pPr>
        <w:tabs>
          <w:tab w:val="num" w:pos="360"/>
        </w:tabs>
      </w:pPr>
    </w:lvl>
    <w:lvl w:ilvl="1" w:tplc="327C3F8C">
      <w:start w:val="1"/>
      <w:numFmt w:val="lowerLetter"/>
      <w:lvlText w:val="%2."/>
      <w:lvlJc w:val="left"/>
      <w:pPr>
        <w:ind w:left="1298" w:hanging="360"/>
      </w:pPr>
    </w:lvl>
    <w:lvl w:ilvl="2" w:tplc="5ABA1D66">
      <w:start w:val="1"/>
      <w:numFmt w:val="lowerRoman"/>
      <w:lvlText w:val="%3."/>
      <w:lvlJc w:val="right"/>
      <w:pPr>
        <w:ind w:left="2018" w:hanging="180"/>
      </w:pPr>
    </w:lvl>
    <w:lvl w:ilvl="3" w:tplc="54640714">
      <w:start w:val="1"/>
      <w:numFmt w:val="decimal"/>
      <w:lvlText w:val="%4."/>
      <w:lvlJc w:val="left"/>
      <w:pPr>
        <w:ind w:left="2738" w:hanging="360"/>
      </w:pPr>
    </w:lvl>
    <w:lvl w:ilvl="4" w:tplc="F3187766">
      <w:start w:val="1"/>
      <w:numFmt w:val="lowerLetter"/>
      <w:lvlText w:val="%5."/>
      <w:lvlJc w:val="left"/>
      <w:pPr>
        <w:ind w:left="3458" w:hanging="360"/>
      </w:pPr>
    </w:lvl>
    <w:lvl w:ilvl="5" w:tplc="25F45E9C">
      <w:start w:val="1"/>
      <w:numFmt w:val="lowerRoman"/>
      <w:lvlText w:val="%6."/>
      <w:lvlJc w:val="right"/>
      <w:pPr>
        <w:ind w:left="4178" w:hanging="180"/>
      </w:pPr>
    </w:lvl>
    <w:lvl w:ilvl="6" w:tplc="060C44A0">
      <w:start w:val="1"/>
      <w:numFmt w:val="decimal"/>
      <w:lvlText w:val="%7."/>
      <w:lvlJc w:val="left"/>
      <w:pPr>
        <w:ind w:left="4898" w:hanging="360"/>
      </w:pPr>
    </w:lvl>
    <w:lvl w:ilvl="7" w:tplc="FB2C5770">
      <w:start w:val="1"/>
      <w:numFmt w:val="lowerLetter"/>
      <w:lvlText w:val="%8."/>
      <w:lvlJc w:val="left"/>
      <w:pPr>
        <w:ind w:left="5618" w:hanging="360"/>
      </w:pPr>
    </w:lvl>
    <w:lvl w:ilvl="8" w:tplc="BA281348">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DD7C695E"/>
    <w:lvl w:ilvl="0" w:tplc="C380AD30">
      <w:numFmt w:val="none"/>
      <w:lvlText w:val=""/>
      <w:lvlJc w:val="left"/>
      <w:pPr>
        <w:tabs>
          <w:tab w:val="num" w:pos="360"/>
        </w:tabs>
      </w:pPr>
    </w:lvl>
    <w:lvl w:ilvl="1" w:tplc="7C4CD764">
      <w:start w:val="1"/>
      <w:numFmt w:val="lowerLetter"/>
      <w:lvlText w:val="%2."/>
      <w:lvlJc w:val="left"/>
      <w:pPr>
        <w:ind w:left="1364" w:hanging="360"/>
      </w:pPr>
    </w:lvl>
    <w:lvl w:ilvl="2" w:tplc="A25AFDD0">
      <w:start w:val="1"/>
      <w:numFmt w:val="lowerRoman"/>
      <w:lvlText w:val="%3."/>
      <w:lvlJc w:val="right"/>
      <w:pPr>
        <w:ind w:left="2084" w:hanging="180"/>
      </w:pPr>
    </w:lvl>
    <w:lvl w:ilvl="3" w:tplc="9782BD1C">
      <w:start w:val="1"/>
      <w:numFmt w:val="decimal"/>
      <w:lvlText w:val="%4."/>
      <w:lvlJc w:val="left"/>
      <w:pPr>
        <w:ind w:left="2804" w:hanging="360"/>
      </w:pPr>
    </w:lvl>
    <w:lvl w:ilvl="4" w:tplc="71401AB8">
      <w:start w:val="1"/>
      <w:numFmt w:val="lowerLetter"/>
      <w:lvlText w:val="%5."/>
      <w:lvlJc w:val="left"/>
      <w:pPr>
        <w:ind w:left="3524" w:hanging="360"/>
      </w:pPr>
    </w:lvl>
    <w:lvl w:ilvl="5" w:tplc="5C800122">
      <w:start w:val="1"/>
      <w:numFmt w:val="lowerRoman"/>
      <w:lvlText w:val="%6."/>
      <w:lvlJc w:val="right"/>
      <w:pPr>
        <w:ind w:left="4244" w:hanging="180"/>
      </w:pPr>
    </w:lvl>
    <w:lvl w:ilvl="6" w:tplc="BE568376">
      <w:start w:val="1"/>
      <w:numFmt w:val="decimal"/>
      <w:lvlText w:val="%7."/>
      <w:lvlJc w:val="left"/>
      <w:pPr>
        <w:ind w:left="4964" w:hanging="360"/>
      </w:pPr>
    </w:lvl>
    <w:lvl w:ilvl="7" w:tplc="DC3C9B90">
      <w:start w:val="1"/>
      <w:numFmt w:val="lowerLetter"/>
      <w:lvlText w:val="%8."/>
      <w:lvlJc w:val="left"/>
      <w:pPr>
        <w:ind w:left="5684" w:hanging="360"/>
      </w:pPr>
    </w:lvl>
    <w:lvl w:ilvl="8" w:tplc="82406EE2">
      <w:start w:val="1"/>
      <w:numFmt w:val="lowerRoman"/>
      <w:lvlText w:val="%9."/>
      <w:lvlJc w:val="right"/>
      <w:pPr>
        <w:ind w:left="6404" w:hanging="180"/>
      </w:pPr>
    </w:lvl>
  </w:abstractNum>
  <w:abstractNum w:abstractNumId="11" w15:restartNumberingAfterBreak="0">
    <w:nsid w:val="1E51C921"/>
    <w:multiLevelType w:val="hybridMultilevel"/>
    <w:tmpl w:val="51440140"/>
    <w:lvl w:ilvl="0" w:tplc="6BAE80CC">
      <w:numFmt w:val="none"/>
      <w:lvlText w:val=""/>
      <w:lvlJc w:val="left"/>
      <w:pPr>
        <w:tabs>
          <w:tab w:val="num" w:pos="360"/>
        </w:tabs>
      </w:pPr>
    </w:lvl>
    <w:lvl w:ilvl="1" w:tplc="9C8E7758">
      <w:start w:val="1"/>
      <w:numFmt w:val="lowerLetter"/>
      <w:lvlText w:val="%2."/>
      <w:lvlJc w:val="left"/>
      <w:pPr>
        <w:ind w:left="1364" w:hanging="360"/>
      </w:pPr>
    </w:lvl>
    <w:lvl w:ilvl="2" w:tplc="E5C2FA02">
      <w:start w:val="1"/>
      <w:numFmt w:val="lowerRoman"/>
      <w:lvlText w:val="%3."/>
      <w:lvlJc w:val="right"/>
      <w:pPr>
        <w:ind w:left="2084" w:hanging="180"/>
      </w:pPr>
    </w:lvl>
    <w:lvl w:ilvl="3" w:tplc="C010C0B2">
      <w:start w:val="1"/>
      <w:numFmt w:val="decimal"/>
      <w:lvlText w:val="%4."/>
      <w:lvlJc w:val="left"/>
      <w:pPr>
        <w:ind w:left="2804" w:hanging="360"/>
      </w:pPr>
    </w:lvl>
    <w:lvl w:ilvl="4" w:tplc="1C4E28A0">
      <w:start w:val="1"/>
      <w:numFmt w:val="lowerLetter"/>
      <w:lvlText w:val="%5."/>
      <w:lvlJc w:val="left"/>
      <w:pPr>
        <w:ind w:left="3524" w:hanging="360"/>
      </w:pPr>
    </w:lvl>
    <w:lvl w:ilvl="5" w:tplc="C6006EFE">
      <w:start w:val="1"/>
      <w:numFmt w:val="lowerRoman"/>
      <w:lvlText w:val="%6."/>
      <w:lvlJc w:val="right"/>
      <w:pPr>
        <w:ind w:left="4244" w:hanging="180"/>
      </w:pPr>
    </w:lvl>
    <w:lvl w:ilvl="6" w:tplc="928CB094">
      <w:start w:val="1"/>
      <w:numFmt w:val="decimal"/>
      <w:lvlText w:val="%7."/>
      <w:lvlJc w:val="left"/>
      <w:pPr>
        <w:ind w:left="4964" w:hanging="360"/>
      </w:pPr>
    </w:lvl>
    <w:lvl w:ilvl="7" w:tplc="A94C3E80">
      <w:start w:val="1"/>
      <w:numFmt w:val="lowerLetter"/>
      <w:lvlText w:val="%8."/>
      <w:lvlJc w:val="left"/>
      <w:pPr>
        <w:ind w:left="5684" w:hanging="360"/>
      </w:pPr>
    </w:lvl>
    <w:lvl w:ilvl="8" w:tplc="3AB232DA">
      <w:start w:val="1"/>
      <w:numFmt w:val="lowerRoman"/>
      <w:lvlText w:val="%9."/>
      <w:lvlJc w:val="right"/>
      <w:pPr>
        <w:ind w:left="6404" w:hanging="180"/>
      </w:pPr>
    </w:lvl>
  </w:abstractNum>
  <w:abstractNum w:abstractNumId="12" w15:restartNumberingAfterBreak="0">
    <w:nsid w:val="1F4F44F0"/>
    <w:multiLevelType w:val="hybridMultilevel"/>
    <w:tmpl w:val="CEFC2F94"/>
    <w:lvl w:ilvl="0" w:tplc="BB54215C">
      <w:numFmt w:val="none"/>
      <w:lvlText w:val=""/>
      <w:lvlJc w:val="left"/>
      <w:pPr>
        <w:tabs>
          <w:tab w:val="num" w:pos="360"/>
        </w:tabs>
      </w:pPr>
    </w:lvl>
    <w:lvl w:ilvl="1" w:tplc="3A0EB4EE">
      <w:start w:val="1"/>
      <w:numFmt w:val="lowerLetter"/>
      <w:lvlText w:val="%2."/>
      <w:lvlJc w:val="left"/>
      <w:pPr>
        <w:ind w:left="1364" w:hanging="360"/>
      </w:pPr>
    </w:lvl>
    <w:lvl w:ilvl="2" w:tplc="8ABE37F2">
      <w:start w:val="1"/>
      <w:numFmt w:val="lowerRoman"/>
      <w:lvlText w:val="%3."/>
      <w:lvlJc w:val="right"/>
      <w:pPr>
        <w:ind w:left="2084" w:hanging="180"/>
      </w:pPr>
    </w:lvl>
    <w:lvl w:ilvl="3" w:tplc="9FE46324">
      <w:start w:val="1"/>
      <w:numFmt w:val="decimal"/>
      <w:lvlText w:val="%4."/>
      <w:lvlJc w:val="left"/>
      <w:pPr>
        <w:ind w:left="2804" w:hanging="360"/>
      </w:pPr>
    </w:lvl>
    <w:lvl w:ilvl="4" w:tplc="BCA47F82">
      <w:start w:val="1"/>
      <w:numFmt w:val="lowerLetter"/>
      <w:lvlText w:val="%5."/>
      <w:lvlJc w:val="left"/>
      <w:pPr>
        <w:ind w:left="3524" w:hanging="360"/>
      </w:pPr>
    </w:lvl>
    <w:lvl w:ilvl="5" w:tplc="13700174">
      <w:start w:val="1"/>
      <w:numFmt w:val="lowerRoman"/>
      <w:lvlText w:val="%6."/>
      <w:lvlJc w:val="right"/>
      <w:pPr>
        <w:ind w:left="4244" w:hanging="180"/>
      </w:pPr>
    </w:lvl>
    <w:lvl w:ilvl="6" w:tplc="1D8CC9D0">
      <w:start w:val="1"/>
      <w:numFmt w:val="decimal"/>
      <w:lvlText w:val="%7."/>
      <w:lvlJc w:val="left"/>
      <w:pPr>
        <w:ind w:left="4964" w:hanging="360"/>
      </w:pPr>
    </w:lvl>
    <w:lvl w:ilvl="7" w:tplc="EAB6FC3C">
      <w:start w:val="1"/>
      <w:numFmt w:val="lowerLetter"/>
      <w:lvlText w:val="%8."/>
      <w:lvlJc w:val="left"/>
      <w:pPr>
        <w:ind w:left="5684" w:hanging="360"/>
      </w:pPr>
    </w:lvl>
    <w:lvl w:ilvl="8" w:tplc="54EA313A">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C83A0D6E"/>
    <w:lvl w:ilvl="0" w:tplc="B10A60F6">
      <w:numFmt w:val="none"/>
      <w:lvlText w:val=""/>
      <w:lvlJc w:val="left"/>
      <w:pPr>
        <w:tabs>
          <w:tab w:val="num" w:pos="360"/>
        </w:tabs>
      </w:pPr>
    </w:lvl>
    <w:lvl w:ilvl="1" w:tplc="5D306A78">
      <w:start w:val="1"/>
      <w:numFmt w:val="lowerLetter"/>
      <w:lvlText w:val="%2."/>
      <w:lvlJc w:val="left"/>
      <w:pPr>
        <w:ind w:left="1364" w:hanging="360"/>
      </w:pPr>
    </w:lvl>
    <w:lvl w:ilvl="2" w:tplc="DB48D970">
      <w:start w:val="1"/>
      <w:numFmt w:val="lowerRoman"/>
      <w:lvlText w:val="%3."/>
      <w:lvlJc w:val="right"/>
      <w:pPr>
        <w:ind w:left="2084" w:hanging="180"/>
      </w:pPr>
    </w:lvl>
    <w:lvl w:ilvl="3" w:tplc="43162868">
      <w:start w:val="1"/>
      <w:numFmt w:val="decimal"/>
      <w:lvlText w:val="%4."/>
      <w:lvlJc w:val="left"/>
      <w:pPr>
        <w:ind w:left="2804" w:hanging="360"/>
      </w:pPr>
    </w:lvl>
    <w:lvl w:ilvl="4" w:tplc="A468992E">
      <w:start w:val="1"/>
      <w:numFmt w:val="lowerLetter"/>
      <w:lvlText w:val="%5."/>
      <w:lvlJc w:val="left"/>
      <w:pPr>
        <w:ind w:left="3524" w:hanging="360"/>
      </w:pPr>
    </w:lvl>
    <w:lvl w:ilvl="5" w:tplc="188ADA2A">
      <w:start w:val="1"/>
      <w:numFmt w:val="lowerRoman"/>
      <w:lvlText w:val="%6."/>
      <w:lvlJc w:val="right"/>
      <w:pPr>
        <w:ind w:left="4244" w:hanging="180"/>
      </w:pPr>
    </w:lvl>
    <w:lvl w:ilvl="6" w:tplc="F6AA9E60">
      <w:start w:val="1"/>
      <w:numFmt w:val="decimal"/>
      <w:lvlText w:val="%7."/>
      <w:lvlJc w:val="left"/>
      <w:pPr>
        <w:ind w:left="4964" w:hanging="360"/>
      </w:pPr>
    </w:lvl>
    <w:lvl w:ilvl="7" w:tplc="61BA73AE">
      <w:start w:val="1"/>
      <w:numFmt w:val="lowerLetter"/>
      <w:lvlText w:val="%8."/>
      <w:lvlJc w:val="left"/>
      <w:pPr>
        <w:ind w:left="5684" w:hanging="360"/>
      </w:pPr>
    </w:lvl>
    <w:lvl w:ilvl="8" w:tplc="733C2F3E">
      <w:start w:val="1"/>
      <w:numFmt w:val="lowerRoman"/>
      <w:lvlText w:val="%9."/>
      <w:lvlJc w:val="right"/>
      <w:pPr>
        <w:ind w:left="6404" w:hanging="180"/>
      </w:pPr>
    </w:lvl>
  </w:abstractNum>
  <w:abstractNum w:abstractNumId="21" w15:restartNumberingAfterBreak="0">
    <w:nsid w:val="3C35CB60"/>
    <w:multiLevelType w:val="hybridMultilevel"/>
    <w:tmpl w:val="483A420A"/>
    <w:lvl w:ilvl="0" w:tplc="C4E05622">
      <w:numFmt w:val="none"/>
      <w:lvlText w:val=""/>
      <w:lvlJc w:val="left"/>
      <w:pPr>
        <w:tabs>
          <w:tab w:val="num" w:pos="360"/>
        </w:tabs>
      </w:pPr>
    </w:lvl>
    <w:lvl w:ilvl="1" w:tplc="BEB6BE40">
      <w:start w:val="1"/>
      <w:numFmt w:val="lowerLetter"/>
      <w:lvlText w:val="%2."/>
      <w:lvlJc w:val="left"/>
      <w:pPr>
        <w:ind w:left="1364" w:hanging="360"/>
      </w:pPr>
    </w:lvl>
    <w:lvl w:ilvl="2" w:tplc="37D0740E">
      <w:start w:val="1"/>
      <w:numFmt w:val="lowerRoman"/>
      <w:lvlText w:val="%3."/>
      <w:lvlJc w:val="right"/>
      <w:pPr>
        <w:ind w:left="2084" w:hanging="180"/>
      </w:pPr>
    </w:lvl>
    <w:lvl w:ilvl="3" w:tplc="A41E9FDA">
      <w:start w:val="1"/>
      <w:numFmt w:val="decimal"/>
      <w:lvlText w:val="%4."/>
      <w:lvlJc w:val="left"/>
      <w:pPr>
        <w:ind w:left="2804" w:hanging="360"/>
      </w:pPr>
    </w:lvl>
    <w:lvl w:ilvl="4" w:tplc="D444E8E6">
      <w:start w:val="1"/>
      <w:numFmt w:val="lowerLetter"/>
      <w:lvlText w:val="%5."/>
      <w:lvlJc w:val="left"/>
      <w:pPr>
        <w:ind w:left="3524" w:hanging="360"/>
      </w:pPr>
    </w:lvl>
    <w:lvl w:ilvl="5" w:tplc="7EFAA956">
      <w:start w:val="1"/>
      <w:numFmt w:val="lowerRoman"/>
      <w:lvlText w:val="%6."/>
      <w:lvlJc w:val="right"/>
      <w:pPr>
        <w:ind w:left="4244" w:hanging="180"/>
      </w:pPr>
    </w:lvl>
    <w:lvl w:ilvl="6" w:tplc="C6C4CA5C">
      <w:start w:val="1"/>
      <w:numFmt w:val="decimal"/>
      <w:lvlText w:val="%7."/>
      <w:lvlJc w:val="left"/>
      <w:pPr>
        <w:ind w:left="4964" w:hanging="360"/>
      </w:pPr>
    </w:lvl>
    <w:lvl w:ilvl="7" w:tplc="BABAEEEA">
      <w:start w:val="1"/>
      <w:numFmt w:val="lowerLetter"/>
      <w:lvlText w:val="%8."/>
      <w:lvlJc w:val="left"/>
      <w:pPr>
        <w:ind w:left="5684" w:hanging="360"/>
      </w:pPr>
    </w:lvl>
    <w:lvl w:ilvl="8" w:tplc="2DEE7112">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DC4613CE"/>
    <w:lvl w:ilvl="0" w:tplc="32E03F48">
      <w:numFmt w:val="none"/>
      <w:lvlText w:val=""/>
      <w:lvlJc w:val="left"/>
      <w:pPr>
        <w:tabs>
          <w:tab w:val="num" w:pos="360"/>
        </w:tabs>
      </w:pPr>
    </w:lvl>
    <w:lvl w:ilvl="1" w:tplc="3C84F3AC">
      <w:start w:val="1"/>
      <w:numFmt w:val="lowerLetter"/>
      <w:lvlText w:val="%2."/>
      <w:lvlJc w:val="left"/>
      <w:pPr>
        <w:ind w:left="1298" w:hanging="360"/>
      </w:pPr>
    </w:lvl>
    <w:lvl w:ilvl="2" w:tplc="B14A1806">
      <w:start w:val="1"/>
      <w:numFmt w:val="lowerRoman"/>
      <w:lvlText w:val="%3."/>
      <w:lvlJc w:val="right"/>
      <w:pPr>
        <w:ind w:left="2018" w:hanging="180"/>
      </w:pPr>
    </w:lvl>
    <w:lvl w:ilvl="3" w:tplc="EF40EEE0">
      <w:start w:val="1"/>
      <w:numFmt w:val="decimal"/>
      <w:lvlText w:val="%4."/>
      <w:lvlJc w:val="left"/>
      <w:pPr>
        <w:ind w:left="2738" w:hanging="360"/>
      </w:pPr>
    </w:lvl>
    <w:lvl w:ilvl="4" w:tplc="CA48E5F2">
      <w:start w:val="1"/>
      <w:numFmt w:val="lowerLetter"/>
      <w:lvlText w:val="%5."/>
      <w:lvlJc w:val="left"/>
      <w:pPr>
        <w:ind w:left="3458" w:hanging="360"/>
      </w:pPr>
    </w:lvl>
    <w:lvl w:ilvl="5" w:tplc="341EB7CE">
      <w:start w:val="1"/>
      <w:numFmt w:val="lowerRoman"/>
      <w:lvlText w:val="%6."/>
      <w:lvlJc w:val="right"/>
      <w:pPr>
        <w:ind w:left="4178" w:hanging="180"/>
      </w:pPr>
    </w:lvl>
    <w:lvl w:ilvl="6" w:tplc="F3E42F50">
      <w:start w:val="1"/>
      <w:numFmt w:val="decimal"/>
      <w:lvlText w:val="%7."/>
      <w:lvlJc w:val="left"/>
      <w:pPr>
        <w:ind w:left="4898" w:hanging="360"/>
      </w:pPr>
    </w:lvl>
    <w:lvl w:ilvl="7" w:tplc="842AD112">
      <w:start w:val="1"/>
      <w:numFmt w:val="lowerLetter"/>
      <w:lvlText w:val="%8."/>
      <w:lvlJc w:val="left"/>
      <w:pPr>
        <w:ind w:left="5618" w:hanging="360"/>
      </w:pPr>
    </w:lvl>
    <w:lvl w:ilvl="8" w:tplc="3970EFEA">
      <w:start w:val="1"/>
      <w:numFmt w:val="lowerRoman"/>
      <w:lvlText w:val="%9."/>
      <w:lvlJc w:val="right"/>
      <w:pPr>
        <w:ind w:left="6338" w:hanging="180"/>
      </w:pPr>
    </w:lvl>
  </w:abstractNum>
  <w:abstractNum w:abstractNumId="24" w15:restartNumberingAfterBreak="0">
    <w:nsid w:val="4BC9600E"/>
    <w:multiLevelType w:val="hybridMultilevel"/>
    <w:tmpl w:val="B1F818C2"/>
    <w:lvl w:ilvl="0" w:tplc="464E7DEC">
      <w:numFmt w:val="none"/>
      <w:lvlText w:val=""/>
      <w:lvlJc w:val="left"/>
      <w:pPr>
        <w:tabs>
          <w:tab w:val="num" w:pos="360"/>
        </w:tabs>
      </w:pPr>
    </w:lvl>
    <w:lvl w:ilvl="1" w:tplc="39EEDEB2">
      <w:start w:val="1"/>
      <w:numFmt w:val="lowerLetter"/>
      <w:lvlText w:val="%2."/>
      <w:lvlJc w:val="left"/>
      <w:pPr>
        <w:ind w:left="1298" w:hanging="360"/>
      </w:pPr>
    </w:lvl>
    <w:lvl w:ilvl="2" w:tplc="DA06AD9C">
      <w:start w:val="1"/>
      <w:numFmt w:val="lowerRoman"/>
      <w:lvlText w:val="%3."/>
      <w:lvlJc w:val="right"/>
      <w:pPr>
        <w:ind w:left="2018" w:hanging="180"/>
      </w:pPr>
    </w:lvl>
    <w:lvl w:ilvl="3" w:tplc="E41EF47A">
      <w:start w:val="1"/>
      <w:numFmt w:val="decimal"/>
      <w:lvlText w:val="%4."/>
      <w:lvlJc w:val="left"/>
      <w:pPr>
        <w:ind w:left="2738" w:hanging="360"/>
      </w:pPr>
    </w:lvl>
    <w:lvl w:ilvl="4" w:tplc="7C649A40">
      <w:start w:val="1"/>
      <w:numFmt w:val="lowerLetter"/>
      <w:lvlText w:val="%5."/>
      <w:lvlJc w:val="left"/>
      <w:pPr>
        <w:ind w:left="3458" w:hanging="360"/>
      </w:pPr>
    </w:lvl>
    <w:lvl w:ilvl="5" w:tplc="0AF4A548">
      <w:start w:val="1"/>
      <w:numFmt w:val="lowerRoman"/>
      <w:lvlText w:val="%6."/>
      <w:lvlJc w:val="right"/>
      <w:pPr>
        <w:ind w:left="4178" w:hanging="180"/>
      </w:pPr>
    </w:lvl>
    <w:lvl w:ilvl="6" w:tplc="37C85314">
      <w:start w:val="1"/>
      <w:numFmt w:val="decimal"/>
      <w:lvlText w:val="%7."/>
      <w:lvlJc w:val="left"/>
      <w:pPr>
        <w:ind w:left="4898" w:hanging="360"/>
      </w:pPr>
    </w:lvl>
    <w:lvl w:ilvl="7" w:tplc="A8F8BC9C">
      <w:start w:val="1"/>
      <w:numFmt w:val="lowerLetter"/>
      <w:lvlText w:val="%8."/>
      <w:lvlJc w:val="left"/>
      <w:pPr>
        <w:ind w:left="5618" w:hanging="360"/>
      </w:pPr>
    </w:lvl>
    <w:lvl w:ilvl="8" w:tplc="2C063208">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CCA0B18A"/>
    <w:lvl w:ilvl="0" w:tplc="820436B0">
      <w:numFmt w:val="none"/>
      <w:lvlText w:val=""/>
      <w:lvlJc w:val="left"/>
      <w:pPr>
        <w:tabs>
          <w:tab w:val="num" w:pos="360"/>
        </w:tabs>
      </w:pPr>
    </w:lvl>
    <w:lvl w:ilvl="1" w:tplc="7B74A1DE">
      <w:start w:val="1"/>
      <w:numFmt w:val="lowerLetter"/>
      <w:lvlText w:val="%2."/>
      <w:lvlJc w:val="left"/>
      <w:pPr>
        <w:ind w:left="1298" w:hanging="360"/>
      </w:pPr>
    </w:lvl>
    <w:lvl w:ilvl="2" w:tplc="4E20ADF6">
      <w:start w:val="1"/>
      <w:numFmt w:val="lowerRoman"/>
      <w:lvlText w:val="%3."/>
      <w:lvlJc w:val="right"/>
      <w:pPr>
        <w:ind w:left="2018" w:hanging="180"/>
      </w:pPr>
    </w:lvl>
    <w:lvl w:ilvl="3" w:tplc="21B0C350">
      <w:start w:val="1"/>
      <w:numFmt w:val="decimal"/>
      <w:lvlText w:val="%4."/>
      <w:lvlJc w:val="left"/>
      <w:pPr>
        <w:ind w:left="2738" w:hanging="360"/>
      </w:pPr>
    </w:lvl>
    <w:lvl w:ilvl="4" w:tplc="773CA738">
      <w:start w:val="1"/>
      <w:numFmt w:val="lowerLetter"/>
      <w:lvlText w:val="%5."/>
      <w:lvlJc w:val="left"/>
      <w:pPr>
        <w:ind w:left="3458" w:hanging="360"/>
      </w:pPr>
    </w:lvl>
    <w:lvl w:ilvl="5" w:tplc="86ACDFEC">
      <w:start w:val="1"/>
      <w:numFmt w:val="lowerRoman"/>
      <w:lvlText w:val="%6."/>
      <w:lvlJc w:val="right"/>
      <w:pPr>
        <w:ind w:left="4178" w:hanging="180"/>
      </w:pPr>
    </w:lvl>
    <w:lvl w:ilvl="6" w:tplc="DFF2F79C">
      <w:start w:val="1"/>
      <w:numFmt w:val="decimal"/>
      <w:lvlText w:val="%7."/>
      <w:lvlJc w:val="left"/>
      <w:pPr>
        <w:ind w:left="4898" w:hanging="360"/>
      </w:pPr>
    </w:lvl>
    <w:lvl w:ilvl="7" w:tplc="CDC6A824">
      <w:start w:val="1"/>
      <w:numFmt w:val="lowerLetter"/>
      <w:lvlText w:val="%8."/>
      <w:lvlJc w:val="left"/>
      <w:pPr>
        <w:ind w:left="5618" w:hanging="360"/>
      </w:pPr>
    </w:lvl>
    <w:lvl w:ilvl="8" w:tplc="E6C0D806">
      <w:start w:val="1"/>
      <w:numFmt w:val="lowerRoman"/>
      <w:lvlText w:val="%9."/>
      <w:lvlJc w:val="right"/>
      <w:pPr>
        <w:ind w:left="6338" w:hanging="180"/>
      </w:pPr>
    </w:lvl>
  </w:abstractNum>
  <w:abstractNum w:abstractNumId="34" w15:restartNumberingAfterBreak="0">
    <w:nsid w:val="614AB3FF"/>
    <w:multiLevelType w:val="hybridMultilevel"/>
    <w:tmpl w:val="ACCA4E76"/>
    <w:lvl w:ilvl="0" w:tplc="8892DDFA">
      <w:numFmt w:val="none"/>
      <w:lvlText w:val=""/>
      <w:lvlJc w:val="left"/>
      <w:pPr>
        <w:tabs>
          <w:tab w:val="num" w:pos="360"/>
        </w:tabs>
      </w:pPr>
    </w:lvl>
    <w:lvl w:ilvl="1" w:tplc="4F8619CA">
      <w:start w:val="1"/>
      <w:numFmt w:val="lowerLetter"/>
      <w:lvlText w:val="%2."/>
      <w:lvlJc w:val="left"/>
      <w:pPr>
        <w:ind w:left="1298" w:hanging="360"/>
      </w:pPr>
    </w:lvl>
    <w:lvl w:ilvl="2" w:tplc="A6F2FAFA">
      <w:start w:val="1"/>
      <w:numFmt w:val="lowerRoman"/>
      <w:lvlText w:val="%3."/>
      <w:lvlJc w:val="right"/>
      <w:pPr>
        <w:ind w:left="2018" w:hanging="180"/>
      </w:pPr>
    </w:lvl>
    <w:lvl w:ilvl="3" w:tplc="D3AE3FFE">
      <w:start w:val="1"/>
      <w:numFmt w:val="decimal"/>
      <w:lvlText w:val="%4."/>
      <w:lvlJc w:val="left"/>
      <w:pPr>
        <w:ind w:left="2738" w:hanging="360"/>
      </w:pPr>
    </w:lvl>
    <w:lvl w:ilvl="4" w:tplc="7F820DCA">
      <w:start w:val="1"/>
      <w:numFmt w:val="lowerLetter"/>
      <w:lvlText w:val="%5."/>
      <w:lvlJc w:val="left"/>
      <w:pPr>
        <w:ind w:left="3458" w:hanging="360"/>
      </w:pPr>
    </w:lvl>
    <w:lvl w:ilvl="5" w:tplc="4F18AD72">
      <w:start w:val="1"/>
      <w:numFmt w:val="lowerRoman"/>
      <w:lvlText w:val="%6."/>
      <w:lvlJc w:val="right"/>
      <w:pPr>
        <w:ind w:left="4178" w:hanging="180"/>
      </w:pPr>
    </w:lvl>
    <w:lvl w:ilvl="6" w:tplc="5F4ECFA8">
      <w:start w:val="1"/>
      <w:numFmt w:val="decimal"/>
      <w:lvlText w:val="%7."/>
      <w:lvlJc w:val="left"/>
      <w:pPr>
        <w:ind w:left="4898" w:hanging="360"/>
      </w:pPr>
    </w:lvl>
    <w:lvl w:ilvl="7" w:tplc="D550E252">
      <w:start w:val="1"/>
      <w:numFmt w:val="lowerLetter"/>
      <w:lvlText w:val="%8."/>
      <w:lvlJc w:val="left"/>
      <w:pPr>
        <w:ind w:left="5618" w:hanging="360"/>
      </w:pPr>
    </w:lvl>
    <w:lvl w:ilvl="8" w:tplc="EEB2C02A">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6834F64C"/>
    <w:lvl w:ilvl="0" w:tplc="8044596C">
      <w:numFmt w:val="none"/>
      <w:lvlText w:val=""/>
      <w:lvlJc w:val="left"/>
      <w:pPr>
        <w:tabs>
          <w:tab w:val="num" w:pos="360"/>
        </w:tabs>
      </w:pPr>
    </w:lvl>
    <w:lvl w:ilvl="1" w:tplc="06204918">
      <w:start w:val="1"/>
      <w:numFmt w:val="lowerLetter"/>
      <w:lvlText w:val="%2."/>
      <w:lvlJc w:val="left"/>
      <w:pPr>
        <w:ind w:left="1364" w:hanging="360"/>
      </w:pPr>
    </w:lvl>
    <w:lvl w:ilvl="2" w:tplc="69CE8B5E">
      <w:start w:val="1"/>
      <w:numFmt w:val="lowerRoman"/>
      <w:lvlText w:val="%3."/>
      <w:lvlJc w:val="right"/>
      <w:pPr>
        <w:ind w:left="2084" w:hanging="180"/>
      </w:pPr>
    </w:lvl>
    <w:lvl w:ilvl="3" w:tplc="083EA744">
      <w:start w:val="1"/>
      <w:numFmt w:val="decimal"/>
      <w:lvlText w:val="%4."/>
      <w:lvlJc w:val="left"/>
      <w:pPr>
        <w:ind w:left="2804" w:hanging="360"/>
      </w:pPr>
    </w:lvl>
    <w:lvl w:ilvl="4" w:tplc="66D20C8C">
      <w:start w:val="1"/>
      <w:numFmt w:val="lowerLetter"/>
      <w:lvlText w:val="%5."/>
      <w:lvlJc w:val="left"/>
      <w:pPr>
        <w:ind w:left="3524" w:hanging="360"/>
      </w:pPr>
    </w:lvl>
    <w:lvl w:ilvl="5" w:tplc="DBDE69B4">
      <w:start w:val="1"/>
      <w:numFmt w:val="lowerRoman"/>
      <w:lvlText w:val="%6."/>
      <w:lvlJc w:val="right"/>
      <w:pPr>
        <w:ind w:left="4244" w:hanging="180"/>
      </w:pPr>
    </w:lvl>
    <w:lvl w:ilvl="6" w:tplc="ACD60336">
      <w:start w:val="1"/>
      <w:numFmt w:val="decimal"/>
      <w:lvlText w:val="%7."/>
      <w:lvlJc w:val="left"/>
      <w:pPr>
        <w:ind w:left="4964" w:hanging="360"/>
      </w:pPr>
    </w:lvl>
    <w:lvl w:ilvl="7" w:tplc="953A3618">
      <w:start w:val="1"/>
      <w:numFmt w:val="lowerLetter"/>
      <w:lvlText w:val="%8."/>
      <w:lvlJc w:val="left"/>
      <w:pPr>
        <w:ind w:left="5684" w:hanging="360"/>
      </w:pPr>
    </w:lvl>
    <w:lvl w:ilvl="8" w:tplc="9CC01F10">
      <w:start w:val="1"/>
      <w:numFmt w:val="lowerRoman"/>
      <w:lvlText w:val="%9."/>
      <w:lvlJc w:val="right"/>
      <w:pPr>
        <w:ind w:left="6404" w:hanging="180"/>
      </w:pPr>
    </w:lvl>
  </w:abstractNum>
  <w:abstractNum w:abstractNumId="43" w15:restartNumberingAfterBreak="0">
    <w:nsid w:val="6FB8237E"/>
    <w:multiLevelType w:val="multilevel"/>
    <w:tmpl w:val="6B422D6A"/>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0BA620A8"/>
    <w:lvl w:ilvl="0" w:tplc="19308A9C">
      <w:numFmt w:val="none"/>
      <w:lvlText w:val=""/>
      <w:lvlJc w:val="left"/>
      <w:pPr>
        <w:tabs>
          <w:tab w:val="num" w:pos="360"/>
        </w:tabs>
      </w:pPr>
    </w:lvl>
    <w:lvl w:ilvl="1" w:tplc="009E1B6E">
      <w:start w:val="1"/>
      <w:numFmt w:val="lowerLetter"/>
      <w:lvlText w:val="%2."/>
      <w:lvlJc w:val="left"/>
      <w:pPr>
        <w:ind w:left="1364" w:hanging="360"/>
      </w:pPr>
    </w:lvl>
    <w:lvl w:ilvl="2" w:tplc="CBFC2DCA">
      <w:start w:val="1"/>
      <w:numFmt w:val="lowerRoman"/>
      <w:lvlText w:val="%3."/>
      <w:lvlJc w:val="right"/>
      <w:pPr>
        <w:ind w:left="2084" w:hanging="180"/>
      </w:pPr>
    </w:lvl>
    <w:lvl w:ilvl="3" w:tplc="F0628462">
      <w:start w:val="1"/>
      <w:numFmt w:val="decimal"/>
      <w:lvlText w:val="%4."/>
      <w:lvlJc w:val="left"/>
      <w:pPr>
        <w:ind w:left="2804" w:hanging="360"/>
      </w:pPr>
    </w:lvl>
    <w:lvl w:ilvl="4" w:tplc="1A6E65BC">
      <w:start w:val="1"/>
      <w:numFmt w:val="lowerLetter"/>
      <w:lvlText w:val="%5."/>
      <w:lvlJc w:val="left"/>
      <w:pPr>
        <w:ind w:left="3524" w:hanging="360"/>
      </w:pPr>
    </w:lvl>
    <w:lvl w:ilvl="5" w:tplc="74627076">
      <w:start w:val="1"/>
      <w:numFmt w:val="lowerRoman"/>
      <w:lvlText w:val="%6."/>
      <w:lvlJc w:val="right"/>
      <w:pPr>
        <w:ind w:left="4244" w:hanging="180"/>
      </w:pPr>
    </w:lvl>
    <w:lvl w:ilvl="6" w:tplc="BECE69FA">
      <w:start w:val="1"/>
      <w:numFmt w:val="decimal"/>
      <w:lvlText w:val="%7."/>
      <w:lvlJc w:val="left"/>
      <w:pPr>
        <w:ind w:left="4964" w:hanging="360"/>
      </w:pPr>
    </w:lvl>
    <w:lvl w:ilvl="7" w:tplc="023E74A2">
      <w:start w:val="1"/>
      <w:numFmt w:val="lowerLetter"/>
      <w:lvlText w:val="%8."/>
      <w:lvlJc w:val="left"/>
      <w:pPr>
        <w:ind w:left="5684" w:hanging="360"/>
      </w:pPr>
    </w:lvl>
    <w:lvl w:ilvl="8" w:tplc="02E8EF60">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36CA5116"/>
    <w:lvl w:ilvl="0" w:tplc="2D52E6A4">
      <w:numFmt w:val="none"/>
      <w:lvlText w:val=""/>
      <w:lvlJc w:val="left"/>
      <w:pPr>
        <w:tabs>
          <w:tab w:val="num" w:pos="360"/>
        </w:tabs>
      </w:pPr>
    </w:lvl>
    <w:lvl w:ilvl="1" w:tplc="DDFCB304">
      <w:start w:val="1"/>
      <w:numFmt w:val="lowerLetter"/>
      <w:lvlText w:val="%2."/>
      <w:lvlJc w:val="left"/>
      <w:pPr>
        <w:ind w:left="1440" w:hanging="360"/>
      </w:pPr>
    </w:lvl>
    <w:lvl w:ilvl="2" w:tplc="3670D3AE">
      <w:start w:val="1"/>
      <w:numFmt w:val="lowerRoman"/>
      <w:lvlText w:val="%3."/>
      <w:lvlJc w:val="right"/>
      <w:pPr>
        <w:ind w:left="2160" w:hanging="180"/>
      </w:pPr>
    </w:lvl>
    <w:lvl w:ilvl="3" w:tplc="3C12D66E">
      <w:start w:val="1"/>
      <w:numFmt w:val="decimal"/>
      <w:lvlText w:val="%4."/>
      <w:lvlJc w:val="left"/>
      <w:pPr>
        <w:ind w:left="2880" w:hanging="360"/>
      </w:pPr>
    </w:lvl>
    <w:lvl w:ilvl="4" w:tplc="D9A07330">
      <w:start w:val="1"/>
      <w:numFmt w:val="lowerLetter"/>
      <w:lvlText w:val="%5."/>
      <w:lvlJc w:val="left"/>
      <w:pPr>
        <w:ind w:left="3600" w:hanging="360"/>
      </w:pPr>
    </w:lvl>
    <w:lvl w:ilvl="5" w:tplc="675EECFE">
      <w:start w:val="1"/>
      <w:numFmt w:val="lowerRoman"/>
      <w:lvlText w:val="%6."/>
      <w:lvlJc w:val="right"/>
      <w:pPr>
        <w:ind w:left="4320" w:hanging="180"/>
      </w:pPr>
    </w:lvl>
    <w:lvl w:ilvl="6" w:tplc="89B0C076">
      <w:start w:val="1"/>
      <w:numFmt w:val="decimal"/>
      <w:lvlText w:val="%7."/>
      <w:lvlJc w:val="left"/>
      <w:pPr>
        <w:ind w:left="5040" w:hanging="360"/>
      </w:pPr>
    </w:lvl>
    <w:lvl w:ilvl="7" w:tplc="F8CAFB82">
      <w:start w:val="1"/>
      <w:numFmt w:val="lowerLetter"/>
      <w:lvlText w:val="%8."/>
      <w:lvlJc w:val="left"/>
      <w:pPr>
        <w:ind w:left="5760" w:hanging="360"/>
      </w:pPr>
    </w:lvl>
    <w:lvl w:ilvl="8" w:tplc="3BEC5CFA">
      <w:start w:val="1"/>
      <w:numFmt w:val="lowerRoman"/>
      <w:lvlText w:val="%9."/>
      <w:lvlJc w:val="right"/>
      <w:pPr>
        <w:ind w:left="6480" w:hanging="180"/>
      </w:pPr>
    </w:lvl>
  </w:abstractNum>
  <w:num w:numId="1" w16cid:durableId="349768188">
    <w:abstractNumId w:val="10"/>
  </w:num>
  <w:num w:numId="2" w16cid:durableId="1871870647">
    <w:abstractNumId w:val="43"/>
  </w:num>
  <w:num w:numId="3" w16cid:durableId="230847848">
    <w:abstractNumId w:val="23"/>
  </w:num>
  <w:num w:numId="4" w16cid:durableId="163473232">
    <w:abstractNumId w:val="24"/>
  </w:num>
  <w:num w:numId="5" w16cid:durableId="490483211">
    <w:abstractNumId w:val="8"/>
  </w:num>
  <w:num w:numId="6" w16cid:durableId="43339489">
    <w:abstractNumId w:val="34"/>
  </w:num>
  <w:num w:numId="7" w16cid:durableId="672881146">
    <w:abstractNumId w:val="48"/>
  </w:num>
  <w:num w:numId="8" w16cid:durableId="1653437840">
    <w:abstractNumId w:val="12"/>
  </w:num>
  <w:num w:numId="9" w16cid:durableId="380179142">
    <w:abstractNumId w:val="0"/>
  </w:num>
  <w:num w:numId="10" w16cid:durableId="765927528">
    <w:abstractNumId w:val="33"/>
  </w:num>
  <w:num w:numId="11" w16cid:durableId="2060202488">
    <w:abstractNumId w:val="4"/>
  </w:num>
  <w:num w:numId="12" w16cid:durableId="1508977998">
    <w:abstractNumId w:val="45"/>
  </w:num>
  <w:num w:numId="13" w16cid:durableId="1159543850">
    <w:abstractNumId w:val="6"/>
  </w:num>
  <w:num w:numId="14" w16cid:durableId="279723003">
    <w:abstractNumId w:val="2"/>
  </w:num>
  <w:num w:numId="15" w16cid:durableId="1618951108">
    <w:abstractNumId w:val="11"/>
  </w:num>
  <w:num w:numId="16" w16cid:durableId="507986414">
    <w:abstractNumId w:val="21"/>
  </w:num>
  <w:num w:numId="17" w16cid:durableId="1238713721">
    <w:abstractNumId w:val="20"/>
  </w:num>
  <w:num w:numId="18" w16cid:durableId="1571111089">
    <w:abstractNumId w:val="1"/>
  </w:num>
  <w:num w:numId="19" w16cid:durableId="1600793652">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3D41"/>
    <w:rsid w:val="000254CB"/>
    <w:rsid w:val="00027BBE"/>
    <w:rsid w:val="00030D91"/>
    <w:rsid w:val="00031161"/>
    <w:rsid w:val="00032774"/>
    <w:rsid w:val="000339E8"/>
    <w:rsid w:val="00036125"/>
    <w:rsid w:val="0004062A"/>
    <w:rsid w:val="00044580"/>
    <w:rsid w:val="000458F3"/>
    <w:rsid w:val="00045B1A"/>
    <w:rsid w:val="00045C4E"/>
    <w:rsid w:val="00046E19"/>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22C7"/>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6C68"/>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B83"/>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0D5B"/>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541"/>
    <w:rsid w:val="004C6C20"/>
    <w:rsid w:val="004D2713"/>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98D"/>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60DC"/>
    <w:rsid w:val="00537DEC"/>
    <w:rsid w:val="00537FFB"/>
    <w:rsid w:val="005409BC"/>
    <w:rsid w:val="00541F7D"/>
    <w:rsid w:val="00542EE3"/>
    <w:rsid w:val="00542F79"/>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0BD4"/>
    <w:rsid w:val="0057193F"/>
    <w:rsid w:val="00571C52"/>
    <w:rsid w:val="005755D4"/>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3C8C"/>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67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2E34"/>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0E30"/>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BF2"/>
    <w:rsid w:val="008B3C8F"/>
    <w:rsid w:val="008B57AE"/>
    <w:rsid w:val="008C08BA"/>
    <w:rsid w:val="008C0C41"/>
    <w:rsid w:val="008C4D7B"/>
    <w:rsid w:val="008C5D7E"/>
    <w:rsid w:val="008C6659"/>
    <w:rsid w:val="008C67AF"/>
    <w:rsid w:val="008C7A1D"/>
    <w:rsid w:val="008D3585"/>
    <w:rsid w:val="008D36FF"/>
    <w:rsid w:val="008D3A96"/>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186"/>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EA2"/>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185"/>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85071"/>
    <w:rsid w:val="00C90A7E"/>
    <w:rsid w:val="00C93BDA"/>
    <w:rsid w:val="00C95039"/>
    <w:rsid w:val="00C9725A"/>
    <w:rsid w:val="00C9758A"/>
    <w:rsid w:val="00CA0B85"/>
    <w:rsid w:val="00CA1363"/>
    <w:rsid w:val="00CA2625"/>
    <w:rsid w:val="00CA5A56"/>
    <w:rsid w:val="00CA5CB2"/>
    <w:rsid w:val="00CA660D"/>
    <w:rsid w:val="00CA7F1B"/>
    <w:rsid w:val="00CB39CC"/>
    <w:rsid w:val="00CB3E03"/>
    <w:rsid w:val="00CB42F8"/>
    <w:rsid w:val="00CB789B"/>
    <w:rsid w:val="00CB78B8"/>
    <w:rsid w:val="00CC099B"/>
    <w:rsid w:val="00CC11CB"/>
    <w:rsid w:val="00CC1860"/>
    <w:rsid w:val="00CC27B1"/>
    <w:rsid w:val="00CC4BB8"/>
    <w:rsid w:val="00CC50D2"/>
    <w:rsid w:val="00CC571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0381"/>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444"/>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12E"/>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3330"/>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5E59"/>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3789"/>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2C3F"/>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A38FBB"/>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9d85dbaf-23eb-4e57-a637-93dcacc8b1a1"/>
    <ds:schemaRef ds:uri="http://purl.org/dc/terms/"/>
    <ds:schemaRef ds:uri="a6cb9e4b-f1d1-4245-83ec-6cad768d538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15613</Words>
  <Characters>85872</Characters>
  <Application>Microsoft Office Word</Application>
  <DocSecurity>0</DocSecurity>
  <Lines>715</Lines>
  <Paragraphs>202</Paragraphs>
  <ScaleCrop>false</ScaleCrop>
  <Company/>
  <LinksUpToDate>false</LinksUpToDate>
  <CharactersWithSpaces>101283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Fabian Benitez Vanegas</cp:lastModifiedBy>
  <cp:revision>43</cp:revision>
  <cp:lastPrinted>2022-06-28T19:25:00Z</cp:lastPrinted>
  <dcterms:created xsi:type="dcterms:W3CDTF">2024-11-26T21:19:00Z</dcterms:created>
  <dcterms:modified xsi:type="dcterms:W3CDTF">2025-12-27T16:12:00Z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