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A59C6" w14:textId="77777777" w:rsidR="00EC1A07" w:rsidRDefault="00EC1A07" w:rsidP="009C0F15">
      <w:pPr>
        <w:jc w:val="center"/>
        <w:rPr>
          <w:rFonts w:asciiTheme="majorHAnsi" w:hAnsiTheme="majorHAnsi" w:cstheme="majorHAnsi"/>
          <w:b/>
          <w:bCs/>
          <w:sz w:val="24"/>
          <w:szCs w:val="24"/>
        </w:rPr>
      </w:pPr>
      <w:bookmarkStart w:id="0" w:name="_Hlk151067031"/>
      <w:bookmarkStart w:id="1" w:name="_Toc46752696"/>
      <w:bookmarkEnd w:id="0"/>
    </w:p>
    <w:p w14:paraId="15472E45" w14:textId="77777777" w:rsidR="00EC1A07" w:rsidRDefault="00EC1A07" w:rsidP="009C0F15">
      <w:pPr>
        <w:jc w:val="center"/>
        <w:rPr>
          <w:rFonts w:asciiTheme="majorHAnsi" w:hAnsiTheme="majorHAnsi" w:cstheme="majorHAnsi"/>
          <w:b/>
          <w:bCs/>
          <w:sz w:val="24"/>
          <w:szCs w:val="24"/>
        </w:rPr>
      </w:pPr>
    </w:p>
    <w:p w14:paraId="1BC42E32" w14:textId="2B130F85" w:rsidR="009C0F15" w:rsidRPr="009C0F1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1"/>
    </w:p>
    <w:p w14:paraId="3AE50DBA" w14:textId="305EF6FD" w:rsidR="009C0F15" w:rsidRPr="009C0F15" w:rsidRDefault="009C0F15" w:rsidP="00CE61DA">
      <w:pPr>
        <w:spacing w:line="240" w:lineRule="auto"/>
        <w:ind w:left="3402" w:firstLine="1701"/>
        <w:rPr>
          <w:rFonts w:asciiTheme="majorHAnsi" w:hAnsiTheme="majorHAnsi" w:cstheme="majorHAnsi"/>
          <w:sz w:val="24"/>
          <w:szCs w:val="24"/>
        </w:rPr>
      </w:pPr>
      <w:bookmarkStart w:id="2" w:name="_Toc46752697"/>
      <w:r w:rsidRPr="009C0F15">
        <w:rPr>
          <w:rFonts w:asciiTheme="majorHAnsi" w:hAnsiTheme="majorHAnsi" w:cstheme="majorHAnsi"/>
          <w:sz w:val="24"/>
          <w:szCs w:val="24"/>
        </w:rPr>
        <w:t>C</w:t>
      </w:r>
      <w:r w:rsidR="00B36CC5">
        <w:rPr>
          <w:rFonts w:asciiTheme="majorHAnsi" w:hAnsiTheme="majorHAnsi" w:cstheme="majorHAnsi"/>
          <w:sz w:val="24"/>
          <w:szCs w:val="24"/>
        </w:rPr>
        <w:t xml:space="preserve">ali, </w:t>
      </w:r>
      <w:proofErr w:type="gramStart"/>
      <w:r w:rsidR="00AF7612">
        <w:rPr>
          <w:rFonts w:asciiTheme="majorHAnsi" w:hAnsiTheme="majorHAnsi" w:cstheme="majorHAnsi"/>
          <w:sz w:val="24"/>
          <w:szCs w:val="24"/>
        </w:rPr>
        <w:t>Diciembre</w:t>
      </w:r>
      <w:proofErr w:type="gramEnd"/>
      <w:r w:rsidR="003C53DA">
        <w:rPr>
          <w:rFonts w:asciiTheme="majorHAnsi" w:hAnsiTheme="majorHAnsi" w:cstheme="majorHAnsi"/>
          <w:sz w:val="24"/>
          <w:szCs w:val="24"/>
        </w:rPr>
        <w:t xml:space="preserve"> </w:t>
      </w:r>
      <w:r w:rsidR="00B36CC5">
        <w:rPr>
          <w:rFonts w:asciiTheme="majorHAnsi" w:hAnsiTheme="majorHAnsi" w:cstheme="majorHAnsi"/>
          <w:sz w:val="24"/>
          <w:szCs w:val="24"/>
        </w:rPr>
        <w:t>del 202</w:t>
      </w:r>
      <w:r w:rsidR="00EC1A07">
        <w:rPr>
          <w:rFonts w:asciiTheme="majorHAnsi" w:hAnsiTheme="majorHAnsi" w:cstheme="majorHAnsi"/>
          <w:sz w:val="24"/>
          <w:szCs w:val="24"/>
        </w:rPr>
        <w:t>5</w:t>
      </w:r>
      <w:r w:rsidR="00B36CC5">
        <w:rPr>
          <w:rFonts w:asciiTheme="majorHAnsi" w:hAnsiTheme="majorHAnsi" w:cstheme="majorHAnsi"/>
          <w:sz w:val="24"/>
          <w:szCs w:val="24"/>
        </w:rPr>
        <w:t>.</w:t>
      </w:r>
      <w:r w:rsidRPr="009C0F15">
        <w:rPr>
          <w:rFonts w:asciiTheme="majorHAnsi" w:hAnsiTheme="majorHAnsi" w:cstheme="majorHAnsi"/>
          <w:sz w:val="24"/>
          <w:szCs w:val="24"/>
        </w:rPr>
        <w:tab/>
      </w:r>
    </w:p>
    <w:p w14:paraId="7F1019FE" w14:textId="77777777" w:rsidR="00B36CC5" w:rsidRPr="00B36CC5" w:rsidRDefault="00B36CC5" w:rsidP="00B36CC5">
      <w:pPr>
        <w:pStyle w:val="Sinespaciado"/>
        <w:spacing w:after="0" w:line="240" w:lineRule="auto"/>
        <w:rPr>
          <w:rFonts w:asciiTheme="majorHAnsi" w:eastAsia="Calibri" w:hAnsiTheme="majorHAnsi" w:cstheme="majorHAnsi"/>
          <w:color w:val="000000" w:themeColor="text1"/>
          <w:lang w:val="es-ES"/>
        </w:rPr>
      </w:pPr>
      <w:r w:rsidRPr="00B36CC5">
        <w:rPr>
          <w:rFonts w:asciiTheme="majorHAnsi" w:eastAsia="Calibri" w:hAnsiTheme="majorHAnsi" w:cstheme="majorHAnsi"/>
          <w:color w:val="000000" w:themeColor="text1"/>
          <w:lang w:val="es-ES"/>
        </w:rPr>
        <w:t>Señor (a)</w:t>
      </w:r>
    </w:p>
    <w:p w14:paraId="27C2282D" w14:textId="77777777" w:rsidR="00B36CC5" w:rsidRPr="00B36CC5" w:rsidRDefault="00B36CC5" w:rsidP="00B36CC5">
      <w:pPr>
        <w:pStyle w:val="Sinespaciado"/>
        <w:spacing w:after="0" w:line="240" w:lineRule="auto"/>
        <w:rPr>
          <w:rFonts w:asciiTheme="majorHAnsi" w:eastAsia="Calibri" w:hAnsiTheme="majorHAnsi" w:cstheme="majorHAnsi"/>
          <w:b/>
          <w:color w:val="000000" w:themeColor="text1"/>
          <w:lang w:val="es-ES"/>
        </w:rPr>
      </w:pPr>
      <w:r w:rsidRPr="00B36CC5">
        <w:rPr>
          <w:rFonts w:asciiTheme="majorHAnsi" w:eastAsia="Calibri" w:hAnsiTheme="majorHAnsi" w:cstheme="majorHAnsi"/>
          <w:b/>
          <w:color w:val="000000" w:themeColor="text1"/>
          <w:lang w:val="es-ES"/>
        </w:rPr>
        <w:t>Angela Patricia Ibarra Quiroga</w:t>
      </w:r>
    </w:p>
    <w:p w14:paraId="751F4D42" w14:textId="642D959F" w:rsidR="00A9678A" w:rsidRDefault="00B36CC5" w:rsidP="00B36CC5">
      <w:pPr>
        <w:pStyle w:val="Sinespaciado"/>
        <w:spacing w:after="0" w:line="240" w:lineRule="auto"/>
        <w:rPr>
          <w:rFonts w:asciiTheme="majorHAnsi" w:hAnsiTheme="majorHAnsi" w:cstheme="majorHAnsi"/>
          <w:color w:val="000000"/>
          <w:shd w:val="clear" w:color="auto" w:fill="FFFFFF"/>
        </w:rPr>
      </w:pPr>
      <w:r w:rsidRPr="00B36CC5">
        <w:rPr>
          <w:rFonts w:asciiTheme="majorHAnsi" w:eastAsia="Calibri" w:hAnsiTheme="majorHAnsi" w:cstheme="majorHAnsi"/>
          <w:color w:val="000000" w:themeColor="text1"/>
          <w:lang w:val="es-ES"/>
        </w:rPr>
        <w:t xml:space="preserve">SUPERVISOR(A) CONTRATO No. </w:t>
      </w:r>
      <w:r w:rsidR="00EC1A07" w:rsidRPr="00EC1A07">
        <w:rPr>
          <w:rFonts w:asciiTheme="majorHAnsi" w:hAnsiTheme="majorHAnsi" w:cstheme="majorHAnsi"/>
          <w:color w:val="000000"/>
          <w:shd w:val="clear" w:color="auto" w:fill="FFFFFF"/>
        </w:rPr>
        <w:t>7237836</w:t>
      </w:r>
    </w:p>
    <w:p w14:paraId="3CDECF99" w14:textId="5F1649EF" w:rsidR="00B36CC5" w:rsidRPr="00B36CC5" w:rsidRDefault="00B36CC5" w:rsidP="00B36CC5">
      <w:pPr>
        <w:pStyle w:val="Sinespaciado"/>
        <w:spacing w:after="0" w:line="240" w:lineRule="auto"/>
        <w:rPr>
          <w:rFonts w:asciiTheme="majorHAnsi" w:eastAsia="Calibri" w:hAnsiTheme="majorHAnsi" w:cstheme="majorHAnsi"/>
          <w:color w:val="000000" w:themeColor="text1"/>
          <w:lang w:val="es-ES"/>
        </w:rPr>
      </w:pPr>
      <w:r w:rsidRPr="00B36CC5">
        <w:rPr>
          <w:rFonts w:asciiTheme="majorHAnsi" w:eastAsia="Calibri" w:hAnsiTheme="majorHAnsi" w:cstheme="majorHAnsi"/>
          <w:color w:val="000000" w:themeColor="text1"/>
          <w:lang w:val="es-ES"/>
        </w:rPr>
        <w:t>Coordinadora</w:t>
      </w:r>
    </w:p>
    <w:p w14:paraId="4ACEF82C" w14:textId="77777777" w:rsidR="00B36CC5" w:rsidRPr="00B36CC5" w:rsidRDefault="00B36CC5" w:rsidP="00B36CC5">
      <w:pPr>
        <w:pStyle w:val="Sinespaciado"/>
        <w:spacing w:after="0" w:line="240" w:lineRule="auto"/>
        <w:rPr>
          <w:rFonts w:asciiTheme="majorHAnsi" w:eastAsia="Calibri" w:hAnsiTheme="majorHAnsi" w:cstheme="majorHAnsi"/>
          <w:color w:val="000000" w:themeColor="text1"/>
          <w:lang w:val="es-ES"/>
        </w:rPr>
      </w:pPr>
      <w:r w:rsidRPr="00B36CC5">
        <w:rPr>
          <w:rFonts w:asciiTheme="majorHAnsi" w:eastAsia="Calibri" w:hAnsiTheme="majorHAnsi" w:cstheme="majorHAnsi"/>
          <w:color w:val="000000" w:themeColor="text1"/>
          <w:lang w:val="es-ES"/>
        </w:rPr>
        <w:t>Relaciones Corporativas e internacionales</w:t>
      </w:r>
    </w:p>
    <w:p w14:paraId="011396CA" w14:textId="77777777" w:rsidR="00B36CC5" w:rsidRPr="00B36CC5" w:rsidRDefault="00B36CC5" w:rsidP="00B36CC5">
      <w:pPr>
        <w:spacing w:after="0" w:line="240" w:lineRule="auto"/>
        <w:rPr>
          <w:rFonts w:asciiTheme="majorHAnsi" w:hAnsiTheme="majorHAnsi" w:cstheme="majorHAnsi"/>
          <w:color w:val="000000" w:themeColor="text1"/>
          <w:lang w:val="es-ES"/>
        </w:rPr>
      </w:pPr>
      <w:r w:rsidRPr="00B36CC5">
        <w:rPr>
          <w:rFonts w:asciiTheme="majorHAnsi" w:hAnsiTheme="majorHAnsi" w:cstheme="majorHAnsi"/>
          <w:color w:val="000000" w:themeColor="text1"/>
          <w:lang w:val="es-ES"/>
        </w:rPr>
        <w:t>Cali</w:t>
      </w:r>
    </w:p>
    <w:p w14:paraId="62369448" w14:textId="199219AE" w:rsidR="009C0F15" w:rsidRPr="00A9678A"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w:t>
      </w:r>
      <w:r w:rsidR="00B36CC5">
        <w:rPr>
          <w:rFonts w:asciiTheme="majorHAnsi" w:hAnsiTheme="majorHAnsi" w:cstheme="majorHAnsi"/>
          <w:sz w:val="24"/>
          <w:szCs w:val="24"/>
        </w:rPr>
        <w:t>s de</w:t>
      </w:r>
      <w:r w:rsidR="00512EB4">
        <w:rPr>
          <w:rFonts w:asciiTheme="majorHAnsi" w:hAnsiTheme="majorHAnsi" w:cstheme="majorHAnsi"/>
          <w:sz w:val="24"/>
          <w:szCs w:val="24"/>
        </w:rPr>
        <w:t xml:space="preserve"> </w:t>
      </w:r>
      <w:r w:rsidR="00AF7612">
        <w:rPr>
          <w:rFonts w:asciiTheme="majorHAnsi" w:hAnsiTheme="majorHAnsi" w:cstheme="majorHAnsi"/>
          <w:sz w:val="24"/>
          <w:szCs w:val="24"/>
        </w:rPr>
        <w:t>Diciembre</w:t>
      </w:r>
      <w:r w:rsidRPr="009C0F15">
        <w:rPr>
          <w:rFonts w:asciiTheme="majorHAnsi" w:hAnsiTheme="majorHAnsi" w:cstheme="majorHAnsi"/>
          <w:sz w:val="24"/>
          <w:szCs w:val="24"/>
        </w:rPr>
        <w:t xml:space="preserve"> del año </w:t>
      </w:r>
      <w:r w:rsidRPr="00A9678A">
        <w:rPr>
          <w:rFonts w:asciiTheme="majorHAnsi" w:hAnsiTheme="majorHAnsi" w:cstheme="majorHAnsi"/>
          <w:sz w:val="24"/>
          <w:szCs w:val="24"/>
        </w:rPr>
        <w:t>20</w:t>
      </w:r>
      <w:r w:rsidR="00B36CC5" w:rsidRPr="00A9678A">
        <w:rPr>
          <w:rFonts w:asciiTheme="majorHAnsi" w:hAnsiTheme="majorHAnsi" w:cstheme="majorHAnsi"/>
          <w:sz w:val="24"/>
          <w:szCs w:val="24"/>
        </w:rPr>
        <w:t>2</w:t>
      </w:r>
      <w:r w:rsidR="00EC1A07">
        <w:rPr>
          <w:rFonts w:asciiTheme="majorHAnsi" w:hAnsiTheme="majorHAnsi" w:cstheme="majorHAnsi"/>
          <w:sz w:val="24"/>
          <w:szCs w:val="24"/>
        </w:rPr>
        <w:t>5</w:t>
      </w:r>
    </w:p>
    <w:p w14:paraId="4BD6D3C1" w14:textId="7D2ABC1E" w:rsidR="009C0F15" w:rsidRPr="00A9678A" w:rsidRDefault="009C0F15" w:rsidP="00B36CC5">
      <w:pPr>
        <w:spacing w:line="240" w:lineRule="auto"/>
        <w:jc w:val="both"/>
        <w:rPr>
          <w:rFonts w:asciiTheme="majorHAnsi" w:hAnsiTheme="majorHAnsi" w:cstheme="majorHAnsi"/>
        </w:rPr>
      </w:pPr>
      <w:r w:rsidRPr="00A9678A">
        <w:rPr>
          <w:rFonts w:asciiTheme="majorHAnsi" w:hAnsiTheme="majorHAnsi" w:cstheme="majorHAnsi"/>
          <w:b/>
          <w:bCs/>
          <w:sz w:val="24"/>
          <w:szCs w:val="24"/>
        </w:rPr>
        <w:t>Referencia:</w:t>
      </w:r>
      <w:r w:rsidRPr="00A9678A">
        <w:rPr>
          <w:rFonts w:asciiTheme="majorHAnsi" w:hAnsiTheme="majorHAnsi" w:cstheme="majorHAnsi"/>
          <w:sz w:val="24"/>
          <w:szCs w:val="24"/>
        </w:rPr>
        <w:t xml:space="preserve"> </w:t>
      </w:r>
      <w:r w:rsidR="00B36CC5" w:rsidRPr="00A9678A">
        <w:rPr>
          <w:rFonts w:asciiTheme="majorHAnsi" w:hAnsiTheme="majorHAnsi" w:cstheme="majorHAnsi"/>
        </w:rPr>
        <w:t xml:space="preserve">No </w:t>
      </w:r>
      <w:r w:rsidR="00EC1A07" w:rsidRPr="00EC1A07">
        <w:rPr>
          <w:rFonts w:asciiTheme="majorHAnsi" w:hAnsiTheme="majorHAnsi" w:cstheme="majorHAnsi"/>
          <w:color w:val="000000"/>
          <w:shd w:val="clear" w:color="auto" w:fill="FFFFFF"/>
        </w:rPr>
        <w:t>7237836</w:t>
      </w:r>
      <w:r w:rsidR="00A9678A" w:rsidRPr="00A9678A">
        <w:rPr>
          <w:rFonts w:asciiTheme="majorHAnsi" w:hAnsiTheme="majorHAnsi" w:cstheme="majorHAnsi"/>
          <w:color w:val="000000"/>
          <w:shd w:val="clear" w:color="auto" w:fill="FFFFFF"/>
        </w:rPr>
        <w:t xml:space="preserve"> </w:t>
      </w:r>
      <w:r w:rsidR="00B36CC5" w:rsidRPr="00A9678A">
        <w:rPr>
          <w:rFonts w:asciiTheme="majorHAnsi" w:hAnsiTheme="majorHAnsi" w:cstheme="majorHAnsi"/>
        </w:rPr>
        <w:t>del año 202</w:t>
      </w:r>
      <w:r w:rsidR="00EC1A07">
        <w:rPr>
          <w:rFonts w:asciiTheme="majorHAnsi" w:hAnsiTheme="majorHAnsi" w:cstheme="majorHAnsi"/>
        </w:rPr>
        <w:t>5</w:t>
      </w:r>
    </w:p>
    <w:p w14:paraId="46057092" w14:textId="77777777" w:rsidR="00B36CC5" w:rsidRPr="009C0F15" w:rsidRDefault="00B36CC5" w:rsidP="00B36CC5">
      <w:pPr>
        <w:spacing w:line="240" w:lineRule="auto"/>
        <w:jc w:val="both"/>
        <w:rPr>
          <w:rFonts w:asciiTheme="majorHAnsi" w:hAnsiTheme="majorHAnsi" w:cstheme="majorHAnsi"/>
          <w:sz w:val="24"/>
          <w:szCs w:val="24"/>
        </w:rPr>
      </w:pPr>
    </w:p>
    <w:p w14:paraId="0B86646A" w14:textId="2EDF6872" w:rsidR="009C0F15" w:rsidRPr="009C0F15" w:rsidRDefault="00B36CC5"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Melissa Sanchez Ramirez</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1.151.947.506</w:t>
      </w:r>
      <w:r w:rsidR="009C0F15" w:rsidRPr="009C0F15">
        <w:rPr>
          <w:rFonts w:asciiTheme="majorHAnsi" w:hAnsiTheme="majorHAnsi" w:cstheme="majorHAnsi"/>
          <w:sz w:val="24"/>
          <w:szCs w:val="24"/>
        </w:rPr>
        <w:t xml:space="preserve"> de </w:t>
      </w:r>
      <w:r>
        <w:rPr>
          <w:rFonts w:asciiTheme="majorHAnsi" w:hAnsiTheme="majorHAnsi" w:cstheme="majorHAnsi"/>
          <w:sz w:val="24"/>
          <w:szCs w:val="24"/>
        </w:rPr>
        <w:t>Cali</w:t>
      </w:r>
      <w:r w:rsidR="009C0F15" w:rsidRPr="009C0F15">
        <w:rPr>
          <w:rFonts w:asciiTheme="majorHAnsi" w:hAnsiTheme="majorHAnsi" w:cstheme="majorHAnsi"/>
          <w:sz w:val="24"/>
          <w:szCs w:val="24"/>
        </w:rPr>
        <w:t xml:space="preserve">, en mi calidad de Contratista del SENA, en </w:t>
      </w:r>
      <w:r>
        <w:rPr>
          <w:rFonts w:asciiTheme="majorHAnsi" w:hAnsiTheme="majorHAnsi" w:cstheme="majorHAnsi"/>
          <w:sz w:val="24"/>
          <w:szCs w:val="24"/>
        </w:rPr>
        <w:t>Relaciones Corporativas</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2CDF32E" w14:textId="77777777" w:rsidR="00EC1A07" w:rsidRDefault="009C0F15" w:rsidP="00B36CC5">
      <w:pPr>
        <w:spacing w:line="360" w:lineRule="auto"/>
        <w:jc w:val="both"/>
        <w:rPr>
          <w:rFonts w:eastAsia="Times New Roman" w:cs="Calibri"/>
          <w:i/>
          <w:iCs/>
          <w:color w:val="000000" w:themeColor="text1"/>
          <w:lang w:val="es-ES" w:eastAsia="es-CO"/>
        </w:rPr>
      </w:pPr>
      <w:r w:rsidRPr="00A9678A">
        <w:rPr>
          <w:rFonts w:asciiTheme="majorHAnsi" w:hAnsiTheme="majorHAnsi" w:cstheme="majorHAnsi"/>
          <w:b/>
          <w:bCs/>
        </w:rPr>
        <w:t>Valor y forma de Pago:</w:t>
      </w:r>
      <w:r w:rsidRPr="00A9678A">
        <w:rPr>
          <w:rFonts w:asciiTheme="majorHAnsi" w:hAnsiTheme="majorHAnsi" w:cstheme="majorHAnsi"/>
        </w:rPr>
        <w:t xml:space="preserve"> </w:t>
      </w:r>
      <w:r w:rsidR="00EC1A07" w:rsidRPr="0044318B">
        <w:rPr>
          <w:rFonts w:eastAsia="Times New Roman" w:cs="Calibri"/>
          <w:i/>
          <w:iCs/>
          <w:color w:val="000000" w:themeColor="text1"/>
          <w:lang w:val="es-ES" w:eastAsia="es-CO"/>
        </w:rPr>
        <w:t xml:space="preserve">Se fija como valor total para el contrato la suma de </w:t>
      </w:r>
      <w:r w:rsidR="00EC1A07">
        <w:rPr>
          <w:rFonts w:eastAsia="Times New Roman" w:cs="Calibri"/>
          <w:i/>
          <w:iCs/>
          <w:color w:val="000000" w:themeColor="text1"/>
          <w:lang w:val="es-ES" w:eastAsia="es-CO"/>
        </w:rPr>
        <w:t xml:space="preserve">TREINTA Y DOS MILLONES CUATROCIENTOS NOVENTA Y SIETE MIL QUINIENTOS OCHENTA Y SEIS </w:t>
      </w:r>
      <w:r w:rsidR="00EC1A07" w:rsidRPr="0044318B">
        <w:rPr>
          <w:rFonts w:eastAsia="Times New Roman" w:cs="Calibri"/>
          <w:i/>
          <w:iCs/>
          <w:color w:val="000000" w:themeColor="text1"/>
          <w:lang w:val="es-ES" w:eastAsia="es-CO"/>
        </w:rPr>
        <w:t>PESOS M/</w:t>
      </w:r>
      <w:r w:rsidR="00EC1A07" w:rsidRPr="008164AC">
        <w:rPr>
          <w:rFonts w:eastAsia="Times New Roman" w:cs="Calibri"/>
          <w:i/>
          <w:iCs/>
          <w:lang w:val="es-ES" w:eastAsia="es-CO"/>
        </w:rPr>
        <w:t xml:space="preserve">CTE. ($32.497.586). Esta suma será pagada por el SENA al contratista de la siguiente manera: a) Un primer pago correspondiente al mes de enero de 2025 por valor de UN MILLON CUATROCIENTOS DOCE MIL NOVECIENTOS TREINTA Y NUEVE PESOS </w:t>
      </w:r>
      <w:proofErr w:type="spellStart"/>
      <w:r w:rsidR="00EC1A07" w:rsidRPr="008164AC">
        <w:rPr>
          <w:rFonts w:eastAsia="Times New Roman" w:cs="Calibri"/>
          <w:i/>
          <w:iCs/>
          <w:lang w:val="es-ES" w:eastAsia="es-CO"/>
        </w:rPr>
        <w:t>PESOS</w:t>
      </w:r>
      <w:proofErr w:type="spellEnd"/>
      <w:r w:rsidR="00EC1A07" w:rsidRPr="008164AC">
        <w:rPr>
          <w:rFonts w:eastAsia="Times New Roman" w:cs="Calibri"/>
          <w:i/>
          <w:iCs/>
          <w:lang w:val="es-ES" w:eastAsia="es-CO"/>
        </w:rPr>
        <w:t xml:space="preserve"> M/CTE. ($1.412.939), b) (11) pagos iguales por los meses de </w:t>
      </w:r>
      <w:proofErr w:type="gramStart"/>
      <w:r w:rsidR="00EC1A07" w:rsidRPr="008164AC">
        <w:rPr>
          <w:rFonts w:eastAsia="Times New Roman" w:cs="Calibri"/>
          <w:i/>
          <w:iCs/>
          <w:lang w:val="es-ES" w:eastAsia="es-CO"/>
        </w:rPr>
        <w:t>Febrero</w:t>
      </w:r>
      <w:proofErr w:type="gramEnd"/>
      <w:r w:rsidR="00EC1A07" w:rsidRPr="008164AC">
        <w:rPr>
          <w:rFonts w:eastAsia="Times New Roman" w:cs="Calibri"/>
          <w:i/>
          <w:iCs/>
          <w:lang w:val="es-ES" w:eastAsia="es-CO"/>
        </w:rPr>
        <w:t xml:space="preserve"> a </w:t>
      </w:r>
      <w:proofErr w:type="gramStart"/>
      <w:r w:rsidR="00EC1A07" w:rsidRPr="008164AC">
        <w:rPr>
          <w:rFonts w:eastAsia="Times New Roman" w:cs="Calibri"/>
          <w:i/>
          <w:iCs/>
          <w:lang w:val="es-ES" w:eastAsia="es-CO"/>
        </w:rPr>
        <w:t>Diciembre</w:t>
      </w:r>
      <w:proofErr w:type="gramEnd"/>
      <w:r w:rsidR="00EC1A07" w:rsidRPr="008164AC">
        <w:rPr>
          <w:rFonts w:eastAsia="Times New Roman" w:cs="Calibri"/>
          <w:i/>
          <w:iCs/>
          <w:lang w:val="es-ES" w:eastAsia="es-CO"/>
        </w:rPr>
        <w:t xml:space="preserve"> de 2025, por valor de </w:t>
      </w:r>
      <w:r w:rsidR="00EC1A07">
        <w:rPr>
          <w:rFonts w:eastAsia="Times New Roman" w:cs="Calibri"/>
          <w:i/>
          <w:iCs/>
          <w:color w:val="000000" w:themeColor="text1"/>
          <w:lang w:val="es-ES" w:eastAsia="es-CO"/>
        </w:rPr>
        <w:t xml:space="preserve">DOS MILLONES OCHOCIENTOS VEINTICINCO MIL OCHOCIENTOS SETENTA Y SIETE </w:t>
      </w:r>
      <w:r w:rsidR="00EC1A07" w:rsidRPr="0044318B">
        <w:rPr>
          <w:rFonts w:eastAsia="Times New Roman" w:cs="Calibri"/>
          <w:i/>
          <w:iCs/>
          <w:color w:val="000000" w:themeColor="text1"/>
          <w:lang w:val="es-ES" w:eastAsia="es-CO"/>
        </w:rPr>
        <w:t>PESOS M/CTE</w:t>
      </w:r>
      <w:r w:rsidR="00EC1A07" w:rsidRPr="008164AC">
        <w:rPr>
          <w:rFonts w:eastAsia="Times New Roman" w:cs="Calibri"/>
          <w:i/>
          <w:iCs/>
          <w:lang w:val="es-ES" w:eastAsia="es-CO"/>
        </w:rPr>
        <w:t xml:space="preserve">. ($2.825.877) </w:t>
      </w:r>
      <w:r w:rsidR="00EC1A07" w:rsidRPr="0044318B">
        <w:rPr>
          <w:rFonts w:eastAsia="Times New Roman" w:cs="Calibri"/>
          <w:i/>
          <w:iCs/>
          <w:color w:val="000000" w:themeColor="text1"/>
          <w:lang w:val="es-ES" w:eastAsia="es-CO"/>
        </w:rPr>
        <w:t>cada uno.</w:t>
      </w:r>
    </w:p>
    <w:p w14:paraId="3E318073" w14:textId="77777777" w:rsidR="00BE3F47" w:rsidRDefault="00BE3F47" w:rsidP="00B36CC5">
      <w:pPr>
        <w:spacing w:line="360" w:lineRule="auto"/>
        <w:jc w:val="both"/>
        <w:rPr>
          <w:rFonts w:asciiTheme="majorHAnsi" w:hAnsiTheme="majorHAnsi" w:cstheme="majorHAnsi"/>
          <w:b/>
          <w:bCs/>
          <w:sz w:val="24"/>
          <w:szCs w:val="24"/>
        </w:rPr>
      </w:pPr>
    </w:p>
    <w:p w14:paraId="15E98C74" w14:textId="77777777" w:rsidR="00EC1A07" w:rsidRPr="00BE3F47" w:rsidRDefault="00EC1A07" w:rsidP="00B36CC5">
      <w:pPr>
        <w:spacing w:line="360" w:lineRule="auto"/>
        <w:jc w:val="both"/>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04373685"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p w14:paraId="2EEEB009" w14:textId="0456E4C3" w:rsidR="001C3E2F" w:rsidRPr="00B36CC5" w:rsidRDefault="00EC1A07" w:rsidP="00F953D4">
            <w:pPr>
              <w:spacing w:after="0" w:line="360" w:lineRule="auto"/>
              <w:jc w:val="both"/>
              <w:rPr>
                <w:rFonts w:asciiTheme="majorHAnsi" w:hAnsiTheme="majorHAnsi" w:cstheme="majorHAnsi"/>
                <w:b/>
                <w:bCs/>
                <w:sz w:val="24"/>
                <w:szCs w:val="24"/>
              </w:rPr>
            </w:pPr>
            <w:proofErr w:type="gramStart"/>
            <w:r w:rsidRPr="008164AC">
              <w:rPr>
                <w:rFonts w:cs="Calibri"/>
                <w:color w:val="000000" w:themeColor="text1"/>
                <w:lang w:val="es-ES"/>
              </w:rPr>
              <w:t>Prestar  los</w:t>
            </w:r>
            <w:proofErr w:type="gramEnd"/>
            <w:r w:rsidRPr="008164AC">
              <w:rPr>
                <w:rFonts w:cs="Calibri"/>
                <w:color w:val="000000" w:themeColor="text1"/>
                <w:lang w:val="es-ES"/>
              </w:rPr>
              <w:t xml:space="preserve"> de servicios técnicos para apoyar el desarrollo de las actividades relacionadas con los procesos de relacionamiento estratégico para la atención de la consecución del contrato de aprendizaje de las empresas de la regional, la regulación de la </w:t>
            </w:r>
            <w:proofErr w:type="gramStart"/>
            <w:r w:rsidRPr="008164AC">
              <w:rPr>
                <w:rFonts w:cs="Calibri"/>
                <w:color w:val="000000" w:themeColor="text1"/>
                <w:lang w:val="es-ES"/>
              </w:rPr>
              <w:t>cuota  de</w:t>
            </w:r>
            <w:proofErr w:type="gramEnd"/>
            <w:r w:rsidRPr="008164AC">
              <w:rPr>
                <w:rFonts w:cs="Calibri"/>
                <w:color w:val="000000" w:themeColor="text1"/>
                <w:lang w:val="es-ES"/>
              </w:rPr>
              <w:t xml:space="preserve"> las empresas obligadas y el control de las metas asignadas a las regionales, así como las demás actividades encomendadas y complementarias que se deriven del objeto del contrato.</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33D2D9A4"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822E32">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822E32">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3093" w:type="dxa"/>
          </w:tcPr>
          <w:p w14:paraId="0AC2AD6D" w14:textId="6D37FEE2" w:rsidR="001C3E2F" w:rsidRPr="00A9678A" w:rsidRDefault="00EC1A07" w:rsidP="00A9678A">
            <w:pPr>
              <w:spacing w:after="0" w:line="240" w:lineRule="auto"/>
              <w:jc w:val="both"/>
              <w:rPr>
                <w:rFonts w:cs="Calibri"/>
                <w:color w:val="000000"/>
                <w:shd w:val="clear" w:color="auto" w:fill="E2EFD9"/>
              </w:rPr>
            </w:pPr>
            <w:r w:rsidRPr="008164AC">
              <w:rPr>
                <w:rFonts w:cs="Calibri"/>
                <w:iCs/>
                <w:color w:val="000000"/>
                <w:lang w:val="es-ES"/>
              </w:rPr>
              <w:t>Realizar la identificación de las empresas objeto de regulación de su regional a través de las bases de datos enviadas por la Coordinación Nacional de Relacionamiento Empresarial y Contrato de Aprendizaje</w:t>
            </w:r>
          </w:p>
        </w:tc>
        <w:tc>
          <w:tcPr>
            <w:tcW w:w="2693" w:type="dxa"/>
          </w:tcPr>
          <w:p w14:paraId="6983DA21" w14:textId="00F260C3" w:rsidR="001C3E2F" w:rsidRPr="00B36CC5" w:rsidRDefault="00B36CC5" w:rsidP="00CE61DA">
            <w:pPr>
              <w:pStyle w:val="Sinespaciado"/>
              <w:spacing w:after="0" w:line="240" w:lineRule="auto"/>
              <w:rPr>
                <w:rFonts w:asciiTheme="majorHAnsi" w:hAnsiTheme="majorHAnsi" w:cstheme="majorHAnsi"/>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02541249" w14:textId="52511BC1" w:rsidR="001C3E2F" w:rsidRPr="00B36CC5" w:rsidRDefault="00B36CC5" w:rsidP="00CE61DA">
            <w:pPr>
              <w:pStyle w:val="Sinespaciado"/>
              <w:spacing w:after="0" w:line="240" w:lineRule="auto"/>
              <w:rPr>
                <w:rFonts w:asciiTheme="majorHAnsi" w:hAnsiTheme="majorHAnsi" w:cstheme="majorHAnsi"/>
              </w:rPr>
            </w:pPr>
            <w:r w:rsidRPr="00B36CC5">
              <w:rPr>
                <w:rFonts w:asciiTheme="majorHAnsi" w:hAnsiTheme="majorHAnsi" w:cstheme="majorHAnsi"/>
                <w:sz w:val="18"/>
                <w:szCs w:val="18"/>
              </w:rPr>
              <w:t>No se reporta evidencia</w:t>
            </w:r>
          </w:p>
        </w:tc>
      </w:tr>
      <w:tr w:rsidR="00B36CC5" w:rsidRPr="001C3E2F" w14:paraId="2C587AA5" w14:textId="77777777" w:rsidTr="00822E32">
        <w:trPr>
          <w:trHeight w:val="212"/>
        </w:trPr>
        <w:tc>
          <w:tcPr>
            <w:tcW w:w="480" w:type="dxa"/>
          </w:tcPr>
          <w:p w14:paraId="4A6F487B" w14:textId="77777777" w:rsidR="00B36CC5" w:rsidRPr="001C3E2F" w:rsidRDefault="00B36CC5" w:rsidP="00B36CC5">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480F7913" w:rsidR="00B36CC5" w:rsidRPr="00B36CC5" w:rsidRDefault="00EC1A07" w:rsidP="00B36CC5">
            <w:pPr>
              <w:pStyle w:val="Sinespaciado"/>
              <w:spacing w:after="0" w:line="240" w:lineRule="auto"/>
              <w:rPr>
                <w:rFonts w:asciiTheme="majorHAnsi" w:hAnsiTheme="majorHAnsi" w:cstheme="majorHAnsi"/>
                <w:color w:val="000000" w:themeColor="text1"/>
              </w:rPr>
            </w:pPr>
            <w:r w:rsidRPr="00840770">
              <w:rPr>
                <w:rFonts w:cs="Calibri"/>
                <w:iCs/>
                <w:color w:val="000000"/>
                <w:lang w:val="es-ES"/>
              </w:rPr>
              <w:t>Invitar a las empresas no obligadas a realizar contratos en modalidad voluntaria fomentando así la ampliación de la cobertura de contrato</w:t>
            </w:r>
          </w:p>
        </w:tc>
        <w:tc>
          <w:tcPr>
            <w:tcW w:w="2693" w:type="dxa"/>
          </w:tcPr>
          <w:p w14:paraId="6B81D8AD" w14:textId="3C72487B"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6F62620D" w14:textId="48D1E24D"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sz w:val="18"/>
                <w:szCs w:val="18"/>
              </w:rPr>
              <w:t>No se reporta evidencia</w:t>
            </w:r>
          </w:p>
        </w:tc>
      </w:tr>
      <w:tr w:rsidR="00B36CC5" w:rsidRPr="001C3E2F" w14:paraId="6E138A9C" w14:textId="77777777" w:rsidTr="00822E32">
        <w:trPr>
          <w:trHeight w:val="212"/>
        </w:trPr>
        <w:tc>
          <w:tcPr>
            <w:tcW w:w="480" w:type="dxa"/>
          </w:tcPr>
          <w:p w14:paraId="5965D166" w14:textId="77777777" w:rsidR="00B36CC5" w:rsidRPr="001C3E2F" w:rsidRDefault="00B36CC5" w:rsidP="00B36CC5">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6289881F" w:rsidR="00B36CC5" w:rsidRPr="00B36CC5" w:rsidRDefault="00EC1A07" w:rsidP="00B36CC5">
            <w:pPr>
              <w:pStyle w:val="Sinespaciado"/>
              <w:spacing w:after="0" w:line="240" w:lineRule="auto"/>
              <w:rPr>
                <w:rFonts w:asciiTheme="majorHAnsi" w:hAnsiTheme="majorHAnsi" w:cstheme="majorHAnsi"/>
                <w:color w:val="000000" w:themeColor="text1"/>
              </w:rPr>
            </w:pPr>
            <w:r w:rsidRPr="00840770">
              <w:rPr>
                <w:rFonts w:cs="Calibri"/>
                <w:iCs/>
                <w:color w:val="000000"/>
                <w:lang w:val="es-ES"/>
              </w:rPr>
              <w:t>Mantener actualizada la información en la herramienta Sistema de Gestión Virtual de Aprendices – SGVA o la que haga sus veces</w:t>
            </w:r>
          </w:p>
        </w:tc>
        <w:tc>
          <w:tcPr>
            <w:tcW w:w="2693" w:type="dxa"/>
          </w:tcPr>
          <w:p w14:paraId="6EE21CA4" w14:textId="42D09479"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7371C15A" w14:textId="31D932B8"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sz w:val="18"/>
                <w:szCs w:val="18"/>
              </w:rPr>
              <w:t>No se reporta evidencia</w:t>
            </w:r>
          </w:p>
        </w:tc>
      </w:tr>
      <w:tr w:rsidR="00B36CC5" w:rsidRPr="001C3E2F" w14:paraId="7190977B" w14:textId="77777777" w:rsidTr="00822E32">
        <w:trPr>
          <w:trHeight w:val="212"/>
        </w:trPr>
        <w:tc>
          <w:tcPr>
            <w:tcW w:w="480" w:type="dxa"/>
          </w:tcPr>
          <w:p w14:paraId="7EB978AE" w14:textId="77777777" w:rsidR="00B36CC5" w:rsidRPr="001C3E2F" w:rsidRDefault="00B36CC5" w:rsidP="00B36CC5">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2C57AEB6" w14:textId="6CB487C0" w:rsidR="00B36CC5" w:rsidRPr="00B36CC5" w:rsidRDefault="00EC1A07" w:rsidP="00B36CC5">
            <w:pPr>
              <w:pStyle w:val="Sinespaciado"/>
              <w:spacing w:after="0" w:line="240" w:lineRule="auto"/>
              <w:rPr>
                <w:rFonts w:asciiTheme="majorHAnsi" w:hAnsiTheme="majorHAnsi" w:cstheme="majorHAnsi"/>
                <w:color w:val="000000" w:themeColor="text1"/>
              </w:rPr>
            </w:pPr>
            <w:r>
              <w:rPr>
                <w:rFonts w:cs="Calibri"/>
                <w:iCs/>
                <w:color w:val="000000"/>
                <w:lang w:val="es-ES"/>
              </w:rPr>
              <w:t>P</w:t>
            </w:r>
            <w:r w:rsidRPr="00840770">
              <w:rPr>
                <w:rFonts w:cs="Calibri"/>
                <w:iCs/>
                <w:color w:val="000000"/>
                <w:lang w:val="es-ES"/>
              </w:rPr>
              <w:t>romover la utilización de la herramienta SGVA a todos los grupos de valor y de interés de la regional para un óptimo manejo de la herramienta</w:t>
            </w:r>
          </w:p>
        </w:tc>
        <w:tc>
          <w:tcPr>
            <w:tcW w:w="2693" w:type="dxa"/>
          </w:tcPr>
          <w:p w14:paraId="3AD64D91" w14:textId="6E38E79F"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4A6A7829" w14:textId="0ACF824D" w:rsidR="00B36CC5" w:rsidRPr="00B36CC5" w:rsidRDefault="00B36CC5" w:rsidP="00B36CC5">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sz w:val="18"/>
                <w:szCs w:val="18"/>
              </w:rPr>
              <w:t>No se reporta evidencia</w:t>
            </w:r>
          </w:p>
        </w:tc>
      </w:tr>
      <w:tr w:rsidR="00822E32" w:rsidRPr="001C3E2F" w14:paraId="32B02E1E" w14:textId="77777777" w:rsidTr="00822E32">
        <w:trPr>
          <w:trHeight w:val="212"/>
        </w:trPr>
        <w:tc>
          <w:tcPr>
            <w:tcW w:w="480" w:type="dxa"/>
          </w:tcPr>
          <w:p w14:paraId="53103AAD" w14:textId="7A15D3CD" w:rsidR="00822E32" w:rsidRPr="001C3E2F" w:rsidRDefault="00822E32" w:rsidP="00822E32">
            <w:pPr>
              <w:pStyle w:val="Sinespaciado"/>
              <w:spacing w:after="0" w:line="240" w:lineRule="auto"/>
              <w:rPr>
                <w:rFonts w:cs="Calibri"/>
                <w:color w:val="000000" w:themeColor="text1"/>
              </w:rPr>
            </w:pPr>
            <w:r w:rsidRPr="001C3E2F">
              <w:rPr>
                <w:rFonts w:cs="Calibri"/>
                <w:color w:val="000000" w:themeColor="text1"/>
              </w:rPr>
              <w:t>5</w:t>
            </w:r>
          </w:p>
        </w:tc>
        <w:tc>
          <w:tcPr>
            <w:tcW w:w="3093" w:type="dxa"/>
          </w:tcPr>
          <w:p w14:paraId="30A7D564" w14:textId="1EDE0E65" w:rsidR="00822E32" w:rsidRPr="00B36CC5" w:rsidRDefault="00EC1A07" w:rsidP="00822E32">
            <w:pPr>
              <w:pStyle w:val="Sinespaciado"/>
              <w:spacing w:after="0" w:line="240" w:lineRule="auto"/>
              <w:rPr>
                <w:rFonts w:asciiTheme="majorHAnsi" w:hAnsiTheme="majorHAnsi" w:cstheme="majorHAnsi"/>
                <w:color w:val="000000" w:themeColor="text1"/>
              </w:rPr>
            </w:pPr>
            <w:r w:rsidRPr="00840770">
              <w:rPr>
                <w:rFonts w:cs="Calibri"/>
                <w:iCs/>
                <w:color w:val="000000"/>
                <w:lang w:val="es-ES"/>
              </w:rPr>
              <w:t xml:space="preserve">Realizar el procedimiento de regulación de la cuota de aprendizaje en los tiempos </w:t>
            </w:r>
            <w:r w:rsidRPr="00840770">
              <w:rPr>
                <w:rFonts w:cs="Calibri"/>
                <w:iCs/>
                <w:color w:val="000000"/>
                <w:lang w:val="es-ES"/>
              </w:rPr>
              <w:lastRenderedPageBreak/>
              <w:t>establecidos en la normatividad vigente</w:t>
            </w:r>
            <w:r>
              <w:rPr>
                <w:rFonts w:cs="Calibri"/>
                <w:iCs/>
                <w:color w:val="000000"/>
                <w:lang w:val="es-ES"/>
              </w:rPr>
              <w:t>.</w:t>
            </w:r>
          </w:p>
        </w:tc>
        <w:tc>
          <w:tcPr>
            <w:tcW w:w="2693" w:type="dxa"/>
          </w:tcPr>
          <w:p w14:paraId="31B22F4D" w14:textId="6B203177" w:rsidR="00822E32" w:rsidRPr="00B81C94" w:rsidRDefault="00822E32" w:rsidP="00822E32">
            <w:pPr>
              <w:spacing w:after="0" w:line="240" w:lineRule="auto"/>
              <w:rPr>
                <w:rFonts w:asciiTheme="majorHAnsi" w:eastAsia="Meiryo" w:hAnsiTheme="majorHAnsi" w:cstheme="majorHAnsi"/>
                <w:color w:val="000000"/>
                <w:sz w:val="18"/>
                <w:szCs w:val="18"/>
                <w:lang w:eastAsia="es-CO"/>
              </w:rPr>
            </w:pPr>
            <w:r w:rsidRPr="00B36CC5">
              <w:rPr>
                <w:rFonts w:asciiTheme="majorHAnsi" w:hAnsiTheme="majorHAnsi" w:cstheme="majorHAnsi"/>
                <w:color w:val="000000" w:themeColor="text1"/>
                <w:sz w:val="18"/>
                <w:szCs w:val="18"/>
              </w:rPr>
              <w:lastRenderedPageBreak/>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1BCD6BE0" w14:textId="5E045511" w:rsidR="00822E32" w:rsidRPr="00B36CC5" w:rsidRDefault="00822E32" w:rsidP="00822E32">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sz w:val="18"/>
                <w:szCs w:val="18"/>
              </w:rPr>
              <w:t>No se reporta evidencia</w:t>
            </w:r>
            <w:r w:rsidRPr="00B36CC5">
              <w:rPr>
                <w:rFonts w:asciiTheme="majorHAnsi" w:hAnsiTheme="majorHAnsi" w:cstheme="majorHAnsi"/>
                <w:color w:val="000000" w:themeColor="text1"/>
              </w:rPr>
              <w:t xml:space="preserve"> </w:t>
            </w:r>
          </w:p>
        </w:tc>
      </w:tr>
      <w:tr w:rsidR="00822E32" w:rsidRPr="00B36CC5" w14:paraId="0C5B4CBF" w14:textId="77777777" w:rsidTr="00822E32">
        <w:trPr>
          <w:trHeight w:val="212"/>
        </w:trPr>
        <w:tc>
          <w:tcPr>
            <w:tcW w:w="480" w:type="dxa"/>
          </w:tcPr>
          <w:p w14:paraId="1B5CCA56" w14:textId="7EAE18BE" w:rsidR="00822E32" w:rsidRPr="001C3E2F" w:rsidRDefault="00822E32" w:rsidP="00822E32">
            <w:pPr>
              <w:pStyle w:val="Sinespaciado"/>
              <w:spacing w:after="0" w:line="240" w:lineRule="auto"/>
              <w:rPr>
                <w:rFonts w:cs="Calibri"/>
                <w:color w:val="000000" w:themeColor="text1"/>
              </w:rPr>
            </w:pPr>
            <w:r>
              <w:rPr>
                <w:rFonts w:cs="Calibri"/>
                <w:color w:val="000000" w:themeColor="text1"/>
              </w:rPr>
              <w:t>6</w:t>
            </w:r>
          </w:p>
        </w:tc>
        <w:tc>
          <w:tcPr>
            <w:tcW w:w="3093" w:type="dxa"/>
          </w:tcPr>
          <w:p w14:paraId="364D3A32" w14:textId="77777777" w:rsidR="00EC1A07" w:rsidRDefault="00EC1A07" w:rsidP="00EC1A07">
            <w:pPr>
              <w:pStyle w:val="Estilo"/>
              <w:spacing w:line="240" w:lineRule="auto"/>
              <w:ind w:right="28"/>
              <w:jc w:val="both"/>
              <w:rPr>
                <w:rFonts w:ascii="Calibri" w:hAnsi="Calibri" w:cs="Calibri"/>
                <w:iCs/>
                <w:color w:val="000000"/>
                <w:sz w:val="22"/>
                <w:szCs w:val="22"/>
                <w:lang w:val="es-ES"/>
              </w:rPr>
            </w:pPr>
            <w:r w:rsidRPr="00840770">
              <w:rPr>
                <w:rFonts w:ascii="Calibri" w:hAnsi="Calibri" w:cs="Calibri"/>
                <w:iCs/>
                <w:color w:val="000000"/>
                <w:sz w:val="22"/>
                <w:szCs w:val="22"/>
                <w:lang w:val="es-ES"/>
              </w:rPr>
              <w:t>Aplicar las nuevas estrategias que para la consecución de nuevas empresas a regular se programen en la regional.</w:t>
            </w:r>
          </w:p>
          <w:p w14:paraId="51CB126B" w14:textId="77814BFE" w:rsidR="00822E32" w:rsidRPr="00EC1A07" w:rsidRDefault="00822E32" w:rsidP="00822E32">
            <w:pPr>
              <w:pStyle w:val="Sinespaciado"/>
              <w:spacing w:after="0" w:line="240" w:lineRule="auto"/>
              <w:rPr>
                <w:rFonts w:asciiTheme="majorHAnsi" w:hAnsiTheme="majorHAnsi" w:cstheme="majorHAnsi"/>
                <w:color w:val="000000" w:themeColor="text1"/>
                <w:lang w:val="es-ES"/>
              </w:rPr>
            </w:pPr>
          </w:p>
        </w:tc>
        <w:tc>
          <w:tcPr>
            <w:tcW w:w="2693" w:type="dxa"/>
          </w:tcPr>
          <w:p w14:paraId="768E7027" w14:textId="77777777" w:rsidR="00822E32" w:rsidRPr="00B36CC5" w:rsidRDefault="00822E32" w:rsidP="00822E32">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51718DD7" w14:textId="77777777" w:rsidR="00822E32" w:rsidRPr="00B36CC5" w:rsidRDefault="00822E32" w:rsidP="00822E32">
            <w:pPr>
              <w:pStyle w:val="Sinespaciado"/>
              <w:spacing w:after="0" w:line="240" w:lineRule="auto"/>
              <w:rPr>
                <w:rFonts w:asciiTheme="majorHAnsi" w:hAnsiTheme="majorHAnsi" w:cstheme="majorHAnsi"/>
                <w:color w:val="000000" w:themeColor="text1"/>
              </w:rPr>
            </w:pPr>
            <w:r w:rsidRPr="00B36CC5">
              <w:rPr>
                <w:rFonts w:asciiTheme="majorHAnsi" w:hAnsiTheme="majorHAnsi" w:cstheme="majorHAnsi"/>
                <w:sz w:val="18"/>
                <w:szCs w:val="18"/>
              </w:rPr>
              <w:t>No se reporta evidencia</w:t>
            </w:r>
          </w:p>
        </w:tc>
      </w:tr>
      <w:tr w:rsidR="00822E32" w:rsidRPr="00B36CC5" w14:paraId="0B71162B" w14:textId="77777777" w:rsidTr="00822E32">
        <w:trPr>
          <w:trHeight w:val="212"/>
        </w:trPr>
        <w:tc>
          <w:tcPr>
            <w:tcW w:w="480" w:type="dxa"/>
          </w:tcPr>
          <w:p w14:paraId="7F3C259A" w14:textId="45A83FD5" w:rsidR="00822E32" w:rsidRDefault="00822E32" w:rsidP="00822E32">
            <w:pPr>
              <w:pStyle w:val="Sinespaciado"/>
              <w:spacing w:after="0" w:line="240" w:lineRule="auto"/>
              <w:rPr>
                <w:rFonts w:cs="Calibri"/>
                <w:color w:val="000000" w:themeColor="text1"/>
              </w:rPr>
            </w:pPr>
            <w:r>
              <w:rPr>
                <w:rFonts w:cs="Calibri"/>
                <w:color w:val="000000" w:themeColor="text1"/>
              </w:rPr>
              <w:t>7</w:t>
            </w:r>
          </w:p>
        </w:tc>
        <w:tc>
          <w:tcPr>
            <w:tcW w:w="3093" w:type="dxa"/>
          </w:tcPr>
          <w:p w14:paraId="417B9389" w14:textId="1B78E20D" w:rsidR="00822E32" w:rsidRPr="00A9678A" w:rsidRDefault="00EC1A07" w:rsidP="00A9678A">
            <w:pPr>
              <w:spacing w:after="0" w:line="240" w:lineRule="auto"/>
              <w:jc w:val="both"/>
              <w:rPr>
                <w:rFonts w:cs="Calibri"/>
                <w:color w:val="000000"/>
                <w:shd w:val="clear" w:color="auto" w:fill="E2EFD9"/>
              </w:rPr>
            </w:pPr>
            <w:r>
              <w:rPr>
                <w:rFonts w:cs="Calibri"/>
                <w:iCs/>
                <w:color w:val="000000"/>
                <w:lang w:val="es-ES"/>
              </w:rPr>
              <w:t>T</w:t>
            </w:r>
            <w:r w:rsidRPr="00840770">
              <w:rPr>
                <w:rFonts w:cs="Calibri"/>
                <w:iCs/>
                <w:color w:val="000000"/>
                <w:lang w:val="es-ES"/>
              </w:rPr>
              <w:t>ramitar las respuestas y el seguimiento oportuno de las diferentes solicitudes, trámites administrativos y PQRS, que se alleguen a la Coordinación, en los temas relacionados con el contrato de aprendizaje y regulación de cuota</w:t>
            </w:r>
          </w:p>
        </w:tc>
        <w:tc>
          <w:tcPr>
            <w:tcW w:w="2693" w:type="dxa"/>
          </w:tcPr>
          <w:p w14:paraId="3CD7BBB9" w14:textId="71FD29F7" w:rsidR="00822E32" w:rsidRPr="00B36CC5" w:rsidRDefault="00822E32" w:rsidP="00822E32">
            <w:pPr>
              <w:pStyle w:val="Sinespaciado"/>
              <w:spacing w:after="0" w:line="240" w:lineRule="auto"/>
              <w:rPr>
                <w:rFonts w:asciiTheme="majorHAnsi" w:hAnsiTheme="majorHAnsi" w:cstheme="majorHAnsi"/>
                <w:color w:val="000000" w:themeColor="text1"/>
                <w:sz w:val="18"/>
                <w:szCs w:val="18"/>
              </w:rPr>
            </w:pPr>
            <w:r w:rsidRPr="00B36CC5">
              <w:rPr>
                <w:rFonts w:asciiTheme="majorHAnsi" w:hAnsiTheme="majorHAnsi" w:cstheme="majorHAnsi"/>
                <w:color w:val="000000" w:themeColor="text1"/>
                <w:sz w:val="18"/>
                <w:szCs w:val="18"/>
              </w:rPr>
              <w:t xml:space="preserve">No se realizaron actividades en </w:t>
            </w:r>
            <w:r w:rsidRPr="00B36CC5">
              <w:rPr>
                <w:rFonts w:asciiTheme="majorHAnsi" w:hAnsiTheme="majorHAnsi" w:cstheme="majorHAnsi"/>
                <w:sz w:val="18"/>
                <w:szCs w:val="18"/>
              </w:rPr>
              <w:t>este</w:t>
            </w:r>
            <w:r w:rsidRPr="00B36CC5">
              <w:rPr>
                <w:rFonts w:asciiTheme="majorHAnsi" w:hAnsiTheme="majorHAnsi" w:cstheme="majorHAnsi"/>
                <w:color w:val="000000" w:themeColor="text1"/>
                <w:sz w:val="18"/>
                <w:szCs w:val="18"/>
              </w:rPr>
              <w:t xml:space="preserve"> ítem</w:t>
            </w:r>
            <w:r w:rsidRPr="00B36CC5">
              <w:rPr>
                <w:rFonts w:asciiTheme="majorHAnsi" w:hAnsiTheme="majorHAnsi" w:cstheme="majorHAnsi"/>
                <w:color w:val="000000" w:themeColor="text1"/>
                <w:sz w:val="20"/>
                <w:szCs w:val="20"/>
              </w:rPr>
              <w:t>.</w:t>
            </w:r>
          </w:p>
        </w:tc>
        <w:tc>
          <w:tcPr>
            <w:tcW w:w="2410" w:type="dxa"/>
          </w:tcPr>
          <w:p w14:paraId="3B497097" w14:textId="183FDAB3" w:rsidR="00822E32" w:rsidRPr="00B36CC5" w:rsidRDefault="00822E32" w:rsidP="00822E32">
            <w:pPr>
              <w:pStyle w:val="Sinespaciado"/>
              <w:spacing w:after="0" w:line="240" w:lineRule="auto"/>
              <w:rPr>
                <w:rFonts w:asciiTheme="majorHAnsi" w:hAnsiTheme="majorHAnsi" w:cstheme="majorHAnsi"/>
                <w:sz w:val="18"/>
                <w:szCs w:val="18"/>
              </w:rPr>
            </w:pPr>
            <w:r w:rsidRPr="00B36CC5">
              <w:rPr>
                <w:rFonts w:asciiTheme="majorHAnsi" w:hAnsiTheme="majorHAnsi" w:cstheme="majorHAnsi"/>
                <w:sz w:val="18"/>
                <w:szCs w:val="18"/>
              </w:rPr>
              <w:t>No se reporta evidencia</w:t>
            </w:r>
          </w:p>
        </w:tc>
      </w:tr>
      <w:tr w:rsidR="00822E32" w:rsidRPr="00B36CC5" w14:paraId="78DCAD84" w14:textId="77777777" w:rsidTr="00822E32">
        <w:trPr>
          <w:trHeight w:val="212"/>
        </w:trPr>
        <w:tc>
          <w:tcPr>
            <w:tcW w:w="480" w:type="dxa"/>
          </w:tcPr>
          <w:p w14:paraId="10DE7400" w14:textId="5D1523D7" w:rsidR="00822E32" w:rsidRDefault="00A9678A" w:rsidP="00822E32">
            <w:pPr>
              <w:pStyle w:val="Sinespaciado"/>
              <w:spacing w:after="0" w:line="240" w:lineRule="auto"/>
              <w:rPr>
                <w:rFonts w:cs="Calibri"/>
                <w:color w:val="000000" w:themeColor="text1"/>
              </w:rPr>
            </w:pPr>
            <w:r>
              <w:rPr>
                <w:rFonts w:cs="Calibri"/>
                <w:color w:val="000000" w:themeColor="text1"/>
              </w:rPr>
              <w:t>8</w:t>
            </w:r>
          </w:p>
        </w:tc>
        <w:tc>
          <w:tcPr>
            <w:tcW w:w="3093" w:type="dxa"/>
          </w:tcPr>
          <w:p w14:paraId="4114D048" w14:textId="57DE0755" w:rsidR="00822E32" w:rsidRDefault="00EC1A07" w:rsidP="00822E32">
            <w:pPr>
              <w:pStyle w:val="Sinespaciado"/>
              <w:spacing w:after="0" w:line="240" w:lineRule="auto"/>
            </w:pPr>
            <w:r w:rsidRPr="00840770">
              <w:rPr>
                <w:rFonts w:cs="Calibri"/>
                <w:iCs/>
                <w:color w:val="000000"/>
                <w:lang w:val="es-ES"/>
              </w:rPr>
              <w:t>Atender con prontitud y efectividad las solicitudes, condiciones y/o recomendaciones que dentro de los términos del contrato formule el supervisor</w:t>
            </w:r>
            <w:r>
              <w:rPr>
                <w:rFonts w:cs="Calibri"/>
                <w:iCs/>
                <w:color w:val="000000"/>
                <w:lang w:val="es-ES"/>
              </w:rPr>
              <w:t>.</w:t>
            </w:r>
          </w:p>
        </w:tc>
        <w:tc>
          <w:tcPr>
            <w:tcW w:w="2693" w:type="dxa"/>
          </w:tcPr>
          <w:p w14:paraId="20DC1958" w14:textId="77777777" w:rsidR="000A71D9" w:rsidRPr="000A71D9" w:rsidRDefault="000A71D9" w:rsidP="000A71D9">
            <w:pPr>
              <w:spacing w:after="160" w:line="278" w:lineRule="auto"/>
              <w:rPr>
                <w:rFonts w:eastAsiaTheme="minorHAnsi" w:cs="Calibri"/>
                <w:sz w:val="18"/>
                <w:szCs w:val="18"/>
              </w:rPr>
            </w:pPr>
            <w:r w:rsidRPr="000A71D9">
              <w:rPr>
                <w:rFonts w:eastAsia="Meiryo" w:cs="Calibri"/>
                <w:color w:val="000000"/>
                <w:sz w:val="18"/>
                <w:szCs w:val="18"/>
                <w:lang w:eastAsia="es-CO"/>
              </w:rPr>
              <w:t>Apoyo a la Coordinación de Relaciones Corporativas en diversas actividades administrativas.</w:t>
            </w:r>
          </w:p>
          <w:p w14:paraId="36C50E53" w14:textId="77777777" w:rsidR="000A71D9" w:rsidRPr="000A71D9" w:rsidRDefault="000A71D9" w:rsidP="000A71D9">
            <w:pPr>
              <w:spacing w:after="160" w:line="278" w:lineRule="auto"/>
              <w:rPr>
                <w:rFonts w:eastAsiaTheme="minorHAnsi" w:cs="Calibri"/>
                <w:sz w:val="18"/>
                <w:szCs w:val="18"/>
              </w:rPr>
            </w:pPr>
            <w:r w:rsidRPr="000A71D9">
              <w:rPr>
                <w:rFonts w:eastAsia="Meiryo" w:cs="Calibri"/>
                <w:color w:val="000000"/>
                <w:sz w:val="18"/>
                <w:szCs w:val="18"/>
                <w:lang w:eastAsia="es-CO"/>
              </w:rPr>
              <w:t xml:space="preserve">Radicación de documentos emitidos por el área a través del aplicativo </w:t>
            </w:r>
            <w:proofErr w:type="spellStart"/>
            <w:r w:rsidRPr="000A71D9">
              <w:rPr>
                <w:rFonts w:eastAsia="Meiryo" w:cs="Calibri"/>
                <w:color w:val="000000"/>
                <w:sz w:val="18"/>
                <w:szCs w:val="18"/>
                <w:lang w:eastAsia="es-CO"/>
              </w:rPr>
              <w:t>Onbase</w:t>
            </w:r>
            <w:proofErr w:type="spellEnd"/>
            <w:r w:rsidRPr="000A71D9">
              <w:rPr>
                <w:rFonts w:eastAsia="Meiryo" w:cs="Calibri"/>
                <w:color w:val="000000"/>
                <w:sz w:val="18"/>
                <w:szCs w:val="18"/>
                <w:lang w:eastAsia="es-CO"/>
              </w:rPr>
              <w:t>.</w:t>
            </w:r>
          </w:p>
          <w:p w14:paraId="2168DE34" w14:textId="77777777" w:rsidR="00AF7612" w:rsidRDefault="00AF7612" w:rsidP="00AF7612">
            <w:pPr>
              <w:spacing w:after="0" w:line="240" w:lineRule="auto"/>
              <w:rPr>
                <w:rFonts w:asciiTheme="majorHAnsi" w:eastAsia="Meiryo" w:hAnsiTheme="majorHAnsi" w:cstheme="majorHAnsi"/>
                <w:color w:val="000000"/>
                <w:sz w:val="18"/>
                <w:szCs w:val="18"/>
                <w:lang w:eastAsia="es-CO"/>
              </w:rPr>
            </w:pPr>
            <w:r w:rsidRPr="000E0F18">
              <w:rPr>
                <w:rFonts w:asciiTheme="majorHAnsi" w:eastAsia="Meiryo" w:hAnsiTheme="majorHAnsi" w:cstheme="majorHAnsi"/>
                <w:color w:val="000000"/>
                <w:sz w:val="18"/>
                <w:szCs w:val="18"/>
                <w:lang w:eastAsia="es-CO"/>
              </w:rPr>
              <w:t>Se realiza certificación a los aprendices que han realizado prácticas en el área.</w:t>
            </w:r>
          </w:p>
          <w:p w14:paraId="21469075" w14:textId="2DECB00D" w:rsidR="000A71D9" w:rsidRDefault="000A71D9" w:rsidP="000A71D9">
            <w:pPr>
              <w:spacing w:after="160" w:line="278" w:lineRule="auto"/>
              <w:rPr>
                <w:rFonts w:cs="Calibri"/>
                <w:sz w:val="18"/>
                <w:szCs w:val="18"/>
              </w:rPr>
            </w:pPr>
          </w:p>
          <w:p w14:paraId="39BF8977" w14:textId="5A2499FA" w:rsidR="00AF7612" w:rsidRPr="000A71D9" w:rsidRDefault="00AF7612" w:rsidP="000A71D9">
            <w:pPr>
              <w:spacing w:after="160" w:line="278" w:lineRule="auto"/>
              <w:rPr>
                <w:rFonts w:cs="Calibri"/>
                <w:sz w:val="18"/>
                <w:szCs w:val="18"/>
              </w:rPr>
            </w:pPr>
            <w:r>
              <w:rPr>
                <w:rFonts w:cs="Calibri"/>
                <w:sz w:val="18"/>
                <w:szCs w:val="18"/>
              </w:rPr>
              <w:t>Se apoya con la consolidación del informe trimestral 2025.</w:t>
            </w:r>
          </w:p>
          <w:p w14:paraId="56874168" w14:textId="5BC826C1" w:rsidR="000E0F18" w:rsidRPr="000A71D9" w:rsidRDefault="000E0F18" w:rsidP="000E0F18">
            <w:pPr>
              <w:spacing w:after="0" w:line="240" w:lineRule="auto"/>
              <w:rPr>
                <w:rFonts w:asciiTheme="majorHAnsi" w:eastAsia="Meiryo" w:hAnsiTheme="majorHAnsi" w:cstheme="majorHAnsi"/>
                <w:color w:val="000000"/>
                <w:sz w:val="18"/>
                <w:szCs w:val="18"/>
                <w:lang w:eastAsia="es-CO"/>
              </w:rPr>
            </w:pPr>
          </w:p>
        </w:tc>
        <w:tc>
          <w:tcPr>
            <w:tcW w:w="2410" w:type="dxa"/>
          </w:tcPr>
          <w:p w14:paraId="24DFE667" w14:textId="77777777" w:rsidR="00822E32" w:rsidRDefault="00822E32" w:rsidP="0060781E">
            <w:pPr>
              <w:pStyle w:val="Sinespaciado"/>
              <w:rPr>
                <w:rFonts w:asciiTheme="majorHAnsi" w:hAnsiTheme="majorHAnsi" w:cstheme="majorHAnsi"/>
                <w:color w:val="000000" w:themeColor="text1"/>
                <w:sz w:val="18"/>
                <w:szCs w:val="18"/>
              </w:rPr>
            </w:pPr>
            <w:r w:rsidRPr="00B36CC5">
              <w:rPr>
                <w:rFonts w:asciiTheme="majorHAnsi" w:hAnsiTheme="majorHAnsi" w:cstheme="majorHAnsi"/>
                <w:color w:val="000000" w:themeColor="text1"/>
                <w:sz w:val="18"/>
                <w:szCs w:val="18"/>
              </w:rPr>
              <w:t>Correo electrónico.</w:t>
            </w:r>
          </w:p>
          <w:p w14:paraId="3862562E" w14:textId="132F5729" w:rsidR="00AE768B" w:rsidRDefault="002B2DDF" w:rsidP="002B2DDF">
            <w:pPr>
              <w:pStyle w:val="Sinespaciado"/>
              <w:rPr>
                <w:rFonts w:asciiTheme="majorHAnsi" w:hAnsiTheme="majorHAnsi" w:cstheme="majorHAnsi"/>
                <w:color w:val="000000" w:themeColor="text1"/>
                <w:sz w:val="18"/>
                <w:szCs w:val="18"/>
              </w:rPr>
            </w:pPr>
            <w:proofErr w:type="spellStart"/>
            <w:r w:rsidRPr="00B36CC5">
              <w:rPr>
                <w:rFonts w:asciiTheme="majorHAnsi" w:hAnsiTheme="majorHAnsi" w:cstheme="majorHAnsi"/>
                <w:color w:val="000000" w:themeColor="text1"/>
                <w:sz w:val="18"/>
                <w:szCs w:val="18"/>
              </w:rPr>
              <w:t>OnBase</w:t>
            </w:r>
            <w:proofErr w:type="spellEnd"/>
          </w:p>
          <w:p w14:paraId="21B34006" w14:textId="3D36F56A" w:rsidR="000A71D9" w:rsidRDefault="000A71D9" w:rsidP="002B2DDF">
            <w:pPr>
              <w:pStyle w:val="Sinespaciado"/>
              <w:rPr>
                <w:rFonts w:asciiTheme="majorHAnsi" w:hAnsiTheme="majorHAnsi" w:cstheme="majorHAnsi"/>
                <w:color w:val="000000" w:themeColor="text1"/>
                <w:sz w:val="18"/>
                <w:szCs w:val="18"/>
              </w:rPr>
            </w:pPr>
            <w:proofErr w:type="spellStart"/>
            <w:r>
              <w:rPr>
                <w:rFonts w:asciiTheme="majorHAnsi" w:hAnsiTheme="majorHAnsi" w:cstheme="majorHAnsi"/>
                <w:color w:val="000000" w:themeColor="text1"/>
                <w:sz w:val="18"/>
                <w:szCs w:val="18"/>
              </w:rPr>
              <w:t>Teams</w:t>
            </w:r>
            <w:proofErr w:type="spellEnd"/>
            <w:r>
              <w:rPr>
                <w:rFonts w:asciiTheme="majorHAnsi" w:hAnsiTheme="majorHAnsi" w:cstheme="majorHAnsi"/>
                <w:color w:val="000000" w:themeColor="text1"/>
                <w:sz w:val="18"/>
                <w:szCs w:val="18"/>
              </w:rPr>
              <w:t>.</w:t>
            </w:r>
          </w:p>
          <w:p w14:paraId="151C0B8E" w14:textId="2AA1BBB4" w:rsidR="000A2A79" w:rsidRDefault="000A2A79" w:rsidP="002B2DDF">
            <w:pPr>
              <w:pStyle w:val="Sinespaciado"/>
              <w:rPr>
                <w:rFonts w:asciiTheme="majorHAnsi" w:hAnsiTheme="majorHAnsi" w:cstheme="majorHAnsi"/>
                <w:color w:val="000000" w:themeColor="text1"/>
                <w:sz w:val="18"/>
                <w:szCs w:val="18"/>
              </w:rPr>
            </w:pPr>
          </w:p>
          <w:p w14:paraId="1DE51829" w14:textId="6AE54B37" w:rsidR="002B2DDF" w:rsidRPr="0060781E" w:rsidRDefault="002B2DDF" w:rsidP="0060781E">
            <w:pPr>
              <w:pStyle w:val="Sinespaciado"/>
              <w:rPr>
                <w:rFonts w:asciiTheme="majorHAnsi" w:hAnsiTheme="majorHAnsi" w:cstheme="majorHAnsi"/>
                <w:color w:val="000000" w:themeColor="text1"/>
                <w:sz w:val="18"/>
                <w:szCs w:val="18"/>
              </w:rPr>
            </w:pPr>
          </w:p>
        </w:tc>
      </w:tr>
    </w:tbl>
    <w:p w14:paraId="5833F437" w14:textId="71F64C6A"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37822338" w14:textId="1842FC0D" w:rsidR="00455F3E"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24AB124A" w14:textId="77777777" w:rsidR="000E0F18" w:rsidRDefault="000E0F18" w:rsidP="009C0F15">
      <w:pPr>
        <w:spacing w:line="360" w:lineRule="auto"/>
        <w:jc w:val="both"/>
        <w:rPr>
          <w:rFonts w:asciiTheme="majorHAnsi" w:hAnsiTheme="majorHAnsi" w:cstheme="majorHAnsi"/>
          <w:sz w:val="24"/>
          <w:szCs w:val="24"/>
        </w:rPr>
      </w:pPr>
    </w:p>
    <w:p w14:paraId="043E4695" w14:textId="77777777" w:rsidR="000E0F18" w:rsidRPr="009C0F15" w:rsidRDefault="000E0F18" w:rsidP="009C0F15">
      <w:pPr>
        <w:spacing w:line="360" w:lineRule="auto"/>
        <w:jc w:val="both"/>
        <w:rPr>
          <w:rFonts w:asciiTheme="majorHAnsi" w:hAnsiTheme="majorHAnsi" w:cstheme="majorHAnsi"/>
          <w:sz w:val="24"/>
          <w:szCs w:val="24"/>
        </w:rPr>
      </w:pP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4850D4A2" w14:textId="77777777" w:rsidR="00EC1A07" w:rsidRDefault="00EC1A07" w:rsidP="00F953D4">
      <w:pPr>
        <w:spacing w:after="0" w:line="360" w:lineRule="auto"/>
        <w:jc w:val="both"/>
        <w:rPr>
          <w:rFonts w:asciiTheme="majorHAnsi" w:hAnsiTheme="majorHAnsi" w:cstheme="majorHAnsi"/>
          <w:b/>
          <w:bCs/>
          <w:sz w:val="24"/>
          <w:szCs w:val="24"/>
        </w:rPr>
      </w:pPr>
    </w:p>
    <w:p w14:paraId="2E213171" w14:textId="64F28E7A"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7EC0A741" w14:textId="70E4EEED" w:rsidR="00B81C94" w:rsidRDefault="009C0F15" w:rsidP="00B81C9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w:t>
      </w:r>
      <w:r w:rsidRPr="005131FA">
        <w:rPr>
          <w:rFonts w:asciiTheme="majorHAnsi" w:hAnsiTheme="majorHAnsi" w:cstheme="majorHAnsi"/>
          <w:sz w:val="24"/>
          <w:szCs w:val="24"/>
        </w:rPr>
        <w:t>o.</w:t>
      </w:r>
      <w:r w:rsidR="00F666D4">
        <w:rPr>
          <w:rFonts w:asciiTheme="majorHAnsi" w:hAnsiTheme="majorHAnsi" w:cstheme="majorHAnsi"/>
          <w:sz w:val="24"/>
          <w:szCs w:val="24"/>
        </w:rPr>
        <w:t xml:space="preserve"> </w:t>
      </w:r>
      <w:r w:rsidR="007B15CC" w:rsidRPr="007B15CC">
        <w:rPr>
          <w:rFonts w:asciiTheme="majorHAnsi" w:hAnsiTheme="majorHAnsi" w:cstheme="majorHAnsi"/>
          <w:sz w:val="24"/>
          <w:szCs w:val="24"/>
        </w:rPr>
        <w:t>9493180820</w:t>
      </w:r>
      <w:r w:rsidR="00F666D4">
        <w:rPr>
          <w:rFonts w:ascii="Arial" w:eastAsiaTheme="minorEastAsia" w:hAnsi="Arial" w:cs="Arial"/>
          <w:b/>
          <w:bCs/>
          <w:sz w:val="16"/>
          <w:szCs w:val="16"/>
          <w:lang w:val="es-ES" w:eastAsia="es-ES"/>
        </w:rPr>
        <w:t xml:space="preserve"> </w:t>
      </w:r>
      <w:r w:rsidRPr="009C0F15">
        <w:rPr>
          <w:rFonts w:asciiTheme="majorHAnsi" w:hAnsiTheme="majorHAnsi" w:cstheme="majorHAnsi"/>
          <w:sz w:val="24"/>
          <w:szCs w:val="24"/>
        </w:rPr>
        <w:t>de la planilla,</w:t>
      </w:r>
      <w:r w:rsidR="00121E5E">
        <w:rPr>
          <w:rFonts w:asciiTheme="majorHAnsi" w:hAnsiTheme="majorHAnsi" w:cstheme="majorHAnsi"/>
          <w:sz w:val="24"/>
          <w:szCs w:val="24"/>
        </w:rPr>
        <w:t xml:space="preserve"> del operador</w:t>
      </w:r>
      <w:r w:rsidRPr="009C0F15">
        <w:rPr>
          <w:rFonts w:asciiTheme="majorHAnsi" w:hAnsiTheme="majorHAnsi" w:cstheme="majorHAnsi"/>
          <w:sz w:val="24"/>
          <w:szCs w:val="24"/>
        </w:rPr>
        <w:t xml:space="preserve"> </w:t>
      </w:r>
      <w:r w:rsidR="00C74322">
        <w:rPr>
          <w:rFonts w:asciiTheme="majorHAnsi" w:hAnsiTheme="majorHAnsi" w:cstheme="majorHAnsi"/>
          <w:sz w:val="24"/>
          <w:szCs w:val="24"/>
        </w:rPr>
        <w:t>aportes en línea del mes de</w:t>
      </w:r>
      <w:r w:rsidR="00346885">
        <w:rPr>
          <w:rFonts w:asciiTheme="majorHAnsi" w:hAnsiTheme="majorHAnsi" w:cstheme="majorHAnsi"/>
          <w:sz w:val="24"/>
          <w:szCs w:val="24"/>
        </w:rPr>
        <w:t xml:space="preserve"> </w:t>
      </w:r>
      <w:proofErr w:type="gramStart"/>
      <w:r w:rsidR="007B15CC">
        <w:rPr>
          <w:rFonts w:asciiTheme="majorHAnsi" w:hAnsiTheme="majorHAnsi" w:cstheme="majorHAnsi"/>
          <w:sz w:val="24"/>
          <w:szCs w:val="24"/>
        </w:rPr>
        <w:t>Octubre</w:t>
      </w:r>
      <w:proofErr w:type="gramEnd"/>
      <w:r w:rsidR="007B15CC">
        <w:rPr>
          <w:rFonts w:asciiTheme="majorHAnsi" w:hAnsiTheme="majorHAnsi" w:cstheme="majorHAnsi"/>
          <w:sz w:val="24"/>
          <w:szCs w:val="24"/>
        </w:rPr>
        <w:t xml:space="preserve"> </w:t>
      </w:r>
      <w:r w:rsidR="00121E5E">
        <w:rPr>
          <w:rFonts w:asciiTheme="majorHAnsi" w:hAnsiTheme="majorHAnsi" w:cstheme="majorHAnsi"/>
          <w:sz w:val="24"/>
          <w:szCs w:val="24"/>
        </w:rPr>
        <w:t>del 2025</w:t>
      </w:r>
      <w:r w:rsidR="00C74322">
        <w:rPr>
          <w:rFonts w:asciiTheme="majorHAnsi" w:hAnsiTheme="majorHAnsi" w:cstheme="majorHAnsi"/>
          <w:sz w:val="24"/>
          <w:szCs w:val="24"/>
        </w:rPr>
        <w:t xml:space="preserve"> </w:t>
      </w:r>
      <w:r w:rsidRPr="009C0F15">
        <w:rPr>
          <w:rFonts w:asciiTheme="majorHAnsi" w:hAnsiTheme="majorHAnsi" w:cstheme="majorHAnsi"/>
          <w:sz w:val="24"/>
          <w:szCs w:val="24"/>
        </w:rPr>
        <w:t xml:space="preserve">(Decreto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4BE76C21" w14:textId="39DE3B5D" w:rsidR="009C0F15" w:rsidRDefault="009C0F15" w:rsidP="00B81C9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proofErr w:type="spellStart"/>
      <w:r w:rsidRPr="009C0F15">
        <w:rPr>
          <w:rFonts w:asciiTheme="majorHAnsi" w:hAnsiTheme="majorHAnsi" w:cstheme="majorHAnsi"/>
          <w:sz w:val="24"/>
          <w:szCs w:val="24"/>
        </w:rPr>
        <w:t>xx</w:t>
      </w:r>
      <w:proofErr w:type="spellEnd"/>
      <w:r w:rsidRPr="009C0F15">
        <w:rPr>
          <w:rFonts w:asciiTheme="majorHAnsi" w:hAnsiTheme="majorHAnsi" w:cstheme="majorHAnsi"/>
          <w:sz w:val="24"/>
          <w:szCs w:val="24"/>
        </w:rPr>
        <w:t>) folios</w:t>
      </w:r>
    </w:p>
    <w:p w14:paraId="4EAB2247" w14:textId="77777777" w:rsidR="005F2B9B" w:rsidRPr="005F2B9B" w:rsidRDefault="005F2B9B" w:rsidP="005F2B9B">
      <w:pPr>
        <w:spacing w:after="0" w:line="240" w:lineRule="auto"/>
        <w:rPr>
          <w:rFonts w:asciiTheme="majorHAnsi" w:hAnsiTheme="majorHAnsi" w:cstheme="majorHAnsi"/>
          <w:color w:val="000000" w:themeColor="text1"/>
        </w:rPr>
      </w:pPr>
      <w:r w:rsidRPr="005F2B9B">
        <w:rPr>
          <w:rFonts w:asciiTheme="majorHAnsi" w:hAnsiTheme="majorHAnsi" w:cstheme="majorHAnsi"/>
          <w:color w:val="000000" w:themeColor="text1"/>
        </w:rPr>
        <w:t xml:space="preserve">Cordialmente, </w:t>
      </w:r>
    </w:p>
    <w:p w14:paraId="164ECD4B" w14:textId="11A7E0B8" w:rsidR="005F2B9B" w:rsidRPr="005F2B9B" w:rsidRDefault="005F2B9B" w:rsidP="005F2B9B">
      <w:pPr>
        <w:spacing w:after="0" w:line="240" w:lineRule="auto"/>
        <w:rPr>
          <w:rFonts w:asciiTheme="majorHAnsi" w:hAnsiTheme="majorHAnsi" w:cstheme="majorHAnsi"/>
          <w:color w:val="000000" w:themeColor="text1"/>
        </w:rPr>
      </w:pPr>
    </w:p>
    <w:p w14:paraId="6826855E" w14:textId="1ACE829D" w:rsidR="005F2B9B" w:rsidRPr="005F2B9B" w:rsidRDefault="0096276D" w:rsidP="005F2B9B">
      <w:pPr>
        <w:spacing w:after="0" w:line="240" w:lineRule="auto"/>
        <w:rPr>
          <w:rFonts w:asciiTheme="majorHAnsi" w:hAnsiTheme="majorHAnsi" w:cstheme="majorHAnsi"/>
          <w:color w:val="000000" w:themeColor="text1"/>
        </w:rPr>
      </w:pPr>
      <w:r w:rsidRPr="005F2B9B">
        <w:rPr>
          <w:rFonts w:asciiTheme="majorHAnsi" w:hAnsiTheme="majorHAnsi" w:cstheme="majorHAnsi"/>
          <w:noProof/>
        </w:rPr>
        <w:drawing>
          <wp:inline distT="0" distB="0" distL="0" distR="0" wp14:anchorId="7F758C7C" wp14:editId="4A4B40F3">
            <wp:extent cx="1076325" cy="333986"/>
            <wp:effectExtent l="0" t="0" r="0" b="9525"/>
            <wp:docPr id="1" name="Imagen 1"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bujo en blanco y negro&#10;&#10;Descripción generada automáticamente con confianza m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391" cy="342695"/>
                    </a:xfrm>
                    <a:prstGeom prst="rect">
                      <a:avLst/>
                    </a:prstGeom>
                    <a:noFill/>
                    <a:ln>
                      <a:noFill/>
                    </a:ln>
                  </pic:spPr>
                </pic:pic>
              </a:graphicData>
            </a:graphic>
          </wp:inline>
        </w:drawing>
      </w:r>
    </w:p>
    <w:p w14:paraId="6990C5C8" w14:textId="77777777" w:rsidR="005F2B9B" w:rsidRPr="00A645A9" w:rsidRDefault="005F2B9B" w:rsidP="005F2B9B">
      <w:pPr>
        <w:pStyle w:val="Sinespaciado"/>
        <w:spacing w:after="0" w:line="240" w:lineRule="auto"/>
        <w:rPr>
          <w:rFonts w:asciiTheme="majorHAnsi" w:hAnsiTheme="majorHAnsi" w:cstheme="majorHAnsi"/>
          <w:b/>
          <w:color w:val="000000" w:themeColor="text1"/>
          <w:lang w:val="pt-PT"/>
        </w:rPr>
      </w:pPr>
      <w:r w:rsidRPr="00A645A9">
        <w:rPr>
          <w:rFonts w:asciiTheme="majorHAnsi" w:hAnsiTheme="majorHAnsi" w:cstheme="majorHAnsi"/>
          <w:b/>
          <w:color w:val="000000" w:themeColor="text1"/>
          <w:lang w:val="pt-PT"/>
        </w:rPr>
        <w:t>Melissa Sanchez Ramirez</w:t>
      </w:r>
    </w:p>
    <w:p w14:paraId="72006F08" w14:textId="77777777" w:rsidR="005F2B9B" w:rsidRPr="00A645A9" w:rsidRDefault="005F2B9B" w:rsidP="005F2B9B">
      <w:pPr>
        <w:pStyle w:val="Sinespaciado"/>
        <w:spacing w:after="0" w:line="240" w:lineRule="auto"/>
        <w:rPr>
          <w:rFonts w:asciiTheme="majorHAnsi" w:hAnsiTheme="majorHAnsi" w:cstheme="majorHAnsi"/>
          <w:b/>
          <w:color w:val="000000" w:themeColor="text1"/>
          <w:lang w:val="pt-PT"/>
        </w:rPr>
      </w:pPr>
      <w:r w:rsidRPr="00A645A9">
        <w:rPr>
          <w:rFonts w:asciiTheme="majorHAnsi" w:hAnsiTheme="majorHAnsi" w:cstheme="majorHAnsi"/>
          <w:b/>
          <w:color w:val="000000" w:themeColor="text1"/>
          <w:lang w:val="pt-PT"/>
        </w:rPr>
        <w:t>Contratista</w:t>
      </w:r>
    </w:p>
    <w:p w14:paraId="15B07CE5" w14:textId="68359A34" w:rsidR="005F2B9B" w:rsidRPr="003C53DA" w:rsidRDefault="005F2B9B" w:rsidP="005F2B9B">
      <w:pPr>
        <w:pStyle w:val="Sinespaciado"/>
        <w:spacing w:after="0" w:line="240" w:lineRule="auto"/>
        <w:rPr>
          <w:rFonts w:asciiTheme="majorHAnsi" w:hAnsiTheme="majorHAnsi" w:cstheme="majorHAnsi"/>
          <w:b/>
          <w:color w:val="000000" w:themeColor="text1"/>
          <w:lang w:val="pt-PT"/>
        </w:rPr>
      </w:pPr>
      <w:r w:rsidRPr="003C53DA">
        <w:rPr>
          <w:rFonts w:asciiTheme="majorHAnsi" w:hAnsiTheme="majorHAnsi" w:cstheme="majorHAnsi"/>
          <w:b/>
          <w:color w:val="000000" w:themeColor="text1"/>
          <w:lang w:val="pt-PT"/>
        </w:rPr>
        <w:t>C.C. No. 1.151.947.50</w:t>
      </w:r>
      <w:r w:rsidR="0096276D" w:rsidRPr="003C53DA">
        <w:rPr>
          <w:rFonts w:asciiTheme="majorHAnsi" w:hAnsiTheme="majorHAnsi" w:cstheme="majorHAnsi"/>
          <w:b/>
          <w:color w:val="000000" w:themeColor="text1"/>
          <w:lang w:val="pt-PT"/>
        </w:rPr>
        <w:t>6</w:t>
      </w:r>
    </w:p>
    <w:p w14:paraId="4D4F6F87" w14:textId="77777777" w:rsidR="0096276D" w:rsidRPr="003C53DA" w:rsidRDefault="0096276D" w:rsidP="005F2B9B">
      <w:pPr>
        <w:pStyle w:val="Sinespaciado"/>
        <w:spacing w:after="0" w:line="240" w:lineRule="auto"/>
        <w:rPr>
          <w:rFonts w:asciiTheme="majorHAnsi" w:hAnsiTheme="majorHAnsi" w:cstheme="majorHAnsi"/>
          <w:b/>
          <w:color w:val="000000" w:themeColor="text1"/>
          <w:lang w:val="pt-PT"/>
        </w:rPr>
      </w:pPr>
    </w:p>
    <w:p w14:paraId="5D2508D1" w14:textId="43335430" w:rsidR="009C0F15" w:rsidRPr="00A645A9" w:rsidRDefault="009C0F15" w:rsidP="009C0F15">
      <w:pPr>
        <w:spacing w:line="360" w:lineRule="auto"/>
        <w:jc w:val="both"/>
        <w:rPr>
          <w:rFonts w:asciiTheme="majorHAnsi" w:hAnsiTheme="majorHAnsi" w:cstheme="majorHAnsi"/>
          <w:sz w:val="24"/>
          <w:szCs w:val="24"/>
        </w:rPr>
      </w:pPr>
      <w:r w:rsidRPr="00A645A9">
        <w:rPr>
          <w:rFonts w:asciiTheme="majorHAnsi" w:hAnsiTheme="majorHAnsi" w:cstheme="majorHAnsi"/>
          <w:sz w:val="24"/>
          <w:szCs w:val="24"/>
        </w:rPr>
        <w:t>Recibí a satisfacción:</w:t>
      </w:r>
    </w:p>
    <w:bookmarkEnd w:id="2"/>
    <w:p w14:paraId="473338BC" w14:textId="77777777" w:rsidR="005F2B9B" w:rsidRPr="00A645A9" w:rsidRDefault="005F2B9B" w:rsidP="0096276D">
      <w:pPr>
        <w:pStyle w:val="Sinespaciado"/>
        <w:spacing w:after="0" w:line="240" w:lineRule="auto"/>
        <w:rPr>
          <w:rFonts w:asciiTheme="majorHAnsi" w:hAnsiTheme="majorHAnsi" w:cstheme="majorHAnsi"/>
          <w:b/>
        </w:rPr>
      </w:pPr>
      <w:r w:rsidRPr="00A645A9">
        <w:rPr>
          <w:rFonts w:asciiTheme="majorHAnsi" w:hAnsiTheme="majorHAnsi" w:cstheme="majorHAnsi"/>
          <w:b/>
        </w:rPr>
        <w:t>Angela Patricia Ibarra Quiroga</w:t>
      </w:r>
    </w:p>
    <w:p w14:paraId="131464E2" w14:textId="6D654286" w:rsidR="005F2B9B" w:rsidRPr="00A645A9" w:rsidRDefault="005F2B9B" w:rsidP="0096276D">
      <w:pPr>
        <w:pStyle w:val="Sinespaciado"/>
        <w:spacing w:after="0" w:line="240" w:lineRule="auto"/>
        <w:jc w:val="both"/>
        <w:rPr>
          <w:rFonts w:asciiTheme="majorHAnsi" w:hAnsiTheme="majorHAnsi" w:cstheme="majorHAnsi"/>
          <w:b/>
          <w:color w:val="000000" w:themeColor="text1"/>
        </w:rPr>
      </w:pPr>
      <w:r w:rsidRPr="00A645A9">
        <w:rPr>
          <w:rFonts w:asciiTheme="majorHAnsi" w:hAnsiTheme="majorHAnsi" w:cstheme="majorHAnsi"/>
          <w:b/>
          <w:color w:val="000000" w:themeColor="text1"/>
        </w:rPr>
        <w:t xml:space="preserve">Supervisor(a) Contrato </w:t>
      </w:r>
      <w:r w:rsidR="00EC1A07" w:rsidRPr="00EC1A07">
        <w:rPr>
          <w:rFonts w:asciiTheme="majorHAnsi" w:hAnsiTheme="majorHAnsi" w:cstheme="majorHAnsi"/>
          <w:b/>
          <w:bCs/>
          <w:color w:val="000000"/>
          <w:shd w:val="clear" w:color="auto" w:fill="FFFFFF"/>
        </w:rPr>
        <w:t>7237836</w:t>
      </w:r>
      <w:r w:rsidRPr="00A645A9">
        <w:rPr>
          <w:rFonts w:asciiTheme="majorHAnsi" w:hAnsiTheme="majorHAnsi" w:cstheme="majorHAnsi"/>
          <w:b/>
          <w:color w:val="000000" w:themeColor="text1"/>
        </w:rPr>
        <w:t xml:space="preserve"> de 202</w:t>
      </w:r>
      <w:r w:rsidR="00EC1A07">
        <w:rPr>
          <w:rFonts w:asciiTheme="majorHAnsi" w:hAnsiTheme="majorHAnsi" w:cstheme="majorHAnsi"/>
          <w:b/>
          <w:color w:val="000000" w:themeColor="text1"/>
        </w:rPr>
        <w:t>5</w:t>
      </w:r>
    </w:p>
    <w:p w14:paraId="3560E7EE" w14:textId="40609C4F" w:rsidR="00506B30" w:rsidRPr="0096276D" w:rsidRDefault="005F2B9B" w:rsidP="0096276D">
      <w:pPr>
        <w:pStyle w:val="Sinespaciado"/>
        <w:spacing w:after="0" w:line="240" w:lineRule="auto"/>
        <w:jc w:val="both"/>
        <w:rPr>
          <w:rFonts w:ascii="Arial" w:hAnsi="Arial" w:cs="Arial"/>
          <w:b/>
          <w:color w:val="000000" w:themeColor="text1"/>
        </w:rPr>
      </w:pPr>
      <w:r w:rsidRPr="00A645A9">
        <w:rPr>
          <w:rFonts w:asciiTheme="majorHAnsi" w:hAnsiTheme="majorHAnsi" w:cstheme="majorHAnsi"/>
          <w:b/>
          <w:color w:val="000000" w:themeColor="text1"/>
        </w:rPr>
        <w:t>Coordinadora (E) Relaciones Corporativas e Internacionales</w:t>
      </w:r>
      <w:r>
        <w:rPr>
          <w:rFonts w:ascii="Arial" w:hAnsi="Arial" w:cs="Arial"/>
          <w:b/>
          <w:color w:val="000000" w:themeColor="text1"/>
        </w:rPr>
        <w:t xml:space="preserve">. </w:t>
      </w:r>
    </w:p>
    <w:sectPr w:rsidR="00506B30" w:rsidRPr="0096276D" w:rsidSect="00563215">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B18BD" w14:textId="77777777" w:rsidR="00581398" w:rsidRDefault="00581398" w:rsidP="001A74F0">
      <w:pPr>
        <w:spacing w:after="0" w:line="240" w:lineRule="auto"/>
      </w:pPr>
      <w:r>
        <w:separator/>
      </w:r>
    </w:p>
  </w:endnote>
  <w:endnote w:type="continuationSeparator" w:id="0">
    <w:p w14:paraId="28B45C24" w14:textId="77777777" w:rsidR="00581398" w:rsidRDefault="0058139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3EE7" w14:textId="77777777" w:rsidR="00581398" w:rsidRDefault="00581398" w:rsidP="001A74F0">
      <w:pPr>
        <w:spacing w:after="0" w:line="240" w:lineRule="auto"/>
      </w:pPr>
      <w:r>
        <w:separator/>
      </w:r>
    </w:p>
  </w:footnote>
  <w:footnote w:type="continuationSeparator" w:id="0">
    <w:p w14:paraId="3BB8D36A" w14:textId="77777777" w:rsidR="00581398" w:rsidRDefault="00581398"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0D7F"/>
    <w:multiLevelType w:val="hybridMultilevel"/>
    <w:tmpl w:val="E884BAB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D0F3C49"/>
    <w:multiLevelType w:val="hybridMultilevel"/>
    <w:tmpl w:val="DB7CC648"/>
    <w:lvl w:ilvl="0" w:tplc="0C0A000F">
      <w:start w:val="1"/>
      <w:numFmt w:val="decimal"/>
      <w:lvlText w:val="%1."/>
      <w:lvlJc w:val="left"/>
      <w:pPr>
        <w:ind w:left="720" w:hanging="360"/>
      </w:pPr>
      <w:rPr>
        <w:rFonts w:cs="Times New Roman"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37585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F52D58"/>
    <w:multiLevelType w:val="hybridMultilevel"/>
    <w:tmpl w:val="64CEB6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0A65FB"/>
    <w:multiLevelType w:val="hybridMultilevel"/>
    <w:tmpl w:val="3666559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4"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07134FD"/>
    <w:multiLevelType w:val="hybridMultilevel"/>
    <w:tmpl w:val="112AF4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5"/>
  </w:num>
  <w:num w:numId="2" w16cid:durableId="1274678501">
    <w:abstractNumId w:val="12"/>
  </w:num>
  <w:num w:numId="3" w16cid:durableId="1861041566">
    <w:abstractNumId w:val="11"/>
  </w:num>
  <w:num w:numId="4" w16cid:durableId="2108621831">
    <w:abstractNumId w:val="7"/>
  </w:num>
  <w:num w:numId="5" w16cid:durableId="1337728587">
    <w:abstractNumId w:val="10"/>
  </w:num>
  <w:num w:numId="6" w16cid:durableId="1238785850">
    <w:abstractNumId w:val="14"/>
  </w:num>
  <w:num w:numId="7" w16cid:durableId="365830810">
    <w:abstractNumId w:val="1"/>
  </w:num>
  <w:num w:numId="8" w16cid:durableId="1342053303">
    <w:abstractNumId w:val="16"/>
  </w:num>
  <w:num w:numId="9" w16cid:durableId="2027094556">
    <w:abstractNumId w:val="17"/>
  </w:num>
  <w:num w:numId="10" w16cid:durableId="146408146">
    <w:abstractNumId w:val="8"/>
  </w:num>
  <w:num w:numId="11" w16cid:durableId="796799529">
    <w:abstractNumId w:val="18"/>
  </w:num>
  <w:num w:numId="12" w16cid:durableId="39474994">
    <w:abstractNumId w:val="6"/>
  </w:num>
  <w:num w:numId="13" w16cid:durableId="2024087759">
    <w:abstractNumId w:val="3"/>
  </w:num>
  <w:num w:numId="14" w16cid:durableId="62532524">
    <w:abstractNumId w:val="9"/>
  </w:num>
  <w:num w:numId="15" w16cid:durableId="1606694561">
    <w:abstractNumId w:val="2"/>
  </w:num>
  <w:num w:numId="16" w16cid:durableId="1608660551">
    <w:abstractNumId w:val="0"/>
  </w:num>
  <w:num w:numId="17" w16cid:durableId="2124182090">
    <w:abstractNumId w:val="15"/>
  </w:num>
  <w:num w:numId="18" w16cid:durableId="1310859910">
    <w:abstractNumId w:val="4"/>
  </w:num>
  <w:num w:numId="19" w16cid:durableId="3037771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58BF"/>
    <w:rsid w:val="00034E34"/>
    <w:rsid w:val="00040086"/>
    <w:rsid w:val="0005014F"/>
    <w:rsid w:val="0005368F"/>
    <w:rsid w:val="0007647E"/>
    <w:rsid w:val="000A0598"/>
    <w:rsid w:val="000A2A79"/>
    <w:rsid w:val="000A71D9"/>
    <w:rsid w:val="000D1182"/>
    <w:rsid w:val="000D1F35"/>
    <w:rsid w:val="000E056B"/>
    <w:rsid w:val="000E0C09"/>
    <w:rsid w:val="000E0F18"/>
    <w:rsid w:val="000F69AD"/>
    <w:rsid w:val="00112D34"/>
    <w:rsid w:val="00115817"/>
    <w:rsid w:val="00121E5E"/>
    <w:rsid w:val="0013769C"/>
    <w:rsid w:val="001411F2"/>
    <w:rsid w:val="00144FA5"/>
    <w:rsid w:val="001460C8"/>
    <w:rsid w:val="00197F92"/>
    <w:rsid w:val="001A74F0"/>
    <w:rsid w:val="001C3E2F"/>
    <w:rsid w:val="001D358A"/>
    <w:rsid w:val="001D7401"/>
    <w:rsid w:val="001F1A01"/>
    <w:rsid w:val="002064B0"/>
    <w:rsid w:val="00230F78"/>
    <w:rsid w:val="00235E3D"/>
    <w:rsid w:val="002757C4"/>
    <w:rsid w:val="002952ED"/>
    <w:rsid w:val="002B2DDF"/>
    <w:rsid w:val="002B65E0"/>
    <w:rsid w:val="002C3B52"/>
    <w:rsid w:val="002F31C0"/>
    <w:rsid w:val="003003EC"/>
    <w:rsid w:val="003070D9"/>
    <w:rsid w:val="00314801"/>
    <w:rsid w:val="00346885"/>
    <w:rsid w:val="00361DD4"/>
    <w:rsid w:val="003C268F"/>
    <w:rsid w:val="003C53DA"/>
    <w:rsid w:val="00404C5E"/>
    <w:rsid w:val="004071F3"/>
    <w:rsid w:val="00413007"/>
    <w:rsid w:val="004136D1"/>
    <w:rsid w:val="00444E25"/>
    <w:rsid w:val="00455F3E"/>
    <w:rsid w:val="004A005D"/>
    <w:rsid w:val="004A5D2F"/>
    <w:rsid w:val="004D2C5F"/>
    <w:rsid w:val="00503AEA"/>
    <w:rsid w:val="00506B30"/>
    <w:rsid w:val="00512EB4"/>
    <w:rsid w:val="005131FA"/>
    <w:rsid w:val="00515E82"/>
    <w:rsid w:val="00537FE7"/>
    <w:rsid w:val="00561523"/>
    <w:rsid w:val="00563215"/>
    <w:rsid w:val="005732D5"/>
    <w:rsid w:val="005771A9"/>
    <w:rsid w:val="00581398"/>
    <w:rsid w:val="00583DA2"/>
    <w:rsid w:val="0058429B"/>
    <w:rsid w:val="00593314"/>
    <w:rsid w:val="005949E6"/>
    <w:rsid w:val="005A0449"/>
    <w:rsid w:val="005F01DD"/>
    <w:rsid w:val="005F0C7A"/>
    <w:rsid w:val="005F2B9B"/>
    <w:rsid w:val="0060781E"/>
    <w:rsid w:val="00611F7A"/>
    <w:rsid w:val="006128AC"/>
    <w:rsid w:val="006143B5"/>
    <w:rsid w:val="0061449E"/>
    <w:rsid w:val="006146D5"/>
    <w:rsid w:val="00617EDF"/>
    <w:rsid w:val="00624BC7"/>
    <w:rsid w:val="0063509E"/>
    <w:rsid w:val="00654BC2"/>
    <w:rsid w:val="00666EDC"/>
    <w:rsid w:val="00671B7E"/>
    <w:rsid w:val="006A607E"/>
    <w:rsid w:val="006C7D85"/>
    <w:rsid w:val="007B15CC"/>
    <w:rsid w:val="007B6B85"/>
    <w:rsid w:val="007C0441"/>
    <w:rsid w:val="007C4AB5"/>
    <w:rsid w:val="007D3DE8"/>
    <w:rsid w:val="007E1D66"/>
    <w:rsid w:val="007E652A"/>
    <w:rsid w:val="007F4F11"/>
    <w:rsid w:val="00822E32"/>
    <w:rsid w:val="0083421D"/>
    <w:rsid w:val="00880839"/>
    <w:rsid w:val="00880B2C"/>
    <w:rsid w:val="008A24CF"/>
    <w:rsid w:val="008B48EB"/>
    <w:rsid w:val="008E764E"/>
    <w:rsid w:val="008F38DA"/>
    <w:rsid w:val="0091168A"/>
    <w:rsid w:val="00932601"/>
    <w:rsid w:val="00943873"/>
    <w:rsid w:val="00947902"/>
    <w:rsid w:val="00951AAA"/>
    <w:rsid w:val="0096276D"/>
    <w:rsid w:val="009645E2"/>
    <w:rsid w:val="00965BDE"/>
    <w:rsid w:val="009A649E"/>
    <w:rsid w:val="009C0F15"/>
    <w:rsid w:val="009E179F"/>
    <w:rsid w:val="009F4403"/>
    <w:rsid w:val="00A06ACE"/>
    <w:rsid w:val="00A12CF0"/>
    <w:rsid w:val="00A61A0E"/>
    <w:rsid w:val="00A645A9"/>
    <w:rsid w:val="00A677B0"/>
    <w:rsid w:val="00A72700"/>
    <w:rsid w:val="00A76423"/>
    <w:rsid w:val="00A76F2E"/>
    <w:rsid w:val="00A84EB0"/>
    <w:rsid w:val="00A94101"/>
    <w:rsid w:val="00A9678A"/>
    <w:rsid w:val="00AA24BB"/>
    <w:rsid w:val="00AA798B"/>
    <w:rsid w:val="00AE768B"/>
    <w:rsid w:val="00AF7612"/>
    <w:rsid w:val="00B153A2"/>
    <w:rsid w:val="00B15C7D"/>
    <w:rsid w:val="00B17AF3"/>
    <w:rsid w:val="00B22AAE"/>
    <w:rsid w:val="00B24CFD"/>
    <w:rsid w:val="00B32BB7"/>
    <w:rsid w:val="00B36CC5"/>
    <w:rsid w:val="00B44046"/>
    <w:rsid w:val="00B44963"/>
    <w:rsid w:val="00B449E0"/>
    <w:rsid w:val="00B546BF"/>
    <w:rsid w:val="00B75A43"/>
    <w:rsid w:val="00B76C4F"/>
    <w:rsid w:val="00B8107A"/>
    <w:rsid w:val="00B81C94"/>
    <w:rsid w:val="00B96B91"/>
    <w:rsid w:val="00B972FA"/>
    <w:rsid w:val="00BC3715"/>
    <w:rsid w:val="00BD4AD5"/>
    <w:rsid w:val="00BE3F47"/>
    <w:rsid w:val="00C0193A"/>
    <w:rsid w:val="00C20AC9"/>
    <w:rsid w:val="00C46349"/>
    <w:rsid w:val="00C54E8C"/>
    <w:rsid w:val="00C74322"/>
    <w:rsid w:val="00C869B1"/>
    <w:rsid w:val="00CB6BFE"/>
    <w:rsid w:val="00CD3D89"/>
    <w:rsid w:val="00CE61DA"/>
    <w:rsid w:val="00D01B5F"/>
    <w:rsid w:val="00D03806"/>
    <w:rsid w:val="00D12256"/>
    <w:rsid w:val="00D213F0"/>
    <w:rsid w:val="00D53A48"/>
    <w:rsid w:val="00D8282C"/>
    <w:rsid w:val="00DB6E72"/>
    <w:rsid w:val="00DE5E5F"/>
    <w:rsid w:val="00E42970"/>
    <w:rsid w:val="00E45758"/>
    <w:rsid w:val="00E57970"/>
    <w:rsid w:val="00E67B5C"/>
    <w:rsid w:val="00E82D7B"/>
    <w:rsid w:val="00E97A02"/>
    <w:rsid w:val="00EB4A0F"/>
    <w:rsid w:val="00EC1A07"/>
    <w:rsid w:val="00EF4BB0"/>
    <w:rsid w:val="00F033D2"/>
    <w:rsid w:val="00F170BC"/>
    <w:rsid w:val="00F62016"/>
    <w:rsid w:val="00F666D4"/>
    <w:rsid w:val="00F811F3"/>
    <w:rsid w:val="00F94B9F"/>
    <w:rsid w:val="00F953D4"/>
    <w:rsid w:val="00FC317F"/>
    <w:rsid w:val="00FD2329"/>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
    <w:name w:val="Estilo"/>
    <w:rsid w:val="00EC1A07"/>
    <w:pPr>
      <w:widowControl w:val="0"/>
      <w:autoSpaceDE w:val="0"/>
      <w:autoSpaceDN w:val="0"/>
      <w:adjustRightInd w:val="0"/>
    </w:pPr>
    <w:rPr>
      <w:rFonts w:ascii="Arial" w:eastAsia="Times New Roman" w:hAnsi="Arial" w:cs="Arial"/>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851</Words>
  <Characters>4682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Melissa Sanchez Ramirez</cp:lastModifiedBy>
  <cp:revision>22</cp:revision>
  <dcterms:created xsi:type="dcterms:W3CDTF">2024-12-12T19:23:00Z</dcterms:created>
  <dcterms:modified xsi:type="dcterms:W3CDTF">2025-12-11T02:55:00Z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2025-02-14T02:55:14Z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41a80a18-c9e9-4ad1-af23-36537f070a7f</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