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73EFBC" w14:textId="7768D3AB" w:rsidR="00F00686" w:rsidRPr="007F24B4" w:rsidRDefault="00BA5871" w:rsidP="0046116B">
      <w:pPr>
        <w:jc w:val="center"/>
        <w:rPr>
          <w:rFonts w:ascii="Arial Narrow" w:hAnsi="Arial Narrow" w:cs="Times New Roman"/>
          <w:b/>
          <w:bCs/>
          <w:sz w:val="20"/>
          <w:szCs w:val="20"/>
          <w:lang w:val="es-CO"/>
        </w:rPr>
      </w:pPr>
      <w:r w:rsidRPr="007F24B4">
        <w:rPr>
          <w:rFonts w:ascii="Arial Narrow" w:hAnsi="Arial Narrow" w:cs="Times New Roman"/>
          <w:b/>
          <w:bCs/>
          <w:sz w:val="20"/>
          <w:szCs w:val="20"/>
          <w:lang w:val="es-CO"/>
        </w:rPr>
        <w:t>LA SECRETARIA</w:t>
      </w:r>
      <w:r w:rsidR="00883BB6" w:rsidRPr="007F24B4">
        <w:rPr>
          <w:rFonts w:ascii="Arial Narrow" w:hAnsi="Arial Narrow" w:cs="Times New Roman"/>
          <w:b/>
          <w:bCs/>
          <w:sz w:val="20"/>
          <w:szCs w:val="20"/>
          <w:lang w:val="es-CO"/>
        </w:rPr>
        <w:t xml:space="preserve"> DE </w:t>
      </w:r>
      <w:r w:rsidRPr="007F24B4">
        <w:rPr>
          <w:rFonts w:ascii="Arial Narrow" w:hAnsi="Arial Narrow" w:cs="Times New Roman"/>
          <w:b/>
          <w:bCs/>
          <w:sz w:val="20"/>
          <w:szCs w:val="20"/>
          <w:lang w:val="es-CO"/>
        </w:rPr>
        <w:t>GOBIERNO</w:t>
      </w:r>
    </w:p>
    <w:p w14:paraId="62C0BFBC" w14:textId="77777777" w:rsidR="00F00686" w:rsidRPr="007F24B4" w:rsidRDefault="00F00686" w:rsidP="0046116B">
      <w:pPr>
        <w:jc w:val="center"/>
        <w:rPr>
          <w:rFonts w:ascii="Arial Narrow" w:hAnsi="Arial Narrow" w:cs="Times New Roman"/>
          <w:b/>
          <w:bCs/>
          <w:sz w:val="20"/>
          <w:szCs w:val="20"/>
          <w:lang w:val="es-CO"/>
        </w:rPr>
      </w:pPr>
      <w:r w:rsidRPr="007F24B4">
        <w:rPr>
          <w:rFonts w:ascii="Arial Narrow" w:hAnsi="Arial Narrow" w:cs="Times New Roman"/>
          <w:b/>
          <w:bCs/>
          <w:sz w:val="20"/>
          <w:szCs w:val="20"/>
          <w:lang w:val="es-CO"/>
        </w:rPr>
        <w:t>HACE CONSTAR</w:t>
      </w:r>
    </w:p>
    <w:p w14:paraId="1788713B" w14:textId="72A208D4" w:rsidR="00F00686" w:rsidRPr="007F24B4" w:rsidRDefault="00F00686" w:rsidP="00F00686">
      <w:pPr>
        <w:jc w:val="both"/>
        <w:rPr>
          <w:rFonts w:ascii="Arial Narrow" w:hAnsi="Arial Narrow" w:cs="Times New Roman"/>
          <w:sz w:val="20"/>
          <w:szCs w:val="20"/>
          <w:lang w:val="es-CO"/>
        </w:rPr>
      </w:pPr>
      <w:r w:rsidRPr="007F24B4">
        <w:rPr>
          <w:rFonts w:ascii="Arial Narrow" w:hAnsi="Arial Narrow" w:cs="Times New Roman"/>
          <w:sz w:val="20"/>
          <w:szCs w:val="20"/>
          <w:lang w:val="es-CO"/>
        </w:rPr>
        <w:t xml:space="preserve">Que el Objeto para adelantar la contratación que tiene por objeto </w:t>
      </w:r>
      <w:r w:rsidR="0018167B" w:rsidRPr="007F24B4">
        <w:rPr>
          <w:rFonts w:ascii="Arial Narrow" w:hAnsi="Arial Narrow" w:cs="Times New Roman"/>
          <w:bCs/>
          <w:sz w:val="20"/>
          <w:szCs w:val="20"/>
          <w:lang w:val="es-CO"/>
        </w:rPr>
        <w:t>para</w:t>
      </w:r>
      <w:r w:rsidR="00A71CF9" w:rsidRPr="007F24B4">
        <w:rPr>
          <w:rFonts w:ascii="Arial Narrow" w:hAnsi="Arial Narrow" w:cs="Times New Roman"/>
          <w:b/>
          <w:bCs/>
          <w:sz w:val="20"/>
          <w:szCs w:val="20"/>
          <w:lang w:val="es-CO"/>
        </w:rPr>
        <w:t xml:space="preserve"> </w:t>
      </w:r>
      <w:r w:rsidR="00A71CF9" w:rsidRPr="007F24B4">
        <w:rPr>
          <w:rFonts w:ascii="Calibri" w:eastAsia="Times New Roman" w:hAnsi="Calibri" w:cs="Calibri"/>
          <w:b/>
          <w:bCs/>
          <w:color w:val="000000"/>
          <w:sz w:val="20"/>
          <w:szCs w:val="20"/>
          <w:lang w:val="es-CO" w:eastAsia="es-CO"/>
        </w:rPr>
        <w:t>PRESTACIÓN DE SERVICIOS PROFESIONALES, ORIENTADOS AL APOYO JURÍDICO, AL CARGUE DE LA INFORMACIÓN EN LA PLATAFORMA APPUI Y EL LEVANTAMIENTO, CARGUE, VALIDACIÓN, REPORTE Y CERTIFICACIÓN DE LA INFORMACIÓN PARA EL SISTEMA INTEGRAL DE AUDITORIA-SIA OBSERVA, DE LA SECRETARÍA DE GOBIERNO DEL CÓMB</w:t>
      </w:r>
      <w:r w:rsidR="007F24B4" w:rsidRPr="007F24B4">
        <w:rPr>
          <w:rFonts w:ascii="Calibri" w:eastAsia="Times New Roman" w:hAnsi="Calibri" w:cs="Calibri"/>
          <w:b/>
          <w:bCs/>
          <w:color w:val="000000"/>
          <w:sz w:val="20"/>
          <w:szCs w:val="20"/>
          <w:lang w:val="es-CO" w:eastAsia="es-CO"/>
        </w:rPr>
        <w:t>ITA BOYACA PARA LA VIGENCIA 2026</w:t>
      </w:r>
      <w:r w:rsidR="00A71CF9" w:rsidRPr="007F24B4">
        <w:rPr>
          <w:rFonts w:ascii="Calibri" w:eastAsia="Times New Roman" w:hAnsi="Calibri" w:cs="Calibri"/>
          <w:b/>
          <w:bCs/>
          <w:color w:val="000000"/>
          <w:sz w:val="20"/>
          <w:szCs w:val="20"/>
          <w:lang w:val="es-CO" w:eastAsia="es-CO"/>
        </w:rPr>
        <w:t>, EN CUMPLIMIENTO DEL PLAN DE DESARROLLO CÓMBITA RENACE 2024-2027</w:t>
      </w:r>
      <w:r w:rsidRPr="007F24B4">
        <w:rPr>
          <w:rFonts w:ascii="Arial Narrow" w:hAnsi="Arial Narrow" w:cs="Times New Roman"/>
          <w:b/>
          <w:bCs/>
          <w:sz w:val="20"/>
          <w:szCs w:val="20"/>
          <w:lang w:val="es-CO"/>
        </w:rPr>
        <w:t xml:space="preserve">” </w:t>
      </w:r>
      <w:r w:rsidRPr="007F24B4">
        <w:rPr>
          <w:rFonts w:ascii="Arial Narrow" w:hAnsi="Arial Narrow" w:cs="Times New Roman"/>
          <w:sz w:val="20"/>
          <w:szCs w:val="20"/>
          <w:lang w:val="es-CO"/>
        </w:rPr>
        <w:t xml:space="preserve">se encuentra acorde con la necesidad del servicio y la relación de actividades a desarrollar de acuerdo al siguiente detalle: </w:t>
      </w:r>
    </w:p>
    <w:tbl>
      <w:tblPr>
        <w:tblW w:w="9634" w:type="dxa"/>
        <w:tblInd w:w="75" w:type="dxa"/>
        <w:tblLayout w:type="fixed"/>
        <w:tblCellMar>
          <w:left w:w="70" w:type="dxa"/>
          <w:right w:w="70" w:type="dxa"/>
        </w:tblCellMar>
        <w:tblLook w:val="04A0" w:firstRow="1" w:lastRow="0" w:firstColumn="1" w:lastColumn="0" w:noHBand="0" w:noVBand="1"/>
      </w:tblPr>
      <w:tblGrid>
        <w:gridCol w:w="1980"/>
        <w:gridCol w:w="7654"/>
      </w:tblGrid>
      <w:tr w:rsidR="00F00686" w:rsidRPr="007F24B4" w14:paraId="0E057730" w14:textId="77777777" w:rsidTr="005025D3">
        <w:trPr>
          <w:trHeight w:val="1343"/>
        </w:trPr>
        <w:tc>
          <w:tcPr>
            <w:tcW w:w="198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14:paraId="686CA76B" w14:textId="1F2C171D" w:rsidR="00F00686" w:rsidRPr="007F24B4" w:rsidRDefault="00BA5871" w:rsidP="005025D3">
            <w:pPr>
              <w:jc w:val="center"/>
              <w:rPr>
                <w:rFonts w:ascii="Times New Roman" w:hAnsi="Times New Roman" w:cs="Times New Roman"/>
                <w:b/>
                <w:color w:val="000000"/>
                <w:sz w:val="20"/>
                <w:szCs w:val="20"/>
                <w:lang w:val="es-CO" w:eastAsia="es-CO"/>
              </w:rPr>
            </w:pPr>
            <w:r w:rsidRPr="007F24B4">
              <w:rPr>
                <w:rFonts w:ascii="Times New Roman" w:hAnsi="Times New Roman" w:cs="Times New Roman"/>
                <w:b/>
                <w:color w:val="000000"/>
                <w:sz w:val="20"/>
                <w:szCs w:val="20"/>
              </w:rPr>
              <w:t xml:space="preserve">OBJETO </w:t>
            </w:r>
          </w:p>
        </w:tc>
        <w:tc>
          <w:tcPr>
            <w:tcW w:w="7654" w:type="dxa"/>
            <w:tcBorders>
              <w:top w:val="single" w:sz="4" w:space="0" w:color="auto"/>
              <w:left w:val="single" w:sz="4" w:space="0" w:color="auto"/>
              <w:right w:val="single" w:sz="4" w:space="0" w:color="auto"/>
            </w:tcBorders>
            <w:shd w:val="clear" w:color="000000" w:fill="FFFFFF"/>
            <w:noWrap/>
          </w:tcPr>
          <w:p w14:paraId="2B5F9C8C" w14:textId="0F209D72" w:rsidR="00F00686" w:rsidRPr="007F24B4" w:rsidRDefault="00A71CF9" w:rsidP="005025D3">
            <w:pPr>
              <w:jc w:val="both"/>
              <w:rPr>
                <w:rFonts w:ascii="Times New Roman" w:hAnsi="Times New Roman" w:cs="Times New Roman"/>
                <w:b/>
                <w:sz w:val="20"/>
                <w:szCs w:val="20"/>
                <w:lang w:val="es-CO"/>
              </w:rPr>
            </w:pPr>
            <w:r w:rsidRPr="007F24B4">
              <w:rPr>
                <w:rFonts w:ascii="Calibri" w:eastAsia="Times New Roman" w:hAnsi="Calibri" w:cs="Calibri"/>
                <w:b/>
                <w:bCs/>
                <w:color w:val="000000"/>
                <w:sz w:val="20"/>
                <w:szCs w:val="20"/>
                <w:lang w:val="es-CO" w:eastAsia="es-CO"/>
              </w:rPr>
              <w:t>PRESTACIÓN DE SERVICIOS PROFESIONALES, ORIENTADOS AL APOYO JURÍDICO, AL CARGUE DE LA INFORMACIÓN EN LA PLATAFORMA APPUI Y EL LEVANTAMIENTO, CARGUE, VALIDACIÓN, REPORTE Y CERTIFICACIÓN DE LA INFORMACIÓN PARA EL SISTEMA INTEGRAL DE AUDITORIA-SIA OBSERVA, DE LA SECRETARÍA DE GOBIERNO DEL CÓMB</w:t>
            </w:r>
            <w:r w:rsidR="007F24B4" w:rsidRPr="007F24B4">
              <w:rPr>
                <w:rFonts w:ascii="Calibri" w:eastAsia="Times New Roman" w:hAnsi="Calibri" w:cs="Calibri"/>
                <w:b/>
                <w:bCs/>
                <w:color w:val="000000"/>
                <w:sz w:val="20"/>
                <w:szCs w:val="20"/>
                <w:lang w:val="es-CO" w:eastAsia="es-CO"/>
              </w:rPr>
              <w:t>ITA BOYACA PARA LA VIGENCIA 2026</w:t>
            </w:r>
            <w:r w:rsidRPr="007F24B4">
              <w:rPr>
                <w:rFonts w:ascii="Calibri" w:eastAsia="Times New Roman" w:hAnsi="Calibri" w:cs="Calibri"/>
                <w:b/>
                <w:bCs/>
                <w:color w:val="000000"/>
                <w:sz w:val="20"/>
                <w:szCs w:val="20"/>
                <w:lang w:val="es-CO" w:eastAsia="es-CO"/>
              </w:rPr>
              <w:t>, EN CUMPLIMIENTO DEL PLAN DE DESARROLLO CÓMBITA RENACE 2024-2027</w:t>
            </w:r>
          </w:p>
        </w:tc>
      </w:tr>
      <w:tr w:rsidR="00F00686" w:rsidRPr="007F24B4" w14:paraId="6F40F360" w14:textId="77777777" w:rsidTr="00500069">
        <w:trPr>
          <w:trHeight w:val="699"/>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A1521" w14:textId="77777777" w:rsidR="00F00686" w:rsidRPr="007F24B4" w:rsidRDefault="00F00686" w:rsidP="005025D3">
            <w:pPr>
              <w:rPr>
                <w:rFonts w:ascii="Times New Roman" w:hAnsi="Times New Roman" w:cs="Times New Roman"/>
                <w:b/>
                <w:color w:val="000000"/>
                <w:sz w:val="20"/>
                <w:szCs w:val="20"/>
                <w:lang w:val="es-CO"/>
              </w:rPr>
            </w:pPr>
          </w:p>
          <w:p w14:paraId="37C9384E" w14:textId="437229DE" w:rsidR="00F00686" w:rsidRPr="007F24B4" w:rsidRDefault="00BA5871" w:rsidP="005025D3">
            <w:pPr>
              <w:jc w:val="center"/>
              <w:rPr>
                <w:rFonts w:ascii="Times New Roman" w:hAnsi="Times New Roman" w:cs="Times New Roman"/>
                <w:b/>
                <w:color w:val="000000"/>
                <w:sz w:val="20"/>
                <w:szCs w:val="20"/>
                <w:lang w:val="es-CO"/>
              </w:rPr>
            </w:pPr>
            <w:r w:rsidRPr="007F24B4">
              <w:rPr>
                <w:rFonts w:ascii="Times New Roman" w:hAnsi="Times New Roman" w:cs="Times New Roman"/>
                <w:b/>
                <w:color w:val="000000"/>
                <w:sz w:val="20"/>
                <w:szCs w:val="20"/>
                <w:lang w:val="es-CO"/>
              </w:rPr>
              <w:t>DESCRIPCIÓN DE LA NECESIDAD – NORMATIVIDAD RELACIONADA</w:t>
            </w:r>
          </w:p>
        </w:tc>
        <w:tc>
          <w:tcPr>
            <w:tcW w:w="7654" w:type="dxa"/>
            <w:tcBorders>
              <w:top w:val="single" w:sz="4" w:space="0" w:color="auto"/>
              <w:left w:val="nil"/>
              <w:bottom w:val="single" w:sz="4" w:space="0" w:color="auto"/>
              <w:right w:val="single" w:sz="4" w:space="0" w:color="auto"/>
            </w:tcBorders>
            <w:shd w:val="clear" w:color="auto" w:fill="auto"/>
          </w:tcPr>
          <w:p w14:paraId="3D81CD59" w14:textId="77777777" w:rsidR="00F00686" w:rsidRPr="007F24B4" w:rsidRDefault="00F00686" w:rsidP="005025D3">
            <w:pPr>
              <w:autoSpaceDE w:val="0"/>
              <w:adjustRightInd w:val="0"/>
              <w:jc w:val="both"/>
              <w:rPr>
                <w:rFonts w:ascii="Arial Narrow" w:eastAsia="SimSun" w:hAnsi="Arial Narrow" w:cs="Times New Roman"/>
                <w:b/>
                <w:bCs/>
                <w:color w:val="000000" w:themeColor="text1"/>
                <w:sz w:val="20"/>
                <w:szCs w:val="20"/>
                <w:lang w:val="es-CO" w:eastAsia="zh-CN"/>
              </w:rPr>
            </w:pPr>
            <w:r w:rsidRPr="007F24B4">
              <w:rPr>
                <w:rFonts w:ascii="Arial Narrow" w:eastAsia="SimSun" w:hAnsi="Arial Narrow" w:cs="Times New Roman"/>
                <w:b/>
                <w:bCs/>
                <w:color w:val="000000" w:themeColor="text1"/>
                <w:sz w:val="20"/>
                <w:szCs w:val="20"/>
                <w:lang w:val="es-CO" w:eastAsia="zh-CN"/>
              </w:rPr>
              <w:t>Descripción de la Necesidad</w:t>
            </w:r>
          </w:p>
          <w:p w14:paraId="37AFA4FA" w14:textId="77777777" w:rsidR="00F00686" w:rsidRPr="007F24B4" w:rsidRDefault="00F00686" w:rsidP="0046116B">
            <w:pPr>
              <w:tabs>
                <w:tab w:val="left" w:pos="504"/>
              </w:tabs>
              <w:jc w:val="both"/>
              <w:rPr>
                <w:rFonts w:ascii="Arial Narrow" w:hAnsi="Arial Narrow" w:cs="Times New Roman"/>
                <w:b/>
                <w:bCs/>
                <w:color w:val="000000" w:themeColor="text1"/>
                <w:sz w:val="20"/>
                <w:szCs w:val="20"/>
                <w:lang w:val="es-ES_tradnl"/>
              </w:rPr>
            </w:pPr>
            <w:r w:rsidRPr="007F24B4">
              <w:rPr>
                <w:rFonts w:ascii="Arial Narrow" w:hAnsi="Arial Narrow" w:cs="Times New Roman"/>
                <w:bCs/>
                <w:color w:val="000000" w:themeColor="text1"/>
                <w:sz w:val="20"/>
                <w:szCs w:val="20"/>
                <w:lang w:val="es-ES_tradnl"/>
              </w:rPr>
              <w:t>El numeral 7º del artículo 25 de la Ley 80 de 1993, en armonía con el artículo 8º de la Ley 1150 de 2007, reglamentados por el artículo 2.2.1.1.2.1.1. del Decreto 1082 de 2015, y el Decreto 399 de 2021 establecen que los estudios y documentos previos son el soporte para adelantar la gestión contractual, precisando la conveniencia del objeto a contratar, debiendo ser publicados, para suministrar al público en general la información que deberá ser veraz, responsable, ecuánime, suficiente y oportuna.</w:t>
            </w:r>
          </w:p>
          <w:p w14:paraId="6858D5E5" w14:textId="77777777" w:rsidR="00F00686" w:rsidRPr="007F24B4" w:rsidRDefault="00F00686" w:rsidP="005025D3">
            <w:pPr>
              <w:jc w:val="both"/>
              <w:rPr>
                <w:rFonts w:ascii="Arial Narrow" w:hAnsi="Arial Narrow" w:cs="Times New Roman"/>
                <w:b/>
                <w:bCs/>
                <w:color w:val="000000" w:themeColor="text1"/>
                <w:sz w:val="20"/>
                <w:szCs w:val="20"/>
                <w:lang w:val="es-CO"/>
              </w:rPr>
            </w:pPr>
            <w:bookmarkStart w:id="0" w:name="_Hlk124330821"/>
            <w:r w:rsidRPr="007F24B4">
              <w:rPr>
                <w:rFonts w:ascii="Arial Narrow" w:hAnsi="Arial Narrow" w:cs="Times New Roman"/>
                <w:bCs/>
                <w:color w:val="000000" w:themeColor="text1"/>
                <w:sz w:val="20"/>
                <w:szCs w:val="20"/>
                <w:lang w:val="es-CO"/>
              </w:rPr>
              <w:t>El artículo 1° de la Constitución Política señala que Colombia es un Estado Social de Derecho, organizado en forma de república unitaria, descentralizada y con autonomía de sus entidades territoriales. Por su parte, el artículo 287 establece que las entidades territoriales gozan de autonomía para ejercer las competencias que por ley les corresponda, gobernarse por sus propias autoridades y administrar sus recursos en el cumplimiento de sus funciones. Así las cosas, la autonomía territorial se centra en la capacidad de gestionar los propios intereses y una de sus manifestaciones más importantes es el derecho a actuar a través de órganos propios en la administración y gobierno de asuntos de interés regional o local.</w:t>
            </w:r>
            <w:bookmarkEnd w:id="0"/>
          </w:p>
          <w:p w14:paraId="3312B28B" w14:textId="77777777" w:rsidR="00F00686" w:rsidRPr="007F24B4" w:rsidRDefault="00F00686" w:rsidP="005025D3">
            <w:pPr>
              <w:jc w:val="both"/>
              <w:rPr>
                <w:rFonts w:ascii="Arial Narrow" w:hAnsi="Arial Narrow" w:cs="Times New Roman"/>
                <w:b/>
                <w:bCs/>
                <w:color w:val="000000" w:themeColor="text1"/>
                <w:sz w:val="20"/>
                <w:szCs w:val="20"/>
                <w:lang w:val="es-CO"/>
              </w:rPr>
            </w:pPr>
            <w:r w:rsidRPr="007F24B4">
              <w:rPr>
                <w:rFonts w:ascii="Arial Narrow" w:hAnsi="Arial Narrow" w:cs="Times New Roman"/>
                <w:bCs/>
                <w:color w:val="000000" w:themeColor="text1"/>
                <w:sz w:val="20"/>
                <w:szCs w:val="20"/>
                <w:lang w:val="es-CO"/>
              </w:rPr>
              <w:t>Tal y como lo ha señalado la jurisprudencia de la Corte Constitucional, la autonomía de las entidades territoriales constituye un principio de naturaleza constitucional y es un elemento sustancial de la organización del Estado colombiano que: "Consiste en el margen o capacidad de gestión que el  constituyente y el legislador garantizan a las entidades territoriales para que planeen, programen, dirijan, organicen, ejecuten, coordinen y controlen sus actividades, en aras del cumplimiento de sus funciones".</w:t>
            </w:r>
          </w:p>
          <w:p w14:paraId="6F585E1A" w14:textId="77777777" w:rsidR="00F00686" w:rsidRPr="007F24B4" w:rsidRDefault="00F00686" w:rsidP="005025D3">
            <w:pPr>
              <w:jc w:val="both"/>
              <w:rPr>
                <w:rFonts w:ascii="Arial Narrow" w:hAnsi="Arial Narrow" w:cs="Times New Roman"/>
                <w:b/>
                <w:bCs/>
                <w:color w:val="000000" w:themeColor="text1"/>
                <w:sz w:val="20"/>
                <w:szCs w:val="20"/>
                <w:lang w:val="es-CO"/>
              </w:rPr>
            </w:pPr>
            <w:r w:rsidRPr="007F24B4">
              <w:rPr>
                <w:rFonts w:ascii="Arial Narrow" w:hAnsi="Arial Narrow" w:cs="Times New Roman"/>
                <w:bCs/>
                <w:color w:val="000000" w:themeColor="text1"/>
                <w:sz w:val="20"/>
                <w:szCs w:val="20"/>
                <w:lang w:val="es-CO"/>
              </w:rPr>
              <w:t>El Municipio, como Entidad Territorial del Estado, genera diversas actuaciones que contribuyen a los fines esenciales del Estado, los cuales se encuentran señalados en el artículo 2º de la Constitución Política, que textualmente señala: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w:t>
            </w:r>
          </w:p>
          <w:p w14:paraId="2C1F02F5" w14:textId="77777777" w:rsidR="00F00686" w:rsidRPr="007F24B4" w:rsidRDefault="00F00686" w:rsidP="0046116B">
            <w:pPr>
              <w:jc w:val="both"/>
              <w:rPr>
                <w:rFonts w:ascii="Arial Narrow" w:hAnsi="Arial Narrow" w:cs="Times New Roman"/>
                <w:bCs/>
                <w:i/>
                <w:iCs/>
                <w:color w:val="000000" w:themeColor="text1"/>
                <w:sz w:val="20"/>
                <w:szCs w:val="20"/>
                <w:lang w:val="es-CO"/>
              </w:rPr>
            </w:pPr>
            <w:r w:rsidRPr="007F24B4">
              <w:rPr>
                <w:rFonts w:ascii="Arial Narrow" w:hAnsi="Arial Narrow" w:cs="Times New Roman"/>
                <w:bCs/>
                <w:color w:val="000000" w:themeColor="text1"/>
                <w:sz w:val="20"/>
                <w:szCs w:val="20"/>
                <w:lang w:val="es-CO"/>
              </w:rPr>
              <w:t xml:space="preserve">El artículo 311 Constitucional, determina que, </w:t>
            </w:r>
            <w:r w:rsidRPr="007F24B4">
              <w:rPr>
                <w:rFonts w:ascii="Arial Narrow" w:hAnsi="Arial Narrow" w:cs="Times New Roman"/>
                <w:bCs/>
                <w:i/>
                <w:iCs/>
                <w:color w:val="000000" w:themeColor="text1"/>
                <w:sz w:val="20"/>
                <w:szCs w:val="20"/>
                <w:lang w:val="es-CO"/>
              </w:rPr>
              <w:t xml:space="preserve">“Al Municipio le corresponde como Entidad fundamental de la división político- administrativa del Estado, prestar servicios públicos que determine la Ley, construir las obras que demande el progreso local, ordenar el desarrollo de su territorio, promover la </w:t>
            </w:r>
            <w:r w:rsidRPr="007F24B4">
              <w:rPr>
                <w:rFonts w:ascii="Arial Narrow" w:hAnsi="Arial Narrow" w:cs="Times New Roman"/>
                <w:bCs/>
                <w:i/>
                <w:iCs/>
                <w:color w:val="000000" w:themeColor="text1"/>
                <w:sz w:val="20"/>
                <w:szCs w:val="20"/>
                <w:lang w:val="es-CO"/>
              </w:rPr>
              <w:lastRenderedPageBreak/>
              <w:t>participación comunitaria, el mejoramiento social y cultural de sus habitantes y cumplir las demás funciones que le asignen la Constitución y las Leyes”.</w:t>
            </w:r>
          </w:p>
          <w:p w14:paraId="3CC1400E" w14:textId="77777777" w:rsidR="00F00686" w:rsidRPr="007F24B4" w:rsidRDefault="00F00686" w:rsidP="005025D3">
            <w:pPr>
              <w:jc w:val="both"/>
              <w:rPr>
                <w:rFonts w:ascii="Arial Narrow" w:eastAsia="Arial" w:hAnsi="Arial Narrow" w:cs="Times New Roman"/>
                <w:color w:val="000000" w:themeColor="text1"/>
                <w:sz w:val="20"/>
                <w:szCs w:val="20"/>
                <w:lang w:val="es-CO"/>
              </w:rPr>
            </w:pPr>
            <w:r w:rsidRPr="007F24B4">
              <w:rPr>
                <w:rFonts w:ascii="Arial Narrow" w:eastAsia="Arial" w:hAnsi="Arial Narrow" w:cs="Times New Roman"/>
                <w:color w:val="000000" w:themeColor="text1"/>
                <w:sz w:val="20"/>
                <w:szCs w:val="20"/>
                <w:lang w:val="es-CO"/>
              </w:rPr>
              <w:t xml:space="preserve">El presente contrato a celebrar responde a los lineamientos establecidos en el Plan de Desarrollo Municipal (PDM) "CÓMBITA RENACE 2024-2027" adoptado y aprobado mediante Acuerdo N° 03 del 04 de junio de 2024 expedido por el Concejo Municipal. En este documento se ha priorizado como uno de los Objetivos Estratégicos: </w:t>
            </w:r>
            <w:r w:rsidRPr="007F24B4">
              <w:rPr>
                <w:rFonts w:ascii="Arial Narrow" w:eastAsia="Arial" w:hAnsi="Arial Narrow" w:cs="Times New Roman"/>
                <w:bCs/>
                <w:color w:val="000000" w:themeColor="text1"/>
                <w:sz w:val="20"/>
                <w:szCs w:val="20"/>
                <w:lang w:val="es-CO"/>
              </w:rPr>
              <w:t>Mejorar la administración y gestión institucional y territorial,</w:t>
            </w:r>
            <w:r w:rsidRPr="007F24B4">
              <w:rPr>
                <w:rFonts w:ascii="Arial Narrow" w:eastAsia="Arial" w:hAnsi="Arial Narrow" w:cs="Times New Roman"/>
                <w:color w:val="000000" w:themeColor="text1"/>
                <w:sz w:val="20"/>
                <w:szCs w:val="20"/>
                <w:lang w:val="es-CO"/>
              </w:rPr>
              <w:t xml:space="preserve"> de tal manera la administración en aras de alcanzar las metas plasmadas en PDM, suscribirá el presente proceso; para lo cual, se relaciona dicho objeto contractual con la Planeación Institucional, así:</w:t>
            </w:r>
          </w:p>
          <w:tbl>
            <w:tblPr>
              <w:tblW w:w="7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935"/>
              <w:gridCol w:w="5787"/>
            </w:tblGrid>
            <w:tr w:rsidR="000946B4" w:rsidRPr="007F24B4" w14:paraId="7D87549E" w14:textId="77777777" w:rsidTr="005025D3">
              <w:trPr>
                <w:trHeight w:val="168"/>
                <w:jc w:val="center"/>
              </w:trPr>
              <w:tc>
                <w:tcPr>
                  <w:tcW w:w="1935" w:type="dxa"/>
                  <w:shd w:val="clear" w:color="auto" w:fill="BFBFBF"/>
                  <w:vAlign w:val="center"/>
                </w:tcPr>
                <w:p w14:paraId="5CC324C3" w14:textId="77777777" w:rsidR="00F00686" w:rsidRPr="007F24B4" w:rsidRDefault="00F00686" w:rsidP="005025D3">
                  <w:pPr>
                    <w:jc w:val="center"/>
                    <w:rPr>
                      <w:rFonts w:ascii="Arial Narrow" w:eastAsia="Arial" w:hAnsi="Arial Narrow" w:cs="Times New Roman"/>
                      <w:b/>
                      <w:color w:val="000000" w:themeColor="text1"/>
                      <w:sz w:val="20"/>
                      <w:szCs w:val="20"/>
                    </w:rPr>
                  </w:pPr>
                  <w:r w:rsidRPr="007F24B4">
                    <w:rPr>
                      <w:rFonts w:ascii="Arial Narrow" w:eastAsia="Arial" w:hAnsi="Arial Narrow" w:cs="Times New Roman"/>
                      <w:b/>
                      <w:color w:val="000000" w:themeColor="text1"/>
                      <w:sz w:val="20"/>
                      <w:szCs w:val="20"/>
                    </w:rPr>
                    <w:t>COMPONENTE 1</w:t>
                  </w:r>
                </w:p>
              </w:tc>
              <w:tc>
                <w:tcPr>
                  <w:tcW w:w="5787" w:type="dxa"/>
                  <w:shd w:val="clear" w:color="auto" w:fill="BFBFBF"/>
                  <w:vAlign w:val="center"/>
                </w:tcPr>
                <w:p w14:paraId="45663836" w14:textId="77777777" w:rsidR="00F00686" w:rsidRPr="007F24B4" w:rsidRDefault="00F00686" w:rsidP="005025D3">
                  <w:pPr>
                    <w:jc w:val="center"/>
                    <w:rPr>
                      <w:rFonts w:ascii="Arial Narrow" w:eastAsia="Arial" w:hAnsi="Arial Narrow" w:cs="Times New Roman"/>
                      <w:b/>
                      <w:color w:val="000000" w:themeColor="text1"/>
                      <w:sz w:val="20"/>
                      <w:szCs w:val="20"/>
                    </w:rPr>
                  </w:pPr>
                  <w:r w:rsidRPr="007F24B4">
                    <w:rPr>
                      <w:rFonts w:ascii="Arial Narrow" w:eastAsia="Arial" w:hAnsi="Arial Narrow" w:cs="Times New Roman"/>
                      <w:b/>
                      <w:color w:val="000000" w:themeColor="text1"/>
                      <w:sz w:val="20"/>
                      <w:szCs w:val="20"/>
                    </w:rPr>
                    <w:t>DESCRIPCIÓN</w:t>
                  </w:r>
                </w:p>
              </w:tc>
            </w:tr>
            <w:tr w:rsidR="000946B4" w:rsidRPr="007F24B4" w14:paraId="6E11A0F7" w14:textId="77777777" w:rsidTr="005025D3">
              <w:trPr>
                <w:trHeight w:val="250"/>
                <w:jc w:val="center"/>
              </w:trPr>
              <w:tc>
                <w:tcPr>
                  <w:tcW w:w="1935" w:type="dxa"/>
                  <w:shd w:val="clear" w:color="auto" w:fill="auto"/>
                  <w:vAlign w:val="center"/>
                </w:tcPr>
                <w:p w14:paraId="4BC62BE8" w14:textId="77777777" w:rsidR="00F00686" w:rsidRPr="007F24B4" w:rsidRDefault="00F00686" w:rsidP="005025D3">
                  <w:pPr>
                    <w:jc w:val="both"/>
                    <w:rPr>
                      <w:rFonts w:ascii="Arial Narrow" w:eastAsia="Arial" w:hAnsi="Arial Narrow" w:cs="Times New Roman"/>
                      <w:b/>
                      <w:color w:val="000000" w:themeColor="text1"/>
                      <w:sz w:val="20"/>
                      <w:szCs w:val="20"/>
                    </w:rPr>
                  </w:pPr>
                  <w:proofErr w:type="spellStart"/>
                  <w:r w:rsidRPr="007F24B4">
                    <w:rPr>
                      <w:rFonts w:ascii="Arial Narrow" w:eastAsia="Arial" w:hAnsi="Arial Narrow" w:cs="Times New Roman"/>
                      <w:b/>
                      <w:color w:val="000000" w:themeColor="text1"/>
                      <w:sz w:val="20"/>
                      <w:szCs w:val="20"/>
                    </w:rPr>
                    <w:t>Línea</w:t>
                  </w:r>
                  <w:proofErr w:type="spellEnd"/>
                  <w:r w:rsidRPr="007F24B4">
                    <w:rPr>
                      <w:rFonts w:ascii="Arial Narrow" w:eastAsia="Arial" w:hAnsi="Arial Narrow" w:cs="Times New Roman"/>
                      <w:b/>
                      <w:color w:val="000000" w:themeColor="text1"/>
                      <w:sz w:val="20"/>
                      <w:szCs w:val="20"/>
                    </w:rPr>
                    <w:t xml:space="preserve"> </w:t>
                  </w:r>
                  <w:proofErr w:type="spellStart"/>
                  <w:r w:rsidRPr="007F24B4">
                    <w:rPr>
                      <w:rFonts w:ascii="Arial Narrow" w:eastAsia="Arial" w:hAnsi="Arial Narrow" w:cs="Times New Roman"/>
                      <w:b/>
                      <w:color w:val="000000" w:themeColor="text1"/>
                      <w:sz w:val="20"/>
                      <w:szCs w:val="20"/>
                    </w:rPr>
                    <w:t>Estratégica</w:t>
                  </w:r>
                  <w:proofErr w:type="spellEnd"/>
                  <w:r w:rsidRPr="007F24B4">
                    <w:rPr>
                      <w:rFonts w:ascii="Arial Narrow" w:eastAsia="Arial" w:hAnsi="Arial Narrow" w:cs="Times New Roman"/>
                      <w:b/>
                      <w:color w:val="000000" w:themeColor="text1"/>
                      <w:sz w:val="20"/>
                      <w:szCs w:val="20"/>
                    </w:rPr>
                    <w:t>:</w:t>
                  </w:r>
                </w:p>
              </w:tc>
              <w:tc>
                <w:tcPr>
                  <w:tcW w:w="5787" w:type="dxa"/>
                  <w:shd w:val="clear" w:color="auto" w:fill="auto"/>
                  <w:vAlign w:val="center"/>
                </w:tcPr>
                <w:p w14:paraId="0C8F3C86" w14:textId="68B80BCC" w:rsidR="00F00686" w:rsidRPr="007F24B4" w:rsidRDefault="00766D1A" w:rsidP="005025D3">
                  <w:pPr>
                    <w:jc w:val="both"/>
                    <w:rPr>
                      <w:rFonts w:ascii="Arial Narrow" w:eastAsia="Arial" w:hAnsi="Arial Narrow" w:cs="Times New Roman"/>
                      <w:color w:val="000000" w:themeColor="text1"/>
                      <w:sz w:val="20"/>
                      <w:szCs w:val="20"/>
                      <w:lang w:val="es-CO"/>
                    </w:rPr>
                  </w:pPr>
                  <w:r w:rsidRPr="007F24B4">
                    <w:rPr>
                      <w:rFonts w:ascii="Arial Narrow" w:eastAsia="Arial" w:hAnsi="Arial Narrow" w:cs="Times New Roman"/>
                      <w:color w:val="000000" w:themeColor="text1"/>
                      <w:sz w:val="20"/>
                      <w:szCs w:val="20"/>
                      <w:lang w:val="es-CO"/>
                    </w:rPr>
                    <w:t>VI Renace lo institucional – Sector (45) Gobierno territorial</w:t>
                  </w:r>
                </w:p>
              </w:tc>
            </w:tr>
            <w:tr w:rsidR="000946B4" w:rsidRPr="007F24B4" w14:paraId="673A7F3D" w14:textId="77777777" w:rsidTr="005025D3">
              <w:trPr>
                <w:trHeight w:val="250"/>
                <w:jc w:val="center"/>
              </w:trPr>
              <w:tc>
                <w:tcPr>
                  <w:tcW w:w="1935" w:type="dxa"/>
                  <w:shd w:val="clear" w:color="auto" w:fill="auto"/>
                  <w:vAlign w:val="center"/>
                </w:tcPr>
                <w:p w14:paraId="35591E17" w14:textId="77777777" w:rsidR="00F00686" w:rsidRPr="007F24B4" w:rsidRDefault="00F00686" w:rsidP="005025D3">
                  <w:pPr>
                    <w:jc w:val="both"/>
                    <w:rPr>
                      <w:rFonts w:ascii="Arial Narrow" w:eastAsia="Arial" w:hAnsi="Arial Narrow" w:cs="Times New Roman"/>
                      <w:b/>
                      <w:color w:val="000000" w:themeColor="text1"/>
                      <w:sz w:val="20"/>
                      <w:szCs w:val="20"/>
                    </w:rPr>
                  </w:pPr>
                  <w:proofErr w:type="spellStart"/>
                  <w:r w:rsidRPr="007F24B4">
                    <w:rPr>
                      <w:rFonts w:ascii="Arial Narrow" w:eastAsia="Arial" w:hAnsi="Arial Narrow" w:cs="Times New Roman"/>
                      <w:b/>
                      <w:color w:val="000000" w:themeColor="text1"/>
                      <w:sz w:val="20"/>
                      <w:szCs w:val="20"/>
                    </w:rPr>
                    <w:t>Programa</w:t>
                  </w:r>
                  <w:proofErr w:type="spellEnd"/>
                  <w:r w:rsidRPr="007F24B4">
                    <w:rPr>
                      <w:rFonts w:ascii="Arial Narrow" w:eastAsia="Arial" w:hAnsi="Arial Narrow" w:cs="Times New Roman"/>
                      <w:b/>
                      <w:color w:val="000000" w:themeColor="text1"/>
                      <w:sz w:val="20"/>
                      <w:szCs w:val="20"/>
                    </w:rPr>
                    <w:t xml:space="preserve">: </w:t>
                  </w:r>
                </w:p>
              </w:tc>
              <w:tc>
                <w:tcPr>
                  <w:tcW w:w="5787" w:type="dxa"/>
                  <w:shd w:val="clear" w:color="auto" w:fill="auto"/>
                  <w:vAlign w:val="center"/>
                </w:tcPr>
                <w:p w14:paraId="6938D2EC" w14:textId="6345D784" w:rsidR="00F00686" w:rsidRPr="007F24B4" w:rsidRDefault="00766D1A" w:rsidP="00766D1A">
                  <w:pPr>
                    <w:jc w:val="both"/>
                    <w:rPr>
                      <w:rFonts w:ascii="Arial Narrow" w:eastAsia="Arial" w:hAnsi="Arial Narrow" w:cs="Times New Roman"/>
                      <w:bCs/>
                      <w:color w:val="000000" w:themeColor="text1"/>
                      <w:sz w:val="20"/>
                      <w:szCs w:val="20"/>
                      <w:lang w:val="es-CO"/>
                    </w:rPr>
                  </w:pPr>
                  <w:r w:rsidRPr="007F24B4">
                    <w:rPr>
                      <w:rFonts w:ascii="Arial Narrow" w:eastAsia="Arial" w:hAnsi="Arial Narrow" w:cs="Times New Roman"/>
                      <w:bCs/>
                      <w:color w:val="000000" w:themeColor="text1"/>
                      <w:sz w:val="20"/>
                      <w:szCs w:val="20"/>
                      <w:lang w:val="es-CO"/>
                    </w:rPr>
                    <w:t>Programa presupuestal 4: Fortalecimiento a la gestión y dirección de la administración pública territorial (45-99).</w:t>
                  </w:r>
                </w:p>
                <w:p w14:paraId="4400A158" w14:textId="3FAB1D66" w:rsidR="00F00686" w:rsidRPr="007F24B4" w:rsidRDefault="00F00686" w:rsidP="005025D3">
                  <w:pPr>
                    <w:jc w:val="both"/>
                    <w:rPr>
                      <w:rFonts w:ascii="Arial Narrow" w:eastAsia="Arial" w:hAnsi="Arial Narrow" w:cs="Times New Roman"/>
                      <w:bCs/>
                      <w:color w:val="000000" w:themeColor="text1"/>
                      <w:sz w:val="20"/>
                      <w:szCs w:val="20"/>
                      <w:lang w:val="es-CO"/>
                    </w:rPr>
                  </w:pPr>
                  <w:r w:rsidRPr="007F24B4">
                    <w:rPr>
                      <w:rFonts w:ascii="Arial Narrow" w:eastAsia="Arial" w:hAnsi="Arial Narrow" w:cs="Times New Roman"/>
                      <w:bCs/>
                      <w:color w:val="000000" w:themeColor="text1"/>
                      <w:sz w:val="20"/>
                      <w:szCs w:val="20"/>
                      <w:lang w:val="es-CO"/>
                    </w:rPr>
                    <w:t xml:space="preserve">Programa </w:t>
                  </w:r>
                  <w:r w:rsidR="00766D1A" w:rsidRPr="007F24B4">
                    <w:rPr>
                      <w:rFonts w:ascii="Arial Narrow" w:eastAsia="Arial" w:hAnsi="Arial Narrow" w:cs="Times New Roman"/>
                      <w:bCs/>
                      <w:color w:val="000000" w:themeColor="text1"/>
                      <w:sz w:val="20"/>
                      <w:szCs w:val="20"/>
                      <w:lang w:val="es-CO"/>
                    </w:rPr>
                    <w:t>21</w:t>
                  </w:r>
                  <w:r w:rsidRPr="007F24B4">
                    <w:rPr>
                      <w:rFonts w:ascii="Arial Narrow" w:eastAsia="Arial" w:hAnsi="Arial Narrow" w:cs="Times New Roman"/>
                      <w:bCs/>
                      <w:color w:val="000000" w:themeColor="text1"/>
                      <w:sz w:val="20"/>
                      <w:szCs w:val="20"/>
                      <w:lang w:val="es-CO"/>
                    </w:rPr>
                    <w:t>:</w:t>
                  </w:r>
                  <w:r w:rsidR="00784A3C" w:rsidRPr="007F24B4">
                    <w:rPr>
                      <w:rFonts w:ascii="Arial Narrow" w:eastAsia="Arial" w:hAnsi="Arial Narrow" w:cs="Times New Roman"/>
                      <w:bCs/>
                      <w:color w:val="000000" w:themeColor="text1"/>
                      <w:sz w:val="20"/>
                      <w:szCs w:val="20"/>
                      <w:lang w:val="es-CO"/>
                    </w:rPr>
                    <w:t xml:space="preserve"> </w:t>
                  </w:r>
                  <w:r w:rsidR="00766D1A" w:rsidRPr="007F24B4">
                    <w:rPr>
                      <w:rFonts w:ascii="Arial Narrow" w:eastAsia="Arial" w:hAnsi="Arial Narrow" w:cs="Times New Roman"/>
                      <w:bCs/>
                      <w:color w:val="000000" w:themeColor="text1"/>
                      <w:sz w:val="20"/>
                      <w:szCs w:val="20"/>
                      <w:lang w:val="es-CO"/>
                    </w:rPr>
                    <w:t>Cómbita gestiono con y trasparencia contrayendo una sociedad informada participativa y responsable</w:t>
                  </w:r>
                </w:p>
              </w:tc>
            </w:tr>
            <w:tr w:rsidR="000946B4" w:rsidRPr="007F24B4" w14:paraId="1724F12B" w14:textId="77777777" w:rsidTr="005025D3">
              <w:trPr>
                <w:trHeight w:val="250"/>
                <w:jc w:val="center"/>
              </w:trPr>
              <w:tc>
                <w:tcPr>
                  <w:tcW w:w="1935" w:type="dxa"/>
                  <w:shd w:val="clear" w:color="auto" w:fill="auto"/>
                  <w:vAlign w:val="center"/>
                </w:tcPr>
                <w:p w14:paraId="4A3031EF" w14:textId="77777777" w:rsidR="00F00686" w:rsidRPr="007F24B4" w:rsidRDefault="00F00686" w:rsidP="005025D3">
                  <w:pPr>
                    <w:jc w:val="both"/>
                    <w:rPr>
                      <w:rFonts w:ascii="Arial Narrow" w:eastAsia="Arial" w:hAnsi="Arial Narrow" w:cs="Times New Roman"/>
                      <w:b/>
                      <w:color w:val="000000" w:themeColor="text1"/>
                      <w:sz w:val="20"/>
                      <w:szCs w:val="20"/>
                    </w:rPr>
                  </w:pPr>
                  <w:proofErr w:type="spellStart"/>
                  <w:r w:rsidRPr="007F24B4">
                    <w:rPr>
                      <w:rFonts w:ascii="Arial Narrow" w:eastAsia="Arial" w:hAnsi="Arial Narrow" w:cs="Times New Roman"/>
                      <w:b/>
                      <w:color w:val="000000" w:themeColor="text1"/>
                      <w:sz w:val="20"/>
                      <w:szCs w:val="20"/>
                    </w:rPr>
                    <w:t>Objetivo</w:t>
                  </w:r>
                  <w:proofErr w:type="spellEnd"/>
                  <w:r w:rsidRPr="007F24B4">
                    <w:rPr>
                      <w:rFonts w:ascii="Arial Narrow" w:eastAsia="Arial" w:hAnsi="Arial Narrow" w:cs="Times New Roman"/>
                      <w:b/>
                      <w:color w:val="000000" w:themeColor="text1"/>
                      <w:sz w:val="20"/>
                      <w:szCs w:val="20"/>
                    </w:rPr>
                    <w:t xml:space="preserve"> de </w:t>
                  </w:r>
                  <w:proofErr w:type="spellStart"/>
                  <w:r w:rsidRPr="007F24B4">
                    <w:rPr>
                      <w:rFonts w:ascii="Arial Narrow" w:eastAsia="Arial" w:hAnsi="Arial Narrow" w:cs="Times New Roman"/>
                      <w:b/>
                      <w:color w:val="000000" w:themeColor="text1"/>
                      <w:sz w:val="20"/>
                      <w:szCs w:val="20"/>
                    </w:rPr>
                    <w:t>Programa</w:t>
                  </w:r>
                  <w:proofErr w:type="spellEnd"/>
                  <w:r w:rsidRPr="007F24B4">
                    <w:rPr>
                      <w:rFonts w:ascii="Arial Narrow" w:eastAsia="Arial" w:hAnsi="Arial Narrow" w:cs="Times New Roman"/>
                      <w:b/>
                      <w:color w:val="000000" w:themeColor="text1"/>
                      <w:sz w:val="20"/>
                      <w:szCs w:val="20"/>
                    </w:rPr>
                    <w:t>:</w:t>
                  </w:r>
                </w:p>
              </w:tc>
              <w:tc>
                <w:tcPr>
                  <w:tcW w:w="5787" w:type="dxa"/>
                  <w:shd w:val="clear" w:color="auto" w:fill="auto"/>
                  <w:vAlign w:val="center"/>
                </w:tcPr>
                <w:p w14:paraId="35F87172" w14:textId="0D46048A" w:rsidR="00F00686" w:rsidRPr="007F24B4" w:rsidRDefault="00766D1A" w:rsidP="005025D3">
                  <w:pPr>
                    <w:jc w:val="both"/>
                    <w:rPr>
                      <w:rFonts w:ascii="Arial Narrow" w:eastAsia="Arial" w:hAnsi="Arial Narrow" w:cs="Times New Roman"/>
                      <w:bCs/>
                      <w:color w:val="000000" w:themeColor="text1"/>
                      <w:sz w:val="20"/>
                      <w:szCs w:val="20"/>
                      <w:lang w:val="es-CO"/>
                    </w:rPr>
                  </w:pPr>
                  <w:r w:rsidRPr="007F24B4">
                    <w:rPr>
                      <w:rFonts w:ascii="Arial Narrow" w:eastAsia="Arial" w:hAnsi="Arial Narrow" w:cs="Times New Roman"/>
                      <w:bCs/>
                      <w:color w:val="000000" w:themeColor="text1"/>
                      <w:sz w:val="20"/>
                      <w:szCs w:val="20"/>
                      <w:lang w:val="es-CO"/>
                    </w:rPr>
                    <w:t>Mejorar la administración y gestión institucional y territorial</w:t>
                  </w:r>
                  <w:r w:rsidR="00784A3C" w:rsidRPr="007F24B4">
                    <w:rPr>
                      <w:rFonts w:ascii="Arial Narrow" w:eastAsia="Arial" w:hAnsi="Arial Narrow" w:cs="Times New Roman"/>
                      <w:bCs/>
                      <w:color w:val="000000" w:themeColor="text1"/>
                      <w:sz w:val="20"/>
                      <w:szCs w:val="20"/>
                      <w:lang w:val="es-CO"/>
                    </w:rPr>
                    <w:t>.</w:t>
                  </w:r>
                  <w:r w:rsidR="00F00686" w:rsidRPr="007F24B4">
                    <w:rPr>
                      <w:rFonts w:ascii="Arial Narrow" w:eastAsia="Arial" w:hAnsi="Arial Narrow" w:cs="Times New Roman"/>
                      <w:bCs/>
                      <w:color w:val="000000" w:themeColor="text1"/>
                      <w:sz w:val="20"/>
                      <w:szCs w:val="20"/>
                      <w:lang w:val="es-CO"/>
                    </w:rPr>
                    <w:t xml:space="preserve">   </w:t>
                  </w:r>
                </w:p>
              </w:tc>
            </w:tr>
            <w:tr w:rsidR="000946B4" w:rsidRPr="007F24B4" w14:paraId="3C6D92F0" w14:textId="77777777" w:rsidTr="005025D3">
              <w:trPr>
                <w:trHeight w:val="250"/>
                <w:jc w:val="center"/>
              </w:trPr>
              <w:tc>
                <w:tcPr>
                  <w:tcW w:w="1935" w:type="dxa"/>
                  <w:shd w:val="clear" w:color="auto" w:fill="auto"/>
                  <w:vAlign w:val="center"/>
                </w:tcPr>
                <w:p w14:paraId="7F44AE6C" w14:textId="77777777" w:rsidR="00F00686" w:rsidRPr="007F24B4" w:rsidRDefault="00F00686" w:rsidP="005025D3">
                  <w:pPr>
                    <w:jc w:val="both"/>
                    <w:rPr>
                      <w:rFonts w:ascii="Arial Narrow" w:eastAsia="Arial" w:hAnsi="Arial Narrow" w:cs="Times New Roman"/>
                      <w:b/>
                      <w:color w:val="000000" w:themeColor="text1"/>
                      <w:sz w:val="20"/>
                      <w:szCs w:val="20"/>
                    </w:rPr>
                  </w:pPr>
                  <w:proofErr w:type="spellStart"/>
                  <w:r w:rsidRPr="007F24B4">
                    <w:rPr>
                      <w:rFonts w:ascii="Arial Narrow" w:eastAsia="Arial" w:hAnsi="Arial Narrow" w:cs="Times New Roman"/>
                      <w:b/>
                      <w:color w:val="000000" w:themeColor="text1"/>
                      <w:sz w:val="20"/>
                      <w:szCs w:val="20"/>
                    </w:rPr>
                    <w:t>Metas</w:t>
                  </w:r>
                  <w:proofErr w:type="spellEnd"/>
                  <w:r w:rsidRPr="007F24B4">
                    <w:rPr>
                      <w:rFonts w:ascii="Arial Narrow" w:eastAsia="Arial" w:hAnsi="Arial Narrow" w:cs="Times New Roman"/>
                      <w:b/>
                      <w:color w:val="000000" w:themeColor="text1"/>
                      <w:sz w:val="20"/>
                      <w:szCs w:val="20"/>
                    </w:rPr>
                    <w:t xml:space="preserve"> de </w:t>
                  </w:r>
                  <w:proofErr w:type="spellStart"/>
                  <w:r w:rsidRPr="007F24B4">
                    <w:rPr>
                      <w:rFonts w:ascii="Arial Narrow" w:eastAsia="Arial" w:hAnsi="Arial Narrow" w:cs="Times New Roman"/>
                      <w:b/>
                      <w:color w:val="000000" w:themeColor="text1"/>
                      <w:sz w:val="20"/>
                      <w:szCs w:val="20"/>
                    </w:rPr>
                    <w:t>Producto</w:t>
                  </w:r>
                  <w:proofErr w:type="spellEnd"/>
                  <w:r w:rsidRPr="007F24B4">
                    <w:rPr>
                      <w:rFonts w:ascii="Arial Narrow" w:eastAsia="Arial" w:hAnsi="Arial Narrow" w:cs="Times New Roman"/>
                      <w:b/>
                      <w:color w:val="000000" w:themeColor="text1"/>
                      <w:sz w:val="20"/>
                      <w:szCs w:val="20"/>
                    </w:rPr>
                    <w:t>:</w:t>
                  </w:r>
                </w:p>
              </w:tc>
              <w:tc>
                <w:tcPr>
                  <w:tcW w:w="5787" w:type="dxa"/>
                  <w:shd w:val="clear" w:color="auto" w:fill="auto"/>
                  <w:vAlign w:val="center"/>
                </w:tcPr>
                <w:p w14:paraId="08E46118" w14:textId="2E910402" w:rsidR="00F00686" w:rsidRPr="007F24B4" w:rsidRDefault="00766D1A" w:rsidP="005025D3">
                  <w:pPr>
                    <w:jc w:val="both"/>
                    <w:rPr>
                      <w:rFonts w:ascii="Arial Narrow" w:eastAsia="Arial" w:hAnsi="Arial Narrow" w:cs="Times New Roman"/>
                      <w:bCs/>
                      <w:color w:val="000000" w:themeColor="text1"/>
                      <w:sz w:val="20"/>
                      <w:szCs w:val="20"/>
                      <w:lang w:val="es-CO"/>
                    </w:rPr>
                  </w:pPr>
                  <w:r w:rsidRPr="007F24B4">
                    <w:rPr>
                      <w:rFonts w:ascii="Arial Narrow" w:eastAsia="Arial" w:hAnsi="Arial Narrow" w:cs="Times New Roman"/>
                      <w:bCs/>
                      <w:color w:val="000000" w:themeColor="text1"/>
                      <w:sz w:val="20"/>
                      <w:szCs w:val="20"/>
                      <w:lang w:val="es-CO"/>
                    </w:rPr>
                    <w:t xml:space="preserve">Servicio anual de implementación. Sistemas de </w:t>
                  </w:r>
                  <w:proofErr w:type="spellStart"/>
                  <w:r w:rsidRPr="007F24B4">
                    <w:rPr>
                      <w:rFonts w:ascii="Arial Narrow" w:eastAsia="Arial" w:hAnsi="Arial Narrow" w:cs="Times New Roman"/>
                      <w:bCs/>
                      <w:color w:val="000000" w:themeColor="text1"/>
                      <w:sz w:val="20"/>
                      <w:szCs w:val="20"/>
                      <w:lang w:val="es-CO"/>
                    </w:rPr>
                    <w:t>gestion</w:t>
                  </w:r>
                  <w:proofErr w:type="spellEnd"/>
                  <w:r w:rsidRPr="007F24B4">
                    <w:rPr>
                      <w:rFonts w:ascii="Arial Narrow" w:eastAsia="Arial" w:hAnsi="Arial Narrow" w:cs="Times New Roman"/>
                      <w:bCs/>
                      <w:color w:val="000000" w:themeColor="text1"/>
                      <w:sz w:val="20"/>
                      <w:szCs w:val="20"/>
                      <w:lang w:val="es-CO"/>
                    </w:rPr>
                    <w:t>.</w:t>
                  </w:r>
                </w:p>
              </w:tc>
            </w:tr>
            <w:tr w:rsidR="000946B4" w:rsidRPr="007F24B4" w14:paraId="3076B3F0" w14:textId="77777777" w:rsidTr="005025D3">
              <w:trPr>
                <w:trHeight w:val="168"/>
                <w:jc w:val="center"/>
              </w:trPr>
              <w:tc>
                <w:tcPr>
                  <w:tcW w:w="1935" w:type="dxa"/>
                  <w:shd w:val="clear" w:color="auto" w:fill="auto"/>
                  <w:vAlign w:val="center"/>
                </w:tcPr>
                <w:p w14:paraId="52AAC406" w14:textId="77777777" w:rsidR="00F00686" w:rsidRPr="007F24B4" w:rsidRDefault="00F00686" w:rsidP="005025D3">
                  <w:pPr>
                    <w:jc w:val="both"/>
                    <w:rPr>
                      <w:rFonts w:ascii="Arial Narrow" w:eastAsia="Arial" w:hAnsi="Arial Narrow" w:cs="Times New Roman"/>
                      <w:b/>
                      <w:color w:val="000000" w:themeColor="text1"/>
                      <w:sz w:val="20"/>
                      <w:szCs w:val="20"/>
                      <w:lang w:val="es-CO"/>
                    </w:rPr>
                  </w:pPr>
                  <w:r w:rsidRPr="007F24B4">
                    <w:rPr>
                      <w:rFonts w:ascii="Arial Narrow" w:eastAsia="Arial" w:hAnsi="Arial Narrow" w:cs="Times New Roman"/>
                      <w:b/>
                      <w:color w:val="000000" w:themeColor="text1"/>
                      <w:sz w:val="20"/>
                      <w:szCs w:val="20"/>
                      <w:lang w:val="es-CO"/>
                    </w:rPr>
                    <w:t>Indicador:</w:t>
                  </w:r>
                </w:p>
              </w:tc>
              <w:tc>
                <w:tcPr>
                  <w:tcW w:w="5787" w:type="dxa"/>
                  <w:shd w:val="clear" w:color="auto" w:fill="auto"/>
                  <w:vAlign w:val="center"/>
                </w:tcPr>
                <w:p w14:paraId="7C2EF4EA" w14:textId="02E9DF47" w:rsidR="00F00686" w:rsidRPr="007F24B4" w:rsidRDefault="00766D1A" w:rsidP="005025D3">
                  <w:pPr>
                    <w:jc w:val="both"/>
                    <w:rPr>
                      <w:rFonts w:ascii="Arial Narrow" w:eastAsia="Arial" w:hAnsi="Arial Narrow" w:cs="Times New Roman"/>
                      <w:color w:val="000000" w:themeColor="text1"/>
                      <w:sz w:val="20"/>
                      <w:szCs w:val="20"/>
                      <w:lang w:val="es-CO"/>
                    </w:rPr>
                  </w:pPr>
                  <w:r w:rsidRPr="007F24B4">
                    <w:rPr>
                      <w:rFonts w:ascii="Arial Narrow" w:eastAsia="Arial" w:hAnsi="Arial Narrow" w:cs="Times New Roman"/>
                      <w:color w:val="000000" w:themeColor="text1"/>
                      <w:sz w:val="20"/>
                      <w:szCs w:val="20"/>
                      <w:lang w:val="es-CO"/>
                    </w:rPr>
                    <w:t>Sig. Ejecutado</w:t>
                  </w:r>
                </w:p>
              </w:tc>
            </w:tr>
          </w:tbl>
          <w:p w14:paraId="54E1CCA3" w14:textId="77777777" w:rsidR="0046116B" w:rsidRPr="007F24B4" w:rsidRDefault="0046116B" w:rsidP="0046116B">
            <w:pPr>
              <w:jc w:val="both"/>
              <w:rPr>
                <w:rFonts w:ascii="Arial Narrow" w:hAnsi="Arial Narrow" w:cs="Times New Roman"/>
                <w:bCs/>
                <w:color w:val="000000" w:themeColor="text1"/>
                <w:sz w:val="20"/>
                <w:szCs w:val="20"/>
                <w:lang w:val="es-CO" w:eastAsia="es-CO"/>
              </w:rPr>
            </w:pPr>
            <w:r w:rsidRPr="007F24B4">
              <w:rPr>
                <w:rFonts w:ascii="Arial Narrow" w:hAnsi="Arial Narrow" w:cs="Times New Roman"/>
                <w:bCs/>
                <w:color w:val="000000" w:themeColor="text1"/>
                <w:sz w:val="20"/>
                <w:szCs w:val="20"/>
                <w:lang w:val="es-CO" w:eastAsia="es-CO"/>
              </w:rPr>
              <w:t>Es imperativo que la actividad contractual se adelante conforme a los planes de acción o anuales de adquisiciones en cumplimiento del artículo 74 de la Ley 1474 de 2011, Estatuto Anticorrupción, teniendo en cuenta de modo particular, que la planeación es una manifestación del principio de economía contenido en el artículo 209 de la Constitución Política y, por ello, la entidad territorial, debe adelantar su actividad contractual durante la vigencia 2025, conforme a las determinaciones hechas de manera previa en sus respectivos planes para el cumplimiento de sus metas y objetivos propuestos dentro del Plan de Desarrollo, con el fin de satisfacer el interés general mediante el uso de sus recursos de manera eficiente y eficaz, y en el marco del principio de autonomía.</w:t>
            </w:r>
          </w:p>
          <w:p w14:paraId="757469DF" w14:textId="77777777" w:rsidR="0046116B" w:rsidRPr="007F24B4" w:rsidRDefault="0046116B" w:rsidP="0046116B">
            <w:pPr>
              <w:jc w:val="both"/>
              <w:rPr>
                <w:rFonts w:ascii="Arial Narrow" w:hAnsi="Arial Narrow" w:cs="Times New Roman"/>
                <w:bCs/>
                <w:color w:val="000000" w:themeColor="text1"/>
                <w:sz w:val="20"/>
                <w:szCs w:val="20"/>
                <w:lang w:val="es-ES_tradnl" w:eastAsia="es-CO"/>
              </w:rPr>
            </w:pPr>
            <w:r w:rsidRPr="007F24B4">
              <w:rPr>
                <w:rFonts w:ascii="Arial Narrow" w:hAnsi="Arial Narrow" w:cs="Times New Roman"/>
                <w:bCs/>
                <w:color w:val="000000" w:themeColor="text1"/>
                <w:sz w:val="20"/>
                <w:szCs w:val="20"/>
                <w:lang w:val="es-ES_tradnl" w:eastAsia="es-CO"/>
              </w:rPr>
              <w:t>El numeral 3º del artículo 32 de la ley 80 de 1993 establece: “Contrato de prestación de servicios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 especializado. En ningún caso estos contratos generan relación laboral ni prestaciones sociales y se celebrarán por el término estrictamente indispensable. A su vez, frente a esta modalidad contractual, tenemos el fundamento legal, en el literal h) del numeral 4º del artículo 2º de la Ley 1150 de 2007; y el artículo 2.2.1.2.1.4.9. del Decreto 1082 de 2015, siendo estas las normas imperativas que deben cumplir las entidades territoriales para la celebración de los mencionados contratos.</w:t>
            </w:r>
          </w:p>
          <w:p w14:paraId="24B7793B" w14:textId="433A2B0D" w:rsidR="002041C5" w:rsidRPr="007F24B4" w:rsidRDefault="0046116B" w:rsidP="0046116B">
            <w:pPr>
              <w:jc w:val="both"/>
              <w:rPr>
                <w:rFonts w:ascii="Arial Narrow" w:hAnsi="Arial Narrow" w:cs="Times New Roman"/>
                <w:bCs/>
                <w:color w:val="000000" w:themeColor="text1"/>
                <w:sz w:val="20"/>
                <w:szCs w:val="20"/>
                <w:lang w:val="es-ES_tradnl" w:eastAsia="es-CO"/>
              </w:rPr>
            </w:pPr>
            <w:r w:rsidRPr="007F24B4">
              <w:rPr>
                <w:rFonts w:ascii="Arial Narrow" w:hAnsi="Arial Narrow" w:cs="Times New Roman"/>
                <w:bCs/>
                <w:color w:val="000000" w:themeColor="text1"/>
                <w:sz w:val="20"/>
                <w:szCs w:val="20"/>
                <w:lang w:val="es-ES_tradnl" w:eastAsia="es-CO"/>
              </w:rPr>
              <w:t>El municipio de Cómbita, a través de su representante legal, debe velar por el cumplimento de los fines, metas y tareas establecidas dentro de su programa de gobierno, es por tal razón que mediante esta potestad el alcalde deberá ejecutar todas las actividades tendientes a desarrollar sus políticas y programas con el fin de generar desarrollo para la comunidad; y a través de este cumplir con unos los fines esenciales del Esta</w:t>
            </w:r>
            <w:r w:rsidRPr="007F24B4">
              <w:rPr>
                <w:rFonts w:ascii="Arial Narrow" w:hAnsi="Arial Narrow" w:cs="Times New Roman"/>
                <w:b/>
                <w:color w:val="000000" w:themeColor="text1"/>
                <w:sz w:val="20"/>
                <w:szCs w:val="20"/>
                <w:lang w:val="es-ES_tradnl" w:eastAsia="es-CO"/>
              </w:rPr>
              <w:t>do</w:t>
            </w:r>
            <w:r w:rsidRPr="007F24B4">
              <w:rPr>
                <w:rFonts w:ascii="Arial Narrow" w:hAnsi="Arial Narrow" w:cs="Times New Roman"/>
                <w:bCs/>
                <w:color w:val="000000" w:themeColor="text1"/>
                <w:sz w:val="20"/>
                <w:szCs w:val="20"/>
                <w:lang w:val="es-ES_tradnl" w:eastAsia="es-CO"/>
              </w:rPr>
              <w:t>.</w:t>
            </w:r>
          </w:p>
          <w:p w14:paraId="2401A842" w14:textId="0A183D2D"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 xml:space="preserve">Es por tal razón que las Entidades territoriales, dada su misión función, requieren la asistencia en distintas áreas, que coadyuven en los procesos administrativos y de gestión, tendientes al logro de sus </w:t>
            </w:r>
            <w:r w:rsidRPr="007F24B4">
              <w:rPr>
                <w:rStyle w:val="nfasis"/>
                <w:rFonts w:ascii="Arial Narrow" w:hAnsi="Arial Narrow"/>
                <w:i w:val="0"/>
                <w:color w:val="000000" w:themeColor="text1"/>
                <w:sz w:val="20"/>
                <w:szCs w:val="20"/>
                <w:lang w:val="es-ES_tradnl"/>
              </w:rPr>
              <w:lastRenderedPageBreak/>
              <w:t>objetivos institucionales y en tal virtud, el municipio de Cómbita, requiere fortalecer el equipo interdisciplinario con personal que vele por el buen ejercicio de sus competencias, especialmente en la Comisaria de familia que coadyuven en su gestión dentro del municipio.</w:t>
            </w:r>
          </w:p>
          <w:p w14:paraId="6EA0BE05" w14:textId="77777777"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Que la Ley 2126 de 2021, en su artículo 8, establece: “Composición del equipo interdisciplinario. Toda Comisaría de Familia, deberá contar con un equipo interdisciplinario que garantice una atención integral y especializada a las personas usuarias de sus servicios. El equipo interdisciplinario estará conformado como mínimo por un(a) abogado(a) quien asumirá la función de secretario de despacho, un(a) profesional en psicología, un(a) profesional en trabajo social o desarrollo familiar, y un(a) auxiliar administrativo.”</w:t>
            </w:r>
          </w:p>
          <w:p w14:paraId="436F267E" w14:textId="799ABBB5"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Que el equipo interdisciplinario de las comisarias estará conformado como mínimo por un(a) abogado(a) quien asumirá la función de secretario de despacho, un(a) profesional en psicología, un(a) profesional en trabajo social o desarrollo familiar, y un(a) auxiliar administrativo.</w:t>
            </w:r>
          </w:p>
          <w:p w14:paraId="07023ABC" w14:textId="40201759"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 xml:space="preserve">En virtud de lo anterior, la necesidad que se registra en el Municipio de Cómbita - Boyacá, es prioritario contar con los servicios de una Psicóloga, como apoyo a la labor de la comisaria, siendo parte integrante de acuerdo al código de infancia y adolescencia, así mismo realizar visita y seguimiento a los casos que son de conocimiento de la comisaria de familia, tanto de infancia adolescencia y familia, como atención de los diferentes problemas que se registran desde el hogar y que afectan a todos sus integrantes. </w:t>
            </w:r>
          </w:p>
          <w:p w14:paraId="78A8C854" w14:textId="0E23FDA3"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Al contar con el servicio profesional de una psicóloga en la comisaria de familia, permite que la efectividad de la intervención en los procesos de familia y protección de niños , niñas y adolescentes, se refleje en una mejor calidad de vida de los habitantes del municipio de Cómbita Boyacá, contribuyendo de esta forma al mejoramiento de la calidad de vida de la población Combitense a través del fortalecimiento de las instituciones creadas, garantizando que la herramienta de cohesión social a partir del diagnóstico de situación es de riesgo, tratamiento, seguimiento de los casos que ameriten y en general de un mayor bienestar de la población atendida.</w:t>
            </w:r>
          </w:p>
          <w:p w14:paraId="4D278A25" w14:textId="15C60619"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Las Entidades Territoriales, dada su misión función, requieren la asistencia técnica en distintas áreas, que coadyuven en los procesos profesionales, administrativos y de gestión, tendientes al logro de sus objetivos institucionales y en tal virtud, el municipio de Cómbita, requiere fortalecer el equipo interdisciplinario de la comisaria de familia que vele por el buen ejercicio de sus competencias.</w:t>
            </w:r>
          </w:p>
          <w:p w14:paraId="68E50D7A" w14:textId="68E4A32E"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Es así como en la secretaría de Gobierno, se hace necesario contratar los servicios de una persona; dado que la planta de personal actual de la entidad es insuficiente suplir efectivamente estas necesidades y actividades específicas.</w:t>
            </w:r>
          </w:p>
          <w:p w14:paraId="433C9336" w14:textId="2654FB19"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La necesidad planteada puede ser satisfecha a través de la contratación con la persona natural o jurídica, que cuente con las condiciones de experiencia e idoneidad que le permitan desarrollar el objeto contractual descrito.</w:t>
            </w:r>
          </w:p>
          <w:p w14:paraId="230C5A2E" w14:textId="77777777"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Así las cosas, se requieren servicios en el área de la dependencia, que apoyen la gestión de esta directiva, con el objeto de fortalecer las actividades propias de la misión función de esta sectorial en atención a que no existe persona de planta en la comisaria de familia que coadyuve a las actividades que desempeña la titular de dicha Dependencia.</w:t>
            </w:r>
          </w:p>
          <w:p w14:paraId="25E0A2D7" w14:textId="2531AA54"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 xml:space="preserve">Que el contrato de prestación de servicios a celebrarse, i. NO generará subordinación o dependencia, sino una relación de coordinación de actividades entre la entidad contratante y el contratista; ii. El contratista deberá ejecutar las obligaciones o entrega de productos, con plena autonomía sin que se le impongan cargas de exclusividad, por cuanto este tipo de contratos no genera relación laboral; iii. La supervisión contractual debe basarse en las condiciones señaladas en el contrato y permitir la independencia en el desarrollo de la actividad contratada, por lo que se debe evitar realizar actos que puedan ser entendidos como subordinación o dependencia, lo cual no impide que se realice el debido </w:t>
            </w:r>
            <w:r w:rsidRPr="007F24B4">
              <w:rPr>
                <w:rStyle w:val="nfasis"/>
                <w:rFonts w:ascii="Arial Narrow" w:hAnsi="Arial Narrow"/>
                <w:i w:val="0"/>
                <w:color w:val="000000" w:themeColor="text1"/>
                <w:sz w:val="20"/>
                <w:szCs w:val="20"/>
                <w:lang w:val="es-ES_tradnl"/>
              </w:rPr>
              <w:lastRenderedPageBreak/>
              <w:t>seguimiento a las obligaciones contractuales, así como el desarrollo de procesos sancionatorios encaminados a conminar al contratista en casos de incumplimiento, conforme lo establece el artículo 86 de la Ley 1474 de 2011 y las cláusulas exorbitantes o prerrogativas estatales, establecidas en el Estatuto General de la Administración Pública.</w:t>
            </w:r>
          </w:p>
          <w:p w14:paraId="1B4F3446" w14:textId="7D600D7D"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Con los estudios y documentos previos realizados con ocasión del presente proceso, se evidencia que no existe subordinación por parte del Contratista; que las actividades o productos a ejecutar y/o entregar, obedecen a proyectos establecidos en los planes de acción del Municipio; que el plazo sugerido se justifica en la autonomía y necesidad de la Entidad; y que en el evento en que se configuren actividades recurrentes de la Administración Municipal, se realizarán las gestiones pertinentes, para que bajo las normas legales y los límites presupuestales, justificados con estudios técnicos y financieros, se plantee la posibilidad de la creación de empleos públicos en equidad.</w:t>
            </w:r>
          </w:p>
          <w:p w14:paraId="1C1325A7" w14:textId="68F25E5B"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En virtud de lo expuesto, se avizora claramente la necesidad de contar con el apoyo de una persona para fortalecer todos los procesos institucionales de la administración municipal capaz de ofrecer servicios eficientes, eficaces y de calidad según las competencias legales y sociales que nos corresponden a fin de generar satisfacción en nuestra población.</w:t>
            </w:r>
          </w:p>
          <w:p w14:paraId="5A7113F7" w14:textId="351AC345" w:rsidR="00BA5871" w:rsidRPr="007F24B4" w:rsidRDefault="00BA5871" w:rsidP="00BA5871">
            <w:pPr>
              <w:jc w:val="both"/>
              <w:rPr>
                <w:rStyle w:val="nfasis"/>
                <w:rFonts w:ascii="Arial Narrow" w:hAnsi="Arial Narrow"/>
                <w:i w:val="0"/>
                <w:color w:val="000000" w:themeColor="text1"/>
                <w:sz w:val="20"/>
                <w:szCs w:val="20"/>
                <w:lang w:val="es-ES_tradnl"/>
              </w:rPr>
            </w:pPr>
            <w:r w:rsidRPr="007F24B4">
              <w:rPr>
                <w:rStyle w:val="nfasis"/>
                <w:rFonts w:ascii="Arial Narrow" w:hAnsi="Arial Narrow"/>
                <w:i w:val="0"/>
                <w:color w:val="000000" w:themeColor="text1"/>
                <w:sz w:val="20"/>
                <w:szCs w:val="20"/>
                <w:lang w:val="es-ES_tradnl"/>
              </w:rPr>
              <w:t>Adicionalmente el presente servicio, contará con el respaldo en el Plan Anual de Adquisiciones, y la disponibilidad de recursos, conforme al Certificado de Disponibilidad Presupuestal expedido por la Secretaría de Hacienda Municipal.</w:t>
            </w:r>
          </w:p>
          <w:p w14:paraId="0953CF36" w14:textId="4A61025F" w:rsidR="00F00686" w:rsidRPr="001A01A4" w:rsidRDefault="00BA5871" w:rsidP="0046116B">
            <w:pPr>
              <w:jc w:val="both"/>
              <w:rPr>
                <w:rFonts w:ascii="Arial Narrow" w:hAnsi="Arial Narrow" w:cs="Arial"/>
                <w:bCs/>
                <w:color w:val="000000" w:themeColor="text1"/>
                <w:sz w:val="20"/>
                <w:szCs w:val="20"/>
                <w:lang w:val="es-CO"/>
              </w:rPr>
            </w:pPr>
            <w:r w:rsidRPr="007F24B4">
              <w:rPr>
                <w:rStyle w:val="nfasis"/>
                <w:rFonts w:ascii="Arial Narrow" w:hAnsi="Arial Narrow"/>
                <w:i w:val="0"/>
                <w:color w:val="000000" w:themeColor="text1"/>
                <w:sz w:val="20"/>
                <w:szCs w:val="20"/>
                <w:lang w:val="es-ES_tradnl"/>
              </w:rPr>
              <w:t xml:space="preserve">El proyecto a través del cual se pretende satisfacer la necesidad antes citada dando cumplimento al Plan de Desarrollo Municipal, se identifica con el código BPIN No. </w:t>
            </w:r>
            <w:r w:rsidR="007F24B4" w:rsidRPr="007F24B4">
              <w:rPr>
                <w:rFonts w:ascii="Arial Narrow" w:hAnsi="Arial Narrow" w:cs="Arial"/>
                <w:bCs/>
                <w:color w:val="000000" w:themeColor="text1"/>
                <w:sz w:val="20"/>
                <w:szCs w:val="20"/>
                <w:lang w:val="es-CO"/>
              </w:rPr>
              <w:t>202500000001231</w:t>
            </w:r>
            <w:r w:rsidRPr="007F24B4">
              <w:rPr>
                <w:rFonts w:ascii="Arial Narrow" w:hAnsi="Arial Narrow" w:cs="Arial"/>
                <w:bCs/>
                <w:color w:val="000000" w:themeColor="text1"/>
                <w:sz w:val="20"/>
                <w:szCs w:val="20"/>
                <w:lang w:val="es-CO"/>
              </w:rPr>
              <w:t xml:space="preserve"> denominado </w:t>
            </w:r>
            <w:r w:rsidRPr="007F24B4">
              <w:rPr>
                <w:rFonts w:ascii="Arial Narrow" w:hAnsi="Arial Narrow" w:cs="Arial"/>
                <w:bCs/>
                <w:i/>
                <w:iCs/>
                <w:color w:val="000000" w:themeColor="text1"/>
                <w:sz w:val="20"/>
                <w:szCs w:val="20"/>
                <w:lang w:val="es-CO"/>
              </w:rPr>
              <w:t>“</w:t>
            </w:r>
            <w:r w:rsidR="007F24B4" w:rsidRPr="007F24B4">
              <w:rPr>
                <w:rFonts w:ascii="Arial Narrow" w:hAnsi="Arial Narrow" w:cs="Arial"/>
                <w:bCs/>
                <w:i/>
                <w:iCs/>
                <w:color w:val="000000" w:themeColor="text1"/>
                <w:sz w:val="20"/>
                <w:szCs w:val="20"/>
                <w:lang w:val="es-CO"/>
              </w:rPr>
              <w:t>FORTALECIMIENTO INSTITUCIONAL DE LOS PROCESOS Y PROCEDIMIENTOS EN EL MARCO DEL MIPG QUE DESARROLLA LA ADMINISTRACION PUBLICA DEL MINICIPIO DE COMBITA, BOYACA</w:t>
            </w:r>
            <w:r w:rsidRPr="007F24B4">
              <w:rPr>
                <w:rStyle w:val="nfasis"/>
                <w:rFonts w:ascii="Arial Narrow" w:hAnsi="Arial Narrow"/>
                <w:i w:val="0"/>
                <w:color w:val="000000" w:themeColor="text1"/>
                <w:sz w:val="20"/>
                <w:szCs w:val="20"/>
                <w:lang w:val="es-CO"/>
              </w:rPr>
              <w:t>.</w:t>
            </w:r>
          </w:p>
        </w:tc>
      </w:tr>
      <w:tr w:rsidR="00F00686" w:rsidRPr="007F24B4" w14:paraId="5D2384C9" w14:textId="77777777" w:rsidTr="001A01A4">
        <w:trPr>
          <w:trHeight w:val="8487"/>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C5A2E3" w14:textId="506EF23A" w:rsidR="00F00686" w:rsidRPr="007F24B4" w:rsidRDefault="000946B4" w:rsidP="005025D3">
            <w:pPr>
              <w:jc w:val="center"/>
              <w:rPr>
                <w:rFonts w:ascii="Times New Roman" w:hAnsi="Times New Roman" w:cs="Times New Roman"/>
                <w:b/>
                <w:color w:val="000000"/>
                <w:sz w:val="20"/>
                <w:szCs w:val="20"/>
                <w:highlight w:val="yellow"/>
              </w:rPr>
            </w:pPr>
            <w:r w:rsidRPr="007F24B4">
              <w:rPr>
                <w:rFonts w:ascii="Times New Roman" w:hAnsi="Times New Roman" w:cs="Times New Roman"/>
                <w:b/>
                <w:color w:val="000000"/>
                <w:sz w:val="20"/>
                <w:szCs w:val="20"/>
              </w:rPr>
              <w:lastRenderedPageBreak/>
              <w:t xml:space="preserve">ACTIVIDADES </w:t>
            </w:r>
          </w:p>
        </w:tc>
        <w:tc>
          <w:tcPr>
            <w:tcW w:w="7654" w:type="dxa"/>
            <w:tcBorders>
              <w:top w:val="single" w:sz="4" w:space="0" w:color="auto"/>
              <w:left w:val="nil"/>
              <w:bottom w:val="single" w:sz="4" w:space="0" w:color="auto"/>
              <w:right w:val="single" w:sz="4" w:space="0" w:color="auto"/>
            </w:tcBorders>
            <w:shd w:val="clear" w:color="auto" w:fill="auto"/>
          </w:tcPr>
          <w:p w14:paraId="459415B5" w14:textId="39A0406D" w:rsidR="00352859" w:rsidRPr="007F24B4" w:rsidRDefault="00352859" w:rsidP="00352859">
            <w:pPr>
              <w:pStyle w:val="Sinespaciado"/>
              <w:spacing w:line="256" w:lineRule="auto"/>
              <w:jc w:val="both"/>
              <w:rPr>
                <w:rFonts w:ascii="Century Gothic" w:hAnsi="Century Gothic"/>
                <w:sz w:val="20"/>
                <w:szCs w:val="20"/>
                <w:lang w:val="es-CO"/>
              </w:rPr>
            </w:pPr>
            <w:bookmarkStart w:id="1" w:name="_GoBack"/>
            <w:bookmarkEnd w:id="1"/>
            <w:r w:rsidRPr="007F24B4">
              <w:rPr>
                <w:rFonts w:ascii="Century Gothic" w:hAnsi="Century Gothic"/>
                <w:sz w:val="20"/>
                <w:szCs w:val="20"/>
                <w:lang w:val="es-CO"/>
              </w:rPr>
              <w:t>Apoyar y acompañar en el desarrollo de procesos de contratación que sean adelantados por la entidad municipal concernientes a la Secretaria de Gobierno del municipio de Cómbita.</w:t>
            </w:r>
          </w:p>
          <w:p w14:paraId="47E0EE6D" w14:textId="77777777" w:rsidR="007F24B4" w:rsidRPr="007F24B4" w:rsidRDefault="007F24B4" w:rsidP="00352859">
            <w:pPr>
              <w:pStyle w:val="Sinespaciado"/>
              <w:spacing w:line="256" w:lineRule="auto"/>
              <w:jc w:val="both"/>
              <w:rPr>
                <w:rFonts w:ascii="Century Gothic" w:hAnsi="Century Gothic"/>
                <w:sz w:val="20"/>
                <w:szCs w:val="20"/>
                <w:lang w:val="es-CO"/>
              </w:rPr>
            </w:pPr>
          </w:p>
          <w:p w14:paraId="53D46A91" w14:textId="240AA822" w:rsidR="00352859" w:rsidRPr="007F24B4" w:rsidRDefault="00352859" w:rsidP="00352859">
            <w:pPr>
              <w:pStyle w:val="Sinespaciado"/>
              <w:spacing w:line="256" w:lineRule="auto"/>
              <w:jc w:val="both"/>
              <w:rPr>
                <w:rFonts w:ascii="Century Gothic" w:hAnsi="Century Gothic"/>
                <w:sz w:val="20"/>
                <w:szCs w:val="20"/>
                <w:lang w:val="es-CO"/>
              </w:rPr>
            </w:pPr>
            <w:r w:rsidRPr="007F24B4">
              <w:rPr>
                <w:rFonts w:ascii="Century Gothic" w:hAnsi="Century Gothic"/>
                <w:sz w:val="20"/>
                <w:szCs w:val="20"/>
                <w:lang w:val="es-CO"/>
              </w:rPr>
              <w:t>Apoyar a la Secretaria de Gobierno en la elaboración de documentos en la etapa precontractuales, pos contractual.</w:t>
            </w:r>
          </w:p>
          <w:p w14:paraId="20D00A51" w14:textId="77777777" w:rsidR="007F24B4" w:rsidRPr="007F24B4" w:rsidRDefault="007F24B4" w:rsidP="00352859">
            <w:pPr>
              <w:pStyle w:val="Sinespaciado"/>
              <w:spacing w:line="256" w:lineRule="auto"/>
              <w:jc w:val="both"/>
              <w:rPr>
                <w:rFonts w:ascii="Century Gothic" w:hAnsi="Century Gothic"/>
                <w:sz w:val="20"/>
                <w:szCs w:val="20"/>
                <w:lang w:val="es-CO"/>
              </w:rPr>
            </w:pPr>
          </w:p>
          <w:p w14:paraId="5E899217" w14:textId="68288FFA" w:rsidR="007F24B4" w:rsidRPr="007F24B4" w:rsidRDefault="007F24B4" w:rsidP="00352859">
            <w:pPr>
              <w:pStyle w:val="Sinespaciado"/>
              <w:spacing w:line="256" w:lineRule="auto"/>
              <w:jc w:val="both"/>
              <w:rPr>
                <w:rFonts w:ascii="Century Gothic" w:hAnsi="Century Gothic"/>
                <w:sz w:val="20"/>
                <w:szCs w:val="20"/>
                <w:lang w:val="es-CO"/>
              </w:rPr>
            </w:pPr>
            <w:r w:rsidRPr="007F24B4">
              <w:rPr>
                <w:rFonts w:ascii="Century Gothic" w:hAnsi="Century Gothic"/>
                <w:sz w:val="20"/>
                <w:szCs w:val="20"/>
                <w:lang w:val="es-CO"/>
              </w:rPr>
              <w:t>Realizar actividades de seguimiento, vigilancia y control de los contratos, conforme a los lineamientos y directrices del supervisor del contrato.</w:t>
            </w:r>
          </w:p>
          <w:p w14:paraId="3F0AFFF8" w14:textId="77777777" w:rsidR="007F24B4" w:rsidRPr="007F24B4" w:rsidRDefault="007F24B4" w:rsidP="00352859">
            <w:pPr>
              <w:pStyle w:val="Sinespaciado"/>
              <w:spacing w:line="256" w:lineRule="auto"/>
              <w:jc w:val="both"/>
              <w:rPr>
                <w:rFonts w:ascii="Century Gothic" w:hAnsi="Century Gothic"/>
                <w:sz w:val="20"/>
                <w:szCs w:val="20"/>
                <w:lang w:val="es-CO"/>
              </w:rPr>
            </w:pPr>
          </w:p>
          <w:p w14:paraId="77285FC1" w14:textId="1B27AFC8" w:rsidR="007F24B4" w:rsidRPr="007F24B4" w:rsidRDefault="007F24B4" w:rsidP="00352859">
            <w:pPr>
              <w:pStyle w:val="Sinespaciado"/>
              <w:spacing w:line="256" w:lineRule="auto"/>
              <w:jc w:val="both"/>
              <w:rPr>
                <w:rFonts w:ascii="Century Gothic" w:hAnsi="Century Gothic"/>
                <w:sz w:val="20"/>
                <w:szCs w:val="20"/>
                <w:lang w:val="es-CO"/>
              </w:rPr>
            </w:pPr>
            <w:r w:rsidRPr="007F24B4">
              <w:rPr>
                <w:rFonts w:ascii="Century Gothic" w:hAnsi="Century Gothic"/>
                <w:sz w:val="20"/>
                <w:szCs w:val="20"/>
                <w:lang w:val="es-CO"/>
              </w:rPr>
              <w:t>Prestar apoyo en el cargue del Formato F-13 de Contratación, en la plataforma APPUI (</w:t>
            </w:r>
            <w:proofErr w:type="spellStart"/>
            <w:r w:rsidRPr="007F24B4">
              <w:rPr>
                <w:rFonts w:ascii="Century Gothic" w:hAnsi="Century Gothic"/>
                <w:sz w:val="20"/>
                <w:szCs w:val="20"/>
                <w:lang w:val="es-CO"/>
              </w:rPr>
              <w:t>Diari</w:t>
            </w:r>
            <w:proofErr w:type="spellEnd"/>
            <w:r w:rsidRPr="007F24B4">
              <w:rPr>
                <w:rFonts w:ascii="Century Gothic" w:hAnsi="Century Gothic"/>
                <w:sz w:val="20"/>
                <w:szCs w:val="20"/>
                <w:lang w:val="es-CO"/>
              </w:rPr>
              <w:t>) de la Contraloría General de la Nación.</w:t>
            </w:r>
          </w:p>
          <w:p w14:paraId="5C8F3983" w14:textId="7D9E36B8" w:rsidR="007F24B4" w:rsidRPr="007F24B4" w:rsidRDefault="007F24B4" w:rsidP="00352859">
            <w:pPr>
              <w:pStyle w:val="Sinespaciado"/>
              <w:spacing w:line="256" w:lineRule="auto"/>
              <w:jc w:val="both"/>
              <w:rPr>
                <w:rFonts w:ascii="Century Gothic" w:hAnsi="Century Gothic"/>
                <w:sz w:val="20"/>
                <w:szCs w:val="20"/>
                <w:lang w:val="es-CO"/>
              </w:rPr>
            </w:pPr>
          </w:p>
          <w:p w14:paraId="39A632C5" w14:textId="1EDC2636" w:rsidR="007F24B4" w:rsidRPr="007F24B4" w:rsidRDefault="007F24B4" w:rsidP="00352859">
            <w:pPr>
              <w:pStyle w:val="Sinespaciado"/>
              <w:spacing w:line="256" w:lineRule="auto"/>
              <w:jc w:val="both"/>
              <w:rPr>
                <w:rFonts w:ascii="Century Gothic" w:hAnsi="Century Gothic"/>
                <w:sz w:val="20"/>
                <w:szCs w:val="20"/>
                <w:lang w:val="es-CO"/>
              </w:rPr>
            </w:pPr>
            <w:r w:rsidRPr="007F24B4">
              <w:rPr>
                <w:rFonts w:ascii="Century Gothic" w:hAnsi="Century Gothic"/>
                <w:sz w:val="20"/>
                <w:szCs w:val="20"/>
                <w:lang w:val="es-CO"/>
              </w:rPr>
              <w:t>Prestar apoyo para publicar en el aplicativo SIA OBSERVA todas las situaciones de carácter contractual que le han encomendado por el supervisor del contrato especialmente los contratos contenidos en el decreto 1082 del 2015.</w:t>
            </w:r>
          </w:p>
          <w:p w14:paraId="7EB2A202" w14:textId="25FE1001" w:rsidR="007F24B4" w:rsidRPr="007F24B4" w:rsidRDefault="007F24B4" w:rsidP="00352859">
            <w:pPr>
              <w:pStyle w:val="Sinespaciado"/>
              <w:spacing w:line="256" w:lineRule="auto"/>
              <w:jc w:val="both"/>
              <w:rPr>
                <w:rFonts w:ascii="Century Gothic" w:hAnsi="Century Gothic"/>
                <w:sz w:val="20"/>
                <w:szCs w:val="20"/>
                <w:lang w:val="es-CO"/>
              </w:rPr>
            </w:pPr>
          </w:p>
          <w:p w14:paraId="1EB8B1C9" w14:textId="3AB40315" w:rsidR="007F24B4" w:rsidRPr="007F24B4" w:rsidRDefault="007F24B4" w:rsidP="00352859">
            <w:pPr>
              <w:pStyle w:val="Sinespaciado"/>
              <w:spacing w:line="256" w:lineRule="auto"/>
              <w:jc w:val="both"/>
              <w:rPr>
                <w:rFonts w:ascii="Century Gothic" w:hAnsi="Century Gothic"/>
                <w:sz w:val="20"/>
                <w:szCs w:val="20"/>
                <w:lang w:val="es-CO"/>
              </w:rPr>
            </w:pPr>
            <w:r w:rsidRPr="007F24B4">
              <w:rPr>
                <w:rFonts w:ascii="Century Gothic" w:hAnsi="Century Gothic"/>
                <w:sz w:val="20"/>
                <w:szCs w:val="20"/>
                <w:lang w:val="es-CO"/>
              </w:rPr>
              <w:t>Prestar apoyo para Ingresar toda la información como un referente al contrato mediante los formatos que propone el aplicativo SIA OBSERVA.</w:t>
            </w:r>
          </w:p>
          <w:p w14:paraId="26E6FEF1" w14:textId="06CF33E1" w:rsidR="007F24B4" w:rsidRPr="007F24B4" w:rsidRDefault="007F24B4" w:rsidP="00352859">
            <w:pPr>
              <w:pStyle w:val="Sinespaciado"/>
              <w:spacing w:line="256" w:lineRule="auto"/>
              <w:jc w:val="both"/>
              <w:rPr>
                <w:rFonts w:ascii="Century Gothic" w:hAnsi="Century Gothic"/>
                <w:sz w:val="20"/>
                <w:szCs w:val="20"/>
                <w:lang w:val="es-CO"/>
              </w:rPr>
            </w:pPr>
          </w:p>
          <w:p w14:paraId="5605E76C" w14:textId="36043E21" w:rsidR="007F24B4" w:rsidRPr="007F24B4" w:rsidRDefault="007F24B4" w:rsidP="00352859">
            <w:pPr>
              <w:pStyle w:val="Sinespaciado"/>
              <w:spacing w:line="256" w:lineRule="auto"/>
              <w:jc w:val="both"/>
              <w:rPr>
                <w:rFonts w:ascii="Century Gothic" w:hAnsi="Century Gothic"/>
                <w:sz w:val="20"/>
                <w:szCs w:val="20"/>
                <w:lang w:val="es-CO"/>
              </w:rPr>
            </w:pPr>
            <w:r w:rsidRPr="007F24B4">
              <w:rPr>
                <w:rFonts w:ascii="Century Gothic" w:hAnsi="Century Gothic"/>
                <w:sz w:val="20"/>
                <w:szCs w:val="20"/>
                <w:lang w:val="es-CO"/>
              </w:rPr>
              <w:t>Prestar apoyo en el proceso de administración de las plataformas SIA OBSERVA.</w:t>
            </w:r>
          </w:p>
          <w:p w14:paraId="5BD03D25" w14:textId="5EC6A761" w:rsidR="007F24B4" w:rsidRPr="007F24B4" w:rsidRDefault="007F24B4" w:rsidP="00352859">
            <w:pPr>
              <w:pStyle w:val="Sinespaciado"/>
              <w:spacing w:line="256" w:lineRule="auto"/>
              <w:jc w:val="both"/>
              <w:rPr>
                <w:rFonts w:ascii="Century Gothic" w:hAnsi="Century Gothic"/>
                <w:sz w:val="20"/>
                <w:szCs w:val="20"/>
                <w:lang w:val="es-CO"/>
              </w:rPr>
            </w:pPr>
          </w:p>
          <w:p w14:paraId="06102682" w14:textId="21452119" w:rsidR="007F24B4" w:rsidRPr="007F24B4" w:rsidRDefault="007F24B4" w:rsidP="00352859">
            <w:pPr>
              <w:pStyle w:val="Sinespaciado"/>
              <w:spacing w:line="256" w:lineRule="auto"/>
              <w:jc w:val="both"/>
              <w:rPr>
                <w:rFonts w:ascii="Century Gothic" w:hAnsi="Century Gothic"/>
                <w:sz w:val="20"/>
                <w:szCs w:val="20"/>
                <w:lang w:val="es-CO"/>
              </w:rPr>
            </w:pPr>
            <w:r w:rsidRPr="007F24B4">
              <w:rPr>
                <w:rFonts w:ascii="Century Gothic" w:hAnsi="Century Gothic"/>
                <w:sz w:val="20"/>
                <w:szCs w:val="20"/>
                <w:lang w:val="es-CO"/>
              </w:rPr>
              <w:t xml:space="preserve">Prestar apoyo para Publicar en el aplicativo SIA OBSERVA todos los actos posteriores al contrato como adicionales, prórroga, suspensiones, modificaciones, y licitaciones del contrato dentro del término legal establecido para ello coordinación con lo publicado en el </w:t>
            </w:r>
            <w:proofErr w:type="spellStart"/>
            <w:r w:rsidRPr="007F24B4">
              <w:rPr>
                <w:rFonts w:ascii="Century Gothic" w:hAnsi="Century Gothic"/>
                <w:sz w:val="20"/>
                <w:szCs w:val="20"/>
                <w:lang w:val="es-CO"/>
              </w:rPr>
              <w:t>Secop</w:t>
            </w:r>
            <w:proofErr w:type="spellEnd"/>
            <w:r w:rsidRPr="007F24B4">
              <w:rPr>
                <w:rFonts w:ascii="Century Gothic" w:hAnsi="Century Gothic"/>
                <w:sz w:val="20"/>
                <w:szCs w:val="20"/>
                <w:lang w:val="es-CO"/>
              </w:rPr>
              <w:t>.</w:t>
            </w:r>
          </w:p>
          <w:p w14:paraId="7413776C" w14:textId="29D9650B" w:rsidR="007F24B4" w:rsidRPr="007F24B4" w:rsidRDefault="007F24B4" w:rsidP="00352859">
            <w:pPr>
              <w:pStyle w:val="Sinespaciado"/>
              <w:spacing w:line="256" w:lineRule="auto"/>
              <w:jc w:val="both"/>
              <w:rPr>
                <w:rFonts w:ascii="Century Gothic" w:hAnsi="Century Gothic"/>
                <w:sz w:val="20"/>
                <w:szCs w:val="20"/>
                <w:lang w:val="es-CO"/>
              </w:rPr>
            </w:pPr>
          </w:p>
          <w:p w14:paraId="140625C0" w14:textId="21BAAA3C" w:rsidR="007F24B4" w:rsidRPr="007F24B4" w:rsidRDefault="007F24B4" w:rsidP="00352859">
            <w:pPr>
              <w:pStyle w:val="Sinespaciado"/>
              <w:spacing w:line="256" w:lineRule="auto"/>
              <w:jc w:val="both"/>
              <w:rPr>
                <w:rFonts w:ascii="Century Gothic" w:hAnsi="Century Gothic"/>
                <w:sz w:val="20"/>
                <w:szCs w:val="20"/>
                <w:lang w:val="es-CO"/>
              </w:rPr>
            </w:pPr>
            <w:r w:rsidRPr="007F24B4">
              <w:rPr>
                <w:rFonts w:ascii="Century Gothic" w:hAnsi="Century Gothic"/>
                <w:sz w:val="20"/>
                <w:szCs w:val="20"/>
                <w:lang w:val="es-CO"/>
              </w:rPr>
              <w:t>Prestar apoyo en la proyección y respuesta de diferentes derechos de petición dirigidas al municipio que dependan de la secretaria de Gobierno.</w:t>
            </w:r>
          </w:p>
          <w:p w14:paraId="5EFEE965" w14:textId="77777777" w:rsidR="007F24B4" w:rsidRPr="007F24B4" w:rsidRDefault="007F24B4" w:rsidP="00352859">
            <w:pPr>
              <w:pStyle w:val="Sinespaciado"/>
              <w:spacing w:line="256" w:lineRule="auto"/>
              <w:jc w:val="both"/>
              <w:rPr>
                <w:rFonts w:ascii="Century Gothic" w:hAnsi="Century Gothic"/>
                <w:sz w:val="20"/>
                <w:szCs w:val="20"/>
                <w:lang w:val="es-CO"/>
              </w:rPr>
            </w:pPr>
          </w:p>
          <w:p w14:paraId="198AD552" w14:textId="77777777" w:rsidR="007F24B4" w:rsidRPr="007F24B4" w:rsidRDefault="007F24B4" w:rsidP="00352859">
            <w:pPr>
              <w:pStyle w:val="Sinespaciado"/>
              <w:spacing w:line="256" w:lineRule="auto"/>
              <w:jc w:val="both"/>
              <w:rPr>
                <w:rFonts w:ascii="Arial Narrow" w:hAnsi="Arial Narrow" w:cs="Arial"/>
                <w:sz w:val="20"/>
                <w:szCs w:val="20"/>
                <w:lang w:val="es-CO"/>
              </w:rPr>
            </w:pPr>
          </w:p>
          <w:p w14:paraId="3599822B" w14:textId="4E8AA623" w:rsidR="00F00686" w:rsidRPr="007F24B4" w:rsidRDefault="00F00686" w:rsidP="00A71CF9">
            <w:pPr>
              <w:spacing w:after="0" w:line="240" w:lineRule="auto"/>
              <w:ind w:left="644"/>
              <w:jc w:val="both"/>
              <w:rPr>
                <w:rFonts w:ascii="Times New Roman" w:eastAsiaTheme="minorHAnsi" w:hAnsi="Times New Roman" w:cs="Times New Roman"/>
                <w:sz w:val="20"/>
                <w:szCs w:val="20"/>
                <w:lang w:val="es-MX"/>
              </w:rPr>
            </w:pPr>
          </w:p>
        </w:tc>
      </w:tr>
    </w:tbl>
    <w:p w14:paraId="30D0BB82" w14:textId="57BCD90E" w:rsidR="00F00686" w:rsidRPr="007F24B4" w:rsidRDefault="00F00686" w:rsidP="00F00686">
      <w:pPr>
        <w:jc w:val="both"/>
        <w:rPr>
          <w:rFonts w:ascii="Times New Roman" w:hAnsi="Times New Roman" w:cs="Times New Roman"/>
          <w:color w:val="0D0D0D"/>
          <w:sz w:val="20"/>
          <w:szCs w:val="20"/>
          <w:lang w:val="es-CO"/>
        </w:rPr>
      </w:pPr>
      <w:r w:rsidRPr="007F24B4">
        <w:rPr>
          <w:rFonts w:ascii="Times New Roman" w:hAnsi="Times New Roman" w:cs="Times New Roman"/>
          <w:sz w:val="20"/>
          <w:szCs w:val="20"/>
          <w:lang w:val="es-CO"/>
        </w:rPr>
        <w:t xml:space="preserve">La presente se expide en Cómbita, a </w:t>
      </w:r>
      <w:r w:rsidR="000946B4" w:rsidRPr="007F24B4">
        <w:rPr>
          <w:rFonts w:ascii="Times New Roman" w:hAnsi="Times New Roman" w:cs="Times New Roman"/>
          <w:sz w:val="20"/>
          <w:szCs w:val="20"/>
          <w:lang w:val="es-CO"/>
        </w:rPr>
        <w:t>los (</w:t>
      </w:r>
      <w:r w:rsidR="007F24B4" w:rsidRPr="007F24B4">
        <w:rPr>
          <w:rFonts w:ascii="Times New Roman" w:hAnsi="Times New Roman" w:cs="Times New Roman"/>
          <w:sz w:val="20"/>
          <w:szCs w:val="20"/>
          <w:lang w:val="es-CO"/>
        </w:rPr>
        <w:t>13</w:t>
      </w:r>
      <w:r w:rsidRPr="007F24B4">
        <w:rPr>
          <w:rFonts w:ascii="Times New Roman" w:hAnsi="Times New Roman" w:cs="Times New Roman"/>
          <w:color w:val="0D0D0D"/>
          <w:sz w:val="20"/>
          <w:szCs w:val="20"/>
          <w:lang w:val="es-CO"/>
        </w:rPr>
        <w:t xml:space="preserve">) </w:t>
      </w:r>
      <w:r w:rsidRPr="007F24B4">
        <w:rPr>
          <w:rFonts w:ascii="Times New Roman" w:hAnsi="Times New Roman" w:cs="Times New Roman"/>
          <w:sz w:val="20"/>
          <w:szCs w:val="20"/>
          <w:lang w:val="es-CO"/>
        </w:rPr>
        <w:t>días</w:t>
      </w:r>
      <w:r w:rsidRPr="007F24B4">
        <w:rPr>
          <w:rFonts w:ascii="Times New Roman" w:hAnsi="Times New Roman" w:cs="Times New Roman"/>
          <w:color w:val="0D0D0D"/>
          <w:sz w:val="20"/>
          <w:szCs w:val="20"/>
          <w:lang w:val="es-CO"/>
        </w:rPr>
        <w:t xml:space="preserve"> del mes </w:t>
      </w:r>
      <w:r w:rsidR="007F24B4" w:rsidRPr="007F24B4">
        <w:rPr>
          <w:rFonts w:ascii="Times New Roman" w:hAnsi="Times New Roman" w:cs="Times New Roman"/>
          <w:color w:val="0D0D0D"/>
          <w:sz w:val="20"/>
          <w:szCs w:val="20"/>
          <w:lang w:val="es-CO"/>
        </w:rPr>
        <w:t>ENERO</w:t>
      </w:r>
      <w:r w:rsidR="00BA5871" w:rsidRPr="007F24B4">
        <w:rPr>
          <w:rFonts w:ascii="Times New Roman" w:hAnsi="Times New Roman" w:cs="Times New Roman"/>
          <w:color w:val="0D0D0D"/>
          <w:sz w:val="20"/>
          <w:szCs w:val="20"/>
          <w:lang w:val="es-CO"/>
        </w:rPr>
        <w:t xml:space="preserve"> </w:t>
      </w:r>
      <w:r w:rsidR="007F24B4" w:rsidRPr="007F24B4">
        <w:rPr>
          <w:rFonts w:ascii="Times New Roman" w:hAnsi="Times New Roman" w:cs="Times New Roman"/>
          <w:color w:val="0D0D0D"/>
          <w:sz w:val="20"/>
          <w:szCs w:val="20"/>
          <w:lang w:val="es-CO"/>
        </w:rPr>
        <w:t>de 2026</w:t>
      </w:r>
      <w:r w:rsidR="0046116B" w:rsidRPr="007F24B4">
        <w:rPr>
          <w:rFonts w:ascii="Times New Roman" w:hAnsi="Times New Roman" w:cs="Times New Roman"/>
          <w:color w:val="0D0D0D"/>
          <w:sz w:val="20"/>
          <w:szCs w:val="20"/>
          <w:lang w:val="es-CO"/>
        </w:rPr>
        <w:t>.</w:t>
      </w:r>
    </w:p>
    <w:p w14:paraId="52B63514" w14:textId="77777777" w:rsidR="00F00686" w:rsidRPr="007F24B4" w:rsidRDefault="00F00686" w:rsidP="0046116B">
      <w:pPr>
        <w:jc w:val="both"/>
        <w:rPr>
          <w:rFonts w:ascii="Times New Roman" w:hAnsi="Times New Roman" w:cs="Times New Roman"/>
          <w:sz w:val="20"/>
          <w:szCs w:val="20"/>
          <w:lang w:val="es-CO"/>
        </w:rPr>
      </w:pPr>
      <w:r w:rsidRPr="007F24B4">
        <w:rPr>
          <w:rFonts w:ascii="Times New Roman" w:hAnsi="Times New Roman" w:cs="Times New Roman"/>
          <w:sz w:val="20"/>
          <w:szCs w:val="20"/>
          <w:lang w:val="es-CO"/>
        </w:rPr>
        <w:t xml:space="preserve">Cordialmente, </w:t>
      </w:r>
      <w:r w:rsidRPr="007F24B4">
        <w:rPr>
          <w:rFonts w:ascii="Times New Roman" w:hAnsi="Times New Roman" w:cs="Times New Roman"/>
          <w:noProof/>
          <w:sz w:val="20"/>
          <w:szCs w:val="20"/>
        </w:rPr>
        <w:drawing>
          <wp:anchor distT="0" distB="0" distL="114300" distR="114300" simplePos="0" relativeHeight="251661312" behindDoc="0" locked="0" layoutInCell="1" allowOverlap="1" wp14:anchorId="7F2BA8EB" wp14:editId="48FC3755">
            <wp:simplePos x="0" y="0"/>
            <wp:positionH relativeFrom="margin">
              <wp:posOffset>2703830</wp:posOffset>
            </wp:positionH>
            <wp:positionV relativeFrom="paragraph">
              <wp:posOffset>8185785</wp:posOffset>
            </wp:positionV>
            <wp:extent cx="2143125" cy="447675"/>
            <wp:effectExtent l="0" t="0" r="9525" b="9525"/>
            <wp:wrapNone/>
            <wp:docPr id="3" name="Imagen 3" descr="C:\Users\Secretaria_Hacienda\Downloads\WhatsApp Image 2024-11-19 at 12.41.0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C:\Users\Secretaria_Hacienda\Downloads\WhatsApp Image 2024-11-19 at 12.41.00 PM.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4312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24B4">
        <w:rPr>
          <w:rFonts w:ascii="Times New Roman" w:hAnsi="Times New Roman" w:cs="Times New Roman"/>
          <w:noProof/>
          <w:sz w:val="20"/>
          <w:szCs w:val="20"/>
        </w:rPr>
        <w:drawing>
          <wp:anchor distT="0" distB="0" distL="114300" distR="114300" simplePos="0" relativeHeight="251659264" behindDoc="0" locked="0" layoutInCell="1" allowOverlap="1" wp14:anchorId="0EE38A61" wp14:editId="4A405E30">
            <wp:simplePos x="0" y="0"/>
            <wp:positionH relativeFrom="margin">
              <wp:posOffset>2703830</wp:posOffset>
            </wp:positionH>
            <wp:positionV relativeFrom="paragraph">
              <wp:posOffset>8185785</wp:posOffset>
            </wp:positionV>
            <wp:extent cx="2143125" cy="447675"/>
            <wp:effectExtent l="0" t="0" r="9525" b="9525"/>
            <wp:wrapNone/>
            <wp:docPr id="2" name="Imagen 2" descr="C:\Users\Secretaria_Hacienda\Downloads\WhatsApp Image 2024-11-19 at 12.41.0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C:\Users\Secretaria_Hacienda\Downloads\WhatsApp Image 2024-11-19 at 12.41.00 PM.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4312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24B4">
        <w:rPr>
          <w:rFonts w:ascii="Times New Roman" w:hAnsi="Times New Roman" w:cs="Times New Roman"/>
          <w:noProof/>
          <w:sz w:val="20"/>
          <w:szCs w:val="20"/>
        </w:rPr>
        <w:drawing>
          <wp:anchor distT="0" distB="0" distL="114300" distR="114300" simplePos="0" relativeHeight="251660288" behindDoc="0" locked="0" layoutInCell="1" allowOverlap="1" wp14:anchorId="226A450F" wp14:editId="61E82052">
            <wp:simplePos x="0" y="0"/>
            <wp:positionH relativeFrom="margin">
              <wp:posOffset>2703830</wp:posOffset>
            </wp:positionH>
            <wp:positionV relativeFrom="paragraph">
              <wp:posOffset>8185785</wp:posOffset>
            </wp:positionV>
            <wp:extent cx="2143125" cy="447675"/>
            <wp:effectExtent l="0" t="0" r="9525" b="9525"/>
            <wp:wrapNone/>
            <wp:docPr id="1" name="Imagen 1" descr="C:\Users\Secretaria_Hacienda\Downloads\WhatsApp Image 2024-11-19 at 12.41.0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C:\Users\Secretaria_Hacienda\Downloads\WhatsApp Image 2024-11-19 at 12.41.00 PM.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4312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1F2BB7" w14:textId="19CC2AC7" w:rsidR="00F00686" w:rsidRDefault="00F00686" w:rsidP="00F00686">
      <w:pPr>
        <w:jc w:val="center"/>
        <w:rPr>
          <w:rFonts w:ascii="Times New Roman" w:hAnsi="Times New Roman" w:cs="Times New Roman"/>
          <w:noProof/>
          <w:sz w:val="20"/>
          <w:szCs w:val="20"/>
          <w:lang w:val="es-CO"/>
        </w:rPr>
      </w:pPr>
    </w:p>
    <w:p w14:paraId="4891D21C" w14:textId="1D366766" w:rsidR="001A01A4" w:rsidRDefault="001A01A4" w:rsidP="00F00686">
      <w:pPr>
        <w:jc w:val="center"/>
        <w:rPr>
          <w:rFonts w:ascii="Times New Roman" w:hAnsi="Times New Roman" w:cs="Times New Roman"/>
          <w:noProof/>
          <w:sz w:val="20"/>
          <w:szCs w:val="20"/>
          <w:lang w:val="es-CO"/>
        </w:rPr>
      </w:pPr>
    </w:p>
    <w:p w14:paraId="4B2964C2" w14:textId="77777777" w:rsidR="001A01A4" w:rsidRPr="007F24B4" w:rsidRDefault="001A01A4" w:rsidP="00F00686">
      <w:pPr>
        <w:jc w:val="center"/>
        <w:rPr>
          <w:rFonts w:ascii="Times New Roman" w:hAnsi="Times New Roman" w:cs="Times New Roman"/>
          <w:noProof/>
          <w:sz w:val="20"/>
          <w:szCs w:val="20"/>
          <w:lang w:val="es-CO"/>
        </w:rPr>
      </w:pPr>
    </w:p>
    <w:p w14:paraId="26646804" w14:textId="4D69AE3B" w:rsidR="00BA5871" w:rsidRPr="007F24B4" w:rsidRDefault="00BA5871" w:rsidP="00BA5871">
      <w:pPr>
        <w:pStyle w:val="Sinespaciado"/>
        <w:shd w:val="clear" w:color="auto" w:fill="FFFFFF"/>
        <w:jc w:val="both"/>
        <w:rPr>
          <w:rStyle w:val="nfasis"/>
          <w:rFonts w:ascii="Arial Narrow" w:hAnsi="Arial Narrow" w:cs="Arial"/>
          <w:i w:val="0"/>
          <w:color w:val="000000" w:themeColor="text1"/>
          <w:sz w:val="20"/>
          <w:szCs w:val="20"/>
          <w:lang w:val="es-CO"/>
        </w:rPr>
      </w:pPr>
      <w:r w:rsidRPr="007F24B4">
        <w:rPr>
          <w:rStyle w:val="nfasis"/>
          <w:rFonts w:ascii="Arial Narrow" w:hAnsi="Arial Narrow" w:cs="Arial"/>
          <w:b/>
          <w:i w:val="0"/>
          <w:color w:val="000000" w:themeColor="text1"/>
          <w:sz w:val="20"/>
          <w:szCs w:val="20"/>
          <w:lang w:val="es-CO"/>
        </w:rPr>
        <w:t>YOLIMA MILENA GONZALEZ BERNAL</w:t>
      </w:r>
      <w:r w:rsidRPr="007F24B4">
        <w:rPr>
          <w:rStyle w:val="nfasis"/>
          <w:rFonts w:ascii="Arial Narrow" w:hAnsi="Arial Narrow" w:cs="Arial"/>
          <w:i w:val="0"/>
          <w:color w:val="000000" w:themeColor="text1"/>
          <w:sz w:val="20"/>
          <w:szCs w:val="20"/>
          <w:lang w:val="es-CO"/>
        </w:rPr>
        <w:t xml:space="preserve">                                           </w:t>
      </w:r>
    </w:p>
    <w:bookmarkStart w:id="2" w:name="_Hlk60738905"/>
    <w:p w14:paraId="74F730CD" w14:textId="515CF5F8" w:rsidR="00BA5871" w:rsidRPr="007F24B4" w:rsidRDefault="00BA5871" w:rsidP="00BA5871">
      <w:pPr>
        <w:pStyle w:val="Sinespaciado"/>
        <w:shd w:val="clear" w:color="auto" w:fill="FFFFFF"/>
        <w:jc w:val="both"/>
        <w:rPr>
          <w:rStyle w:val="nfasis"/>
          <w:rFonts w:ascii="Arial Narrow" w:hAnsi="Arial Narrow" w:cs="Arial"/>
          <w:i w:val="0"/>
          <w:color w:val="000000" w:themeColor="text1"/>
          <w:sz w:val="20"/>
          <w:szCs w:val="20"/>
          <w:lang w:val="es-CO"/>
        </w:rPr>
      </w:pPr>
      <w:r w:rsidRPr="007F24B4">
        <w:rPr>
          <w:rStyle w:val="nfasis"/>
          <w:rFonts w:ascii="Arial Narrow" w:hAnsi="Arial Narrow" w:cs="Arial"/>
          <w:i w:val="0"/>
          <w:color w:val="000000" w:themeColor="text1"/>
          <w:sz w:val="20"/>
          <w:szCs w:val="20"/>
        </w:rPr>
        <w:fldChar w:fldCharType="begin"/>
      </w:r>
      <w:r w:rsidRPr="007F24B4">
        <w:rPr>
          <w:rStyle w:val="nfasis"/>
          <w:rFonts w:ascii="Arial Narrow" w:hAnsi="Arial Narrow" w:cs="Arial"/>
          <w:i w:val="0"/>
          <w:color w:val="000000" w:themeColor="text1"/>
          <w:sz w:val="20"/>
          <w:szCs w:val="20"/>
          <w:lang w:val="es-CO"/>
        </w:rPr>
        <w:instrText xml:space="preserve"> MERGEFIELD CARGO_DIRECTIVA_EBCARGADA </w:instrText>
      </w:r>
      <w:r w:rsidRPr="007F24B4">
        <w:rPr>
          <w:rStyle w:val="nfasis"/>
          <w:rFonts w:ascii="Arial Narrow" w:hAnsi="Arial Narrow" w:cs="Arial"/>
          <w:i w:val="0"/>
          <w:color w:val="000000" w:themeColor="text1"/>
          <w:sz w:val="20"/>
          <w:szCs w:val="20"/>
        </w:rPr>
        <w:fldChar w:fldCharType="separate"/>
      </w:r>
      <w:r w:rsidRPr="007F24B4">
        <w:rPr>
          <w:rFonts w:ascii="Arial Narrow" w:hAnsi="Arial Narrow" w:cs="Arial"/>
          <w:iCs/>
          <w:noProof/>
          <w:color w:val="000000" w:themeColor="text1"/>
          <w:sz w:val="20"/>
          <w:szCs w:val="20"/>
          <w:lang w:val="es-CO"/>
        </w:rPr>
        <w:t>Secretaria de Gobierno</w:t>
      </w:r>
      <w:r w:rsidRPr="007F24B4">
        <w:rPr>
          <w:rStyle w:val="nfasis"/>
          <w:rFonts w:ascii="Arial Narrow" w:hAnsi="Arial Narrow" w:cs="Arial"/>
          <w:i w:val="0"/>
          <w:color w:val="000000" w:themeColor="text1"/>
          <w:sz w:val="20"/>
          <w:szCs w:val="20"/>
        </w:rPr>
        <w:fldChar w:fldCharType="end"/>
      </w:r>
      <w:bookmarkEnd w:id="2"/>
    </w:p>
    <w:p w14:paraId="4A181006" w14:textId="77777777" w:rsidR="00BA5871" w:rsidRPr="007F24B4" w:rsidRDefault="00BA5871" w:rsidP="00BA5871">
      <w:pPr>
        <w:pStyle w:val="Sinespaciado"/>
        <w:shd w:val="clear" w:color="auto" w:fill="FFFFFF"/>
        <w:jc w:val="both"/>
        <w:rPr>
          <w:rStyle w:val="nfasis"/>
          <w:rFonts w:ascii="Arial Narrow" w:hAnsi="Arial Narrow" w:cs="Arial"/>
          <w:i w:val="0"/>
          <w:sz w:val="20"/>
          <w:szCs w:val="20"/>
          <w:lang w:val="es-CO"/>
        </w:rPr>
      </w:pPr>
    </w:p>
    <w:p w14:paraId="182B9138" w14:textId="77777777" w:rsidR="00BA5871" w:rsidRPr="007F24B4" w:rsidRDefault="00BA5871" w:rsidP="000946B4">
      <w:pPr>
        <w:spacing w:after="0"/>
        <w:jc w:val="both"/>
        <w:rPr>
          <w:rFonts w:ascii="Arial Narrow" w:hAnsi="Arial Narrow" w:cs="Arial"/>
          <w:sz w:val="16"/>
          <w:szCs w:val="16"/>
          <w:lang w:val="es-CO"/>
        </w:rPr>
      </w:pPr>
      <w:r w:rsidRPr="007F24B4">
        <w:rPr>
          <w:rFonts w:ascii="Arial Narrow" w:hAnsi="Arial Narrow" w:cs="Arial"/>
          <w:sz w:val="16"/>
          <w:szCs w:val="16"/>
          <w:lang w:val="es-CO"/>
        </w:rPr>
        <w:t xml:space="preserve">Revisó: </w:t>
      </w:r>
      <w:proofErr w:type="spellStart"/>
      <w:r w:rsidRPr="007F24B4">
        <w:rPr>
          <w:rFonts w:ascii="Arial Narrow" w:hAnsi="Arial Narrow" w:cs="Arial"/>
          <w:sz w:val="16"/>
          <w:szCs w:val="16"/>
          <w:lang w:val="es-CO"/>
        </w:rPr>
        <w:t>Yolima</w:t>
      </w:r>
      <w:proofErr w:type="spellEnd"/>
      <w:r w:rsidRPr="007F24B4">
        <w:rPr>
          <w:rFonts w:ascii="Arial Narrow" w:hAnsi="Arial Narrow" w:cs="Arial"/>
          <w:sz w:val="16"/>
          <w:szCs w:val="16"/>
          <w:lang w:val="es-CO"/>
        </w:rPr>
        <w:t xml:space="preserve"> Milena González Bernal - Secretaria de Gobierno                                         </w:t>
      </w:r>
    </w:p>
    <w:p w14:paraId="178C5F2B" w14:textId="7006C20D" w:rsidR="00692607" w:rsidRPr="007F24B4" w:rsidRDefault="00BA5871" w:rsidP="007F24B4">
      <w:pPr>
        <w:spacing w:after="0"/>
        <w:jc w:val="both"/>
        <w:rPr>
          <w:rFonts w:ascii="Arial Narrow" w:hAnsi="Arial Narrow" w:cs="Arial"/>
          <w:color w:val="70AD47" w:themeColor="accent6"/>
          <w:sz w:val="16"/>
          <w:szCs w:val="16"/>
          <w:lang w:val="es-CO"/>
        </w:rPr>
      </w:pPr>
      <w:r w:rsidRPr="007F24B4">
        <w:rPr>
          <w:rFonts w:ascii="Arial Narrow" w:hAnsi="Arial Narrow" w:cs="Arial"/>
          <w:sz w:val="16"/>
          <w:szCs w:val="16"/>
          <w:lang w:val="es-CO"/>
        </w:rPr>
        <w:t xml:space="preserve">Aprobó: Juan Carlos Sarmientos – Alcalde Municipal </w:t>
      </w:r>
    </w:p>
    <w:sectPr w:rsidR="00692607" w:rsidRPr="007F24B4" w:rsidSect="00E8225A">
      <w:headerReference w:type="default" r:id="rId8"/>
      <w:footerReference w:type="default" r:id="rId9"/>
      <w:pgSz w:w="12240" w:h="18720" w:code="14"/>
      <w:pgMar w:top="1701" w:right="1134" w:bottom="1134" w:left="1701" w:header="170"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CFA06" w14:textId="77777777" w:rsidR="003E75C3" w:rsidRDefault="003E75C3">
      <w:pPr>
        <w:spacing w:after="0" w:line="240" w:lineRule="auto"/>
      </w:pPr>
      <w:r>
        <w:separator/>
      </w:r>
    </w:p>
  </w:endnote>
  <w:endnote w:type="continuationSeparator" w:id="0">
    <w:p w14:paraId="2458E627" w14:textId="77777777" w:rsidR="003E75C3" w:rsidRDefault="003E7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F4EDA" w14:textId="77777777" w:rsidR="00BF4410" w:rsidRDefault="00F00686" w:rsidP="009D04B4">
    <w:pPr>
      <w:ind w:firstLine="708"/>
      <w:textDirection w:val="btLr"/>
      <w:rPr>
        <w:rFonts w:ascii="Century Gothic" w:eastAsia="Century Gothic" w:hAnsi="Century Gothic" w:cs="Century Gothic"/>
        <w:color w:val="000000"/>
        <w:sz w:val="16"/>
      </w:rPr>
    </w:pPr>
    <w:r>
      <w:rPr>
        <w:noProof/>
      </w:rPr>
      <w:drawing>
        <wp:anchor distT="0" distB="0" distL="0" distR="0" simplePos="0" relativeHeight="251659264" behindDoc="1" locked="0" layoutInCell="1" allowOverlap="1" wp14:anchorId="24F3FDA4" wp14:editId="3F563560">
          <wp:simplePos x="0" y="0"/>
          <wp:positionH relativeFrom="column">
            <wp:posOffset>0</wp:posOffset>
          </wp:positionH>
          <wp:positionV relativeFrom="paragraph">
            <wp:posOffset>9525</wp:posOffset>
          </wp:positionV>
          <wp:extent cx="1286510" cy="39370"/>
          <wp:effectExtent l="0" t="0" r="889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510" cy="3937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4BE0C4C8" w14:textId="77777777" w:rsidR="00BF4410" w:rsidRPr="0046392A" w:rsidRDefault="00F00686" w:rsidP="0046116B">
    <w:pPr>
      <w:spacing w:after="0"/>
      <w:textDirection w:val="btLr"/>
      <w:rPr>
        <w:lang w:val="es-CO"/>
      </w:rPr>
    </w:pPr>
    <w:r w:rsidRPr="0046392A">
      <w:rPr>
        <w:rFonts w:ascii="Century Gothic" w:eastAsia="Century Gothic" w:hAnsi="Century Gothic" w:cs="Century Gothic"/>
        <w:color w:val="000000"/>
        <w:sz w:val="16"/>
        <w:lang w:val="es-CO"/>
      </w:rPr>
      <w:t>Alcaldía de Combita</w:t>
    </w:r>
  </w:p>
  <w:p w14:paraId="08EA005B" w14:textId="77777777" w:rsidR="00BF4410" w:rsidRPr="0046392A" w:rsidRDefault="00F00686" w:rsidP="0046116B">
    <w:pPr>
      <w:spacing w:after="0"/>
      <w:textDirection w:val="btLr"/>
      <w:rPr>
        <w:lang w:val="es-CO"/>
      </w:rPr>
    </w:pPr>
    <w:r w:rsidRPr="0046392A">
      <w:rPr>
        <w:rFonts w:ascii="Century Gothic" w:eastAsia="Century Gothic" w:hAnsi="Century Gothic" w:cs="Century Gothic"/>
        <w:color w:val="000000"/>
        <w:sz w:val="16"/>
        <w:lang w:val="es-CO"/>
      </w:rPr>
      <w:t xml:space="preserve">Calle 3 No. 5-63 Combita </w:t>
    </w:r>
  </w:p>
  <w:p w14:paraId="141C696B" w14:textId="77777777" w:rsidR="00BF4410" w:rsidRPr="0046392A" w:rsidRDefault="00F00686" w:rsidP="0046116B">
    <w:pPr>
      <w:spacing w:after="0"/>
      <w:textDirection w:val="btLr"/>
      <w:rPr>
        <w:lang w:val="es-CO"/>
      </w:rPr>
    </w:pPr>
    <w:r w:rsidRPr="0046392A">
      <w:rPr>
        <w:rFonts w:ascii="Century Gothic" w:eastAsia="Century Gothic" w:hAnsi="Century Gothic" w:cs="Century Gothic"/>
        <w:color w:val="000000"/>
        <w:sz w:val="16"/>
        <w:lang w:val="es-CO"/>
      </w:rPr>
      <w:t>Teléfono: 313 366 2322</w:t>
    </w:r>
  </w:p>
  <w:p w14:paraId="2104F6DA" w14:textId="77777777" w:rsidR="00BF4410" w:rsidRPr="0046392A" w:rsidRDefault="003E75C3" w:rsidP="0046116B">
    <w:pPr>
      <w:spacing w:after="0"/>
      <w:textDirection w:val="btLr"/>
      <w:rPr>
        <w:lang w:val="es-CO"/>
      </w:rPr>
    </w:pPr>
    <w:r>
      <w:fldChar w:fldCharType="begin"/>
    </w:r>
    <w:r w:rsidRPr="00A71CF9">
      <w:rPr>
        <w:lang w:val="es-CO"/>
      </w:rPr>
      <w:instrText xml:space="preserve"> HYPERLINK "http://www.combita-boyaca.gov.co" </w:instrText>
    </w:r>
    <w:r>
      <w:fldChar w:fldCharType="separate"/>
    </w:r>
    <w:r w:rsidR="00F00686" w:rsidRPr="0046392A">
      <w:rPr>
        <w:rStyle w:val="Hipervnculo"/>
        <w:rFonts w:ascii="Century Gothic" w:eastAsia="Century Gothic" w:hAnsi="Century Gothic" w:cs="Century Gothic"/>
        <w:sz w:val="16"/>
        <w:lang w:val="es-CO"/>
      </w:rPr>
      <w:t>http://www.combita-boyaca.gov.co</w:t>
    </w:r>
    <w:r>
      <w:rPr>
        <w:rStyle w:val="Hipervnculo"/>
        <w:rFonts w:ascii="Century Gothic" w:eastAsia="Century Gothic" w:hAnsi="Century Gothic" w:cs="Century Gothic"/>
        <w:sz w:val="16"/>
        <w:lang w:val="es-CO"/>
      </w:rPr>
      <w:fldChar w:fldCharType="end"/>
    </w:r>
    <w:r w:rsidR="00F00686" w:rsidRPr="0046392A">
      <w:rPr>
        <w:rFonts w:ascii="Century Gothic" w:eastAsia="Century Gothic" w:hAnsi="Century Gothic" w:cs="Century Gothic"/>
        <w:color w:val="000000"/>
        <w:sz w:val="16"/>
        <w:lang w:val="es-CO"/>
      </w:rPr>
      <w:t xml:space="preserve"> </w:t>
    </w:r>
  </w:p>
  <w:p w14:paraId="567EDFE3" w14:textId="77777777" w:rsidR="00BF4410" w:rsidRPr="0046392A" w:rsidRDefault="003E75C3">
    <w:pPr>
      <w:pStyle w:val="Piedepgina"/>
      <w:rPr>
        <w:lang w:val="es-CO"/>
      </w:rPr>
    </w:pPr>
  </w:p>
  <w:p w14:paraId="5C5FE75F" w14:textId="77777777" w:rsidR="00BF4410" w:rsidRPr="0046392A" w:rsidRDefault="003E75C3">
    <w:pPr>
      <w:pStyle w:val="Piedepgina"/>
      <w:rPr>
        <w:lang w:val="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3FF41" w14:textId="77777777" w:rsidR="003E75C3" w:rsidRDefault="003E75C3">
      <w:pPr>
        <w:spacing w:after="0" w:line="240" w:lineRule="auto"/>
      </w:pPr>
      <w:r>
        <w:separator/>
      </w:r>
    </w:p>
  </w:footnote>
  <w:footnote w:type="continuationSeparator" w:id="0">
    <w:p w14:paraId="6F9D81D2" w14:textId="77777777" w:rsidR="003E75C3" w:rsidRDefault="003E75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3AF94" w14:textId="77777777" w:rsidR="00BF4410" w:rsidRDefault="00F00686" w:rsidP="0046116B">
    <w:pPr>
      <w:pStyle w:val="Encabezado"/>
      <w:spacing w:after="0"/>
      <w:ind w:left="-540"/>
    </w:pPr>
    <w:r>
      <w:rPr>
        <w:noProof/>
      </w:rPr>
      <w:drawing>
        <wp:anchor distT="0" distB="0" distL="0" distR="0" simplePos="0" relativeHeight="251660288" behindDoc="1" locked="0" layoutInCell="1" allowOverlap="1" wp14:anchorId="7280F28B" wp14:editId="57E5C644">
          <wp:simplePos x="0" y="0"/>
          <wp:positionH relativeFrom="column">
            <wp:posOffset>4413885</wp:posOffset>
          </wp:positionH>
          <wp:positionV relativeFrom="paragraph">
            <wp:posOffset>257810</wp:posOffset>
          </wp:positionV>
          <wp:extent cx="1535430" cy="427355"/>
          <wp:effectExtent l="0" t="0" r="762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5430" cy="4273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E5256"/>
    <w:multiLevelType w:val="hybridMultilevel"/>
    <w:tmpl w:val="65C6BF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4CE2B51"/>
    <w:multiLevelType w:val="hybridMultilevel"/>
    <w:tmpl w:val="D7E298D2"/>
    <w:lvl w:ilvl="0" w:tplc="24F67240">
      <w:start w:val="1"/>
      <w:numFmt w:val="decimal"/>
      <w:lvlText w:val="%1."/>
      <w:lvlJc w:val="left"/>
      <w:pPr>
        <w:ind w:left="644" w:hanging="360"/>
      </w:pPr>
      <w:rPr>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2D71054A"/>
    <w:multiLevelType w:val="multilevel"/>
    <w:tmpl w:val="27A086C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C3C6251"/>
    <w:multiLevelType w:val="hybridMultilevel"/>
    <w:tmpl w:val="00369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E96ACD"/>
    <w:multiLevelType w:val="hybridMultilevel"/>
    <w:tmpl w:val="F8CC74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686"/>
    <w:rsid w:val="0001325F"/>
    <w:rsid w:val="0004019D"/>
    <w:rsid w:val="00052A4A"/>
    <w:rsid w:val="00080161"/>
    <w:rsid w:val="000946B4"/>
    <w:rsid w:val="000A1D5C"/>
    <w:rsid w:val="000B349C"/>
    <w:rsid w:val="00147A09"/>
    <w:rsid w:val="0018167B"/>
    <w:rsid w:val="001A01A4"/>
    <w:rsid w:val="001C1402"/>
    <w:rsid w:val="002041C5"/>
    <w:rsid w:val="0023027D"/>
    <w:rsid w:val="002868AC"/>
    <w:rsid w:val="002D3811"/>
    <w:rsid w:val="0030695D"/>
    <w:rsid w:val="00341044"/>
    <w:rsid w:val="00352859"/>
    <w:rsid w:val="00386C28"/>
    <w:rsid w:val="003E75C3"/>
    <w:rsid w:val="00430E07"/>
    <w:rsid w:val="0046116B"/>
    <w:rsid w:val="0046392A"/>
    <w:rsid w:val="004D76BF"/>
    <w:rsid w:val="00500069"/>
    <w:rsid w:val="00562BF8"/>
    <w:rsid w:val="005D6991"/>
    <w:rsid w:val="006549C2"/>
    <w:rsid w:val="00685D96"/>
    <w:rsid w:val="00686D0A"/>
    <w:rsid w:val="00692607"/>
    <w:rsid w:val="006A2D09"/>
    <w:rsid w:val="006B254C"/>
    <w:rsid w:val="00721EB9"/>
    <w:rsid w:val="00725E9E"/>
    <w:rsid w:val="00766D1A"/>
    <w:rsid w:val="00784A3C"/>
    <w:rsid w:val="007B44C3"/>
    <w:rsid w:val="007F24B4"/>
    <w:rsid w:val="008416D6"/>
    <w:rsid w:val="00883BB6"/>
    <w:rsid w:val="009540A0"/>
    <w:rsid w:val="00A13001"/>
    <w:rsid w:val="00A16D67"/>
    <w:rsid w:val="00A44A40"/>
    <w:rsid w:val="00A47958"/>
    <w:rsid w:val="00A71CF9"/>
    <w:rsid w:val="00B02C19"/>
    <w:rsid w:val="00BA5871"/>
    <w:rsid w:val="00BF10E2"/>
    <w:rsid w:val="00C37703"/>
    <w:rsid w:val="00C74FDA"/>
    <w:rsid w:val="00D30C0B"/>
    <w:rsid w:val="00D43984"/>
    <w:rsid w:val="00D946C8"/>
    <w:rsid w:val="00DA64CB"/>
    <w:rsid w:val="00E04873"/>
    <w:rsid w:val="00E8225A"/>
    <w:rsid w:val="00EB7710"/>
    <w:rsid w:val="00F00686"/>
    <w:rsid w:val="00F2611F"/>
    <w:rsid w:val="00F45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F3FC1A"/>
  <w15:chartTrackingRefBased/>
  <w15:docId w15:val="{B0D1FBAA-E87B-4BFB-A918-FBEC939FB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16B"/>
  </w:style>
  <w:style w:type="paragraph" w:styleId="Ttulo1">
    <w:name w:val="heading 1"/>
    <w:basedOn w:val="Normal"/>
    <w:next w:val="Normal"/>
    <w:link w:val="Ttulo1Car"/>
    <w:uiPriority w:val="9"/>
    <w:qFormat/>
    <w:rsid w:val="0046116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Ttulo2">
    <w:name w:val="heading 2"/>
    <w:basedOn w:val="Normal"/>
    <w:next w:val="Normal"/>
    <w:link w:val="Ttulo2Car"/>
    <w:uiPriority w:val="9"/>
    <w:semiHidden/>
    <w:unhideWhenUsed/>
    <w:qFormat/>
    <w:rsid w:val="0046116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Ttulo3">
    <w:name w:val="heading 3"/>
    <w:basedOn w:val="Normal"/>
    <w:next w:val="Normal"/>
    <w:link w:val="Ttulo3Car"/>
    <w:uiPriority w:val="9"/>
    <w:semiHidden/>
    <w:unhideWhenUsed/>
    <w:qFormat/>
    <w:rsid w:val="0046116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Ttulo4">
    <w:name w:val="heading 4"/>
    <w:basedOn w:val="Normal"/>
    <w:next w:val="Normal"/>
    <w:link w:val="Ttulo4Car"/>
    <w:uiPriority w:val="9"/>
    <w:semiHidden/>
    <w:unhideWhenUsed/>
    <w:qFormat/>
    <w:rsid w:val="0046116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Ttulo5">
    <w:name w:val="heading 5"/>
    <w:basedOn w:val="Normal"/>
    <w:next w:val="Normal"/>
    <w:link w:val="Ttulo5Car"/>
    <w:uiPriority w:val="9"/>
    <w:semiHidden/>
    <w:unhideWhenUsed/>
    <w:qFormat/>
    <w:rsid w:val="0046116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Ttulo6">
    <w:name w:val="heading 6"/>
    <w:basedOn w:val="Normal"/>
    <w:next w:val="Normal"/>
    <w:link w:val="Ttulo6Car"/>
    <w:uiPriority w:val="9"/>
    <w:semiHidden/>
    <w:unhideWhenUsed/>
    <w:qFormat/>
    <w:rsid w:val="0046116B"/>
    <w:pPr>
      <w:keepNext/>
      <w:keepLines/>
      <w:spacing w:before="40" w:after="0"/>
      <w:outlineLvl w:val="5"/>
    </w:pPr>
    <w:rPr>
      <w:rFonts w:asciiTheme="majorHAnsi" w:eastAsiaTheme="majorEastAsia" w:hAnsiTheme="majorHAnsi" w:cstheme="majorBidi"/>
      <w:color w:val="70AD47" w:themeColor="accent6"/>
    </w:rPr>
  </w:style>
  <w:style w:type="paragraph" w:styleId="Ttulo7">
    <w:name w:val="heading 7"/>
    <w:basedOn w:val="Normal"/>
    <w:next w:val="Normal"/>
    <w:link w:val="Ttulo7Car"/>
    <w:uiPriority w:val="9"/>
    <w:semiHidden/>
    <w:unhideWhenUsed/>
    <w:qFormat/>
    <w:rsid w:val="0046116B"/>
    <w:pPr>
      <w:keepNext/>
      <w:keepLines/>
      <w:spacing w:before="40" w:after="0"/>
      <w:outlineLvl w:val="6"/>
    </w:pPr>
    <w:rPr>
      <w:rFonts w:asciiTheme="majorHAnsi" w:eastAsiaTheme="majorEastAsia" w:hAnsiTheme="majorHAnsi" w:cstheme="majorBidi"/>
      <w:b/>
      <w:bCs/>
      <w:color w:val="70AD47" w:themeColor="accent6"/>
    </w:rPr>
  </w:style>
  <w:style w:type="paragraph" w:styleId="Ttulo8">
    <w:name w:val="heading 8"/>
    <w:basedOn w:val="Normal"/>
    <w:next w:val="Normal"/>
    <w:link w:val="Ttulo8Car"/>
    <w:uiPriority w:val="9"/>
    <w:semiHidden/>
    <w:unhideWhenUsed/>
    <w:qFormat/>
    <w:rsid w:val="0046116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tulo9">
    <w:name w:val="heading 9"/>
    <w:basedOn w:val="Normal"/>
    <w:next w:val="Normal"/>
    <w:link w:val="Ttulo9Car"/>
    <w:uiPriority w:val="9"/>
    <w:semiHidden/>
    <w:unhideWhenUsed/>
    <w:qFormat/>
    <w:rsid w:val="0046116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NORMAL,Elabora,Use Case List Paragraph,Lista vistosa - Énfasis 12,Lista multicolor - Énfasis 11,Lista vistosa - Énfasis 11,Lista vistosa - Énfasis 13,Ha,titulo 3"/>
    <w:basedOn w:val="Normal"/>
    <w:link w:val="PrrafodelistaCar"/>
    <w:uiPriority w:val="34"/>
    <w:qFormat/>
    <w:rsid w:val="005D6991"/>
    <w:pPr>
      <w:ind w:left="720"/>
      <w:contextualSpacing/>
    </w:pPr>
  </w:style>
  <w:style w:type="paragraph" w:styleId="Encabezado">
    <w:name w:val="header"/>
    <w:basedOn w:val="Normal"/>
    <w:link w:val="EncabezadoCar"/>
    <w:uiPriority w:val="99"/>
    <w:rsid w:val="00F00686"/>
    <w:pPr>
      <w:tabs>
        <w:tab w:val="center" w:pos="4252"/>
        <w:tab w:val="right" w:pos="8504"/>
      </w:tabs>
    </w:pPr>
  </w:style>
  <w:style w:type="character" w:customStyle="1" w:styleId="EncabezadoCar">
    <w:name w:val="Encabezado Car"/>
    <w:basedOn w:val="Fuentedeprrafopredeter"/>
    <w:link w:val="Encabezado"/>
    <w:uiPriority w:val="99"/>
    <w:rsid w:val="00F00686"/>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F00686"/>
    <w:pPr>
      <w:tabs>
        <w:tab w:val="center" w:pos="4252"/>
        <w:tab w:val="right" w:pos="8504"/>
      </w:tabs>
    </w:pPr>
  </w:style>
  <w:style w:type="character" w:customStyle="1" w:styleId="PiedepginaCar">
    <w:name w:val="Pie de página Car"/>
    <w:basedOn w:val="Fuentedeprrafopredeter"/>
    <w:link w:val="Piedepgina"/>
    <w:uiPriority w:val="99"/>
    <w:rsid w:val="00F00686"/>
    <w:rPr>
      <w:rFonts w:ascii="Times New Roman" w:eastAsia="Times New Roman" w:hAnsi="Times New Roman" w:cs="Times New Roman"/>
      <w:sz w:val="24"/>
      <w:szCs w:val="24"/>
      <w:lang w:val="es-ES" w:eastAsia="es-ES"/>
    </w:rPr>
  </w:style>
  <w:style w:type="character" w:styleId="Hipervnculo">
    <w:name w:val="Hyperlink"/>
    <w:rsid w:val="00F00686"/>
    <w:rPr>
      <w:color w:val="0563C1"/>
      <w:u w:val="single"/>
    </w:rPr>
  </w:style>
  <w:style w:type="character" w:customStyle="1" w:styleId="PrrafodelistaCar">
    <w:name w:val="Párrafo de lista Car"/>
    <w:aliases w:val="Bullet List Car,FooterText Car,numbered Car,List Paragraph1 Car,Paragraphe de liste1 Car,lp1 Car,NORMAL Car,Elabora Car,Use Case List Paragraph Car,Lista vistosa - Énfasis 12 Car,Lista multicolor - Énfasis 11 Car,Ha Car,titulo 3 Car"/>
    <w:link w:val="Prrafodelista"/>
    <w:uiPriority w:val="34"/>
    <w:rsid w:val="00F00686"/>
  </w:style>
  <w:style w:type="paragraph" w:styleId="Textoindependiente">
    <w:name w:val="Body Text"/>
    <w:basedOn w:val="Normal"/>
    <w:link w:val="TextoindependienteCar"/>
    <w:rsid w:val="00F00686"/>
    <w:pPr>
      <w:jc w:val="both"/>
    </w:pPr>
    <w:rPr>
      <w:rFonts w:ascii="Arial" w:hAnsi="Arial"/>
      <w:sz w:val="20"/>
      <w:szCs w:val="20"/>
      <w:lang w:eastAsia="x-none"/>
    </w:rPr>
  </w:style>
  <w:style w:type="character" w:customStyle="1" w:styleId="TextoindependienteCar">
    <w:name w:val="Texto independiente Car"/>
    <w:basedOn w:val="Fuentedeprrafopredeter"/>
    <w:link w:val="Textoindependiente"/>
    <w:rsid w:val="00F00686"/>
    <w:rPr>
      <w:rFonts w:ascii="Arial" w:eastAsia="Times New Roman" w:hAnsi="Arial" w:cs="Times New Roman"/>
      <w:sz w:val="20"/>
      <w:szCs w:val="20"/>
      <w:lang w:val="es-ES" w:eastAsia="x-none"/>
    </w:rPr>
  </w:style>
  <w:style w:type="paragraph" w:styleId="Textoindependiente3">
    <w:name w:val="Body Text 3"/>
    <w:basedOn w:val="Normal"/>
    <w:link w:val="Textoindependiente3Car"/>
    <w:rsid w:val="0046116B"/>
    <w:pPr>
      <w:spacing w:after="120"/>
    </w:pPr>
    <w:rPr>
      <w:sz w:val="16"/>
      <w:szCs w:val="16"/>
      <w:lang w:eastAsia="x-none"/>
    </w:rPr>
  </w:style>
  <w:style w:type="character" w:customStyle="1" w:styleId="Textoindependiente3Car">
    <w:name w:val="Texto independiente 3 Car"/>
    <w:basedOn w:val="Fuentedeprrafopredeter"/>
    <w:link w:val="Textoindependiente3"/>
    <w:rsid w:val="0046116B"/>
    <w:rPr>
      <w:rFonts w:ascii="Times New Roman" w:eastAsia="Times New Roman" w:hAnsi="Times New Roman" w:cs="Times New Roman"/>
      <w:sz w:val="16"/>
      <w:szCs w:val="16"/>
      <w:lang w:val="es-ES" w:eastAsia="x-none"/>
    </w:rPr>
  </w:style>
  <w:style w:type="character" w:customStyle="1" w:styleId="Ttulo1Car">
    <w:name w:val="Título 1 Car"/>
    <w:basedOn w:val="Fuentedeprrafopredeter"/>
    <w:link w:val="Ttulo1"/>
    <w:uiPriority w:val="9"/>
    <w:rsid w:val="0046116B"/>
    <w:rPr>
      <w:rFonts w:asciiTheme="majorHAnsi" w:eastAsiaTheme="majorEastAsia" w:hAnsiTheme="majorHAnsi" w:cstheme="majorBidi"/>
      <w:color w:val="538135" w:themeColor="accent6" w:themeShade="BF"/>
      <w:sz w:val="40"/>
      <w:szCs w:val="40"/>
    </w:rPr>
  </w:style>
  <w:style w:type="character" w:customStyle="1" w:styleId="Ttulo2Car">
    <w:name w:val="Título 2 Car"/>
    <w:basedOn w:val="Fuentedeprrafopredeter"/>
    <w:link w:val="Ttulo2"/>
    <w:uiPriority w:val="9"/>
    <w:semiHidden/>
    <w:rsid w:val="0046116B"/>
    <w:rPr>
      <w:rFonts w:asciiTheme="majorHAnsi" w:eastAsiaTheme="majorEastAsia" w:hAnsiTheme="majorHAnsi" w:cstheme="majorBidi"/>
      <w:color w:val="538135" w:themeColor="accent6" w:themeShade="BF"/>
      <w:sz w:val="28"/>
      <w:szCs w:val="28"/>
    </w:rPr>
  </w:style>
  <w:style w:type="character" w:customStyle="1" w:styleId="Ttulo3Car">
    <w:name w:val="Título 3 Car"/>
    <w:basedOn w:val="Fuentedeprrafopredeter"/>
    <w:link w:val="Ttulo3"/>
    <w:uiPriority w:val="9"/>
    <w:semiHidden/>
    <w:rsid w:val="0046116B"/>
    <w:rPr>
      <w:rFonts w:asciiTheme="majorHAnsi" w:eastAsiaTheme="majorEastAsia" w:hAnsiTheme="majorHAnsi" w:cstheme="majorBidi"/>
      <w:color w:val="538135" w:themeColor="accent6" w:themeShade="BF"/>
      <w:sz w:val="24"/>
      <w:szCs w:val="24"/>
    </w:rPr>
  </w:style>
  <w:style w:type="character" w:customStyle="1" w:styleId="Ttulo4Car">
    <w:name w:val="Título 4 Car"/>
    <w:basedOn w:val="Fuentedeprrafopredeter"/>
    <w:link w:val="Ttulo4"/>
    <w:uiPriority w:val="9"/>
    <w:semiHidden/>
    <w:rsid w:val="0046116B"/>
    <w:rPr>
      <w:rFonts w:asciiTheme="majorHAnsi" w:eastAsiaTheme="majorEastAsia" w:hAnsiTheme="majorHAnsi" w:cstheme="majorBidi"/>
      <w:color w:val="70AD47" w:themeColor="accent6"/>
      <w:sz w:val="22"/>
      <w:szCs w:val="22"/>
    </w:rPr>
  </w:style>
  <w:style w:type="character" w:customStyle="1" w:styleId="Ttulo5Car">
    <w:name w:val="Título 5 Car"/>
    <w:basedOn w:val="Fuentedeprrafopredeter"/>
    <w:link w:val="Ttulo5"/>
    <w:uiPriority w:val="9"/>
    <w:semiHidden/>
    <w:rsid w:val="0046116B"/>
    <w:rPr>
      <w:rFonts w:asciiTheme="majorHAnsi" w:eastAsiaTheme="majorEastAsia" w:hAnsiTheme="majorHAnsi" w:cstheme="majorBidi"/>
      <w:i/>
      <w:iCs/>
      <w:color w:val="70AD47" w:themeColor="accent6"/>
      <w:sz w:val="22"/>
      <w:szCs w:val="22"/>
    </w:rPr>
  </w:style>
  <w:style w:type="character" w:customStyle="1" w:styleId="Ttulo6Car">
    <w:name w:val="Título 6 Car"/>
    <w:basedOn w:val="Fuentedeprrafopredeter"/>
    <w:link w:val="Ttulo6"/>
    <w:uiPriority w:val="9"/>
    <w:semiHidden/>
    <w:rsid w:val="0046116B"/>
    <w:rPr>
      <w:rFonts w:asciiTheme="majorHAnsi" w:eastAsiaTheme="majorEastAsia" w:hAnsiTheme="majorHAnsi" w:cstheme="majorBidi"/>
      <w:color w:val="70AD47" w:themeColor="accent6"/>
    </w:rPr>
  </w:style>
  <w:style w:type="character" w:customStyle="1" w:styleId="Ttulo7Car">
    <w:name w:val="Título 7 Car"/>
    <w:basedOn w:val="Fuentedeprrafopredeter"/>
    <w:link w:val="Ttulo7"/>
    <w:uiPriority w:val="9"/>
    <w:semiHidden/>
    <w:rsid w:val="0046116B"/>
    <w:rPr>
      <w:rFonts w:asciiTheme="majorHAnsi" w:eastAsiaTheme="majorEastAsia" w:hAnsiTheme="majorHAnsi" w:cstheme="majorBidi"/>
      <w:b/>
      <w:bCs/>
      <w:color w:val="70AD47" w:themeColor="accent6"/>
    </w:rPr>
  </w:style>
  <w:style w:type="character" w:customStyle="1" w:styleId="Ttulo8Car">
    <w:name w:val="Título 8 Car"/>
    <w:basedOn w:val="Fuentedeprrafopredeter"/>
    <w:link w:val="Ttulo8"/>
    <w:uiPriority w:val="9"/>
    <w:semiHidden/>
    <w:rsid w:val="0046116B"/>
    <w:rPr>
      <w:rFonts w:asciiTheme="majorHAnsi" w:eastAsiaTheme="majorEastAsia" w:hAnsiTheme="majorHAnsi" w:cstheme="majorBidi"/>
      <w:b/>
      <w:bCs/>
      <w:i/>
      <w:iCs/>
      <w:color w:val="70AD47" w:themeColor="accent6"/>
      <w:sz w:val="20"/>
      <w:szCs w:val="20"/>
    </w:rPr>
  </w:style>
  <w:style w:type="character" w:customStyle="1" w:styleId="Ttulo9Car">
    <w:name w:val="Título 9 Car"/>
    <w:basedOn w:val="Fuentedeprrafopredeter"/>
    <w:link w:val="Ttulo9"/>
    <w:uiPriority w:val="9"/>
    <w:semiHidden/>
    <w:rsid w:val="0046116B"/>
    <w:rPr>
      <w:rFonts w:asciiTheme="majorHAnsi" w:eastAsiaTheme="majorEastAsia" w:hAnsiTheme="majorHAnsi" w:cstheme="majorBidi"/>
      <w:i/>
      <w:iCs/>
      <w:color w:val="70AD47" w:themeColor="accent6"/>
      <w:sz w:val="20"/>
      <w:szCs w:val="20"/>
    </w:rPr>
  </w:style>
  <w:style w:type="paragraph" w:styleId="Descripcin">
    <w:name w:val="caption"/>
    <w:basedOn w:val="Normal"/>
    <w:next w:val="Normal"/>
    <w:uiPriority w:val="35"/>
    <w:unhideWhenUsed/>
    <w:qFormat/>
    <w:rsid w:val="0046116B"/>
    <w:pPr>
      <w:spacing w:line="240" w:lineRule="auto"/>
    </w:pPr>
    <w:rPr>
      <w:b/>
      <w:bCs/>
      <w:smallCaps/>
      <w:color w:val="595959" w:themeColor="text1" w:themeTint="A6"/>
    </w:rPr>
  </w:style>
  <w:style w:type="paragraph" w:styleId="Ttulo">
    <w:name w:val="Title"/>
    <w:basedOn w:val="Normal"/>
    <w:next w:val="Normal"/>
    <w:link w:val="TtuloCar"/>
    <w:uiPriority w:val="10"/>
    <w:qFormat/>
    <w:rsid w:val="0046116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46116B"/>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46116B"/>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46116B"/>
    <w:rPr>
      <w:rFonts w:asciiTheme="majorHAnsi" w:eastAsiaTheme="majorEastAsia" w:hAnsiTheme="majorHAnsi" w:cstheme="majorBidi"/>
      <w:sz w:val="30"/>
      <w:szCs w:val="30"/>
    </w:rPr>
  </w:style>
  <w:style w:type="character" w:styleId="Textoennegrita">
    <w:name w:val="Strong"/>
    <w:basedOn w:val="Fuentedeprrafopredeter"/>
    <w:uiPriority w:val="22"/>
    <w:qFormat/>
    <w:rsid w:val="0046116B"/>
    <w:rPr>
      <w:b/>
      <w:bCs/>
    </w:rPr>
  </w:style>
  <w:style w:type="character" w:styleId="nfasis">
    <w:name w:val="Emphasis"/>
    <w:basedOn w:val="Fuentedeprrafopredeter"/>
    <w:qFormat/>
    <w:rsid w:val="0046116B"/>
    <w:rPr>
      <w:i/>
      <w:iCs/>
      <w:color w:val="70AD47" w:themeColor="accent6"/>
    </w:rPr>
  </w:style>
  <w:style w:type="paragraph" w:styleId="Sinespaciado">
    <w:name w:val="No Spacing"/>
    <w:aliases w:val="Titulo 3"/>
    <w:link w:val="SinespaciadoCar"/>
    <w:uiPriority w:val="1"/>
    <w:qFormat/>
    <w:rsid w:val="0046116B"/>
    <w:pPr>
      <w:spacing w:after="0" w:line="240" w:lineRule="auto"/>
    </w:pPr>
  </w:style>
  <w:style w:type="paragraph" w:styleId="Cita">
    <w:name w:val="Quote"/>
    <w:basedOn w:val="Normal"/>
    <w:next w:val="Normal"/>
    <w:link w:val="CitaCar"/>
    <w:uiPriority w:val="29"/>
    <w:qFormat/>
    <w:rsid w:val="0046116B"/>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46116B"/>
    <w:rPr>
      <w:i/>
      <w:iCs/>
      <w:color w:val="262626" w:themeColor="text1" w:themeTint="D9"/>
    </w:rPr>
  </w:style>
  <w:style w:type="paragraph" w:styleId="Citadestacada">
    <w:name w:val="Intense Quote"/>
    <w:basedOn w:val="Normal"/>
    <w:next w:val="Normal"/>
    <w:link w:val="CitadestacadaCar"/>
    <w:uiPriority w:val="30"/>
    <w:qFormat/>
    <w:rsid w:val="0046116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CitadestacadaCar">
    <w:name w:val="Cita destacada Car"/>
    <w:basedOn w:val="Fuentedeprrafopredeter"/>
    <w:link w:val="Citadestacada"/>
    <w:uiPriority w:val="30"/>
    <w:rsid w:val="0046116B"/>
    <w:rPr>
      <w:rFonts w:asciiTheme="majorHAnsi" w:eastAsiaTheme="majorEastAsia" w:hAnsiTheme="majorHAnsi" w:cstheme="majorBidi"/>
      <w:i/>
      <w:iCs/>
      <w:color w:val="70AD47" w:themeColor="accent6"/>
      <w:sz w:val="32"/>
      <w:szCs w:val="32"/>
    </w:rPr>
  </w:style>
  <w:style w:type="character" w:styleId="nfasissutil">
    <w:name w:val="Subtle Emphasis"/>
    <w:basedOn w:val="Fuentedeprrafopredeter"/>
    <w:uiPriority w:val="19"/>
    <w:qFormat/>
    <w:rsid w:val="0046116B"/>
    <w:rPr>
      <w:i/>
      <w:iCs/>
    </w:rPr>
  </w:style>
  <w:style w:type="character" w:styleId="nfasisintenso">
    <w:name w:val="Intense Emphasis"/>
    <w:basedOn w:val="Fuentedeprrafopredeter"/>
    <w:uiPriority w:val="21"/>
    <w:qFormat/>
    <w:rsid w:val="0046116B"/>
    <w:rPr>
      <w:b/>
      <w:bCs/>
      <w:i/>
      <w:iCs/>
    </w:rPr>
  </w:style>
  <w:style w:type="character" w:styleId="Referenciasutil">
    <w:name w:val="Subtle Reference"/>
    <w:basedOn w:val="Fuentedeprrafopredeter"/>
    <w:uiPriority w:val="31"/>
    <w:qFormat/>
    <w:rsid w:val="0046116B"/>
    <w:rPr>
      <w:smallCaps/>
      <w:color w:val="595959" w:themeColor="text1" w:themeTint="A6"/>
    </w:rPr>
  </w:style>
  <w:style w:type="character" w:styleId="Referenciaintensa">
    <w:name w:val="Intense Reference"/>
    <w:basedOn w:val="Fuentedeprrafopredeter"/>
    <w:uiPriority w:val="32"/>
    <w:qFormat/>
    <w:rsid w:val="0046116B"/>
    <w:rPr>
      <w:b/>
      <w:bCs/>
      <w:smallCaps/>
      <w:color w:val="70AD47" w:themeColor="accent6"/>
    </w:rPr>
  </w:style>
  <w:style w:type="character" w:styleId="Ttulodellibro">
    <w:name w:val="Book Title"/>
    <w:basedOn w:val="Fuentedeprrafopredeter"/>
    <w:uiPriority w:val="33"/>
    <w:qFormat/>
    <w:rsid w:val="0046116B"/>
    <w:rPr>
      <w:b/>
      <w:bCs/>
      <w:caps w:val="0"/>
      <w:smallCaps/>
      <w:spacing w:val="7"/>
      <w:sz w:val="21"/>
      <w:szCs w:val="21"/>
    </w:rPr>
  </w:style>
  <w:style w:type="paragraph" w:styleId="TtuloTDC">
    <w:name w:val="TOC Heading"/>
    <w:basedOn w:val="Ttulo1"/>
    <w:next w:val="Normal"/>
    <w:uiPriority w:val="39"/>
    <w:semiHidden/>
    <w:unhideWhenUsed/>
    <w:qFormat/>
    <w:rsid w:val="0046116B"/>
    <w:pPr>
      <w:outlineLvl w:val="9"/>
    </w:pPr>
  </w:style>
  <w:style w:type="paragraph" w:styleId="Textodeglobo">
    <w:name w:val="Balloon Text"/>
    <w:basedOn w:val="Normal"/>
    <w:link w:val="TextodegloboCar"/>
    <w:uiPriority w:val="99"/>
    <w:semiHidden/>
    <w:unhideWhenUsed/>
    <w:rsid w:val="004611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116B"/>
    <w:rPr>
      <w:rFonts w:ascii="Segoe UI" w:hAnsi="Segoe UI" w:cs="Segoe UI"/>
      <w:sz w:val="18"/>
      <w:szCs w:val="18"/>
    </w:rPr>
  </w:style>
  <w:style w:type="character" w:customStyle="1" w:styleId="SinespaciadoCar">
    <w:name w:val="Sin espaciado Car"/>
    <w:aliases w:val="Titulo 3 Car"/>
    <w:link w:val="Sinespaciado"/>
    <w:uiPriority w:val="1"/>
    <w:locked/>
    <w:rsid w:val="00BA5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2527">
      <w:bodyDiv w:val="1"/>
      <w:marLeft w:val="0"/>
      <w:marRight w:val="0"/>
      <w:marTop w:val="0"/>
      <w:marBottom w:val="0"/>
      <w:divBdr>
        <w:top w:val="none" w:sz="0" w:space="0" w:color="auto"/>
        <w:left w:val="none" w:sz="0" w:space="0" w:color="auto"/>
        <w:bottom w:val="none" w:sz="0" w:space="0" w:color="auto"/>
        <w:right w:val="none" w:sz="0" w:space="0" w:color="auto"/>
      </w:divBdr>
    </w:div>
    <w:div w:id="962619130">
      <w:bodyDiv w:val="1"/>
      <w:marLeft w:val="0"/>
      <w:marRight w:val="0"/>
      <w:marTop w:val="0"/>
      <w:marBottom w:val="0"/>
      <w:divBdr>
        <w:top w:val="none" w:sz="0" w:space="0" w:color="auto"/>
        <w:left w:val="none" w:sz="0" w:space="0" w:color="auto"/>
        <w:bottom w:val="none" w:sz="0" w:space="0" w:color="auto"/>
        <w:right w:val="none" w:sz="0" w:space="0" w:color="auto"/>
      </w:divBdr>
    </w:div>
    <w:div w:id="1212156760">
      <w:bodyDiv w:val="1"/>
      <w:marLeft w:val="0"/>
      <w:marRight w:val="0"/>
      <w:marTop w:val="0"/>
      <w:marBottom w:val="0"/>
      <w:divBdr>
        <w:top w:val="none" w:sz="0" w:space="0" w:color="auto"/>
        <w:left w:val="none" w:sz="0" w:space="0" w:color="auto"/>
        <w:bottom w:val="none" w:sz="0" w:space="0" w:color="auto"/>
        <w:right w:val="none" w:sz="0" w:space="0" w:color="auto"/>
      </w:divBdr>
    </w:div>
    <w:div w:id="1407723987">
      <w:bodyDiv w:val="1"/>
      <w:marLeft w:val="0"/>
      <w:marRight w:val="0"/>
      <w:marTop w:val="0"/>
      <w:marBottom w:val="0"/>
      <w:divBdr>
        <w:top w:val="none" w:sz="0" w:space="0" w:color="auto"/>
        <w:left w:val="none" w:sz="0" w:space="0" w:color="auto"/>
        <w:bottom w:val="none" w:sz="0" w:space="0" w:color="auto"/>
        <w:right w:val="none" w:sz="0" w:space="0" w:color="auto"/>
      </w:divBdr>
    </w:div>
    <w:div w:id="1708945495">
      <w:bodyDiv w:val="1"/>
      <w:marLeft w:val="0"/>
      <w:marRight w:val="0"/>
      <w:marTop w:val="0"/>
      <w:marBottom w:val="0"/>
      <w:divBdr>
        <w:top w:val="none" w:sz="0" w:space="0" w:color="auto"/>
        <w:left w:val="none" w:sz="0" w:space="0" w:color="auto"/>
        <w:bottom w:val="none" w:sz="0" w:space="0" w:color="auto"/>
        <w:right w:val="none" w:sz="0" w:space="0" w:color="auto"/>
      </w:divBdr>
    </w:div>
    <w:div w:id="2008095656">
      <w:bodyDiv w:val="1"/>
      <w:marLeft w:val="0"/>
      <w:marRight w:val="0"/>
      <w:marTop w:val="0"/>
      <w:marBottom w:val="0"/>
      <w:divBdr>
        <w:top w:val="none" w:sz="0" w:space="0" w:color="auto"/>
        <w:left w:val="none" w:sz="0" w:space="0" w:color="auto"/>
        <w:bottom w:val="none" w:sz="0" w:space="0" w:color="auto"/>
        <w:right w:val="none" w:sz="0" w:space="0" w:color="auto"/>
      </w:divBdr>
    </w:div>
    <w:div w:id="206328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2309</Words>
  <Characters>13165</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SECRETARÍA GOBIERNO</dc:creator>
  <cp:keywords/>
  <dc:description/>
  <cp:lastModifiedBy>SECRETARÍA GOBIERNO</cp:lastModifiedBy>
  <cp:revision>2</cp:revision>
  <cp:lastPrinted>2025-11-19T17:26:00Z</cp:lastPrinted>
  <dcterms:created xsi:type="dcterms:W3CDTF">2026-01-13T20:37:00Z</dcterms:created>
  <dcterms:modified xsi:type="dcterms:W3CDTF">2026-01-13T20:37:00Z</dcterms:modified>
</cp:coreProperties>
</file>