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22A99F" w14:textId="77777777" w:rsidR="000E3D64" w:rsidRPr="000649A4" w:rsidRDefault="000E3D64" w:rsidP="000E3D6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val="es-CO" w:eastAsia="en-US"/>
        </w:rPr>
      </w:pPr>
      <w:r w:rsidRPr="000649A4">
        <w:rPr>
          <w:rFonts w:ascii="Arial" w:eastAsiaTheme="minorHAnsi" w:hAnsi="Arial" w:cs="Arial"/>
          <w:b/>
          <w:bCs/>
          <w:color w:val="000000"/>
          <w:sz w:val="20"/>
          <w:szCs w:val="20"/>
          <w:lang w:val="es-CO" w:eastAsia="en-US"/>
        </w:rPr>
        <w:t>FACTOR DE VERIFICACIÓN Y PONDERACIÓN.</w:t>
      </w:r>
    </w:p>
    <w:p w14:paraId="19D217B3" w14:textId="77777777" w:rsidR="004D0E60" w:rsidRPr="000649A4" w:rsidRDefault="004D0E60" w:rsidP="000E3D6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val="es-CO" w:eastAsia="en-US"/>
        </w:rPr>
      </w:pPr>
    </w:p>
    <w:p w14:paraId="2BE3E6D3" w14:textId="77777777" w:rsidR="000649A4" w:rsidRDefault="000649A4" w:rsidP="000649A4">
      <w:pPr>
        <w:pStyle w:val="Textoindependiente2"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val="es-CO"/>
        </w:rPr>
      </w:pPr>
      <w:r>
        <w:rPr>
          <w:rFonts w:ascii="Arial" w:eastAsia="Calibri" w:hAnsi="Arial" w:cs="Arial"/>
          <w:b/>
          <w:sz w:val="20"/>
          <w:szCs w:val="20"/>
          <w:lang w:val="es-CO"/>
        </w:rPr>
        <w:t xml:space="preserve">EVALUACIÓN </w:t>
      </w:r>
      <w:r w:rsidRPr="008F118F">
        <w:rPr>
          <w:rFonts w:ascii="Arial" w:eastAsia="Calibri" w:hAnsi="Arial" w:cs="Arial"/>
          <w:b/>
          <w:sz w:val="20"/>
          <w:szCs w:val="20"/>
          <w:lang w:val="es-CO"/>
        </w:rPr>
        <w:t xml:space="preserve">FINANCIERA </w:t>
      </w:r>
    </w:p>
    <w:p w14:paraId="611AFA5A" w14:textId="77777777" w:rsidR="000649A4" w:rsidRPr="008F118F" w:rsidRDefault="000649A4" w:rsidP="000649A4">
      <w:pPr>
        <w:pStyle w:val="Textoindependiente2"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CO"/>
        </w:rPr>
      </w:pPr>
    </w:p>
    <w:p w14:paraId="63033665" w14:textId="77777777" w:rsidR="000649A4" w:rsidRPr="00A05535" w:rsidRDefault="000649A4" w:rsidP="000649A4">
      <w:pPr>
        <w:jc w:val="both"/>
        <w:rPr>
          <w:rFonts w:ascii="Arial" w:hAnsi="Arial" w:cs="Arial"/>
          <w:sz w:val="20"/>
          <w:szCs w:val="20"/>
        </w:rPr>
      </w:pPr>
      <w:r w:rsidRPr="00A05535">
        <w:rPr>
          <w:rFonts w:ascii="Arial" w:hAnsi="Arial" w:cs="Arial"/>
          <w:sz w:val="20"/>
          <w:szCs w:val="20"/>
        </w:rPr>
        <w:t xml:space="preserve">Será válida la oferta económica siempre y cuando no sea inferior a la base del canon fijada por la </w:t>
      </w:r>
      <w:r>
        <w:rPr>
          <w:rFonts w:ascii="Arial" w:hAnsi="Arial" w:cs="Arial"/>
          <w:sz w:val="20"/>
          <w:szCs w:val="20"/>
        </w:rPr>
        <w:t>Policía Metropolitana de Ibagué</w:t>
      </w:r>
      <w:r w:rsidRPr="00A05535">
        <w:rPr>
          <w:rFonts w:ascii="Arial" w:hAnsi="Arial" w:cs="Arial"/>
          <w:sz w:val="20"/>
          <w:szCs w:val="20"/>
        </w:rPr>
        <w:t>.</w:t>
      </w:r>
    </w:p>
    <w:p w14:paraId="0D4AA985" w14:textId="77777777" w:rsidR="000649A4" w:rsidRPr="00A05535" w:rsidRDefault="000649A4" w:rsidP="000649A4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04560B38" w14:textId="77777777" w:rsidR="000649A4" w:rsidRPr="000649A4" w:rsidRDefault="000649A4" w:rsidP="000649A4">
      <w:pPr>
        <w:jc w:val="both"/>
        <w:rPr>
          <w:rFonts w:ascii="Arial" w:hAnsi="Arial" w:cs="Arial"/>
          <w:b/>
          <w:sz w:val="20"/>
          <w:szCs w:val="20"/>
        </w:rPr>
      </w:pPr>
      <w:r w:rsidRPr="000649A4">
        <w:rPr>
          <w:rFonts w:ascii="Arial" w:hAnsi="Arial" w:cs="Arial"/>
          <w:b/>
          <w:sz w:val="20"/>
          <w:szCs w:val="20"/>
        </w:rPr>
        <w:t xml:space="preserve">Evaluación Económica </w:t>
      </w:r>
    </w:p>
    <w:p w14:paraId="73F903C9" w14:textId="77777777" w:rsidR="000649A4" w:rsidRDefault="000649A4" w:rsidP="000649A4">
      <w:pPr>
        <w:pStyle w:val="Prrafodelista"/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331328D0" w14:textId="77777777" w:rsidR="000649A4" w:rsidRPr="00B36C72" w:rsidRDefault="000649A4" w:rsidP="000649A4">
      <w:pPr>
        <w:pStyle w:val="Prrafodelista"/>
        <w:ind w:left="0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B36C72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Para realizar la asignación de puntaje a la oferta económica, los oferentes deben haber cumplido con los requisitos de orden jurídico, económico y técnico, solicitados por la Policía Metropolitana de Ibagué, considerándose como hábiles todas aquellas propuestas </w:t>
      </w:r>
      <w:proofErr w:type="gramStart"/>
      <w:r w:rsidRPr="00B36C72">
        <w:rPr>
          <w:rFonts w:ascii="Arial" w:hAnsi="Arial" w:cs="Arial"/>
          <w:color w:val="000000" w:themeColor="text1"/>
          <w:sz w:val="20"/>
          <w:szCs w:val="20"/>
          <w:lang w:val="es-ES"/>
        </w:rPr>
        <w:t>que</w:t>
      </w:r>
      <w:proofErr w:type="gramEnd"/>
      <w:r w:rsidRPr="00B36C72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una vez vencido el plazo para entrega de ofertas o subsanación a las evaluaciones, cumplan con la totalidad de los requisitos mínimos exigidos en el presente proceso.</w:t>
      </w:r>
    </w:p>
    <w:p w14:paraId="01117188" w14:textId="77777777" w:rsidR="000649A4" w:rsidRDefault="000649A4" w:rsidP="000649A4">
      <w:pPr>
        <w:pStyle w:val="Prrafodelista"/>
        <w:ind w:left="0"/>
        <w:jc w:val="both"/>
        <w:rPr>
          <w:rFonts w:ascii="Arial" w:hAnsi="Arial" w:cs="Arial"/>
          <w:sz w:val="20"/>
          <w:szCs w:val="20"/>
          <w:lang w:val="es-ES"/>
        </w:rPr>
      </w:pPr>
    </w:p>
    <w:tbl>
      <w:tblPr>
        <w:tblW w:w="4885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8"/>
        <w:gridCol w:w="2177"/>
      </w:tblGrid>
      <w:tr w:rsidR="000649A4" w:rsidRPr="00C7144B" w14:paraId="6688BE6B" w14:textId="77777777" w:rsidTr="00D267E3">
        <w:trPr>
          <w:trHeight w:val="2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3D2A34" w14:textId="77777777" w:rsidR="000649A4" w:rsidRPr="00C7144B" w:rsidRDefault="000649A4" w:rsidP="00D267E3">
            <w:pPr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C7144B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CRITERIO DE LA EVALUACIÓN</w:t>
            </w:r>
          </w:p>
        </w:tc>
      </w:tr>
      <w:tr w:rsidR="000649A4" w:rsidRPr="00C7144B" w14:paraId="6C135671" w14:textId="77777777" w:rsidTr="00D267E3">
        <w:trPr>
          <w:trHeight w:val="20"/>
          <w:jc w:val="center"/>
        </w:trPr>
        <w:tc>
          <w:tcPr>
            <w:tcW w:w="373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6FDF6B0" w14:textId="77777777" w:rsidR="000649A4" w:rsidRPr="00C7144B" w:rsidRDefault="000649A4" w:rsidP="00D267E3">
            <w:pPr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C7144B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CRITERIO</w:t>
            </w:r>
          </w:p>
        </w:tc>
        <w:tc>
          <w:tcPr>
            <w:tcW w:w="126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7ED77A1" w14:textId="77777777" w:rsidR="000649A4" w:rsidRPr="00C7144B" w:rsidRDefault="000649A4" w:rsidP="00D267E3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C7144B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PUNTAJE CRITERIO</w:t>
            </w:r>
          </w:p>
        </w:tc>
      </w:tr>
      <w:tr w:rsidR="000649A4" w:rsidRPr="00C7144B" w14:paraId="787EA99F" w14:textId="77777777" w:rsidTr="00D267E3">
        <w:trPr>
          <w:trHeight w:val="20"/>
          <w:jc w:val="center"/>
        </w:trPr>
        <w:tc>
          <w:tcPr>
            <w:tcW w:w="3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8301A" w14:textId="1BE76EE5" w:rsidR="000649A4" w:rsidRPr="00C7144B" w:rsidRDefault="00DC305B" w:rsidP="00D267E3">
            <w:pPr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C305B">
              <w:rPr>
                <w:rFonts w:ascii="Arial" w:hAnsi="Arial" w:cs="Arial"/>
                <w:bCs/>
                <w:sz w:val="20"/>
                <w:szCs w:val="20"/>
                <w:lang w:val="es-CO"/>
              </w:rPr>
              <w:t>Oferta Económica</w:t>
            </w: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2372" w14:textId="58E75A1B" w:rsidR="000649A4" w:rsidRPr="00C7144B" w:rsidRDefault="000649A4" w:rsidP="00D267E3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100</w:t>
            </w:r>
            <w:r w:rsidRPr="00C7144B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="00DC305B" w:rsidRPr="00C7144B">
              <w:rPr>
                <w:rFonts w:ascii="Arial" w:hAnsi="Arial" w:cs="Arial"/>
                <w:sz w:val="20"/>
                <w:szCs w:val="20"/>
                <w:lang w:val="es-CO"/>
              </w:rPr>
              <w:t>puntos</w:t>
            </w:r>
          </w:p>
        </w:tc>
      </w:tr>
    </w:tbl>
    <w:p w14:paraId="2E3E3778" w14:textId="77777777" w:rsidR="000649A4" w:rsidRDefault="000649A4" w:rsidP="000649A4">
      <w:pPr>
        <w:pStyle w:val="Prrafodelista"/>
        <w:ind w:left="0"/>
        <w:jc w:val="both"/>
        <w:rPr>
          <w:rFonts w:ascii="Arial" w:hAnsi="Arial" w:cs="Arial"/>
          <w:sz w:val="20"/>
          <w:szCs w:val="20"/>
          <w:lang w:val="es-ES"/>
        </w:rPr>
      </w:pPr>
    </w:p>
    <w:p w14:paraId="23E2B011" w14:textId="003D3FFA" w:rsidR="000649A4" w:rsidRDefault="000649A4" w:rsidP="000649A4">
      <w:pPr>
        <w:pStyle w:val="Prrafodelista"/>
        <w:ind w:left="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Teniendo en cuenta </w:t>
      </w:r>
      <w:r w:rsidR="00DC305B">
        <w:rPr>
          <w:rFonts w:ascii="Arial" w:hAnsi="Arial" w:cs="Arial"/>
          <w:sz w:val="20"/>
          <w:szCs w:val="20"/>
          <w:lang w:val="es-ES"/>
        </w:rPr>
        <w:t>que,</w:t>
      </w:r>
      <w:r>
        <w:rPr>
          <w:rFonts w:ascii="Arial" w:hAnsi="Arial" w:cs="Arial"/>
          <w:sz w:val="20"/>
          <w:szCs w:val="20"/>
          <w:lang w:val="es-ES"/>
        </w:rPr>
        <w:t xml:space="preserve"> como único criterio de asignación de puntaje, se tendrá la sumatoria de los valores unitarios ofertados, el comité económico </w:t>
      </w:r>
      <w:r w:rsidR="00DC305B">
        <w:rPr>
          <w:rFonts w:ascii="Arial" w:hAnsi="Arial" w:cs="Arial"/>
          <w:sz w:val="20"/>
          <w:szCs w:val="20"/>
          <w:lang w:val="es-ES"/>
        </w:rPr>
        <w:t>verificará</w:t>
      </w:r>
      <w:r>
        <w:rPr>
          <w:rFonts w:ascii="Arial" w:hAnsi="Arial" w:cs="Arial"/>
          <w:sz w:val="20"/>
          <w:szCs w:val="20"/>
          <w:lang w:val="es-ES"/>
        </w:rPr>
        <w:t xml:space="preserve"> los valores del estudio de mercado y que los valores unitarios ofertados no superen ningún ítem se procederá con la asignación de puntaje así:</w:t>
      </w:r>
    </w:p>
    <w:p w14:paraId="4A893BDD" w14:textId="77777777" w:rsidR="000649A4" w:rsidRPr="00B34F76" w:rsidRDefault="000649A4" w:rsidP="000649A4">
      <w:pPr>
        <w:pStyle w:val="Prrafodelista"/>
        <w:ind w:left="0"/>
        <w:jc w:val="both"/>
        <w:rPr>
          <w:rFonts w:ascii="Arial" w:hAnsi="Arial" w:cs="Arial"/>
          <w:sz w:val="20"/>
          <w:szCs w:val="20"/>
          <w:lang w:val="es-ES"/>
        </w:rPr>
      </w:pPr>
    </w:p>
    <w:p w14:paraId="0DCA7643" w14:textId="77777777" w:rsidR="000649A4" w:rsidRDefault="000649A4" w:rsidP="000649A4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7144B">
        <w:rPr>
          <w:rFonts w:ascii="Arial" w:hAnsi="Arial" w:cs="Arial"/>
          <w:sz w:val="20"/>
          <w:szCs w:val="20"/>
          <w:lang w:val="es-CO"/>
        </w:rPr>
        <w:t xml:space="preserve">Para la presente evaluación el oferente debe diligenciar </w:t>
      </w:r>
      <w:r>
        <w:rPr>
          <w:rFonts w:ascii="Arial" w:hAnsi="Arial" w:cs="Arial"/>
          <w:sz w:val="20"/>
          <w:szCs w:val="20"/>
          <w:lang w:val="es-CO"/>
        </w:rPr>
        <w:t>la totalidad del listado de precios sin omitir ninguno, publicado en el SECOP II, el cual no puede superar el valor de ningún ítem ya que será causal de rechazo.</w:t>
      </w:r>
    </w:p>
    <w:p w14:paraId="2B27AE2D" w14:textId="77777777" w:rsidR="000649A4" w:rsidRDefault="000649A4" w:rsidP="000649A4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2C51B2EA" w14:textId="77777777" w:rsidR="000649A4" w:rsidRPr="00E77F02" w:rsidRDefault="000649A4" w:rsidP="000649A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E77F02">
        <w:rPr>
          <w:rFonts w:ascii="Arial" w:hAnsi="Arial" w:cs="Arial"/>
          <w:color w:val="auto"/>
          <w:sz w:val="20"/>
          <w:szCs w:val="20"/>
        </w:rPr>
        <w:t xml:space="preserve">Se otorgarán </w:t>
      </w:r>
      <w:r>
        <w:rPr>
          <w:rFonts w:ascii="Arial" w:hAnsi="Arial" w:cs="Arial"/>
          <w:color w:val="auto"/>
          <w:sz w:val="20"/>
          <w:szCs w:val="20"/>
        </w:rPr>
        <w:t>cien</w:t>
      </w:r>
      <w:r w:rsidRPr="00E77F02">
        <w:rPr>
          <w:rFonts w:ascii="Arial" w:hAnsi="Arial" w:cs="Arial"/>
          <w:color w:val="auto"/>
          <w:sz w:val="20"/>
          <w:szCs w:val="20"/>
        </w:rPr>
        <w:t xml:space="preserve"> (</w:t>
      </w:r>
      <w:r>
        <w:rPr>
          <w:rFonts w:ascii="Arial" w:hAnsi="Arial" w:cs="Arial"/>
          <w:color w:val="auto"/>
          <w:sz w:val="20"/>
          <w:szCs w:val="20"/>
        </w:rPr>
        <w:t>1</w:t>
      </w:r>
      <w:r w:rsidRPr="00E77F02">
        <w:rPr>
          <w:rFonts w:ascii="Arial" w:hAnsi="Arial" w:cs="Arial"/>
          <w:color w:val="auto"/>
          <w:sz w:val="20"/>
          <w:szCs w:val="20"/>
        </w:rPr>
        <w:t>00) puntos a aquella propuesta que ofrezca el menor precio</w:t>
      </w:r>
      <w:r>
        <w:rPr>
          <w:rFonts w:ascii="Arial" w:hAnsi="Arial" w:cs="Arial"/>
          <w:color w:val="auto"/>
          <w:sz w:val="20"/>
          <w:szCs w:val="20"/>
        </w:rPr>
        <w:t xml:space="preserve"> que se derive de la suma de la totalidad de los ítems. </w:t>
      </w:r>
      <w:r w:rsidRPr="00E77F02">
        <w:rPr>
          <w:rFonts w:ascii="Arial" w:hAnsi="Arial" w:cs="Arial"/>
          <w:color w:val="auto"/>
          <w:sz w:val="20"/>
          <w:szCs w:val="20"/>
        </w:rPr>
        <w:t xml:space="preserve">Las demás se ponderarán de manera proporcional de acuerdo a la siguiente fórmula: </w:t>
      </w:r>
    </w:p>
    <w:p w14:paraId="5549882F" w14:textId="77777777" w:rsidR="000649A4" w:rsidRPr="00E77F02" w:rsidRDefault="000649A4" w:rsidP="000649A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00FA505D" w14:textId="77777777" w:rsidR="000649A4" w:rsidRPr="00E77F02" w:rsidRDefault="000649A4" w:rsidP="000649A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E77F02">
        <w:rPr>
          <w:rFonts w:ascii="Arial" w:hAnsi="Arial" w:cs="Arial"/>
          <w:color w:val="auto"/>
          <w:sz w:val="20"/>
          <w:szCs w:val="20"/>
        </w:rPr>
        <w:t xml:space="preserve">P = Puntaje </w:t>
      </w:r>
    </w:p>
    <w:p w14:paraId="1DE9B8BC" w14:textId="77777777" w:rsidR="000649A4" w:rsidRPr="00E77F02" w:rsidRDefault="000649A4" w:rsidP="000649A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E77F02">
        <w:rPr>
          <w:rFonts w:ascii="Arial" w:hAnsi="Arial" w:cs="Arial"/>
          <w:color w:val="auto"/>
          <w:sz w:val="20"/>
          <w:szCs w:val="20"/>
        </w:rPr>
        <w:t xml:space="preserve">OMP = Oferta menor precio </w:t>
      </w:r>
    </w:p>
    <w:p w14:paraId="2A60B993" w14:textId="77777777" w:rsidR="000649A4" w:rsidRPr="00E77F02" w:rsidRDefault="000649A4" w:rsidP="000649A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E77F02">
        <w:rPr>
          <w:rFonts w:ascii="Arial" w:hAnsi="Arial" w:cs="Arial"/>
          <w:color w:val="auto"/>
          <w:sz w:val="20"/>
          <w:szCs w:val="20"/>
        </w:rPr>
        <w:t xml:space="preserve">PPE = Precio propuesta a evaluar </w:t>
      </w:r>
    </w:p>
    <w:p w14:paraId="5BBC00FF" w14:textId="77777777" w:rsidR="000649A4" w:rsidRPr="00E77F02" w:rsidRDefault="000649A4" w:rsidP="000649A4">
      <w:pPr>
        <w:pStyle w:val="Default"/>
        <w:ind w:left="964" w:hanging="964"/>
        <w:jc w:val="both"/>
        <w:rPr>
          <w:rFonts w:ascii="Arial" w:hAnsi="Arial" w:cs="Arial"/>
          <w:color w:val="auto"/>
          <w:sz w:val="20"/>
          <w:szCs w:val="20"/>
        </w:rPr>
      </w:pPr>
      <w:r w:rsidRPr="00E77F02">
        <w:rPr>
          <w:rFonts w:ascii="Arial" w:hAnsi="Arial" w:cs="Arial"/>
          <w:color w:val="auto"/>
          <w:sz w:val="20"/>
          <w:szCs w:val="20"/>
        </w:rPr>
        <w:t xml:space="preserve">P = (OMP / PPE) * </w:t>
      </w:r>
      <w:r>
        <w:rPr>
          <w:rFonts w:ascii="Arial" w:hAnsi="Arial" w:cs="Arial"/>
          <w:color w:val="auto"/>
          <w:sz w:val="20"/>
          <w:szCs w:val="20"/>
        </w:rPr>
        <w:t>100</w:t>
      </w:r>
    </w:p>
    <w:p w14:paraId="567F2EDC" w14:textId="77777777" w:rsidR="000649A4" w:rsidRDefault="000649A4" w:rsidP="000649A4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68358596" w14:textId="77777777" w:rsidR="000649A4" w:rsidRDefault="000649A4" w:rsidP="000649A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E765E0">
        <w:rPr>
          <w:rFonts w:ascii="Arial" w:hAnsi="Arial" w:cs="Arial"/>
          <w:b/>
          <w:color w:val="auto"/>
          <w:sz w:val="20"/>
          <w:szCs w:val="20"/>
        </w:rPr>
        <w:t xml:space="preserve">Nota1: </w:t>
      </w:r>
      <w:r w:rsidRPr="004F16C2">
        <w:rPr>
          <w:rFonts w:ascii="Arial" w:hAnsi="Arial" w:cs="Arial"/>
          <w:color w:val="auto"/>
          <w:sz w:val="20"/>
          <w:szCs w:val="20"/>
        </w:rPr>
        <w:t>Si</w:t>
      </w:r>
      <w:r>
        <w:rPr>
          <w:rFonts w:ascii="Arial" w:hAnsi="Arial" w:cs="Arial"/>
          <w:b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t>una vez pasado el tiempo para presentar oferta y/o subsanar documentos de orden jurídico, técnico y económico, solo se encuentra una oferta habilitada,</w:t>
      </w:r>
      <w:r w:rsidRPr="00E765E0">
        <w:rPr>
          <w:rFonts w:ascii="Arial" w:hAnsi="Arial" w:cs="Arial"/>
          <w:color w:val="auto"/>
          <w:sz w:val="20"/>
          <w:szCs w:val="20"/>
        </w:rPr>
        <w:t xml:space="preserve"> se le otorgarán los </w:t>
      </w:r>
      <w:r>
        <w:rPr>
          <w:rFonts w:ascii="Arial" w:hAnsi="Arial" w:cs="Arial"/>
          <w:color w:val="auto"/>
          <w:sz w:val="20"/>
          <w:szCs w:val="20"/>
        </w:rPr>
        <w:t>cien (1</w:t>
      </w:r>
      <w:r w:rsidRPr="00E765E0">
        <w:rPr>
          <w:rFonts w:ascii="Arial" w:hAnsi="Arial" w:cs="Arial"/>
          <w:color w:val="auto"/>
          <w:sz w:val="20"/>
          <w:szCs w:val="20"/>
        </w:rPr>
        <w:t xml:space="preserve">00) puntos </w:t>
      </w:r>
      <w:r>
        <w:rPr>
          <w:rFonts w:ascii="Arial" w:hAnsi="Arial" w:cs="Arial"/>
          <w:color w:val="auto"/>
          <w:sz w:val="20"/>
          <w:szCs w:val="20"/>
        </w:rPr>
        <w:t xml:space="preserve">de la ponderación del puntaje económico. </w:t>
      </w:r>
    </w:p>
    <w:p w14:paraId="6852B943" w14:textId="77777777" w:rsidR="000649A4" w:rsidRPr="00E765E0" w:rsidRDefault="000649A4" w:rsidP="000649A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489A1D26" w14:textId="77777777" w:rsidR="000649A4" w:rsidRDefault="000649A4" w:rsidP="000649A4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 w:eastAsia="es-CO"/>
        </w:rPr>
      </w:pPr>
      <w:r w:rsidRPr="00E765E0">
        <w:rPr>
          <w:rFonts w:ascii="Arial" w:eastAsia="Calibri" w:hAnsi="Arial" w:cs="Arial"/>
          <w:b/>
          <w:sz w:val="20"/>
          <w:szCs w:val="20"/>
          <w:lang w:val="es-CO" w:eastAsia="ar-SA"/>
        </w:rPr>
        <w:t>Nota 2:</w:t>
      </w:r>
      <w:r w:rsidRPr="00E765E0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</w:t>
      </w:r>
      <w:r w:rsidRPr="00E765E0">
        <w:rPr>
          <w:rFonts w:ascii="Arial" w:hAnsi="Arial" w:cs="Arial"/>
          <w:bCs/>
          <w:sz w:val="20"/>
          <w:szCs w:val="20"/>
          <w:lang w:val="es-CO" w:eastAsia="es-CO"/>
        </w:rPr>
        <w:t>El proponente debe incluir en su oferta económica:</w:t>
      </w:r>
    </w:p>
    <w:p w14:paraId="5B5D2487" w14:textId="77777777" w:rsidR="000649A4" w:rsidRPr="00E765E0" w:rsidRDefault="000649A4" w:rsidP="000649A4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1F4F3433" w14:textId="77777777" w:rsidR="000649A4" w:rsidRPr="00E765E0" w:rsidRDefault="000649A4" w:rsidP="000649A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 w:eastAsia="es-CO"/>
        </w:rPr>
      </w:pPr>
      <w:r w:rsidRPr="00E765E0">
        <w:rPr>
          <w:rFonts w:ascii="Arial" w:eastAsia="SymbolMT" w:hAnsi="Arial" w:cs="Arial"/>
          <w:sz w:val="20"/>
          <w:szCs w:val="20"/>
          <w:lang w:val="es-CO" w:eastAsia="es-CO"/>
        </w:rPr>
        <w:t xml:space="preserve">* </w:t>
      </w:r>
      <w:r w:rsidRPr="00E765E0">
        <w:rPr>
          <w:rFonts w:ascii="Arial" w:hAnsi="Arial" w:cs="Arial"/>
          <w:sz w:val="20"/>
          <w:szCs w:val="20"/>
          <w:lang w:val="es-CO" w:eastAsia="es-CO"/>
        </w:rPr>
        <w:t>El IVA cuando hay lugar al impuesto; en el caso que se oferte sin este, habiendo lugar al mismo, se entenderá incluido al costo ofertado.</w:t>
      </w:r>
    </w:p>
    <w:p w14:paraId="3C92443F" w14:textId="77777777" w:rsidR="000649A4" w:rsidRPr="00E765E0" w:rsidRDefault="000649A4" w:rsidP="000649A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E765E0">
        <w:rPr>
          <w:rFonts w:ascii="Arial" w:eastAsia="SymbolMT" w:hAnsi="Arial" w:cs="Arial"/>
          <w:sz w:val="20"/>
          <w:szCs w:val="20"/>
          <w:lang w:val="es-CO" w:eastAsia="es-CO"/>
        </w:rPr>
        <w:t xml:space="preserve">* </w:t>
      </w:r>
      <w:r w:rsidRPr="00E765E0">
        <w:rPr>
          <w:rFonts w:ascii="Arial" w:hAnsi="Arial" w:cs="Arial"/>
          <w:sz w:val="20"/>
          <w:szCs w:val="20"/>
          <w:lang w:val="es-CO" w:eastAsia="es-CO"/>
        </w:rPr>
        <w:t>Todos los costos operativos que se consideren propios de la prestación del servicio, incluido transporte y demás.</w:t>
      </w:r>
    </w:p>
    <w:p w14:paraId="5250F5CF" w14:textId="77777777" w:rsidR="000649A4" w:rsidRPr="00E765E0" w:rsidRDefault="000649A4" w:rsidP="000649A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E765E0">
        <w:rPr>
          <w:rFonts w:ascii="Arial" w:hAnsi="Arial" w:cs="Arial"/>
          <w:sz w:val="20"/>
          <w:szCs w:val="20"/>
          <w:lang w:val="es-CO" w:eastAsia="es-CO"/>
        </w:rPr>
        <w:t>* Todos los demás gastos inherentes, directos o indirectos derivados del cumplimiento satisfactorio de la prestación de este servicio, así como del cumplimiento del objeto del contrato.</w:t>
      </w:r>
    </w:p>
    <w:p w14:paraId="06F2E6A3" w14:textId="77777777" w:rsidR="000649A4" w:rsidRPr="007B040B" w:rsidRDefault="000649A4" w:rsidP="000649A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CO" w:eastAsia="es-CO"/>
        </w:rPr>
      </w:pPr>
    </w:p>
    <w:p w14:paraId="2F86A5ED" w14:textId="77777777" w:rsidR="000649A4" w:rsidRPr="00FA0C50" w:rsidRDefault="000649A4" w:rsidP="000649A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7B040B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NOTA 3: </w:t>
      </w:r>
      <w:r w:rsidRPr="00FA0C50">
        <w:rPr>
          <w:rFonts w:ascii="Arial" w:hAnsi="Arial" w:cs="Arial"/>
          <w:sz w:val="20"/>
          <w:szCs w:val="20"/>
        </w:rPr>
        <w:t>Los gastos en que incurra el proponente en la presentación de la propuesta y en la correcta ejecución del objeto y las obligaciones del contrato que surja del presente proceso, deberán estar incluidos en el valor de la propuesta. Por lo tanto, la POLICÍA NACIONAL – POLICÍA METROPOLITANA DE IBAGUÉ, no reconocerá costo alguno derivado de la preparación de la propuesta, gasto o inversión diferente al convenido en el contrato que resultare como producto de este proceso</w:t>
      </w:r>
      <w:r w:rsidRPr="00FA0C50">
        <w:rPr>
          <w:rFonts w:ascii="Arial" w:hAnsi="Arial" w:cs="Arial"/>
          <w:sz w:val="20"/>
          <w:szCs w:val="20"/>
          <w:lang w:val="es-CO"/>
        </w:rPr>
        <w:t>.</w:t>
      </w:r>
    </w:p>
    <w:p w14:paraId="7A6CFDA3" w14:textId="56976650" w:rsidR="000649A4" w:rsidRPr="00FA0C50" w:rsidRDefault="000649A4" w:rsidP="000649A4">
      <w:pPr>
        <w:jc w:val="both"/>
        <w:rPr>
          <w:rFonts w:ascii="Arial" w:hAnsi="Arial" w:cs="Arial"/>
          <w:sz w:val="20"/>
          <w:szCs w:val="20"/>
        </w:rPr>
      </w:pPr>
      <w:r w:rsidRPr="00FA0C50">
        <w:rPr>
          <w:rFonts w:ascii="Arial" w:hAnsi="Arial" w:cs="Arial"/>
          <w:sz w:val="20"/>
          <w:szCs w:val="20"/>
        </w:rPr>
        <w:lastRenderedPageBreak/>
        <w:t xml:space="preserve">Se adjudicará el proceso de contratación al oferente </w:t>
      </w:r>
      <w:r w:rsidR="00DC305B" w:rsidRPr="00FA0C50">
        <w:rPr>
          <w:rFonts w:ascii="Arial" w:hAnsi="Arial" w:cs="Arial"/>
          <w:sz w:val="20"/>
          <w:szCs w:val="20"/>
        </w:rPr>
        <w:t>que,</w:t>
      </w:r>
      <w:r w:rsidRPr="00FA0C50">
        <w:rPr>
          <w:rFonts w:ascii="Arial" w:hAnsi="Arial" w:cs="Arial"/>
          <w:sz w:val="20"/>
          <w:szCs w:val="20"/>
        </w:rPr>
        <w:t xml:space="preserve"> habiendo presentado una propuesta hábil, obtenga el primer orden de elegibilidad</w:t>
      </w:r>
      <w:r>
        <w:rPr>
          <w:rFonts w:ascii="Arial" w:hAnsi="Arial" w:cs="Arial"/>
          <w:sz w:val="20"/>
          <w:szCs w:val="20"/>
        </w:rPr>
        <w:t xml:space="preserve"> en la oferta económica, teniendo en cuenta que los valores ofertados son el único factor de asignación de puntaje en el presente proceso</w:t>
      </w:r>
      <w:r w:rsidRPr="00FA0C50">
        <w:rPr>
          <w:rFonts w:ascii="Arial" w:hAnsi="Arial" w:cs="Arial"/>
          <w:sz w:val="20"/>
          <w:szCs w:val="20"/>
        </w:rPr>
        <w:t>.</w:t>
      </w:r>
    </w:p>
    <w:p w14:paraId="424B4555" w14:textId="77777777" w:rsidR="000649A4" w:rsidRDefault="000649A4" w:rsidP="000649A4">
      <w:pPr>
        <w:rPr>
          <w:rFonts w:ascii="Arial" w:hAnsi="Arial" w:cs="Arial"/>
          <w:b/>
          <w:sz w:val="20"/>
          <w:szCs w:val="20"/>
        </w:rPr>
      </w:pPr>
    </w:p>
    <w:p w14:paraId="5CAFB61A" w14:textId="77777777" w:rsidR="000649A4" w:rsidRDefault="000649A4" w:rsidP="000649A4">
      <w:pPr>
        <w:jc w:val="both"/>
        <w:rPr>
          <w:rFonts w:ascii="Arial" w:hAnsi="Arial" w:cs="Arial"/>
          <w:sz w:val="20"/>
          <w:szCs w:val="20"/>
        </w:rPr>
      </w:pPr>
      <w:r w:rsidRPr="00FA0C50">
        <w:rPr>
          <w:rFonts w:ascii="Arial" w:hAnsi="Arial" w:cs="Arial"/>
          <w:sz w:val="20"/>
          <w:szCs w:val="20"/>
        </w:rPr>
        <w:t xml:space="preserve">En caso de presentarse cualquier discrepancia entre los </w:t>
      </w:r>
      <w:r>
        <w:rPr>
          <w:rFonts w:ascii="Arial" w:hAnsi="Arial" w:cs="Arial"/>
          <w:sz w:val="20"/>
          <w:szCs w:val="20"/>
        </w:rPr>
        <w:t>diferentes valores presentados en la oferta económica, esta será causal de rechazo.</w:t>
      </w:r>
    </w:p>
    <w:p w14:paraId="5BE9F6AF" w14:textId="77777777" w:rsidR="000649A4" w:rsidRDefault="000649A4" w:rsidP="000E3D6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</w:pPr>
    </w:p>
    <w:sectPr w:rsidR="000649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1" type="#_x0000_t75" style="width:11.3pt;height:11.3pt" o:bullet="t">
        <v:imagedata r:id="rId1" o:title="msoF336"/>
      </v:shape>
    </w:pict>
  </w:numPicBullet>
  <w:abstractNum w:abstractNumId="0" w15:restartNumberingAfterBreak="0">
    <w:nsid w:val="0E7839F7"/>
    <w:multiLevelType w:val="hybridMultilevel"/>
    <w:tmpl w:val="58F2AEC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95084"/>
    <w:multiLevelType w:val="multilevel"/>
    <w:tmpl w:val="4D307AD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A942CDE"/>
    <w:multiLevelType w:val="hybridMultilevel"/>
    <w:tmpl w:val="7CB22E2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3115E"/>
    <w:multiLevelType w:val="multilevel"/>
    <w:tmpl w:val="0BE48A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6E70394"/>
    <w:multiLevelType w:val="multilevel"/>
    <w:tmpl w:val="1D8CF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37" w:hanging="70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36" w:hanging="1800"/>
      </w:pPr>
      <w:rPr>
        <w:rFonts w:hint="default"/>
      </w:rPr>
    </w:lvl>
  </w:abstractNum>
  <w:abstractNum w:abstractNumId="6" w15:restartNumberingAfterBreak="0">
    <w:nsid w:val="3B61426F"/>
    <w:multiLevelType w:val="multilevel"/>
    <w:tmpl w:val="D120573C"/>
    <w:lvl w:ilvl="0">
      <w:numFmt w:val="decimal"/>
      <w:lvlText w:val="%1"/>
      <w:lvlJc w:val="left"/>
      <w:pPr>
        <w:ind w:left="705" w:hanging="705"/>
      </w:pPr>
      <w:rPr>
        <w:rFonts w:eastAsia="MS Mincho" w:hint="default"/>
        <w:b w:val="0"/>
        <w:sz w:val="18"/>
      </w:rPr>
    </w:lvl>
    <w:lvl w:ilvl="1">
      <w:start w:val="138"/>
      <w:numFmt w:val="decimal"/>
      <w:lvlText w:val="%1.%2"/>
      <w:lvlJc w:val="left"/>
      <w:pPr>
        <w:ind w:left="705" w:hanging="705"/>
      </w:pPr>
      <w:rPr>
        <w:rFonts w:eastAsia="MS Mincho" w:hint="default"/>
        <w:b w:val="0"/>
        <w:sz w:val="18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eastAsia="MS Mincho" w:hint="default"/>
        <w:b w:val="0"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MS Mincho" w:hint="default"/>
        <w:b w:val="0"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MS Mincho" w:hint="default"/>
        <w:b w:val="0"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MS Mincho" w:hint="default"/>
        <w:b w:val="0"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MS Mincho" w:hint="default"/>
        <w:b w:val="0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MS Mincho" w:hint="default"/>
        <w:b w:val="0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MS Mincho" w:hint="default"/>
        <w:b w:val="0"/>
        <w:sz w:val="18"/>
      </w:rPr>
    </w:lvl>
  </w:abstractNum>
  <w:abstractNum w:abstractNumId="7" w15:restartNumberingAfterBreak="0">
    <w:nsid w:val="3D1F0BE0"/>
    <w:multiLevelType w:val="hybridMultilevel"/>
    <w:tmpl w:val="34AC32E6"/>
    <w:lvl w:ilvl="0" w:tplc="0C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60F6C56"/>
    <w:multiLevelType w:val="multilevel"/>
    <w:tmpl w:val="C35C252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395523D"/>
    <w:multiLevelType w:val="hybridMultilevel"/>
    <w:tmpl w:val="A6A0C0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115F24"/>
    <w:multiLevelType w:val="hybridMultilevel"/>
    <w:tmpl w:val="18AE499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F866A30"/>
    <w:multiLevelType w:val="hybridMultilevel"/>
    <w:tmpl w:val="21F4E3A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FE20CB"/>
    <w:multiLevelType w:val="hybridMultilevel"/>
    <w:tmpl w:val="9A820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61250C"/>
    <w:multiLevelType w:val="multilevel"/>
    <w:tmpl w:val="D3E0D9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BE200D6"/>
    <w:multiLevelType w:val="hybridMultilevel"/>
    <w:tmpl w:val="0B8A23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AC518F"/>
    <w:multiLevelType w:val="hybridMultilevel"/>
    <w:tmpl w:val="498289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0"/>
  </w:num>
  <w:num w:numId="5">
    <w:abstractNumId w:val="6"/>
  </w:num>
  <w:num w:numId="6">
    <w:abstractNumId w:val="4"/>
  </w:num>
  <w:num w:numId="7">
    <w:abstractNumId w:val="11"/>
  </w:num>
  <w:num w:numId="8">
    <w:abstractNumId w:val="15"/>
  </w:num>
  <w:num w:numId="9">
    <w:abstractNumId w:val="9"/>
  </w:num>
  <w:num w:numId="10">
    <w:abstractNumId w:val="12"/>
  </w:num>
  <w:num w:numId="11">
    <w:abstractNumId w:val="8"/>
  </w:num>
  <w:num w:numId="12">
    <w:abstractNumId w:val="0"/>
  </w:num>
  <w:num w:numId="13">
    <w:abstractNumId w:val="5"/>
  </w:num>
  <w:num w:numId="14">
    <w:abstractNumId w:val="14"/>
  </w:num>
  <w:num w:numId="15">
    <w:abstractNumId w:val="7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D64"/>
    <w:rsid w:val="0003710F"/>
    <w:rsid w:val="00047670"/>
    <w:rsid w:val="000649A4"/>
    <w:rsid w:val="000A7A55"/>
    <w:rsid w:val="000E3D64"/>
    <w:rsid w:val="00186FB2"/>
    <w:rsid w:val="00355EF5"/>
    <w:rsid w:val="003804A4"/>
    <w:rsid w:val="004419DA"/>
    <w:rsid w:val="004848C2"/>
    <w:rsid w:val="004D0E60"/>
    <w:rsid w:val="004E61C5"/>
    <w:rsid w:val="005C6075"/>
    <w:rsid w:val="006B5FFC"/>
    <w:rsid w:val="007220A7"/>
    <w:rsid w:val="007F2C8C"/>
    <w:rsid w:val="00831D55"/>
    <w:rsid w:val="00850AE5"/>
    <w:rsid w:val="009A6664"/>
    <w:rsid w:val="00A63D73"/>
    <w:rsid w:val="00AA3210"/>
    <w:rsid w:val="00B50318"/>
    <w:rsid w:val="00B71EA0"/>
    <w:rsid w:val="00D021E1"/>
    <w:rsid w:val="00D5414B"/>
    <w:rsid w:val="00D80D83"/>
    <w:rsid w:val="00DC305B"/>
    <w:rsid w:val="00E53827"/>
    <w:rsid w:val="00E60E54"/>
    <w:rsid w:val="00E86AEA"/>
    <w:rsid w:val="00F32A57"/>
    <w:rsid w:val="00FD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76920"/>
  <w15:chartTrackingRefBased/>
  <w15:docId w15:val="{23BB01E2-057A-460B-ACC3-C531D92B3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D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,Lista vistosa - Énfasis 13,Párrafo de lista2,Elabora,Ha,titulo 3,HOJA,Bolita,BOLADEF,BO"/>
    <w:basedOn w:val="Normal"/>
    <w:link w:val="PrrafodelistaCar"/>
    <w:uiPriority w:val="34"/>
    <w:qFormat/>
    <w:rsid w:val="000E3D64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,Lista vistosa - Énfasis 13 Car,Elabora Car"/>
    <w:link w:val="Prrafodelista"/>
    <w:qFormat/>
    <w:rsid w:val="000E3D64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extoindependiente2">
    <w:name w:val="Body Text 2"/>
    <w:aliases w:val="Car3,Car Car"/>
    <w:basedOn w:val="Normal"/>
    <w:link w:val="Textoindependiente2Car"/>
    <w:uiPriority w:val="99"/>
    <w:unhideWhenUsed/>
    <w:rsid w:val="000E3D64"/>
    <w:pPr>
      <w:spacing w:after="120" w:line="480" w:lineRule="auto"/>
    </w:pPr>
    <w:rPr>
      <w:lang w:val="x-none"/>
    </w:rPr>
  </w:style>
  <w:style w:type="character" w:customStyle="1" w:styleId="Textoindependiente2Car">
    <w:name w:val="Texto independiente 2 Car"/>
    <w:aliases w:val="Car3 Car,Car Car Car"/>
    <w:basedOn w:val="Fuentedeprrafopredeter"/>
    <w:link w:val="Textoindependiente2"/>
    <w:uiPriority w:val="99"/>
    <w:rsid w:val="000E3D64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Default">
    <w:name w:val="Default"/>
    <w:link w:val="DefaultCar"/>
    <w:rsid w:val="000E3D64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0E3D64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inespaciado1">
    <w:name w:val="Sin espaciado1"/>
    <w:link w:val="NoSpacingChar"/>
    <w:qFormat/>
    <w:rsid w:val="004D0E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4D0E60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9A666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E5C29-8F52-446D-88D1-36B500FE2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495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ARCON</cp:lastModifiedBy>
  <cp:revision>12</cp:revision>
  <cp:lastPrinted>2019-02-26T21:33:00Z</cp:lastPrinted>
  <dcterms:created xsi:type="dcterms:W3CDTF">2018-04-19T00:32:00Z</dcterms:created>
  <dcterms:modified xsi:type="dcterms:W3CDTF">2025-02-06T23:19:00Z</dcterms:modified>
</cp:coreProperties>
</file>