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885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378"/>
        <w:gridCol w:w="378"/>
        <w:gridCol w:w="377"/>
        <w:gridCol w:w="345"/>
        <w:gridCol w:w="2977"/>
        <w:gridCol w:w="2268"/>
        <w:gridCol w:w="425"/>
        <w:gridCol w:w="426"/>
        <w:gridCol w:w="425"/>
        <w:gridCol w:w="425"/>
        <w:gridCol w:w="425"/>
        <w:gridCol w:w="1560"/>
        <w:gridCol w:w="425"/>
        <w:gridCol w:w="425"/>
        <w:gridCol w:w="425"/>
        <w:gridCol w:w="426"/>
        <w:gridCol w:w="708"/>
        <w:gridCol w:w="1276"/>
        <w:gridCol w:w="1276"/>
        <w:gridCol w:w="1276"/>
        <w:gridCol w:w="1275"/>
        <w:gridCol w:w="567"/>
      </w:tblGrid>
      <w:tr w:rsidR="00A54259" w:rsidRPr="0079196E" w:rsidTr="00D703BF">
        <w:trPr>
          <w:trHeight w:val="1142"/>
          <w:tblHeader/>
        </w:trPr>
        <w:tc>
          <w:tcPr>
            <w:tcW w:w="365" w:type="dxa"/>
            <w:vMerge w:val="restart"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378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378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377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34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2977" w:type="dxa"/>
            <w:vMerge w:val="restart"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2268" w:type="dxa"/>
            <w:vMerge w:val="restart"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426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560" w:type="dxa"/>
            <w:vMerge w:val="restart"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1701" w:type="dxa"/>
            <w:gridSpan w:val="4"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708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1276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1276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1276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1842" w:type="dxa"/>
            <w:gridSpan w:val="2"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A54259" w:rsidRPr="0079196E" w:rsidTr="00D703BF">
        <w:trPr>
          <w:trHeight w:val="975"/>
          <w:tblHeader/>
        </w:trPr>
        <w:tc>
          <w:tcPr>
            <w:tcW w:w="36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8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8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7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4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977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268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560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426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708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5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¿Cómo se realiza  el monitoreo?</w:t>
            </w:r>
          </w:p>
        </w:tc>
        <w:tc>
          <w:tcPr>
            <w:tcW w:w="567" w:type="dxa"/>
            <w:vMerge w:val="restart"/>
            <w:shd w:val="clear" w:color="auto" w:fill="D9D9D9"/>
            <w:textDirection w:val="btLr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A54259" w:rsidRPr="0079196E" w:rsidTr="00D703BF">
        <w:trPr>
          <w:trHeight w:val="408"/>
        </w:trPr>
        <w:tc>
          <w:tcPr>
            <w:tcW w:w="36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8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8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7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4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977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268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560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08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  <w:hideMark/>
          </w:tcPr>
          <w:p w:rsidR="00A54259" w:rsidRPr="0079196E" w:rsidRDefault="00A54259" w:rsidP="00D703BF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A54259" w:rsidRPr="0079196E" w:rsidTr="00D703BF">
        <w:trPr>
          <w:cantSplit/>
          <w:trHeight w:val="1256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Planeación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Descripción inadecuada la necesidad que se pretende satisfacer.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Contratar bienes, obras y servicios que no se requieren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B37260" w:rsidRDefault="00B37260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B37260">
              <w:rPr>
                <w:rFonts w:eastAsia="Arial Unicode MS" w:cs="Arial"/>
                <w:kern w:val="1"/>
                <w:sz w:val="14"/>
                <w:szCs w:val="14"/>
                <w:lang w:eastAsia="ar-SA"/>
              </w:rPr>
              <w:t>UAE TEATRO MUNICIPAL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Reducir la probabilidad de ocurrencia del evento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Ordenador del gasto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Planeación de la Contratación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Suscripción del contrato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Seguimiento al proceso contractual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Semanal</w:t>
            </w:r>
          </w:p>
        </w:tc>
      </w:tr>
      <w:tr w:rsidR="00A54259" w:rsidRPr="0079196E" w:rsidTr="00D703BF">
        <w:trPr>
          <w:cantSplit/>
          <w:trHeight w:val="1259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8B6C5C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Especifico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Desconocimiento de los procesos, procedimientos, protocolos que afecten la prestación del servicio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Retraso en la ejecución del contrato</w:t>
            </w:r>
          </w:p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Incumplimientos del contratista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Reducir las consecuencias o el impacto del Riesgo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Inicio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Terminación del contrato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Supervisión del contrato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Mensual</w:t>
            </w:r>
          </w:p>
        </w:tc>
      </w:tr>
      <w:tr w:rsidR="00A54259" w:rsidRPr="0079196E" w:rsidTr="00D703BF">
        <w:trPr>
          <w:cantSplit/>
          <w:trHeight w:val="1681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8B6C5C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Especifico</w:t>
            </w:r>
          </w:p>
        </w:tc>
        <w:tc>
          <w:tcPr>
            <w:tcW w:w="378" w:type="dxa"/>
            <w:shd w:val="clear" w:color="auto" w:fill="auto"/>
            <w:textDirection w:val="btLr"/>
          </w:tcPr>
          <w:p w:rsidR="00A54259" w:rsidRPr="008F7EC2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B363F6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Riesgo de enfermedad o accidente laboral: Referente a las enfermedades o accidentes laborales que puedan surgir en el desarrollo del contrato de prestación de servicios profesionales o de apoyo a la gestión.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Afectación del servicio.</w:t>
            </w:r>
          </w:p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Posibles reclamaciones del contratista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Aceptar el Riesgo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  <w:jc w:val="center"/>
            </w:pPr>
            <w:r w:rsidRPr="00EA636C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1276" w:type="dxa"/>
            <w:shd w:val="clear" w:color="auto" w:fill="auto"/>
          </w:tcPr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</w:pPr>
            <w:r w:rsidRPr="005923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Inicio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Terminación del contrato</w:t>
            </w:r>
          </w:p>
        </w:tc>
        <w:tc>
          <w:tcPr>
            <w:tcW w:w="1275" w:type="dxa"/>
            <w:shd w:val="clear" w:color="auto" w:fill="auto"/>
          </w:tcPr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Pr="0071538D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412C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Supervisión del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</w:pPr>
            <w:r w:rsidRPr="00A7296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Mensua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l</w:t>
            </w:r>
          </w:p>
        </w:tc>
      </w:tr>
      <w:tr w:rsidR="00A54259" w:rsidRPr="0079196E" w:rsidTr="00D703BF">
        <w:trPr>
          <w:cantSplit/>
          <w:trHeight w:val="1214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8B6C5C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378" w:type="dxa"/>
            <w:shd w:val="clear" w:color="auto" w:fill="auto"/>
            <w:textDirection w:val="btLr"/>
          </w:tcPr>
          <w:p w:rsidR="00A54259" w:rsidRPr="008F7EC2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B363F6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Regulatorio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Cambio de régimen simplificado o régimen común o viceversa a cargo del 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Posible modificación del contrato.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Aceptar el Riesgo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  <w:jc w:val="center"/>
            </w:pPr>
            <w:r w:rsidRPr="00EA636C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1276" w:type="dxa"/>
            <w:shd w:val="clear" w:color="auto" w:fill="auto"/>
          </w:tcPr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</w:pPr>
            <w:r w:rsidRPr="005923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Inicio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Terminación del contrato</w:t>
            </w:r>
          </w:p>
        </w:tc>
        <w:tc>
          <w:tcPr>
            <w:tcW w:w="1275" w:type="dxa"/>
            <w:shd w:val="clear" w:color="auto" w:fill="auto"/>
          </w:tcPr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Pr="0071538D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412C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Supervisión del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</w:pPr>
            <w:r w:rsidRPr="00A7296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Mensua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l</w:t>
            </w:r>
          </w:p>
        </w:tc>
      </w:tr>
      <w:tr w:rsidR="00A54259" w:rsidRPr="0079196E" w:rsidTr="00D703BF">
        <w:trPr>
          <w:cantSplit/>
          <w:trHeight w:val="1681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8B6C5C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lastRenderedPageBreak/>
              <w:t>5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Especifico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Presentación de información falsa por parte del futuro contratista para cumplir con el perfil exigido y poder celebrar el contrato o que el contratista suscriba el contrato pese a encontrarse inc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urso en causal de inhabilidad.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Contratación sin el lleno de los requisitos legales.</w:t>
            </w:r>
          </w:p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Nulidad del contrato.</w:t>
            </w:r>
          </w:p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Investigaciones penales y disciplinarias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Evitar el Riesgo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  <w:jc w:val="center"/>
            </w:pPr>
            <w:r w:rsidRPr="00EA636C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 xml:space="preserve">Riesgo 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1276" w:type="dxa"/>
            <w:shd w:val="clear" w:color="auto" w:fill="auto"/>
          </w:tcPr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</w:pPr>
            <w:r w:rsidRPr="005923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Inicio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Terminación del contrato</w:t>
            </w:r>
          </w:p>
        </w:tc>
        <w:tc>
          <w:tcPr>
            <w:tcW w:w="1275" w:type="dxa"/>
            <w:shd w:val="clear" w:color="auto" w:fill="auto"/>
          </w:tcPr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Pr="0071538D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412C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Supervisión del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</w:pPr>
            <w:r w:rsidRPr="00A7296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Mensua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l</w:t>
            </w:r>
          </w:p>
        </w:tc>
      </w:tr>
      <w:tr w:rsidR="00A54259" w:rsidRPr="0079196E" w:rsidTr="00D703BF">
        <w:trPr>
          <w:cantSplit/>
          <w:trHeight w:val="1259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8B6C5C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Especifico</w:t>
            </w:r>
          </w:p>
        </w:tc>
        <w:tc>
          <w:tcPr>
            <w:tcW w:w="378" w:type="dxa"/>
            <w:shd w:val="clear" w:color="auto" w:fill="auto"/>
            <w:textDirection w:val="btLr"/>
          </w:tcPr>
          <w:p w:rsidR="00A54259" w:rsidRPr="008F7EC2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B363F6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Inadecuado manejo de la información a la cual tiene acceso el 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Mal uso de la información, afectación de la imagen de la entidad contratante.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B37260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B37260">
              <w:rPr>
                <w:rFonts w:eastAsia="Arial Unicode MS" w:cs="Arial"/>
                <w:kern w:val="1"/>
                <w:sz w:val="14"/>
                <w:szCs w:val="14"/>
                <w:lang w:eastAsia="ar-SA"/>
              </w:rPr>
              <w:t>UAE TEATRO MUNICIPAL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Evitar el Riesgo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  <w:jc w:val="center"/>
            </w:pPr>
            <w:r w:rsidRPr="00EA636C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1276" w:type="dxa"/>
            <w:shd w:val="clear" w:color="auto" w:fill="auto"/>
          </w:tcPr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</w:pPr>
            <w:r w:rsidRPr="005923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Inicio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Terminación del contrato</w:t>
            </w:r>
          </w:p>
        </w:tc>
        <w:tc>
          <w:tcPr>
            <w:tcW w:w="1275" w:type="dxa"/>
            <w:shd w:val="clear" w:color="auto" w:fill="auto"/>
          </w:tcPr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</w:p>
          <w:p w:rsidR="00A54259" w:rsidRPr="0071538D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412C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Supervisión del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</w:pPr>
            <w:r w:rsidRPr="00A7296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Mensua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l</w:t>
            </w:r>
          </w:p>
        </w:tc>
      </w:tr>
      <w:tr w:rsidR="00A54259" w:rsidRPr="0079196E" w:rsidTr="00D703BF">
        <w:trPr>
          <w:cantSplit/>
          <w:trHeight w:val="1259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8B6C5C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378" w:type="dxa"/>
            <w:shd w:val="clear" w:color="auto" w:fill="auto"/>
            <w:textDirection w:val="btLr"/>
          </w:tcPr>
          <w:p w:rsidR="00A54259" w:rsidRPr="008F7EC2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B363F6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2977" w:type="dxa"/>
            <w:shd w:val="clear" w:color="auto" w:fill="auto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Daños causados por el contratista a los bienes, equipos o instalaciones de la entidad contratante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Detrimento patrimonial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B37260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B37260">
              <w:rPr>
                <w:rFonts w:eastAsia="Arial Unicode MS" w:cs="Arial"/>
                <w:kern w:val="1"/>
                <w:sz w:val="14"/>
                <w:szCs w:val="14"/>
                <w:lang w:eastAsia="ar-SA"/>
              </w:rPr>
              <w:t>UAE TEATRO MUNICIPAL</w:t>
            </w:r>
            <w:bookmarkStart w:id="0" w:name="_GoBack"/>
            <w:bookmarkEnd w:id="0"/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Evitar el Riesgo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Inicio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Terminación del contrato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412C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Supervisión del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</w:pPr>
            <w:r w:rsidRPr="004E7D52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Mensua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l</w:t>
            </w:r>
          </w:p>
        </w:tc>
      </w:tr>
      <w:tr w:rsidR="00A54259" w:rsidRPr="0079196E" w:rsidTr="00D703BF">
        <w:trPr>
          <w:cantSplit/>
          <w:trHeight w:val="1543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8B6C5C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Especifico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2977" w:type="dxa"/>
            <w:shd w:val="clear" w:color="auto" w:fill="auto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Demoras por parte de la entidad contratante (Supervisor) en la aprobación de los productos y/o informes presentados por el contratista.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Afectación en el cumplimiento de las obligaciones contractuales de la entidad contratante, generando retraso en las fechas de pago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Evitar el Riesgo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Inicio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Terminación del contrato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412C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Supervisión del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</w:pPr>
            <w:r w:rsidRPr="004E7D52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Mensua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l</w:t>
            </w:r>
          </w:p>
        </w:tc>
      </w:tr>
      <w:tr w:rsidR="00A54259" w:rsidRPr="0079196E" w:rsidTr="00D703BF">
        <w:trPr>
          <w:cantSplit/>
          <w:trHeight w:val="1302"/>
        </w:trPr>
        <w:tc>
          <w:tcPr>
            <w:tcW w:w="365" w:type="dxa"/>
            <w:shd w:val="clear" w:color="auto" w:fill="auto"/>
            <w:vAlign w:val="center"/>
          </w:tcPr>
          <w:p w:rsidR="00A54259" w:rsidRPr="0079196E" w:rsidRDefault="008B6C5C" w:rsidP="00D703BF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lastRenderedPageBreak/>
              <w:t>9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Especifico</w:t>
            </w:r>
          </w:p>
        </w:tc>
        <w:tc>
          <w:tcPr>
            <w:tcW w:w="378" w:type="dxa"/>
            <w:shd w:val="clear" w:color="auto" w:fill="auto"/>
            <w:textDirection w:val="btLr"/>
          </w:tcPr>
          <w:p w:rsidR="00A54259" w:rsidRPr="008F7EC2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B363F6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77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79196E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4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3F7E95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2977" w:type="dxa"/>
            <w:shd w:val="clear" w:color="auto" w:fill="auto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Suspensión o cancelación de la tarjeta o matricula profesional, para aquellas profesiones que así lo establecen.</w:t>
            </w:r>
          </w:p>
        </w:tc>
        <w:tc>
          <w:tcPr>
            <w:tcW w:w="2268" w:type="dxa"/>
            <w:shd w:val="clear" w:color="auto" w:fill="auto"/>
          </w:tcPr>
          <w:p w:rsidR="00A54259" w:rsidRPr="0079196E" w:rsidRDefault="00A54259" w:rsidP="00D703BF">
            <w:pPr>
              <w:rPr>
                <w:rFonts w:cs="Arial"/>
                <w:color w:val="000000"/>
                <w:sz w:val="18"/>
                <w:szCs w:val="18"/>
              </w:rPr>
            </w:pPr>
            <w:r w:rsidRPr="0079196E">
              <w:rPr>
                <w:rFonts w:cs="Arial"/>
                <w:color w:val="000000"/>
                <w:sz w:val="18"/>
                <w:szCs w:val="18"/>
              </w:rPr>
              <w:t>Deficiencia o demora en la prestación del servicio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Riesgo 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Evitar el Riesgo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54259" w:rsidRPr="0079196E" w:rsidRDefault="00A54259" w:rsidP="00D703BF">
            <w:pPr>
              <w:ind w:left="113" w:right="113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EA636C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 xml:space="preserve">Riesgo 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Inicio del contrato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259" w:rsidRPr="0079196E" w:rsidRDefault="00A54259" w:rsidP="00D703BF">
            <w:pP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Terminación del contrato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4259" w:rsidRPr="0079196E" w:rsidRDefault="00A54259" w:rsidP="00D703BF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</w:pPr>
            <w:r w:rsidRPr="00412CC7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Supervisión del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A54259" w:rsidRDefault="00A54259" w:rsidP="00D703BF">
            <w:pPr>
              <w:ind w:left="113" w:right="113"/>
            </w:pPr>
            <w:r w:rsidRPr="004E7D52"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Mensua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s-CO"/>
              </w:rPr>
              <w:t>l</w:t>
            </w:r>
          </w:p>
        </w:tc>
      </w:tr>
    </w:tbl>
    <w:p w:rsidR="007E041D" w:rsidRDefault="007E041D"/>
    <w:sectPr w:rsidR="007E041D" w:rsidSect="00A54259">
      <w:headerReference w:type="default" r:id="rId6"/>
      <w:pgSz w:w="20163" w:h="12242" w:orient="landscape" w:code="123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CA7" w:rsidRDefault="001B1CA7" w:rsidP="00A54259">
      <w:r>
        <w:separator/>
      </w:r>
    </w:p>
  </w:endnote>
  <w:endnote w:type="continuationSeparator" w:id="0">
    <w:p w:rsidR="001B1CA7" w:rsidRDefault="001B1CA7" w:rsidP="00A5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CA7" w:rsidRDefault="001B1CA7" w:rsidP="00A54259">
      <w:r>
        <w:separator/>
      </w:r>
    </w:p>
  </w:footnote>
  <w:footnote w:type="continuationSeparator" w:id="0">
    <w:p w:rsidR="001B1CA7" w:rsidRDefault="001B1CA7" w:rsidP="00A54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259" w:rsidRPr="00A54259" w:rsidRDefault="00A54259" w:rsidP="00A54259">
    <w:pPr>
      <w:pStyle w:val="Encabezado"/>
      <w:jc w:val="center"/>
      <w:rPr>
        <w:sz w:val="28"/>
        <w:szCs w:val="28"/>
      </w:rPr>
    </w:pPr>
    <w:r>
      <w:rPr>
        <w:sz w:val="28"/>
        <w:szCs w:val="28"/>
      </w:rPr>
      <w:t>MATRIZ DE RIESGOS CONTRATO PRESTACION DE SERVICIOS PROFESIONALES O DE APOYO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259"/>
    <w:rsid w:val="00055FEB"/>
    <w:rsid w:val="001B1CA7"/>
    <w:rsid w:val="00300962"/>
    <w:rsid w:val="007E041D"/>
    <w:rsid w:val="0085305E"/>
    <w:rsid w:val="008B6C5C"/>
    <w:rsid w:val="00A54259"/>
    <w:rsid w:val="00B37260"/>
    <w:rsid w:val="00FE27C6"/>
    <w:rsid w:val="00FF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CA1CC1C6-C212-814E-A854-089215E48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4259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42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54259"/>
    <w:rPr>
      <w:rFonts w:ascii="Arial" w:eastAsia="Calibri" w:hAnsi="Arial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42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4259"/>
    <w:rPr>
      <w:rFonts w:ascii="Arial" w:eastAsia="Calibri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Faysuly Manrique Libreros</dc:creator>
  <cp:keywords/>
  <dc:description/>
  <cp:lastModifiedBy>JDM</cp:lastModifiedBy>
  <cp:revision>2</cp:revision>
  <dcterms:created xsi:type="dcterms:W3CDTF">2020-01-19T17:13:00Z</dcterms:created>
  <dcterms:modified xsi:type="dcterms:W3CDTF">2020-01-19T17:13:00Z</dcterms:modified>
</cp:coreProperties>
</file>