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85E2B" w14:textId="04F217D9" w:rsidR="00BC5642" w:rsidRPr="00901954" w:rsidRDefault="00BC5642" w:rsidP="00BC5642">
      <w:pPr>
        <w:jc w:val="center"/>
        <w:rPr>
          <w:rFonts w:ascii="Arial" w:hAnsi="Arial" w:cs="Arial"/>
          <w:b/>
          <w:bCs/>
          <w:color w:val="000000" w:themeColor="text1"/>
        </w:rPr>
      </w:pPr>
      <w:r w:rsidRPr="00901954">
        <w:rPr>
          <w:rFonts w:ascii="Arial" w:hAnsi="Arial" w:cs="Arial"/>
          <w:b/>
          <w:bCs/>
          <w:color w:val="000000" w:themeColor="text1"/>
        </w:rPr>
        <w:t>CONVOCATORIA VEEDURIAS</w:t>
      </w:r>
    </w:p>
    <w:p w14:paraId="65FAE7E1" w14:textId="77777777" w:rsidR="00BC5642" w:rsidRPr="00901954" w:rsidRDefault="00BC5642" w:rsidP="00BC5642">
      <w:pPr>
        <w:jc w:val="center"/>
        <w:rPr>
          <w:rFonts w:ascii="Arial" w:hAnsi="Arial" w:cs="Arial"/>
          <w:b/>
          <w:bCs/>
          <w:color w:val="000000" w:themeColor="text1"/>
        </w:rPr>
      </w:pPr>
    </w:p>
    <w:p w14:paraId="5D4B8A28" w14:textId="48819300" w:rsidR="00901954" w:rsidRPr="00901954" w:rsidRDefault="00901954" w:rsidP="00901954">
      <w:pPr>
        <w:jc w:val="center"/>
        <w:rPr>
          <w:rFonts w:ascii="Arial" w:hAnsi="Arial" w:cs="Arial"/>
          <w:b/>
          <w:bCs/>
          <w:color w:val="000000" w:themeColor="text1"/>
          <w:sz w:val="20"/>
          <w:szCs w:val="20"/>
        </w:rPr>
      </w:pPr>
      <w:r w:rsidRPr="00901954">
        <w:rPr>
          <w:rFonts w:ascii="Arial" w:hAnsi="Arial" w:cs="Arial"/>
          <w:b/>
          <w:bCs/>
          <w:color w:val="000000" w:themeColor="text1"/>
        </w:rPr>
        <w:t xml:space="preserve">AVISO DE </w:t>
      </w:r>
      <w:r w:rsidRPr="00901954">
        <w:rPr>
          <w:rFonts w:ascii="Arial" w:hAnsi="Arial" w:cs="Arial"/>
          <w:b/>
          <w:bCs/>
          <w:color w:val="000000" w:themeColor="text1"/>
          <w:sz w:val="20"/>
          <w:szCs w:val="20"/>
        </w:rPr>
        <w:t xml:space="preserve">CONVOCATORIA PÚBLICA No. </w:t>
      </w:r>
      <w:r w:rsidR="004C5374">
        <w:rPr>
          <w:rFonts w:ascii="Arial" w:hAnsi="Arial" w:cs="Arial"/>
          <w:b/>
          <w:bCs/>
          <w:color w:val="000000" w:themeColor="text1"/>
          <w:sz w:val="20"/>
          <w:szCs w:val="20"/>
        </w:rPr>
        <w:t>005</w:t>
      </w:r>
      <w:r w:rsidRPr="00901954">
        <w:rPr>
          <w:rFonts w:ascii="Arial" w:hAnsi="Arial" w:cs="Arial"/>
          <w:b/>
          <w:bCs/>
          <w:color w:val="000000" w:themeColor="text1"/>
          <w:sz w:val="20"/>
          <w:szCs w:val="20"/>
        </w:rPr>
        <w:t xml:space="preserve"> DE 2026</w:t>
      </w:r>
    </w:p>
    <w:p w14:paraId="0C3DAA05" w14:textId="77777777" w:rsidR="00BC5642" w:rsidRPr="00901954" w:rsidRDefault="00BC5642" w:rsidP="00BC5642">
      <w:pPr>
        <w:jc w:val="both"/>
        <w:rPr>
          <w:rFonts w:ascii="Arial" w:hAnsi="Arial" w:cs="Arial"/>
          <w:color w:val="000000" w:themeColor="text1"/>
        </w:rPr>
      </w:pPr>
    </w:p>
    <w:p w14:paraId="5957B5AE" w14:textId="36CB0027" w:rsidR="00BC5642" w:rsidRPr="00901954" w:rsidRDefault="00BC5642" w:rsidP="00BC5642">
      <w:pPr>
        <w:jc w:val="both"/>
        <w:rPr>
          <w:rFonts w:ascii="Arial" w:hAnsi="Arial" w:cs="Arial"/>
          <w:color w:val="000000" w:themeColor="text1"/>
        </w:rPr>
      </w:pPr>
      <w:r w:rsidRPr="00901954">
        <w:rPr>
          <w:rFonts w:ascii="Arial" w:hAnsi="Arial" w:cs="Arial"/>
          <w:color w:val="000000" w:themeColor="text1"/>
        </w:rPr>
        <w:t>En cumplimiento del Artículo Primero de la Ley 850 de 2003, el Hospital se permite convocar a la participación ciudadana o Veedurías Ciudadanas, como un derecho - deber, facultad y responsabilidad de hacerse presente con la dinámica social que involucra intereses colectivos en el proceso de Contratación previsto en es</w:t>
      </w:r>
      <w:r w:rsidR="00901954" w:rsidRPr="00901954">
        <w:rPr>
          <w:rFonts w:ascii="Arial" w:hAnsi="Arial" w:cs="Arial"/>
          <w:color w:val="000000" w:themeColor="text1"/>
        </w:rPr>
        <w:t>ta Convocatoria Pública</w:t>
      </w:r>
      <w:r w:rsidRPr="00901954">
        <w:rPr>
          <w:rFonts w:ascii="Arial" w:hAnsi="Arial" w:cs="Arial"/>
          <w:color w:val="000000" w:themeColor="text1"/>
        </w:rPr>
        <w:t xml:space="preserve">, desde la etapa precontractual, contractual y </w:t>
      </w:r>
      <w:proofErr w:type="spellStart"/>
      <w:r w:rsidRPr="00901954">
        <w:rPr>
          <w:rFonts w:ascii="Arial" w:hAnsi="Arial" w:cs="Arial"/>
          <w:color w:val="000000" w:themeColor="text1"/>
        </w:rPr>
        <w:t>postcontractual</w:t>
      </w:r>
      <w:proofErr w:type="spellEnd"/>
      <w:r w:rsidRPr="00901954">
        <w:rPr>
          <w:rFonts w:ascii="Arial" w:hAnsi="Arial" w:cs="Arial"/>
          <w:color w:val="000000" w:themeColor="text1"/>
        </w:rPr>
        <w:t>, cuyo objeto es: “</w:t>
      </w:r>
      <w:r w:rsidRPr="00901954">
        <w:rPr>
          <w:rFonts w:ascii="Arial" w:hAnsi="Arial" w:cs="Arial"/>
          <w:b/>
          <w:bCs/>
          <w:color w:val="000000" w:themeColor="text1"/>
        </w:rPr>
        <w:t>INTERVENTORÍA TÉCNICA, JURÍDICA, ADMINISTRATIVA Y FINANCIERA DE LAS OBRAS DE ADECUACIONES MENORES DE INFRAESTRUCTURA FÍSICA EN LOS PUESTOS DE SALUD RURAL DE CHIPALO, SAN MIGUEL DE DOIMA Y CHICALA, EN EL MUNICIPIO DE PIEDRAS TOLIMA</w:t>
      </w:r>
      <w:r w:rsidRPr="00901954">
        <w:rPr>
          <w:rFonts w:ascii="Arial" w:hAnsi="Arial" w:cs="Arial"/>
          <w:color w:val="000000" w:themeColor="text1"/>
        </w:rPr>
        <w:t xml:space="preserve">”. </w:t>
      </w:r>
    </w:p>
    <w:p w14:paraId="3F50D7EE" w14:textId="24D1BB13" w:rsidR="00BC5642" w:rsidRPr="00901954" w:rsidRDefault="00BC5642" w:rsidP="00BC5642">
      <w:pPr>
        <w:jc w:val="both"/>
        <w:rPr>
          <w:rFonts w:ascii="Arial" w:hAnsi="Arial" w:cs="Arial"/>
          <w:color w:val="000000" w:themeColor="text1"/>
        </w:rPr>
      </w:pPr>
      <w:r w:rsidRPr="00901954">
        <w:rPr>
          <w:rFonts w:ascii="Arial" w:hAnsi="Arial" w:cs="Arial"/>
          <w:color w:val="000000" w:themeColor="text1"/>
        </w:rPr>
        <w:t xml:space="preserve">Esta Convocatoria realizada por el Hospital, se publicará mediante Aviso fijado en el portal de contratación www.contratos.gov.co, a partir del inicio del proceso precontractual. </w:t>
      </w:r>
    </w:p>
    <w:p w14:paraId="6BC2E399" w14:textId="1D0298C1" w:rsidR="00BC5642" w:rsidRPr="00901954" w:rsidRDefault="00BC5642" w:rsidP="00BC5642">
      <w:pPr>
        <w:jc w:val="both"/>
        <w:rPr>
          <w:rFonts w:ascii="Arial" w:hAnsi="Arial" w:cs="Arial"/>
          <w:color w:val="000000" w:themeColor="text1"/>
        </w:rPr>
      </w:pPr>
      <w:r w:rsidRPr="00901954">
        <w:rPr>
          <w:rFonts w:ascii="Arial" w:hAnsi="Arial" w:cs="Arial"/>
          <w:color w:val="000000" w:themeColor="text1"/>
        </w:rPr>
        <w:t xml:space="preserve">La actividad desplegada por la participación ciudadana, se surtirá a través de recomendaciones escritas y oportunas ante el Hospital, para buscar la eficiencia institucional y la probidad en la actuación de los funcionarios públicos. </w:t>
      </w:r>
    </w:p>
    <w:p w14:paraId="626F7843" w14:textId="07AAD738" w:rsidR="00BC5642" w:rsidRPr="00901954" w:rsidRDefault="00BC5642" w:rsidP="00BC5642">
      <w:pPr>
        <w:jc w:val="both"/>
        <w:rPr>
          <w:rFonts w:ascii="Arial" w:hAnsi="Arial" w:cs="Arial"/>
          <w:color w:val="000000" w:themeColor="text1"/>
        </w:rPr>
      </w:pPr>
      <w:r w:rsidRPr="00901954">
        <w:rPr>
          <w:rFonts w:ascii="Arial" w:hAnsi="Arial" w:cs="Arial"/>
          <w:color w:val="000000" w:themeColor="text1"/>
        </w:rPr>
        <w:t xml:space="preserve">Así mismo, podrán intervenir en todas las audiencias que se realicen durante el proceso. </w:t>
      </w:r>
    </w:p>
    <w:p w14:paraId="768D54BB" w14:textId="75079A07" w:rsidR="00BC5642" w:rsidRPr="00901954" w:rsidRDefault="00BC5642" w:rsidP="00BC5642">
      <w:pPr>
        <w:jc w:val="both"/>
        <w:rPr>
          <w:rFonts w:ascii="Arial" w:hAnsi="Arial" w:cs="Arial"/>
          <w:color w:val="000000" w:themeColor="text1"/>
        </w:rPr>
      </w:pPr>
      <w:r w:rsidRPr="00901954">
        <w:rPr>
          <w:rFonts w:ascii="Arial" w:hAnsi="Arial" w:cs="Arial"/>
          <w:color w:val="000000" w:themeColor="text1"/>
        </w:rPr>
        <w:t xml:space="preserve">En desarrollo a lo previsto en el inciso tercero del Artículo 66 de la Ley 80 de 1993, en el Hospital, estarán a su disposición toda la información y documentación pertinente al proceso de </w:t>
      </w:r>
      <w:r w:rsidR="00901954" w:rsidRPr="00901954">
        <w:rPr>
          <w:rFonts w:ascii="Arial" w:hAnsi="Arial" w:cs="Arial"/>
          <w:color w:val="000000" w:themeColor="text1"/>
        </w:rPr>
        <w:t>Convocatoria Pública</w:t>
      </w:r>
      <w:r w:rsidRPr="00901954">
        <w:rPr>
          <w:rFonts w:ascii="Arial" w:hAnsi="Arial" w:cs="Arial"/>
          <w:color w:val="000000" w:themeColor="text1"/>
        </w:rPr>
        <w:t xml:space="preserve">. El costo de las copias estará sujeto a lo dispuesto en el Código Contencioso Administrativo. </w:t>
      </w:r>
    </w:p>
    <w:p w14:paraId="068765B3" w14:textId="77777777" w:rsidR="00901954" w:rsidRPr="00901954" w:rsidRDefault="00901954" w:rsidP="00901954">
      <w:pPr>
        <w:spacing w:line="276" w:lineRule="auto"/>
        <w:jc w:val="both"/>
        <w:rPr>
          <w:rFonts w:ascii="Arial" w:eastAsia="Cambria Math" w:hAnsi="Arial" w:cs="Arial"/>
          <w:color w:val="000000" w:themeColor="text1"/>
          <w:sz w:val="20"/>
          <w:szCs w:val="20"/>
        </w:rPr>
      </w:pPr>
      <w:r w:rsidRPr="00901954">
        <w:rPr>
          <w:rFonts w:ascii="Arial" w:eastAsia="Cambria Math" w:hAnsi="Arial" w:cs="Arial"/>
          <w:color w:val="000000" w:themeColor="text1"/>
          <w:sz w:val="20"/>
          <w:szCs w:val="20"/>
        </w:rPr>
        <w:t>Recordemos de inicio que la Ley 100 de 1993 establece en su artículo 195 lo siguiente:</w:t>
      </w:r>
    </w:p>
    <w:p w14:paraId="135549F0" w14:textId="77777777" w:rsidR="00901954" w:rsidRPr="00901954" w:rsidRDefault="00901954" w:rsidP="00901954">
      <w:pPr>
        <w:spacing w:line="276" w:lineRule="auto"/>
        <w:ind w:left="503"/>
        <w:jc w:val="both"/>
        <w:rPr>
          <w:rFonts w:ascii="Arial" w:eastAsia="Cambria Math" w:hAnsi="Arial" w:cs="Arial"/>
          <w:i/>
          <w:iCs/>
          <w:color w:val="000000" w:themeColor="text1"/>
          <w:sz w:val="20"/>
          <w:szCs w:val="20"/>
        </w:rPr>
      </w:pPr>
      <w:r w:rsidRPr="00901954">
        <w:rPr>
          <w:rFonts w:ascii="Arial" w:eastAsia="Cambria Math" w:hAnsi="Arial" w:cs="Arial"/>
          <w:i/>
          <w:iCs/>
          <w:color w:val="000000" w:themeColor="text1"/>
          <w:sz w:val="20"/>
          <w:szCs w:val="20"/>
        </w:rPr>
        <w:t>“ARTÍCULO 195. Régimen jurídico. Las Empresas Sociales de Salud se someterán al siguiente régimen jurídico:</w:t>
      </w:r>
    </w:p>
    <w:p w14:paraId="4A0241B8" w14:textId="77777777" w:rsidR="00901954" w:rsidRPr="00901954" w:rsidRDefault="00901954" w:rsidP="00901954">
      <w:pPr>
        <w:spacing w:line="276" w:lineRule="auto"/>
        <w:ind w:left="503"/>
        <w:jc w:val="both"/>
        <w:rPr>
          <w:rFonts w:ascii="Arial" w:eastAsia="Cambria Math" w:hAnsi="Arial" w:cs="Arial"/>
          <w:i/>
          <w:iCs/>
          <w:color w:val="000000" w:themeColor="text1"/>
          <w:sz w:val="20"/>
          <w:szCs w:val="20"/>
        </w:rPr>
      </w:pPr>
      <w:r w:rsidRPr="00901954">
        <w:rPr>
          <w:rFonts w:ascii="Arial" w:eastAsia="Cambria Math" w:hAnsi="Arial" w:cs="Arial"/>
          <w:i/>
          <w:iCs/>
          <w:color w:val="000000" w:themeColor="text1"/>
          <w:sz w:val="20"/>
          <w:szCs w:val="20"/>
        </w:rPr>
        <w:t>(…)</w:t>
      </w:r>
    </w:p>
    <w:p w14:paraId="53A01F43" w14:textId="77777777" w:rsidR="00901954" w:rsidRPr="00901954" w:rsidRDefault="00901954" w:rsidP="00901954">
      <w:pPr>
        <w:spacing w:line="276" w:lineRule="auto"/>
        <w:ind w:left="503"/>
        <w:jc w:val="both"/>
        <w:rPr>
          <w:rFonts w:ascii="Arial" w:eastAsia="Cambria Math" w:hAnsi="Arial" w:cs="Arial"/>
          <w:i/>
          <w:iCs/>
          <w:color w:val="000000" w:themeColor="text1"/>
          <w:sz w:val="20"/>
          <w:szCs w:val="20"/>
        </w:rPr>
      </w:pPr>
      <w:r w:rsidRPr="00901954">
        <w:rPr>
          <w:rFonts w:ascii="Arial" w:eastAsia="Cambria Math" w:hAnsi="Arial" w:cs="Arial"/>
          <w:b/>
          <w:bCs/>
          <w:i/>
          <w:iCs/>
          <w:color w:val="000000" w:themeColor="text1"/>
          <w:sz w:val="20"/>
          <w:szCs w:val="20"/>
        </w:rPr>
        <w:t>6.</w:t>
      </w:r>
      <w:r w:rsidRPr="00901954">
        <w:rPr>
          <w:rFonts w:ascii="Arial" w:eastAsia="Cambria Math" w:hAnsi="Arial" w:cs="Arial"/>
          <w:i/>
          <w:iCs/>
          <w:color w:val="000000" w:themeColor="text1"/>
          <w:sz w:val="20"/>
          <w:szCs w:val="20"/>
        </w:rPr>
        <w:t xml:space="preserve"> En materia contractual se regirá por el derecho privado, pero podrá discrecionalmente utilizar las cláusulas exorbitantes previstas en el estatuto General de Contratación de la administración pública.”</w:t>
      </w:r>
    </w:p>
    <w:p w14:paraId="40DC2B00" w14:textId="77777777" w:rsidR="00901954" w:rsidRPr="00901954" w:rsidRDefault="00901954" w:rsidP="00901954">
      <w:pPr>
        <w:spacing w:line="276" w:lineRule="auto"/>
        <w:jc w:val="both"/>
        <w:rPr>
          <w:rFonts w:ascii="Arial" w:hAnsi="Arial" w:cs="Arial"/>
          <w:color w:val="000000" w:themeColor="text1"/>
          <w:sz w:val="20"/>
          <w:szCs w:val="20"/>
        </w:rPr>
      </w:pPr>
      <w:r w:rsidRPr="00901954">
        <w:rPr>
          <w:rFonts w:ascii="Arial" w:eastAsia="Cambria Math" w:hAnsi="Arial" w:cs="Arial"/>
          <w:color w:val="000000" w:themeColor="text1"/>
          <w:sz w:val="20"/>
          <w:szCs w:val="20"/>
        </w:rPr>
        <w:t xml:space="preserve">Y es así que en la Institución se cuenta con el </w:t>
      </w:r>
      <w:r w:rsidRPr="00901954">
        <w:rPr>
          <w:rFonts w:ascii="Arial" w:hAnsi="Arial" w:cs="Arial"/>
          <w:color w:val="000000" w:themeColor="text1"/>
          <w:sz w:val="20"/>
          <w:szCs w:val="20"/>
        </w:rPr>
        <w:t>Acuerdo No. 001 del 27 de julio de 2017 de Junta Directiva "POR MEDIO DEL CUAL SE ADOPTA EL MANUAL DE CONTRATACION DE LA EMPRESA SOCIAL DEL ESTADO "HOSPITAL SAN SEBASTIAN DE PIEDRAS - TOLIMA", modificado por el Acuerdo No. 003 del 11 de octubre de 2024 de Junta Directiva “Por medio del cual se modifican algunos artículos del acuerdo de junta directiva No. 001 del 27 de julio de 2017 Estatuto de Contratación de la Empresa Social Del Estado Hospital San Sebastián De Piedras Tolima”.</w:t>
      </w:r>
    </w:p>
    <w:p w14:paraId="596A7AC9" w14:textId="77777777" w:rsidR="00901954" w:rsidRPr="00901954" w:rsidRDefault="00901954" w:rsidP="00901954">
      <w:pPr>
        <w:spacing w:line="276" w:lineRule="auto"/>
        <w:jc w:val="both"/>
        <w:rPr>
          <w:rFonts w:ascii="Arial" w:hAnsi="Arial" w:cs="Arial"/>
          <w:color w:val="000000" w:themeColor="text1"/>
          <w:sz w:val="20"/>
          <w:szCs w:val="20"/>
        </w:rPr>
      </w:pPr>
      <w:r w:rsidRPr="00901954">
        <w:rPr>
          <w:rFonts w:ascii="Arial" w:eastAsia="Cambria Math" w:hAnsi="Arial" w:cs="Arial"/>
          <w:color w:val="000000" w:themeColor="text1"/>
          <w:sz w:val="20"/>
          <w:szCs w:val="20"/>
        </w:rPr>
        <w:lastRenderedPageBreak/>
        <w:t xml:space="preserve">De tal </w:t>
      </w:r>
      <w:r w:rsidRPr="00901954">
        <w:rPr>
          <w:rFonts w:ascii="Arial" w:hAnsi="Arial" w:cs="Arial"/>
          <w:color w:val="000000" w:themeColor="text1"/>
          <w:sz w:val="20"/>
          <w:szCs w:val="20"/>
        </w:rPr>
        <w:t>Acuerdo No. 001 del 27 de julio de 2017 de Junta Directiva se cuenta con el artículo 42 que reza: “ARTICULO 42: CONVOCATORIA PUBLICA.- Modalidad de contratación en la que la E.S.E. HOSPITAL SAN SEBASTIAN DE PIEDRAS" invita públicamente a personas naturales o jurídicas, en igualdad de condiciones, para que presenten sus ofertas conforme a los lineamientos y parámetros determinados en los Pliegos de Condiciones o Términos de Referencia, respectivos de cada proceso, siempre que la cuantía sea igual o superior a doscientos ochenta (280) SMMLV o no corresponda a ninguno de los eventos previstos para la contratación directa en este manual de Contratación. PARAGRAFO PRIMERO: La adjudicación del proceso de selección del contratista por esta modalidad debe hacerse por audiencia pública.”</w:t>
      </w:r>
    </w:p>
    <w:p w14:paraId="64F55E6A" w14:textId="77777777" w:rsidR="00901954" w:rsidRPr="00901954" w:rsidRDefault="00901954" w:rsidP="00901954">
      <w:pPr>
        <w:spacing w:line="276" w:lineRule="auto"/>
        <w:jc w:val="both"/>
        <w:rPr>
          <w:rFonts w:ascii="Arial" w:eastAsia="Cambria Math" w:hAnsi="Arial" w:cs="Arial"/>
          <w:color w:val="000000" w:themeColor="text1"/>
          <w:sz w:val="20"/>
          <w:szCs w:val="20"/>
        </w:rPr>
      </w:pPr>
      <w:r w:rsidRPr="00901954">
        <w:rPr>
          <w:rFonts w:ascii="Arial" w:eastAsia="Cambria Math" w:hAnsi="Arial" w:cs="Arial"/>
          <w:color w:val="000000" w:themeColor="text1"/>
          <w:sz w:val="20"/>
          <w:szCs w:val="20"/>
        </w:rPr>
        <w:t>Esto, atendiendo lo establecido por la Resolución No. 2053 de 2025 Ministerio de Salud y Protección Social “Por medio de la cual se modifica el artículo 9 de la Resolución 5185 de 2013, modificado por el artículo 1º de la Resolución 1440 de 2024”, que modificó la No. 00001440 del 14 de agosto de 2024 “Por medio de la cual se modifica la Resolución 5185 de 2013, por la que se fijan los lineamientos para que las Empresas Sociales del Estado adopten el estatuto de contratación que regirá su actividad contractual", la cual refiere:</w:t>
      </w:r>
    </w:p>
    <w:p w14:paraId="3433E9D7" w14:textId="77777777" w:rsidR="00901954" w:rsidRPr="00901954" w:rsidRDefault="00901954" w:rsidP="00901954">
      <w:pPr>
        <w:spacing w:line="276" w:lineRule="auto"/>
        <w:ind w:left="503"/>
        <w:jc w:val="both"/>
        <w:rPr>
          <w:rFonts w:ascii="Arial" w:eastAsia="Cambria Math" w:hAnsi="Arial" w:cs="Arial"/>
          <w:i/>
          <w:iCs/>
          <w:color w:val="000000" w:themeColor="text1"/>
          <w:sz w:val="20"/>
          <w:szCs w:val="20"/>
        </w:rPr>
      </w:pPr>
      <w:r w:rsidRPr="00901954">
        <w:rPr>
          <w:rFonts w:ascii="Arial" w:eastAsia="Cambria Math" w:hAnsi="Arial" w:cs="Arial"/>
          <w:b/>
          <w:bCs/>
          <w:i/>
          <w:iCs/>
          <w:color w:val="000000" w:themeColor="text1"/>
          <w:sz w:val="20"/>
          <w:szCs w:val="20"/>
        </w:rPr>
        <w:t>“Parágrafo 3.</w:t>
      </w:r>
      <w:r w:rsidRPr="00901954">
        <w:rPr>
          <w:rFonts w:ascii="Arial" w:eastAsia="Cambria Math" w:hAnsi="Arial" w:cs="Arial"/>
          <w:i/>
          <w:iCs/>
          <w:color w:val="000000" w:themeColor="text1"/>
          <w:sz w:val="20"/>
          <w:szCs w:val="20"/>
        </w:rPr>
        <w:t xml:space="preserve"> En los contratos de adecuación, ampliación y construcción de infraestructura cuya fuente de financiación sean recursos del Presupuesto General de la Nación que se celebren como resultado de un proceso de convocatoria pública, </w:t>
      </w:r>
      <w:r w:rsidRPr="00901954">
        <w:rPr>
          <w:rFonts w:ascii="Arial" w:eastAsia="Cambria Math" w:hAnsi="Arial" w:cs="Arial"/>
          <w:b/>
          <w:bCs/>
          <w:i/>
          <w:iCs/>
          <w:color w:val="000000" w:themeColor="text1"/>
          <w:sz w:val="20"/>
          <w:szCs w:val="20"/>
          <w:u w:val="single"/>
        </w:rPr>
        <w:t>la interventoría deberá ser contratada por convocatoria pública</w:t>
      </w:r>
      <w:r w:rsidRPr="00901954">
        <w:rPr>
          <w:rFonts w:ascii="Arial" w:eastAsia="Cambria Math" w:hAnsi="Arial" w:cs="Arial"/>
          <w:i/>
          <w:iCs/>
          <w:color w:val="000000" w:themeColor="text1"/>
          <w:sz w:val="20"/>
          <w:szCs w:val="20"/>
        </w:rPr>
        <w:t xml:space="preserve"> con una persona natural o jurídica independiente de la entidad contratante y del contratista quienes responderán por los hechos y omisiones que le fueren </w:t>
      </w:r>
      <w:proofErr w:type="gramStart"/>
      <w:r w:rsidRPr="00901954">
        <w:rPr>
          <w:rFonts w:ascii="Arial" w:eastAsia="Cambria Math" w:hAnsi="Arial" w:cs="Arial"/>
          <w:i/>
          <w:iCs/>
          <w:color w:val="000000" w:themeColor="text1"/>
          <w:sz w:val="20"/>
          <w:szCs w:val="20"/>
        </w:rPr>
        <w:t>imputables.“</w:t>
      </w:r>
      <w:proofErr w:type="gramEnd"/>
    </w:p>
    <w:p w14:paraId="3B93F1E8" w14:textId="3671F6E8" w:rsidR="00901954" w:rsidRPr="00901954" w:rsidRDefault="00901954" w:rsidP="00BC5642">
      <w:pPr>
        <w:jc w:val="both"/>
        <w:rPr>
          <w:rFonts w:ascii="Arial" w:hAnsi="Arial" w:cs="Arial"/>
          <w:b/>
          <w:bCs/>
          <w:color w:val="000000" w:themeColor="text1"/>
          <w:sz w:val="20"/>
          <w:szCs w:val="20"/>
        </w:rPr>
      </w:pPr>
      <w:r w:rsidRPr="00901954">
        <w:rPr>
          <w:rFonts w:ascii="Arial" w:eastAsia="Cambria Math" w:hAnsi="Arial" w:cs="Arial"/>
          <w:color w:val="000000" w:themeColor="text1"/>
          <w:sz w:val="20"/>
          <w:szCs w:val="20"/>
        </w:rPr>
        <w:t xml:space="preserve">Es en virtud de tales disposiciones que debe adelantarse la respectiva convocatoria pública que permita satisfacer la necesidad de contratar la </w:t>
      </w:r>
      <w:r w:rsidRPr="00901954">
        <w:rPr>
          <w:rFonts w:ascii="Arial" w:eastAsia="Rockwell" w:hAnsi="Arial" w:cs="Arial"/>
          <w:b/>
          <w:bCs/>
          <w:iCs/>
          <w:color w:val="000000" w:themeColor="text1"/>
          <w:sz w:val="20"/>
          <w:szCs w:val="20"/>
          <w:lang w:val="es-ES"/>
        </w:rPr>
        <w:t>“</w:t>
      </w:r>
      <w:r w:rsidRPr="00901954">
        <w:rPr>
          <w:rFonts w:ascii="Arial" w:hAnsi="Arial" w:cs="Arial"/>
          <w:b/>
          <w:bCs/>
          <w:color w:val="000000" w:themeColor="text1"/>
          <w:sz w:val="20"/>
          <w:szCs w:val="20"/>
        </w:rPr>
        <w:t>INTERVENTORÍA TÉCNICA, JURÍDICA, ADMINISTRATIVA Y FINANCIERA DE LAS OBRAS DE ADECUACIONES MENORES DE INFRAESTRUCTURA FÍSICA EN LOS PUESTOS DE SALUD RURAL DE CHIPALO, SAN MIGUEL DE DOIMA Y CHICALA, EN EL MUNICIPIO DE PIEDRAS, TOLIMA</w:t>
      </w:r>
      <w:r w:rsidRPr="00901954">
        <w:rPr>
          <w:rFonts w:ascii="Arial" w:eastAsia="Rockwell" w:hAnsi="Arial" w:cs="Arial"/>
          <w:b/>
          <w:bCs/>
          <w:iCs/>
          <w:color w:val="000000" w:themeColor="text1"/>
          <w:sz w:val="20"/>
          <w:szCs w:val="20"/>
          <w:lang w:val="es-ES"/>
        </w:rPr>
        <w:t>”.</w:t>
      </w:r>
    </w:p>
    <w:p w14:paraId="482BDF38" w14:textId="7C617018" w:rsidR="00D9490A" w:rsidRPr="00901954" w:rsidRDefault="00BC5642" w:rsidP="00BC5642">
      <w:pPr>
        <w:jc w:val="both"/>
        <w:rPr>
          <w:rFonts w:ascii="Arial" w:hAnsi="Arial" w:cs="Arial"/>
          <w:b/>
          <w:color w:val="000000" w:themeColor="text1"/>
        </w:rPr>
      </w:pPr>
      <w:r w:rsidRPr="00901954">
        <w:rPr>
          <w:rFonts w:ascii="Arial" w:hAnsi="Arial" w:cs="Arial"/>
          <w:color w:val="000000" w:themeColor="text1"/>
        </w:rPr>
        <w:t xml:space="preserve">Para constancia se expide en Piedras Tolima, </w:t>
      </w:r>
      <w:r w:rsidRPr="004C5374">
        <w:rPr>
          <w:rFonts w:ascii="Arial" w:hAnsi="Arial" w:cs="Arial"/>
          <w:color w:val="000000" w:themeColor="text1"/>
        </w:rPr>
        <w:t xml:space="preserve">a </w:t>
      </w:r>
      <w:r w:rsidRPr="00024743">
        <w:rPr>
          <w:rFonts w:ascii="Arial" w:hAnsi="Arial" w:cs="Arial"/>
          <w:color w:val="000000" w:themeColor="text1"/>
        </w:rPr>
        <w:t xml:space="preserve">los </w:t>
      </w:r>
      <w:r w:rsidR="00024743" w:rsidRPr="00024743">
        <w:rPr>
          <w:rFonts w:ascii="Arial" w:hAnsi="Arial" w:cs="Arial"/>
          <w:color w:val="000000" w:themeColor="text1"/>
        </w:rPr>
        <w:t>veintiún</w:t>
      </w:r>
      <w:r w:rsidRPr="00024743">
        <w:rPr>
          <w:rFonts w:ascii="Arial" w:hAnsi="Arial" w:cs="Arial"/>
          <w:color w:val="000000" w:themeColor="text1"/>
        </w:rPr>
        <w:t xml:space="preserve"> (</w:t>
      </w:r>
      <w:r w:rsidR="004C5374" w:rsidRPr="00024743">
        <w:rPr>
          <w:rFonts w:ascii="Arial" w:hAnsi="Arial" w:cs="Arial"/>
          <w:color w:val="000000" w:themeColor="text1"/>
        </w:rPr>
        <w:t>2</w:t>
      </w:r>
      <w:r w:rsidR="00024743" w:rsidRPr="00024743">
        <w:rPr>
          <w:rFonts w:ascii="Arial" w:hAnsi="Arial" w:cs="Arial"/>
          <w:color w:val="000000" w:themeColor="text1"/>
        </w:rPr>
        <w:t>1</w:t>
      </w:r>
      <w:r w:rsidRPr="00024743">
        <w:rPr>
          <w:rFonts w:ascii="Arial" w:hAnsi="Arial" w:cs="Arial"/>
          <w:color w:val="000000" w:themeColor="text1"/>
        </w:rPr>
        <w:t>) días</w:t>
      </w:r>
      <w:r w:rsidRPr="004C5374">
        <w:rPr>
          <w:rFonts w:ascii="Arial" w:hAnsi="Arial" w:cs="Arial"/>
          <w:color w:val="000000" w:themeColor="text1"/>
        </w:rPr>
        <w:t xml:space="preserve"> del mes de </w:t>
      </w:r>
      <w:r w:rsidR="00901954" w:rsidRPr="004C5374">
        <w:rPr>
          <w:rFonts w:ascii="Arial" w:hAnsi="Arial" w:cs="Arial"/>
          <w:color w:val="000000" w:themeColor="text1"/>
        </w:rPr>
        <w:t>enero de dos mil veintiséis</w:t>
      </w:r>
      <w:r w:rsidRPr="004C5374">
        <w:rPr>
          <w:rFonts w:ascii="Arial" w:hAnsi="Arial" w:cs="Arial"/>
          <w:color w:val="000000" w:themeColor="text1"/>
        </w:rPr>
        <w:t xml:space="preserve"> (202</w:t>
      </w:r>
      <w:r w:rsidR="00901954" w:rsidRPr="004C5374">
        <w:rPr>
          <w:rFonts w:ascii="Arial" w:hAnsi="Arial" w:cs="Arial"/>
          <w:color w:val="000000" w:themeColor="text1"/>
        </w:rPr>
        <w:t>6</w:t>
      </w:r>
      <w:r w:rsidRPr="004C5374">
        <w:rPr>
          <w:rFonts w:ascii="Arial" w:hAnsi="Arial" w:cs="Arial"/>
          <w:color w:val="000000" w:themeColor="text1"/>
        </w:rPr>
        <w:t>)</w:t>
      </w:r>
      <w:r w:rsidR="00901954" w:rsidRPr="004C5374">
        <w:rPr>
          <w:rFonts w:ascii="Arial" w:hAnsi="Arial" w:cs="Arial"/>
          <w:color w:val="000000" w:themeColor="text1"/>
        </w:rPr>
        <w:t>.</w:t>
      </w:r>
    </w:p>
    <w:p w14:paraId="70200BD3" w14:textId="0B2D7BD6" w:rsidR="003B4B89" w:rsidRPr="00901954" w:rsidRDefault="004C5374" w:rsidP="003B4B89">
      <w:pPr>
        <w:spacing w:after="0"/>
        <w:jc w:val="both"/>
        <w:rPr>
          <w:rFonts w:ascii="Arial" w:hAnsi="Arial" w:cs="Arial"/>
          <w:color w:val="000000" w:themeColor="text1"/>
        </w:rPr>
      </w:pPr>
      <w:r>
        <w:rPr>
          <w:rFonts w:ascii="Arial" w:eastAsia="Calibri" w:hAnsi="Arial" w:cs="Arial"/>
          <w:noProof/>
          <w:color w:val="000000" w:themeColor="text1"/>
          <w:lang w:eastAsia="es-CO"/>
        </w:rPr>
        <w:drawing>
          <wp:anchor distT="0" distB="0" distL="114300" distR="114300" simplePos="0" relativeHeight="251659264" behindDoc="1" locked="0" layoutInCell="1" allowOverlap="1" wp14:anchorId="4BE1884A" wp14:editId="29B26122">
            <wp:simplePos x="0" y="0"/>
            <wp:positionH relativeFrom="column">
              <wp:posOffset>57150</wp:posOffset>
            </wp:positionH>
            <wp:positionV relativeFrom="paragraph">
              <wp:posOffset>14605</wp:posOffset>
            </wp:positionV>
            <wp:extent cx="1444625" cy="1085215"/>
            <wp:effectExtent l="0" t="0" r="3175" b="63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4625" cy="1085215"/>
                    </a:xfrm>
                    <a:prstGeom prst="rect">
                      <a:avLst/>
                    </a:prstGeom>
                    <a:noFill/>
                  </pic:spPr>
                </pic:pic>
              </a:graphicData>
            </a:graphic>
          </wp:anchor>
        </w:drawing>
      </w:r>
    </w:p>
    <w:p w14:paraId="2B06CD9A" w14:textId="77777777" w:rsidR="00B57A47" w:rsidRDefault="00B57A47" w:rsidP="003B4B89">
      <w:pPr>
        <w:spacing w:after="0"/>
        <w:jc w:val="both"/>
        <w:rPr>
          <w:rFonts w:ascii="Arial" w:hAnsi="Arial" w:cs="Arial"/>
          <w:color w:val="000000" w:themeColor="text1"/>
        </w:rPr>
      </w:pPr>
    </w:p>
    <w:p w14:paraId="756BDC38" w14:textId="650BA7B3" w:rsidR="00901954" w:rsidRDefault="00901954" w:rsidP="003B4B89">
      <w:pPr>
        <w:spacing w:after="0"/>
        <w:jc w:val="both"/>
        <w:rPr>
          <w:rFonts w:ascii="Arial" w:hAnsi="Arial" w:cs="Arial"/>
          <w:color w:val="000000" w:themeColor="text1"/>
        </w:rPr>
      </w:pPr>
    </w:p>
    <w:p w14:paraId="1220878C" w14:textId="62CC7BD2" w:rsidR="00901954" w:rsidRPr="00901954" w:rsidRDefault="00901954" w:rsidP="003B4B89">
      <w:pPr>
        <w:spacing w:after="0"/>
        <w:jc w:val="both"/>
        <w:rPr>
          <w:rFonts w:ascii="Arial" w:hAnsi="Arial" w:cs="Arial"/>
          <w:color w:val="000000" w:themeColor="text1"/>
        </w:rPr>
      </w:pPr>
    </w:p>
    <w:p w14:paraId="1872934B" w14:textId="77777777" w:rsidR="003B4B89" w:rsidRPr="00901954" w:rsidRDefault="003B4B89" w:rsidP="003B4B89">
      <w:pPr>
        <w:spacing w:after="0"/>
        <w:jc w:val="both"/>
        <w:rPr>
          <w:rFonts w:ascii="Arial" w:hAnsi="Arial" w:cs="Arial"/>
          <w:b/>
          <w:color w:val="000000" w:themeColor="text1"/>
        </w:rPr>
      </w:pPr>
    </w:p>
    <w:p w14:paraId="7E895E9D" w14:textId="79FC4A51" w:rsidR="003B4B89" w:rsidRPr="00901954" w:rsidRDefault="003B4B89" w:rsidP="003B4B89">
      <w:pPr>
        <w:spacing w:after="0"/>
        <w:jc w:val="both"/>
        <w:rPr>
          <w:rFonts w:ascii="Arial" w:hAnsi="Arial" w:cs="Arial"/>
          <w:b/>
          <w:color w:val="000000" w:themeColor="text1"/>
        </w:rPr>
      </w:pPr>
      <w:r w:rsidRPr="00901954">
        <w:rPr>
          <w:rFonts w:ascii="Arial" w:hAnsi="Arial" w:cs="Arial"/>
          <w:b/>
          <w:color w:val="000000" w:themeColor="text1"/>
        </w:rPr>
        <w:t>HECTOR JAVIER CALDER</w:t>
      </w:r>
      <w:r w:rsidR="00901954" w:rsidRPr="00901954">
        <w:rPr>
          <w:rFonts w:ascii="Arial" w:hAnsi="Arial" w:cs="Arial"/>
          <w:b/>
          <w:color w:val="000000" w:themeColor="text1"/>
        </w:rPr>
        <w:t>Ó</w:t>
      </w:r>
      <w:r w:rsidRPr="00901954">
        <w:rPr>
          <w:rFonts w:ascii="Arial" w:hAnsi="Arial" w:cs="Arial"/>
          <w:b/>
          <w:color w:val="000000" w:themeColor="text1"/>
        </w:rPr>
        <w:t xml:space="preserve">N TORRES </w:t>
      </w:r>
    </w:p>
    <w:p w14:paraId="59B26406" w14:textId="15ECC6E3" w:rsidR="001A72BC" w:rsidRPr="00901954" w:rsidRDefault="003B4B89" w:rsidP="00B57A47">
      <w:pPr>
        <w:spacing w:after="0"/>
        <w:jc w:val="both"/>
        <w:rPr>
          <w:rFonts w:ascii="Arial" w:hAnsi="Arial" w:cs="Arial"/>
          <w:color w:val="000000" w:themeColor="text1"/>
        </w:rPr>
      </w:pPr>
      <w:r w:rsidRPr="00901954">
        <w:rPr>
          <w:rFonts w:ascii="Arial" w:hAnsi="Arial" w:cs="Arial"/>
          <w:b/>
          <w:color w:val="000000" w:themeColor="text1"/>
        </w:rPr>
        <w:t xml:space="preserve">Gerente </w:t>
      </w:r>
    </w:p>
    <w:sectPr w:rsidR="001A72BC" w:rsidRPr="00901954" w:rsidSect="00E5057D">
      <w:headerReference w:type="default" r:id="rId8"/>
      <w:footerReference w:type="default" r:id="rId9"/>
      <w:pgSz w:w="12242" w:h="15842" w:code="1"/>
      <w:pgMar w:top="1418" w:right="1701" w:bottom="1418"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A7414" w14:textId="77777777" w:rsidR="00AB0B15" w:rsidRDefault="00AB0B15">
      <w:pPr>
        <w:spacing w:after="0" w:line="240" w:lineRule="auto"/>
      </w:pPr>
      <w:r>
        <w:separator/>
      </w:r>
    </w:p>
  </w:endnote>
  <w:endnote w:type="continuationSeparator" w:id="0">
    <w:p w14:paraId="204DB3B1" w14:textId="77777777" w:rsidR="00AB0B15" w:rsidRDefault="00AB0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Rockwell">
    <w:panose1 w:val="020606030202050204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48FEA" w14:textId="77777777" w:rsidR="00A11C01" w:rsidRPr="00854866" w:rsidRDefault="003B4B89" w:rsidP="00F130D2">
    <w:pPr>
      <w:pStyle w:val="Piedepgina"/>
      <w:pBdr>
        <w:top w:val="single" w:sz="4" w:space="1" w:color="auto"/>
        <w:left w:val="single" w:sz="4" w:space="4" w:color="auto"/>
        <w:bottom w:val="single" w:sz="4" w:space="1" w:color="auto"/>
        <w:right w:val="single" w:sz="4" w:space="4" w:color="auto"/>
      </w:pBdr>
      <w:jc w:val="center"/>
      <w:rPr>
        <w:rFonts w:ascii="Calibri Light" w:hAnsi="Calibri Light"/>
        <w:b/>
      </w:rPr>
    </w:pPr>
    <w:r w:rsidRPr="00854866">
      <w:rPr>
        <w:rFonts w:ascii="Calibri Light" w:hAnsi="Calibri Light"/>
        <w:b/>
      </w:rPr>
      <w:t>“LA SALUD ES AHORA, LA RESPONSABILIDAD, ES DE TODOS”</w:t>
    </w:r>
  </w:p>
  <w:p w14:paraId="0C51BFF4" w14:textId="77777777" w:rsidR="00A11C01" w:rsidRDefault="003B4B89" w:rsidP="00F130D2">
    <w:pPr>
      <w:pStyle w:val="Piedepgina"/>
      <w:pBdr>
        <w:top w:val="single" w:sz="4" w:space="1" w:color="auto"/>
        <w:left w:val="single" w:sz="4" w:space="4" w:color="auto"/>
        <w:bottom w:val="single" w:sz="4" w:space="1" w:color="auto"/>
        <w:right w:val="single" w:sz="4" w:space="4" w:color="auto"/>
      </w:pBdr>
      <w:jc w:val="center"/>
      <w:rPr>
        <w:rFonts w:ascii="Century Gothic" w:hAnsi="Century Gothic"/>
      </w:rPr>
    </w:pPr>
    <w:r>
      <w:rPr>
        <w:rFonts w:ascii="Century Gothic" w:hAnsi="Century Gothic"/>
      </w:rPr>
      <w:t>Carrera 3 Calle 5 Esquina Teléfono: 3213723010 – 3213728023</w:t>
    </w:r>
  </w:p>
  <w:p w14:paraId="373DB31B" w14:textId="77777777" w:rsidR="00A11C01" w:rsidRDefault="003B4B89" w:rsidP="00F130D2">
    <w:pPr>
      <w:pStyle w:val="Piedepgina"/>
      <w:pBdr>
        <w:top w:val="single" w:sz="4" w:space="1" w:color="auto"/>
        <w:left w:val="single" w:sz="4" w:space="4" w:color="auto"/>
        <w:bottom w:val="single" w:sz="4" w:space="1" w:color="auto"/>
        <w:right w:val="single" w:sz="4" w:space="4" w:color="auto"/>
      </w:pBdr>
      <w:jc w:val="center"/>
      <w:rPr>
        <w:rFonts w:ascii="Century Gothic" w:hAnsi="Century Gothic"/>
      </w:rPr>
    </w:pPr>
    <w:r w:rsidRPr="00FE5FCC">
      <w:rPr>
        <w:rStyle w:val="Hipervnculo"/>
        <w:rFonts w:ascii="Century Gothic" w:hAnsi="Century Gothic"/>
      </w:rPr>
      <w:t>administracion@esehospitalsansebastiandepiedrastolima.govc</w:t>
    </w:r>
    <w:r>
      <w:rPr>
        <w:rStyle w:val="Hipervnculo"/>
        <w:rFonts w:ascii="Century Gothic" w:hAnsi="Century Gothic"/>
      </w:rPr>
      <w:t>.co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32D3B" w14:textId="77777777" w:rsidR="00AB0B15" w:rsidRDefault="00AB0B15">
      <w:pPr>
        <w:spacing w:after="0" w:line="240" w:lineRule="auto"/>
      </w:pPr>
      <w:r>
        <w:separator/>
      </w:r>
    </w:p>
  </w:footnote>
  <w:footnote w:type="continuationSeparator" w:id="0">
    <w:p w14:paraId="5723F96F" w14:textId="77777777" w:rsidR="00AB0B15" w:rsidRDefault="00AB0B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31C00" w14:textId="77777777" w:rsidR="00A11C01" w:rsidRDefault="003B4B89" w:rsidP="00CE00C6">
    <w:pPr>
      <w:pStyle w:val="Encabezado"/>
      <w:rPr>
        <w:rFonts w:ascii="Arial" w:hAnsi="Arial"/>
        <w:sz w:val="20"/>
      </w:rPr>
    </w:pPr>
    <w:r>
      <w:rPr>
        <w:noProof/>
        <w:lang w:eastAsia="es-CO"/>
      </w:rPr>
      <mc:AlternateContent>
        <mc:Choice Requires="wps">
          <w:drawing>
            <wp:anchor distT="0" distB="0" distL="114300" distR="114300" simplePos="0" relativeHeight="251659264" behindDoc="0" locked="0" layoutInCell="1" allowOverlap="1" wp14:anchorId="4A5D0FA1" wp14:editId="6F2D6B3A">
              <wp:simplePos x="0" y="0"/>
              <wp:positionH relativeFrom="column">
                <wp:posOffset>1167471</wp:posOffset>
              </wp:positionH>
              <wp:positionV relativeFrom="paragraph">
                <wp:posOffset>-34328</wp:posOffset>
              </wp:positionV>
              <wp:extent cx="3705225" cy="86677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225" cy="866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62F84E" w14:textId="77777777" w:rsidR="00A11C01" w:rsidRPr="00020581" w:rsidRDefault="003B4B89" w:rsidP="00CE00C6">
                          <w:pPr>
                            <w:spacing w:after="0"/>
                            <w:jc w:val="center"/>
                            <w:rPr>
                              <w:rFonts w:ascii="Arial" w:hAnsi="Arial" w:cs="Arial"/>
                              <w:b/>
                              <w:sz w:val="24"/>
                            </w:rPr>
                          </w:pPr>
                          <w:r w:rsidRPr="00020581">
                            <w:rPr>
                              <w:rFonts w:ascii="Arial" w:hAnsi="Arial" w:cs="Arial"/>
                              <w:b/>
                              <w:sz w:val="24"/>
                            </w:rPr>
                            <w:t>HOSPITAL SAN SEBASTIAN – ESE I NIVEL</w:t>
                          </w:r>
                        </w:p>
                        <w:p w14:paraId="02DCA1BB" w14:textId="77777777" w:rsidR="00A11C01" w:rsidRPr="00020581" w:rsidRDefault="003B4B89" w:rsidP="00CE00C6">
                          <w:pPr>
                            <w:spacing w:after="0"/>
                            <w:jc w:val="center"/>
                            <w:rPr>
                              <w:rFonts w:ascii="Arial" w:hAnsi="Arial" w:cs="Arial"/>
                              <w:b/>
                              <w:sz w:val="24"/>
                            </w:rPr>
                          </w:pPr>
                          <w:r w:rsidRPr="00020581">
                            <w:rPr>
                              <w:rFonts w:ascii="Arial" w:hAnsi="Arial" w:cs="Arial"/>
                              <w:b/>
                              <w:sz w:val="24"/>
                            </w:rPr>
                            <w:t>PIEDRAS TOLIMA</w:t>
                          </w:r>
                        </w:p>
                        <w:p w14:paraId="65352ACB" w14:textId="77777777" w:rsidR="00A11C01" w:rsidRPr="00020581" w:rsidRDefault="003B4B89" w:rsidP="00CE00C6">
                          <w:pPr>
                            <w:spacing w:after="0"/>
                            <w:jc w:val="center"/>
                            <w:rPr>
                              <w:rFonts w:ascii="Arial" w:hAnsi="Arial" w:cs="Arial"/>
                              <w:b/>
                              <w:sz w:val="24"/>
                            </w:rPr>
                          </w:pPr>
                          <w:r w:rsidRPr="00020581">
                            <w:rPr>
                              <w:rFonts w:ascii="Arial" w:hAnsi="Arial" w:cs="Arial"/>
                              <w:b/>
                              <w:sz w:val="24"/>
                            </w:rPr>
                            <w:t>NIT. 809.005.249-4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type w14:anchorId="4A5D0FA1" id="_x0000_t202" coordsize="21600,21600" o:spt="202" path="m,l,21600r21600,l21600,xe">
              <v:stroke joinstyle="miter"/>
              <v:path gradientshapeok="t" o:connecttype="rect"/>
            </v:shapetype>
            <v:shape id="Cuadro de texto 2" o:spid="_x0000_s1026" type="#_x0000_t202" style="position:absolute;margin-left:91.95pt;margin-top:-2.7pt;width:291.75pt;height:6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" stroked="f">
              <v:textbox>
                <w:txbxContent>
                  <w:p w14:paraId="2F62F84E" w14:textId="77777777" w:rsidR="00000000" w:rsidRPr="00020581" w:rsidRDefault="003B4B89" w:rsidP="00CE00C6">
                    <w:pPr>
                      <w:spacing w:after="0"/>
                      <w:jc w:val="center"/>
                      <w:rPr>
                        <w:rFonts w:ascii="Arial" w:hAnsi="Arial" w:cs="Arial"/>
                        <w:b/>
                        <w:sz w:val="24"/>
                      </w:rPr>
                    </w:pPr>
                    <w:r w:rsidRPr="00020581">
                      <w:rPr>
                        <w:rFonts w:ascii="Arial" w:hAnsi="Arial" w:cs="Arial"/>
                        <w:b/>
                        <w:sz w:val="24"/>
                      </w:rPr>
                      <w:t>HOSPITAL SAN SEBASTIAN – ESE I NIVEL</w:t>
                    </w:r>
                  </w:p>
                  <w:p w14:paraId="02DCA1BB" w14:textId="77777777" w:rsidR="00000000" w:rsidRPr="00020581" w:rsidRDefault="003B4B89" w:rsidP="00CE00C6">
                    <w:pPr>
                      <w:spacing w:after="0"/>
                      <w:jc w:val="center"/>
                      <w:rPr>
                        <w:rFonts w:ascii="Arial" w:hAnsi="Arial" w:cs="Arial"/>
                        <w:b/>
                        <w:sz w:val="24"/>
                      </w:rPr>
                    </w:pPr>
                    <w:r w:rsidRPr="00020581">
                      <w:rPr>
                        <w:rFonts w:ascii="Arial" w:hAnsi="Arial" w:cs="Arial"/>
                        <w:b/>
                        <w:sz w:val="24"/>
                      </w:rPr>
                      <w:t>PIEDRAS TOLIMA</w:t>
                    </w:r>
                  </w:p>
                  <w:p w14:paraId="65352ACB" w14:textId="77777777" w:rsidR="00000000" w:rsidRPr="00020581" w:rsidRDefault="003B4B89" w:rsidP="00CE00C6">
                    <w:pPr>
                      <w:spacing w:after="0"/>
                      <w:jc w:val="center"/>
                      <w:rPr>
                        <w:rFonts w:ascii="Arial" w:hAnsi="Arial" w:cs="Arial"/>
                        <w:b/>
                        <w:sz w:val="24"/>
                      </w:rPr>
                    </w:pPr>
                    <w:r w:rsidRPr="00020581">
                      <w:rPr>
                        <w:rFonts w:ascii="Arial" w:hAnsi="Arial" w:cs="Arial"/>
                        <w:b/>
                        <w:sz w:val="24"/>
                      </w:rPr>
                      <w:t>NIT. 809.005.249-4</w:t>
                    </w:r>
                  </w:p>
                </w:txbxContent>
              </v:textbox>
            </v:shape>
          </w:pict>
        </mc:Fallback>
      </mc:AlternateContent>
    </w:r>
    <w:r w:rsidRPr="00020581">
      <w:rPr>
        <w:noProof/>
        <w:lang w:eastAsia="es-CO"/>
      </w:rPr>
      <w:drawing>
        <wp:inline distT="0" distB="0" distL="0" distR="0" wp14:anchorId="3C7784CF" wp14:editId="502ED30A">
          <wp:extent cx="962025" cy="8286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28675"/>
                  </a:xfrm>
                  <a:prstGeom prst="rect">
                    <a:avLst/>
                  </a:prstGeom>
                  <a:noFill/>
                  <a:ln>
                    <a:noFill/>
                  </a:ln>
                </pic:spPr>
              </pic:pic>
            </a:graphicData>
          </a:graphic>
        </wp:inline>
      </w:drawing>
    </w:r>
  </w:p>
  <w:p w14:paraId="73B5E218" w14:textId="77777777" w:rsidR="00A11C01" w:rsidRDefault="00A11C0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D1458"/>
    <w:multiLevelType w:val="hybridMultilevel"/>
    <w:tmpl w:val="4888D5B8"/>
    <w:lvl w:ilvl="0" w:tplc="0409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1E408A4"/>
    <w:multiLevelType w:val="hybridMultilevel"/>
    <w:tmpl w:val="F8EC16EA"/>
    <w:lvl w:ilvl="0" w:tplc="95F43880">
      <w:start w:val="1"/>
      <w:numFmt w:val="decimal"/>
      <w:lvlText w:val="%1."/>
      <w:lvlJc w:val="left"/>
      <w:pPr>
        <w:ind w:left="720" w:hanging="360"/>
      </w:pPr>
      <w:rPr>
        <w:rFonts w:ascii="Tahoma" w:hAnsi="Tahoma" w:cs="Tahoma" w:hint="default"/>
        <w:b/>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032C63"/>
    <w:multiLevelType w:val="hybridMultilevel"/>
    <w:tmpl w:val="856E7354"/>
    <w:lvl w:ilvl="0" w:tplc="BA18A948">
      <w:start w:val="1"/>
      <w:numFmt w:val="decimal"/>
      <w:lvlText w:val="%1."/>
      <w:lvlJc w:val="left"/>
      <w:pPr>
        <w:ind w:left="720" w:hanging="360"/>
      </w:pPr>
      <w:rPr>
        <w:rFonts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74409747">
    <w:abstractNumId w:val="2"/>
  </w:num>
  <w:num w:numId="2" w16cid:durableId="1890846346">
    <w:abstractNumId w:val="1"/>
  </w:num>
  <w:num w:numId="3" w16cid:durableId="182324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B89"/>
    <w:rsid w:val="00024743"/>
    <w:rsid w:val="001A1632"/>
    <w:rsid w:val="001A72BC"/>
    <w:rsid w:val="003B4B89"/>
    <w:rsid w:val="004C5374"/>
    <w:rsid w:val="005650C0"/>
    <w:rsid w:val="00623AC7"/>
    <w:rsid w:val="00780C08"/>
    <w:rsid w:val="008C4123"/>
    <w:rsid w:val="00901954"/>
    <w:rsid w:val="009165D7"/>
    <w:rsid w:val="009A61C3"/>
    <w:rsid w:val="009E2096"/>
    <w:rsid w:val="00A11C01"/>
    <w:rsid w:val="00AA16AA"/>
    <w:rsid w:val="00AB0B15"/>
    <w:rsid w:val="00AB3B87"/>
    <w:rsid w:val="00B57A47"/>
    <w:rsid w:val="00BC5642"/>
    <w:rsid w:val="00D9490A"/>
    <w:rsid w:val="00F233A9"/>
    <w:rsid w:val="00FE2E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88FA9"/>
  <w15:chartTrackingRefBased/>
  <w15:docId w15:val="{3AF9B0B6-7F66-4050-A6E5-4EBA914B7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A4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B4B8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B4B89"/>
  </w:style>
  <w:style w:type="paragraph" w:styleId="Piedepgina">
    <w:name w:val="footer"/>
    <w:basedOn w:val="Normal"/>
    <w:link w:val="PiedepginaCar"/>
    <w:unhideWhenUsed/>
    <w:rsid w:val="003B4B89"/>
    <w:pPr>
      <w:tabs>
        <w:tab w:val="center" w:pos="4419"/>
        <w:tab w:val="right" w:pos="8838"/>
      </w:tabs>
      <w:spacing w:after="0" w:line="240" w:lineRule="auto"/>
    </w:pPr>
  </w:style>
  <w:style w:type="character" w:customStyle="1" w:styleId="PiedepginaCar">
    <w:name w:val="Pie de página Car"/>
    <w:basedOn w:val="Fuentedeprrafopredeter"/>
    <w:link w:val="Piedepgina"/>
    <w:rsid w:val="003B4B89"/>
  </w:style>
  <w:style w:type="character" w:styleId="Hipervnculo">
    <w:name w:val="Hyperlink"/>
    <w:uiPriority w:val="99"/>
    <w:unhideWhenUsed/>
    <w:rsid w:val="003B4B89"/>
    <w:rPr>
      <w:color w:val="0563C1"/>
      <w:u w:val="single"/>
    </w:rPr>
  </w:style>
  <w:style w:type="paragraph" w:styleId="Prrafodelista">
    <w:name w:val="List Paragraph"/>
    <w:basedOn w:val="Normal"/>
    <w:uiPriority w:val="34"/>
    <w:qFormat/>
    <w:rsid w:val="00D9490A"/>
    <w:pPr>
      <w:spacing w:after="200" w:line="276" w:lineRule="auto"/>
      <w:ind w:left="720"/>
      <w:contextualSpacing/>
    </w:pPr>
    <w:rPr>
      <w:rFonts w:eastAsiaTheme="minorEastAsia"/>
      <w:lang w:eastAsia="es-CO"/>
    </w:rPr>
  </w:style>
  <w:style w:type="paragraph" w:styleId="Sinespaciado">
    <w:name w:val="No Spacing"/>
    <w:link w:val="SinespaciadoCar"/>
    <w:uiPriority w:val="1"/>
    <w:qFormat/>
    <w:rsid w:val="00D9490A"/>
    <w:pPr>
      <w:spacing w:after="0" w:line="240" w:lineRule="auto"/>
    </w:pPr>
    <w:rPr>
      <w:rFonts w:eastAsiaTheme="minorEastAsia"/>
      <w:lang w:eastAsia="es-CO"/>
    </w:rPr>
  </w:style>
  <w:style w:type="paragraph" w:customStyle="1" w:styleId="Default">
    <w:name w:val="Default"/>
    <w:rsid w:val="00D9490A"/>
    <w:pPr>
      <w:autoSpaceDE w:val="0"/>
      <w:autoSpaceDN w:val="0"/>
      <w:adjustRightInd w:val="0"/>
      <w:spacing w:after="0" w:line="240" w:lineRule="auto"/>
    </w:pPr>
    <w:rPr>
      <w:rFonts w:ascii="Calibri" w:eastAsia="Times New Roman" w:hAnsi="Calibri" w:cs="Calibri"/>
      <w:color w:val="000000"/>
      <w:sz w:val="24"/>
      <w:szCs w:val="24"/>
      <w:lang w:eastAsia="es-CO"/>
    </w:rPr>
  </w:style>
  <w:style w:type="paragraph" w:styleId="Subttulo">
    <w:name w:val="Subtitle"/>
    <w:basedOn w:val="Normal"/>
    <w:link w:val="SubttuloCar"/>
    <w:qFormat/>
    <w:rsid w:val="00D9490A"/>
    <w:pPr>
      <w:spacing w:after="0" w:line="240" w:lineRule="auto"/>
      <w:jc w:val="both"/>
    </w:pPr>
    <w:rPr>
      <w:rFonts w:ascii="Batang" w:eastAsia="Batang" w:hAnsi="Batang" w:cs="Times New Roman"/>
      <w:b/>
      <w:bCs/>
      <w:sz w:val="24"/>
      <w:szCs w:val="24"/>
      <w:u w:val="single"/>
      <w:lang w:eastAsia="es-ES"/>
    </w:rPr>
  </w:style>
  <w:style w:type="character" w:customStyle="1" w:styleId="SubttuloCar">
    <w:name w:val="Subtítulo Car"/>
    <w:basedOn w:val="Fuentedeprrafopredeter"/>
    <w:link w:val="Subttulo"/>
    <w:rsid w:val="00D9490A"/>
    <w:rPr>
      <w:rFonts w:ascii="Batang" w:eastAsia="Batang" w:hAnsi="Batang" w:cs="Times New Roman"/>
      <w:b/>
      <w:bCs/>
      <w:sz w:val="24"/>
      <w:szCs w:val="24"/>
      <w:u w:val="single"/>
      <w:lang w:eastAsia="es-ES"/>
    </w:rPr>
  </w:style>
  <w:style w:type="character" w:customStyle="1" w:styleId="SinespaciadoCar">
    <w:name w:val="Sin espaciado Car"/>
    <w:link w:val="Sinespaciado"/>
    <w:uiPriority w:val="1"/>
    <w:rsid w:val="00D9490A"/>
    <w:rPr>
      <w:rFonts w:eastAsiaTheme="minorEastAsia"/>
      <w:lang w:eastAsia="es-CO"/>
    </w:rPr>
  </w:style>
  <w:style w:type="paragraph" w:customStyle="1" w:styleId="p1">
    <w:name w:val="p1"/>
    <w:basedOn w:val="Default"/>
    <w:next w:val="Default"/>
    <w:rsid w:val="00D9490A"/>
    <w:pPr>
      <w:widowControl w:val="0"/>
    </w:pPr>
    <w:rPr>
      <w:rFonts w:ascii="Arial" w:hAnsi="Arial" w:cs="Arial"/>
      <w:color w:val="auto"/>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741</Words>
  <Characters>4079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Usuario</cp:lastModifiedBy>
  <cp:revision>12</cp:revision>
  <dcterms:created xsi:type="dcterms:W3CDTF">2025-11-12T15:55:00Z</dcterms:created>
  <dcterms:modified xsi:type="dcterms:W3CDTF">2026-01-22T04:08:00Z</dcterms:modified>
</cp:coreProperties>
</file>