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CF739" w14:textId="2E89F349" w:rsidR="00B6239B" w:rsidRPr="004439EA" w:rsidRDefault="00B6239B" w:rsidP="006626F4">
      <w:pPr>
        <w:pStyle w:val="Prrafodelista"/>
        <w:tabs>
          <w:tab w:val="left" w:pos="240"/>
        </w:tabs>
        <w:ind w:left="0"/>
        <w:jc w:val="center"/>
        <w:rPr>
          <w:rFonts w:cs="Arial"/>
          <w:b/>
        </w:rPr>
      </w:pPr>
      <w:r w:rsidRPr="004439EA">
        <w:rPr>
          <w:rFonts w:cs="Arial"/>
          <w:b/>
        </w:rPr>
        <w:t xml:space="preserve">ANEXO No. </w:t>
      </w:r>
      <w:r w:rsidR="00C56413">
        <w:rPr>
          <w:rFonts w:cs="Arial"/>
          <w:b/>
        </w:rPr>
        <w:t xml:space="preserve">4 </w:t>
      </w:r>
    </w:p>
    <w:p w14:paraId="1A7D9634" w14:textId="77777777" w:rsidR="00C56413" w:rsidRDefault="00C56413" w:rsidP="006626F4">
      <w:pPr>
        <w:pStyle w:val="Sinespaciado1"/>
        <w:jc w:val="center"/>
        <w:rPr>
          <w:rFonts w:ascii="Arial" w:hAnsi="Arial" w:cs="Arial"/>
          <w:b/>
          <w:sz w:val="20"/>
          <w:szCs w:val="20"/>
        </w:rPr>
      </w:pPr>
    </w:p>
    <w:p w14:paraId="3B1066AC" w14:textId="77777777" w:rsidR="006626F4" w:rsidRPr="00382011" w:rsidRDefault="006626F4" w:rsidP="006626F4">
      <w:pPr>
        <w:pStyle w:val="Prrafodelista"/>
        <w:ind w:left="0"/>
        <w:jc w:val="center"/>
        <w:rPr>
          <w:rFonts w:cs="Arial"/>
          <w:b/>
          <w:sz w:val="19"/>
          <w:szCs w:val="19"/>
        </w:rPr>
      </w:pPr>
      <w:r w:rsidRPr="00382011">
        <w:rPr>
          <w:rFonts w:cs="Arial"/>
          <w:b/>
          <w:sz w:val="19"/>
          <w:szCs w:val="19"/>
        </w:rPr>
        <w:t>ESTIMACIÓN, TIPIFICACIÓN, ASIGNACIÓN DE RIESGOS Y DETERMINACIÓN DE GARANTÍAS</w:t>
      </w:r>
    </w:p>
    <w:p w14:paraId="7F3F9D9C" w14:textId="77777777" w:rsidR="006626F4" w:rsidRPr="00382011" w:rsidRDefault="006626F4" w:rsidP="006626F4">
      <w:pPr>
        <w:tabs>
          <w:tab w:val="left" w:pos="-1080"/>
          <w:tab w:val="left" w:pos="0"/>
        </w:tabs>
        <w:rPr>
          <w:rFonts w:eastAsia="MS Mincho"/>
          <w:b/>
          <w:bCs/>
          <w:sz w:val="19"/>
          <w:szCs w:val="19"/>
        </w:rPr>
      </w:pPr>
    </w:p>
    <w:p w14:paraId="468E74AA" w14:textId="77777777" w:rsidR="006626F4" w:rsidRPr="00144E79" w:rsidRDefault="006626F4" w:rsidP="006626F4">
      <w:pPr>
        <w:tabs>
          <w:tab w:val="left" w:pos="-1080"/>
          <w:tab w:val="left" w:pos="0"/>
        </w:tabs>
        <w:jc w:val="both"/>
        <w:rPr>
          <w:color w:val="000000" w:themeColor="text1"/>
        </w:rPr>
      </w:pPr>
      <w:r w:rsidRPr="00382011">
        <w:rPr>
          <w:sz w:val="19"/>
          <w:szCs w:val="19"/>
        </w:rPr>
        <w:t xml:space="preserve">En la definición de los parámetros de mecanismos de cobertura de los riesgos deberán efectuarse dentro de los términos definidos en la Parte 2 – Titulo 1 – Capitulo 1 – Sección 1 – Subsección 6 del </w:t>
      </w:r>
      <w:r w:rsidRPr="00382011">
        <w:rPr>
          <w:color w:val="000000" w:themeColor="text1"/>
          <w:sz w:val="19"/>
          <w:szCs w:val="19"/>
        </w:rPr>
        <w:t>Decreto 1082 de 2015.</w:t>
      </w:r>
    </w:p>
    <w:p w14:paraId="7E02838F" w14:textId="77777777" w:rsidR="00FE4D9C" w:rsidRPr="00144E79" w:rsidRDefault="00FE4D9C" w:rsidP="006626F4">
      <w:pPr>
        <w:tabs>
          <w:tab w:val="left" w:pos="-1080"/>
          <w:tab w:val="left" w:pos="0"/>
        </w:tabs>
        <w:jc w:val="center"/>
        <w:rPr>
          <w:b/>
          <w:bCs/>
        </w:rPr>
      </w:pPr>
    </w:p>
    <w:p w14:paraId="1F2E1E85" w14:textId="77777777" w:rsidR="00FE4D9C" w:rsidRPr="00144E79" w:rsidRDefault="00FE4D9C" w:rsidP="006626F4">
      <w:pPr>
        <w:jc w:val="center"/>
        <w:rPr>
          <w:b/>
          <w:bCs/>
        </w:rPr>
      </w:pPr>
      <w:r w:rsidRPr="00144E79">
        <w:rPr>
          <w:b/>
          <w:bCs/>
        </w:rPr>
        <w:t>ETAPA CONTRACTUAL</w:t>
      </w:r>
    </w:p>
    <w:p w14:paraId="78BF93F6" w14:textId="77777777" w:rsidR="009F5E0F" w:rsidRPr="00144E79" w:rsidRDefault="009F5E0F" w:rsidP="006626F4">
      <w:pPr>
        <w:tabs>
          <w:tab w:val="left" w:pos="-1080"/>
          <w:tab w:val="left" w:pos="0"/>
        </w:tabs>
        <w:autoSpaceDE/>
        <w:autoSpaceDN/>
        <w:jc w:val="center"/>
        <w:rPr>
          <w:rFonts w:eastAsia="Calibri"/>
          <w:b/>
          <w:color w:val="000000"/>
          <w:lang w:val="es-CO" w:eastAsia="en-US"/>
        </w:rPr>
      </w:pPr>
      <w:r w:rsidRPr="00144E79">
        <w:rPr>
          <w:rFonts w:eastAsia="Calibri"/>
          <w:b/>
          <w:color w:val="000000"/>
          <w:lang w:val="es-CO" w:eastAsia="en-US"/>
        </w:rPr>
        <w:t>GARANTÍAS DEL PROCESO</w:t>
      </w:r>
    </w:p>
    <w:p w14:paraId="53539BFC" w14:textId="77777777" w:rsidR="006626F4" w:rsidRDefault="006626F4" w:rsidP="006626F4">
      <w:pPr>
        <w:autoSpaceDE/>
        <w:autoSpaceDN/>
        <w:jc w:val="both"/>
        <w:rPr>
          <w:rFonts w:eastAsia="Calibri"/>
          <w:b/>
          <w:color w:val="000000"/>
          <w:szCs w:val="22"/>
          <w:lang w:val="es-CO" w:eastAsia="en-US"/>
        </w:rPr>
      </w:pPr>
    </w:p>
    <w:p w14:paraId="689C4910" w14:textId="114D08B4" w:rsidR="009F5E0F" w:rsidRDefault="009F5E0F" w:rsidP="006626F4">
      <w:pPr>
        <w:autoSpaceDE/>
        <w:autoSpaceDN/>
        <w:jc w:val="both"/>
        <w:rPr>
          <w:rFonts w:eastAsia="Calibri"/>
          <w:b/>
          <w:color w:val="000000"/>
          <w:szCs w:val="22"/>
          <w:lang w:val="es-CO" w:eastAsia="en-US"/>
        </w:rPr>
      </w:pPr>
      <w:r w:rsidRPr="009F5E0F">
        <w:rPr>
          <w:rFonts w:eastAsia="Calibri"/>
          <w:b/>
          <w:color w:val="000000"/>
          <w:szCs w:val="22"/>
          <w:lang w:val="es-CO" w:eastAsia="en-US"/>
        </w:rPr>
        <w:t>ETAPA CONTRACTUAL</w:t>
      </w:r>
    </w:p>
    <w:p w14:paraId="4B1FA0CB" w14:textId="77777777" w:rsidR="006626F4" w:rsidRDefault="006626F4" w:rsidP="006626F4">
      <w:pPr>
        <w:autoSpaceDE/>
        <w:autoSpaceDN/>
        <w:jc w:val="both"/>
        <w:rPr>
          <w:rFonts w:eastAsia="Calibri"/>
          <w:b/>
          <w:color w:val="000000"/>
          <w:szCs w:val="22"/>
          <w:lang w:val="es-CO" w:eastAsia="en-US"/>
        </w:rPr>
      </w:pPr>
    </w:p>
    <w:tbl>
      <w:tblPr>
        <w:tblW w:w="104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5"/>
        <w:gridCol w:w="992"/>
        <w:gridCol w:w="1417"/>
        <w:gridCol w:w="1134"/>
        <w:gridCol w:w="1134"/>
        <w:gridCol w:w="1247"/>
        <w:gridCol w:w="2984"/>
      </w:tblGrid>
      <w:tr w:rsidR="00144E79" w:rsidRPr="00763D70" w14:paraId="7A3462C4" w14:textId="77777777" w:rsidTr="004E090C">
        <w:trPr>
          <w:trHeight w:val="283"/>
          <w:jc w:val="center"/>
        </w:trPr>
        <w:tc>
          <w:tcPr>
            <w:tcW w:w="1555" w:type="dxa"/>
            <w:shd w:val="clear" w:color="auto" w:fill="BFBFBF" w:themeFill="background1" w:themeFillShade="BF"/>
            <w:vAlign w:val="center"/>
          </w:tcPr>
          <w:p w14:paraId="0A86E5F7" w14:textId="77777777" w:rsidR="00144E79" w:rsidRPr="00763D70" w:rsidRDefault="00144E79" w:rsidP="004E090C">
            <w:pPr>
              <w:jc w:val="center"/>
              <w:rPr>
                <w:b/>
                <w:sz w:val="12"/>
                <w:szCs w:val="12"/>
              </w:rPr>
            </w:pPr>
            <w:bookmarkStart w:id="0" w:name="_Hlk217999842"/>
            <w:r w:rsidRPr="00763D70">
              <w:rPr>
                <w:b/>
                <w:sz w:val="12"/>
                <w:szCs w:val="12"/>
              </w:rPr>
              <w:t>MECANISMO DE COBERTURA</w:t>
            </w:r>
          </w:p>
        </w:tc>
        <w:tc>
          <w:tcPr>
            <w:tcW w:w="992" w:type="dxa"/>
            <w:shd w:val="clear" w:color="auto" w:fill="BFBFBF" w:themeFill="background1" w:themeFillShade="BF"/>
            <w:vAlign w:val="center"/>
          </w:tcPr>
          <w:p w14:paraId="7430F671" w14:textId="77777777" w:rsidR="00144E79" w:rsidRPr="00763D70" w:rsidRDefault="00144E79" w:rsidP="004E090C">
            <w:pPr>
              <w:jc w:val="center"/>
              <w:rPr>
                <w:b/>
                <w:sz w:val="12"/>
                <w:szCs w:val="12"/>
              </w:rPr>
            </w:pPr>
            <w:r w:rsidRPr="00763D70">
              <w:rPr>
                <w:b/>
                <w:sz w:val="12"/>
                <w:szCs w:val="12"/>
              </w:rPr>
              <w:t>CLASE DE RIESGO</w:t>
            </w:r>
          </w:p>
        </w:tc>
        <w:tc>
          <w:tcPr>
            <w:tcW w:w="1417" w:type="dxa"/>
            <w:shd w:val="clear" w:color="auto" w:fill="BFBFBF" w:themeFill="background1" w:themeFillShade="BF"/>
            <w:vAlign w:val="center"/>
          </w:tcPr>
          <w:p w14:paraId="156B325B" w14:textId="77777777" w:rsidR="00144E79" w:rsidRPr="00763D70" w:rsidRDefault="00144E79" w:rsidP="004E090C">
            <w:pPr>
              <w:jc w:val="center"/>
              <w:rPr>
                <w:b/>
                <w:sz w:val="12"/>
                <w:szCs w:val="12"/>
              </w:rPr>
            </w:pPr>
            <w:r w:rsidRPr="00763D70">
              <w:rPr>
                <w:b/>
                <w:sz w:val="12"/>
                <w:szCs w:val="12"/>
              </w:rPr>
              <w:t>TIPIFICACIÓN DE LOS RIESGOS</w:t>
            </w:r>
          </w:p>
        </w:tc>
        <w:tc>
          <w:tcPr>
            <w:tcW w:w="1134" w:type="dxa"/>
            <w:shd w:val="clear" w:color="auto" w:fill="BFBFBF" w:themeFill="background1" w:themeFillShade="BF"/>
            <w:vAlign w:val="center"/>
          </w:tcPr>
          <w:p w14:paraId="4C7796B6" w14:textId="77777777" w:rsidR="00144E79" w:rsidRPr="00763D70" w:rsidRDefault="00144E79" w:rsidP="004E090C">
            <w:pPr>
              <w:jc w:val="center"/>
              <w:rPr>
                <w:b/>
                <w:sz w:val="12"/>
                <w:szCs w:val="12"/>
              </w:rPr>
            </w:pPr>
            <w:r w:rsidRPr="00763D70">
              <w:rPr>
                <w:b/>
                <w:sz w:val="12"/>
                <w:szCs w:val="12"/>
              </w:rPr>
              <w:t>ESTIMACIÓN DEL RIESGO</w:t>
            </w:r>
          </w:p>
        </w:tc>
        <w:tc>
          <w:tcPr>
            <w:tcW w:w="1134" w:type="dxa"/>
            <w:shd w:val="clear" w:color="auto" w:fill="BFBFBF" w:themeFill="background1" w:themeFillShade="BF"/>
            <w:vAlign w:val="center"/>
          </w:tcPr>
          <w:p w14:paraId="22DDB32A" w14:textId="77777777" w:rsidR="00144E79" w:rsidRPr="00763D70" w:rsidRDefault="00144E79" w:rsidP="004E090C">
            <w:pPr>
              <w:jc w:val="center"/>
              <w:rPr>
                <w:b/>
                <w:sz w:val="12"/>
                <w:szCs w:val="12"/>
              </w:rPr>
            </w:pPr>
            <w:r w:rsidRPr="00763D70">
              <w:rPr>
                <w:b/>
                <w:sz w:val="12"/>
                <w:szCs w:val="12"/>
              </w:rPr>
              <w:t>ASIGNACIÓN DEL RIESGO</w:t>
            </w:r>
          </w:p>
        </w:tc>
        <w:tc>
          <w:tcPr>
            <w:tcW w:w="1247" w:type="dxa"/>
            <w:shd w:val="clear" w:color="auto" w:fill="BFBFBF" w:themeFill="background1" w:themeFillShade="BF"/>
            <w:vAlign w:val="center"/>
          </w:tcPr>
          <w:p w14:paraId="2E2F0D14" w14:textId="77777777" w:rsidR="00144E79" w:rsidRPr="00763D70" w:rsidRDefault="00144E79" w:rsidP="004E090C">
            <w:pPr>
              <w:jc w:val="center"/>
              <w:rPr>
                <w:b/>
                <w:sz w:val="12"/>
                <w:szCs w:val="12"/>
              </w:rPr>
            </w:pPr>
            <w:r w:rsidRPr="00763D70">
              <w:rPr>
                <w:b/>
                <w:sz w:val="12"/>
                <w:szCs w:val="12"/>
              </w:rPr>
              <w:t>VIGENCIA</w:t>
            </w:r>
          </w:p>
        </w:tc>
        <w:tc>
          <w:tcPr>
            <w:tcW w:w="2984" w:type="dxa"/>
            <w:shd w:val="clear" w:color="auto" w:fill="BFBFBF" w:themeFill="background1" w:themeFillShade="BF"/>
            <w:vAlign w:val="center"/>
          </w:tcPr>
          <w:p w14:paraId="5E15824B" w14:textId="77777777" w:rsidR="00144E79" w:rsidRPr="00763D70" w:rsidRDefault="00144E79" w:rsidP="004E090C">
            <w:pPr>
              <w:jc w:val="center"/>
              <w:rPr>
                <w:b/>
                <w:sz w:val="12"/>
                <w:szCs w:val="12"/>
              </w:rPr>
            </w:pPr>
            <w:r w:rsidRPr="00763D70">
              <w:rPr>
                <w:b/>
                <w:sz w:val="12"/>
                <w:szCs w:val="12"/>
              </w:rPr>
              <w:t>JUSTIFICACIÓN COBERTURA / VIGENCIA</w:t>
            </w:r>
          </w:p>
        </w:tc>
      </w:tr>
      <w:tr w:rsidR="00144E79" w:rsidRPr="00763D70" w14:paraId="2720A2B2" w14:textId="77777777" w:rsidTr="004E090C">
        <w:trPr>
          <w:trHeight w:val="283"/>
          <w:jc w:val="center"/>
        </w:trPr>
        <w:tc>
          <w:tcPr>
            <w:tcW w:w="1555" w:type="dxa"/>
            <w:vAlign w:val="center"/>
          </w:tcPr>
          <w:p w14:paraId="46BDEC25" w14:textId="77777777" w:rsidR="00144E79" w:rsidRPr="00763D70" w:rsidRDefault="00144E79" w:rsidP="004E090C">
            <w:pPr>
              <w:jc w:val="center"/>
              <w:rPr>
                <w:sz w:val="12"/>
                <w:szCs w:val="12"/>
              </w:rPr>
            </w:pPr>
            <w:r w:rsidRPr="00763D70">
              <w:rPr>
                <w:sz w:val="12"/>
                <w:szCs w:val="12"/>
              </w:rPr>
              <w:t>GARANTÍA ÚNICA</w:t>
            </w:r>
          </w:p>
        </w:tc>
        <w:tc>
          <w:tcPr>
            <w:tcW w:w="992" w:type="dxa"/>
            <w:vAlign w:val="center"/>
          </w:tcPr>
          <w:p w14:paraId="7F19137D" w14:textId="77777777" w:rsidR="00144E79" w:rsidRPr="00763D70" w:rsidRDefault="00144E79" w:rsidP="004E090C">
            <w:pPr>
              <w:jc w:val="center"/>
              <w:rPr>
                <w:sz w:val="12"/>
                <w:szCs w:val="12"/>
              </w:rPr>
            </w:pPr>
            <w:r w:rsidRPr="00763D70">
              <w:rPr>
                <w:sz w:val="12"/>
                <w:szCs w:val="12"/>
              </w:rPr>
              <w:t>RIESGO JURÍDICO</w:t>
            </w:r>
          </w:p>
        </w:tc>
        <w:tc>
          <w:tcPr>
            <w:tcW w:w="1417" w:type="dxa"/>
            <w:vAlign w:val="center"/>
          </w:tcPr>
          <w:p w14:paraId="000DB0A1" w14:textId="77777777" w:rsidR="00144E79" w:rsidRPr="00763D70" w:rsidRDefault="00144E79" w:rsidP="004E090C">
            <w:pPr>
              <w:jc w:val="center"/>
              <w:rPr>
                <w:sz w:val="12"/>
                <w:szCs w:val="12"/>
              </w:rPr>
            </w:pPr>
            <w:r w:rsidRPr="00763D70">
              <w:rPr>
                <w:sz w:val="12"/>
                <w:szCs w:val="12"/>
              </w:rPr>
              <w:t>CUMPLIMIENTO DEL CONTRATO.</w:t>
            </w:r>
          </w:p>
        </w:tc>
        <w:tc>
          <w:tcPr>
            <w:tcW w:w="1134" w:type="dxa"/>
            <w:vAlign w:val="center"/>
          </w:tcPr>
          <w:p w14:paraId="283DBAAD" w14:textId="77777777" w:rsidR="00144E79" w:rsidRPr="00763D70" w:rsidRDefault="00144E79" w:rsidP="004E090C">
            <w:pPr>
              <w:jc w:val="center"/>
              <w:rPr>
                <w:sz w:val="12"/>
                <w:szCs w:val="12"/>
              </w:rPr>
            </w:pPr>
            <w:r w:rsidRPr="00763D70">
              <w:rPr>
                <w:sz w:val="12"/>
                <w:szCs w:val="12"/>
              </w:rPr>
              <w:t>Veinte por ciento (20%) del valor del contrato</w:t>
            </w:r>
          </w:p>
        </w:tc>
        <w:tc>
          <w:tcPr>
            <w:tcW w:w="1134" w:type="dxa"/>
            <w:vAlign w:val="center"/>
          </w:tcPr>
          <w:p w14:paraId="632F3C70" w14:textId="77777777" w:rsidR="00144E79" w:rsidRPr="00763D70" w:rsidRDefault="00144E79" w:rsidP="004E090C">
            <w:pPr>
              <w:jc w:val="center"/>
              <w:rPr>
                <w:sz w:val="12"/>
                <w:szCs w:val="12"/>
              </w:rPr>
            </w:pPr>
            <w:r w:rsidRPr="00763D70">
              <w:rPr>
                <w:sz w:val="12"/>
                <w:szCs w:val="12"/>
              </w:rPr>
              <w:t>Arrendatario</w:t>
            </w:r>
          </w:p>
        </w:tc>
        <w:tc>
          <w:tcPr>
            <w:tcW w:w="1247" w:type="dxa"/>
            <w:vAlign w:val="center"/>
          </w:tcPr>
          <w:p w14:paraId="262E8801" w14:textId="77777777" w:rsidR="00144E79" w:rsidRPr="00763D70" w:rsidRDefault="00144E79" w:rsidP="004E090C">
            <w:pPr>
              <w:ind w:left="102" w:right="84"/>
              <w:jc w:val="center"/>
              <w:rPr>
                <w:sz w:val="12"/>
                <w:szCs w:val="12"/>
              </w:rPr>
            </w:pPr>
            <w:r w:rsidRPr="00763D70">
              <w:rPr>
                <w:sz w:val="12"/>
                <w:szCs w:val="12"/>
              </w:rPr>
              <w:t xml:space="preserve">Vigente por un término igual a la vigencia del contrato </w:t>
            </w:r>
          </w:p>
        </w:tc>
        <w:tc>
          <w:tcPr>
            <w:tcW w:w="2984" w:type="dxa"/>
            <w:vAlign w:val="center"/>
          </w:tcPr>
          <w:p w14:paraId="622456BE" w14:textId="77777777" w:rsidR="00144E79" w:rsidRPr="00763D70" w:rsidRDefault="00144E79" w:rsidP="004E090C">
            <w:pPr>
              <w:jc w:val="both"/>
              <w:rPr>
                <w:sz w:val="12"/>
                <w:szCs w:val="12"/>
              </w:rPr>
            </w:pPr>
            <w:r w:rsidRPr="00763D70">
              <w:rPr>
                <w:rFonts w:eastAsia="Arial"/>
                <w:spacing w:val="-1"/>
                <w:sz w:val="12"/>
                <w:szCs w:val="12"/>
              </w:rPr>
              <w:t xml:space="preserve">Ampara el riesgo de incumplimiento durante la vigencia del contrato y </w:t>
            </w:r>
            <w:r w:rsidRPr="00763D70">
              <w:rPr>
                <w:sz w:val="12"/>
                <w:szCs w:val="12"/>
              </w:rPr>
              <w:t>(60) días calendario más</w:t>
            </w:r>
            <w:r w:rsidRPr="00763D70">
              <w:rPr>
                <w:rFonts w:eastAsia="Arial"/>
                <w:spacing w:val="-1"/>
                <w:sz w:val="12"/>
                <w:szCs w:val="12"/>
              </w:rPr>
              <w:t>. La estimación del riesgo cubre el veinte por ciento (20%) del valor del contrato como quiera que se pretende el pago parcial o definitivo de los perjuicios que cause a la entidad, en los mismos términos de la cláusula penal pecuniaria.</w:t>
            </w:r>
          </w:p>
        </w:tc>
      </w:tr>
      <w:tr w:rsidR="00144E79" w:rsidRPr="00763D70" w14:paraId="49F2FB4C" w14:textId="77777777" w:rsidTr="004E090C">
        <w:trPr>
          <w:trHeight w:val="283"/>
          <w:jc w:val="center"/>
        </w:trPr>
        <w:tc>
          <w:tcPr>
            <w:tcW w:w="1555" w:type="dxa"/>
            <w:vAlign w:val="center"/>
          </w:tcPr>
          <w:p w14:paraId="2A0E612E" w14:textId="77777777" w:rsidR="00144E79" w:rsidRPr="00763D70" w:rsidRDefault="00144E79" w:rsidP="004E090C">
            <w:pPr>
              <w:jc w:val="center"/>
              <w:rPr>
                <w:sz w:val="12"/>
                <w:szCs w:val="12"/>
              </w:rPr>
            </w:pPr>
            <w:r w:rsidRPr="00763D70">
              <w:rPr>
                <w:sz w:val="12"/>
                <w:szCs w:val="12"/>
              </w:rPr>
              <w:t>GARANTÍA ÚNICA</w:t>
            </w:r>
          </w:p>
        </w:tc>
        <w:tc>
          <w:tcPr>
            <w:tcW w:w="992" w:type="dxa"/>
            <w:vAlign w:val="center"/>
          </w:tcPr>
          <w:p w14:paraId="04B2E560" w14:textId="77777777" w:rsidR="00144E79" w:rsidRPr="00763D70" w:rsidRDefault="00144E79" w:rsidP="004E090C">
            <w:pPr>
              <w:jc w:val="center"/>
              <w:rPr>
                <w:sz w:val="12"/>
                <w:szCs w:val="12"/>
              </w:rPr>
            </w:pPr>
            <w:r w:rsidRPr="00763D70">
              <w:rPr>
                <w:sz w:val="12"/>
                <w:szCs w:val="12"/>
              </w:rPr>
              <w:t>RIESGO OPERATIVO</w:t>
            </w:r>
          </w:p>
        </w:tc>
        <w:tc>
          <w:tcPr>
            <w:tcW w:w="1417" w:type="dxa"/>
            <w:vAlign w:val="center"/>
          </w:tcPr>
          <w:p w14:paraId="5E16482C" w14:textId="77777777" w:rsidR="00144E79" w:rsidRPr="00763D70" w:rsidRDefault="00144E79" w:rsidP="004E090C">
            <w:pPr>
              <w:jc w:val="center"/>
              <w:rPr>
                <w:sz w:val="12"/>
                <w:szCs w:val="12"/>
              </w:rPr>
            </w:pPr>
            <w:r w:rsidRPr="00763D70">
              <w:rPr>
                <w:sz w:val="12"/>
                <w:szCs w:val="12"/>
              </w:rPr>
              <w:t>CALIDAD DEL SERVICIO</w:t>
            </w:r>
          </w:p>
        </w:tc>
        <w:tc>
          <w:tcPr>
            <w:tcW w:w="1134" w:type="dxa"/>
            <w:vAlign w:val="center"/>
          </w:tcPr>
          <w:p w14:paraId="17DBB7F3" w14:textId="77777777" w:rsidR="00144E79" w:rsidRPr="00763D70" w:rsidRDefault="00144E79" w:rsidP="004E090C">
            <w:pPr>
              <w:jc w:val="center"/>
              <w:rPr>
                <w:sz w:val="12"/>
                <w:szCs w:val="12"/>
              </w:rPr>
            </w:pPr>
            <w:r w:rsidRPr="00763D70">
              <w:rPr>
                <w:sz w:val="12"/>
                <w:szCs w:val="12"/>
              </w:rPr>
              <w:t>Cincuenta por ciento (50%) del valor del contrato</w:t>
            </w:r>
          </w:p>
        </w:tc>
        <w:tc>
          <w:tcPr>
            <w:tcW w:w="1134" w:type="dxa"/>
            <w:vAlign w:val="center"/>
          </w:tcPr>
          <w:p w14:paraId="632C9155" w14:textId="77777777" w:rsidR="00144E79" w:rsidRPr="00763D70" w:rsidRDefault="00144E79" w:rsidP="004E090C">
            <w:pPr>
              <w:jc w:val="center"/>
              <w:rPr>
                <w:sz w:val="12"/>
                <w:szCs w:val="12"/>
              </w:rPr>
            </w:pPr>
            <w:r w:rsidRPr="00763D70">
              <w:rPr>
                <w:sz w:val="12"/>
                <w:szCs w:val="12"/>
              </w:rPr>
              <w:t>Arrendatario</w:t>
            </w:r>
          </w:p>
        </w:tc>
        <w:tc>
          <w:tcPr>
            <w:tcW w:w="1247" w:type="dxa"/>
            <w:vAlign w:val="center"/>
          </w:tcPr>
          <w:p w14:paraId="3FD06297" w14:textId="77777777" w:rsidR="00144E79" w:rsidRPr="00763D70" w:rsidRDefault="00144E79" w:rsidP="004E090C">
            <w:pPr>
              <w:tabs>
                <w:tab w:val="left" w:pos="0"/>
              </w:tabs>
              <w:jc w:val="center"/>
              <w:rPr>
                <w:sz w:val="12"/>
                <w:szCs w:val="12"/>
              </w:rPr>
            </w:pPr>
            <w:r w:rsidRPr="00763D70">
              <w:rPr>
                <w:sz w:val="12"/>
                <w:szCs w:val="12"/>
              </w:rPr>
              <w:t>Vigente por un término igual a la vigencia del contrato</w:t>
            </w:r>
          </w:p>
        </w:tc>
        <w:tc>
          <w:tcPr>
            <w:tcW w:w="2984" w:type="dxa"/>
            <w:vAlign w:val="center"/>
          </w:tcPr>
          <w:p w14:paraId="3863063C" w14:textId="77777777" w:rsidR="00144E79" w:rsidRPr="00763D70" w:rsidRDefault="00144E79" w:rsidP="004E090C">
            <w:pPr>
              <w:jc w:val="both"/>
              <w:rPr>
                <w:sz w:val="12"/>
                <w:szCs w:val="12"/>
              </w:rPr>
            </w:pPr>
            <w:r w:rsidRPr="00763D70">
              <w:rPr>
                <w:rFonts w:eastAsia="MS Mincho"/>
                <w:sz w:val="12"/>
                <w:szCs w:val="12"/>
              </w:rPr>
              <w:t xml:space="preserve">Ampara el riesgo de mala calidad de los bienes y servicios durante la vigencia del contrato y </w:t>
            </w:r>
            <w:r w:rsidRPr="00763D70">
              <w:rPr>
                <w:sz w:val="12"/>
                <w:szCs w:val="12"/>
              </w:rPr>
              <w:t xml:space="preserve">cuatro meses más. </w:t>
            </w:r>
            <w:r w:rsidRPr="00763D70">
              <w:rPr>
                <w:rFonts w:eastAsia="MS Mincho"/>
                <w:sz w:val="12"/>
                <w:szCs w:val="12"/>
              </w:rPr>
              <w:t>La estimación del riesgo cubre el cincuenta por ciento (50%) del valor del contrato como quiera que se pretenda el pago parcial o definitivo de los perjuicios que cause a la entidad.</w:t>
            </w:r>
          </w:p>
        </w:tc>
      </w:tr>
      <w:tr w:rsidR="00144E79" w:rsidRPr="00763D70" w14:paraId="10AC7023" w14:textId="77777777" w:rsidTr="004E090C">
        <w:trPr>
          <w:trHeight w:val="283"/>
          <w:jc w:val="center"/>
        </w:trPr>
        <w:tc>
          <w:tcPr>
            <w:tcW w:w="1555" w:type="dxa"/>
            <w:vAlign w:val="center"/>
          </w:tcPr>
          <w:p w14:paraId="099F61BD" w14:textId="77777777" w:rsidR="00144E79" w:rsidRPr="00763D70" w:rsidRDefault="00144E79" w:rsidP="004E090C">
            <w:pPr>
              <w:jc w:val="center"/>
              <w:rPr>
                <w:sz w:val="12"/>
                <w:szCs w:val="12"/>
              </w:rPr>
            </w:pPr>
            <w:r w:rsidRPr="00763D70">
              <w:rPr>
                <w:sz w:val="12"/>
                <w:szCs w:val="12"/>
              </w:rPr>
              <w:t>GARANTÍA ÚNICA</w:t>
            </w:r>
          </w:p>
        </w:tc>
        <w:tc>
          <w:tcPr>
            <w:tcW w:w="992" w:type="dxa"/>
            <w:vAlign w:val="center"/>
          </w:tcPr>
          <w:p w14:paraId="42753BF1" w14:textId="77777777" w:rsidR="00144E79" w:rsidRPr="00763D70" w:rsidRDefault="00144E79" w:rsidP="004E090C">
            <w:pPr>
              <w:jc w:val="center"/>
              <w:rPr>
                <w:sz w:val="12"/>
                <w:szCs w:val="12"/>
              </w:rPr>
            </w:pPr>
            <w:r w:rsidRPr="00763D70">
              <w:rPr>
                <w:sz w:val="12"/>
                <w:szCs w:val="12"/>
              </w:rPr>
              <w:t>RIESGO JURÍDICO</w:t>
            </w:r>
          </w:p>
        </w:tc>
        <w:tc>
          <w:tcPr>
            <w:tcW w:w="1417" w:type="dxa"/>
            <w:vAlign w:val="center"/>
          </w:tcPr>
          <w:p w14:paraId="268973CE" w14:textId="77777777" w:rsidR="00144E79" w:rsidRPr="00763D70" w:rsidRDefault="00144E79" w:rsidP="004E090C">
            <w:pPr>
              <w:jc w:val="center"/>
              <w:rPr>
                <w:sz w:val="12"/>
                <w:szCs w:val="12"/>
              </w:rPr>
            </w:pPr>
            <w:r w:rsidRPr="00763D70">
              <w:rPr>
                <w:sz w:val="12"/>
                <w:szCs w:val="12"/>
              </w:rPr>
              <w:t>NO PAGO DE SALARIOS PRESTACIONES E INDEMNIZACIONES LABORALES.</w:t>
            </w:r>
          </w:p>
        </w:tc>
        <w:tc>
          <w:tcPr>
            <w:tcW w:w="1134" w:type="dxa"/>
            <w:vAlign w:val="center"/>
          </w:tcPr>
          <w:p w14:paraId="022C64DB" w14:textId="77777777" w:rsidR="00144E79" w:rsidRPr="00763D70" w:rsidRDefault="00144E79" w:rsidP="004E090C">
            <w:pPr>
              <w:jc w:val="center"/>
              <w:rPr>
                <w:sz w:val="12"/>
                <w:szCs w:val="12"/>
              </w:rPr>
            </w:pPr>
            <w:r w:rsidRPr="00763D70">
              <w:rPr>
                <w:sz w:val="12"/>
                <w:szCs w:val="12"/>
              </w:rPr>
              <w:t>Cinco por ciento (5%) del valor del contrato.</w:t>
            </w:r>
          </w:p>
        </w:tc>
        <w:tc>
          <w:tcPr>
            <w:tcW w:w="1134" w:type="dxa"/>
            <w:vAlign w:val="center"/>
          </w:tcPr>
          <w:p w14:paraId="7C25CFD1" w14:textId="77777777" w:rsidR="00144E79" w:rsidRPr="00763D70" w:rsidRDefault="00144E79" w:rsidP="004E090C">
            <w:pPr>
              <w:jc w:val="center"/>
              <w:rPr>
                <w:sz w:val="12"/>
                <w:szCs w:val="12"/>
              </w:rPr>
            </w:pPr>
            <w:r w:rsidRPr="00763D70">
              <w:rPr>
                <w:sz w:val="12"/>
                <w:szCs w:val="12"/>
              </w:rPr>
              <w:t>Arrendatario</w:t>
            </w:r>
          </w:p>
        </w:tc>
        <w:tc>
          <w:tcPr>
            <w:tcW w:w="1247" w:type="dxa"/>
            <w:vAlign w:val="center"/>
          </w:tcPr>
          <w:p w14:paraId="51A26FDA" w14:textId="77777777" w:rsidR="00144E79" w:rsidRPr="00763D70" w:rsidRDefault="00144E79" w:rsidP="004E090C">
            <w:pPr>
              <w:jc w:val="center"/>
              <w:rPr>
                <w:sz w:val="12"/>
                <w:szCs w:val="12"/>
              </w:rPr>
            </w:pPr>
            <w:r w:rsidRPr="00763D70">
              <w:rPr>
                <w:sz w:val="12"/>
                <w:szCs w:val="12"/>
              </w:rPr>
              <w:t>Vigente por un término igual a la vigencia del contrato y tres (3) años más.</w:t>
            </w:r>
          </w:p>
        </w:tc>
        <w:tc>
          <w:tcPr>
            <w:tcW w:w="2984" w:type="dxa"/>
            <w:vAlign w:val="center"/>
          </w:tcPr>
          <w:p w14:paraId="5FA9D064" w14:textId="77777777" w:rsidR="00144E79" w:rsidRPr="00763D70" w:rsidRDefault="00144E79" w:rsidP="004E090C">
            <w:pPr>
              <w:jc w:val="both"/>
              <w:rPr>
                <w:sz w:val="12"/>
                <w:szCs w:val="12"/>
              </w:rPr>
            </w:pPr>
            <w:r w:rsidRPr="00763D70">
              <w:rPr>
                <w:sz w:val="12"/>
                <w:szCs w:val="12"/>
                <w:lang w:eastAsia="es-CO"/>
              </w:rPr>
              <w:t>Ampara a la entidad de los perjuicios que se le ocasione como consecuencia del incumplimiento de las obligaciones laborales a que este obligado el arrendatario derivadas de la contratación del personal utilizados para la ejecución del contrato.</w:t>
            </w:r>
          </w:p>
        </w:tc>
      </w:tr>
      <w:tr w:rsidR="00144E79" w:rsidRPr="00763D70" w14:paraId="6A8C4B1A" w14:textId="77777777" w:rsidTr="004E090C">
        <w:trPr>
          <w:trHeight w:val="283"/>
          <w:jc w:val="center"/>
        </w:trPr>
        <w:tc>
          <w:tcPr>
            <w:tcW w:w="1555" w:type="dxa"/>
            <w:vAlign w:val="center"/>
          </w:tcPr>
          <w:p w14:paraId="4256A018" w14:textId="77777777" w:rsidR="00144E79" w:rsidRPr="00763D70" w:rsidRDefault="00144E79" w:rsidP="004E090C">
            <w:pPr>
              <w:tabs>
                <w:tab w:val="left" w:pos="0"/>
              </w:tabs>
              <w:jc w:val="center"/>
              <w:rPr>
                <w:sz w:val="12"/>
                <w:szCs w:val="12"/>
              </w:rPr>
            </w:pPr>
            <w:r w:rsidRPr="00763D70">
              <w:rPr>
                <w:sz w:val="12"/>
                <w:szCs w:val="12"/>
              </w:rPr>
              <w:t>GARANTÍA DE RESPONSABILIDAD CIVIL EXTRACONTRACTUAL</w:t>
            </w:r>
          </w:p>
        </w:tc>
        <w:tc>
          <w:tcPr>
            <w:tcW w:w="992" w:type="dxa"/>
            <w:vAlign w:val="center"/>
          </w:tcPr>
          <w:p w14:paraId="10488719" w14:textId="77777777" w:rsidR="00144E79" w:rsidRPr="00763D70" w:rsidRDefault="00144E79" w:rsidP="004E090C">
            <w:pPr>
              <w:tabs>
                <w:tab w:val="left" w:pos="0"/>
              </w:tabs>
              <w:jc w:val="center"/>
              <w:rPr>
                <w:sz w:val="12"/>
                <w:szCs w:val="12"/>
              </w:rPr>
            </w:pPr>
            <w:r w:rsidRPr="00763D70">
              <w:rPr>
                <w:sz w:val="12"/>
                <w:szCs w:val="12"/>
              </w:rPr>
              <w:t>RIESGO FINANCIERO</w:t>
            </w:r>
          </w:p>
        </w:tc>
        <w:tc>
          <w:tcPr>
            <w:tcW w:w="1417" w:type="dxa"/>
            <w:vAlign w:val="center"/>
          </w:tcPr>
          <w:p w14:paraId="49737D68" w14:textId="77777777" w:rsidR="00144E79" w:rsidRPr="00763D70" w:rsidRDefault="00144E79" w:rsidP="004E090C">
            <w:pPr>
              <w:tabs>
                <w:tab w:val="left" w:pos="0"/>
              </w:tabs>
              <w:jc w:val="center"/>
              <w:rPr>
                <w:sz w:val="12"/>
                <w:szCs w:val="12"/>
              </w:rPr>
            </w:pPr>
            <w:r w:rsidRPr="00763D70">
              <w:rPr>
                <w:sz w:val="12"/>
                <w:szCs w:val="12"/>
              </w:rPr>
              <w:t>DAÑOS A TERCEROS POR RESPONSABILIDAD CIVIL EXTRA</w:t>
            </w:r>
          </w:p>
          <w:p w14:paraId="6E9EE8E1" w14:textId="77777777" w:rsidR="00144E79" w:rsidRPr="00763D70" w:rsidRDefault="00144E79" w:rsidP="004E090C">
            <w:pPr>
              <w:tabs>
                <w:tab w:val="left" w:pos="0"/>
              </w:tabs>
              <w:jc w:val="center"/>
              <w:rPr>
                <w:sz w:val="12"/>
                <w:szCs w:val="12"/>
              </w:rPr>
            </w:pPr>
            <w:r w:rsidRPr="00763D70">
              <w:rPr>
                <w:sz w:val="12"/>
                <w:szCs w:val="12"/>
              </w:rPr>
              <w:t>CONTRACTUAL POR LA EJECUCIÓN DEL CONTRATO</w:t>
            </w:r>
          </w:p>
        </w:tc>
        <w:tc>
          <w:tcPr>
            <w:tcW w:w="1134" w:type="dxa"/>
            <w:vAlign w:val="center"/>
          </w:tcPr>
          <w:p w14:paraId="6158E15E" w14:textId="77777777" w:rsidR="00144E79" w:rsidRPr="00763D70" w:rsidRDefault="00144E79" w:rsidP="004E090C">
            <w:pPr>
              <w:tabs>
                <w:tab w:val="left" w:pos="0"/>
              </w:tabs>
              <w:jc w:val="center"/>
              <w:rPr>
                <w:color w:val="333333"/>
                <w:sz w:val="12"/>
                <w:szCs w:val="12"/>
                <w:shd w:val="clear" w:color="auto" w:fill="FFFFFF"/>
              </w:rPr>
            </w:pPr>
            <w:r w:rsidRPr="00763D70">
              <w:rPr>
                <w:sz w:val="12"/>
                <w:szCs w:val="12"/>
              </w:rPr>
              <w:t>Doscientos (200) SMMLV</w:t>
            </w:r>
          </w:p>
        </w:tc>
        <w:tc>
          <w:tcPr>
            <w:tcW w:w="1134" w:type="dxa"/>
            <w:vAlign w:val="center"/>
          </w:tcPr>
          <w:p w14:paraId="29CAC710" w14:textId="77777777" w:rsidR="00144E79" w:rsidRPr="00763D70" w:rsidRDefault="00144E79" w:rsidP="004E090C">
            <w:pPr>
              <w:tabs>
                <w:tab w:val="left" w:pos="0"/>
              </w:tabs>
              <w:jc w:val="center"/>
              <w:rPr>
                <w:sz w:val="12"/>
                <w:szCs w:val="12"/>
              </w:rPr>
            </w:pPr>
            <w:r w:rsidRPr="00763D70">
              <w:rPr>
                <w:sz w:val="12"/>
                <w:szCs w:val="12"/>
              </w:rPr>
              <w:t>Arrendatario</w:t>
            </w:r>
          </w:p>
        </w:tc>
        <w:tc>
          <w:tcPr>
            <w:tcW w:w="1247" w:type="dxa"/>
            <w:vAlign w:val="center"/>
          </w:tcPr>
          <w:p w14:paraId="63438A93" w14:textId="77777777" w:rsidR="00144E79" w:rsidRPr="00763D70" w:rsidRDefault="00144E79" w:rsidP="004E090C">
            <w:pPr>
              <w:tabs>
                <w:tab w:val="left" w:pos="0"/>
              </w:tabs>
              <w:jc w:val="center"/>
              <w:rPr>
                <w:sz w:val="12"/>
                <w:szCs w:val="12"/>
              </w:rPr>
            </w:pPr>
            <w:r w:rsidRPr="00763D70">
              <w:rPr>
                <w:sz w:val="12"/>
                <w:szCs w:val="12"/>
              </w:rPr>
              <w:t>Vigente por el término de la vigencia del contrato.</w:t>
            </w:r>
          </w:p>
        </w:tc>
        <w:tc>
          <w:tcPr>
            <w:tcW w:w="2984" w:type="dxa"/>
            <w:vAlign w:val="center"/>
          </w:tcPr>
          <w:p w14:paraId="31281A78" w14:textId="77777777" w:rsidR="00144E79" w:rsidRPr="00763D70" w:rsidRDefault="00144E79" w:rsidP="004E090C">
            <w:pPr>
              <w:tabs>
                <w:tab w:val="left" w:pos="426"/>
              </w:tabs>
              <w:jc w:val="both"/>
              <w:rPr>
                <w:rFonts w:eastAsia="MS Mincho"/>
                <w:sz w:val="12"/>
                <w:szCs w:val="12"/>
              </w:rPr>
            </w:pPr>
            <w:r w:rsidRPr="00763D70">
              <w:rPr>
                <w:rFonts w:eastAsia="MS Mincho"/>
                <w:sz w:val="12"/>
                <w:szCs w:val="12"/>
              </w:rPr>
              <w:t>Ampara los daños producidos por el arrendatario con ocasión de la ejecución de contrato amparado, y serán beneficiarios tanto la entidad contratante como los terceros que puedan resultar afectados por la responsabilidad extracontractual del arrendatario o su subarrendatario. La póliza deberá contener como mínimo, en adición a la cobertura básica de predios, labores y operaciones los amparos contemplados en el artículo no. 2.2.1.2.3.1.17 de decreto 1082 del 26 de mayo de 2015</w:t>
            </w:r>
          </w:p>
        </w:tc>
      </w:tr>
      <w:bookmarkEnd w:id="0"/>
    </w:tbl>
    <w:p w14:paraId="13571C20" w14:textId="77777777" w:rsidR="00B002BD" w:rsidRDefault="00B002BD" w:rsidP="006626F4">
      <w:pPr>
        <w:tabs>
          <w:tab w:val="center" w:pos="4991"/>
        </w:tabs>
        <w:autoSpaceDE/>
        <w:autoSpaceDN/>
        <w:ind w:left="4991" w:hanging="4991"/>
        <w:jc w:val="center"/>
        <w:rPr>
          <w:rFonts w:eastAsia="Calibri"/>
          <w:b/>
          <w:color w:val="000000"/>
          <w:szCs w:val="22"/>
          <w:lang w:val="es-CO" w:eastAsia="en-US"/>
        </w:rPr>
      </w:pPr>
    </w:p>
    <w:p w14:paraId="03ECB548" w14:textId="20494639" w:rsidR="00B002BD" w:rsidRDefault="009F5E0F" w:rsidP="006626F4">
      <w:pPr>
        <w:tabs>
          <w:tab w:val="center" w:pos="4991"/>
        </w:tabs>
        <w:autoSpaceDE/>
        <w:autoSpaceDN/>
        <w:rPr>
          <w:rFonts w:eastAsia="Calibri"/>
          <w:b/>
          <w:color w:val="000000"/>
          <w:szCs w:val="22"/>
          <w:lang w:val="es-CO" w:eastAsia="en-US"/>
        </w:rPr>
      </w:pPr>
      <w:r w:rsidRPr="009F5E0F">
        <w:rPr>
          <w:rFonts w:eastAsia="Calibri"/>
          <w:b/>
          <w:color w:val="000000"/>
          <w:szCs w:val="22"/>
          <w:lang w:val="es-CO" w:eastAsia="en-US"/>
        </w:rPr>
        <w:t>CLAUSULAS SANCIONATORIAS</w:t>
      </w:r>
    </w:p>
    <w:p w14:paraId="5015A5C4" w14:textId="77777777" w:rsidR="00B002BD" w:rsidRPr="009F5E0F" w:rsidRDefault="00B002BD" w:rsidP="006626F4">
      <w:pPr>
        <w:tabs>
          <w:tab w:val="center" w:pos="4991"/>
        </w:tabs>
        <w:autoSpaceDE/>
        <w:autoSpaceDN/>
        <w:ind w:left="-284" w:hanging="142"/>
        <w:jc w:val="center"/>
        <w:rPr>
          <w:rFonts w:eastAsia="Calibri"/>
          <w:b/>
          <w:color w:val="000000"/>
          <w:szCs w:val="22"/>
          <w:lang w:val="es-CO" w:eastAsia="en-US"/>
        </w:rPr>
      </w:pPr>
    </w:p>
    <w:tbl>
      <w:tblPr>
        <w:tblW w:w="104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91"/>
        <w:gridCol w:w="1134"/>
        <w:gridCol w:w="1439"/>
        <w:gridCol w:w="1134"/>
        <w:gridCol w:w="1134"/>
        <w:gridCol w:w="2105"/>
        <w:gridCol w:w="2126"/>
      </w:tblGrid>
      <w:tr w:rsidR="00144E79" w:rsidRPr="00763D70" w14:paraId="78CBDADF" w14:textId="77777777" w:rsidTr="004E090C">
        <w:trPr>
          <w:trHeight w:val="283"/>
          <w:jc w:val="center"/>
        </w:trPr>
        <w:tc>
          <w:tcPr>
            <w:tcW w:w="1391" w:type="dxa"/>
            <w:shd w:val="clear" w:color="auto" w:fill="BFBFBF" w:themeFill="background1" w:themeFillShade="BF"/>
            <w:vAlign w:val="center"/>
          </w:tcPr>
          <w:p w14:paraId="7BB0656F" w14:textId="77777777" w:rsidR="00144E79" w:rsidRPr="00763D70" w:rsidRDefault="00144E79" w:rsidP="004E090C">
            <w:pPr>
              <w:jc w:val="center"/>
              <w:rPr>
                <w:b/>
                <w:sz w:val="12"/>
                <w:szCs w:val="12"/>
              </w:rPr>
            </w:pPr>
            <w:r w:rsidRPr="00763D70">
              <w:rPr>
                <w:b/>
                <w:sz w:val="12"/>
                <w:szCs w:val="12"/>
              </w:rPr>
              <w:t>MECANISMO DE COBERTURA</w:t>
            </w:r>
          </w:p>
        </w:tc>
        <w:tc>
          <w:tcPr>
            <w:tcW w:w="1134" w:type="dxa"/>
            <w:shd w:val="clear" w:color="auto" w:fill="BFBFBF" w:themeFill="background1" w:themeFillShade="BF"/>
            <w:vAlign w:val="center"/>
          </w:tcPr>
          <w:p w14:paraId="39303B1A" w14:textId="77777777" w:rsidR="00144E79" w:rsidRPr="00763D70" w:rsidRDefault="00144E79" w:rsidP="004E090C">
            <w:pPr>
              <w:jc w:val="center"/>
              <w:rPr>
                <w:b/>
                <w:sz w:val="12"/>
                <w:szCs w:val="12"/>
              </w:rPr>
            </w:pPr>
            <w:r w:rsidRPr="00763D70">
              <w:rPr>
                <w:b/>
                <w:sz w:val="12"/>
                <w:szCs w:val="12"/>
              </w:rPr>
              <w:t>CLASE DE RIESGO</w:t>
            </w:r>
          </w:p>
        </w:tc>
        <w:tc>
          <w:tcPr>
            <w:tcW w:w="1439" w:type="dxa"/>
            <w:shd w:val="clear" w:color="auto" w:fill="BFBFBF" w:themeFill="background1" w:themeFillShade="BF"/>
            <w:vAlign w:val="center"/>
          </w:tcPr>
          <w:p w14:paraId="0A581DF4" w14:textId="77777777" w:rsidR="00144E79" w:rsidRPr="00763D70" w:rsidRDefault="00144E79" w:rsidP="004E090C">
            <w:pPr>
              <w:jc w:val="center"/>
              <w:rPr>
                <w:b/>
                <w:sz w:val="12"/>
                <w:szCs w:val="12"/>
              </w:rPr>
            </w:pPr>
            <w:r w:rsidRPr="00763D70">
              <w:rPr>
                <w:b/>
                <w:sz w:val="12"/>
                <w:szCs w:val="12"/>
              </w:rPr>
              <w:t>TIPIFICACIÓN DE LOS RIESGOS</w:t>
            </w:r>
          </w:p>
        </w:tc>
        <w:tc>
          <w:tcPr>
            <w:tcW w:w="1134" w:type="dxa"/>
            <w:shd w:val="clear" w:color="auto" w:fill="BFBFBF" w:themeFill="background1" w:themeFillShade="BF"/>
            <w:vAlign w:val="center"/>
          </w:tcPr>
          <w:p w14:paraId="7181D462" w14:textId="77777777" w:rsidR="00144E79" w:rsidRPr="00763D70" w:rsidRDefault="00144E79" w:rsidP="004E090C">
            <w:pPr>
              <w:jc w:val="center"/>
              <w:rPr>
                <w:b/>
                <w:sz w:val="12"/>
                <w:szCs w:val="12"/>
              </w:rPr>
            </w:pPr>
            <w:r w:rsidRPr="00763D70">
              <w:rPr>
                <w:b/>
                <w:sz w:val="12"/>
                <w:szCs w:val="12"/>
              </w:rPr>
              <w:t>ESTIMACIÓN DEL RIESGO</w:t>
            </w:r>
          </w:p>
        </w:tc>
        <w:tc>
          <w:tcPr>
            <w:tcW w:w="1134" w:type="dxa"/>
            <w:shd w:val="clear" w:color="auto" w:fill="BFBFBF" w:themeFill="background1" w:themeFillShade="BF"/>
            <w:vAlign w:val="center"/>
          </w:tcPr>
          <w:p w14:paraId="1CBD9D07" w14:textId="77777777" w:rsidR="00144E79" w:rsidRPr="00763D70" w:rsidRDefault="00144E79" w:rsidP="004E090C">
            <w:pPr>
              <w:jc w:val="center"/>
              <w:rPr>
                <w:b/>
                <w:sz w:val="12"/>
                <w:szCs w:val="12"/>
              </w:rPr>
            </w:pPr>
            <w:r w:rsidRPr="00763D70">
              <w:rPr>
                <w:b/>
                <w:sz w:val="12"/>
                <w:szCs w:val="12"/>
              </w:rPr>
              <w:t>ASIGNACIÓN DEL RIESGO</w:t>
            </w:r>
          </w:p>
        </w:tc>
        <w:tc>
          <w:tcPr>
            <w:tcW w:w="2105" w:type="dxa"/>
            <w:shd w:val="clear" w:color="auto" w:fill="BFBFBF" w:themeFill="background1" w:themeFillShade="BF"/>
            <w:vAlign w:val="center"/>
          </w:tcPr>
          <w:p w14:paraId="313DDEE6" w14:textId="77777777" w:rsidR="00144E79" w:rsidRPr="00763D70" w:rsidRDefault="00144E79" w:rsidP="004E090C">
            <w:pPr>
              <w:jc w:val="center"/>
              <w:rPr>
                <w:b/>
                <w:sz w:val="12"/>
                <w:szCs w:val="12"/>
              </w:rPr>
            </w:pPr>
            <w:r w:rsidRPr="00763D70">
              <w:rPr>
                <w:b/>
                <w:sz w:val="12"/>
                <w:szCs w:val="12"/>
              </w:rPr>
              <w:t>VIGENCIA</w:t>
            </w:r>
          </w:p>
        </w:tc>
        <w:tc>
          <w:tcPr>
            <w:tcW w:w="2126" w:type="dxa"/>
            <w:shd w:val="clear" w:color="auto" w:fill="BFBFBF" w:themeFill="background1" w:themeFillShade="BF"/>
            <w:vAlign w:val="center"/>
          </w:tcPr>
          <w:p w14:paraId="2D9CF0BA" w14:textId="77777777" w:rsidR="00144E79" w:rsidRPr="00763D70" w:rsidRDefault="00144E79" w:rsidP="004E090C">
            <w:pPr>
              <w:jc w:val="center"/>
              <w:rPr>
                <w:b/>
                <w:sz w:val="12"/>
                <w:szCs w:val="12"/>
              </w:rPr>
            </w:pPr>
            <w:r w:rsidRPr="00763D70">
              <w:rPr>
                <w:b/>
                <w:sz w:val="12"/>
                <w:szCs w:val="12"/>
              </w:rPr>
              <w:t>JUSTIFICACIÓN COBERTURA / VIGENCIA</w:t>
            </w:r>
          </w:p>
        </w:tc>
      </w:tr>
      <w:tr w:rsidR="00144E79" w:rsidRPr="00763D70" w14:paraId="595402AE" w14:textId="77777777" w:rsidTr="004E090C">
        <w:trPr>
          <w:trHeight w:val="283"/>
          <w:jc w:val="center"/>
        </w:trPr>
        <w:tc>
          <w:tcPr>
            <w:tcW w:w="1391" w:type="dxa"/>
            <w:vAlign w:val="center"/>
          </w:tcPr>
          <w:p w14:paraId="3F988BE8" w14:textId="77777777" w:rsidR="00144E79" w:rsidRPr="00763D70" w:rsidRDefault="00144E79" w:rsidP="004E090C">
            <w:pPr>
              <w:jc w:val="center"/>
              <w:rPr>
                <w:sz w:val="12"/>
                <w:szCs w:val="12"/>
              </w:rPr>
            </w:pPr>
            <w:r w:rsidRPr="00763D70">
              <w:rPr>
                <w:rFonts w:eastAsia="Arial"/>
                <w:sz w:val="12"/>
                <w:szCs w:val="12"/>
              </w:rPr>
              <w:t>Multa</w:t>
            </w:r>
          </w:p>
        </w:tc>
        <w:tc>
          <w:tcPr>
            <w:tcW w:w="1134" w:type="dxa"/>
            <w:vAlign w:val="center"/>
          </w:tcPr>
          <w:p w14:paraId="5A3C1686" w14:textId="77777777" w:rsidR="00144E79" w:rsidRPr="00763D70" w:rsidRDefault="00144E79" w:rsidP="004E090C">
            <w:pPr>
              <w:jc w:val="center"/>
              <w:rPr>
                <w:sz w:val="12"/>
                <w:szCs w:val="12"/>
              </w:rPr>
            </w:pPr>
            <w:r w:rsidRPr="00763D70">
              <w:rPr>
                <w:rFonts w:eastAsia="Arial"/>
                <w:sz w:val="12"/>
                <w:szCs w:val="12"/>
              </w:rPr>
              <w:t>Riesgo jurídico</w:t>
            </w:r>
          </w:p>
        </w:tc>
        <w:tc>
          <w:tcPr>
            <w:tcW w:w="1439" w:type="dxa"/>
            <w:vAlign w:val="center"/>
          </w:tcPr>
          <w:p w14:paraId="4E390B50" w14:textId="77777777" w:rsidR="00144E79" w:rsidRPr="00763D70" w:rsidRDefault="00144E79" w:rsidP="004E090C">
            <w:pPr>
              <w:jc w:val="center"/>
              <w:rPr>
                <w:sz w:val="12"/>
                <w:szCs w:val="12"/>
              </w:rPr>
            </w:pPr>
            <w:r w:rsidRPr="00763D70">
              <w:rPr>
                <w:rFonts w:eastAsia="Arial"/>
                <w:sz w:val="12"/>
                <w:szCs w:val="12"/>
              </w:rPr>
              <w:t>La no constitución dentro del término y en la forma prevista en el contrato o en alguno de sus modificatorios la póliza de garantía única</w:t>
            </w:r>
          </w:p>
        </w:tc>
        <w:tc>
          <w:tcPr>
            <w:tcW w:w="1134" w:type="dxa"/>
            <w:vAlign w:val="center"/>
          </w:tcPr>
          <w:p w14:paraId="7D73E6D5" w14:textId="77777777" w:rsidR="00144E79" w:rsidRPr="00763D70" w:rsidRDefault="00144E79" w:rsidP="004E090C">
            <w:pPr>
              <w:jc w:val="center"/>
              <w:rPr>
                <w:sz w:val="12"/>
                <w:szCs w:val="12"/>
              </w:rPr>
            </w:pPr>
            <w:r w:rsidRPr="00763D70">
              <w:rPr>
                <w:rFonts w:eastAsia="Arial"/>
                <w:sz w:val="12"/>
                <w:szCs w:val="12"/>
              </w:rPr>
              <w:t>multa cuyo valor se liquidará con base en unos cero puntos dos (0.2%) del valor del contrato</w:t>
            </w:r>
          </w:p>
        </w:tc>
        <w:tc>
          <w:tcPr>
            <w:tcW w:w="1134" w:type="dxa"/>
            <w:vAlign w:val="center"/>
          </w:tcPr>
          <w:p w14:paraId="626B735C" w14:textId="77777777" w:rsidR="00144E79" w:rsidRPr="00763D70" w:rsidRDefault="00144E79" w:rsidP="004E090C">
            <w:pPr>
              <w:jc w:val="center"/>
              <w:rPr>
                <w:sz w:val="12"/>
                <w:szCs w:val="12"/>
              </w:rPr>
            </w:pPr>
            <w:r w:rsidRPr="00763D70">
              <w:rPr>
                <w:rFonts w:eastAsia="Arial"/>
                <w:sz w:val="12"/>
                <w:szCs w:val="12"/>
              </w:rPr>
              <w:t>Contratista</w:t>
            </w:r>
          </w:p>
        </w:tc>
        <w:tc>
          <w:tcPr>
            <w:tcW w:w="2105" w:type="dxa"/>
            <w:vAlign w:val="center"/>
          </w:tcPr>
          <w:p w14:paraId="4F358589" w14:textId="77777777" w:rsidR="00144E79" w:rsidRPr="00763D70" w:rsidRDefault="00144E79" w:rsidP="004E090C">
            <w:pPr>
              <w:ind w:left="102" w:right="84"/>
              <w:jc w:val="center"/>
              <w:rPr>
                <w:sz w:val="12"/>
                <w:szCs w:val="12"/>
              </w:rPr>
            </w:pPr>
            <w:r w:rsidRPr="00763D70">
              <w:rPr>
                <w:rFonts w:eastAsia="Arial"/>
                <w:sz w:val="12"/>
                <w:szCs w:val="12"/>
              </w:rPr>
              <w:t>La multa se aplicará por cada día de retardo y hasta por diez (10) días</w:t>
            </w:r>
          </w:p>
        </w:tc>
        <w:tc>
          <w:tcPr>
            <w:tcW w:w="2126" w:type="dxa"/>
            <w:vAlign w:val="center"/>
          </w:tcPr>
          <w:p w14:paraId="5350AEF0" w14:textId="77777777" w:rsidR="00144E79" w:rsidRPr="00763D70" w:rsidRDefault="00144E79" w:rsidP="004E090C">
            <w:pPr>
              <w:jc w:val="both"/>
              <w:rPr>
                <w:sz w:val="12"/>
                <w:szCs w:val="12"/>
              </w:rPr>
            </w:pPr>
            <w:r w:rsidRPr="00763D70">
              <w:rPr>
                <w:rFonts w:eastAsia="Arial"/>
                <w:sz w:val="12"/>
                <w:szCs w:val="12"/>
              </w:rPr>
              <w:t>Cuando el contratista no constituya dentro del término y en la forma prevista en el contrato o en alguno de sus modificatorios, a póliza de garantía única</w:t>
            </w:r>
          </w:p>
        </w:tc>
      </w:tr>
      <w:tr w:rsidR="00144E79" w:rsidRPr="00763D70" w14:paraId="4736E76D" w14:textId="77777777" w:rsidTr="004E090C">
        <w:trPr>
          <w:trHeight w:val="283"/>
          <w:jc w:val="center"/>
        </w:trPr>
        <w:tc>
          <w:tcPr>
            <w:tcW w:w="1391" w:type="dxa"/>
            <w:vAlign w:val="center"/>
          </w:tcPr>
          <w:p w14:paraId="06F7B0B8" w14:textId="77777777" w:rsidR="00144E79" w:rsidRPr="00763D70" w:rsidRDefault="00144E79" w:rsidP="004E090C">
            <w:pPr>
              <w:jc w:val="center"/>
              <w:rPr>
                <w:sz w:val="12"/>
                <w:szCs w:val="12"/>
              </w:rPr>
            </w:pPr>
            <w:r w:rsidRPr="00763D70">
              <w:rPr>
                <w:rFonts w:eastAsia="Arial"/>
                <w:sz w:val="12"/>
                <w:szCs w:val="12"/>
              </w:rPr>
              <w:t>Multa</w:t>
            </w:r>
          </w:p>
        </w:tc>
        <w:tc>
          <w:tcPr>
            <w:tcW w:w="1134" w:type="dxa"/>
            <w:vAlign w:val="center"/>
          </w:tcPr>
          <w:p w14:paraId="67433EB6" w14:textId="77777777" w:rsidR="00144E79" w:rsidRPr="00763D70" w:rsidRDefault="00144E79" w:rsidP="004E090C">
            <w:pPr>
              <w:jc w:val="center"/>
              <w:rPr>
                <w:sz w:val="12"/>
                <w:szCs w:val="12"/>
              </w:rPr>
            </w:pPr>
            <w:r w:rsidRPr="00763D70">
              <w:rPr>
                <w:rFonts w:eastAsia="Arial"/>
                <w:sz w:val="12"/>
                <w:szCs w:val="12"/>
              </w:rPr>
              <w:t>Riesgo jurídico</w:t>
            </w:r>
          </w:p>
        </w:tc>
        <w:tc>
          <w:tcPr>
            <w:tcW w:w="1439" w:type="dxa"/>
            <w:vAlign w:val="center"/>
          </w:tcPr>
          <w:p w14:paraId="19C9AAFB" w14:textId="77777777" w:rsidR="00144E79" w:rsidRPr="00763D70" w:rsidRDefault="00144E79" w:rsidP="004E090C">
            <w:pPr>
              <w:jc w:val="center"/>
              <w:rPr>
                <w:sz w:val="12"/>
                <w:szCs w:val="12"/>
              </w:rPr>
            </w:pPr>
            <w:r w:rsidRPr="00763D70">
              <w:rPr>
                <w:rFonts w:eastAsia="Arial"/>
                <w:sz w:val="12"/>
                <w:szCs w:val="12"/>
              </w:rPr>
              <w:t>Incumplimiento parcial</w:t>
            </w:r>
          </w:p>
        </w:tc>
        <w:tc>
          <w:tcPr>
            <w:tcW w:w="1134" w:type="dxa"/>
            <w:vAlign w:val="center"/>
          </w:tcPr>
          <w:p w14:paraId="68B11102" w14:textId="77777777" w:rsidR="00144E79" w:rsidRPr="00763D70" w:rsidRDefault="00144E79" w:rsidP="004E090C">
            <w:pPr>
              <w:jc w:val="center"/>
              <w:rPr>
                <w:sz w:val="12"/>
                <w:szCs w:val="12"/>
              </w:rPr>
            </w:pPr>
            <w:r w:rsidRPr="00763D70">
              <w:rPr>
                <w:rFonts w:eastAsia="Arial"/>
                <w:sz w:val="12"/>
                <w:szCs w:val="12"/>
              </w:rPr>
              <w:t>multas cuyo valor se liquidará con base en unos cero puntos cinco (0.5%) del valor dejado de cumplir o entregar</w:t>
            </w:r>
          </w:p>
        </w:tc>
        <w:tc>
          <w:tcPr>
            <w:tcW w:w="1134" w:type="dxa"/>
            <w:vAlign w:val="center"/>
          </w:tcPr>
          <w:p w14:paraId="6BE671E9" w14:textId="77777777" w:rsidR="00144E79" w:rsidRPr="00763D70" w:rsidRDefault="00144E79" w:rsidP="004E090C">
            <w:pPr>
              <w:jc w:val="center"/>
              <w:rPr>
                <w:sz w:val="12"/>
                <w:szCs w:val="12"/>
              </w:rPr>
            </w:pPr>
            <w:r w:rsidRPr="00763D70">
              <w:rPr>
                <w:rFonts w:eastAsia="Arial"/>
                <w:sz w:val="12"/>
                <w:szCs w:val="12"/>
              </w:rPr>
              <w:t>Contratista</w:t>
            </w:r>
          </w:p>
        </w:tc>
        <w:tc>
          <w:tcPr>
            <w:tcW w:w="2105" w:type="dxa"/>
            <w:vAlign w:val="center"/>
          </w:tcPr>
          <w:p w14:paraId="02ACDEFA" w14:textId="77777777" w:rsidR="00144E79" w:rsidRPr="00763D70" w:rsidRDefault="00144E79" w:rsidP="004E090C">
            <w:pPr>
              <w:tabs>
                <w:tab w:val="left" w:pos="0"/>
              </w:tabs>
              <w:jc w:val="center"/>
              <w:rPr>
                <w:sz w:val="12"/>
                <w:szCs w:val="12"/>
              </w:rPr>
            </w:pPr>
            <w:r w:rsidRPr="00763D70">
              <w:rPr>
                <w:rFonts w:eastAsia="Arial"/>
                <w:sz w:val="12"/>
                <w:szCs w:val="12"/>
              </w:rPr>
              <w:t xml:space="preserve">La multa se aplicará por cada día de retardo hasta por un plazo de quince (15) días calendario que se descontará del saldo que le adeude la entidad. esta sanción se impondrá mediante acto administrativo motivado en el que </w:t>
            </w:r>
            <w:proofErr w:type="spellStart"/>
            <w:r w:rsidRPr="00763D70">
              <w:rPr>
                <w:rFonts w:eastAsia="Arial"/>
                <w:sz w:val="12"/>
                <w:szCs w:val="12"/>
              </w:rPr>
              <w:t>Gse</w:t>
            </w:r>
            <w:proofErr w:type="spellEnd"/>
            <w:r w:rsidRPr="00763D70">
              <w:rPr>
                <w:rFonts w:eastAsia="Arial"/>
                <w:sz w:val="12"/>
                <w:szCs w:val="12"/>
              </w:rPr>
              <w:t xml:space="preserve"> expresara las causas que dieron lugar a ella</w:t>
            </w:r>
          </w:p>
        </w:tc>
        <w:tc>
          <w:tcPr>
            <w:tcW w:w="2126" w:type="dxa"/>
            <w:vAlign w:val="center"/>
          </w:tcPr>
          <w:p w14:paraId="3CF2BC84" w14:textId="77777777" w:rsidR="00144E79" w:rsidRPr="00763D70" w:rsidRDefault="00144E79" w:rsidP="004E090C">
            <w:pPr>
              <w:jc w:val="both"/>
              <w:rPr>
                <w:sz w:val="12"/>
                <w:szCs w:val="12"/>
              </w:rPr>
            </w:pPr>
            <w:r w:rsidRPr="00763D70">
              <w:rPr>
                <w:rFonts w:eastAsia="Arial"/>
                <w:sz w:val="12"/>
                <w:szCs w:val="12"/>
              </w:rPr>
              <w:t>Ampara la mora o incumplimiento parcial de alguna obligación derivada del contrato por causas imputables al contratista</w:t>
            </w:r>
          </w:p>
        </w:tc>
      </w:tr>
      <w:tr w:rsidR="00144E79" w:rsidRPr="00763D70" w14:paraId="3DC0ABAC" w14:textId="77777777" w:rsidTr="004E090C">
        <w:trPr>
          <w:trHeight w:val="283"/>
          <w:jc w:val="center"/>
        </w:trPr>
        <w:tc>
          <w:tcPr>
            <w:tcW w:w="1391" w:type="dxa"/>
            <w:vAlign w:val="center"/>
          </w:tcPr>
          <w:p w14:paraId="2059186A" w14:textId="77777777" w:rsidR="00144E79" w:rsidRPr="00763D70" w:rsidRDefault="00144E79" w:rsidP="004E090C">
            <w:pPr>
              <w:jc w:val="center"/>
              <w:rPr>
                <w:sz w:val="12"/>
                <w:szCs w:val="12"/>
              </w:rPr>
            </w:pPr>
            <w:r w:rsidRPr="00763D70">
              <w:rPr>
                <w:rFonts w:eastAsia="Arial"/>
                <w:sz w:val="12"/>
                <w:szCs w:val="12"/>
              </w:rPr>
              <w:t>Clausula penal pecuniario</w:t>
            </w:r>
          </w:p>
        </w:tc>
        <w:tc>
          <w:tcPr>
            <w:tcW w:w="1134" w:type="dxa"/>
            <w:vAlign w:val="center"/>
          </w:tcPr>
          <w:p w14:paraId="150A6FDB" w14:textId="77777777" w:rsidR="00144E79" w:rsidRPr="00763D70" w:rsidRDefault="00144E79" w:rsidP="004E090C">
            <w:pPr>
              <w:jc w:val="center"/>
              <w:rPr>
                <w:sz w:val="12"/>
                <w:szCs w:val="12"/>
              </w:rPr>
            </w:pPr>
            <w:r w:rsidRPr="00763D70">
              <w:rPr>
                <w:rFonts w:eastAsia="Arial"/>
                <w:sz w:val="12"/>
                <w:szCs w:val="12"/>
              </w:rPr>
              <w:t>Riesgo jurídico</w:t>
            </w:r>
          </w:p>
        </w:tc>
        <w:tc>
          <w:tcPr>
            <w:tcW w:w="1439" w:type="dxa"/>
            <w:vAlign w:val="center"/>
          </w:tcPr>
          <w:p w14:paraId="4C71D3C3" w14:textId="77777777" w:rsidR="00144E79" w:rsidRPr="00763D70" w:rsidRDefault="00144E79" w:rsidP="004E090C">
            <w:pPr>
              <w:jc w:val="center"/>
              <w:rPr>
                <w:sz w:val="12"/>
                <w:szCs w:val="12"/>
              </w:rPr>
            </w:pPr>
            <w:r w:rsidRPr="00763D70">
              <w:rPr>
                <w:rFonts w:eastAsia="Arial"/>
                <w:sz w:val="12"/>
                <w:szCs w:val="12"/>
              </w:rPr>
              <w:t>Incumplimiento total declaratoria de caducidad</w:t>
            </w:r>
          </w:p>
        </w:tc>
        <w:tc>
          <w:tcPr>
            <w:tcW w:w="1134" w:type="dxa"/>
            <w:vAlign w:val="center"/>
          </w:tcPr>
          <w:p w14:paraId="45D5CA50" w14:textId="77777777" w:rsidR="00144E79" w:rsidRPr="00763D70" w:rsidRDefault="00144E79" w:rsidP="004E090C">
            <w:pPr>
              <w:jc w:val="center"/>
              <w:rPr>
                <w:sz w:val="12"/>
                <w:szCs w:val="12"/>
              </w:rPr>
            </w:pPr>
            <w:r w:rsidRPr="00763D70">
              <w:rPr>
                <w:rFonts w:eastAsia="Arial"/>
                <w:sz w:val="12"/>
                <w:szCs w:val="12"/>
              </w:rPr>
              <w:t>veinte por ciento (20%) del valor total del contrato</w:t>
            </w:r>
          </w:p>
        </w:tc>
        <w:tc>
          <w:tcPr>
            <w:tcW w:w="1134" w:type="dxa"/>
            <w:vAlign w:val="center"/>
          </w:tcPr>
          <w:p w14:paraId="35BF3D2C" w14:textId="77777777" w:rsidR="00144E79" w:rsidRPr="00763D70" w:rsidRDefault="00144E79" w:rsidP="004E090C">
            <w:pPr>
              <w:jc w:val="center"/>
              <w:rPr>
                <w:sz w:val="12"/>
                <w:szCs w:val="12"/>
              </w:rPr>
            </w:pPr>
            <w:r w:rsidRPr="00763D70">
              <w:rPr>
                <w:rFonts w:eastAsia="Arial"/>
                <w:sz w:val="12"/>
                <w:szCs w:val="12"/>
              </w:rPr>
              <w:t>Contratista</w:t>
            </w:r>
          </w:p>
        </w:tc>
        <w:tc>
          <w:tcPr>
            <w:tcW w:w="2105" w:type="dxa"/>
            <w:vAlign w:val="center"/>
          </w:tcPr>
          <w:p w14:paraId="049AA039" w14:textId="77777777" w:rsidR="00144E79" w:rsidRPr="00763D70" w:rsidRDefault="00144E79" w:rsidP="004E090C">
            <w:pPr>
              <w:jc w:val="center"/>
              <w:rPr>
                <w:sz w:val="12"/>
                <w:szCs w:val="12"/>
              </w:rPr>
            </w:pPr>
            <w:r w:rsidRPr="00763D70">
              <w:rPr>
                <w:rFonts w:eastAsia="Arial"/>
                <w:sz w:val="12"/>
                <w:szCs w:val="12"/>
              </w:rPr>
              <w:t xml:space="preserve">el veinte por ciento (20%) del valor total del contrato cuando se trate de incumplimiento total del contrato y proporcional al incumplimiento parcial del contrato </w:t>
            </w:r>
          </w:p>
        </w:tc>
        <w:tc>
          <w:tcPr>
            <w:tcW w:w="2126" w:type="dxa"/>
            <w:vAlign w:val="center"/>
          </w:tcPr>
          <w:p w14:paraId="3B015903" w14:textId="77777777" w:rsidR="00144E79" w:rsidRPr="00763D70" w:rsidRDefault="00144E79" w:rsidP="004E090C">
            <w:pPr>
              <w:jc w:val="both"/>
              <w:rPr>
                <w:sz w:val="12"/>
                <w:szCs w:val="12"/>
              </w:rPr>
            </w:pPr>
            <w:r w:rsidRPr="00763D70">
              <w:rPr>
                <w:rFonts w:eastAsia="Arial"/>
                <w:sz w:val="12"/>
                <w:szCs w:val="12"/>
              </w:rPr>
              <w:t>Ampara el incumplimiento parcial o definitivo del contrato por parte del contratista, se busca el pago parcial y definitivo de los perjuicios que se causen a la entidad</w:t>
            </w:r>
          </w:p>
        </w:tc>
      </w:tr>
    </w:tbl>
    <w:p w14:paraId="56FB118E" w14:textId="77777777" w:rsidR="006626F4" w:rsidRDefault="006626F4" w:rsidP="006626F4">
      <w:pPr>
        <w:ind w:right="-427"/>
        <w:jc w:val="both"/>
        <w:rPr>
          <w:b/>
        </w:rPr>
      </w:pPr>
    </w:p>
    <w:p w14:paraId="324044CA" w14:textId="78DD6234" w:rsidR="00CD7F13" w:rsidRDefault="00CD7F13" w:rsidP="006626F4">
      <w:pPr>
        <w:ind w:right="-427"/>
        <w:jc w:val="both"/>
      </w:pPr>
      <w:r>
        <w:rPr>
          <w:b/>
        </w:rPr>
        <w:t>_______________________</w:t>
      </w:r>
    </w:p>
    <w:p w14:paraId="669BC9C7" w14:textId="77777777" w:rsidR="00CD7F13" w:rsidRDefault="00CD7F13" w:rsidP="006626F4">
      <w:pPr>
        <w:pStyle w:val="Sinespaciado1"/>
        <w:ind w:left="-567" w:right="-427" w:firstLine="567"/>
        <w:rPr>
          <w:rFonts w:ascii="Arial" w:hAnsi="Arial" w:cs="Arial"/>
          <w:sz w:val="20"/>
          <w:szCs w:val="20"/>
        </w:rPr>
      </w:pPr>
      <w:r>
        <w:rPr>
          <w:rFonts w:ascii="Arial" w:hAnsi="Arial" w:cs="Arial"/>
          <w:sz w:val="20"/>
          <w:szCs w:val="20"/>
        </w:rPr>
        <w:t xml:space="preserve">Firma del representante legal del proponente </w:t>
      </w:r>
    </w:p>
    <w:p w14:paraId="0198D3AE" w14:textId="77777777" w:rsidR="00CD7F13" w:rsidRDefault="00CD7F13" w:rsidP="006626F4">
      <w:pPr>
        <w:pStyle w:val="Sinespaciado1"/>
        <w:ind w:right="-427"/>
        <w:contextualSpacing/>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B6268E4C7F3A45B48189CCECE3188AF2"/>
          </w:placeholder>
          <w:showingPlcHdr/>
          <w:text/>
        </w:sdtPr>
        <w:sdtContent>
          <w:r>
            <w:rPr>
              <w:rStyle w:val="Textodelmarcadordeposicin"/>
              <w:rFonts w:ascii="Arial" w:eastAsiaTheme="minorHAnsi" w:hAnsi="Arial" w:cs="Arial"/>
              <w:color w:val="FF8F8F"/>
              <w:sz w:val="20"/>
              <w:szCs w:val="20"/>
              <w:u w:val="single"/>
            </w:rPr>
            <w:t>Diligenciar el nombre completo del proponente</w:t>
          </w:r>
        </w:sdtContent>
      </w:sdt>
    </w:p>
    <w:p w14:paraId="5EFD5B67" w14:textId="77777777" w:rsidR="00CD7F13" w:rsidRDefault="00CD7F13" w:rsidP="006626F4">
      <w:pPr>
        <w:pStyle w:val="Sinespaciado1"/>
        <w:ind w:right="-427"/>
        <w:contextualSpacing/>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144278314"/>
          <w:placeholder>
            <w:docPart w:val="32B80E58D5EB4E318E4341F521C39C20"/>
          </w:placeholder>
          <w:showingPlcHdr/>
        </w:sdtPr>
        <w:sdtContent>
          <w:r>
            <w:rPr>
              <w:rStyle w:val="Textodelmarcadordeposicin"/>
              <w:rFonts w:ascii="Arial" w:eastAsiaTheme="minorHAnsi" w:hAnsi="Arial" w:cs="Arial"/>
              <w:color w:val="FF8F8F"/>
              <w:sz w:val="20"/>
              <w:szCs w:val="20"/>
              <w:u w:val="single"/>
            </w:rPr>
            <w:t>Diligenciar la identificación del proponente</w:t>
          </w:r>
        </w:sdtContent>
      </w:sdt>
    </w:p>
    <w:p w14:paraId="38A86A2B" w14:textId="77777777" w:rsidR="00CD7F13" w:rsidRDefault="00CD7F13" w:rsidP="006626F4">
      <w:pPr>
        <w:pStyle w:val="Sinespaciado1"/>
        <w:ind w:right="-427"/>
        <w:contextualSpacing/>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875194939"/>
          <w:placeholder>
            <w:docPart w:val="1D402FE38A0B4AF8BB4388B767BF0835"/>
          </w:placeholder>
          <w:showingPlcHdr/>
          <w:text/>
        </w:sdt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2FFDBA34" w14:textId="77777777" w:rsidR="00CD7F13" w:rsidRDefault="00CD7F13" w:rsidP="006626F4">
      <w:pPr>
        <w:pStyle w:val="Sinespaciado1"/>
        <w:ind w:right="-427"/>
        <w:rPr>
          <w:rFonts w:ascii="Arial" w:hAnsi="Arial" w:cs="Arial"/>
          <w:color w:val="000000"/>
          <w:sz w:val="20"/>
          <w:szCs w:val="20"/>
        </w:rPr>
      </w:pPr>
      <w:r>
        <w:rPr>
          <w:rFonts w:ascii="Arial" w:hAnsi="Arial" w:cs="Arial"/>
          <w:color w:val="000000"/>
          <w:sz w:val="20"/>
          <w:szCs w:val="20"/>
        </w:rPr>
        <w:t xml:space="preserve">Identificación (C.C </w:t>
      </w:r>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1982299038"/>
          <w:placeholder>
            <w:docPart w:val="AA0CDF34609A4F009EE402F3E904693D"/>
          </w:placeholder>
          <w:showingPlcHdr/>
        </w:sdt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33DD3AC7" w14:textId="77777777" w:rsidR="00CD7F13" w:rsidRDefault="00CD7F13" w:rsidP="006626F4">
      <w:pPr>
        <w:pStyle w:val="Sinespaciado1"/>
        <w:ind w:right="-427"/>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3289329"/>
          <w:placeholder>
            <w:docPart w:val="A3A3951752FE48579FFEF5FA5DB1107B"/>
          </w:placeholder>
          <w:showingPlcHdr/>
        </w:sdtPr>
        <w:sdtContent>
          <w:r>
            <w:rPr>
              <w:rStyle w:val="Textodelmarcadordeposicin"/>
              <w:rFonts w:ascii="Arial" w:eastAsiaTheme="minorHAnsi" w:hAnsi="Arial" w:cs="Arial"/>
              <w:color w:val="FF8F8F"/>
              <w:sz w:val="20"/>
              <w:szCs w:val="20"/>
              <w:u w:val="single"/>
            </w:rPr>
            <w:t>Diligenciar la dirección del proveedor</w:t>
          </w:r>
        </w:sdtContent>
      </w:sdt>
    </w:p>
    <w:p w14:paraId="4924AE9F" w14:textId="77777777" w:rsidR="00CD7F13" w:rsidRDefault="00CD7F13" w:rsidP="006626F4">
      <w:pPr>
        <w:pStyle w:val="Sinespaciado1"/>
        <w:ind w:right="-427"/>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774012251"/>
          <w:placeholder>
            <w:docPart w:val="FA2DEA11DDA24E7C95166454F8E27AD2"/>
          </w:placeholder>
          <w:showingPlcHdr/>
        </w:sdtPr>
        <w:sdtContent>
          <w:r>
            <w:rPr>
              <w:rStyle w:val="Textodelmarcadordeposicin"/>
              <w:rFonts w:ascii="Arial" w:eastAsiaTheme="minorHAnsi" w:hAnsi="Arial" w:cs="Arial"/>
              <w:color w:val="FF8F8F"/>
              <w:sz w:val="20"/>
              <w:szCs w:val="20"/>
              <w:u w:val="single"/>
            </w:rPr>
            <w:t>Diligenciar teléfonos de contacto del proveedor</w:t>
          </w:r>
        </w:sdtContent>
      </w:sdt>
    </w:p>
    <w:p w14:paraId="74E66398" w14:textId="7B6DCCBD" w:rsidR="00CD7F13" w:rsidRPr="006626F4" w:rsidRDefault="00CD7F13" w:rsidP="006626F4">
      <w:pPr>
        <w:pStyle w:val="Sinespaciado1"/>
        <w:ind w:right="-427"/>
        <w:rPr>
          <w:rFonts w:ascii="Arial" w:hAnsi="Arial" w:cs="Arial"/>
          <w:sz w:val="22"/>
          <w:szCs w:val="22"/>
        </w:rPr>
      </w:pPr>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132212148"/>
          <w:placeholder>
            <w:docPart w:val="AF00CBAC3F174FDEB71669DB60637A44"/>
          </w:placeholder>
          <w:showingPlcHdr/>
        </w:sdtPr>
        <w:sdtContent>
          <w:r>
            <w:rPr>
              <w:rStyle w:val="Textodelmarcadordeposicin"/>
              <w:rFonts w:ascii="Arial" w:eastAsiaTheme="minorHAnsi" w:hAnsi="Arial" w:cs="Arial"/>
              <w:color w:val="FF8F8F"/>
              <w:sz w:val="20"/>
              <w:szCs w:val="20"/>
              <w:u w:val="single"/>
            </w:rPr>
            <w:t>Diligenciar correo electrónico de notificaciones</w:t>
          </w:r>
        </w:sdtContent>
      </w:sdt>
    </w:p>
    <w:sectPr w:rsidR="00CD7F13" w:rsidRPr="006626F4" w:rsidSect="00E701A9">
      <w:headerReference w:type="even" r:id="rId7"/>
      <w:headerReference w:type="default" r:id="rId8"/>
      <w:footerReference w:type="even" r:id="rId9"/>
      <w:footerReference w:type="default" r:id="rId10"/>
      <w:headerReference w:type="first" r:id="rId11"/>
      <w:footerReference w:type="first" r:id="rId12"/>
      <w:pgSz w:w="11906" w:h="16838"/>
      <w:pgMar w:top="1417" w:right="1701" w:bottom="426" w:left="1701" w:header="708" w:footer="708" w:gutter="0"/>
      <w:pgNumType w:start="1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A798B" w14:textId="77777777" w:rsidR="007C6CC1" w:rsidRDefault="007C6CC1" w:rsidP="0027013C">
      <w:r>
        <w:separator/>
      </w:r>
    </w:p>
  </w:endnote>
  <w:endnote w:type="continuationSeparator" w:id="0">
    <w:p w14:paraId="1E8CEEF7" w14:textId="77777777" w:rsidR="007C6CC1" w:rsidRDefault="007C6CC1"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1DAA7" w14:textId="77777777" w:rsidR="00CA6C2E" w:rsidRDefault="00CA6C2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CB5AD" w14:textId="77777777" w:rsidR="00CA6C2E" w:rsidRDefault="00CA6C2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C97E2" w14:textId="77777777" w:rsidR="00CA6C2E" w:rsidRDefault="00CA6C2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F0BC5" w14:textId="77777777" w:rsidR="007C6CC1" w:rsidRDefault="007C6CC1" w:rsidP="0027013C">
      <w:r>
        <w:separator/>
      </w:r>
    </w:p>
  </w:footnote>
  <w:footnote w:type="continuationSeparator" w:id="0">
    <w:p w14:paraId="3DCC673F" w14:textId="77777777" w:rsidR="007C6CC1" w:rsidRDefault="007C6CC1"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C59BA" w14:textId="77777777" w:rsidR="00CA6C2E" w:rsidRDefault="00CA6C2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5461C" w:rsidRPr="0027013C" w14:paraId="63DD455C" w14:textId="77777777" w:rsidTr="001B786D">
      <w:trPr>
        <w:trHeight w:val="417"/>
      </w:trPr>
      <w:tc>
        <w:tcPr>
          <w:tcW w:w="2125" w:type="dxa"/>
          <w:vAlign w:val="center"/>
        </w:tcPr>
        <w:p w14:paraId="67A00296" w14:textId="2E39917F" w:rsidR="00D5461C" w:rsidRPr="0027013C" w:rsidRDefault="00D5461C" w:rsidP="00D5461C">
          <w:pPr>
            <w:pStyle w:val="Encabezado"/>
          </w:pPr>
          <w:r w:rsidRPr="0027013C">
            <w:t xml:space="preserve">Página </w:t>
          </w:r>
          <w:r w:rsidR="00D93C63">
            <w:rPr>
              <w:b/>
            </w:rPr>
            <w:t>3</w:t>
          </w:r>
          <w:r w:rsidRPr="0027013C">
            <w:t xml:space="preserve"> de </w:t>
          </w:r>
          <w:r w:rsidR="00812DD3">
            <w:t>7</w:t>
          </w:r>
        </w:p>
      </w:tc>
      <w:tc>
        <w:tcPr>
          <w:tcW w:w="5670" w:type="dxa"/>
          <w:vMerge w:val="restart"/>
          <w:vAlign w:val="center"/>
        </w:tcPr>
        <w:p w14:paraId="00901DFF" w14:textId="77777777" w:rsidR="00D5461C" w:rsidRPr="0027013C" w:rsidRDefault="00D5461C" w:rsidP="00D5461C">
          <w:pPr>
            <w:pStyle w:val="Encabezado"/>
            <w:jc w:val="center"/>
          </w:pPr>
          <w:r w:rsidRPr="0027013C">
            <w:t>PROCESO ADQUIRIR BIENES Y SERVICIOS</w:t>
          </w:r>
        </w:p>
      </w:tc>
      <w:tc>
        <w:tcPr>
          <w:tcW w:w="2458" w:type="dxa"/>
          <w:vMerge w:val="restart"/>
        </w:tcPr>
        <w:p w14:paraId="33DB6986" w14:textId="77777777" w:rsidR="00D5461C" w:rsidRPr="0027013C" w:rsidRDefault="00D5461C" w:rsidP="00D5461C">
          <w:pPr>
            <w:pStyle w:val="Encabezado"/>
            <w:rPr>
              <w:lang w:val="es-CO"/>
            </w:rPr>
          </w:pPr>
        </w:p>
        <w:p w14:paraId="036C01C4" w14:textId="77777777" w:rsidR="00D5461C" w:rsidRPr="0027013C" w:rsidRDefault="00D5461C" w:rsidP="00D5461C">
          <w:pPr>
            <w:pStyle w:val="Encabezado"/>
            <w:jc w:val="center"/>
            <w:rPr>
              <w:lang w:val="es-CO"/>
            </w:rPr>
          </w:pPr>
          <w:r w:rsidRPr="0027013C">
            <w:rPr>
              <w:noProof/>
              <w:lang w:eastAsia="es-ES"/>
            </w:rPr>
            <w:drawing>
              <wp:inline distT="0" distB="0" distL="0" distR="0" wp14:anchorId="1443FEF9" wp14:editId="0F99557A">
                <wp:extent cx="664210" cy="6127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618C7123" w14:textId="77777777" w:rsidR="00D5461C" w:rsidRPr="0027013C" w:rsidRDefault="00D5461C" w:rsidP="00D5461C">
          <w:pPr>
            <w:pStyle w:val="Encabezado"/>
            <w:jc w:val="center"/>
          </w:pPr>
          <w:r w:rsidRPr="0027013C">
            <w:rPr>
              <w:lang w:val="es-CO"/>
            </w:rPr>
            <w:t>POLICÍA NACIONAL</w:t>
          </w:r>
        </w:p>
      </w:tc>
    </w:tr>
    <w:tr w:rsidR="00D5461C" w:rsidRPr="0027013C" w14:paraId="26CB11AB" w14:textId="77777777" w:rsidTr="001B786D">
      <w:trPr>
        <w:trHeight w:val="422"/>
      </w:trPr>
      <w:tc>
        <w:tcPr>
          <w:tcW w:w="2125" w:type="dxa"/>
          <w:vAlign w:val="center"/>
        </w:tcPr>
        <w:p w14:paraId="3ABAC352" w14:textId="77777777" w:rsidR="00D5461C" w:rsidRPr="0027013C" w:rsidRDefault="00D5461C" w:rsidP="00D5461C">
          <w:pPr>
            <w:pStyle w:val="Encabezado"/>
            <w:rPr>
              <w:b/>
            </w:rPr>
          </w:pPr>
          <w:r w:rsidRPr="0027013C">
            <w:rPr>
              <w:b/>
            </w:rPr>
            <w:t>Código: 2BS-FR-0035</w:t>
          </w:r>
        </w:p>
      </w:tc>
      <w:tc>
        <w:tcPr>
          <w:tcW w:w="5670" w:type="dxa"/>
          <w:vMerge/>
          <w:vAlign w:val="center"/>
        </w:tcPr>
        <w:p w14:paraId="29E40605" w14:textId="77777777" w:rsidR="00D5461C" w:rsidRPr="0027013C" w:rsidRDefault="00D5461C" w:rsidP="00D5461C">
          <w:pPr>
            <w:pStyle w:val="Encabezado"/>
            <w:jc w:val="center"/>
          </w:pPr>
        </w:p>
      </w:tc>
      <w:tc>
        <w:tcPr>
          <w:tcW w:w="2458" w:type="dxa"/>
          <w:vMerge/>
        </w:tcPr>
        <w:p w14:paraId="2BC7B081" w14:textId="77777777" w:rsidR="00D5461C" w:rsidRPr="0027013C" w:rsidRDefault="00D5461C" w:rsidP="00D5461C">
          <w:pPr>
            <w:pStyle w:val="Encabezado"/>
          </w:pPr>
        </w:p>
      </w:tc>
    </w:tr>
    <w:tr w:rsidR="00D5461C" w:rsidRPr="0027013C" w14:paraId="14B06973" w14:textId="77777777" w:rsidTr="001B786D">
      <w:trPr>
        <w:trHeight w:val="413"/>
      </w:trPr>
      <w:tc>
        <w:tcPr>
          <w:tcW w:w="2125" w:type="dxa"/>
          <w:vAlign w:val="center"/>
        </w:tcPr>
        <w:p w14:paraId="57718790" w14:textId="77777777" w:rsidR="00D5461C" w:rsidRPr="0027013C" w:rsidRDefault="00D5461C" w:rsidP="00D5461C">
          <w:pPr>
            <w:pStyle w:val="Encabezado"/>
            <w:rPr>
              <w:b/>
            </w:rPr>
          </w:pPr>
          <w:r w:rsidRPr="0027013C">
            <w:rPr>
              <w:b/>
            </w:rPr>
            <w:t>Fecha:  16-10-2013</w:t>
          </w:r>
        </w:p>
      </w:tc>
      <w:tc>
        <w:tcPr>
          <w:tcW w:w="5670" w:type="dxa"/>
          <w:vMerge w:val="restart"/>
          <w:vAlign w:val="center"/>
        </w:tcPr>
        <w:p w14:paraId="396A933A" w14:textId="77777777" w:rsidR="00D5461C" w:rsidRPr="0027013C" w:rsidRDefault="00D5461C" w:rsidP="00D5461C">
          <w:pPr>
            <w:pStyle w:val="Encabezado"/>
            <w:jc w:val="center"/>
          </w:pPr>
          <w:r w:rsidRPr="0027013C">
            <w:t>INVITACION CONVOCATORIA MINIMA CUANTIA</w:t>
          </w:r>
        </w:p>
      </w:tc>
      <w:tc>
        <w:tcPr>
          <w:tcW w:w="2458" w:type="dxa"/>
          <w:vMerge/>
        </w:tcPr>
        <w:p w14:paraId="489EF1D6" w14:textId="77777777" w:rsidR="00D5461C" w:rsidRPr="0027013C" w:rsidRDefault="00D5461C" w:rsidP="00D5461C">
          <w:pPr>
            <w:pStyle w:val="Encabezado"/>
          </w:pPr>
        </w:p>
      </w:tc>
    </w:tr>
    <w:tr w:rsidR="00D5461C" w:rsidRPr="0027013C" w14:paraId="1F20C2CF" w14:textId="77777777" w:rsidTr="001B786D">
      <w:trPr>
        <w:trHeight w:val="402"/>
      </w:trPr>
      <w:tc>
        <w:tcPr>
          <w:tcW w:w="2125" w:type="dxa"/>
          <w:vAlign w:val="center"/>
        </w:tcPr>
        <w:p w14:paraId="4ECA17ED" w14:textId="77777777" w:rsidR="00D5461C" w:rsidRPr="0027013C" w:rsidRDefault="00D5461C" w:rsidP="00D5461C">
          <w:pPr>
            <w:pStyle w:val="Encabezado"/>
            <w:rPr>
              <w:b/>
            </w:rPr>
          </w:pPr>
          <w:r w:rsidRPr="0027013C">
            <w:rPr>
              <w:b/>
            </w:rPr>
            <w:t>Versión: 2</w:t>
          </w:r>
        </w:p>
      </w:tc>
      <w:tc>
        <w:tcPr>
          <w:tcW w:w="5670" w:type="dxa"/>
          <w:vMerge/>
        </w:tcPr>
        <w:p w14:paraId="3A04ACF3" w14:textId="77777777" w:rsidR="00D5461C" w:rsidRPr="0027013C" w:rsidRDefault="00D5461C" w:rsidP="00D5461C">
          <w:pPr>
            <w:pStyle w:val="Encabezado"/>
          </w:pPr>
        </w:p>
      </w:tc>
      <w:tc>
        <w:tcPr>
          <w:tcW w:w="2458" w:type="dxa"/>
          <w:vMerge/>
        </w:tcPr>
        <w:p w14:paraId="606BB58D" w14:textId="77777777" w:rsidR="00D5461C" w:rsidRPr="0027013C" w:rsidRDefault="00D5461C" w:rsidP="00D5461C">
          <w:pPr>
            <w:pStyle w:val="Encabezado"/>
          </w:pPr>
        </w:p>
      </w:tc>
    </w:tr>
  </w:tbl>
  <w:p w14:paraId="405C0BCE" w14:textId="77777777" w:rsidR="00723041" w:rsidRDefault="0072304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D7FDA" w:rsidRPr="00E4249B" w14:paraId="53EED9EA" w14:textId="77777777" w:rsidTr="001071DC">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4629E30D" w14:textId="0C56744D" w:rsidR="002D7FDA" w:rsidRPr="00E4249B" w:rsidRDefault="002D7FDA" w:rsidP="002D7FDA">
          <w:pPr>
            <w:pStyle w:val="Encabezado"/>
            <w:rPr>
              <w:sz w:val="18"/>
              <w:szCs w:val="18"/>
            </w:rPr>
          </w:pPr>
          <w:r w:rsidRPr="00E4249B">
            <w:rPr>
              <w:sz w:val="18"/>
              <w:szCs w:val="18"/>
            </w:rPr>
            <w:t xml:space="preserve">Página </w:t>
          </w:r>
          <w:r w:rsidR="00CA6C2E">
            <w:rPr>
              <w:sz w:val="18"/>
              <w:szCs w:val="18"/>
            </w:rPr>
            <w:t>1</w:t>
          </w:r>
          <w:r w:rsidRPr="00E4249B">
            <w:rPr>
              <w:sz w:val="18"/>
              <w:szCs w:val="18"/>
            </w:rPr>
            <w:t xml:space="preserve"> de </w:t>
          </w:r>
          <w:r w:rsidR="00CA6C2E">
            <w:rPr>
              <w:sz w:val="18"/>
              <w:szCs w:val="18"/>
            </w:rPr>
            <w:t>1</w:t>
          </w:r>
        </w:p>
      </w:tc>
      <w:tc>
        <w:tcPr>
          <w:tcW w:w="5670" w:type="dxa"/>
          <w:vMerge w:val="restart"/>
          <w:tcBorders>
            <w:left w:val="single" w:sz="4" w:space="0" w:color="auto"/>
          </w:tcBorders>
          <w:vAlign w:val="center"/>
        </w:tcPr>
        <w:p w14:paraId="4FF85458" w14:textId="77777777" w:rsidR="002D7FDA" w:rsidRPr="00E4249B" w:rsidRDefault="002D7FDA" w:rsidP="002D7FDA">
          <w:pPr>
            <w:jc w:val="center"/>
            <w:rPr>
              <w:sz w:val="18"/>
              <w:szCs w:val="18"/>
            </w:rPr>
          </w:pPr>
          <w:r w:rsidRPr="00E4249B">
            <w:t>PROCEDIMIENTO CONTRATACIÓN DIRECTA</w:t>
          </w:r>
        </w:p>
      </w:tc>
      <w:tc>
        <w:tcPr>
          <w:tcW w:w="2458" w:type="dxa"/>
          <w:vMerge w:val="restart"/>
        </w:tcPr>
        <w:p w14:paraId="04C8A005" w14:textId="77777777" w:rsidR="002D7FDA" w:rsidRPr="00E4249B" w:rsidRDefault="002D7FDA" w:rsidP="002D7FDA">
          <w:pPr>
            <w:jc w:val="center"/>
            <w:rPr>
              <w:noProof/>
              <w:sz w:val="24"/>
              <w:szCs w:val="24"/>
              <w:lang w:val="es-CO" w:eastAsia="es-CO"/>
            </w:rPr>
          </w:pPr>
        </w:p>
        <w:p w14:paraId="1FAF9072" w14:textId="77777777" w:rsidR="002D7FDA" w:rsidRPr="00E4249B" w:rsidRDefault="002D7FDA" w:rsidP="002D7FDA">
          <w:pPr>
            <w:jc w:val="center"/>
            <w:rPr>
              <w:noProof/>
              <w:sz w:val="24"/>
              <w:szCs w:val="24"/>
              <w:lang w:val="es-CO" w:eastAsia="es-CO"/>
            </w:rPr>
          </w:pPr>
          <w:r w:rsidRPr="00E4249B">
            <w:rPr>
              <w:noProof/>
              <w:sz w:val="24"/>
              <w:szCs w:val="24"/>
              <w:lang w:val="es-ES"/>
            </w:rPr>
            <w:drawing>
              <wp:inline distT="0" distB="0" distL="0" distR="0" wp14:anchorId="0198CC8F" wp14:editId="5DEC315C">
                <wp:extent cx="837398" cy="53901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2D453AD5" w14:textId="77777777" w:rsidR="002D7FDA" w:rsidRPr="00E4249B" w:rsidRDefault="002D7FDA" w:rsidP="002D7FDA">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2D7FDA" w:rsidRPr="00E4249B" w14:paraId="7087D4B3" w14:textId="77777777" w:rsidTr="001071DC">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0D2ACC5D" w14:textId="77777777" w:rsidR="002D7FDA" w:rsidRPr="00E4249B" w:rsidRDefault="002D7FDA" w:rsidP="002D7FDA">
          <w:pPr>
            <w:rPr>
              <w:b/>
              <w:sz w:val="18"/>
              <w:szCs w:val="18"/>
            </w:rPr>
          </w:pPr>
          <w:r w:rsidRPr="00E4249B">
            <w:rPr>
              <w:b/>
              <w:sz w:val="18"/>
              <w:szCs w:val="18"/>
            </w:rPr>
            <w:t>Código: 2BS-FR-0036</w:t>
          </w:r>
        </w:p>
      </w:tc>
      <w:tc>
        <w:tcPr>
          <w:tcW w:w="5670" w:type="dxa"/>
          <w:vMerge/>
          <w:tcBorders>
            <w:left w:val="single" w:sz="4" w:space="0" w:color="auto"/>
          </w:tcBorders>
          <w:vAlign w:val="center"/>
        </w:tcPr>
        <w:p w14:paraId="3DEEC3E8" w14:textId="77777777" w:rsidR="002D7FDA" w:rsidRPr="00E4249B" w:rsidRDefault="002D7FDA" w:rsidP="002D7FDA">
          <w:pPr>
            <w:jc w:val="center"/>
            <w:rPr>
              <w:sz w:val="24"/>
              <w:szCs w:val="24"/>
            </w:rPr>
          </w:pPr>
        </w:p>
      </w:tc>
      <w:tc>
        <w:tcPr>
          <w:tcW w:w="2458" w:type="dxa"/>
          <w:vMerge/>
        </w:tcPr>
        <w:p w14:paraId="0BDE76FF" w14:textId="77777777" w:rsidR="002D7FDA" w:rsidRPr="00E4249B" w:rsidRDefault="002D7FDA" w:rsidP="002D7FDA">
          <w:pPr>
            <w:rPr>
              <w:sz w:val="24"/>
              <w:szCs w:val="24"/>
            </w:rPr>
          </w:pPr>
        </w:p>
      </w:tc>
    </w:tr>
    <w:tr w:rsidR="002D7FDA" w:rsidRPr="00E4249B" w14:paraId="20EC8326" w14:textId="77777777" w:rsidTr="001071DC">
      <w:trPr>
        <w:trHeight w:val="399"/>
        <w:jc w:val="center"/>
      </w:trPr>
      <w:tc>
        <w:tcPr>
          <w:tcW w:w="2125" w:type="dxa"/>
          <w:tcBorders>
            <w:top w:val="single" w:sz="4" w:space="0" w:color="auto"/>
          </w:tcBorders>
          <w:vAlign w:val="center"/>
        </w:tcPr>
        <w:p w14:paraId="25F7BC7B" w14:textId="77777777" w:rsidR="002D7FDA" w:rsidRPr="00E4249B" w:rsidRDefault="002D7FDA" w:rsidP="002D7FDA">
          <w:pPr>
            <w:rPr>
              <w:b/>
              <w:sz w:val="18"/>
              <w:szCs w:val="18"/>
            </w:rPr>
          </w:pPr>
          <w:r w:rsidRPr="00E4249B">
            <w:rPr>
              <w:b/>
              <w:sz w:val="18"/>
              <w:szCs w:val="18"/>
            </w:rPr>
            <w:t>Fecha: 27/06/2021</w:t>
          </w:r>
        </w:p>
      </w:tc>
      <w:tc>
        <w:tcPr>
          <w:tcW w:w="5670" w:type="dxa"/>
          <w:vMerge w:val="restart"/>
          <w:vAlign w:val="center"/>
        </w:tcPr>
        <w:p w14:paraId="2C06926D" w14:textId="77777777" w:rsidR="002D7FDA" w:rsidRPr="00E4249B" w:rsidRDefault="002D7FDA" w:rsidP="002D7FDA">
          <w:pPr>
            <w:jc w:val="center"/>
            <w:rPr>
              <w:sz w:val="18"/>
              <w:szCs w:val="18"/>
            </w:rPr>
          </w:pPr>
          <w:r w:rsidRPr="00E4249B">
            <w:t>INVITACIÓN CONTRATACIÓN DIRECTA POLICÍA NACIONAL COMO ARRENDADOR</w:t>
          </w:r>
        </w:p>
      </w:tc>
      <w:tc>
        <w:tcPr>
          <w:tcW w:w="2458" w:type="dxa"/>
          <w:vMerge/>
        </w:tcPr>
        <w:p w14:paraId="132C2DFA" w14:textId="77777777" w:rsidR="002D7FDA" w:rsidRPr="00E4249B" w:rsidRDefault="002D7FDA" w:rsidP="002D7FDA">
          <w:pPr>
            <w:rPr>
              <w:sz w:val="24"/>
              <w:szCs w:val="24"/>
            </w:rPr>
          </w:pPr>
        </w:p>
      </w:tc>
    </w:tr>
    <w:tr w:rsidR="002D7FDA" w:rsidRPr="00E4249B" w14:paraId="4C7D6502" w14:textId="77777777" w:rsidTr="001071DC">
      <w:trPr>
        <w:trHeight w:val="97"/>
        <w:jc w:val="center"/>
      </w:trPr>
      <w:tc>
        <w:tcPr>
          <w:tcW w:w="2125" w:type="dxa"/>
          <w:vAlign w:val="center"/>
        </w:tcPr>
        <w:p w14:paraId="2C700C8B" w14:textId="77777777" w:rsidR="002D7FDA" w:rsidRPr="00E4249B" w:rsidRDefault="002D7FDA" w:rsidP="002D7FDA">
          <w:pPr>
            <w:rPr>
              <w:b/>
              <w:sz w:val="18"/>
              <w:szCs w:val="18"/>
            </w:rPr>
          </w:pPr>
          <w:r w:rsidRPr="00E4249B">
            <w:rPr>
              <w:b/>
              <w:sz w:val="18"/>
              <w:szCs w:val="18"/>
            </w:rPr>
            <w:t>Versión: 1</w:t>
          </w:r>
        </w:p>
      </w:tc>
      <w:tc>
        <w:tcPr>
          <w:tcW w:w="5670" w:type="dxa"/>
          <w:vMerge/>
        </w:tcPr>
        <w:p w14:paraId="619DEBC3" w14:textId="77777777" w:rsidR="002D7FDA" w:rsidRPr="00E4249B" w:rsidRDefault="002D7FDA" w:rsidP="002D7FDA">
          <w:pPr>
            <w:rPr>
              <w:sz w:val="24"/>
              <w:szCs w:val="24"/>
            </w:rPr>
          </w:pPr>
        </w:p>
      </w:tc>
      <w:tc>
        <w:tcPr>
          <w:tcW w:w="2458" w:type="dxa"/>
          <w:vMerge/>
        </w:tcPr>
        <w:p w14:paraId="026A8BAF" w14:textId="77777777" w:rsidR="002D7FDA" w:rsidRPr="00E4249B" w:rsidRDefault="002D7FDA" w:rsidP="002D7FDA">
          <w:pPr>
            <w:rPr>
              <w:sz w:val="24"/>
              <w:szCs w:val="24"/>
            </w:rPr>
          </w:pPr>
        </w:p>
      </w:tc>
    </w:tr>
  </w:tbl>
  <w:p w14:paraId="10D2DA85" w14:textId="77777777" w:rsidR="00302AD7" w:rsidRDefault="00302A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E7087"/>
    <w:multiLevelType w:val="hybridMultilevel"/>
    <w:tmpl w:val="8CD68E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2496453">
    <w:abstractNumId w:val="0"/>
  </w:num>
  <w:num w:numId="2" w16cid:durableId="291447191">
    <w:abstractNumId w:val="2"/>
  </w:num>
  <w:num w:numId="3" w16cid:durableId="911815825">
    <w:abstractNumId w:val="3"/>
  </w:num>
  <w:num w:numId="4" w16cid:durableId="1086806092">
    <w:abstractNumId w:val="4"/>
  </w:num>
  <w:num w:numId="5" w16cid:durableId="440032350">
    <w:abstractNumId w:val="5"/>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683750901">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577247912">
    <w:abstractNumId w:val="1"/>
    <w:lvlOverride w:ilvl="0">
      <w:lvl w:ilvl="0">
        <w:numFmt w:val="bullet"/>
        <w:lvlText w:val="o"/>
        <w:lvlJc w:val="left"/>
        <w:pPr>
          <w:tabs>
            <w:tab w:val="num" w:pos="720"/>
          </w:tabs>
          <w:ind w:left="720" w:hanging="360"/>
        </w:pPr>
        <w:rPr>
          <w:rFonts w:ascii="Courier New" w:hAnsi="Courier New" w:hint="default"/>
          <w:sz w:val="20"/>
        </w:rPr>
      </w:lvl>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13C"/>
    <w:rsid w:val="00000D9A"/>
    <w:rsid w:val="00012B50"/>
    <w:rsid w:val="000273C5"/>
    <w:rsid w:val="000322F9"/>
    <w:rsid w:val="00037508"/>
    <w:rsid w:val="0009470C"/>
    <w:rsid w:val="000B1E1F"/>
    <w:rsid w:val="000B7ADB"/>
    <w:rsid w:val="000C1EFE"/>
    <w:rsid w:val="000D692F"/>
    <w:rsid w:val="00110C72"/>
    <w:rsid w:val="00121CC9"/>
    <w:rsid w:val="00144E79"/>
    <w:rsid w:val="00151A1B"/>
    <w:rsid w:val="00162502"/>
    <w:rsid w:val="00177CBC"/>
    <w:rsid w:val="001871A4"/>
    <w:rsid w:val="001A320F"/>
    <w:rsid w:val="001A48B7"/>
    <w:rsid w:val="001A6623"/>
    <w:rsid w:val="001C55E2"/>
    <w:rsid w:val="001D3F7A"/>
    <w:rsid w:val="001F7932"/>
    <w:rsid w:val="00225D65"/>
    <w:rsid w:val="002431CE"/>
    <w:rsid w:val="002456CC"/>
    <w:rsid w:val="00266B48"/>
    <w:rsid w:val="0027013C"/>
    <w:rsid w:val="002A3255"/>
    <w:rsid w:val="002D7FDA"/>
    <w:rsid w:val="002F6F24"/>
    <w:rsid w:val="00302AD7"/>
    <w:rsid w:val="00311E45"/>
    <w:rsid w:val="00316497"/>
    <w:rsid w:val="00373C1A"/>
    <w:rsid w:val="003A62D9"/>
    <w:rsid w:val="003E09EF"/>
    <w:rsid w:val="003F23BA"/>
    <w:rsid w:val="003F60AD"/>
    <w:rsid w:val="004150C5"/>
    <w:rsid w:val="004439EA"/>
    <w:rsid w:val="00486BA7"/>
    <w:rsid w:val="004A14D1"/>
    <w:rsid w:val="004A552B"/>
    <w:rsid w:val="004B26D0"/>
    <w:rsid w:val="004C0078"/>
    <w:rsid w:val="004C17E7"/>
    <w:rsid w:val="004E0F0A"/>
    <w:rsid w:val="00507F07"/>
    <w:rsid w:val="00553457"/>
    <w:rsid w:val="00556E44"/>
    <w:rsid w:val="005610D2"/>
    <w:rsid w:val="00567AAA"/>
    <w:rsid w:val="005930A6"/>
    <w:rsid w:val="005C3449"/>
    <w:rsid w:val="005C4745"/>
    <w:rsid w:val="005C4752"/>
    <w:rsid w:val="005F16B7"/>
    <w:rsid w:val="006105E7"/>
    <w:rsid w:val="0061158F"/>
    <w:rsid w:val="00613DC0"/>
    <w:rsid w:val="00620836"/>
    <w:rsid w:val="006368D3"/>
    <w:rsid w:val="0064733D"/>
    <w:rsid w:val="006626F4"/>
    <w:rsid w:val="00665676"/>
    <w:rsid w:val="0067084C"/>
    <w:rsid w:val="00673ABA"/>
    <w:rsid w:val="00676C86"/>
    <w:rsid w:val="0067730D"/>
    <w:rsid w:val="0068592A"/>
    <w:rsid w:val="0069098A"/>
    <w:rsid w:val="006947DE"/>
    <w:rsid w:val="006A33EE"/>
    <w:rsid w:val="006B2434"/>
    <w:rsid w:val="006B276A"/>
    <w:rsid w:val="00701C5D"/>
    <w:rsid w:val="00707D3E"/>
    <w:rsid w:val="00723041"/>
    <w:rsid w:val="00741527"/>
    <w:rsid w:val="007424E3"/>
    <w:rsid w:val="0075156D"/>
    <w:rsid w:val="007934C4"/>
    <w:rsid w:val="007C6CC1"/>
    <w:rsid w:val="007E1F30"/>
    <w:rsid w:val="0081200A"/>
    <w:rsid w:val="00812DD3"/>
    <w:rsid w:val="00832155"/>
    <w:rsid w:val="00841E08"/>
    <w:rsid w:val="008438CF"/>
    <w:rsid w:val="00847674"/>
    <w:rsid w:val="00862E79"/>
    <w:rsid w:val="00875DC9"/>
    <w:rsid w:val="00884642"/>
    <w:rsid w:val="00892514"/>
    <w:rsid w:val="008A251D"/>
    <w:rsid w:val="008A4F52"/>
    <w:rsid w:val="008B62B7"/>
    <w:rsid w:val="008C52A0"/>
    <w:rsid w:val="00910FEB"/>
    <w:rsid w:val="00912828"/>
    <w:rsid w:val="0095123B"/>
    <w:rsid w:val="009575A5"/>
    <w:rsid w:val="00964908"/>
    <w:rsid w:val="00972A0F"/>
    <w:rsid w:val="009738FC"/>
    <w:rsid w:val="00982062"/>
    <w:rsid w:val="009B422D"/>
    <w:rsid w:val="009B7FC9"/>
    <w:rsid w:val="009C3182"/>
    <w:rsid w:val="009D22D2"/>
    <w:rsid w:val="009F5E0F"/>
    <w:rsid w:val="00A05D13"/>
    <w:rsid w:val="00A26E6F"/>
    <w:rsid w:val="00A33A7E"/>
    <w:rsid w:val="00A417C2"/>
    <w:rsid w:val="00A437C9"/>
    <w:rsid w:val="00A548A7"/>
    <w:rsid w:val="00A75DCC"/>
    <w:rsid w:val="00A86834"/>
    <w:rsid w:val="00A925E2"/>
    <w:rsid w:val="00A949F4"/>
    <w:rsid w:val="00A96A9C"/>
    <w:rsid w:val="00AC5EBC"/>
    <w:rsid w:val="00B002BD"/>
    <w:rsid w:val="00B23289"/>
    <w:rsid w:val="00B255CA"/>
    <w:rsid w:val="00B40CAF"/>
    <w:rsid w:val="00B4245B"/>
    <w:rsid w:val="00B52A1B"/>
    <w:rsid w:val="00B6239B"/>
    <w:rsid w:val="00B927FC"/>
    <w:rsid w:val="00BA0DD4"/>
    <w:rsid w:val="00BA36A2"/>
    <w:rsid w:val="00BE7FB1"/>
    <w:rsid w:val="00BF227E"/>
    <w:rsid w:val="00BF6F26"/>
    <w:rsid w:val="00BF729C"/>
    <w:rsid w:val="00C058AA"/>
    <w:rsid w:val="00C067EC"/>
    <w:rsid w:val="00C56413"/>
    <w:rsid w:val="00C56A26"/>
    <w:rsid w:val="00C83409"/>
    <w:rsid w:val="00C861F0"/>
    <w:rsid w:val="00C871E8"/>
    <w:rsid w:val="00C91653"/>
    <w:rsid w:val="00C91750"/>
    <w:rsid w:val="00C96586"/>
    <w:rsid w:val="00CA5799"/>
    <w:rsid w:val="00CA6C2E"/>
    <w:rsid w:val="00CB2533"/>
    <w:rsid w:val="00CD7F13"/>
    <w:rsid w:val="00CF16A3"/>
    <w:rsid w:val="00D340C2"/>
    <w:rsid w:val="00D53A81"/>
    <w:rsid w:val="00D5461C"/>
    <w:rsid w:val="00D8511C"/>
    <w:rsid w:val="00D911C4"/>
    <w:rsid w:val="00D93C63"/>
    <w:rsid w:val="00DB1275"/>
    <w:rsid w:val="00DB1ACE"/>
    <w:rsid w:val="00DB28A7"/>
    <w:rsid w:val="00DD3CFF"/>
    <w:rsid w:val="00DE27FF"/>
    <w:rsid w:val="00DF743A"/>
    <w:rsid w:val="00E02385"/>
    <w:rsid w:val="00E173CA"/>
    <w:rsid w:val="00E2017F"/>
    <w:rsid w:val="00E20C7C"/>
    <w:rsid w:val="00E372D1"/>
    <w:rsid w:val="00E46943"/>
    <w:rsid w:val="00E701A9"/>
    <w:rsid w:val="00E73461"/>
    <w:rsid w:val="00E80283"/>
    <w:rsid w:val="00E85504"/>
    <w:rsid w:val="00E91FCD"/>
    <w:rsid w:val="00EA14BE"/>
    <w:rsid w:val="00EC1CD0"/>
    <w:rsid w:val="00ED2B89"/>
    <w:rsid w:val="00F27F51"/>
    <w:rsid w:val="00F3392E"/>
    <w:rsid w:val="00F7620C"/>
    <w:rsid w:val="00F83F3F"/>
    <w:rsid w:val="00F877B3"/>
    <w:rsid w:val="00F90731"/>
    <w:rsid w:val="00F91704"/>
    <w:rsid w:val="00F97A4D"/>
    <w:rsid w:val="00FA76D2"/>
    <w:rsid w:val="00FC31F1"/>
    <w:rsid w:val="00FD6080"/>
    <w:rsid w:val="00FE4D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1BFB0"/>
  <w15:docId w15:val="{848DB366-DF95-4F49-8942-76BE664F1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DC0"/>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autoSpaceDE/>
      <w:autoSpaceDN/>
      <w:spacing w:before="200"/>
      <w:outlineLvl w:val="1"/>
    </w:pPr>
    <w:rPr>
      <w:rFonts w:ascii="Cambria" w:hAnsi="Cambria" w:cs="Times New Roman"/>
      <w:b/>
      <w:bCs/>
      <w:color w:val="4F81BD"/>
      <w:sz w:val="26"/>
      <w:szCs w:val="26"/>
      <w:lang w:val="es-ES"/>
    </w:rPr>
  </w:style>
  <w:style w:type="paragraph" w:styleId="Ttulo3">
    <w:name w:val="heading 3"/>
    <w:basedOn w:val="Normal"/>
    <w:next w:val="Normal"/>
    <w:link w:val="Ttulo3Car"/>
    <w:unhideWhenUsed/>
    <w:qFormat/>
    <w:rsid w:val="0027013C"/>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autoSpaceDE/>
      <w:autoSpaceDN/>
      <w:spacing w:before="240" w:after="60"/>
      <w:outlineLvl w:val="5"/>
    </w:pPr>
    <w:rPr>
      <w:rFonts w:ascii="Calibri" w:hAnsi="Calibri" w:cs="Times New Roman"/>
      <w:b/>
      <w:bCs/>
      <w:sz w:val="22"/>
      <w:szCs w:val="22"/>
      <w:lang w:val="es-MX" w:eastAsia="es-MX"/>
    </w:rPr>
  </w:style>
  <w:style w:type="paragraph" w:styleId="Ttulo9">
    <w:name w:val="heading 9"/>
    <w:basedOn w:val="Normal"/>
    <w:next w:val="Normal"/>
    <w:link w:val="Ttulo9Car"/>
    <w:unhideWhenUsed/>
    <w:qFormat/>
    <w:rsid w:val="0027013C"/>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TÍTULO"/>
    <w:basedOn w:val="Normal"/>
    <w:link w:val="EncabezadoCar"/>
    <w:uiPriority w:val="99"/>
    <w:unhideWhenUsed/>
    <w:rsid w:val="0027013C"/>
    <w:pPr>
      <w:tabs>
        <w:tab w:val="center" w:pos="4252"/>
        <w:tab w:val="right" w:pos="8504"/>
      </w:tabs>
      <w:autoSpaceDE/>
      <w:autoSpaceDN/>
    </w:pPr>
    <w:rPr>
      <w:rFonts w:asciiTheme="minorHAnsi" w:eastAsiaTheme="minorHAnsi" w:hAnsiTheme="minorHAnsi" w:cstheme="minorBidi"/>
      <w:sz w:val="22"/>
      <w:szCs w:val="22"/>
      <w:lang w:val="es-ES" w:eastAsia="en-US"/>
    </w:r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autoSpaceDE/>
      <w:autoSpaceDN/>
    </w:pPr>
    <w:rPr>
      <w:rFonts w:asciiTheme="minorHAnsi" w:eastAsiaTheme="minorHAnsi" w:hAnsiTheme="minorHAnsi" w:cstheme="minorBidi"/>
      <w:sz w:val="22"/>
      <w:szCs w:val="22"/>
      <w:lang w:val="es-ES" w:eastAsia="en-US"/>
    </w:r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pPr>
      <w:autoSpaceDE/>
      <w:autoSpaceDN/>
    </w:pPr>
    <w:rPr>
      <w:rFonts w:ascii="Tahoma" w:eastAsiaTheme="minorHAnsi" w:hAnsi="Tahoma" w:cs="Tahoma"/>
      <w:sz w:val="16"/>
      <w:szCs w:val="16"/>
      <w:lang w:val="es-ES" w:eastAsia="en-US"/>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uiPriority w:val="59"/>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Párrafo de lista3"/>
    <w:basedOn w:val="Normal"/>
    <w:link w:val="PrrafodelistaCar"/>
    <w:uiPriority w:val="34"/>
    <w:qFormat/>
    <w:rsid w:val="0027013C"/>
    <w:pPr>
      <w:ind w:left="720"/>
      <w:contextualSpacing/>
    </w:pPr>
    <w:rPr>
      <w:rFonts w:cs="Times New Roman"/>
    </w:rPr>
  </w:style>
  <w:style w:type="paragraph" w:styleId="NormalWeb">
    <w:name w:val="Normal (Web)"/>
    <w:basedOn w:val="Normal"/>
    <w:link w:val="NormalWebCar"/>
    <w:uiPriority w:val="99"/>
    <w:unhideWhenUsed/>
    <w:rsid w:val="0027013C"/>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Puesto1,Título11,Títulos Principales sin numeración"/>
    <w:basedOn w:val="Normal"/>
    <w:link w:val="TtuloCar"/>
    <w:qFormat/>
    <w:rsid w:val="0027013C"/>
    <w:pPr>
      <w:autoSpaceDE/>
      <w:autoSpaceDN/>
      <w:jc w:val="center"/>
    </w:pPr>
    <w:rPr>
      <w:rFonts w:cs="Times New Roman"/>
      <w:b/>
      <w:sz w:val="18"/>
      <w:lang w:val="x-none"/>
    </w:rPr>
  </w:style>
  <w:style w:type="character" w:customStyle="1" w:styleId="TtuloCar">
    <w:name w:val="Título Car"/>
    <w:aliases w:val="Título1 Car,Puesto1 Car,Título11 Car,Títulos Principales sin numeración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27013C"/>
    <w:pPr>
      <w:autoSpaceDE/>
      <w:autoSpaceDN/>
      <w:jc w:val="both"/>
    </w:pPr>
    <w:rPr>
      <w:rFonts w:cs="Times New Roman"/>
      <w:sz w:val="22"/>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autoSpaceDE/>
      <w:autoSpaceDN/>
      <w:jc w:val="center"/>
    </w:pPr>
    <w:rPr>
      <w:rFonts w:cs="Times New Roman"/>
      <w:b/>
      <w:sz w:val="22"/>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autoSpaceDE/>
      <w:autoSpaceDN/>
      <w:spacing w:after="160" w:line="240" w:lineRule="exact"/>
    </w:pPr>
    <w:rPr>
      <w:rFonts w:ascii="Verdana" w:hAnsi="Verdana" w:cs="Times New Roman"/>
      <w:lang w:val="es-CO" w:eastAsia="en-US"/>
    </w:rPr>
  </w:style>
  <w:style w:type="paragraph" w:styleId="Textonotapie">
    <w:name w:val="footnote text"/>
    <w:basedOn w:val="Normal"/>
    <w:link w:val="TextonotapieCar"/>
    <w:rsid w:val="0027013C"/>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7013C"/>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autoSpaceDE/>
      <w:autoSpaceDN/>
      <w:spacing w:after="160" w:line="240" w:lineRule="exact"/>
    </w:pPr>
    <w:rPr>
      <w:rFonts w:ascii="Verdana" w:hAnsi="Verdana" w:cs="Verdana"/>
      <w:lang w:val="es-CO" w:eastAsia="en-US"/>
    </w:rPr>
  </w:style>
  <w:style w:type="paragraph" w:customStyle="1" w:styleId="Car">
    <w:name w:val="Car"/>
    <w:basedOn w:val="Normal"/>
    <w:rsid w:val="0027013C"/>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7013C"/>
    <w:pPr>
      <w:autoSpaceDE/>
      <w:autoSpaceDN/>
      <w:spacing w:after="160" w:line="240" w:lineRule="exact"/>
    </w:pPr>
    <w:rPr>
      <w:rFonts w:ascii="Verdana" w:hAnsi="Verdana" w:cs="Verdana"/>
      <w:lang w:val="es-CO" w:eastAsia="en-US"/>
    </w:rPr>
  </w:style>
  <w:style w:type="paragraph" w:customStyle="1" w:styleId="Car1">
    <w:name w:val="Car1"/>
    <w:basedOn w:val="Normal"/>
    <w:rsid w:val="0027013C"/>
    <w:pPr>
      <w:autoSpaceDE/>
      <w:autoSpaceDN/>
      <w:spacing w:after="160" w:line="240" w:lineRule="exact"/>
    </w:pPr>
    <w:rPr>
      <w:rFonts w:ascii="Verdana" w:hAnsi="Verdana" w:cs="Verdana"/>
      <w:lang w:val="es-CO" w:eastAsia="en-US"/>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autoSpaceDE/>
      <w:autoSpaceDN/>
      <w:jc w:val="center"/>
    </w:pPr>
    <w:rPr>
      <w:rFonts w:cs="Times New Roman"/>
      <w:b/>
      <w:sz w:val="24"/>
      <w:lang w:val="es-ES"/>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autoSpaceDE/>
      <w:autoSpaceDN/>
      <w:spacing w:before="100" w:beforeAutospacing="1" w:after="100" w:afterAutospacing="1"/>
    </w:pPr>
    <w:rPr>
      <w:rFonts w:ascii="Times New Roman" w:hAnsi="Times New Roman" w:cs="Times New Roman"/>
      <w:sz w:val="24"/>
      <w:szCs w:val="24"/>
      <w:lang w:val="es-ES"/>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autoSpaceDE/>
      <w:autoSpaceDN/>
      <w:spacing w:before="100" w:beforeAutospacing="1" w:after="100" w:afterAutospacing="1"/>
    </w:pPr>
    <w:rPr>
      <w:color w:val="000000"/>
      <w:sz w:val="18"/>
      <w:szCs w:val="18"/>
      <w:lang w:val="es-CO" w:eastAsia="es-CO"/>
    </w:rPr>
  </w:style>
  <w:style w:type="paragraph" w:customStyle="1" w:styleId="font6">
    <w:name w:val="font6"/>
    <w:basedOn w:val="Normal"/>
    <w:rsid w:val="0027013C"/>
    <w:pPr>
      <w:autoSpaceDE/>
      <w:autoSpaceDN/>
      <w:spacing w:before="100" w:beforeAutospacing="1" w:after="100" w:afterAutospacing="1"/>
    </w:pPr>
    <w:rPr>
      <w:sz w:val="18"/>
      <w:szCs w:val="18"/>
      <w:lang w:val="es-CO" w:eastAsia="es-CO"/>
    </w:rPr>
  </w:style>
  <w:style w:type="paragraph" w:customStyle="1" w:styleId="font7">
    <w:name w:val="font7"/>
    <w:basedOn w:val="Normal"/>
    <w:rsid w:val="0027013C"/>
    <w:pPr>
      <w:autoSpaceDE/>
      <w:autoSpaceDN/>
      <w:spacing w:before="100" w:beforeAutospacing="1" w:after="100" w:afterAutospacing="1"/>
    </w:pPr>
    <w:rPr>
      <w:sz w:val="16"/>
      <w:szCs w:val="16"/>
      <w:lang w:val="es-CO" w:eastAsia="es-CO"/>
    </w:rPr>
  </w:style>
  <w:style w:type="paragraph" w:customStyle="1" w:styleId="font8">
    <w:name w:val="font8"/>
    <w:basedOn w:val="Normal"/>
    <w:rsid w:val="0027013C"/>
    <w:pPr>
      <w:autoSpaceDE/>
      <w:autoSpaceDN/>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autoSpaceDE/>
      <w:autoSpaceDN/>
      <w:spacing w:before="100" w:beforeAutospacing="1" w:after="100" w:afterAutospacing="1"/>
      <w:jc w:val="right"/>
    </w:pPr>
    <w:rPr>
      <w:lang w:val="es-CO" w:eastAsia="es-CO"/>
    </w:rPr>
  </w:style>
  <w:style w:type="paragraph" w:customStyle="1" w:styleId="xl93">
    <w:name w:val="xl93"/>
    <w:basedOn w:val="Normal"/>
    <w:rsid w:val="0027013C"/>
    <w:pPr>
      <w:autoSpaceDE/>
      <w:autoSpaceDN/>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autoSpaceDE/>
      <w:autoSpaceDN/>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97">
    <w:name w:val="xl97"/>
    <w:basedOn w:val="Normal"/>
    <w:rsid w:val="0027013C"/>
    <w:pPr>
      <w:autoSpaceDE/>
      <w:autoSpaceDN/>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autoSpaceDE/>
      <w:autoSpaceDN/>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autoSpaceDE/>
      <w:autoSpaceDN/>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autoSpaceDE/>
      <w:autoSpaceDN/>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autoSpaceDE/>
      <w:autoSpaceDN/>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autoSpaceDE/>
      <w:autoSpaceDN/>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autoSpaceDE/>
      <w:autoSpaceDN/>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autoSpaceDE/>
      <w:autoSpaceDN/>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autoSpaceDE/>
      <w:autoSpaceDN/>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autoSpaceDE/>
      <w:autoSpaceDN/>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autoSpaceDE/>
      <w:autoSpaceDN/>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8"/>
      <w:szCs w:val="18"/>
      <w:lang w:val="es-CO" w:eastAsia="es-CO"/>
    </w:rPr>
  </w:style>
  <w:style w:type="character" w:customStyle="1" w:styleId="PuestoCar">
    <w:name w:val="Puesto Car"/>
    <w:link w:val="Puesto2"/>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sz w:val="22"/>
    </w:rPr>
  </w:style>
  <w:style w:type="paragraph" w:customStyle="1" w:styleId="Textoindependiente31">
    <w:name w:val="Texto independiente 31"/>
    <w:basedOn w:val="Normal"/>
    <w:rsid w:val="0027013C"/>
    <w:pPr>
      <w:autoSpaceDE/>
      <w:autoSpaceDN/>
      <w:jc w:val="both"/>
    </w:pPr>
    <w:rPr>
      <w:rFonts w:cs="Times New Roman"/>
      <w:sz w:val="22"/>
      <w:szCs w:val="24"/>
      <w:lang w:val="es-ES"/>
    </w:rPr>
  </w:style>
  <w:style w:type="paragraph" w:customStyle="1" w:styleId="CarCar2CarCarCar">
    <w:name w:val="Car Car2 Car Car Car"/>
    <w:basedOn w:val="Normal"/>
    <w:rsid w:val="0027013C"/>
    <w:pPr>
      <w:autoSpaceDE/>
      <w:autoSpaceDN/>
      <w:spacing w:after="160" w:line="240" w:lineRule="exact"/>
    </w:pPr>
    <w:rPr>
      <w:rFonts w:ascii="Verdana" w:hAnsi="Verdana" w:cs="Times New Roman"/>
      <w:szCs w:val="24"/>
      <w:lang w:val="en-US" w:eastAsia="en-US"/>
    </w:rPr>
  </w:style>
  <w:style w:type="paragraph" w:customStyle="1" w:styleId="CharCharChar1CarCarCarCar">
    <w:name w:val="Char Char Char1 Car Car Car Car"/>
    <w:basedOn w:val="Normal"/>
    <w:rsid w:val="0027013C"/>
    <w:pPr>
      <w:autoSpaceDE/>
      <w:autoSpaceDN/>
      <w:spacing w:after="160" w:line="240" w:lineRule="exact"/>
    </w:pPr>
    <w:rPr>
      <w:rFonts w:ascii="Verdana" w:hAnsi="Verdana" w:cs="Times New Roman"/>
      <w:lang w:val="es-ES" w:eastAsia="en-US"/>
    </w:rPr>
  </w:style>
  <w:style w:type="paragraph" w:customStyle="1" w:styleId="CharCharChar1CarCarCar1CarCarCarCarCarCar">
    <w:name w:val="Char Char Char1 Car Car Car1 Car Car Car Car Car Car"/>
    <w:basedOn w:val="Normal"/>
    <w:rsid w:val="0027013C"/>
    <w:pPr>
      <w:autoSpaceDE/>
      <w:autoSpaceDN/>
      <w:spacing w:after="160" w:line="240" w:lineRule="exact"/>
    </w:pPr>
    <w:rPr>
      <w:rFonts w:ascii="Verdana" w:hAnsi="Verdana" w:cs="Times New Roman"/>
      <w:lang w:val="es-ES" w:eastAsia="en-US"/>
    </w:rPr>
  </w:style>
  <w:style w:type="paragraph" w:customStyle="1" w:styleId="CharCharChar1CarCarCar1CarCarCar">
    <w:name w:val="Char Char Char1 Car Car Car1 Car Car Car"/>
    <w:basedOn w:val="Normal"/>
    <w:rsid w:val="0027013C"/>
    <w:pPr>
      <w:autoSpaceDE/>
      <w:autoSpaceDN/>
      <w:spacing w:after="160" w:line="240" w:lineRule="exact"/>
    </w:pPr>
    <w:rPr>
      <w:rFonts w:ascii="Verdana" w:hAnsi="Verdana" w:cs="Times New Roman"/>
      <w:lang w:val="es-ES" w:eastAsia="en-US"/>
    </w:rPr>
  </w:style>
  <w:style w:type="paragraph" w:customStyle="1" w:styleId="Textoindependiente22">
    <w:name w:val="Texto independiente 22"/>
    <w:basedOn w:val="Normal"/>
    <w:rsid w:val="0027013C"/>
    <w:pPr>
      <w:tabs>
        <w:tab w:val="left" w:pos="0"/>
      </w:tabs>
      <w:suppressAutoHyphens/>
      <w:autoSpaceDE/>
      <w:autoSpaceDN/>
      <w:jc w:val="both"/>
    </w:pPr>
    <w:rPr>
      <w:rFonts w:cs="Times New Roman"/>
      <w:color w:val="000000"/>
      <w:spacing w:val="-3"/>
      <w:sz w:val="24"/>
    </w:rPr>
  </w:style>
  <w:style w:type="paragraph" w:customStyle="1" w:styleId="Textoindependiente32">
    <w:name w:val="Texto independiente 32"/>
    <w:basedOn w:val="Normal"/>
    <w:rsid w:val="0027013C"/>
    <w:pPr>
      <w:autoSpaceDE/>
      <w:autoSpaceDN/>
      <w:jc w:val="both"/>
    </w:pPr>
    <w:rPr>
      <w:rFonts w:cs="Times New Roman"/>
      <w:sz w:val="22"/>
      <w:szCs w:val="24"/>
      <w:lang w:val="es-ES"/>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lang w:val="es-ES"/>
    </w:rPr>
  </w:style>
  <w:style w:type="paragraph" w:styleId="Lista2">
    <w:name w:val="List 2"/>
    <w:basedOn w:val="Normal"/>
    <w:unhideWhenUsed/>
    <w:rsid w:val="0027013C"/>
    <w:pPr>
      <w:autoSpaceDE/>
      <w:autoSpaceDN/>
      <w:ind w:left="566" w:hanging="283"/>
      <w:contextualSpacing/>
    </w:pPr>
    <w:rPr>
      <w:rFonts w:ascii="Times New Roman" w:hAnsi="Times New Roman" w:cs="Times New Roman"/>
      <w:sz w:val="24"/>
      <w:szCs w:val="24"/>
      <w:lang w:val="es-ES"/>
    </w:rPr>
  </w:style>
  <w:style w:type="character" w:customStyle="1" w:styleId="estilo9">
    <w:name w:val="estilo9"/>
    <w:rsid w:val="0027013C"/>
  </w:style>
  <w:style w:type="paragraph" w:customStyle="1" w:styleId="Prrafodelista1">
    <w:name w:val="Párrafo de lista1"/>
    <w:basedOn w:val="Normal"/>
    <w:rsid w:val="0027013C"/>
    <w:pPr>
      <w:autoSpaceDE/>
      <w:autoSpaceDN/>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lang w:val="es-ES"/>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autoSpaceDE/>
      <w:autoSpaceDN/>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autoSpaceDE/>
      <w:autoSpaceDN/>
      <w:ind w:left="720"/>
      <w:contextualSpacing/>
    </w:pPr>
    <w:rPr>
      <w:rFonts w:ascii="Times New Roman" w:hAnsi="Times New Roman" w:cs="Times New Roman"/>
      <w:sz w:val="24"/>
      <w:szCs w:val="24"/>
      <w:lang w:val="es-CO"/>
    </w:rPr>
  </w:style>
  <w:style w:type="paragraph" w:customStyle="1" w:styleId="xl65">
    <w:name w:val="xl65"/>
    <w:basedOn w:val="Normal"/>
    <w:rsid w:val="0027013C"/>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val="es-CO" w:eastAsia="es-CO"/>
    </w:rPr>
  </w:style>
  <w:style w:type="paragraph" w:customStyle="1" w:styleId="xl75">
    <w:name w:val="xl75"/>
    <w:basedOn w:val="Normal"/>
    <w:rsid w:val="0027013C"/>
    <w:pPr>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autoSpaceDE/>
      <w:autoSpaceDN/>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2">
    <w:name w:val="Puesto2"/>
    <w:basedOn w:val="Normal"/>
    <w:link w:val="PuestoCar"/>
    <w:uiPriority w:val="10"/>
    <w:qFormat/>
    <w:rsid w:val="0027013C"/>
    <w:pPr>
      <w:autoSpaceDE/>
      <w:autoSpaceDN/>
      <w:jc w:val="center"/>
    </w:pPr>
    <w:rPr>
      <w:rFonts w:eastAsiaTheme="minorHAnsi" w:cstheme="minorBidi"/>
      <w:b/>
      <w:sz w:val="24"/>
      <w:szCs w:val="22"/>
      <w:lang w:val="es-ES"/>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autoSpaceDE/>
      <w:autoSpaceDN/>
    </w:pPr>
    <w:rPr>
      <w:rFonts w:ascii="Calibri" w:eastAsia="Calibri" w:hAnsi="Calibri" w:cs="Times New Roman"/>
      <w:sz w:val="22"/>
      <w:szCs w:val="22"/>
      <w:lang w:val="en-US" w:eastAsia="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27013C"/>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27013C"/>
    <w:pPr>
      <w:autoSpaceDE/>
      <w:autoSpaceDN/>
      <w:spacing w:after="160" w:line="240" w:lineRule="exact"/>
    </w:pPr>
    <w:rPr>
      <w:rFonts w:ascii="Verdana" w:hAnsi="Verdana" w:cs="Verdana"/>
      <w:lang w:val="es-CO" w:eastAsia="en-US"/>
    </w:rPr>
  </w:style>
  <w:style w:type="paragraph" w:customStyle="1" w:styleId="Car4">
    <w:name w:val="Car4"/>
    <w:basedOn w:val="Normal"/>
    <w:rsid w:val="0027013C"/>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27013C"/>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27013C"/>
    <w:pPr>
      <w:autoSpaceDE/>
      <w:autoSpaceDN/>
      <w:spacing w:after="160" w:line="240" w:lineRule="exact"/>
    </w:pPr>
    <w:rPr>
      <w:rFonts w:ascii="Verdana" w:hAnsi="Verdana" w:cs="Verdana"/>
      <w:lang w:val="es-CO" w:eastAsia="en-US"/>
    </w:rPr>
  </w:style>
  <w:style w:type="paragraph" w:customStyle="1" w:styleId="xmsonormal">
    <w:name w:val="x_msonormal"/>
    <w:basedOn w:val="Normal"/>
    <w:rsid w:val="0027013C"/>
    <w:pPr>
      <w:autoSpaceDE/>
      <w:autoSpaceDN/>
      <w:spacing w:before="100" w:beforeAutospacing="1" w:after="100" w:afterAutospacing="1"/>
    </w:pPr>
    <w:rPr>
      <w:rFonts w:ascii="Times New Roman" w:hAnsi="Times New Roman" w:cs="Times New Roman"/>
      <w:sz w:val="24"/>
      <w:szCs w:val="24"/>
      <w:lang w:val="es-ES"/>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autoSpaceDE/>
      <w:autoSpaceDN/>
      <w:spacing w:before="100" w:beforeAutospacing="1" w:after="100" w:afterAutospacing="1"/>
    </w:pPr>
    <w:rPr>
      <w:rFonts w:ascii="Times New Roman" w:hAnsi="Times New Roman" w:cs="Times New Roman"/>
      <w:sz w:val="24"/>
      <w:szCs w:val="24"/>
      <w:lang w:val="es-ES"/>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qFormat/>
    <w:locked/>
    <w:rsid w:val="0027013C"/>
    <w:rPr>
      <w:rFonts w:ascii="Times New Roman" w:eastAsia="Times New Roman" w:hAnsi="Times New Roman" w:cs="Times New Roman"/>
      <w:sz w:val="24"/>
      <w:szCs w:val="24"/>
      <w:lang w:val="es-CO" w:eastAsia="es-ES"/>
    </w:rPr>
  </w:style>
  <w:style w:type="character" w:customStyle="1" w:styleId="NormalArialCar">
    <w:name w:val="Normal + Arial Car"/>
    <w:aliases w:val="normal + arial Car"/>
    <w:link w:val="NormalArial"/>
    <w:rsid w:val="00812DD3"/>
    <w:rPr>
      <w:rFonts w:ascii="Arial" w:eastAsia="Times New Roman" w:hAnsi="Arial" w:cs="Times New Roman"/>
      <w:szCs w:val="24"/>
      <w:lang w:val="es-CO" w:eastAsia="es-ES"/>
    </w:rPr>
  </w:style>
  <w:style w:type="character" w:customStyle="1" w:styleId="NormalWebCar">
    <w:name w:val="Normal (Web) Car"/>
    <w:link w:val="NormalWeb"/>
    <w:uiPriority w:val="99"/>
    <w:locked/>
    <w:rsid w:val="00812DD3"/>
    <w:rPr>
      <w:rFonts w:ascii="Times New Roman" w:eastAsia="Times New Roman" w:hAnsi="Times New Roman" w:cs="Times New Roman"/>
      <w:sz w:val="24"/>
      <w:szCs w:val="24"/>
      <w:lang w:val="es-CO" w:eastAsia="es-CO"/>
    </w:rPr>
  </w:style>
  <w:style w:type="character" w:styleId="Textodelmarcadordeposicin">
    <w:name w:val="Placeholder Text"/>
    <w:basedOn w:val="Fuentedeprrafopredeter"/>
    <w:uiPriority w:val="99"/>
    <w:semiHidden/>
    <w:rsid w:val="00CD7F1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50904">
      <w:bodyDiv w:val="1"/>
      <w:marLeft w:val="0"/>
      <w:marRight w:val="0"/>
      <w:marTop w:val="0"/>
      <w:marBottom w:val="0"/>
      <w:divBdr>
        <w:top w:val="none" w:sz="0" w:space="0" w:color="auto"/>
        <w:left w:val="none" w:sz="0" w:space="0" w:color="auto"/>
        <w:bottom w:val="none" w:sz="0" w:space="0" w:color="auto"/>
        <w:right w:val="none" w:sz="0" w:space="0" w:color="auto"/>
      </w:divBdr>
    </w:div>
    <w:div w:id="229967283">
      <w:bodyDiv w:val="1"/>
      <w:marLeft w:val="0"/>
      <w:marRight w:val="0"/>
      <w:marTop w:val="0"/>
      <w:marBottom w:val="0"/>
      <w:divBdr>
        <w:top w:val="none" w:sz="0" w:space="0" w:color="auto"/>
        <w:left w:val="none" w:sz="0" w:space="0" w:color="auto"/>
        <w:bottom w:val="none" w:sz="0" w:space="0" w:color="auto"/>
        <w:right w:val="none" w:sz="0" w:space="0" w:color="auto"/>
      </w:divBdr>
    </w:div>
    <w:div w:id="490411434">
      <w:bodyDiv w:val="1"/>
      <w:marLeft w:val="0"/>
      <w:marRight w:val="0"/>
      <w:marTop w:val="0"/>
      <w:marBottom w:val="0"/>
      <w:divBdr>
        <w:top w:val="none" w:sz="0" w:space="0" w:color="auto"/>
        <w:left w:val="none" w:sz="0" w:space="0" w:color="auto"/>
        <w:bottom w:val="none" w:sz="0" w:space="0" w:color="auto"/>
        <w:right w:val="none" w:sz="0" w:space="0" w:color="auto"/>
      </w:divBdr>
    </w:div>
    <w:div w:id="603612021">
      <w:bodyDiv w:val="1"/>
      <w:marLeft w:val="0"/>
      <w:marRight w:val="0"/>
      <w:marTop w:val="0"/>
      <w:marBottom w:val="0"/>
      <w:divBdr>
        <w:top w:val="none" w:sz="0" w:space="0" w:color="auto"/>
        <w:left w:val="none" w:sz="0" w:space="0" w:color="auto"/>
        <w:bottom w:val="none" w:sz="0" w:space="0" w:color="auto"/>
        <w:right w:val="none" w:sz="0" w:space="0" w:color="auto"/>
      </w:divBdr>
    </w:div>
    <w:div w:id="139928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6268E4C7F3A45B48189CCECE3188AF2"/>
        <w:category>
          <w:name w:val="General"/>
          <w:gallery w:val="placeholder"/>
        </w:category>
        <w:types>
          <w:type w:val="bbPlcHdr"/>
        </w:types>
        <w:behaviors>
          <w:behavior w:val="content"/>
        </w:behaviors>
        <w:guid w:val="{A85A19AA-67A9-4999-A09E-FC7F3F8B14EA}"/>
      </w:docPartPr>
      <w:docPartBody>
        <w:p w:rsidR="000F3915" w:rsidRDefault="00CD24EE" w:rsidP="00CD24EE">
          <w:pPr>
            <w:pStyle w:val="B6268E4C7F3A45B48189CCECE3188AF2"/>
          </w:pPr>
          <w:r>
            <w:rPr>
              <w:rStyle w:val="Textodelmarcadordeposicin"/>
              <w:rFonts w:ascii="Arial" w:eastAsiaTheme="minorHAnsi" w:hAnsi="Arial" w:cs="Arial"/>
              <w:color w:val="FF8F8F"/>
              <w:u w:val="single"/>
            </w:rPr>
            <w:t>Diligenciar el nombre completo del proponente</w:t>
          </w:r>
        </w:p>
      </w:docPartBody>
    </w:docPart>
    <w:docPart>
      <w:docPartPr>
        <w:name w:val="32B80E58D5EB4E318E4341F521C39C20"/>
        <w:category>
          <w:name w:val="General"/>
          <w:gallery w:val="placeholder"/>
        </w:category>
        <w:types>
          <w:type w:val="bbPlcHdr"/>
        </w:types>
        <w:behaviors>
          <w:behavior w:val="content"/>
        </w:behaviors>
        <w:guid w:val="{FB5CA155-A010-48B6-A474-5DB7C2B52032}"/>
      </w:docPartPr>
      <w:docPartBody>
        <w:p w:rsidR="000F3915" w:rsidRDefault="00CD24EE" w:rsidP="00CD24EE">
          <w:pPr>
            <w:pStyle w:val="32B80E58D5EB4E318E4341F521C39C20"/>
          </w:pPr>
          <w:r>
            <w:rPr>
              <w:rStyle w:val="Textodelmarcadordeposicin"/>
              <w:rFonts w:ascii="Arial" w:eastAsiaTheme="minorHAnsi" w:hAnsi="Arial" w:cs="Arial"/>
              <w:color w:val="FF8F8F"/>
              <w:u w:val="single"/>
            </w:rPr>
            <w:t>Diligenciar la identificación del proponente</w:t>
          </w:r>
        </w:p>
      </w:docPartBody>
    </w:docPart>
    <w:docPart>
      <w:docPartPr>
        <w:name w:val="1D402FE38A0B4AF8BB4388B767BF0835"/>
        <w:category>
          <w:name w:val="General"/>
          <w:gallery w:val="placeholder"/>
        </w:category>
        <w:types>
          <w:type w:val="bbPlcHdr"/>
        </w:types>
        <w:behaviors>
          <w:behavior w:val="content"/>
        </w:behaviors>
        <w:guid w:val="{6FC0E452-C7AF-4455-927A-9D4D64D78751}"/>
      </w:docPartPr>
      <w:docPartBody>
        <w:p w:rsidR="000F3915" w:rsidRDefault="00CD24EE" w:rsidP="00CD24EE">
          <w:pPr>
            <w:pStyle w:val="1D402FE38A0B4AF8BB4388B767BF0835"/>
          </w:pPr>
          <w:r>
            <w:rPr>
              <w:rStyle w:val="Textodelmarcadordeposicin"/>
              <w:rFonts w:ascii="Arial" w:eastAsiaTheme="minorHAnsi" w:hAnsi="Arial" w:cs="Arial"/>
              <w:color w:val="FF8F8F"/>
              <w:u w:val="single"/>
            </w:rPr>
            <w:t>Diligenciar el nombre completo del representante legal</w:t>
          </w:r>
        </w:p>
      </w:docPartBody>
    </w:docPart>
    <w:docPart>
      <w:docPartPr>
        <w:name w:val="AA0CDF34609A4F009EE402F3E904693D"/>
        <w:category>
          <w:name w:val="General"/>
          <w:gallery w:val="placeholder"/>
        </w:category>
        <w:types>
          <w:type w:val="bbPlcHdr"/>
        </w:types>
        <w:behaviors>
          <w:behavior w:val="content"/>
        </w:behaviors>
        <w:guid w:val="{78242EC5-9F46-4537-A28B-849507BFB2B2}"/>
      </w:docPartPr>
      <w:docPartBody>
        <w:p w:rsidR="000F3915" w:rsidRDefault="00CD24EE" w:rsidP="00CD24EE">
          <w:pPr>
            <w:pStyle w:val="AA0CDF34609A4F009EE402F3E904693D"/>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A3A3951752FE48579FFEF5FA5DB1107B"/>
        <w:category>
          <w:name w:val="General"/>
          <w:gallery w:val="placeholder"/>
        </w:category>
        <w:types>
          <w:type w:val="bbPlcHdr"/>
        </w:types>
        <w:behaviors>
          <w:behavior w:val="content"/>
        </w:behaviors>
        <w:guid w:val="{6983FEFD-28A3-463F-BF25-821AE4C00135}"/>
      </w:docPartPr>
      <w:docPartBody>
        <w:p w:rsidR="000F3915" w:rsidRDefault="00CD24EE" w:rsidP="00CD24EE">
          <w:pPr>
            <w:pStyle w:val="A3A3951752FE48579FFEF5FA5DB1107B"/>
          </w:pPr>
          <w:r>
            <w:rPr>
              <w:rStyle w:val="Textodelmarcadordeposicin"/>
              <w:rFonts w:ascii="Arial" w:eastAsiaTheme="minorHAnsi" w:hAnsi="Arial" w:cs="Arial"/>
              <w:color w:val="FF8F8F"/>
              <w:u w:val="single"/>
            </w:rPr>
            <w:t>Diligenciar la dirección del proveedor</w:t>
          </w:r>
        </w:p>
      </w:docPartBody>
    </w:docPart>
    <w:docPart>
      <w:docPartPr>
        <w:name w:val="FA2DEA11DDA24E7C95166454F8E27AD2"/>
        <w:category>
          <w:name w:val="General"/>
          <w:gallery w:val="placeholder"/>
        </w:category>
        <w:types>
          <w:type w:val="bbPlcHdr"/>
        </w:types>
        <w:behaviors>
          <w:behavior w:val="content"/>
        </w:behaviors>
        <w:guid w:val="{2E225949-D6C3-4F64-8FCA-EA68BE0AAB09}"/>
      </w:docPartPr>
      <w:docPartBody>
        <w:p w:rsidR="000F3915" w:rsidRDefault="00CD24EE" w:rsidP="00CD24EE">
          <w:pPr>
            <w:pStyle w:val="FA2DEA11DDA24E7C95166454F8E27AD2"/>
          </w:pPr>
          <w:r>
            <w:rPr>
              <w:rStyle w:val="Textodelmarcadordeposicin"/>
              <w:rFonts w:ascii="Arial" w:eastAsiaTheme="minorHAnsi" w:hAnsi="Arial" w:cs="Arial"/>
              <w:color w:val="FF8F8F"/>
              <w:u w:val="single"/>
            </w:rPr>
            <w:t>Diligenciar teléfonos de contacto del proveedor</w:t>
          </w:r>
        </w:p>
      </w:docPartBody>
    </w:docPart>
    <w:docPart>
      <w:docPartPr>
        <w:name w:val="AF00CBAC3F174FDEB71669DB60637A44"/>
        <w:category>
          <w:name w:val="General"/>
          <w:gallery w:val="placeholder"/>
        </w:category>
        <w:types>
          <w:type w:val="bbPlcHdr"/>
        </w:types>
        <w:behaviors>
          <w:behavior w:val="content"/>
        </w:behaviors>
        <w:guid w:val="{8D6AA792-57BB-4902-BA1F-5C08BB8B6DED}"/>
      </w:docPartPr>
      <w:docPartBody>
        <w:p w:rsidR="000F3915" w:rsidRDefault="00CD24EE" w:rsidP="00CD24EE">
          <w:pPr>
            <w:pStyle w:val="AF00CBAC3F174FDEB71669DB60637A44"/>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4EE"/>
    <w:rsid w:val="00000D9A"/>
    <w:rsid w:val="0006292E"/>
    <w:rsid w:val="000F3915"/>
    <w:rsid w:val="001A320F"/>
    <w:rsid w:val="003F0331"/>
    <w:rsid w:val="004C17E7"/>
    <w:rsid w:val="005103B6"/>
    <w:rsid w:val="00532569"/>
    <w:rsid w:val="00556E44"/>
    <w:rsid w:val="006368D3"/>
    <w:rsid w:val="00673ABA"/>
    <w:rsid w:val="006A1F93"/>
    <w:rsid w:val="006A4092"/>
    <w:rsid w:val="006F09D5"/>
    <w:rsid w:val="00740980"/>
    <w:rsid w:val="009923EA"/>
    <w:rsid w:val="00A37EE7"/>
    <w:rsid w:val="00A949F4"/>
    <w:rsid w:val="00A96AB5"/>
    <w:rsid w:val="00BE7FB1"/>
    <w:rsid w:val="00CD24EE"/>
    <w:rsid w:val="00EC1CD0"/>
    <w:rsid w:val="00F83F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D24EE"/>
  </w:style>
  <w:style w:type="paragraph" w:customStyle="1" w:styleId="B6268E4C7F3A45B48189CCECE3188AF2">
    <w:name w:val="B6268E4C7F3A45B48189CCECE3188AF2"/>
    <w:rsid w:val="00CD24EE"/>
  </w:style>
  <w:style w:type="paragraph" w:customStyle="1" w:styleId="32B80E58D5EB4E318E4341F521C39C20">
    <w:name w:val="32B80E58D5EB4E318E4341F521C39C20"/>
    <w:rsid w:val="00CD24EE"/>
  </w:style>
  <w:style w:type="paragraph" w:customStyle="1" w:styleId="1D402FE38A0B4AF8BB4388B767BF0835">
    <w:name w:val="1D402FE38A0B4AF8BB4388B767BF0835"/>
    <w:rsid w:val="00CD24EE"/>
  </w:style>
  <w:style w:type="paragraph" w:customStyle="1" w:styleId="AA0CDF34609A4F009EE402F3E904693D">
    <w:name w:val="AA0CDF34609A4F009EE402F3E904693D"/>
    <w:rsid w:val="00CD24EE"/>
  </w:style>
  <w:style w:type="paragraph" w:customStyle="1" w:styleId="A3A3951752FE48579FFEF5FA5DB1107B">
    <w:name w:val="A3A3951752FE48579FFEF5FA5DB1107B"/>
    <w:rsid w:val="00CD24EE"/>
  </w:style>
  <w:style w:type="paragraph" w:customStyle="1" w:styleId="FA2DEA11DDA24E7C95166454F8E27AD2">
    <w:name w:val="FA2DEA11DDA24E7C95166454F8E27AD2"/>
    <w:rsid w:val="00CD24EE"/>
  </w:style>
  <w:style w:type="paragraph" w:customStyle="1" w:styleId="AF00CBAC3F174FDEB71669DB60637A44">
    <w:name w:val="AF00CBAC3F174FDEB71669DB60637A44"/>
    <w:rsid w:val="00CD24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773</Words>
  <Characters>4253</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policia POLICIA</cp:lastModifiedBy>
  <cp:revision>6</cp:revision>
  <cp:lastPrinted>2020-02-11T18:18:00Z</cp:lastPrinted>
  <dcterms:created xsi:type="dcterms:W3CDTF">2025-10-31T18:41:00Z</dcterms:created>
  <dcterms:modified xsi:type="dcterms:W3CDTF">2026-01-20T15:12:00Z</dcterms:modified>
</cp:coreProperties>
</file>