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600E28" w14:textId="09D48ADF" w:rsidR="00A83F25" w:rsidRPr="007455D9" w:rsidRDefault="006F2424" w:rsidP="00AA3C99">
      <w:pPr>
        <w:pStyle w:val="Sinespaciado"/>
        <w:widowControl/>
        <w:jc w:val="center"/>
        <w:rPr>
          <w:rFonts w:cs="Arial"/>
        </w:rPr>
      </w:pPr>
      <w:r w:rsidRPr="007455D9">
        <w:rPr>
          <w:rFonts w:cs="Arial"/>
        </w:rPr>
        <w:t xml:space="preserve">(Artículo </w:t>
      </w:r>
      <w:r w:rsidR="00F7053B" w:rsidRPr="007455D9">
        <w:rPr>
          <w:rFonts w:cs="Arial"/>
        </w:rPr>
        <w:t>2.2.1.2.1.4.9</w:t>
      </w:r>
      <w:r w:rsidRPr="007455D9">
        <w:rPr>
          <w:rFonts w:cs="Arial"/>
        </w:rPr>
        <w:t xml:space="preserve"> del Decreto 1</w:t>
      </w:r>
      <w:r w:rsidR="00F7053B" w:rsidRPr="007455D9">
        <w:rPr>
          <w:rFonts w:cs="Arial"/>
        </w:rPr>
        <w:t xml:space="preserve">082 </w:t>
      </w:r>
      <w:r w:rsidRPr="007455D9">
        <w:rPr>
          <w:rFonts w:cs="Arial"/>
        </w:rPr>
        <w:t>de 201</w:t>
      </w:r>
      <w:r w:rsidR="00F7053B" w:rsidRPr="007455D9">
        <w:rPr>
          <w:rFonts w:cs="Arial"/>
        </w:rPr>
        <w:t>5</w:t>
      </w:r>
      <w:r w:rsidRPr="007455D9">
        <w:rPr>
          <w:rFonts w:cs="Arial"/>
        </w:rPr>
        <w:t>, Manual de Contratación</w:t>
      </w:r>
      <w:r w:rsidR="002232FE" w:rsidRPr="007455D9">
        <w:rPr>
          <w:rFonts w:cs="Arial"/>
        </w:rPr>
        <w:t>, Supervisión e Interventoría</w:t>
      </w:r>
      <w:r w:rsidRPr="007455D9">
        <w:rPr>
          <w:rFonts w:cs="Arial"/>
        </w:rPr>
        <w:t xml:space="preserve"> adoptado mediante Resolución 2597 de </w:t>
      </w:r>
      <w:r w:rsidR="00C93E81" w:rsidRPr="007455D9">
        <w:rPr>
          <w:rFonts w:cs="Arial"/>
        </w:rPr>
        <w:t xml:space="preserve">27 de </w:t>
      </w:r>
      <w:r w:rsidRPr="007455D9">
        <w:rPr>
          <w:rFonts w:cs="Arial"/>
        </w:rPr>
        <w:t xml:space="preserve">diciembre de 2013 y la </w:t>
      </w:r>
      <w:r w:rsidR="0050452B" w:rsidRPr="007455D9">
        <w:rPr>
          <w:rFonts w:cs="Arial"/>
        </w:rPr>
        <w:t>Resolución 323 de 2015</w:t>
      </w:r>
      <w:r w:rsidRPr="007455D9">
        <w:rPr>
          <w:rFonts w:cs="Arial"/>
        </w:rPr>
        <w:t xml:space="preserve"> mediante la cual se adoptan las cláusulas comunes a todos los contratos de </w:t>
      </w:r>
      <w:r w:rsidR="002232FE" w:rsidRPr="007455D9">
        <w:rPr>
          <w:rFonts w:cs="Arial"/>
        </w:rPr>
        <w:t>p</w:t>
      </w:r>
      <w:r w:rsidRPr="007455D9">
        <w:rPr>
          <w:rFonts w:cs="Arial"/>
        </w:rPr>
        <w:t xml:space="preserve">restación de </w:t>
      </w:r>
      <w:r w:rsidR="002232FE" w:rsidRPr="007455D9">
        <w:rPr>
          <w:rFonts w:cs="Arial"/>
        </w:rPr>
        <w:t>s</w:t>
      </w:r>
      <w:r w:rsidRPr="007455D9">
        <w:rPr>
          <w:rFonts w:cs="Arial"/>
        </w:rPr>
        <w:t xml:space="preserve">ervicios </w:t>
      </w:r>
      <w:r w:rsidR="002232FE" w:rsidRPr="007455D9">
        <w:rPr>
          <w:rFonts w:cs="Arial"/>
        </w:rPr>
        <w:t>p</w:t>
      </w:r>
      <w:r w:rsidRPr="007455D9">
        <w:rPr>
          <w:rFonts w:cs="Arial"/>
        </w:rPr>
        <w:t>rofesi</w:t>
      </w:r>
      <w:r w:rsidR="00AB0E8D" w:rsidRPr="007455D9">
        <w:rPr>
          <w:rFonts w:cs="Arial"/>
        </w:rPr>
        <w:t xml:space="preserve">onales y de </w:t>
      </w:r>
      <w:r w:rsidR="002232FE" w:rsidRPr="007455D9">
        <w:rPr>
          <w:rFonts w:cs="Arial"/>
        </w:rPr>
        <w:t>a</w:t>
      </w:r>
      <w:r w:rsidR="00AB0E8D" w:rsidRPr="007455D9">
        <w:rPr>
          <w:rFonts w:cs="Arial"/>
        </w:rPr>
        <w:t xml:space="preserve">poyo a la </w:t>
      </w:r>
      <w:r w:rsidR="002232FE" w:rsidRPr="007455D9">
        <w:rPr>
          <w:rFonts w:cs="Arial"/>
        </w:rPr>
        <w:t>g</w:t>
      </w:r>
      <w:r w:rsidR="00AB0E8D" w:rsidRPr="007455D9">
        <w:rPr>
          <w:rFonts w:cs="Arial"/>
        </w:rPr>
        <w:t>estión)</w:t>
      </w:r>
    </w:p>
    <w:p w14:paraId="6D6C0DBC" w14:textId="77777777" w:rsidR="002232FE" w:rsidRPr="007455D9" w:rsidRDefault="002232FE" w:rsidP="00AA3C99">
      <w:pPr>
        <w:pStyle w:val="Sinespaciado"/>
        <w:widowControl/>
        <w:jc w:val="center"/>
        <w:rPr>
          <w:rFonts w:cs="Arial"/>
        </w:rPr>
      </w:pPr>
    </w:p>
    <w:p w14:paraId="7C11F52E" w14:textId="39E03A45" w:rsidR="006F2424" w:rsidRPr="007455D9" w:rsidRDefault="00B8304F" w:rsidP="00AA3C99">
      <w:pPr>
        <w:pStyle w:val="Ttulo1"/>
        <w:spacing w:after="0" w:line="240" w:lineRule="auto"/>
        <w:rPr>
          <w:rFonts w:eastAsia="Times New Roman" w:cs="Arial"/>
          <w:lang w:val="es-ES" w:eastAsia="es-ES" w:bidi="ar-SA"/>
        </w:rPr>
      </w:pPr>
      <w:r w:rsidRPr="007455D9">
        <w:rPr>
          <w:rFonts w:eastAsia="Times New Roman" w:cs="Arial"/>
          <w:bCs/>
          <w:kern w:val="0"/>
          <w:szCs w:val="24"/>
          <w:lang w:val="es-ES" w:eastAsia="es-ES" w:bidi="ar-SA"/>
        </w:rPr>
        <w:t>Descripción</w:t>
      </w:r>
      <w:r w:rsidRPr="007455D9">
        <w:rPr>
          <w:rFonts w:eastAsia="Times New Roman" w:cs="Arial"/>
          <w:lang w:val="es-ES" w:eastAsia="es-ES" w:bidi="ar-SA"/>
        </w:rPr>
        <w:t xml:space="preserve"> de la </w:t>
      </w:r>
      <w:r w:rsidR="002232FE" w:rsidRPr="007455D9">
        <w:rPr>
          <w:rFonts w:eastAsia="Times New Roman" w:cs="Arial"/>
          <w:lang w:val="es-ES" w:eastAsia="es-ES" w:bidi="ar-SA"/>
        </w:rPr>
        <w:t>n</w:t>
      </w:r>
      <w:r w:rsidRPr="007455D9">
        <w:rPr>
          <w:rFonts w:eastAsia="Times New Roman" w:cs="Arial"/>
          <w:lang w:val="es-ES" w:eastAsia="es-ES" w:bidi="ar-SA"/>
        </w:rPr>
        <w:t>ecesidad</w:t>
      </w:r>
      <w:r w:rsidR="004358D3" w:rsidRPr="007455D9">
        <w:rPr>
          <w:rFonts w:eastAsia="Times New Roman" w:cs="Arial"/>
          <w:lang w:val="es-ES" w:eastAsia="es-ES" w:bidi="ar-SA"/>
        </w:rPr>
        <w:t>.</w:t>
      </w:r>
      <w:r w:rsidRPr="007455D9">
        <w:rPr>
          <w:rFonts w:eastAsia="Times New Roman" w:cs="Arial"/>
          <w:lang w:val="es-ES" w:eastAsia="es-ES" w:bidi="ar-SA"/>
        </w:rPr>
        <w:t xml:space="preserve"> </w:t>
      </w:r>
    </w:p>
    <w:p w14:paraId="2A4A66B4" w14:textId="261077AE" w:rsidR="002174C4" w:rsidRPr="007455D9" w:rsidRDefault="002174C4" w:rsidP="00AA3C99">
      <w:pPr>
        <w:widowControl/>
        <w:autoSpaceDE w:val="0"/>
        <w:spacing w:after="0" w:line="240" w:lineRule="auto"/>
        <w:jc w:val="both"/>
        <w:rPr>
          <w:rFonts w:cs="Arial"/>
          <w:szCs w:val="22"/>
        </w:rPr>
      </w:pPr>
      <w:r w:rsidRPr="007455D9">
        <w:rPr>
          <w:rFonts w:cs="Arial"/>
          <w:szCs w:val="22"/>
        </w:rPr>
        <w:t xml:space="preserve">La </w:t>
      </w:r>
      <w:r w:rsidRPr="007455D9">
        <w:rPr>
          <w:rFonts w:cs="Arial"/>
          <w:shd w:val="clear" w:color="auto" w:fill="FFFFFF"/>
        </w:rPr>
        <w:t>Comisión Nacional del Servicio Civil (CNSC)</w:t>
      </w:r>
      <w:r w:rsidRPr="007455D9">
        <w:rPr>
          <w:rFonts w:cs="Arial"/>
          <w:szCs w:val="22"/>
        </w:rPr>
        <w:t>, fue creada por el artículo 130 de la Constitución Política y conformada por la Ley 909 de 2004, como un organismo autónomo de carácter permanente del nivel nacional, independiente de las ramas y órganos del poder público, dotada de personería jurídica, autonomía administrativa y patrimonio propio</w:t>
      </w:r>
      <w:r w:rsidR="003E5D0F" w:rsidRPr="007455D9">
        <w:rPr>
          <w:rFonts w:cs="Arial"/>
          <w:szCs w:val="22"/>
        </w:rPr>
        <w:t xml:space="preserve">, tiene dentro de sus funciones </w:t>
      </w:r>
      <w:r w:rsidRPr="007455D9">
        <w:rPr>
          <w:rFonts w:cs="Arial"/>
          <w:szCs w:val="22"/>
        </w:rPr>
        <w:t xml:space="preserve">la administración y vigilancia de las carreras de los servidores públicos en el país, se ha propuesto tener como principio básico de gestión pública, la eficiencia en la atención ciudadana y la efectividad en la prestación de servicios en mira de posicionar el mérito y la igualdad en el ingreso y desarrollo del empleo público. </w:t>
      </w:r>
    </w:p>
    <w:p w14:paraId="76148782" w14:textId="77777777" w:rsidR="005B3756" w:rsidRPr="007455D9" w:rsidRDefault="005B3756" w:rsidP="00AA3C99">
      <w:pPr>
        <w:widowControl/>
        <w:spacing w:after="0" w:line="240" w:lineRule="auto"/>
        <w:jc w:val="both"/>
        <w:rPr>
          <w:rFonts w:cs="Arial"/>
          <w:szCs w:val="22"/>
        </w:rPr>
      </w:pPr>
    </w:p>
    <w:p w14:paraId="7B61AD64" w14:textId="6C9922A1" w:rsidR="00060090" w:rsidRPr="007455D9" w:rsidRDefault="00060090" w:rsidP="00AA3C99">
      <w:pPr>
        <w:widowControl/>
        <w:autoSpaceDE w:val="0"/>
        <w:spacing w:after="0" w:line="240" w:lineRule="auto"/>
        <w:jc w:val="both"/>
        <w:rPr>
          <w:rFonts w:cs="Arial"/>
          <w:szCs w:val="22"/>
        </w:rPr>
      </w:pPr>
      <w:r w:rsidRPr="007455D9">
        <w:rPr>
          <w:rFonts w:cs="Arial"/>
          <w:szCs w:val="22"/>
        </w:rPr>
        <w:t xml:space="preserve">En virtud de lo anterior, la COMISIÓN se encuentra adelantando la ejecución del proyecto: </w:t>
      </w:r>
      <w:r w:rsidRPr="007455D9">
        <w:rPr>
          <w:rFonts w:cs="Arial"/>
          <w:i/>
          <w:szCs w:val="22"/>
        </w:rPr>
        <w:t>Administración, Control y Vigilancia del Sistema de Carrera Administrativa</w:t>
      </w:r>
      <w:r w:rsidRPr="007455D9">
        <w:rPr>
          <w:rFonts w:cs="Arial"/>
          <w:szCs w:val="22"/>
        </w:rPr>
        <w:t xml:space="preserve">, el cual contempla entre otras, las siguientes actividades: </w:t>
      </w:r>
    </w:p>
    <w:p w14:paraId="6D45C7BE" w14:textId="77777777" w:rsidR="00060090" w:rsidRPr="007455D9" w:rsidRDefault="00060090" w:rsidP="00AA3C99">
      <w:pPr>
        <w:widowControl/>
        <w:spacing w:after="0" w:line="240" w:lineRule="auto"/>
        <w:jc w:val="both"/>
        <w:rPr>
          <w:rFonts w:cs="Arial"/>
          <w:szCs w:val="22"/>
        </w:rPr>
      </w:pPr>
    </w:p>
    <w:p w14:paraId="2A868FC2" w14:textId="73DA5DF3" w:rsidR="007329E4" w:rsidRPr="007455D9" w:rsidRDefault="007329E4" w:rsidP="00AA3C99">
      <w:pPr>
        <w:pStyle w:val="Prrafodelista"/>
        <w:widowControl/>
        <w:numPr>
          <w:ilvl w:val="0"/>
          <w:numId w:val="4"/>
        </w:numPr>
        <w:tabs>
          <w:tab w:val="left" w:pos="284"/>
        </w:tabs>
        <w:autoSpaceDE w:val="0"/>
        <w:spacing w:after="0" w:line="240" w:lineRule="auto"/>
        <w:ind w:left="0" w:firstLine="0"/>
        <w:jc w:val="both"/>
        <w:rPr>
          <w:rFonts w:eastAsia="Times New Roman" w:cs="Arial"/>
          <w:kern w:val="0"/>
          <w:szCs w:val="22"/>
          <w:lang w:eastAsia="es-CO" w:bidi="ar-SA"/>
        </w:rPr>
      </w:pPr>
      <w:r w:rsidRPr="007455D9">
        <w:rPr>
          <w:rFonts w:cs="Arial"/>
          <w:b/>
          <w:szCs w:val="22"/>
        </w:rPr>
        <w:t>Convocatorias 6</w:t>
      </w:r>
      <w:r w:rsidR="00B65D41">
        <w:rPr>
          <w:rFonts w:cs="Arial"/>
          <w:b/>
          <w:szCs w:val="22"/>
        </w:rPr>
        <w:t>2</w:t>
      </w:r>
      <w:r w:rsidRPr="007455D9">
        <w:rPr>
          <w:rFonts w:cs="Arial"/>
          <w:b/>
          <w:szCs w:val="22"/>
        </w:rPr>
        <w:t>4 a 638 y 980 a 981 de 2018 - Sector Defensa:</w:t>
      </w:r>
      <w:r w:rsidRPr="007455D9">
        <w:rPr>
          <w:rFonts w:cs="Arial"/>
          <w:szCs w:val="22"/>
        </w:rPr>
        <w:t xml:space="preserve"> En cumplimiento del Decreto 091 de 2007, la CNSC ofertó cinco mil cuatrocientas setenta y tres (5.473) vacantes de las plantas de personal de diecisiete (17) entidades pertenecientes al Sistema Especial de Carrera Administrativa del personal no uniformado del Sector Defensa</w:t>
      </w:r>
      <w:r w:rsidR="006C1FFE" w:rsidRPr="007455D9">
        <w:rPr>
          <w:rFonts w:cs="Arial"/>
          <w:szCs w:val="22"/>
        </w:rPr>
        <w:t>,</w:t>
      </w:r>
      <w:r w:rsidRPr="007455D9">
        <w:rPr>
          <w:rFonts w:cs="Arial"/>
          <w:szCs w:val="22"/>
        </w:rPr>
        <w:t xml:space="preserve"> oferta pública</w:t>
      </w:r>
      <w:r w:rsidR="006C1FFE" w:rsidRPr="007455D9">
        <w:rPr>
          <w:rFonts w:cs="Arial"/>
          <w:szCs w:val="22"/>
        </w:rPr>
        <w:t xml:space="preserve"> que</w:t>
      </w:r>
      <w:r w:rsidRPr="007455D9">
        <w:rPr>
          <w:rFonts w:cs="Arial"/>
          <w:szCs w:val="22"/>
        </w:rPr>
        <w:t xml:space="preserve"> se encuentra debidamente certificada, cuyo proceso, con ocasión de la L</w:t>
      </w:r>
      <w:r w:rsidR="006C1FFE" w:rsidRPr="007455D9">
        <w:rPr>
          <w:rFonts w:cs="Arial"/>
          <w:szCs w:val="22"/>
        </w:rPr>
        <w:t xml:space="preserve">icitación </w:t>
      </w:r>
      <w:r w:rsidRPr="007455D9">
        <w:rPr>
          <w:rFonts w:cs="Arial"/>
          <w:szCs w:val="22"/>
        </w:rPr>
        <w:t>P</w:t>
      </w:r>
      <w:r w:rsidR="006C1FFE" w:rsidRPr="007455D9">
        <w:rPr>
          <w:rFonts w:cs="Arial"/>
          <w:szCs w:val="22"/>
        </w:rPr>
        <w:t xml:space="preserve">ública </w:t>
      </w:r>
      <w:r w:rsidRPr="007455D9">
        <w:rPr>
          <w:rFonts w:cs="Arial"/>
          <w:szCs w:val="22"/>
        </w:rPr>
        <w:t xml:space="preserve"> 09 de 2019, será adelantado por la Universidad Libre, a través del Contrato 682 de 2019, </w:t>
      </w:r>
      <w:r w:rsidRPr="007455D9">
        <w:rPr>
          <w:rFonts w:eastAsia="Times New Roman" w:cs="Arial"/>
          <w:kern w:val="0"/>
          <w:szCs w:val="22"/>
          <w:lang w:eastAsia="es-CO" w:bidi="ar-SA"/>
        </w:rPr>
        <w:t>desde la verificación de requisitos mínimos hasta la consolidación de los resultados finales para la conformación de las listas de elegibles.</w:t>
      </w:r>
    </w:p>
    <w:p w14:paraId="0745CF96" w14:textId="77777777" w:rsidR="007329E4" w:rsidRPr="007455D9" w:rsidRDefault="007329E4" w:rsidP="00AA3C99">
      <w:pPr>
        <w:widowControl/>
        <w:spacing w:after="0" w:line="240" w:lineRule="auto"/>
        <w:jc w:val="both"/>
        <w:rPr>
          <w:rFonts w:eastAsia="Times New Roman" w:cs="Arial"/>
          <w:kern w:val="0"/>
          <w:szCs w:val="22"/>
          <w:lang w:eastAsia="es-CO" w:bidi="ar-SA"/>
        </w:rPr>
      </w:pPr>
    </w:p>
    <w:p w14:paraId="1C395342" w14:textId="4D2B6A49" w:rsidR="007329E4" w:rsidRPr="007455D9" w:rsidRDefault="006F4F20" w:rsidP="00AA3C99">
      <w:pPr>
        <w:widowControl/>
        <w:autoSpaceDE w:val="0"/>
        <w:spacing w:after="0" w:line="240" w:lineRule="auto"/>
        <w:jc w:val="both"/>
        <w:rPr>
          <w:rFonts w:cs="Arial"/>
          <w:szCs w:val="22"/>
        </w:rPr>
      </w:pPr>
      <w:r w:rsidRPr="007455D9">
        <w:rPr>
          <w:rFonts w:cs="Arial"/>
          <w:szCs w:val="22"/>
        </w:rPr>
        <w:t>En la ejecución del proceso de selección, se publicaron los resultados definitivos de la Etapa de Verificación de Requisitos Mínimos</w:t>
      </w:r>
      <w:r w:rsidR="00596128" w:rsidRPr="007455D9">
        <w:rPr>
          <w:rFonts w:cs="Arial"/>
          <w:szCs w:val="22"/>
        </w:rPr>
        <w:t xml:space="preserve">, el cual cuenta con </w:t>
      </w:r>
      <w:r w:rsidR="00C86AB8" w:rsidRPr="007455D9">
        <w:rPr>
          <w:rFonts w:cs="Arial"/>
          <w:szCs w:val="22"/>
        </w:rPr>
        <w:t>31.249 aspirantes admitidos y 10.020</w:t>
      </w:r>
      <w:r w:rsidR="00EA2757" w:rsidRPr="007455D9">
        <w:rPr>
          <w:rFonts w:cs="Arial"/>
          <w:szCs w:val="22"/>
        </w:rPr>
        <w:t xml:space="preserve"> no admitidos</w:t>
      </w:r>
      <w:r w:rsidR="00596128" w:rsidRPr="007455D9">
        <w:rPr>
          <w:rFonts w:cs="Arial"/>
          <w:szCs w:val="22"/>
        </w:rPr>
        <w:t xml:space="preserve">, de un total de </w:t>
      </w:r>
      <w:r w:rsidR="00C86AB8" w:rsidRPr="007455D9">
        <w:rPr>
          <w:rFonts w:cs="Arial"/>
          <w:szCs w:val="22"/>
        </w:rPr>
        <w:t>41.369 inscritos</w:t>
      </w:r>
      <w:r w:rsidR="00C86AB8" w:rsidRPr="007455D9">
        <w:rPr>
          <w:rStyle w:val="Refdenotaalpie"/>
          <w:rFonts w:cs="Arial"/>
          <w:szCs w:val="22"/>
        </w:rPr>
        <w:footnoteReference w:id="1"/>
      </w:r>
      <w:r w:rsidR="00EA2757" w:rsidRPr="007455D9">
        <w:rPr>
          <w:rFonts w:cs="Arial"/>
          <w:szCs w:val="22"/>
        </w:rPr>
        <w:t>. A</w:t>
      </w:r>
      <w:r w:rsidR="007329E4" w:rsidRPr="007455D9">
        <w:rPr>
          <w:rFonts w:cs="Arial"/>
          <w:szCs w:val="22"/>
        </w:rPr>
        <w:t>ctualmente se encuentra en la validación de los ejes temáticos</w:t>
      </w:r>
      <w:r w:rsidR="004B0733" w:rsidRPr="007455D9">
        <w:rPr>
          <w:rFonts w:cs="Arial"/>
          <w:szCs w:val="22"/>
        </w:rPr>
        <w:t xml:space="preserve"> y </w:t>
      </w:r>
      <w:r w:rsidR="007329E4" w:rsidRPr="007455D9">
        <w:rPr>
          <w:rFonts w:cs="Arial"/>
          <w:szCs w:val="22"/>
        </w:rPr>
        <w:t xml:space="preserve"> construcción de ítems</w:t>
      </w:r>
      <w:r w:rsidR="004B0733" w:rsidRPr="007455D9">
        <w:rPr>
          <w:rFonts w:cs="Arial"/>
          <w:szCs w:val="22"/>
        </w:rPr>
        <w:t xml:space="preserve"> que harán parte de las pruebas a aplicar</w:t>
      </w:r>
      <w:r w:rsidR="007329E4" w:rsidRPr="007455D9">
        <w:rPr>
          <w:rFonts w:cs="Arial"/>
          <w:szCs w:val="22"/>
        </w:rPr>
        <w:t>.</w:t>
      </w:r>
    </w:p>
    <w:p w14:paraId="5E3BD36E" w14:textId="77777777" w:rsidR="007329E4" w:rsidRPr="007455D9" w:rsidRDefault="007329E4" w:rsidP="00AA3C99">
      <w:pPr>
        <w:widowControl/>
        <w:autoSpaceDE w:val="0"/>
        <w:spacing w:after="0" w:line="240" w:lineRule="auto"/>
        <w:jc w:val="both"/>
        <w:rPr>
          <w:rFonts w:cs="Arial"/>
          <w:szCs w:val="22"/>
        </w:rPr>
      </w:pPr>
    </w:p>
    <w:p w14:paraId="6F7CEE7C" w14:textId="77777777" w:rsidR="004B225E" w:rsidRPr="007455D9" w:rsidRDefault="007329E4" w:rsidP="00AA3C99">
      <w:pPr>
        <w:pStyle w:val="Prrafodelista"/>
        <w:widowControl/>
        <w:numPr>
          <w:ilvl w:val="0"/>
          <w:numId w:val="4"/>
        </w:numPr>
        <w:tabs>
          <w:tab w:val="left" w:pos="284"/>
        </w:tabs>
        <w:autoSpaceDE w:val="0"/>
        <w:spacing w:after="0" w:line="240" w:lineRule="auto"/>
        <w:ind w:left="0" w:firstLine="0"/>
        <w:jc w:val="both"/>
        <w:rPr>
          <w:rFonts w:eastAsiaTheme="minorHAnsi" w:cs="Arial"/>
          <w:kern w:val="0"/>
          <w:szCs w:val="22"/>
          <w:lang w:eastAsia="en-US" w:bidi="ar-SA"/>
        </w:rPr>
      </w:pPr>
      <w:r w:rsidRPr="007455D9">
        <w:rPr>
          <w:rFonts w:cs="Arial"/>
          <w:b/>
          <w:szCs w:val="22"/>
          <w:lang w:eastAsia="es-CO"/>
        </w:rPr>
        <w:t xml:space="preserve">Convocatoria No. 990 a 1131, 1135, 1136,1306 a 1332 de 2019 - Territorial 2019: </w:t>
      </w:r>
      <w:r w:rsidR="004B225E" w:rsidRPr="007455D9">
        <w:rPr>
          <w:rFonts w:cs="Arial"/>
          <w:szCs w:val="22"/>
        </w:rPr>
        <w:t>Con ocasión a la Licitación Pública LP 08 de 2019 adjudicada a la Fundación Universitaria del Área Andina, se suscribió el Contrato 648 de 2019, con el fin de d</w:t>
      </w:r>
      <w:r w:rsidR="004B225E" w:rsidRPr="007455D9">
        <w:rPr>
          <w:rFonts w:cs="Arial"/>
          <w:szCs w:val="22"/>
          <w:shd w:val="clear" w:color="auto" w:fill="FFFFFF"/>
        </w:rPr>
        <w:t>esarrollar el proceso de selección para la provisión de  siete mil quinientas treinta y nueve (</w:t>
      </w:r>
      <w:r w:rsidR="004B225E" w:rsidRPr="007455D9">
        <w:t xml:space="preserve">7539) vacantes </w:t>
      </w:r>
      <w:r w:rsidR="004B225E" w:rsidRPr="007455D9">
        <w:rPr>
          <w:rFonts w:cs="Arial"/>
          <w:szCs w:val="22"/>
        </w:rPr>
        <w:t>de las plantas de personal de</w:t>
      </w:r>
      <w:r w:rsidR="004B225E" w:rsidRPr="007455D9">
        <w:t xml:space="preserve"> ciento sesenta y cinco (165) entidades </w:t>
      </w:r>
      <w:r w:rsidR="004B225E" w:rsidRPr="007455D9">
        <w:rPr>
          <w:rFonts w:cs="Arial"/>
          <w:szCs w:val="22"/>
        </w:rPr>
        <w:t>pertenecientes</w:t>
      </w:r>
      <w:r w:rsidR="004B225E" w:rsidRPr="007455D9" w:rsidDel="00ED56EA">
        <w:rPr>
          <w:rFonts w:cs="Arial"/>
          <w:szCs w:val="22"/>
          <w:shd w:val="clear" w:color="auto" w:fill="FFFFFF"/>
        </w:rPr>
        <w:t xml:space="preserve"> </w:t>
      </w:r>
      <w:r w:rsidR="004B225E" w:rsidRPr="007455D9">
        <w:rPr>
          <w:rFonts w:cs="Arial"/>
          <w:szCs w:val="22"/>
          <w:shd w:val="clear" w:color="auto" w:fill="FFFFFF"/>
        </w:rPr>
        <w:t xml:space="preserve">al Sistema General de Carrera Administrativa, ofertados a través de la convocatoria denominada Territorial 2019, desde la verificación de requisitos, el diseño, la construcción, aplicación y calificación de pruebas, así como la atención de las reclamaciones que se presenten durante todas las etapas </w:t>
      </w:r>
      <w:r w:rsidR="004B225E" w:rsidRPr="007455D9">
        <w:rPr>
          <w:rFonts w:cs="Arial"/>
          <w:szCs w:val="22"/>
          <w:shd w:val="clear" w:color="auto" w:fill="FFFFFF"/>
        </w:rPr>
        <w:lastRenderedPageBreak/>
        <w:t>del concurso, hasta la consolidación de la información para la conformación de las listas de elegibles.</w:t>
      </w:r>
    </w:p>
    <w:p w14:paraId="26D5ECAE" w14:textId="77777777" w:rsidR="004B225E" w:rsidRPr="007455D9" w:rsidRDefault="004B225E" w:rsidP="00AA3C99">
      <w:pPr>
        <w:pStyle w:val="Prrafodelista"/>
        <w:widowControl/>
        <w:tabs>
          <w:tab w:val="left" w:pos="426"/>
        </w:tabs>
        <w:autoSpaceDE w:val="0"/>
        <w:spacing w:after="0" w:line="240" w:lineRule="auto"/>
        <w:ind w:left="0"/>
        <w:jc w:val="both"/>
        <w:rPr>
          <w:rFonts w:eastAsiaTheme="minorHAnsi" w:cs="Arial"/>
          <w:kern w:val="0"/>
          <w:szCs w:val="22"/>
          <w:lang w:eastAsia="en-US" w:bidi="ar-SA"/>
        </w:rPr>
      </w:pPr>
    </w:p>
    <w:p w14:paraId="24B75465" w14:textId="75229E64" w:rsidR="004B225E" w:rsidRPr="007455D9" w:rsidRDefault="004B225E" w:rsidP="00AA3C99">
      <w:pPr>
        <w:widowControl/>
        <w:autoSpaceDE w:val="0"/>
        <w:spacing w:after="0" w:line="240" w:lineRule="auto"/>
        <w:jc w:val="both"/>
        <w:rPr>
          <w:rFonts w:cs="Arial"/>
          <w:szCs w:val="22"/>
        </w:rPr>
      </w:pPr>
      <w:r w:rsidRPr="007455D9">
        <w:rPr>
          <w:rFonts w:cs="Arial"/>
          <w:szCs w:val="22"/>
        </w:rPr>
        <w:t>En la ejecución del proceso de selección, se publicaron los resultados definitivos de la Etapa de Verificación de Requisitos Mínimos para 108.667 aspirantes admitidos y 44.246 aspirantes no admitidos de un total de 152.913 inscritos</w:t>
      </w:r>
      <w:r w:rsidRPr="007455D9">
        <w:rPr>
          <w:rStyle w:val="Refdenotaalpie"/>
          <w:rFonts w:cs="Arial"/>
          <w:szCs w:val="22"/>
        </w:rPr>
        <w:footnoteReference w:id="2"/>
      </w:r>
      <w:r w:rsidRPr="007455D9">
        <w:rPr>
          <w:rFonts w:cs="Arial"/>
          <w:szCs w:val="22"/>
        </w:rPr>
        <w:t>. Actualmente se encuentra en la construcción de ítems que harán parte de las pruebas a aplicar.</w:t>
      </w:r>
    </w:p>
    <w:p w14:paraId="7C6B933E" w14:textId="77777777" w:rsidR="009F55E8" w:rsidRPr="007455D9" w:rsidRDefault="009F55E8" w:rsidP="00AA3C99">
      <w:pPr>
        <w:widowControl/>
        <w:autoSpaceDE w:val="0"/>
        <w:spacing w:after="0" w:line="240" w:lineRule="auto"/>
        <w:jc w:val="both"/>
        <w:rPr>
          <w:rFonts w:cs="Arial"/>
          <w:szCs w:val="22"/>
        </w:rPr>
      </w:pPr>
    </w:p>
    <w:p w14:paraId="4AF1BD3E" w14:textId="32920D50" w:rsidR="004B0733" w:rsidRPr="007455D9" w:rsidRDefault="00B65D41" w:rsidP="00AA3C99">
      <w:pPr>
        <w:pStyle w:val="Prrafodelista"/>
        <w:numPr>
          <w:ilvl w:val="0"/>
          <w:numId w:val="4"/>
        </w:numPr>
        <w:tabs>
          <w:tab w:val="left" w:pos="284"/>
        </w:tabs>
        <w:spacing w:after="0" w:line="240" w:lineRule="auto"/>
        <w:ind w:left="0" w:firstLine="0"/>
        <w:jc w:val="both"/>
        <w:rPr>
          <w:rFonts w:cs="Arial"/>
          <w:szCs w:val="22"/>
        </w:rPr>
      </w:pPr>
      <w:r>
        <w:rPr>
          <w:rFonts w:cs="Arial"/>
          <w:b/>
          <w:szCs w:val="22"/>
        </w:rPr>
        <w:t xml:space="preserve">Convocatoria No. 1358 a 1417 de 2020 - </w:t>
      </w:r>
      <w:r w:rsidR="009F55E8" w:rsidRPr="007455D9">
        <w:rPr>
          <w:rFonts w:cs="Arial"/>
          <w:b/>
          <w:szCs w:val="22"/>
        </w:rPr>
        <w:t xml:space="preserve">Contralorías Territoriales: </w:t>
      </w:r>
      <w:r w:rsidR="009F55E8" w:rsidRPr="007455D9">
        <w:rPr>
          <w:rFonts w:cs="Arial"/>
          <w:szCs w:val="22"/>
        </w:rPr>
        <w:t xml:space="preserve">Conforme a las competencias constitucionales y legales, la CNSC adelanta los procesos de selección 1358 al 1417 de 2020 - Contralorías Territoriales para proveer </w:t>
      </w:r>
      <w:r w:rsidR="009F55E8" w:rsidRPr="007455D9">
        <w:rPr>
          <w:rFonts w:cs="Arial"/>
          <w:b/>
          <w:szCs w:val="22"/>
        </w:rPr>
        <w:t>SETECIENTAS SESENTA Y CUATRO (764)</w:t>
      </w:r>
      <w:r w:rsidR="009F55E8" w:rsidRPr="007455D9">
        <w:rPr>
          <w:rFonts w:cs="Arial"/>
          <w:szCs w:val="22"/>
        </w:rPr>
        <w:t xml:space="preserve"> vacantes de concurso abierto y </w:t>
      </w:r>
      <w:r w:rsidR="009F55E8" w:rsidRPr="007455D9">
        <w:rPr>
          <w:rFonts w:cs="Arial"/>
          <w:b/>
          <w:szCs w:val="22"/>
        </w:rPr>
        <w:t>OCHENTA Y CINCO (85)</w:t>
      </w:r>
      <w:r w:rsidR="009F55E8" w:rsidRPr="007455D9">
        <w:rPr>
          <w:rFonts w:cs="Arial"/>
          <w:szCs w:val="22"/>
        </w:rPr>
        <w:t xml:space="preserve"> vacantes en concurso de ascenso para </w:t>
      </w:r>
      <w:r w:rsidR="009F55E8" w:rsidRPr="007455D9">
        <w:rPr>
          <w:rFonts w:cs="Arial"/>
          <w:b/>
          <w:szCs w:val="22"/>
        </w:rPr>
        <w:t>SESENTA (60)</w:t>
      </w:r>
      <w:r w:rsidR="009F55E8" w:rsidRPr="007455D9">
        <w:rPr>
          <w:rFonts w:cs="Arial"/>
          <w:szCs w:val="22"/>
        </w:rPr>
        <w:t xml:space="preserve"> Contralorías a nivel nacional. </w:t>
      </w:r>
      <w:r w:rsidR="001435D4" w:rsidRPr="007455D9">
        <w:rPr>
          <w:rFonts w:cs="Arial"/>
          <w:szCs w:val="22"/>
        </w:rPr>
        <w:t>Actualmente el proceso se encuentra en trámite de actualización de la oferta pública por parte de las Entidades a través del aplicativo SIMO</w:t>
      </w:r>
      <w:r w:rsidR="00CD190C" w:rsidRPr="007455D9">
        <w:rPr>
          <w:rFonts w:cs="Arial"/>
          <w:szCs w:val="22"/>
        </w:rPr>
        <w:t>.</w:t>
      </w:r>
    </w:p>
    <w:p w14:paraId="37B9C5A3" w14:textId="77777777" w:rsidR="00AA3C99" w:rsidRPr="007455D9" w:rsidRDefault="00AA3C99" w:rsidP="00AA3C99">
      <w:pPr>
        <w:pStyle w:val="Prrafodelista"/>
        <w:tabs>
          <w:tab w:val="left" w:pos="284"/>
        </w:tabs>
        <w:spacing w:after="0" w:line="240" w:lineRule="auto"/>
        <w:ind w:left="0"/>
        <w:jc w:val="both"/>
        <w:rPr>
          <w:rFonts w:cs="Arial"/>
          <w:szCs w:val="22"/>
        </w:rPr>
      </w:pPr>
    </w:p>
    <w:p w14:paraId="34676FC9" w14:textId="5E994EFC" w:rsidR="007F5E6D" w:rsidRPr="007455D9" w:rsidRDefault="007F5E6D" w:rsidP="00AA3C99">
      <w:pPr>
        <w:pStyle w:val="Prrafodelista"/>
        <w:numPr>
          <w:ilvl w:val="0"/>
          <w:numId w:val="4"/>
        </w:numPr>
        <w:tabs>
          <w:tab w:val="left" w:pos="284"/>
        </w:tabs>
        <w:spacing w:after="0" w:line="240" w:lineRule="auto"/>
        <w:ind w:left="0" w:firstLine="0"/>
        <w:jc w:val="both"/>
        <w:rPr>
          <w:rFonts w:cs="Arial"/>
          <w:szCs w:val="22"/>
        </w:rPr>
      </w:pPr>
      <w:r w:rsidRPr="007455D9">
        <w:rPr>
          <w:rFonts w:cs="Arial"/>
          <w:b/>
          <w:szCs w:val="22"/>
        </w:rPr>
        <w:t xml:space="preserve">Convocatoria 1355 de 2019 </w:t>
      </w:r>
      <w:r w:rsidR="00AA3C99" w:rsidRPr="007455D9">
        <w:rPr>
          <w:rFonts w:cs="Arial"/>
          <w:b/>
          <w:szCs w:val="22"/>
        </w:rPr>
        <w:t>-</w:t>
      </w:r>
      <w:r w:rsidRPr="007455D9">
        <w:rPr>
          <w:rFonts w:cs="Arial"/>
          <w:b/>
          <w:szCs w:val="22"/>
        </w:rPr>
        <w:t xml:space="preserve"> Comisión Nacional del Servicio Civil: </w:t>
      </w:r>
      <w:r w:rsidRPr="007455D9">
        <w:rPr>
          <w:rFonts w:cs="Arial"/>
          <w:szCs w:val="22"/>
        </w:rPr>
        <w:t xml:space="preserve">Conforme a las competencias constitucionales y legales, la CNSC adelanta el proceso de selección 1355 de 2019, para proveer </w:t>
      </w:r>
      <w:r w:rsidRPr="007455D9">
        <w:rPr>
          <w:rFonts w:cs="Arial"/>
          <w:b/>
          <w:szCs w:val="22"/>
        </w:rPr>
        <w:t>dos (2)</w:t>
      </w:r>
      <w:r w:rsidRPr="007455D9">
        <w:rPr>
          <w:rFonts w:cs="Arial"/>
          <w:szCs w:val="22"/>
        </w:rPr>
        <w:t xml:space="preserve"> vacantes correspondientes a </w:t>
      </w:r>
      <w:r w:rsidRPr="007455D9">
        <w:rPr>
          <w:rFonts w:cs="Arial"/>
          <w:b/>
          <w:szCs w:val="22"/>
        </w:rPr>
        <w:t>dos (2)</w:t>
      </w:r>
      <w:r w:rsidRPr="007455D9">
        <w:rPr>
          <w:rFonts w:cs="Arial"/>
          <w:szCs w:val="22"/>
        </w:rPr>
        <w:t xml:space="preserve"> empleos pertenecientes a la planta de personal de la Comisión Nacional del Servicio Civil.</w:t>
      </w:r>
    </w:p>
    <w:p w14:paraId="3A780F43" w14:textId="77777777" w:rsidR="00AA3C99" w:rsidRPr="007455D9" w:rsidRDefault="00AA3C99" w:rsidP="00AA3C99">
      <w:pPr>
        <w:pStyle w:val="Prrafodelista"/>
        <w:tabs>
          <w:tab w:val="left" w:pos="284"/>
        </w:tabs>
        <w:spacing w:after="0" w:line="240" w:lineRule="auto"/>
        <w:ind w:left="0"/>
        <w:jc w:val="both"/>
        <w:rPr>
          <w:rFonts w:cs="Arial"/>
          <w:szCs w:val="22"/>
        </w:rPr>
      </w:pPr>
    </w:p>
    <w:p w14:paraId="370696D4" w14:textId="4B976C53" w:rsidR="007F5E6D" w:rsidRPr="007455D9" w:rsidRDefault="007F5E6D" w:rsidP="00AA3C99">
      <w:pPr>
        <w:tabs>
          <w:tab w:val="left" w:pos="284"/>
        </w:tabs>
        <w:spacing w:after="0" w:line="240" w:lineRule="auto"/>
        <w:jc w:val="both"/>
        <w:rPr>
          <w:rFonts w:cs="Arial"/>
          <w:szCs w:val="22"/>
        </w:rPr>
      </w:pPr>
      <w:r w:rsidRPr="007455D9">
        <w:rPr>
          <w:rFonts w:cs="Arial"/>
          <w:szCs w:val="22"/>
        </w:rPr>
        <w:t xml:space="preserve">En la ejecución del proceso de selección, se publicaron los resultados definitivos de la Etapa de Verificación de Requisitos Mínimos para 665 aspirantes admitidos y 401 no admitidos de un total de </w:t>
      </w:r>
      <w:r w:rsidR="003648A8" w:rsidRPr="007455D9">
        <w:rPr>
          <w:rFonts w:cs="Arial"/>
          <w:szCs w:val="22"/>
        </w:rPr>
        <w:t>1.066 inscritos</w:t>
      </w:r>
      <w:r w:rsidR="003648A8" w:rsidRPr="007455D9">
        <w:rPr>
          <w:rStyle w:val="Refdenotaalpie"/>
          <w:rFonts w:cs="Arial"/>
          <w:szCs w:val="22"/>
        </w:rPr>
        <w:footnoteReference w:id="3"/>
      </w:r>
      <w:r w:rsidR="003648A8" w:rsidRPr="007455D9">
        <w:rPr>
          <w:rFonts w:cs="Arial"/>
          <w:szCs w:val="22"/>
        </w:rPr>
        <w:t>.</w:t>
      </w:r>
      <w:r w:rsidRPr="007455D9">
        <w:rPr>
          <w:rFonts w:cs="Arial"/>
          <w:szCs w:val="22"/>
        </w:rPr>
        <w:t xml:space="preserve"> Actualmente se encuentra en la construcción de ítems que harán parte de las pruebas a aplicar.</w:t>
      </w:r>
    </w:p>
    <w:p w14:paraId="2AEE3E87" w14:textId="77777777" w:rsidR="00AA3C99" w:rsidRPr="007455D9" w:rsidRDefault="00AA3C99" w:rsidP="00AA3C99">
      <w:pPr>
        <w:tabs>
          <w:tab w:val="left" w:pos="284"/>
        </w:tabs>
        <w:spacing w:after="0" w:line="240" w:lineRule="auto"/>
        <w:jc w:val="both"/>
        <w:rPr>
          <w:rFonts w:cs="Arial"/>
          <w:szCs w:val="22"/>
        </w:rPr>
      </w:pPr>
    </w:p>
    <w:p w14:paraId="384DB512" w14:textId="77777777" w:rsidR="00AA3C99" w:rsidRPr="007455D9" w:rsidRDefault="00AA3C99" w:rsidP="00AA3C99">
      <w:pPr>
        <w:pStyle w:val="Prrafodelista"/>
        <w:numPr>
          <w:ilvl w:val="0"/>
          <w:numId w:val="4"/>
        </w:numPr>
        <w:tabs>
          <w:tab w:val="left" w:pos="284"/>
        </w:tabs>
        <w:spacing w:after="0" w:line="240" w:lineRule="auto"/>
        <w:ind w:left="0" w:firstLine="0"/>
        <w:jc w:val="both"/>
        <w:rPr>
          <w:rFonts w:cs="Arial"/>
          <w:szCs w:val="22"/>
        </w:rPr>
      </w:pPr>
      <w:r w:rsidRPr="007455D9">
        <w:rPr>
          <w:rFonts w:cs="Arial"/>
          <w:b/>
          <w:szCs w:val="22"/>
        </w:rPr>
        <w:t xml:space="preserve">Convocatoria 1497 de 2020 - </w:t>
      </w:r>
      <w:r w:rsidR="004252DC" w:rsidRPr="007455D9">
        <w:rPr>
          <w:rFonts w:cs="Arial"/>
          <w:b/>
          <w:szCs w:val="22"/>
        </w:rPr>
        <w:t xml:space="preserve">Fuerza Aérea Colombiana: </w:t>
      </w:r>
      <w:r w:rsidR="004252DC" w:rsidRPr="007455D9">
        <w:rPr>
          <w:rFonts w:cs="Arial"/>
          <w:szCs w:val="22"/>
        </w:rPr>
        <w:t xml:space="preserve">Conforme a las competencias constitucionales y legales, la CNSC adelanta el proceso de selección para proveer </w:t>
      </w:r>
      <w:r w:rsidR="004252DC" w:rsidRPr="007455D9">
        <w:rPr>
          <w:rFonts w:ascii="Arial-BoldMT" w:eastAsia="Calibri" w:hAnsi="Arial-BoldMT" w:cs="Arial-BoldMT"/>
          <w:b/>
          <w:bCs/>
          <w:kern w:val="0"/>
          <w:szCs w:val="22"/>
          <w:lang w:eastAsia="es-ES" w:bidi="ar-SA"/>
        </w:rPr>
        <w:t>ciento ochenta y un (181) empleos, con cuatrocientas cincuenta y ocho (458) vacantes</w:t>
      </w:r>
      <w:r w:rsidR="004252DC" w:rsidRPr="007455D9">
        <w:rPr>
          <w:rFonts w:ascii="ArialMT" w:eastAsia="Calibri" w:hAnsi="ArialMT" w:cs="ArialMT"/>
          <w:kern w:val="0"/>
          <w:szCs w:val="22"/>
          <w:lang w:eastAsia="es-ES" w:bidi="ar-SA"/>
        </w:rPr>
        <w:t xml:space="preserve">, pertenecientes al Sistema Especial de Carrera Administrativa de la planta de personal de la </w:t>
      </w:r>
      <w:r w:rsidR="004252DC" w:rsidRPr="007455D9">
        <w:rPr>
          <w:rFonts w:ascii="Arial-BoldMT" w:eastAsia="Calibri" w:hAnsi="Arial-BoldMT" w:cs="Arial-BoldMT"/>
          <w:b/>
          <w:bCs/>
          <w:kern w:val="0"/>
          <w:szCs w:val="22"/>
          <w:lang w:eastAsia="es-ES" w:bidi="ar-SA"/>
        </w:rPr>
        <w:t>FUERZA AÉREA COLOMBIANA</w:t>
      </w:r>
      <w:r w:rsidR="004252DC" w:rsidRPr="007455D9">
        <w:rPr>
          <w:rFonts w:cs="Arial"/>
          <w:szCs w:val="22"/>
        </w:rPr>
        <w:t>.</w:t>
      </w:r>
      <w:r w:rsidR="000D03B7" w:rsidRPr="007455D9">
        <w:rPr>
          <w:rFonts w:cs="Arial"/>
          <w:szCs w:val="22"/>
        </w:rPr>
        <w:t xml:space="preserve"> </w:t>
      </w:r>
    </w:p>
    <w:p w14:paraId="5B336AAC" w14:textId="77777777" w:rsidR="00AA3C99" w:rsidRPr="007455D9" w:rsidRDefault="00AA3C99" w:rsidP="00AA3C99">
      <w:pPr>
        <w:pStyle w:val="Prrafodelista"/>
        <w:tabs>
          <w:tab w:val="left" w:pos="284"/>
        </w:tabs>
        <w:spacing w:after="0" w:line="240" w:lineRule="auto"/>
        <w:ind w:left="0"/>
        <w:jc w:val="both"/>
        <w:rPr>
          <w:rFonts w:cs="Arial"/>
          <w:szCs w:val="22"/>
        </w:rPr>
      </w:pPr>
    </w:p>
    <w:p w14:paraId="4BA67CEE" w14:textId="18284032" w:rsidR="004252DC" w:rsidRPr="007455D9" w:rsidRDefault="000D03B7" w:rsidP="00AA3C99">
      <w:pPr>
        <w:pStyle w:val="Prrafodelista"/>
        <w:tabs>
          <w:tab w:val="left" w:pos="284"/>
        </w:tabs>
        <w:spacing w:after="0" w:line="240" w:lineRule="auto"/>
        <w:ind w:left="0"/>
        <w:jc w:val="both"/>
        <w:rPr>
          <w:rFonts w:cs="Arial"/>
          <w:szCs w:val="22"/>
        </w:rPr>
      </w:pPr>
      <w:r w:rsidRPr="007455D9">
        <w:rPr>
          <w:rFonts w:cs="Arial"/>
          <w:szCs w:val="22"/>
        </w:rPr>
        <w:t>Actualmente el proceso se encuentra en fase de divulgación.</w:t>
      </w:r>
    </w:p>
    <w:p w14:paraId="05DE0FD8" w14:textId="77777777" w:rsidR="007F5E6D" w:rsidRPr="007455D9" w:rsidRDefault="007F5E6D" w:rsidP="00AA3C99">
      <w:pPr>
        <w:tabs>
          <w:tab w:val="left" w:pos="284"/>
        </w:tabs>
        <w:spacing w:after="0" w:line="240" w:lineRule="auto"/>
        <w:jc w:val="both"/>
        <w:rPr>
          <w:rFonts w:cs="Arial"/>
          <w:szCs w:val="22"/>
        </w:rPr>
      </w:pPr>
    </w:p>
    <w:p w14:paraId="412706B8" w14:textId="64AA475C" w:rsidR="007329E4" w:rsidRPr="007455D9" w:rsidRDefault="007329E4" w:rsidP="00AA3C99">
      <w:pPr>
        <w:pStyle w:val="Prrafodelista"/>
        <w:widowControl/>
        <w:numPr>
          <w:ilvl w:val="0"/>
          <w:numId w:val="4"/>
        </w:numPr>
        <w:tabs>
          <w:tab w:val="left" w:pos="284"/>
        </w:tabs>
        <w:spacing w:after="0" w:line="240" w:lineRule="auto"/>
        <w:ind w:left="0" w:firstLine="0"/>
        <w:jc w:val="both"/>
        <w:rPr>
          <w:rFonts w:cs="Arial"/>
          <w:szCs w:val="22"/>
        </w:rPr>
      </w:pPr>
      <w:r w:rsidRPr="007455D9">
        <w:rPr>
          <w:rFonts w:cs="Arial"/>
          <w:b/>
          <w:szCs w:val="22"/>
        </w:rPr>
        <w:t xml:space="preserve">Nuevos Procesos: </w:t>
      </w:r>
      <w:r w:rsidRPr="007455D9">
        <w:rPr>
          <w:rFonts w:cs="Arial"/>
          <w:szCs w:val="22"/>
        </w:rPr>
        <w:t xml:space="preserve">Adicional a las Convocatorias que se encuentran en curso, se requiere continuar en la etapa de planeación de otros procesos de selección </w:t>
      </w:r>
      <w:r w:rsidR="001435D4" w:rsidRPr="007455D9">
        <w:rPr>
          <w:rFonts w:cs="Arial"/>
          <w:szCs w:val="22"/>
        </w:rPr>
        <w:t>por mérito para las Superintendencias de la A</w:t>
      </w:r>
      <w:r w:rsidR="004252DC" w:rsidRPr="007455D9">
        <w:rPr>
          <w:rFonts w:cs="Arial"/>
          <w:szCs w:val="22"/>
        </w:rPr>
        <w:t xml:space="preserve">dministración Pública Nacional </w:t>
      </w:r>
      <w:r w:rsidR="001435D4" w:rsidRPr="007455D9">
        <w:rPr>
          <w:rFonts w:cs="Arial"/>
          <w:szCs w:val="22"/>
        </w:rPr>
        <w:t xml:space="preserve">con miras a </w:t>
      </w:r>
      <w:r w:rsidRPr="007455D9">
        <w:rPr>
          <w:rFonts w:cs="Arial"/>
          <w:szCs w:val="22"/>
        </w:rPr>
        <w:t xml:space="preserve">proveer las vacantes definitivas de los Sistemas de Carrera Administrativa que le correspondan a la Comisión Nacional del Servicio Civil, junto con las entidades objeto del concurso y establecer el contenido de las convocatorias, de conformidad con lo establecido en el artículo 2.2.6.3 del Decreto 1083 de 2015, en concordancia con lo establecido por la Ley 909 de 2004. </w:t>
      </w:r>
    </w:p>
    <w:p w14:paraId="5BB6C3FD" w14:textId="77777777" w:rsidR="00017D62" w:rsidRPr="007455D9" w:rsidRDefault="00017D62" w:rsidP="00AA3C99">
      <w:pPr>
        <w:widowControl/>
        <w:spacing w:after="0" w:line="240" w:lineRule="auto"/>
        <w:jc w:val="both"/>
        <w:rPr>
          <w:rFonts w:cs="Arial"/>
        </w:rPr>
      </w:pPr>
    </w:p>
    <w:p w14:paraId="416FFE6C" w14:textId="77777777" w:rsidR="00060090" w:rsidRPr="007455D9" w:rsidRDefault="00060090" w:rsidP="00AA3C99">
      <w:pPr>
        <w:widowControl/>
        <w:spacing w:after="0" w:line="240" w:lineRule="auto"/>
        <w:jc w:val="both"/>
        <w:rPr>
          <w:rFonts w:cs="Arial"/>
        </w:rPr>
      </w:pPr>
      <w:r w:rsidRPr="007455D9">
        <w:rPr>
          <w:rFonts w:cs="Arial"/>
        </w:rPr>
        <w:lastRenderedPageBreak/>
        <w:t>Para el cumplimiento de las funciones encomendadas a esta Comisión, se hace necesario el impulso de actividades administrativas, técnicas, financieras y jurídicas, a través de contratos de prestación de servicios profesionales.</w:t>
      </w:r>
    </w:p>
    <w:p w14:paraId="51681230" w14:textId="77777777" w:rsidR="00060090" w:rsidRPr="007455D9" w:rsidRDefault="00060090" w:rsidP="00AA3C99">
      <w:pPr>
        <w:widowControl/>
        <w:tabs>
          <w:tab w:val="left" w:pos="284"/>
        </w:tabs>
        <w:spacing w:after="0" w:line="240" w:lineRule="auto"/>
        <w:jc w:val="both"/>
        <w:rPr>
          <w:rFonts w:cs="Arial"/>
          <w:szCs w:val="22"/>
        </w:rPr>
      </w:pPr>
    </w:p>
    <w:p w14:paraId="506EF3AB" w14:textId="168BA2DF" w:rsidR="00060090" w:rsidRPr="007455D9" w:rsidRDefault="00060090" w:rsidP="00AA3C99">
      <w:pPr>
        <w:widowControl/>
        <w:spacing w:after="0" w:line="240" w:lineRule="auto"/>
        <w:jc w:val="both"/>
        <w:rPr>
          <w:rStyle w:val="e24kjd"/>
          <w:rFonts w:cs="Arial"/>
          <w:szCs w:val="22"/>
        </w:rPr>
      </w:pPr>
      <w:r w:rsidRPr="007455D9">
        <w:rPr>
          <w:rFonts w:eastAsia="Calibri" w:cs="Arial"/>
          <w:kern w:val="0"/>
          <w:szCs w:val="21"/>
          <w:lang w:eastAsia="es-CO" w:bidi="ar-SA"/>
        </w:rPr>
        <w:t>Así las cosas, la CNSC requiere la contratación de un profesional</w:t>
      </w:r>
      <w:r w:rsidR="00770FEE" w:rsidRPr="007455D9">
        <w:rPr>
          <w:rFonts w:eastAsia="Calibri" w:cs="Arial"/>
          <w:kern w:val="0"/>
          <w:szCs w:val="21"/>
          <w:lang w:eastAsia="es-CO" w:bidi="ar-SA"/>
        </w:rPr>
        <w:t xml:space="preserve"> con la idoneidad y experiencia suficiente </w:t>
      </w:r>
      <w:r w:rsidR="00F00837" w:rsidRPr="007455D9">
        <w:rPr>
          <w:rStyle w:val="e24kjd"/>
          <w:rFonts w:cs="Arial"/>
          <w:szCs w:val="22"/>
        </w:rPr>
        <w:t xml:space="preserve">que preste los servicios profesionales </w:t>
      </w:r>
      <w:r w:rsidR="00C5230B" w:rsidRPr="007455D9">
        <w:rPr>
          <w:rStyle w:val="e24kjd"/>
          <w:rFonts w:cs="Arial"/>
          <w:szCs w:val="22"/>
        </w:rPr>
        <w:t xml:space="preserve">para la estructuración, levantamiento y validación de </w:t>
      </w:r>
      <w:r w:rsidR="00AA3C99" w:rsidRPr="007455D9">
        <w:rPr>
          <w:rStyle w:val="e24kjd"/>
          <w:rFonts w:cs="Arial"/>
          <w:szCs w:val="22"/>
        </w:rPr>
        <w:t xml:space="preserve">Ejes Temáticos </w:t>
      </w:r>
      <w:r w:rsidR="00C5230B" w:rsidRPr="007455D9">
        <w:rPr>
          <w:rStyle w:val="e24kjd"/>
          <w:rFonts w:cs="Arial"/>
          <w:szCs w:val="22"/>
        </w:rPr>
        <w:t xml:space="preserve">de los procesos de selección adelantados a través las </w:t>
      </w:r>
      <w:r w:rsidR="008105F7" w:rsidRPr="007455D9">
        <w:rPr>
          <w:rStyle w:val="e24kjd"/>
          <w:rFonts w:cs="Arial"/>
          <w:szCs w:val="22"/>
        </w:rPr>
        <w:t xml:space="preserve">Convocatorias Nos. 624 a 638 y 980 a 981 de 2018 - Sector Defensa; Nos. 990 a 1131, 1135, 1136, 1306 a 1332 de 2019 - Convocatoria Territorial 2019; </w:t>
      </w:r>
      <w:r w:rsidR="008105F7" w:rsidRPr="007455D9">
        <w:rPr>
          <w:rFonts w:cs="Arial"/>
          <w:szCs w:val="22"/>
        </w:rPr>
        <w:t>No. 1355 de 2019-CNSC;</w:t>
      </w:r>
      <w:r w:rsidR="008105F7" w:rsidRPr="007455D9">
        <w:rPr>
          <w:rStyle w:val="e24kjd"/>
          <w:rFonts w:cs="Arial"/>
          <w:szCs w:val="22"/>
        </w:rPr>
        <w:t xml:space="preserve"> Nos. 1358 al 1417 de 2020 - Contralorías Territoriales</w:t>
      </w:r>
      <w:r w:rsidR="00C5230B" w:rsidRPr="007455D9">
        <w:rPr>
          <w:rStyle w:val="e24kjd"/>
          <w:rFonts w:cs="Arial"/>
          <w:szCs w:val="22"/>
        </w:rPr>
        <w:t xml:space="preserve">, </w:t>
      </w:r>
      <w:r w:rsidR="000D03B7" w:rsidRPr="007455D9">
        <w:rPr>
          <w:rFonts w:cs="Arial"/>
          <w:szCs w:val="22"/>
        </w:rPr>
        <w:t xml:space="preserve">1497 de 2020 </w:t>
      </w:r>
      <w:r w:rsidR="00AA3C99" w:rsidRPr="007455D9">
        <w:rPr>
          <w:rFonts w:cs="Arial"/>
          <w:szCs w:val="22"/>
        </w:rPr>
        <w:t>-</w:t>
      </w:r>
      <w:r w:rsidR="000D03B7" w:rsidRPr="007455D9">
        <w:rPr>
          <w:rFonts w:cs="Arial"/>
          <w:szCs w:val="22"/>
        </w:rPr>
        <w:t xml:space="preserve"> Fuerza Aérea Colombiana </w:t>
      </w:r>
      <w:r w:rsidR="00C5230B" w:rsidRPr="007455D9">
        <w:rPr>
          <w:rStyle w:val="e24kjd"/>
          <w:rFonts w:cs="Arial"/>
          <w:szCs w:val="22"/>
        </w:rPr>
        <w:t xml:space="preserve">y la administración de las bases de datos requeridas en la ejecución de las mismas; así como los demás asuntos y/o convocatorias que le sean asignados por el Despacho del Comisionado </w:t>
      </w:r>
      <w:r w:rsidR="00B65D41" w:rsidRPr="007455D9">
        <w:rPr>
          <w:rStyle w:val="e24kjd"/>
          <w:rFonts w:cs="Arial"/>
          <w:szCs w:val="22"/>
        </w:rPr>
        <w:t>Frídole</w:t>
      </w:r>
      <w:r w:rsidR="00C5230B" w:rsidRPr="007455D9">
        <w:rPr>
          <w:rStyle w:val="e24kjd"/>
          <w:rFonts w:cs="Arial"/>
          <w:szCs w:val="22"/>
        </w:rPr>
        <w:t xml:space="preserve"> Ballén Duque.</w:t>
      </w:r>
    </w:p>
    <w:p w14:paraId="1542932F" w14:textId="77777777" w:rsidR="00B165E6" w:rsidRPr="007455D9" w:rsidRDefault="00B165E6" w:rsidP="00AA3C99">
      <w:pPr>
        <w:widowControl/>
        <w:spacing w:after="0" w:line="240" w:lineRule="auto"/>
        <w:jc w:val="both"/>
        <w:rPr>
          <w:rFonts w:cs="Arial"/>
          <w:szCs w:val="22"/>
        </w:rPr>
      </w:pPr>
    </w:p>
    <w:p w14:paraId="4B86BB44" w14:textId="77777777" w:rsidR="00060090" w:rsidRPr="007455D9" w:rsidRDefault="00060090" w:rsidP="00AA3C99">
      <w:pPr>
        <w:widowControl/>
        <w:spacing w:after="0" w:line="240" w:lineRule="auto"/>
        <w:jc w:val="both"/>
        <w:rPr>
          <w:rFonts w:cs="Arial"/>
          <w:szCs w:val="22"/>
        </w:rPr>
      </w:pPr>
      <w:r w:rsidRPr="007455D9">
        <w:rPr>
          <w:rFonts w:cs="Arial"/>
        </w:rPr>
        <w:t xml:space="preserve">Los recursos presupuestales para soportar la presente contratación provienen del proyecto de inversión: </w:t>
      </w:r>
      <w:r w:rsidRPr="007455D9">
        <w:rPr>
          <w:rFonts w:cs="Arial"/>
          <w:i/>
        </w:rPr>
        <w:t>Administración, Control y Vigilancia de la Carrera Administrativa</w:t>
      </w:r>
      <w:r w:rsidRPr="007455D9">
        <w:rPr>
          <w:rFonts w:cs="Arial"/>
        </w:rPr>
        <w:t xml:space="preserve">. </w:t>
      </w:r>
    </w:p>
    <w:p w14:paraId="0ACAF8DF" w14:textId="77777777" w:rsidR="00060090" w:rsidRPr="007455D9" w:rsidRDefault="00060090" w:rsidP="00AA3C99">
      <w:pPr>
        <w:widowControl/>
        <w:autoSpaceDE w:val="0"/>
        <w:spacing w:after="0" w:line="240" w:lineRule="auto"/>
        <w:jc w:val="both"/>
        <w:rPr>
          <w:rFonts w:cs="Arial"/>
          <w:szCs w:val="22"/>
        </w:rPr>
      </w:pPr>
    </w:p>
    <w:p w14:paraId="27BA3C55" w14:textId="1BBFB23A" w:rsidR="00060090" w:rsidRPr="007455D9" w:rsidRDefault="00060090" w:rsidP="00AA3C99">
      <w:pPr>
        <w:widowControl/>
        <w:autoSpaceDE w:val="0"/>
        <w:spacing w:after="0" w:line="240" w:lineRule="auto"/>
        <w:jc w:val="both"/>
        <w:rPr>
          <w:rFonts w:cs="Arial"/>
          <w:szCs w:val="22"/>
        </w:rPr>
      </w:pPr>
      <w:r w:rsidRPr="007455D9">
        <w:rPr>
          <w:rFonts w:cs="Arial"/>
          <w:szCs w:val="22"/>
        </w:rPr>
        <w:t>La presente necesidad fue incluida en el Plan Anual de Adquisiciones, vigencia 2020</w:t>
      </w:r>
      <w:r w:rsidR="007329E4" w:rsidRPr="007455D9">
        <w:rPr>
          <w:rFonts w:cs="Arial"/>
          <w:szCs w:val="22"/>
        </w:rPr>
        <w:t xml:space="preserve"> - 2021</w:t>
      </w:r>
      <w:r w:rsidRPr="007455D9">
        <w:rPr>
          <w:rFonts w:cs="Arial"/>
          <w:szCs w:val="22"/>
        </w:rPr>
        <w:t>.</w:t>
      </w:r>
    </w:p>
    <w:p w14:paraId="3EFA205D" w14:textId="77777777" w:rsidR="006C35D4" w:rsidRPr="007455D9" w:rsidRDefault="006C35D4" w:rsidP="00AA3C99">
      <w:pPr>
        <w:widowControl/>
        <w:autoSpaceDE w:val="0"/>
        <w:spacing w:after="0" w:line="240" w:lineRule="auto"/>
        <w:jc w:val="both"/>
        <w:rPr>
          <w:rFonts w:cs="Arial"/>
          <w:szCs w:val="22"/>
        </w:rPr>
      </w:pPr>
    </w:p>
    <w:p w14:paraId="668E5544" w14:textId="77777777" w:rsidR="006C35D4" w:rsidRPr="007455D9" w:rsidRDefault="006C35D4" w:rsidP="00AA3C99">
      <w:pPr>
        <w:widowControl/>
        <w:autoSpaceDE w:val="0"/>
        <w:spacing w:after="0" w:line="240" w:lineRule="auto"/>
        <w:jc w:val="both"/>
        <w:rPr>
          <w:rFonts w:cs="Arial"/>
          <w:iCs/>
          <w:szCs w:val="22"/>
        </w:rPr>
      </w:pPr>
      <w:r w:rsidRPr="007455D9">
        <w:rPr>
          <w:rFonts w:cs="Arial"/>
          <w:iCs/>
          <w:szCs w:val="22"/>
        </w:rPr>
        <w:t>De conformidad con lo aprobado en sesión de Comisión de 28 de enero de 2020, según consta en el Acta No. 009, los señores Comisionados decidieron por unanimidad aprobar el Plan Estratégico Institucional 2020 - 2022 para la CNSC, el cual se refleja en la presente contratación de la siguiente manera:</w:t>
      </w:r>
    </w:p>
    <w:p w14:paraId="7D69F654" w14:textId="77777777" w:rsidR="006C35D4" w:rsidRPr="007455D9" w:rsidRDefault="006C35D4" w:rsidP="00AA3C99">
      <w:pPr>
        <w:widowControl/>
        <w:autoSpaceDE w:val="0"/>
        <w:spacing w:after="0" w:line="240" w:lineRule="auto"/>
        <w:jc w:val="both"/>
        <w:rPr>
          <w:rFonts w:cs="Arial"/>
          <w:iCs/>
          <w:szCs w:val="22"/>
        </w:rPr>
      </w:pPr>
    </w:p>
    <w:tbl>
      <w:tblPr>
        <w:tblStyle w:val="Tablaconcuadrcula"/>
        <w:tblW w:w="0" w:type="auto"/>
        <w:jc w:val="center"/>
        <w:tblLook w:val="04A0" w:firstRow="1" w:lastRow="0" w:firstColumn="1" w:lastColumn="0" w:noHBand="0" w:noVBand="1"/>
      </w:tblPr>
      <w:tblGrid>
        <w:gridCol w:w="2547"/>
        <w:gridCol w:w="1843"/>
        <w:gridCol w:w="1984"/>
        <w:gridCol w:w="2816"/>
      </w:tblGrid>
      <w:tr w:rsidR="007455D9" w:rsidRPr="007455D9" w14:paraId="65031B5C" w14:textId="77777777" w:rsidTr="00F14C5B">
        <w:trPr>
          <w:trHeight w:val="132"/>
          <w:tblHeader/>
          <w:jc w:val="center"/>
        </w:trPr>
        <w:tc>
          <w:tcPr>
            <w:tcW w:w="2547" w:type="dxa"/>
            <w:vAlign w:val="center"/>
          </w:tcPr>
          <w:p w14:paraId="651BF28B" w14:textId="77777777" w:rsidR="006C35D4" w:rsidRPr="007455D9" w:rsidRDefault="006C35D4" w:rsidP="00AA3C99">
            <w:pPr>
              <w:widowControl/>
              <w:autoSpaceDE w:val="0"/>
              <w:spacing w:after="0" w:line="240" w:lineRule="auto"/>
              <w:jc w:val="center"/>
              <w:rPr>
                <w:rFonts w:cs="Arial"/>
                <w:b/>
                <w:iCs/>
                <w:sz w:val="18"/>
                <w:szCs w:val="20"/>
              </w:rPr>
            </w:pPr>
            <w:r w:rsidRPr="007455D9">
              <w:rPr>
                <w:rFonts w:cs="Arial"/>
                <w:b/>
                <w:iCs/>
                <w:sz w:val="18"/>
                <w:szCs w:val="20"/>
              </w:rPr>
              <w:t>Objetivo</w:t>
            </w:r>
          </w:p>
        </w:tc>
        <w:tc>
          <w:tcPr>
            <w:tcW w:w="1843" w:type="dxa"/>
            <w:vAlign w:val="center"/>
          </w:tcPr>
          <w:p w14:paraId="7C34AC6A" w14:textId="77777777" w:rsidR="006C35D4" w:rsidRPr="007455D9" w:rsidRDefault="006C35D4" w:rsidP="00AA3C99">
            <w:pPr>
              <w:widowControl/>
              <w:autoSpaceDE w:val="0"/>
              <w:spacing w:after="0" w:line="240" w:lineRule="auto"/>
              <w:jc w:val="center"/>
              <w:rPr>
                <w:rFonts w:cs="Arial"/>
                <w:b/>
                <w:iCs/>
                <w:sz w:val="18"/>
                <w:szCs w:val="20"/>
              </w:rPr>
            </w:pPr>
            <w:r w:rsidRPr="007455D9">
              <w:rPr>
                <w:rFonts w:cs="Arial"/>
                <w:b/>
                <w:iCs/>
                <w:sz w:val="18"/>
                <w:szCs w:val="20"/>
              </w:rPr>
              <w:t>Estrategia</w:t>
            </w:r>
          </w:p>
        </w:tc>
        <w:tc>
          <w:tcPr>
            <w:tcW w:w="1984" w:type="dxa"/>
            <w:vAlign w:val="center"/>
          </w:tcPr>
          <w:p w14:paraId="0BC74A42" w14:textId="77777777" w:rsidR="006C35D4" w:rsidRPr="007455D9" w:rsidRDefault="006C35D4" w:rsidP="00AA3C99">
            <w:pPr>
              <w:widowControl/>
              <w:autoSpaceDE w:val="0"/>
              <w:spacing w:after="0" w:line="240" w:lineRule="auto"/>
              <w:jc w:val="center"/>
              <w:rPr>
                <w:rFonts w:cs="Arial"/>
                <w:b/>
                <w:iCs/>
                <w:sz w:val="18"/>
                <w:szCs w:val="20"/>
              </w:rPr>
            </w:pPr>
            <w:r w:rsidRPr="007455D9">
              <w:rPr>
                <w:rFonts w:cs="Arial"/>
                <w:b/>
                <w:iCs/>
                <w:sz w:val="18"/>
                <w:szCs w:val="20"/>
              </w:rPr>
              <w:t>Meta</w:t>
            </w:r>
          </w:p>
        </w:tc>
        <w:tc>
          <w:tcPr>
            <w:tcW w:w="2816" w:type="dxa"/>
            <w:vAlign w:val="center"/>
          </w:tcPr>
          <w:p w14:paraId="7778813E" w14:textId="77777777" w:rsidR="006C35D4" w:rsidRPr="007455D9" w:rsidRDefault="006C35D4" w:rsidP="00AA3C99">
            <w:pPr>
              <w:widowControl/>
              <w:autoSpaceDE w:val="0"/>
              <w:spacing w:after="0" w:line="240" w:lineRule="auto"/>
              <w:jc w:val="center"/>
              <w:rPr>
                <w:rFonts w:cs="Arial"/>
                <w:b/>
                <w:iCs/>
                <w:sz w:val="18"/>
                <w:szCs w:val="20"/>
              </w:rPr>
            </w:pPr>
            <w:r w:rsidRPr="007455D9">
              <w:rPr>
                <w:rFonts w:cs="Arial"/>
                <w:b/>
                <w:iCs/>
                <w:sz w:val="18"/>
                <w:szCs w:val="20"/>
              </w:rPr>
              <w:t>Línea del Plan Anual</w:t>
            </w:r>
          </w:p>
        </w:tc>
      </w:tr>
      <w:tr w:rsidR="00E30D83" w:rsidRPr="007455D9" w14:paraId="5038E360" w14:textId="77777777" w:rsidTr="00F14C5B">
        <w:trPr>
          <w:trHeight w:val="435"/>
          <w:jc w:val="center"/>
        </w:trPr>
        <w:tc>
          <w:tcPr>
            <w:tcW w:w="2547" w:type="dxa"/>
            <w:vAlign w:val="center"/>
          </w:tcPr>
          <w:p w14:paraId="433D91BB" w14:textId="4E754D51" w:rsidR="00E30D83" w:rsidRPr="007455D9" w:rsidRDefault="00E30D83" w:rsidP="00AA3C99">
            <w:pPr>
              <w:widowControl/>
              <w:autoSpaceDE w:val="0"/>
              <w:spacing w:after="0" w:line="240" w:lineRule="auto"/>
              <w:jc w:val="center"/>
              <w:rPr>
                <w:rFonts w:cs="Arial"/>
                <w:i/>
                <w:sz w:val="18"/>
                <w:szCs w:val="20"/>
              </w:rPr>
            </w:pPr>
            <w:r w:rsidRPr="007455D9">
              <w:rPr>
                <w:rFonts w:cs="Arial"/>
                <w:i/>
                <w:sz w:val="18"/>
                <w:szCs w:val="20"/>
              </w:rPr>
              <w:t>Implementar la capacidad técnica de la CNSC para ejecutar el plan de vacantes definido con las entidades públicas.</w:t>
            </w:r>
          </w:p>
        </w:tc>
        <w:tc>
          <w:tcPr>
            <w:tcW w:w="1843" w:type="dxa"/>
            <w:vAlign w:val="center"/>
          </w:tcPr>
          <w:p w14:paraId="2C0C8FB2" w14:textId="0523F2F9" w:rsidR="00E30D83" w:rsidRPr="007455D9" w:rsidRDefault="00E30D83" w:rsidP="00AA3C99">
            <w:pPr>
              <w:widowControl/>
              <w:autoSpaceDE w:val="0"/>
              <w:spacing w:after="0" w:line="240" w:lineRule="auto"/>
              <w:jc w:val="center"/>
              <w:rPr>
                <w:rFonts w:cs="Arial"/>
                <w:i/>
                <w:sz w:val="18"/>
                <w:szCs w:val="20"/>
              </w:rPr>
            </w:pPr>
            <w:r w:rsidRPr="007455D9">
              <w:rPr>
                <w:rFonts w:cs="Arial"/>
                <w:i/>
                <w:sz w:val="18"/>
                <w:szCs w:val="20"/>
              </w:rPr>
              <w:t>Meta Estratégica</w:t>
            </w:r>
          </w:p>
        </w:tc>
        <w:tc>
          <w:tcPr>
            <w:tcW w:w="1984" w:type="dxa"/>
            <w:vAlign w:val="center"/>
          </w:tcPr>
          <w:p w14:paraId="78F1748E" w14:textId="4F2CE611" w:rsidR="00E30D83" w:rsidRPr="007455D9" w:rsidRDefault="00E30D83" w:rsidP="00AA3C99">
            <w:pPr>
              <w:widowControl/>
              <w:autoSpaceDE w:val="0"/>
              <w:spacing w:after="0" w:line="240" w:lineRule="auto"/>
              <w:jc w:val="center"/>
              <w:rPr>
                <w:rFonts w:cs="Arial"/>
                <w:i/>
                <w:sz w:val="18"/>
                <w:szCs w:val="20"/>
              </w:rPr>
            </w:pPr>
            <w:r w:rsidRPr="007455D9">
              <w:rPr>
                <w:rFonts w:cs="Arial"/>
                <w:i/>
                <w:sz w:val="18"/>
                <w:szCs w:val="20"/>
              </w:rPr>
              <w:t>Ejecución del 100% del Plan de Vacantes: 20.000 considerando la finalización de la etapa de inscripción.</w:t>
            </w:r>
          </w:p>
        </w:tc>
        <w:tc>
          <w:tcPr>
            <w:tcW w:w="2816" w:type="dxa"/>
            <w:vAlign w:val="center"/>
          </w:tcPr>
          <w:p w14:paraId="62116412" w14:textId="277BF0E6" w:rsidR="00E30D83" w:rsidRPr="007455D9" w:rsidRDefault="00256D4B" w:rsidP="00AA3C99">
            <w:pPr>
              <w:widowControl/>
              <w:autoSpaceDE w:val="0"/>
              <w:spacing w:after="0" w:line="240" w:lineRule="auto"/>
              <w:jc w:val="both"/>
              <w:rPr>
                <w:rFonts w:cs="Arial"/>
                <w:b/>
                <w:i/>
                <w:sz w:val="18"/>
                <w:szCs w:val="20"/>
                <w:highlight w:val="yellow"/>
              </w:rPr>
            </w:pPr>
            <w:r w:rsidRPr="007455D9">
              <w:rPr>
                <w:rFonts w:cs="Arial"/>
                <w:b/>
                <w:i/>
                <w:sz w:val="18"/>
                <w:szCs w:val="20"/>
              </w:rPr>
              <w:t>ID PAA</w:t>
            </w:r>
            <w:r w:rsidR="00C5230B" w:rsidRPr="007455D9">
              <w:rPr>
                <w:rFonts w:cs="Arial"/>
                <w:b/>
                <w:i/>
                <w:sz w:val="18"/>
                <w:szCs w:val="20"/>
              </w:rPr>
              <w:t xml:space="preserve"> No. 12</w:t>
            </w:r>
            <w:r w:rsidRPr="007455D9">
              <w:rPr>
                <w:rFonts w:cs="Arial"/>
                <w:b/>
                <w:i/>
                <w:sz w:val="18"/>
                <w:szCs w:val="20"/>
              </w:rPr>
              <w:t xml:space="preserve"> -</w:t>
            </w:r>
            <w:r w:rsidR="00727A8E" w:rsidRPr="007455D9">
              <w:rPr>
                <w:rFonts w:cs="Arial"/>
                <w:b/>
                <w:i/>
                <w:sz w:val="18"/>
                <w:szCs w:val="20"/>
              </w:rPr>
              <w:t xml:space="preserve"> Línea 4</w:t>
            </w:r>
            <w:r w:rsidR="000C3307" w:rsidRPr="007455D9">
              <w:rPr>
                <w:rFonts w:cs="Arial"/>
                <w:b/>
                <w:i/>
                <w:sz w:val="18"/>
                <w:szCs w:val="20"/>
              </w:rPr>
              <w:t>.</w:t>
            </w:r>
            <w:r w:rsidR="000C3307" w:rsidRPr="007455D9">
              <w:rPr>
                <w:rFonts w:cs="Arial"/>
                <w:i/>
                <w:sz w:val="18"/>
                <w:szCs w:val="20"/>
              </w:rPr>
              <w:t xml:space="preserve"> </w:t>
            </w:r>
            <w:r w:rsidR="00E30D83" w:rsidRPr="007455D9">
              <w:rPr>
                <w:rFonts w:cs="Arial"/>
                <w:i/>
                <w:sz w:val="18"/>
                <w:szCs w:val="20"/>
              </w:rPr>
              <w:t xml:space="preserve"> “</w:t>
            </w:r>
            <w:r w:rsidR="00727A8E" w:rsidRPr="007455D9">
              <w:rPr>
                <w:rFonts w:cs="Arial"/>
                <w:i/>
                <w:sz w:val="18"/>
                <w:szCs w:val="20"/>
              </w:rPr>
              <w:t>Contratación de servicios profe</w:t>
            </w:r>
            <w:r w:rsidR="00A5776D" w:rsidRPr="007455D9">
              <w:rPr>
                <w:rFonts w:cs="Arial"/>
                <w:i/>
                <w:sz w:val="18"/>
                <w:szCs w:val="20"/>
              </w:rPr>
              <w:t xml:space="preserve">sionales para el apoyo en temas </w:t>
            </w:r>
            <w:r w:rsidR="00727A8E" w:rsidRPr="007455D9">
              <w:rPr>
                <w:rFonts w:cs="Arial"/>
                <w:i/>
                <w:sz w:val="18"/>
                <w:szCs w:val="20"/>
              </w:rPr>
              <w:t xml:space="preserve">administrativos, financieros, técnicos, jurídicos y operativos de las convocatorias a cargo del despacho del Comisionado </w:t>
            </w:r>
            <w:r w:rsidR="00A5776D" w:rsidRPr="007455D9">
              <w:rPr>
                <w:rFonts w:cs="Arial"/>
                <w:i/>
                <w:sz w:val="18"/>
                <w:szCs w:val="20"/>
              </w:rPr>
              <w:t>Frídole</w:t>
            </w:r>
            <w:r w:rsidR="00727A8E" w:rsidRPr="007455D9">
              <w:rPr>
                <w:rFonts w:cs="Arial"/>
                <w:i/>
                <w:sz w:val="18"/>
                <w:szCs w:val="20"/>
              </w:rPr>
              <w:t xml:space="preserve"> Ballén Duque, o quien haga sus veces.</w:t>
            </w:r>
            <w:r w:rsidR="00E30D83" w:rsidRPr="007455D9">
              <w:rPr>
                <w:rFonts w:cs="Arial"/>
                <w:i/>
                <w:sz w:val="18"/>
                <w:szCs w:val="20"/>
              </w:rPr>
              <w:t>”</w:t>
            </w:r>
          </w:p>
        </w:tc>
      </w:tr>
    </w:tbl>
    <w:p w14:paraId="2EA960FF" w14:textId="77777777" w:rsidR="00060090" w:rsidRPr="007455D9" w:rsidRDefault="00060090" w:rsidP="00AA3C99">
      <w:pPr>
        <w:widowControl/>
        <w:autoSpaceDE w:val="0"/>
        <w:spacing w:after="0" w:line="240" w:lineRule="auto"/>
        <w:jc w:val="both"/>
        <w:rPr>
          <w:rFonts w:cs="Arial"/>
          <w:iCs/>
          <w:szCs w:val="22"/>
        </w:rPr>
      </w:pPr>
    </w:p>
    <w:p w14:paraId="32FAE17E" w14:textId="77777777" w:rsidR="00060090" w:rsidRPr="007455D9" w:rsidRDefault="00060090" w:rsidP="00AA3C99">
      <w:pPr>
        <w:widowControl/>
        <w:autoSpaceDE w:val="0"/>
        <w:spacing w:after="0" w:line="240" w:lineRule="auto"/>
        <w:jc w:val="both"/>
        <w:rPr>
          <w:rFonts w:cs="Arial"/>
          <w:szCs w:val="22"/>
          <w:lang w:val="es-MX"/>
        </w:rPr>
      </w:pPr>
      <w:r w:rsidRPr="007455D9">
        <w:rPr>
          <w:rFonts w:cs="Arial"/>
          <w:iCs/>
          <w:szCs w:val="22"/>
        </w:rPr>
        <w:t xml:space="preserve">A pesar que para la vigencia 2016, la Comisión recibió del Ministerio de Hacienda y Crédito Público la viabilidad presupuestal para proveer parcialmente su planta de personal, ésta sigue siendo insuficiente </w:t>
      </w:r>
      <w:r w:rsidRPr="007455D9">
        <w:rPr>
          <w:rFonts w:cs="Arial"/>
          <w:szCs w:val="22"/>
          <w:lang w:val="es-MX"/>
        </w:rPr>
        <w:t>para desarrollar las tareas que se derivan de la presente contratación, porque sólo se ha contado con recursos para proveer aproximadamente el 60% de la planta.</w:t>
      </w:r>
    </w:p>
    <w:p w14:paraId="5DA963DB" w14:textId="77777777" w:rsidR="00060090" w:rsidRPr="007455D9" w:rsidRDefault="00060090" w:rsidP="00AA3C99">
      <w:pPr>
        <w:widowControl/>
        <w:autoSpaceDE w:val="0"/>
        <w:spacing w:after="0" w:line="240" w:lineRule="auto"/>
        <w:jc w:val="both"/>
        <w:rPr>
          <w:rFonts w:cs="Arial"/>
          <w:iCs/>
          <w:szCs w:val="22"/>
        </w:rPr>
      </w:pPr>
    </w:p>
    <w:p w14:paraId="38D563CF" w14:textId="77777777" w:rsidR="003F1012" w:rsidRDefault="00F61F52" w:rsidP="003F1012">
      <w:pPr>
        <w:autoSpaceDE w:val="0"/>
        <w:spacing w:after="0" w:line="240" w:lineRule="auto"/>
        <w:jc w:val="both"/>
        <w:rPr>
          <w:rFonts w:cs="Arial"/>
          <w:szCs w:val="22"/>
        </w:rPr>
      </w:pPr>
      <w:r w:rsidRPr="007455D9">
        <w:rPr>
          <w:rFonts w:cs="Arial"/>
          <w:iCs/>
          <w:szCs w:val="22"/>
        </w:rPr>
        <w:t xml:space="preserve">La presente contratación se hace necesaria en la medida que la CNSC viene adelantando las funciones que le son propias, para cuya gestión se requieren los servicios de un profesional para </w:t>
      </w:r>
      <w:r w:rsidR="00AA3C99" w:rsidRPr="007455D9">
        <w:rPr>
          <w:rFonts w:cs="Arial"/>
          <w:iCs/>
          <w:szCs w:val="22"/>
        </w:rPr>
        <w:t xml:space="preserve">apoyar </w:t>
      </w:r>
      <w:r w:rsidRPr="007455D9">
        <w:rPr>
          <w:rFonts w:cs="Arial"/>
          <w:iCs/>
          <w:szCs w:val="22"/>
        </w:rPr>
        <w:t>los procesos de selección, cuyas labores también pueden ser ejecutadas de manera remota o a través de trabajo en casa, dado que se cuenta con los recursos tecnológicos para no detener aquellas actividades inherentes al normal funcionamiento de la entidad, así como con las condiciones técnicas para seguir funcionando sin que sea necesaria la asistencia</w:t>
      </w:r>
      <w:r w:rsidRPr="007455D9">
        <w:rPr>
          <w:rFonts w:cs="Arial"/>
          <w:szCs w:val="22"/>
          <w:lang w:val="es-MX"/>
        </w:rPr>
        <w:t xml:space="preserve"> </w:t>
      </w:r>
      <w:r w:rsidRPr="007455D9">
        <w:rPr>
          <w:rFonts w:cs="Arial"/>
          <w:szCs w:val="22"/>
          <w:lang w:val="es-MX"/>
        </w:rPr>
        <w:lastRenderedPageBreak/>
        <w:t>presencial en las instalaciones de la entidad, conforme a las disposiciones adoptadas por el Gobierno Nacional con ocasión de la Emergencia Sanitaria por el Covid-19</w:t>
      </w:r>
      <w:r w:rsidR="003F1012">
        <w:rPr>
          <w:rFonts w:cs="Arial"/>
          <w:szCs w:val="22"/>
        </w:rPr>
        <w:t xml:space="preserve">, </w:t>
      </w:r>
      <w:r w:rsidR="003F1012" w:rsidRPr="00E46373">
        <w:rPr>
          <w:rFonts w:cs="Arial"/>
          <w:color w:val="000000"/>
          <w:szCs w:val="22"/>
          <w:shd w:val="clear" w:color="auto" w:fill="FFFFFF"/>
        </w:rPr>
        <w:t>y teniendo en consideración la Directiva Presidencial Nº 7 de 27 de agosto de 2020</w:t>
      </w:r>
      <w:r w:rsidR="003F1012" w:rsidRPr="00584923">
        <w:rPr>
          <w:rFonts w:cs="Arial"/>
          <w:szCs w:val="22"/>
        </w:rPr>
        <w:t>.</w:t>
      </w:r>
    </w:p>
    <w:p w14:paraId="0ABD1BFE" w14:textId="55E03AF0" w:rsidR="00782229" w:rsidRPr="007455D9" w:rsidRDefault="00782229" w:rsidP="00AA3C99">
      <w:pPr>
        <w:widowControl/>
        <w:spacing w:after="0" w:line="240" w:lineRule="auto"/>
        <w:jc w:val="both"/>
        <w:rPr>
          <w:rFonts w:cs="Arial"/>
          <w:lang w:val="es-ES_tradnl"/>
        </w:rPr>
      </w:pPr>
      <w:r w:rsidRPr="007455D9">
        <w:rPr>
          <w:rFonts w:cs="Arial"/>
          <w:lang w:val="es-ES_tradnl"/>
        </w:rPr>
        <w:t>Por último, es preciso señalar que no hay personal de planta suficiente para ejecutar el servicio a contratar.</w:t>
      </w:r>
    </w:p>
    <w:p w14:paraId="2B73CC20" w14:textId="77777777" w:rsidR="00E65443" w:rsidRPr="007455D9" w:rsidRDefault="00E65443" w:rsidP="00AA3C99">
      <w:pPr>
        <w:widowControl/>
        <w:spacing w:after="0" w:line="240" w:lineRule="auto"/>
        <w:jc w:val="both"/>
        <w:rPr>
          <w:rFonts w:cs="Arial"/>
          <w:lang w:val="es-ES_tradnl"/>
        </w:rPr>
      </w:pPr>
    </w:p>
    <w:p w14:paraId="11C0BCA8" w14:textId="58BF56A7" w:rsidR="006F2424" w:rsidRPr="007455D9" w:rsidRDefault="00B8304F" w:rsidP="00AA3C99">
      <w:pPr>
        <w:pStyle w:val="Ttulo1"/>
        <w:spacing w:after="0" w:line="240" w:lineRule="auto"/>
        <w:rPr>
          <w:rFonts w:eastAsia="Times New Roman" w:cs="Arial"/>
          <w:lang w:val="es-ES" w:eastAsia="es-ES" w:bidi="ar-SA"/>
        </w:rPr>
      </w:pPr>
      <w:r w:rsidRPr="007455D9">
        <w:rPr>
          <w:rFonts w:eastAsia="Times New Roman" w:cs="Arial"/>
          <w:lang w:val="es-ES" w:eastAsia="es-ES" w:bidi="ar-SA"/>
        </w:rPr>
        <w:t>Identificador de</w:t>
      </w:r>
      <w:r w:rsidR="00036198" w:rsidRPr="007455D9">
        <w:rPr>
          <w:rFonts w:eastAsia="Times New Roman" w:cs="Arial"/>
          <w:lang w:val="es-ES" w:eastAsia="es-ES" w:bidi="ar-SA"/>
        </w:rPr>
        <w:t>l</w:t>
      </w:r>
      <w:r w:rsidRPr="007455D9">
        <w:rPr>
          <w:rFonts w:eastAsia="Times New Roman" w:cs="Arial"/>
          <w:lang w:val="es-ES" w:eastAsia="es-ES" w:bidi="ar-SA"/>
        </w:rPr>
        <w:t xml:space="preserve"> </w:t>
      </w:r>
      <w:r w:rsidR="002232FE" w:rsidRPr="007455D9">
        <w:rPr>
          <w:rFonts w:eastAsia="Times New Roman" w:cs="Arial"/>
          <w:lang w:val="es-ES" w:eastAsia="es-ES" w:bidi="ar-SA"/>
        </w:rPr>
        <w:t>b</w:t>
      </w:r>
      <w:r w:rsidRPr="007455D9">
        <w:rPr>
          <w:rFonts w:eastAsia="Times New Roman" w:cs="Arial"/>
          <w:lang w:val="es-ES" w:eastAsia="es-ES" w:bidi="ar-SA"/>
        </w:rPr>
        <w:t xml:space="preserve">ien o </w:t>
      </w:r>
      <w:r w:rsidR="002232FE" w:rsidRPr="007455D9">
        <w:rPr>
          <w:rFonts w:eastAsia="Times New Roman" w:cs="Arial"/>
          <w:lang w:val="es-ES" w:eastAsia="es-ES" w:bidi="ar-SA"/>
        </w:rPr>
        <w:t>s</w:t>
      </w:r>
      <w:r w:rsidRPr="007455D9">
        <w:rPr>
          <w:rFonts w:eastAsia="Times New Roman" w:cs="Arial"/>
          <w:lang w:val="es-ES" w:eastAsia="es-ES" w:bidi="ar-SA"/>
        </w:rPr>
        <w:t>ervicio</w:t>
      </w:r>
      <w:r w:rsidR="004358D3" w:rsidRPr="007455D9">
        <w:rPr>
          <w:rFonts w:eastAsia="Times New Roman" w:cs="Arial"/>
          <w:lang w:val="es-ES" w:eastAsia="es-ES" w:bidi="ar-SA"/>
        </w:rPr>
        <w:t>.</w:t>
      </w:r>
    </w:p>
    <w:p w14:paraId="2A1239CF" w14:textId="7F1062CB" w:rsidR="006F2424" w:rsidRPr="007455D9" w:rsidRDefault="006F2424" w:rsidP="00AA3C99">
      <w:pPr>
        <w:widowControl/>
        <w:spacing w:after="0" w:line="240" w:lineRule="auto"/>
        <w:rPr>
          <w:rFonts w:cs="Arial"/>
        </w:rPr>
      </w:pPr>
      <w:r w:rsidRPr="007455D9">
        <w:rPr>
          <w:rFonts w:cs="Arial"/>
        </w:rPr>
        <w:t xml:space="preserve">La presente contratación encaja en el siguiente código estándar de productos y servicios de las Naciones Unidas </w:t>
      </w:r>
      <w:r w:rsidR="004B5071" w:rsidRPr="007455D9">
        <w:rPr>
          <w:rFonts w:cs="Arial"/>
        </w:rPr>
        <w:t>-</w:t>
      </w:r>
      <w:r w:rsidRPr="007455D9">
        <w:rPr>
          <w:rFonts w:cs="Arial"/>
        </w:rPr>
        <w:t xml:space="preserve"> V.14.80</w:t>
      </w:r>
      <w:r w:rsidR="002957EF" w:rsidRPr="007455D9">
        <w:rPr>
          <w:rFonts w:cs="Arial"/>
        </w:rPr>
        <w:t>1</w:t>
      </w:r>
      <w:r w:rsidRPr="007455D9">
        <w:rPr>
          <w:rFonts w:cs="Arial"/>
        </w:rPr>
        <w:t>:</w:t>
      </w:r>
    </w:p>
    <w:p w14:paraId="6F2A48F3" w14:textId="77777777" w:rsidR="009811BB" w:rsidRPr="007455D9" w:rsidRDefault="009811BB" w:rsidP="00AA3C99">
      <w:pPr>
        <w:widowControl/>
        <w:spacing w:after="0" w:line="240" w:lineRule="auto"/>
        <w:rPr>
          <w:rFonts w:cs="Arial"/>
        </w:rPr>
      </w:pPr>
    </w:p>
    <w:tbl>
      <w:tblPr>
        <w:tblStyle w:val="Tablanormal12"/>
        <w:tblW w:w="3920" w:type="pct"/>
        <w:jc w:val="center"/>
        <w:tblLook w:val="04A0" w:firstRow="1" w:lastRow="0" w:firstColumn="1" w:lastColumn="0" w:noHBand="0" w:noVBand="1"/>
        <w:tblCaption w:val="Clasificación de la UNSPSC"/>
      </w:tblPr>
      <w:tblGrid>
        <w:gridCol w:w="1573"/>
        <w:gridCol w:w="824"/>
        <w:gridCol w:w="5146"/>
      </w:tblGrid>
      <w:tr w:rsidR="007455D9" w:rsidRPr="007455D9" w14:paraId="1CC0B623" w14:textId="77777777" w:rsidTr="004B5071">
        <w:trPr>
          <w:cnfStyle w:val="100000000000" w:firstRow="1" w:lastRow="0" w:firstColumn="0" w:lastColumn="0" w:oddVBand="0" w:evenVBand="0" w:oddHBand="0" w:evenHBand="0" w:firstRowFirstColumn="0" w:firstRowLastColumn="0" w:lastRowFirstColumn="0" w:lastRowLastColumn="0"/>
          <w:trHeight w:val="506"/>
          <w:tblHeader/>
          <w:jc w:val="center"/>
        </w:trPr>
        <w:tc>
          <w:tcPr>
            <w:cnfStyle w:val="001000000000" w:firstRow="0" w:lastRow="0" w:firstColumn="1" w:lastColumn="0" w:oddVBand="0" w:evenVBand="0" w:oddHBand="0" w:evenHBand="0" w:firstRowFirstColumn="0" w:firstRowLastColumn="0" w:lastRowFirstColumn="0" w:lastRowLastColumn="0"/>
            <w:tcW w:w="1043" w:type="pct"/>
            <w:vAlign w:val="center"/>
          </w:tcPr>
          <w:p w14:paraId="78B3F7A6" w14:textId="77777777" w:rsidR="008E27A1" w:rsidRPr="007455D9" w:rsidRDefault="008E27A1" w:rsidP="00AA3C99">
            <w:pPr>
              <w:widowControl/>
              <w:spacing w:after="0" w:line="240" w:lineRule="auto"/>
              <w:rPr>
                <w:rFonts w:cs="Arial"/>
              </w:rPr>
            </w:pPr>
            <w:r w:rsidRPr="007455D9">
              <w:rPr>
                <w:rFonts w:cs="Arial"/>
              </w:rPr>
              <w:t>Grupo</w:t>
            </w:r>
          </w:p>
        </w:tc>
        <w:tc>
          <w:tcPr>
            <w:tcW w:w="546" w:type="pct"/>
            <w:vAlign w:val="center"/>
          </w:tcPr>
          <w:p w14:paraId="2B3082B5" w14:textId="77777777" w:rsidR="008E27A1" w:rsidRPr="007455D9" w:rsidRDefault="008E27A1" w:rsidP="00AA3C99">
            <w:pPr>
              <w:widowControl/>
              <w:spacing w:after="0" w:line="240" w:lineRule="auto"/>
              <w:jc w:val="center"/>
              <w:cnfStyle w:val="100000000000" w:firstRow="1" w:lastRow="0" w:firstColumn="0" w:lastColumn="0" w:oddVBand="0" w:evenVBand="0" w:oddHBand="0" w:evenHBand="0" w:firstRowFirstColumn="0" w:firstRowLastColumn="0" w:lastRowFirstColumn="0" w:lastRowLastColumn="0"/>
              <w:rPr>
                <w:rFonts w:cs="Arial"/>
              </w:rPr>
            </w:pPr>
            <w:r w:rsidRPr="007455D9">
              <w:rPr>
                <w:rFonts w:cs="Arial"/>
              </w:rPr>
              <w:t>F</w:t>
            </w:r>
          </w:p>
        </w:tc>
        <w:tc>
          <w:tcPr>
            <w:tcW w:w="3410" w:type="pct"/>
            <w:vAlign w:val="center"/>
          </w:tcPr>
          <w:p w14:paraId="7F1326B4" w14:textId="77777777" w:rsidR="008E27A1" w:rsidRPr="007455D9" w:rsidRDefault="008E27A1" w:rsidP="00AA3C99">
            <w:pPr>
              <w:widowControl/>
              <w:spacing w:after="0" w:line="240" w:lineRule="auto"/>
              <w:cnfStyle w:val="100000000000" w:firstRow="1" w:lastRow="0" w:firstColumn="0" w:lastColumn="0" w:oddVBand="0" w:evenVBand="0" w:oddHBand="0" w:evenHBand="0" w:firstRowFirstColumn="0" w:firstRowLastColumn="0" w:lastRowFirstColumn="0" w:lastRowLastColumn="0"/>
              <w:rPr>
                <w:rFonts w:cs="Arial"/>
              </w:rPr>
            </w:pPr>
            <w:r w:rsidRPr="007455D9">
              <w:rPr>
                <w:rFonts w:cs="Arial"/>
              </w:rPr>
              <w:t>Servicios</w:t>
            </w:r>
          </w:p>
        </w:tc>
      </w:tr>
      <w:tr w:rsidR="007455D9" w:rsidRPr="007455D9" w14:paraId="273A0539" w14:textId="77777777" w:rsidTr="004B5071">
        <w:trPr>
          <w:cnfStyle w:val="000000100000" w:firstRow="0" w:lastRow="0" w:firstColumn="0" w:lastColumn="0" w:oddVBand="0" w:evenVBand="0" w:oddHBand="1" w:evenHBand="0" w:firstRowFirstColumn="0" w:firstRowLastColumn="0" w:lastRowFirstColumn="0" w:lastRowLastColumn="0"/>
          <w:trHeight w:val="506"/>
          <w:jc w:val="center"/>
        </w:trPr>
        <w:tc>
          <w:tcPr>
            <w:cnfStyle w:val="001000000000" w:firstRow="0" w:lastRow="0" w:firstColumn="1" w:lastColumn="0" w:oddVBand="0" w:evenVBand="0" w:oddHBand="0" w:evenHBand="0" w:firstRowFirstColumn="0" w:firstRowLastColumn="0" w:lastRowFirstColumn="0" w:lastRowLastColumn="0"/>
            <w:tcW w:w="1043" w:type="pct"/>
            <w:vAlign w:val="center"/>
          </w:tcPr>
          <w:p w14:paraId="2818222D" w14:textId="77777777" w:rsidR="008E27A1" w:rsidRPr="007455D9" w:rsidRDefault="008E27A1" w:rsidP="00AA3C99">
            <w:pPr>
              <w:widowControl/>
              <w:spacing w:after="0" w:line="240" w:lineRule="auto"/>
              <w:rPr>
                <w:rFonts w:cs="Arial"/>
              </w:rPr>
            </w:pPr>
            <w:r w:rsidRPr="007455D9">
              <w:rPr>
                <w:rFonts w:cs="Arial"/>
              </w:rPr>
              <w:t>Segmento</w:t>
            </w:r>
          </w:p>
        </w:tc>
        <w:tc>
          <w:tcPr>
            <w:tcW w:w="546" w:type="pct"/>
            <w:vAlign w:val="center"/>
          </w:tcPr>
          <w:p w14:paraId="40E3DA6F" w14:textId="77777777" w:rsidR="008E27A1" w:rsidRPr="007455D9" w:rsidRDefault="008E27A1" w:rsidP="00AA3C99">
            <w:pPr>
              <w:widowControl/>
              <w:spacing w:after="0" w:line="24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7455D9">
              <w:rPr>
                <w:rFonts w:cs="Arial"/>
              </w:rPr>
              <w:t>80</w:t>
            </w:r>
          </w:p>
        </w:tc>
        <w:tc>
          <w:tcPr>
            <w:tcW w:w="3410" w:type="pct"/>
            <w:vAlign w:val="center"/>
          </w:tcPr>
          <w:p w14:paraId="003FB61C" w14:textId="77777777" w:rsidR="008E27A1" w:rsidRPr="007455D9" w:rsidRDefault="008E27A1" w:rsidP="00AA3C99">
            <w:pPr>
              <w:widowControl/>
              <w:spacing w:after="0" w:line="240" w:lineRule="auto"/>
              <w:cnfStyle w:val="000000100000" w:firstRow="0" w:lastRow="0" w:firstColumn="0" w:lastColumn="0" w:oddVBand="0" w:evenVBand="0" w:oddHBand="1" w:evenHBand="0" w:firstRowFirstColumn="0" w:firstRowLastColumn="0" w:lastRowFirstColumn="0" w:lastRowLastColumn="0"/>
              <w:rPr>
                <w:rFonts w:cs="Arial"/>
              </w:rPr>
            </w:pPr>
            <w:r w:rsidRPr="007455D9">
              <w:rPr>
                <w:rFonts w:cs="Arial"/>
              </w:rPr>
              <w:t>Servicios de Gestión, Servicios Profesionales de Empresa y Servicios Administrativos</w:t>
            </w:r>
          </w:p>
        </w:tc>
      </w:tr>
      <w:tr w:rsidR="007455D9" w:rsidRPr="007455D9" w14:paraId="15EFE8CC" w14:textId="77777777" w:rsidTr="004B5071">
        <w:trPr>
          <w:trHeight w:val="506"/>
          <w:jc w:val="center"/>
        </w:trPr>
        <w:tc>
          <w:tcPr>
            <w:cnfStyle w:val="001000000000" w:firstRow="0" w:lastRow="0" w:firstColumn="1" w:lastColumn="0" w:oddVBand="0" w:evenVBand="0" w:oddHBand="0" w:evenHBand="0" w:firstRowFirstColumn="0" w:firstRowLastColumn="0" w:lastRowFirstColumn="0" w:lastRowLastColumn="0"/>
            <w:tcW w:w="1043" w:type="pct"/>
            <w:vAlign w:val="center"/>
          </w:tcPr>
          <w:p w14:paraId="77E72642" w14:textId="77777777" w:rsidR="008E27A1" w:rsidRPr="007455D9" w:rsidRDefault="008E27A1" w:rsidP="00AA3C99">
            <w:pPr>
              <w:widowControl/>
              <w:spacing w:after="0" w:line="240" w:lineRule="auto"/>
              <w:rPr>
                <w:rFonts w:cs="Arial"/>
              </w:rPr>
            </w:pPr>
            <w:r w:rsidRPr="007455D9">
              <w:rPr>
                <w:rFonts w:cs="Arial"/>
              </w:rPr>
              <w:t>Familia</w:t>
            </w:r>
          </w:p>
        </w:tc>
        <w:tc>
          <w:tcPr>
            <w:tcW w:w="546" w:type="pct"/>
            <w:vAlign w:val="center"/>
          </w:tcPr>
          <w:p w14:paraId="79B3B64C" w14:textId="77777777" w:rsidR="008E27A1" w:rsidRPr="007455D9" w:rsidRDefault="008E27A1" w:rsidP="00AA3C99">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7455D9">
              <w:rPr>
                <w:rFonts w:cs="Arial"/>
              </w:rPr>
              <w:t>11</w:t>
            </w:r>
          </w:p>
        </w:tc>
        <w:tc>
          <w:tcPr>
            <w:tcW w:w="3410" w:type="pct"/>
            <w:vAlign w:val="center"/>
          </w:tcPr>
          <w:p w14:paraId="7E65796B" w14:textId="77777777" w:rsidR="008E27A1" w:rsidRPr="007455D9" w:rsidRDefault="008E27A1" w:rsidP="00AA3C99">
            <w:pPr>
              <w:widowControl/>
              <w:spacing w:after="0" w:line="240" w:lineRule="auto"/>
              <w:cnfStyle w:val="000000000000" w:firstRow="0" w:lastRow="0" w:firstColumn="0" w:lastColumn="0" w:oddVBand="0" w:evenVBand="0" w:oddHBand="0" w:evenHBand="0" w:firstRowFirstColumn="0" w:firstRowLastColumn="0" w:lastRowFirstColumn="0" w:lastRowLastColumn="0"/>
              <w:rPr>
                <w:rFonts w:cs="Arial"/>
              </w:rPr>
            </w:pPr>
            <w:r w:rsidRPr="007455D9">
              <w:rPr>
                <w:rFonts w:cs="Arial"/>
              </w:rPr>
              <w:t>Servicios de Recursos Humanos</w:t>
            </w:r>
          </w:p>
        </w:tc>
      </w:tr>
      <w:tr w:rsidR="007455D9" w:rsidRPr="007455D9" w14:paraId="5539C49E" w14:textId="77777777" w:rsidTr="004B5071">
        <w:trPr>
          <w:cnfStyle w:val="000000100000" w:firstRow="0" w:lastRow="0" w:firstColumn="0" w:lastColumn="0" w:oddVBand="0" w:evenVBand="0" w:oddHBand="1" w:evenHBand="0" w:firstRowFirstColumn="0" w:firstRowLastColumn="0" w:lastRowFirstColumn="0" w:lastRowLastColumn="0"/>
          <w:trHeight w:val="506"/>
          <w:jc w:val="center"/>
        </w:trPr>
        <w:tc>
          <w:tcPr>
            <w:cnfStyle w:val="001000000000" w:firstRow="0" w:lastRow="0" w:firstColumn="1" w:lastColumn="0" w:oddVBand="0" w:evenVBand="0" w:oddHBand="0" w:evenHBand="0" w:firstRowFirstColumn="0" w:firstRowLastColumn="0" w:lastRowFirstColumn="0" w:lastRowLastColumn="0"/>
            <w:tcW w:w="1043" w:type="pct"/>
            <w:vAlign w:val="center"/>
          </w:tcPr>
          <w:p w14:paraId="2FC29561" w14:textId="77777777" w:rsidR="008E27A1" w:rsidRPr="007455D9" w:rsidRDefault="008E27A1" w:rsidP="00AA3C99">
            <w:pPr>
              <w:widowControl/>
              <w:spacing w:after="0" w:line="240" w:lineRule="auto"/>
              <w:rPr>
                <w:rFonts w:cs="Arial"/>
              </w:rPr>
            </w:pPr>
            <w:r w:rsidRPr="007455D9">
              <w:rPr>
                <w:rFonts w:cs="Arial"/>
              </w:rPr>
              <w:t>Clase</w:t>
            </w:r>
          </w:p>
        </w:tc>
        <w:tc>
          <w:tcPr>
            <w:tcW w:w="546" w:type="pct"/>
            <w:vAlign w:val="center"/>
          </w:tcPr>
          <w:p w14:paraId="56E977B7" w14:textId="77777777" w:rsidR="008E27A1" w:rsidRPr="007455D9" w:rsidRDefault="008E27A1" w:rsidP="00AA3C99">
            <w:pPr>
              <w:widowControl/>
              <w:spacing w:after="0" w:line="24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7455D9">
              <w:rPr>
                <w:rFonts w:cs="Arial"/>
              </w:rPr>
              <w:t>16</w:t>
            </w:r>
          </w:p>
        </w:tc>
        <w:tc>
          <w:tcPr>
            <w:tcW w:w="3410" w:type="pct"/>
            <w:vAlign w:val="center"/>
          </w:tcPr>
          <w:p w14:paraId="55A27A46" w14:textId="77777777" w:rsidR="008E27A1" w:rsidRPr="007455D9" w:rsidRDefault="008E27A1" w:rsidP="00AA3C99">
            <w:pPr>
              <w:widowControl/>
              <w:spacing w:after="0" w:line="240" w:lineRule="auto"/>
              <w:cnfStyle w:val="000000100000" w:firstRow="0" w:lastRow="0" w:firstColumn="0" w:lastColumn="0" w:oddVBand="0" w:evenVBand="0" w:oddHBand="1" w:evenHBand="0" w:firstRowFirstColumn="0" w:firstRowLastColumn="0" w:lastRowFirstColumn="0" w:lastRowLastColumn="0"/>
              <w:rPr>
                <w:rFonts w:cs="Arial"/>
              </w:rPr>
            </w:pPr>
            <w:r w:rsidRPr="007455D9">
              <w:rPr>
                <w:rFonts w:cs="Arial"/>
              </w:rPr>
              <w:t>Servicios de Personal Temporal</w:t>
            </w:r>
          </w:p>
        </w:tc>
      </w:tr>
      <w:tr w:rsidR="007455D9" w:rsidRPr="007455D9" w14:paraId="0038CBF6" w14:textId="77777777" w:rsidTr="004B5071">
        <w:trPr>
          <w:trHeight w:val="506"/>
          <w:jc w:val="center"/>
        </w:trPr>
        <w:tc>
          <w:tcPr>
            <w:cnfStyle w:val="001000000000" w:firstRow="0" w:lastRow="0" w:firstColumn="1" w:lastColumn="0" w:oddVBand="0" w:evenVBand="0" w:oddHBand="0" w:evenHBand="0" w:firstRowFirstColumn="0" w:firstRowLastColumn="0" w:lastRowFirstColumn="0" w:lastRowLastColumn="0"/>
            <w:tcW w:w="1043" w:type="pct"/>
            <w:vAlign w:val="center"/>
          </w:tcPr>
          <w:p w14:paraId="2438BE89" w14:textId="77777777" w:rsidR="008E27A1" w:rsidRPr="007455D9" w:rsidRDefault="008E27A1" w:rsidP="00AA3C99">
            <w:pPr>
              <w:widowControl/>
              <w:spacing w:after="0" w:line="240" w:lineRule="auto"/>
              <w:rPr>
                <w:rFonts w:cs="Arial"/>
              </w:rPr>
            </w:pPr>
            <w:r w:rsidRPr="007455D9">
              <w:rPr>
                <w:rFonts w:cs="Arial"/>
              </w:rPr>
              <w:t>Codificación</w:t>
            </w:r>
          </w:p>
        </w:tc>
        <w:tc>
          <w:tcPr>
            <w:tcW w:w="3957" w:type="pct"/>
            <w:gridSpan w:val="2"/>
            <w:vAlign w:val="center"/>
          </w:tcPr>
          <w:p w14:paraId="2FF25F25" w14:textId="77777777" w:rsidR="008E27A1" w:rsidRPr="007455D9" w:rsidRDefault="008E27A1" w:rsidP="00AA3C99">
            <w:pPr>
              <w:widowControl/>
              <w:spacing w:after="0" w:line="240" w:lineRule="auto"/>
              <w:cnfStyle w:val="000000000000" w:firstRow="0" w:lastRow="0" w:firstColumn="0" w:lastColumn="0" w:oddVBand="0" w:evenVBand="0" w:oddHBand="0" w:evenHBand="0" w:firstRowFirstColumn="0" w:firstRowLastColumn="0" w:lastRowFirstColumn="0" w:lastRowLastColumn="0"/>
              <w:rPr>
                <w:rFonts w:cs="Arial"/>
                <w:b/>
              </w:rPr>
            </w:pPr>
            <w:r w:rsidRPr="007455D9">
              <w:rPr>
                <w:rFonts w:cs="Arial"/>
              </w:rPr>
              <w:t>80 11 16 00</w:t>
            </w:r>
          </w:p>
        </w:tc>
      </w:tr>
    </w:tbl>
    <w:p w14:paraId="1EA78A6F" w14:textId="77777777" w:rsidR="00AB0E8D" w:rsidRPr="007455D9" w:rsidRDefault="00AB0E8D" w:rsidP="00AA3C99">
      <w:pPr>
        <w:widowControl/>
        <w:spacing w:after="0" w:line="240" w:lineRule="auto"/>
        <w:rPr>
          <w:rFonts w:cs="Arial"/>
        </w:rPr>
      </w:pPr>
    </w:p>
    <w:p w14:paraId="1C7698D9" w14:textId="12D66C34" w:rsidR="006F2424" w:rsidRPr="007455D9" w:rsidRDefault="00B8304F" w:rsidP="00AA3C99">
      <w:pPr>
        <w:pStyle w:val="Ttulo1"/>
        <w:spacing w:after="0" w:line="240" w:lineRule="auto"/>
        <w:rPr>
          <w:rFonts w:eastAsia="Times New Roman" w:cs="Arial"/>
          <w:lang w:val="es-ES" w:eastAsia="es-ES" w:bidi="ar-SA"/>
        </w:rPr>
      </w:pPr>
      <w:r w:rsidRPr="007455D9">
        <w:rPr>
          <w:rFonts w:eastAsia="Times New Roman" w:cs="Arial"/>
          <w:lang w:val="es-ES" w:eastAsia="es-ES" w:bidi="ar-SA"/>
        </w:rPr>
        <w:t xml:space="preserve">Estudio del </w:t>
      </w:r>
      <w:r w:rsidR="002232FE" w:rsidRPr="007455D9">
        <w:rPr>
          <w:rFonts w:eastAsia="Times New Roman" w:cs="Arial"/>
          <w:lang w:val="es-ES" w:eastAsia="es-ES" w:bidi="ar-SA"/>
        </w:rPr>
        <w:t>s</w:t>
      </w:r>
      <w:r w:rsidRPr="007455D9">
        <w:rPr>
          <w:rFonts w:eastAsia="Times New Roman" w:cs="Arial"/>
          <w:lang w:val="es-ES" w:eastAsia="es-ES" w:bidi="ar-SA"/>
        </w:rPr>
        <w:t xml:space="preserve">ector al </w:t>
      </w:r>
      <w:r w:rsidR="00036198" w:rsidRPr="007455D9">
        <w:rPr>
          <w:rFonts w:eastAsia="Times New Roman" w:cs="Arial"/>
          <w:lang w:val="es-ES" w:eastAsia="es-ES" w:bidi="ar-SA"/>
        </w:rPr>
        <w:t>q</w:t>
      </w:r>
      <w:r w:rsidRPr="007455D9">
        <w:rPr>
          <w:rFonts w:eastAsia="Times New Roman" w:cs="Arial"/>
          <w:lang w:val="es-ES" w:eastAsia="es-ES" w:bidi="ar-SA"/>
        </w:rPr>
        <w:t xml:space="preserve">ue </w:t>
      </w:r>
      <w:r w:rsidR="002232FE" w:rsidRPr="007455D9">
        <w:rPr>
          <w:rFonts w:eastAsia="Times New Roman" w:cs="Arial"/>
          <w:lang w:val="es-ES" w:eastAsia="es-ES" w:bidi="ar-SA"/>
        </w:rPr>
        <w:t>p</w:t>
      </w:r>
      <w:r w:rsidRPr="007455D9">
        <w:rPr>
          <w:rFonts w:eastAsia="Times New Roman" w:cs="Arial"/>
          <w:lang w:val="es-ES" w:eastAsia="es-ES" w:bidi="ar-SA"/>
        </w:rPr>
        <w:t xml:space="preserve">ertenece el </w:t>
      </w:r>
      <w:r w:rsidR="002232FE" w:rsidRPr="007455D9">
        <w:rPr>
          <w:rFonts w:eastAsia="Times New Roman" w:cs="Arial"/>
          <w:lang w:val="es-ES" w:eastAsia="es-ES" w:bidi="ar-SA"/>
        </w:rPr>
        <w:t>o</w:t>
      </w:r>
      <w:r w:rsidRPr="007455D9">
        <w:rPr>
          <w:rFonts w:eastAsia="Times New Roman" w:cs="Arial"/>
          <w:lang w:val="es-ES" w:eastAsia="es-ES" w:bidi="ar-SA"/>
        </w:rPr>
        <w:t xml:space="preserve">bjeto para la </w:t>
      </w:r>
      <w:r w:rsidR="002232FE" w:rsidRPr="007455D9">
        <w:rPr>
          <w:rFonts w:eastAsia="Times New Roman" w:cs="Arial"/>
          <w:lang w:val="es-ES" w:eastAsia="es-ES" w:bidi="ar-SA"/>
        </w:rPr>
        <w:t>s</w:t>
      </w:r>
      <w:r w:rsidRPr="007455D9">
        <w:rPr>
          <w:rFonts w:eastAsia="Times New Roman" w:cs="Arial"/>
          <w:lang w:val="es-ES" w:eastAsia="es-ES" w:bidi="ar-SA"/>
        </w:rPr>
        <w:t xml:space="preserve">uperación de la </w:t>
      </w:r>
      <w:r w:rsidR="002232FE" w:rsidRPr="007455D9">
        <w:rPr>
          <w:rFonts w:eastAsia="Times New Roman" w:cs="Arial"/>
          <w:lang w:val="es-ES" w:eastAsia="es-ES" w:bidi="ar-SA"/>
        </w:rPr>
        <w:t>n</w:t>
      </w:r>
      <w:r w:rsidRPr="007455D9">
        <w:rPr>
          <w:rFonts w:eastAsia="Times New Roman" w:cs="Arial"/>
          <w:lang w:val="es-ES" w:eastAsia="es-ES" w:bidi="ar-SA"/>
        </w:rPr>
        <w:t>ecesidad.</w:t>
      </w:r>
    </w:p>
    <w:p w14:paraId="0CD26C1E" w14:textId="77777777" w:rsidR="006F2424" w:rsidRPr="007455D9" w:rsidRDefault="006F2424" w:rsidP="00AA3C99">
      <w:pPr>
        <w:widowControl/>
        <w:spacing w:after="0" w:line="240" w:lineRule="auto"/>
        <w:jc w:val="both"/>
        <w:rPr>
          <w:rFonts w:cs="Arial"/>
        </w:rPr>
      </w:pPr>
      <w:r w:rsidRPr="007455D9">
        <w:rPr>
          <w:rFonts w:cs="Arial"/>
        </w:rPr>
        <w:t>Con la precisión del sector al que pertenece el objeto contractual para superar la necesidad, la CNSC establecerá el contexto del proceso de contratación así:</w:t>
      </w:r>
    </w:p>
    <w:p w14:paraId="023A38F7" w14:textId="77777777" w:rsidR="004B5071" w:rsidRPr="007455D9" w:rsidRDefault="004B5071" w:rsidP="00AA3C99">
      <w:pPr>
        <w:widowControl/>
        <w:spacing w:after="0" w:line="240" w:lineRule="auto"/>
        <w:jc w:val="both"/>
        <w:rPr>
          <w:rFonts w:cs="Arial"/>
        </w:rPr>
      </w:pPr>
    </w:p>
    <w:p w14:paraId="7A82E405" w14:textId="2EDC26A3" w:rsidR="006F2424" w:rsidRPr="007455D9" w:rsidRDefault="00B8304F" w:rsidP="00AA3C99">
      <w:pPr>
        <w:pStyle w:val="Ttulo2"/>
      </w:pPr>
      <w:r w:rsidRPr="007455D9">
        <w:t xml:space="preserve">Identificación del </w:t>
      </w:r>
      <w:r w:rsidR="002232FE" w:rsidRPr="007455D9">
        <w:t>s</w:t>
      </w:r>
      <w:r w:rsidRPr="007455D9">
        <w:t xml:space="preserve">ector </w:t>
      </w:r>
      <w:r w:rsidR="002232FE" w:rsidRPr="007455D9">
        <w:t>e</w:t>
      </w:r>
      <w:r w:rsidRPr="007455D9">
        <w:t xml:space="preserve">conómico al </w:t>
      </w:r>
      <w:r w:rsidR="002232FE" w:rsidRPr="007455D9">
        <w:t>c</w:t>
      </w:r>
      <w:r w:rsidRPr="007455D9">
        <w:t xml:space="preserve">ual </w:t>
      </w:r>
      <w:r w:rsidR="002232FE" w:rsidRPr="007455D9">
        <w:t>p</w:t>
      </w:r>
      <w:r w:rsidRPr="007455D9">
        <w:t xml:space="preserve">ertenece la </w:t>
      </w:r>
      <w:r w:rsidR="002232FE" w:rsidRPr="007455D9">
        <w:t>n</w:t>
      </w:r>
      <w:r w:rsidRPr="007455D9">
        <w:t>ecesidad.</w:t>
      </w:r>
    </w:p>
    <w:p w14:paraId="0A7299DE" w14:textId="6CF402EE" w:rsidR="00AC39D7" w:rsidRPr="007455D9" w:rsidRDefault="00AC39D7" w:rsidP="00AA3C99">
      <w:pPr>
        <w:widowControl/>
        <w:spacing w:after="0" w:line="240" w:lineRule="auto"/>
        <w:jc w:val="both"/>
        <w:rPr>
          <w:rFonts w:cs="Arial"/>
        </w:rPr>
      </w:pPr>
      <w:r w:rsidRPr="007455D9">
        <w:rPr>
          <w:rFonts w:cs="Arial"/>
        </w:rPr>
        <w:t>La actividad económica está dividida en</w:t>
      </w:r>
      <w:r w:rsidR="004B5071" w:rsidRPr="007455D9">
        <w:rPr>
          <w:rStyle w:val="apple-converted-space"/>
          <w:rFonts w:cs="Arial"/>
          <w:szCs w:val="22"/>
        </w:rPr>
        <w:t xml:space="preserve"> </w:t>
      </w:r>
      <w:r w:rsidRPr="007455D9">
        <w:rPr>
          <w:rStyle w:val="apple-converted-space"/>
          <w:rFonts w:cs="Arial"/>
          <w:szCs w:val="22"/>
        </w:rPr>
        <w:t>sectores económicos</w:t>
      </w:r>
      <w:r w:rsidR="005B3756" w:rsidRPr="007455D9">
        <w:rPr>
          <w:rStyle w:val="Textoennegrita"/>
          <w:rFonts w:cs="Arial"/>
          <w:szCs w:val="22"/>
        </w:rPr>
        <w:t>,</w:t>
      </w:r>
      <w:r w:rsidR="004B5071" w:rsidRPr="007455D9">
        <w:rPr>
          <w:rStyle w:val="Textoennegrita"/>
          <w:rFonts w:cs="Arial"/>
          <w:szCs w:val="22"/>
        </w:rPr>
        <w:t xml:space="preserve"> </w:t>
      </w:r>
      <w:r w:rsidR="005B3756" w:rsidRPr="007455D9">
        <w:rPr>
          <w:rStyle w:val="Textoennegrita"/>
          <w:rFonts w:cs="Arial"/>
          <w:b w:val="0"/>
          <w:szCs w:val="22"/>
        </w:rPr>
        <w:t>c</w:t>
      </w:r>
      <w:r w:rsidRPr="007455D9">
        <w:rPr>
          <w:rFonts w:cs="Arial"/>
        </w:rPr>
        <w:t>ada sector se refiere a una parte de la actividad económica cuyos elementos tienen características comunes, guardan una unidad y se diferencian de otras agrupaciones. Su división se realiza de acuerdo a los procesos de producción que ocurren al</w:t>
      </w:r>
      <w:r w:rsidR="004B5071" w:rsidRPr="007455D9">
        <w:rPr>
          <w:rFonts w:cs="Arial"/>
        </w:rPr>
        <w:t xml:space="preserve"> interior de cada uno de ellos.</w:t>
      </w:r>
    </w:p>
    <w:p w14:paraId="3D9DF10E" w14:textId="77777777" w:rsidR="005B3756" w:rsidRPr="007455D9" w:rsidRDefault="005B3756" w:rsidP="00AA3C99">
      <w:pPr>
        <w:widowControl/>
        <w:spacing w:after="0" w:line="240" w:lineRule="auto"/>
        <w:jc w:val="both"/>
        <w:rPr>
          <w:rFonts w:cs="Arial"/>
        </w:rPr>
      </w:pPr>
    </w:p>
    <w:p w14:paraId="69858B79" w14:textId="09567A24" w:rsidR="00AC39D7" w:rsidRPr="007455D9" w:rsidRDefault="00644170" w:rsidP="00AA3C99">
      <w:pPr>
        <w:widowControl/>
        <w:spacing w:after="0" w:line="240" w:lineRule="auto"/>
        <w:jc w:val="both"/>
        <w:rPr>
          <w:rFonts w:cs="Arial"/>
        </w:rPr>
      </w:pPr>
      <w:r>
        <w:rPr>
          <w:rFonts w:cs="Arial"/>
        </w:rPr>
        <w:t>La presente necesidad</w:t>
      </w:r>
      <w:r w:rsidR="00AC39D7" w:rsidRPr="007455D9">
        <w:rPr>
          <w:rFonts w:cs="Arial"/>
        </w:rPr>
        <w:t xml:space="preserve"> corresponde al sector terciario o sector de servicios.</w:t>
      </w:r>
      <w:r w:rsidR="00CD2EED" w:rsidRPr="007455D9">
        <w:rPr>
          <w:rFonts w:cs="Arial"/>
        </w:rPr>
        <w:t xml:space="preserve"> </w:t>
      </w:r>
      <w:r w:rsidR="00AC39D7" w:rsidRPr="007455D9">
        <w:rPr>
          <w:rFonts w:cs="Arial"/>
        </w:rPr>
        <w:t>En este sector se agrupan todas aquellas actividades que no producen un bien material en sí, pero que son necesarias para el funcionamiento de la economía. Como ejemplos de ello tenemos el comercio, los restaurantes, los hoteles, el transporte, los servicios financieros, las comunicaciones, los servicios de educación, los servicios profesionales</w:t>
      </w:r>
      <w:r w:rsidR="000A6106" w:rsidRPr="007455D9">
        <w:rPr>
          <w:rFonts w:cs="Arial"/>
        </w:rPr>
        <w:t xml:space="preserve"> y de apoyo a la gestión</w:t>
      </w:r>
      <w:r w:rsidR="00AC39D7" w:rsidRPr="007455D9">
        <w:rPr>
          <w:rFonts w:cs="Arial"/>
        </w:rPr>
        <w:t>, el Gobierno, etc. Este sector no produce bienes tangibles, pero contribuye a la formación del PIB.</w:t>
      </w:r>
    </w:p>
    <w:p w14:paraId="4885E5D5" w14:textId="77777777" w:rsidR="00B6331B" w:rsidRPr="007455D9" w:rsidRDefault="00B6331B" w:rsidP="00AA3C99">
      <w:pPr>
        <w:widowControl/>
        <w:spacing w:after="0" w:line="240" w:lineRule="auto"/>
        <w:jc w:val="both"/>
        <w:rPr>
          <w:rFonts w:eastAsia="Calibri" w:cs="Arial"/>
          <w:szCs w:val="22"/>
          <w:lang w:eastAsia="es-CO"/>
        </w:rPr>
      </w:pPr>
    </w:p>
    <w:p w14:paraId="2451E3B5" w14:textId="53CEE535" w:rsidR="00CD2EED" w:rsidRPr="007455D9" w:rsidRDefault="00CD2EED" w:rsidP="00AA3C99">
      <w:pPr>
        <w:widowControl/>
        <w:spacing w:after="0" w:line="240" w:lineRule="auto"/>
        <w:jc w:val="both"/>
        <w:rPr>
          <w:rFonts w:eastAsia="Calibri" w:cs="Arial"/>
          <w:szCs w:val="22"/>
          <w:lang w:eastAsia="es-CO"/>
        </w:rPr>
      </w:pPr>
      <w:r w:rsidRPr="007455D9">
        <w:rPr>
          <w:rFonts w:eastAsia="Calibri" w:cs="Arial"/>
          <w:szCs w:val="22"/>
          <w:lang w:eastAsia="es-CO"/>
        </w:rPr>
        <w:lastRenderedPageBreak/>
        <w:t xml:space="preserve">De otra parte, </w:t>
      </w:r>
      <w:r w:rsidR="000A6106" w:rsidRPr="007455D9">
        <w:rPr>
          <w:rFonts w:eastAsia="Calibri" w:cs="Arial"/>
          <w:szCs w:val="22"/>
          <w:lang w:eastAsia="es-CO"/>
        </w:rPr>
        <w:t xml:space="preserve">quienes </w:t>
      </w:r>
      <w:r w:rsidRPr="007455D9">
        <w:rPr>
          <w:rFonts w:eastAsia="Calibri" w:cs="Arial"/>
          <w:szCs w:val="22"/>
          <w:lang w:eastAsia="es-CO"/>
        </w:rPr>
        <w:t xml:space="preserve">cuentan con experiencia en diferentes temas y áreas, de forma tal que su oferta de servicios tiene mercados específicos, generalmente asociados a aspectos puntuales, que no demandan una organización compleja para su prestación, sino que, por el contrario, son prestados de forma completa </w:t>
      </w:r>
      <w:r w:rsidR="00B6331B" w:rsidRPr="007455D9">
        <w:rPr>
          <w:rFonts w:eastAsia="Calibri" w:cs="Arial"/>
          <w:szCs w:val="22"/>
          <w:lang w:eastAsia="es-CO"/>
        </w:rPr>
        <w:t xml:space="preserve">por </w:t>
      </w:r>
      <w:r w:rsidR="000A6106" w:rsidRPr="007455D9">
        <w:rPr>
          <w:rFonts w:eastAsia="Calibri" w:cs="Arial"/>
          <w:szCs w:val="22"/>
          <w:lang w:eastAsia="es-CO"/>
        </w:rPr>
        <w:t>ellos mismos</w:t>
      </w:r>
      <w:r w:rsidRPr="007455D9">
        <w:rPr>
          <w:rFonts w:eastAsia="Calibri" w:cs="Arial"/>
          <w:szCs w:val="22"/>
          <w:lang w:eastAsia="es-CO"/>
        </w:rPr>
        <w:t xml:space="preserve">. </w:t>
      </w:r>
    </w:p>
    <w:p w14:paraId="74995BAF" w14:textId="77777777" w:rsidR="00CD2EED" w:rsidRPr="007455D9" w:rsidRDefault="00CD2EED" w:rsidP="00AA3C99">
      <w:pPr>
        <w:pStyle w:val="NormalWeb"/>
        <w:spacing w:before="0" w:beforeAutospacing="0" w:after="0" w:afterAutospacing="0" w:line="240" w:lineRule="auto"/>
        <w:jc w:val="both"/>
        <w:rPr>
          <w:rFonts w:ascii="Arial" w:hAnsi="Arial" w:cs="Arial"/>
          <w:sz w:val="22"/>
          <w:szCs w:val="22"/>
        </w:rPr>
      </w:pPr>
    </w:p>
    <w:p w14:paraId="3A5F4CF9" w14:textId="3279A2C1" w:rsidR="006F2424" w:rsidRPr="007455D9" w:rsidRDefault="00B8304F" w:rsidP="00AA3C99">
      <w:pPr>
        <w:pStyle w:val="Ttulo2"/>
      </w:pPr>
      <w:r w:rsidRPr="007455D9">
        <w:t xml:space="preserve">Análisis del </w:t>
      </w:r>
      <w:r w:rsidR="002232FE" w:rsidRPr="007455D9">
        <w:t>m</w:t>
      </w:r>
      <w:r w:rsidRPr="007455D9">
        <w:t xml:space="preserve">ercado, </w:t>
      </w:r>
      <w:r w:rsidR="002232FE" w:rsidRPr="007455D9">
        <w:t>o</w:t>
      </w:r>
      <w:r w:rsidRPr="007455D9">
        <w:t xml:space="preserve">ferta y </w:t>
      </w:r>
      <w:r w:rsidR="002232FE" w:rsidRPr="007455D9">
        <w:t>d</w:t>
      </w:r>
      <w:r w:rsidRPr="007455D9">
        <w:t>emanda.</w:t>
      </w:r>
    </w:p>
    <w:p w14:paraId="7518C4CB" w14:textId="4F06CFAE" w:rsidR="00AC39D7" w:rsidRPr="007455D9" w:rsidRDefault="006F2424" w:rsidP="00AA3C99">
      <w:pPr>
        <w:widowControl/>
        <w:spacing w:after="0" w:line="240" w:lineRule="auto"/>
        <w:jc w:val="both"/>
        <w:rPr>
          <w:rFonts w:cs="Arial"/>
          <w:bCs/>
          <w:szCs w:val="22"/>
        </w:rPr>
      </w:pPr>
      <w:r w:rsidRPr="007455D9">
        <w:rPr>
          <w:rFonts w:cs="Arial"/>
          <w:bCs/>
          <w:szCs w:val="22"/>
        </w:rPr>
        <w:t xml:space="preserve">Frente a la determinación del marco económico de la presente modalidad contractual, la CNSC estandarizó una </w:t>
      </w:r>
      <w:r w:rsidR="002232FE" w:rsidRPr="007455D9">
        <w:rPr>
          <w:rFonts w:cs="Arial"/>
          <w:bCs/>
          <w:szCs w:val="22"/>
        </w:rPr>
        <w:t>t</w:t>
      </w:r>
      <w:r w:rsidRPr="007455D9">
        <w:rPr>
          <w:rFonts w:cs="Arial"/>
          <w:bCs/>
          <w:szCs w:val="22"/>
        </w:rPr>
        <w:t xml:space="preserve">abla de </w:t>
      </w:r>
      <w:r w:rsidR="002232FE" w:rsidRPr="007455D9">
        <w:rPr>
          <w:rFonts w:cs="Arial"/>
          <w:bCs/>
          <w:szCs w:val="22"/>
        </w:rPr>
        <w:t>h</w:t>
      </w:r>
      <w:r w:rsidRPr="007455D9">
        <w:rPr>
          <w:rFonts w:cs="Arial"/>
          <w:bCs/>
          <w:szCs w:val="22"/>
        </w:rPr>
        <w:t xml:space="preserve">onorarios, teniendo en cuenta que el </w:t>
      </w:r>
      <w:r w:rsidR="002232FE" w:rsidRPr="007455D9">
        <w:rPr>
          <w:rFonts w:cs="Arial"/>
          <w:bCs/>
          <w:szCs w:val="22"/>
        </w:rPr>
        <w:t>c</w:t>
      </w:r>
      <w:r w:rsidRPr="007455D9">
        <w:rPr>
          <w:rFonts w:cs="Arial"/>
          <w:bCs/>
          <w:szCs w:val="22"/>
        </w:rPr>
        <w:t xml:space="preserve">ontrato de </w:t>
      </w:r>
      <w:r w:rsidR="002232FE" w:rsidRPr="007455D9">
        <w:rPr>
          <w:rFonts w:cs="Arial"/>
          <w:bCs/>
          <w:szCs w:val="22"/>
        </w:rPr>
        <w:t>p</w:t>
      </w:r>
      <w:r w:rsidRPr="007455D9">
        <w:rPr>
          <w:rFonts w:cs="Arial"/>
          <w:bCs/>
          <w:szCs w:val="22"/>
        </w:rPr>
        <w:t xml:space="preserve">restación de </w:t>
      </w:r>
      <w:r w:rsidR="002232FE" w:rsidRPr="007455D9">
        <w:rPr>
          <w:rFonts w:cs="Arial"/>
          <w:bCs/>
          <w:szCs w:val="22"/>
        </w:rPr>
        <w:t>s</w:t>
      </w:r>
      <w:r w:rsidRPr="007455D9">
        <w:rPr>
          <w:rFonts w:cs="Arial"/>
          <w:bCs/>
          <w:szCs w:val="22"/>
        </w:rPr>
        <w:t>ervicios es un contrato “</w:t>
      </w:r>
      <w:r w:rsidR="00E67423" w:rsidRPr="007455D9">
        <w:rPr>
          <w:rFonts w:cs="Arial"/>
          <w:bCs/>
          <w:i/>
          <w:szCs w:val="22"/>
        </w:rPr>
        <w:t xml:space="preserve">intuito </w:t>
      </w:r>
      <w:r w:rsidRPr="007455D9">
        <w:rPr>
          <w:rFonts w:cs="Arial"/>
          <w:bCs/>
          <w:i/>
          <w:szCs w:val="22"/>
        </w:rPr>
        <w:t>personae</w:t>
      </w:r>
      <w:r w:rsidRPr="007455D9">
        <w:rPr>
          <w:rFonts w:cs="Arial"/>
          <w:bCs/>
          <w:szCs w:val="22"/>
        </w:rPr>
        <w:t>”; atendiendo las necesidades comunes en esta materia</w:t>
      </w:r>
      <w:r w:rsidR="00FF1C0A" w:rsidRPr="007455D9">
        <w:rPr>
          <w:rFonts w:cs="Arial"/>
          <w:bCs/>
          <w:szCs w:val="22"/>
        </w:rPr>
        <w:t>. P</w:t>
      </w:r>
      <w:r w:rsidRPr="007455D9">
        <w:rPr>
          <w:rFonts w:cs="Arial"/>
          <w:bCs/>
          <w:szCs w:val="22"/>
        </w:rPr>
        <w:t xml:space="preserve">ara ello, la </w:t>
      </w:r>
      <w:r w:rsidR="00F7053B" w:rsidRPr="007455D9">
        <w:rPr>
          <w:rFonts w:cs="Arial"/>
          <w:bCs/>
          <w:szCs w:val="22"/>
        </w:rPr>
        <w:t>E</w:t>
      </w:r>
      <w:r w:rsidRPr="007455D9">
        <w:rPr>
          <w:rFonts w:cs="Arial"/>
          <w:bCs/>
          <w:szCs w:val="22"/>
        </w:rPr>
        <w:t xml:space="preserve">ntidad ha definido </w:t>
      </w:r>
      <w:r w:rsidR="00F85D79" w:rsidRPr="007455D9">
        <w:rPr>
          <w:rFonts w:cs="Arial"/>
          <w:bCs/>
          <w:szCs w:val="22"/>
        </w:rPr>
        <w:t>cuatro (4)</w:t>
      </w:r>
      <w:r w:rsidRPr="007455D9">
        <w:rPr>
          <w:rFonts w:cs="Arial"/>
          <w:bCs/>
          <w:szCs w:val="22"/>
        </w:rPr>
        <w:t xml:space="preserve"> categorías así: </w:t>
      </w:r>
      <w:r w:rsidR="00862CBE" w:rsidRPr="007455D9">
        <w:rPr>
          <w:rFonts w:cs="Arial"/>
          <w:bCs/>
          <w:szCs w:val="22"/>
        </w:rPr>
        <w:t>a</w:t>
      </w:r>
      <w:r w:rsidR="00AC39D7" w:rsidRPr="007455D9">
        <w:rPr>
          <w:rFonts w:cs="Arial"/>
          <w:bCs/>
          <w:szCs w:val="22"/>
        </w:rPr>
        <w:t xml:space="preserve">sistencial, </w:t>
      </w:r>
      <w:r w:rsidR="00862CBE" w:rsidRPr="007455D9">
        <w:rPr>
          <w:rFonts w:cs="Arial"/>
          <w:bCs/>
          <w:szCs w:val="22"/>
        </w:rPr>
        <w:t>t</w:t>
      </w:r>
      <w:r w:rsidR="00AC39D7" w:rsidRPr="007455D9">
        <w:rPr>
          <w:rFonts w:cs="Arial"/>
          <w:bCs/>
          <w:szCs w:val="22"/>
        </w:rPr>
        <w:t xml:space="preserve">écnico, </w:t>
      </w:r>
      <w:r w:rsidR="00862CBE" w:rsidRPr="007455D9">
        <w:rPr>
          <w:rFonts w:cs="Arial"/>
          <w:bCs/>
          <w:szCs w:val="22"/>
        </w:rPr>
        <w:t>p</w:t>
      </w:r>
      <w:r w:rsidR="00AC39D7" w:rsidRPr="007455D9">
        <w:rPr>
          <w:rFonts w:cs="Arial"/>
          <w:bCs/>
          <w:szCs w:val="22"/>
        </w:rPr>
        <w:t xml:space="preserve">rofesional y </w:t>
      </w:r>
      <w:r w:rsidR="004B68A7" w:rsidRPr="007455D9">
        <w:rPr>
          <w:rFonts w:cs="Arial"/>
          <w:bCs/>
          <w:szCs w:val="22"/>
        </w:rPr>
        <w:t>profesional experto</w:t>
      </w:r>
      <w:r w:rsidR="00AC39D7" w:rsidRPr="007455D9">
        <w:rPr>
          <w:rFonts w:cs="Arial"/>
          <w:bCs/>
          <w:szCs w:val="22"/>
        </w:rPr>
        <w:t xml:space="preserve">, </w:t>
      </w:r>
      <w:r w:rsidR="00AA3C99" w:rsidRPr="007455D9">
        <w:rPr>
          <w:rFonts w:cs="Arial"/>
          <w:bCs/>
          <w:szCs w:val="22"/>
        </w:rPr>
        <w:t>las cuales</w:t>
      </w:r>
      <w:r w:rsidR="00AC39D7" w:rsidRPr="007455D9">
        <w:rPr>
          <w:rFonts w:cs="Arial"/>
          <w:bCs/>
          <w:szCs w:val="22"/>
        </w:rPr>
        <w:t xml:space="preserve"> se encuentran clasificadas en niveles ascendentes, de acuerdo a dos factores determinantes, con sus respectivas equivalencias, estudio y experiencia.</w:t>
      </w:r>
    </w:p>
    <w:p w14:paraId="3087E775" w14:textId="77777777" w:rsidR="00DA5770" w:rsidRPr="007455D9" w:rsidRDefault="00DA5770" w:rsidP="00AA3C99">
      <w:pPr>
        <w:widowControl/>
        <w:spacing w:after="0" w:line="240" w:lineRule="auto"/>
        <w:jc w:val="both"/>
        <w:rPr>
          <w:rFonts w:cs="Arial"/>
        </w:rPr>
      </w:pPr>
    </w:p>
    <w:p w14:paraId="46E6AADC" w14:textId="77777777" w:rsidR="00AA3C99" w:rsidRPr="007455D9" w:rsidRDefault="00AA3C99" w:rsidP="00AA3C99">
      <w:pPr>
        <w:widowControl/>
        <w:spacing w:after="0" w:line="240" w:lineRule="auto"/>
        <w:jc w:val="both"/>
        <w:rPr>
          <w:rFonts w:cs="Arial"/>
        </w:rPr>
      </w:pPr>
    </w:p>
    <w:p w14:paraId="7883117F" w14:textId="77777777" w:rsidR="003F1012" w:rsidRDefault="003F1012" w:rsidP="003F1012">
      <w:pPr>
        <w:spacing w:after="0" w:line="240" w:lineRule="auto"/>
        <w:jc w:val="both"/>
        <w:rPr>
          <w:rFonts w:cs="Arial"/>
          <w:szCs w:val="22"/>
        </w:rPr>
      </w:pPr>
      <w:r w:rsidRPr="008F65C3">
        <w:rPr>
          <w:rFonts w:cs="Arial"/>
          <w:szCs w:val="22"/>
        </w:rPr>
        <w:t>En atención a lo informado por la Secretaria de Sesiones de la COMISIÓN mediante memorando No. 20201000020493 del 29 de octubre de 2020, la Sala de Comisionados aprobó la tabla de honorarios en sesión de comisión de dicha fecha, según consta en acta No. 090, así:</w:t>
      </w:r>
    </w:p>
    <w:p w14:paraId="0274BAD3" w14:textId="77777777" w:rsidR="00E65443" w:rsidRPr="007455D9" w:rsidRDefault="00E65443" w:rsidP="00AA3C99">
      <w:pPr>
        <w:widowControl/>
        <w:spacing w:after="0" w:line="240" w:lineRule="auto"/>
        <w:jc w:val="both"/>
        <w:rPr>
          <w:rFonts w:cs="Arial"/>
          <w:bCs/>
          <w:szCs w:val="22"/>
        </w:rPr>
      </w:pPr>
    </w:p>
    <w:p w14:paraId="18D2C726" w14:textId="77777777" w:rsidR="006F2424" w:rsidRPr="007455D9" w:rsidRDefault="006F2424" w:rsidP="00AA3C99">
      <w:pPr>
        <w:widowControl/>
        <w:spacing w:after="0" w:line="240" w:lineRule="auto"/>
        <w:jc w:val="both"/>
        <w:rPr>
          <w:rFonts w:cs="Arial"/>
          <w:bCs/>
          <w:szCs w:val="22"/>
        </w:rPr>
      </w:pPr>
      <w:r w:rsidRPr="007455D9">
        <w:rPr>
          <w:rFonts w:cs="Arial"/>
          <w:bCs/>
          <w:szCs w:val="22"/>
        </w:rPr>
        <w:t>Según la tabla de honorarios, el perfil requerido es el siguiente:</w:t>
      </w:r>
    </w:p>
    <w:p w14:paraId="68215454" w14:textId="77777777" w:rsidR="004B5071" w:rsidRPr="007455D9" w:rsidRDefault="004B5071" w:rsidP="00AA3C99">
      <w:pPr>
        <w:widowControl/>
        <w:spacing w:after="0" w:line="240" w:lineRule="auto"/>
        <w:jc w:val="both"/>
        <w:rPr>
          <w:rFonts w:cs="Arial"/>
          <w:bCs/>
          <w:szCs w:val="22"/>
        </w:rPr>
      </w:pPr>
    </w:p>
    <w:p w14:paraId="07019CDA" w14:textId="6D5218A8" w:rsidR="00172808" w:rsidRPr="007455D9" w:rsidRDefault="003B3001" w:rsidP="00AA3C99">
      <w:pPr>
        <w:widowControl/>
        <w:numPr>
          <w:ilvl w:val="0"/>
          <w:numId w:val="3"/>
        </w:numPr>
        <w:spacing w:after="0" w:line="240" w:lineRule="auto"/>
        <w:jc w:val="both"/>
        <w:rPr>
          <w:rFonts w:cs="Arial"/>
          <w:bCs/>
          <w:szCs w:val="22"/>
        </w:rPr>
      </w:pPr>
      <w:r w:rsidRPr="007455D9">
        <w:rPr>
          <w:rFonts w:cs="Arial"/>
          <w:bCs/>
          <w:szCs w:val="22"/>
        </w:rPr>
        <w:t xml:space="preserve">Categoría: </w:t>
      </w:r>
      <w:r w:rsidR="006F1FD2" w:rsidRPr="007455D9">
        <w:rPr>
          <w:rFonts w:cs="Arial"/>
          <w:bCs/>
          <w:szCs w:val="22"/>
        </w:rPr>
        <w:t xml:space="preserve">3, </w:t>
      </w:r>
      <w:r w:rsidR="00AA3C99" w:rsidRPr="007455D9">
        <w:rPr>
          <w:rFonts w:cs="Arial"/>
          <w:bCs/>
          <w:szCs w:val="22"/>
        </w:rPr>
        <w:t>Profesional</w:t>
      </w:r>
    </w:p>
    <w:p w14:paraId="7B8B0300" w14:textId="7AFC120F" w:rsidR="00077682" w:rsidRPr="007455D9" w:rsidRDefault="00017D62" w:rsidP="00AA3C99">
      <w:pPr>
        <w:widowControl/>
        <w:numPr>
          <w:ilvl w:val="0"/>
          <w:numId w:val="3"/>
        </w:numPr>
        <w:spacing w:after="0" w:line="240" w:lineRule="auto"/>
        <w:jc w:val="both"/>
        <w:rPr>
          <w:rFonts w:cs="Arial"/>
          <w:bCs/>
          <w:szCs w:val="22"/>
        </w:rPr>
      </w:pPr>
      <w:r w:rsidRPr="007455D9">
        <w:rPr>
          <w:rFonts w:cs="Arial"/>
          <w:bCs/>
          <w:szCs w:val="22"/>
        </w:rPr>
        <w:t>Nivel:</w:t>
      </w:r>
      <w:r w:rsidR="00CA3EBE" w:rsidRPr="007455D9">
        <w:rPr>
          <w:rFonts w:cs="Arial"/>
          <w:bCs/>
          <w:szCs w:val="22"/>
        </w:rPr>
        <w:t xml:space="preserve"> </w:t>
      </w:r>
      <w:r w:rsidR="00FC69FD" w:rsidRPr="007455D9">
        <w:rPr>
          <w:rFonts w:cs="Arial"/>
          <w:bCs/>
          <w:szCs w:val="22"/>
        </w:rPr>
        <w:t>B</w:t>
      </w:r>
    </w:p>
    <w:p w14:paraId="2D432693" w14:textId="35C93D23" w:rsidR="003B3001" w:rsidRPr="007455D9" w:rsidRDefault="003B3001" w:rsidP="00AA3C99">
      <w:pPr>
        <w:widowControl/>
        <w:numPr>
          <w:ilvl w:val="0"/>
          <w:numId w:val="3"/>
        </w:numPr>
        <w:spacing w:after="0" w:line="240" w:lineRule="auto"/>
        <w:jc w:val="both"/>
        <w:rPr>
          <w:rFonts w:cs="Arial"/>
          <w:bCs/>
          <w:szCs w:val="22"/>
        </w:rPr>
      </w:pPr>
      <w:r w:rsidRPr="007455D9">
        <w:rPr>
          <w:rFonts w:cs="Arial"/>
          <w:bCs/>
          <w:szCs w:val="22"/>
        </w:rPr>
        <w:t>Estudios:</w:t>
      </w:r>
      <w:r w:rsidR="006C35D4" w:rsidRPr="007455D9">
        <w:rPr>
          <w:rFonts w:cs="Arial"/>
          <w:bCs/>
          <w:szCs w:val="22"/>
        </w:rPr>
        <w:t xml:space="preserve"> Título</w:t>
      </w:r>
      <w:r w:rsidR="006F1FD2" w:rsidRPr="007455D9">
        <w:rPr>
          <w:rFonts w:cs="Arial"/>
          <w:bCs/>
          <w:szCs w:val="22"/>
        </w:rPr>
        <w:t xml:space="preserve"> </w:t>
      </w:r>
      <w:r w:rsidR="00AA3C99" w:rsidRPr="007455D9">
        <w:rPr>
          <w:rFonts w:cs="Arial"/>
          <w:bCs/>
          <w:szCs w:val="22"/>
        </w:rPr>
        <w:t>Profesional</w:t>
      </w:r>
    </w:p>
    <w:p w14:paraId="3E6F7632" w14:textId="3D652FF0" w:rsidR="00CA3EBE" w:rsidRPr="007455D9" w:rsidRDefault="003B3001" w:rsidP="00AA3C99">
      <w:pPr>
        <w:pStyle w:val="Prrafodelista"/>
        <w:widowControl/>
        <w:numPr>
          <w:ilvl w:val="0"/>
          <w:numId w:val="3"/>
        </w:numPr>
        <w:spacing w:after="0" w:line="240" w:lineRule="auto"/>
        <w:jc w:val="both"/>
        <w:rPr>
          <w:rFonts w:cs="Arial"/>
          <w:bCs/>
          <w:szCs w:val="22"/>
        </w:rPr>
      </w:pPr>
      <w:r w:rsidRPr="007455D9">
        <w:rPr>
          <w:rFonts w:cs="Arial"/>
          <w:bCs/>
          <w:szCs w:val="22"/>
        </w:rPr>
        <w:t xml:space="preserve">Experiencia: </w:t>
      </w:r>
      <w:r w:rsidR="00FC69FD" w:rsidRPr="007455D9">
        <w:rPr>
          <w:rFonts w:cs="Arial"/>
          <w:bCs/>
          <w:szCs w:val="22"/>
        </w:rPr>
        <w:t>Dos (2</w:t>
      </w:r>
      <w:r w:rsidR="006F1FD2" w:rsidRPr="007455D9">
        <w:rPr>
          <w:rFonts w:cs="Arial"/>
          <w:bCs/>
          <w:szCs w:val="22"/>
        </w:rPr>
        <w:t xml:space="preserve">) años de </w:t>
      </w:r>
      <w:r w:rsidR="00AA3C99" w:rsidRPr="007455D9">
        <w:rPr>
          <w:rFonts w:cs="Arial"/>
          <w:bCs/>
          <w:szCs w:val="22"/>
        </w:rPr>
        <w:t>Experiencia Profesional</w:t>
      </w:r>
    </w:p>
    <w:p w14:paraId="6697836C" w14:textId="77777777" w:rsidR="00505016" w:rsidRPr="007455D9" w:rsidRDefault="00505016" w:rsidP="00AA3C99">
      <w:pPr>
        <w:pStyle w:val="Prrafodelista"/>
        <w:widowControl/>
        <w:spacing w:after="0" w:line="240" w:lineRule="auto"/>
        <w:ind w:left="360"/>
        <w:jc w:val="both"/>
        <w:rPr>
          <w:rFonts w:cs="Arial"/>
          <w:bCs/>
          <w:szCs w:val="22"/>
        </w:rPr>
      </w:pPr>
    </w:p>
    <w:p w14:paraId="7FC2810F" w14:textId="0B8D113D" w:rsidR="006F1FD2" w:rsidRPr="007455D9" w:rsidRDefault="006F1FD2" w:rsidP="00AA3C99">
      <w:pPr>
        <w:widowControl/>
        <w:spacing w:after="0" w:line="240" w:lineRule="auto"/>
        <w:jc w:val="both"/>
        <w:rPr>
          <w:rFonts w:cs="Arial"/>
          <w:bCs/>
          <w:szCs w:val="22"/>
        </w:rPr>
      </w:pPr>
      <w:r w:rsidRPr="007455D9">
        <w:rPr>
          <w:rFonts w:cs="Arial"/>
          <w:bCs/>
          <w:szCs w:val="22"/>
        </w:rPr>
        <w:t xml:space="preserve">La CNSC requiere de una persona natural, con formación </w:t>
      </w:r>
      <w:r w:rsidR="003471E3" w:rsidRPr="007455D9">
        <w:rPr>
          <w:rFonts w:cs="Arial"/>
          <w:bCs/>
          <w:szCs w:val="22"/>
        </w:rPr>
        <w:t xml:space="preserve">en una disciplina académica del Núcleo Básico del </w:t>
      </w:r>
      <w:r w:rsidR="00236356" w:rsidRPr="007455D9">
        <w:rPr>
          <w:rFonts w:cs="Arial"/>
          <w:bCs/>
          <w:szCs w:val="22"/>
        </w:rPr>
        <w:t>Conocimiento</w:t>
      </w:r>
      <w:r w:rsidR="003471E3" w:rsidRPr="007455D9">
        <w:rPr>
          <w:rFonts w:cs="Arial"/>
          <w:bCs/>
          <w:szCs w:val="22"/>
        </w:rPr>
        <w:t xml:space="preserve"> -NBC- en </w:t>
      </w:r>
      <w:r w:rsidR="000A5D67" w:rsidRPr="007455D9">
        <w:rPr>
          <w:rFonts w:cs="Arial"/>
          <w:bCs/>
          <w:szCs w:val="22"/>
        </w:rPr>
        <w:t>Ingeniería Industrial y Afines</w:t>
      </w:r>
      <w:r w:rsidRPr="007455D9">
        <w:rPr>
          <w:rFonts w:cs="Arial"/>
          <w:bCs/>
          <w:szCs w:val="22"/>
        </w:rPr>
        <w:t xml:space="preserve">, para satisfacer la necesidad expresada en el numeral 1 de los presentes estudios previos y de sector. </w:t>
      </w:r>
      <w:r w:rsidR="003471E3" w:rsidRPr="007455D9">
        <w:rPr>
          <w:rFonts w:cs="Arial"/>
          <w:bCs/>
          <w:szCs w:val="22"/>
        </w:rPr>
        <w:t xml:space="preserve">En cumplimiento de estos cometidos se requiere contratar </w:t>
      </w:r>
      <w:r w:rsidR="008E784C" w:rsidRPr="007455D9">
        <w:rPr>
          <w:rFonts w:cs="Arial"/>
          <w:bCs/>
          <w:szCs w:val="22"/>
        </w:rPr>
        <w:t xml:space="preserve">los servicios profesionales para la estructuración, levantamiento y validación de ejes temáticos de los procesos de selección adelantados a través las </w:t>
      </w:r>
      <w:r w:rsidR="00576BCF" w:rsidRPr="007455D9">
        <w:rPr>
          <w:rStyle w:val="e24kjd"/>
          <w:rFonts w:cs="Arial"/>
          <w:szCs w:val="22"/>
        </w:rPr>
        <w:t>Convocatorias Nos. 624 a 638 y 980 a 981 de 2018 - Sector Defensa; 990 a 1131, 1135, 1136, 1306 a 1332 de 2019 - Territorial 2019;</w:t>
      </w:r>
      <w:r w:rsidR="00576BCF" w:rsidRPr="007455D9">
        <w:rPr>
          <w:rFonts w:cs="Arial"/>
          <w:szCs w:val="22"/>
        </w:rPr>
        <w:t xml:space="preserve"> 1355 de 2019</w:t>
      </w:r>
      <w:r w:rsidR="00AA3C99" w:rsidRPr="007455D9">
        <w:rPr>
          <w:rFonts w:cs="Arial"/>
          <w:szCs w:val="22"/>
        </w:rPr>
        <w:t xml:space="preserve"> </w:t>
      </w:r>
      <w:r w:rsidR="00576BCF" w:rsidRPr="007455D9">
        <w:rPr>
          <w:rFonts w:cs="Arial"/>
          <w:szCs w:val="22"/>
        </w:rPr>
        <w:t>-</w:t>
      </w:r>
      <w:r w:rsidR="00AA3C99" w:rsidRPr="007455D9">
        <w:rPr>
          <w:rFonts w:cs="Arial"/>
          <w:szCs w:val="22"/>
        </w:rPr>
        <w:t xml:space="preserve"> </w:t>
      </w:r>
      <w:r w:rsidR="00576BCF" w:rsidRPr="007455D9">
        <w:rPr>
          <w:rFonts w:cs="Arial"/>
          <w:szCs w:val="22"/>
        </w:rPr>
        <w:t>CNSC;</w:t>
      </w:r>
      <w:r w:rsidR="00576BCF" w:rsidRPr="007455D9">
        <w:rPr>
          <w:rStyle w:val="e24kjd"/>
          <w:rFonts w:cs="Arial"/>
          <w:szCs w:val="22"/>
        </w:rPr>
        <w:t xml:space="preserve"> 1358 al 1417 de 2020 - Contralorías Territoriales</w:t>
      </w:r>
      <w:r w:rsidR="000D03B7" w:rsidRPr="007455D9">
        <w:rPr>
          <w:rStyle w:val="e24kjd"/>
          <w:rFonts w:cs="Arial"/>
          <w:szCs w:val="22"/>
        </w:rPr>
        <w:t xml:space="preserve">, </w:t>
      </w:r>
      <w:r w:rsidR="000D03B7" w:rsidRPr="007455D9">
        <w:rPr>
          <w:rFonts w:cs="Arial"/>
          <w:szCs w:val="22"/>
        </w:rPr>
        <w:t xml:space="preserve">1497 de 2020 </w:t>
      </w:r>
      <w:r w:rsidR="00AA3C99" w:rsidRPr="007455D9">
        <w:rPr>
          <w:rFonts w:cs="Arial"/>
          <w:szCs w:val="22"/>
        </w:rPr>
        <w:t>-</w:t>
      </w:r>
      <w:r w:rsidR="000D03B7" w:rsidRPr="007455D9">
        <w:rPr>
          <w:rFonts w:cs="Arial"/>
          <w:szCs w:val="22"/>
        </w:rPr>
        <w:t xml:space="preserve"> Fuerza Aérea Colombiana</w:t>
      </w:r>
      <w:r w:rsidR="008E784C" w:rsidRPr="007455D9">
        <w:rPr>
          <w:rFonts w:cs="Arial"/>
          <w:bCs/>
          <w:szCs w:val="22"/>
        </w:rPr>
        <w:t xml:space="preserve">, y la administración de las bases de datos requeridas en la ejecución de las mismas; así como los demás asuntos y/o convocatorias que le sean asignados por el Despacho del Comisionado </w:t>
      </w:r>
      <w:r w:rsidR="003F1012" w:rsidRPr="007455D9">
        <w:rPr>
          <w:rFonts w:cs="Arial"/>
          <w:bCs/>
          <w:szCs w:val="22"/>
        </w:rPr>
        <w:t>Frídole</w:t>
      </w:r>
      <w:r w:rsidR="008E784C" w:rsidRPr="007455D9">
        <w:rPr>
          <w:rFonts w:cs="Arial"/>
          <w:bCs/>
          <w:szCs w:val="22"/>
        </w:rPr>
        <w:t xml:space="preserve"> Ballén Duque, o quien haga sus veces.</w:t>
      </w:r>
    </w:p>
    <w:p w14:paraId="5BAEC913" w14:textId="77777777" w:rsidR="008E784C" w:rsidRPr="007455D9" w:rsidRDefault="008E784C" w:rsidP="00AA3C99">
      <w:pPr>
        <w:widowControl/>
        <w:spacing w:after="0" w:line="240" w:lineRule="auto"/>
        <w:jc w:val="both"/>
        <w:rPr>
          <w:rFonts w:cs="Arial"/>
          <w:bCs/>
          <w:szCs w:val="22"/>
        </w:rPr>
      </w:pPr>
    </w:p>
    <w:p w14:paraId="675256F7" w14:textId="3DDB07C9" w:rsidR="00FB4490" w:rsidRPr="007455D9" w:rsidRDefault="00FB4490" w:rsidP="00AA3C99">
      <w:pPr>
        <w:widowControl/>
        <w:spacing w:after="0" w:line="240" w:lineRule="auto"/>
        <w:jc w:val="both"/>
        <w:rPr>
          <w:rFonts w:cs="Arial"/>
          <w:bCs/>
          <w:szCs w:val="22"/>
        </w:rPr>
      </w:pPr>
      <w:r w:rsidRPr="007455D9">
        <w:rPr>
          <w:rFonts w:cs="Arial"/>
          <w:bCs/>
          <w:szCs w:val="22"/>
        </w:rPr>
        <w:t>Teniendo en cuenta que las f</w:t>
      </w:r>
      <w:r w:rsidR="00AA3C99" w:rsidRPr="007455D9">
        <w:rPr>
          <w:rFonts w:cs="Arial"/>
          <w:bCs/>
          <w:szCs w:val="22"/>
        </w:rPr>
        <w:t>unciones encomendadas a la CNSC</w:t>
      </w:r>
      <w:r w:rsidRPr="007455D9">
        <w:rPr>
          <w:rFonts w:cs="Arial"/>
          <w:bCs/>
          <w:szCs w:val="22"/>
        </w:rPr>
        <w:t xml:space="preserve"> se deben prestar</w:t>
      </w:r>
      <w:r w:rsidR="00A10F03" w:rsidRPr="007455D9">
        <w:rPr>
          <w:rFonts w:cs="Arial"/>
          <w:bCs/>
          <w:szCs w:val="22"/>
        </w:rPr>
        <w:t xml:space="preserve"> </w:t>
      </w:r>
      <w:r w:rsidRPr="007455D9">
        <w:rPr>
          <w:rFonts w:cs="Arial"/>
          <w:bCs/>
          <w:szCs w:val="22"/>
        </w:rPr>
        <w:t>en condiciones de eficiencia, eficacia y calidad, se hace necesaria la celebración de diferentes contratos de prestación de servicios profesionales y de apoyo a la gestión, en virtud de lo dispuesto por el literal h</w:t>
      </w:r>
      <w:r w:rsidR="00662A06" w:rsidRPr="007455D9">
        <w:rPr>
          <w:rFonts w:cs="Arial"/>
          <w:bCs/>
          <w:szCs w:val="22"/>
        </w:rPr>
        <w:t>)</w:t>
      </w:r>
      <w:r w:rsidRPr="007455D9">
        <w:rPr>
          <w:rFonts w:cs="Arial"/>
          <w:bCs/>
          <w:szCs w:val="22"/>
        </w:rPr>
        <w:t xml:space="preserve"> del numeral 4</w:t>
      </w:r>
      <w:r w:rsidR="00C77681" w:rsidRPr="007455D9">
        <w:rPr>
          <w:rFonts w:cs="Arial"/>
          <w:bCs/>
          <w:szCs w:val="22"/>
        </w:rPr>
        <w:t>°</w:t>
      </w:r>
      <w:r w:rsidRPr="007455D9">
        <w:rPr>
          <w:rFonts w:cs="Arial"/>
          <w:bCs/>
          <w:szCs w:val="22"/>
        </w:rPr>
        <w:t xml:space="preserve"> del </w:t>
      </w:r>
      <w:r w:rsidR="00A10F03" w:rsidRPr="007455D9">
        <w:rPr>
          <w:rFonts w:cs="Arial"/>
          <w:bCs/>
          <w:szCs w:val="22"/>
        </w:rPr>
        <w:t>a</w:t>
      </w:r>
      <w:r w:rsidRPr="007455D9">
        <w:rPr>
          <w:rFonts w:cs="Arial"/>
          <w:bCs/>
          <w:szCs w:val="22"/>
        </w:rPr>
        <w:t xml:space="preserve">rtículo 2 de la Ley 1150 de 2007 y el </w:t>
      </w:r>
      <w:r w:rsidRPr="007455D9">
        <w:rPr>
          <w:rFonts w:cs="Arial"/>
          <w:szCs w:val="22"/>
        </w:rPr>
        <w:t>artículo 2.2.1.2.1.4.9 del Decreto 1082 de 2015</w:t>
      </w:r>
      <w:r w:rsidRPr="007455D9">
        <w:rPr>
          <w:rFonts w:cs="Arial"/>
          <w:bCs/>
          <w:szCs w:val="22"/>
        </w:rPr>
        <w:t xml:space="preserve">, con el fin de garantizar la continua y eficiente prestación de los servicios a cargo de la </w:t>
      </w:r>
      <w:r w:rsidR="003F1012">
        <w:rPr>
          <w:rFonts w:cs="Arial"/>
          <w:bCs/>
          <w:szCs w:val="22"/>
        </w:rPr>
        <w:t>E</w:t>
      </w:r>
      <w:r w:rsidRPr="007455D9">
        <w:rPr>
          <w:rFonts w:cs="Arial"/>
          <w:bCs/>
          <w:szCs w:val="22"/>
        </w:rPr>
        <w:t>ntidad.</w:t>
      </w:r>
      <w:r w:rsidR="003471E3" w:rsidRPr="007455D9">
        <w:rPr>
          <w:rFonts w:cs="Arial"/>
          <w:bCs/>
          <w:szCs w:val="22"/>
        </w:rPr>
        <w:t xml:space="preserve"> </w:t>
      </w:r>
    </w:p>
    <w:p w14:paraId="61ACFBB2" w14:textId="77777777" w:rsidR="004B5071" w:rsidRPr="007455D9" w:rsidRDefault="004B5071" w:rsidP="00AA3C99">
      <w:pPr>
        <w:widowControl/>
        <w:spacing w:after="0" w:line="240" w:lineRule="auto"/>
        <w:jc w:val="both"/>
        <w:rPr>
          <w:rFonts w:cs="Arial"/>
          <w:bCs/>
          <w:szCs w:val="22"/>
        </w:rPr>
      </w:pPr>
    </w:p>
    <w:p w14:paraId="6706620D" w14:textId="1D0332BD" w:rsidR="000C3307" w:rsidRPr="007455D9" w:rsidRDefault="00FB4490" w:rsidP="00AA3C99">
      <w:pPr>
        <w:widowControl/>
        <w:spacing w:after="0" w:line="240" w:lineRule="auto"/>
        <w:jc w:val="both"/>
        <w:rPr>
          <w:rFonts w:cs="Arial"/>
          <w:bCs/>
          <w:szCs w:val="22"/>
        </w:rPr>
      </w:pPr>
      <w:r w:rsidRPr="007455D9">
        <w:rPr>
          <w:rFonts w:cs="Arial"/>
          <w:bCs/>
          <w:szCs w:val="22"/>
        </w:rPr>
        <w:t xml:space="preserve">En virtud a que la CNSC desarrolla un servicio público único y </w:t>
      </w:r>
      <w:r w:rsidRPr="007455D9">
        <w:rPr>
          <w:rFonts w:cs="Arial"/>
          <w:bCs/>
          <w:i/>
          <w:szCs w:val="22"/>
        </w:rPr>
        <w:t>sui generis</w:t>
      </w:r>
      <w:r w:rsidRPr="007455D9">
        <w:rPr>
          <w:rFonts w:cs="Arial"/>
          <w:bCs/>
          <w:szCs w:val="22"/>
        </w:rPr>
        <w:t>, en razón a que es la única entidad del Estado con la obligación</w:t>
      </w:r>
      <w:r w:rsidR="00B6331B" w:rsidRPr="007455D9">
        <w:rPr>
          <w:rFonts w:cs="Arial"/>
          <w:bCs/>
          <w:szCs w:val="22"/>
        </w:rPr>
        <w:t xml:space="preserve"> c</w:t>
      </w:r>
      <w:r w:rsidRPr="007455D9">
        <w:rPr>
          <w:rFonts w:cs="Arial"/>
          <w:bCs/>
          <w:szCs w:val="22"/>
        </w:rPr>
        <w:t>onstitucional y legal de salvaguardar el mérito y la integralidad de la carrera administrativa, en cumplimiento de los fines del Estado, no desarrolla ninguna actividad comercial, por lo tanto para definir el justiprecio de la prestación de estos servicios</w:t>
      </w:r>
      <w:r w:rsidR="00B6331B" w:rsidRPr="007455D9">
        <w:rPr>
          <w:rFonts w:cs="Arial"/>
          <w:bCs/>
          <w:szCs w:val="22"/>
        </w:rPr>
        <w:t>,</w:t>
      </w:r>
      <w:r w:rsidRPr="007455D9">
        <w:rPr>
          <w:rFonts w:cs="Arial"/>
          <w:bCs/>
          <w:szCs w:val="22"/>
        </w:rPr>
        <w:t xml:space="preserve"> la entidad históricamente ha establecido la respectiva </w:t>
      </w:r>
      <w:r w:rsidR="00862CBE" w:rsidRPr="007455D9">
        <w:rPr>
          <w:rFonts w:cs="Arial"/>
          <w:bCs/>
          <w:szCs w:val="22"/>
        </w:rPr>
        <w:t>t</w:t>
      </w:r>
      <w:r w:rsidRPr="007455D9">
        <w:rPr>
          <w:rFonts w:cs="Arial"/>
          <w:bCs/>
          <w:szCs w:val="22"/>
        </w:rPr>
        <w:t xml:space="preserve">abla de </w:t>
      </w:r>
      <w:r w:rsidR="00862CBE" w:rsidRPr="007455D9">
        <w:rPr>
          <w:rFonts w:cs="Arial"/>
          <w:bCs/>
          <w:szCs w:val="22"/>
        </w:rPr>
        <w:t>h</w:t>
      </w:r>
      <w:r w:rsidRPr="007455D9">
        <w:rPr>
          <w:rFonts w:cs="Arial"/>
          <w:bCs/>
          <w:szCs w:val="22"/>
        </w:rPr>
        <w:t>onorarios, que opera para cada año, dependiendo claro está</w:t>
      </w:r>
      <w:r w:rsidR="00B6331B" w:rsidRPr="007455D9">
        <w:rPr>
          <w:rFonts w:cs="Arial"/>
          <w:bCs/>
          <w:szCs w:val="22"/>
        </w:rPr>
        <w:t>,</w:t>
      </w:r>
      <w:r w:rsidRPr="007455D9">
        <w:rPr>
          <w:rFonts w:cs="Arial"/>
          <w:bCs/>
          <w:szCs w:val="22"/>
        </w:rPr>
        <w:t xml:space="preserve"> de los aspectos relacionados con la experiencia y el nivel académico.</w:t>
      </w:r>
    </w:p>
    <w:p w14:paraId="7AEC7D7D" w14:textId="77777777" w:rsidR="000C3307" w:rsidRPr="007455D9" w:rsidRDefault="000C3307" w:rsidP="00AA3C99">
      <w:pPr>
        <w:widowControl/>
        <w:spacing w:after="0" w:line="240" w:lineRule="auto"/>
        <w:jc w:val="both"/>
        <w:rPr>
          <w:rFonts w:cs="Arial"/>
          <w:bCs/>
          <w:szCs w:val="22"/>
        </w:rPr>
      </w:pPr>
    </w:p>
    <w:p w14:paraId="6348D50D" w14:textId="2E6905A2" w:rsidR="006F2424" w:rsidRPr="007455D9" w:rsidRDefault="0099420F" w:rsidP="00AA3C99">
      <w:pPr>
        <w:pStyle w:val="Ttulo1"/>
        <w:spacing w:after="0" w:line="240" w:lineRule="auto"/>
        <w:rPr>
          <w:rFonts w:cs="Arial"/>
        </w:rPr>
      </w:pPr>
      <w:r w:rsidRPr="007455D9">
        <w:rPr>
          <w:rFonts w:cs="Arial"/>
        </w:rPr>
        <w:t>Descripción del Objeto a Contratar con sus Especificaciones Técnicas.</w:t>
      </w:r>
    </w:p>
    <w:p w14:paraId="04E1209D" w14:textId="77777777" w:rsidR="004B5071" w:rsidRPr="007455D9" w:rsidRDefault="004B5071" w:rsidP="00AA3C99">
      <w:pPr>
        <w:widowControl/>
        <w:spacing w:after="0" w:line="240" w:lineRule="auto"/>
        <w:jc w:val="both"/>
      </w:pPr>
    </w:p>
    <w:p w14:paraId="7C223713" w14:textId="0271894B" w:rsidR="00BE5C1F" w:rsidRPr="007455D9" w:rsidRDefault="006F2424" w:rsidP="00AA3C99">
      <w:pPr>
        <w:pStyle w:val="Ttulo2"/>
      </w:pPr>
      <w:r w:rsidRPr="007455D9">
        <w:t>Objeto</w:t>
      </w:r>
      <w:r w:rsidR="00662A06" w:rsidRPr="007455D9">
        <w:t>.</w:t>
      </w:r>
    </w:p>
    <w:p w14:paraId="00E5C50E" w14:textId="5561E743" w:rsidR="006F1FD2" w:rsidRPr="007455D9" w:rsidRDefault="00263E89" w:rsidP="00AA3C99">
      <w:pPr>
        <w:widowControl/>
        <w:spacing w:after="0" w:line="240" w:lineRule="auto"/>
        <w:jc w:val="both"/>
        <w:rPr>
          <w:rFonts w:cs="Arial"/>
          <w:szCs w:val="22"/>
        </w:rPr>
      </w:pPr>
      <w:r w:rsidRPr="007455D9">
        <w:rPr>
          <w:rFonts w:cs="Arial"/>
          <w:szCs w:val="22"/>
        </w:rPr>
        <w:t xml:space="preserve">Prestar los servicios profesionales para la estructuración, levantamiento y validación de ejes temáticos de los procesos de selección adelantados a través </w:t>
      </w:r>
      <w:r w:rsidR="00664155" w:rsidRPr="007455D9">
        <w:rPr>
          <w:rFonts w:cs="Arial"/>
          <w:szCs w:val="22"/>
        </w:rPr>
        <w:t xml:space="preserve">de </w:t>
      </w:r>
      <w:r w:rsidRPr="007455D9">
        <w:rPr>
          <w:rFonts w:cs="Arial"/>
          <w:szCs w:val="22"/>
        </w:rPr>
        <w:t>las Convocatorias Nos. 624 a 638 y 980 a 981 de 2018</w:t>
      </w:r>
      <w:r w:rsidR="00AA3C99" w:rsidRPr="007455D9">
        <w:rPr>
          <w:rFonts w:cs="Arial"/>
          <w:szCs w:val="22"/>
        </w:rPr>
        <w:t xml:space="preserve"> -</w:t>
      </w:r>
      <w:r w:rsidRPr="007455D9">
        <w:rPr>
          <w:rFonts w:cs="Arial"/>
          <w:szCs w:val="22"/>
        </w:rPr>
        <w:t xml:space="preserve"> Sector Defensa, 990 a 1131, 1135, 1136, 1306 a 1332 de 2019 - Territorial 2019 y la administración de las bases de datos requeridas en la ejecución de las mismas; así como los demás asuntos y/o convocatorias que le sean asignados por el Despacho del Comisionado </w:t>
      </w:r>
      <w:r w:rsidR="003F1012" w:rsidRPr="007455D9">
        <w:rPr>
          <w:rFonts w:cs="Arial"/>
          <w:szCs w:val="22"/>
        </w:rPr>
        <w:t>Frídole</w:t>
      </w:r>
      <w:r w:rsidRPr="007455D9">
        <w:rPr>
          <w:rFonts w:cs="Arial"/>
          <w:szCs w:val="22"/>
        </w:rPr>
        <w:t xml:space="preserve"> Ballén Duque, o quien haga sus veces.</w:t>
      </w:r>
    </w:p>
    <w:p w14:paraId="6A4EAEDF" w14:textId="77777777" w:rsidR="00263E89" w:rsidRPr="007455D9" w:rsidRDefault="00263E89" w:rsidP="00AA3C99">
      <w:pPr>
        <w:widowControl/>
        <w:spacing w:after="0" w:line="240" w:lineRule="auto"/>
        <w:jc w:val="both"/>
        <w:rPr>
          <w:rFonts w:cs="Arial"/>
          <w:bCs/>
          <w:szCs w:val="22"/>
        </w:rPr>
      </w:pPr>
    </w:p>
    <w:p w14:paraId="66FF4908" w14:textId="0B45FF33" w:rsidR="006F2424" w:rsidRPr="007455D9" w:rsidRDefault="006F2424" w:rsidP="00AA3C99">
      <w:pPr>
        <w:pStyle w:val="Ttulo2"/>
      </w:pPr>
      <w:r w:rsidRPr="007455D9">
        <w:t>Obligaciones del Contratista</w:t>
      </w:r>
      <w:r w:rsidR="004358D3" w:rsidRPr="007455D9">
        <w:t>.</w:t>
      </w:r>
    </w:p>
    <w:p w14:paraId="585D64A3" w14:textId="77777777" w:rsidR="002A3C86" w:rsidRPr="007455D9" w:rsidRDefault="002A3C86" w:rsidP="00AA3C99">
      <w:pPr>
        <w:widowControl/>
        <w:spacing w:after="0" w:line="240" w:lineRule="auto"/>
        <w:jc w:val="both"/>
        <w:rPr>
          <w:rFonts w:cs="Arial"/>
          <w:szCs w:val="22"/>
        </w:rPr>
      </w:pPr>
      <w:r w:rsidRPr="007455D9">
        <w:rPr>
          <w:rFonts w:cs="Arial"/>
          <w:szCs w:val="22"/>
        </w:rPr>
        <w:t xml:space="preserve">Para desarrollar el objeto del contrato y dar cumplimiento cabal al mismo, el contratista se compromete a: </w:t>
      </w:r>
    </w:p>
    <w:p w14:paraId="35EC9E15" w14:textId="77777777" w:rsidR="004B5071" w:rsidRPr="007455D9" w:rsidRDefault="004B5071" w:rsidP="00AA3C99">
      <w:pPr>
        <w:widowControl/>
        <w:spacing w:after="0" w:line="240" w:lineRule="auto"/>
        <w:jc w:val="both"/>
        <w:rPr>
          <w:rFonts w:cs="Arial"/>
          <w:szCs w:val="22"/>
        </w:rPr>
      </w:pPr>
    </w:p>
    <w:p w14:paraId="71FA665B" w14:textId="77777777" w:rsidR="002A3C86" w:rsidRPr="007455D9" w:rsidRDefault="002A3C86" w:rsidP="00AA3C99">
      <w:pPr>
        <w:pStyle w:val="Ttulo3"/>
        <w:rPr>
          <w:lang w:val="es-MX"/>
        </w:rPr>
      </w:pPr>
      <w:r w:rsidRPr="007455D9">
        <w:t xml:space="preserve">Obligaciones Específicas: </w:t>
      </w:r>
    </w:p>
    <w:p w14:paraId="13191EAD" w14:textId="75BEB984" w:rsidR="00263E89" w:rsidRPr="007455D9" w:rsidRDefault="00263E89" w:rsidP="00AA3C99">
      <w:pPr>
        <w:pStyle w:val="Prrafodelista"/>
        <w:widowControl/>
        <w:numPr>
          <w:ilvl w:val="0"/>
          <w:numId w:val="8"/>
        </w:numPr>
        <w:spacing w:after="0" w:line="240" w:lineRule="auto"/>
        <w:jc w:val="both"/>
        <w:rPr>
          <w:szCs w:val="22"/>
        </w:rPr>
      </w:pPr>
      <w:r w:rsidRPr="007455D9">
        <w:rPr>
          <w:szCs w:val="22"/>
        </w:rPr>
        <w:t xml:space="preserve">Realizar apoyo en la administración de las bases de datos de las actividades relacionadas con las convocatorias objeto del contrato, especialmente en lo </w:t>
      </w:r>
      <w:r w:rsidR="001C0652" w:rsidRPr="007455D9">
        <w:rPr>
          <w:szCs w:val="22"/>
        </w:rPr>
        <w:t>relacionado</w:t>
      </w:r>
      <w:r w:rsidRPr="007455D9">
        <w:rPr>
          <w:szCs w:val="22"/>
        </w:rPr>
        <w:t xml:space="preserve"> con la validación de los ejes temáticos, así como las demás que le sean asignadas.</w:t>
      </w:r>
    </w:p>
    <w:p w14:paraId="3E839DF9" w14:textId="27F1D34D" w:rsidR="00664155" w:rsidRPr="007455D9" w:rsidRDefault="00664155" w:rsidP="00AA3C99">
      <w:pPr>
        <w:pStyle w:val="Prrafodelista"/>
        <w:widowControl/>
        <w:numPr>
          <w:ilvl w:val="0"/>
          <w:numId w:val="8"/>
        </w:numPr>
        <w:spacing w:after="0" w:line="240" w:lineRule="auto"/>
        <w:jc w:val="both"/>
        <w:rPr>
          <w:szCs w:val="22"/>
        </w:rPr>
      </w:pPr>
      <w:r w:rsidRPr="007455D9">
        <w:rPr>
          <w:rFonts w:cs="Arial"/>
          <w:szCs w:val="22"/>
        </w:rPr>
        <w:t xml:space="preserve">Apoyar en la ejecución de los procesos de selección adelantados a través de las </w:t>
      </w:r>
      <w:r w:rsidR="00D01E0F" w:rsidRPr="007455D9">
        <w:rPr>
          <w:rFonts w:cs="Arial"/>
          <w:szCs w:val="22"/>
        </w:rPr>
        <w:t>Convocatorias Nos. 624 a 638 y 980</w:t>
      </w:r>
      <w:r w:rsidR="00754F88">
        <w:rPr>
          <w:rFonts w:cs="Arial"/>
          <w:szCs w:val="22"/>
        </w:rPr>
        <w:t xml:space="preserve"> a 981 de 2018 - Sector Defensa;</w:t>
      </w:r>
      <w:r w:rsidR="00D01E0F" w:rsidRPr="007455D9">
        <w:rPr>
          <w:rFonts w:cs="Arial"/>
          <w:szCs w:val="22"/>
        </w:rPr>
        <w:t xml:space="preserve"> 990 a 1131, 1135, 1136, 1306 a 1332 de 2019 - </w:t>
      </w:r>
      <w:r w:rsidR="00AA3C99" w:rsidRPr="007455D9">
        <w:rPr>
          <w:rFonts w:cs="Arial"/>
          <w:szCs w:val="22"/>
        </w:rPr>
        <w:t xml:space="preserve">Territorial 2019; 1355 de 2019 </w:t>
      </w:r>
      <w:r w:rsidR="00754F88">
        <w:rPr>
          <w:rFonts w:cs="Arial"/>
          <w:szCs w:val="22"/>
        </w:rPr>
        <w:t>-</w:t>
      </w:r>
      <w:r w:rsidR="00D01E0F" w:rsidRPr="007455D9">
        <w:rPr>
          <w:rFonts w:cs="Arial"/>
          <w:szCs w:val="22"/>
        </w:rPr>
        <w:t xml:space="preserve"> CNSC</w:t>
      </w:r>
      <w:r w:rsidR="00AA3C99" w:rsidRPr="007455D9">
        <w:rPr>
          <w:rFonts w:cs="Arial"/>
          <w:szCs w:val="22"/>
        </w:rPr>
        <w:t>;</w:t>
      </w:r>
      <w:r w:rsidR="00D01E0F" w:rsidRPr="007455D9">
        <w:rPr>
          <w:rFonts w:cs="Arial"/>
          <w:szCs w:val="22"/>
        </w:rPr>
        <w:t xml:space="preserve"> 1358 al 1417 de 2020 - Contralorías Territoriales</w:t>
      </w:r>
      <w:r w:rsidR="00AA3C99" w:rsidRPr="007455D9">
        <w:rPr>
          <w:rFonts w:cs="Arial"/>
          <w:szCs w:val="22"/>
        </w:rPr>
        <w:t>;</w:t>
      </w:r>
      <w:r w:rsidR="000D03B7" w:rsidRPr="007455D9">
        <w:rPr>
          <w:rFonts w:cs="Arial"/>
          <w:szCs w:val="22"/>
        </w:rPr>
        <w:t xml:space="preserve"> 1497 de 2020 </w:t>
      </w:r>
      <w:r w:rsidR="00AA3C99" w:rsidRPr="007455D9">
        <w:rPr>
          <w:rFonts w:cs="Arial"/>
          <w:szCs w:val="22"/>
        </w:rPr>
        <w:t>-</w:t>
      </w:r>
      <w:r w:rsidR="000D03B7" w:rsidRPr="007455D9">
        <w:rPr>
          <w:rFonts w:cs="Arial"/>
          <w:szCs w:val="22"/>
        </w:rPr>
        <w:t xml:space="preserve"> Fuerza Aérea Colombiana</w:t>
      </w:r>
      <w:r w:rsidRPr="007455D9">
        <w:rPr>
          <w:rFonts w:cs="Arial"/>
          <w:szCs w:val="22"/>
        </w:rPr>
        <w:t xml:space="preserve"> y demás convocatorias que le sean asignados por el Despacho del Comisionado </w:t>
      </w:r>
      <w:r w:rsidR="003F1012" w:rsidRPr="007455D9">
        <w:rPr>
          <w:rFonts w:cs="Arial"/>
          <w:szCs w:val="22"/>
        </w:rPr>
        <w:t>Frídole</w:t>
      </w:r>
      <w:r w:rsidRPr="007455D9">
        <w:rPr>
          <w:rFonts w:cs="Arial"/>
          <w:szCs w:val="22"/>
        </w:rPr>
        <w:t xml:space="preserve"> Ballén Duque</w:t>
      </w:r>
    </w:p>
    <w:p w14:paraId="40EEC278" w14:textId="77777777" w:rsidR="00AA6AD8" w:rsidRPr="007455D9" w:rsidRDefault="00AA6AD8" w:rsidP="00AA3C99">
      <w:pPr>
        <w:pStyle w:val="Prrafodelista"/>
        <w:widowControl/>
        <w:numPr>
          <w:ilvl w:val="0"/>
          <w:numId w:val="8"/>
        </w:numPr>
        <w:spacing w:after="0" w:line="240" w:lineRule="auto"/>
        <w:jc w:val="both"/>
        <w:rPr>
          <w:szCs w:val="22"/>
        </w:rPr>
      </w:pPr>
      <w:r w:rsidRPr="007455D9">
        <w:rPr>
          <w:szCs w:val="22"/>
        </w:rPr>
        <w:t>Revisar a través de la plataforma SIMO los requisitos establecidos en los empleos reportados a través de la Oferta Pública de Empleos de Carrera (OPEC), validándolos con los Manuales de Funciones de las entidades que le sean asignadas en la etapa de planeación de las convocatorias a cargo del equipo.</w:t>
      </w:r>
    </w:p>
    <w:p w14:paraId="239CC357" w14:textId="22A75940" w:rsidR="00263E89" w:rsidRPr="007455D9" w:rsidRDefault="00263E89" w:rsidP="00AA3C99">
      <w:pPr>
        <w:pStyle w:val="Prrafodelista"/>
        <w:widowControl/>
        <w:numPr>
          <w:ilvl w:val="0"/>
          <w:numId w:val="8"/>
        </w:numPr>
        <w:spacing w:after="0" w:line="240" w:lineRule="auto"/>
        <w:jc w:val="both"/>
        <w:rPr>
          <w:szCs w:val="22"/>
        </w:rPr>
      </w:pPr>
      <w:r w:rsidRPr="007455D9">
        <w:rPr>
          <w:szCs w:val="22"/>
        </w:rPr>
        <w:t>Proyectar respuestas a derechos de petición y consultas relacionados de las convocatorias objeto del contrato, así como las demás que le sean asignadas.</w:t>
      </w:r>
    </w:p>
    <w:p w14:paraId="4FFE956E" w14:textId="193F790A" w:rsidR="00263E89" w:rsidRPr="007455D9" w:rsidRDefault="00263E89" w:rsidP="00AA3C99">
      <w:pPr>
        <w:pStyle w:val="Prrafodelista"/>
        <w:widowControl/>
        <w:numPr>
          <w:ilvl w:val="0"/>
          <w:numId w:val="8"/>
        </w:numPr>
        <w:spacing w:after="0" w:line="240" w:lineRule="auto"/>
        <w:jc w:val="both"/>
        <w:rPr>
          <w:szCs w:val="22"/>
        </w:rPr>
      </w:pPr>
      <w:r w:rsidRPr="007455D9">
        <w:rPr>
          <w:szCs w:val="22"/>
        </w:rPr>
        <w:t xml:space="preserve">Apoyar el desarrollo de las diferentes etapas de </w:t>
      </w:r>
      <w:r w:rsidR="001C0652" w:rsidRPr="007455D9">
        <w:rPr>
          <w:szCs w:val="22"/>
        </w:rPr>
        <w:t>planeación</w:t>
      </w:r>
      <w:r w:rsidRPr="007455D9">
        <w:rPr>
          <w:szCs w:val="22"/>
        </w:rPr>
        <w:t xml:space="preserve"> y de ejecución de los Procesos de Selección asignados, presentando los informes que le sean requeridos.</w:t>
      </w:r>
    </w:p>
    <w:p w14:paraId="6704AD03" w14:textId="4068518D" w:rsidR="006B60CA" w:rsidRPr="007455D9" w:rsidRDefault="00263E89" w:rsidP="00AA3C99">
      <w:pPr>
        <w:pStyle w:val="Prrafodelista"/>
        <w:widowControl/>
        <w:numPr>
          <w:ilvl w:val="0"/>
          <w:numId w:val="8"/>
        </w:numPr>
        <w:spacing w:after="0" w:line="240" w:lineRule="auto"/>
        <w:jc w:val="both"/>
        <w:rPr>
          <w:szCs w:val="22"/>
        </w:rPr>
      </w:pPr>
      <w:r w:rsidRPr="007455D9">
        <w:rPr>
          <w:szCs w:val="22"/>
        </w:rPr>
        <w:lastRenderedPageBreak/>
        <w:t xml:space="preserve">Desplazarse a otros lugares del </w:t>
      </w:r>
      <w:r w:rsidR="003F1012">
        <w:rPr>
          <w:szCs w:val="22"/>
        </w:rPr>
        <w:t>t</w:t>
      </w:r>
      <w:r w:rsidRPr="007455D9">
        <w:rPr>
          <w:szCs w:val="22"/>
        </w:rPr>
        <w:t xml:space="preserve">erritorio </w:t>
      </w:r>
      <w:r w:rsidR="003F1012">
        <w:rPr>
          <w:szCs w:val="22"/>
        </w:rPr>
        <w:t>n</w:t>
      </w:r>
      <w:r w:rsidRPr="007455D9">
        <w:rPr>
          <w:szCs w:val="22"/>
        </w:rPr>
        <w:t xml:space="preserve">acional, diferentes al domicilio principal de Ia </w:t>
      </w:r>
      <w:r w:rsidR="003F1012" w:rsidRPr="007455D9">
        <w:rPr>
          <w:szCs w:val="22"/>
        </w:rPr>
        <w:t>COMISIÓN</w:t>
      </w:r>
      <w:r w:rsidRPr="007455D9">
        <w:rPr>
          <w:szCs w:val="22"/>
        </w:rPr>
        <w:t xml:space="preserve"> cuando el objeto y obligaciones contractuales así lo requieran, evento en el que Ia </w:t>
      </w:r>
      <w:r w:rsidR="003F1012" w:rsidRPr="007455D9">
        <w:rPr>
          <w:szCs w:val="22"/>
        </w:rPr>
        <w:t xml:space="preserve">COMISIÓN </w:t>
      </w:r>
      <w:r w:rsidRPr="007455D9">
        <w:rPr>
          <w:szCs w:val="22"/>
        </w:rPr>
        <w:t>reconocerá tos costos de pasajes y gastos de viaje.</w:t>
      </w:r>
    </w:p>
    <w:p w14:paraId="2F997A6C" w14:textId="77777777" w:rsidR="001C0652" w:rsidRPr="007455D9" w:rsidRDefault="001C0652" w:rsidP="00AA3C99">
      <w:pPr>
        <w:pStyle w:val="Prrafodelista"/>
        <w:widowControl/>
        <w:spacing w:after="0" w:line="240" w:lineRule="auto"/>
        <w:ind w:left="720"/>
        <w:jc w:val="both"/>
        <w:rPr>
          <w:szCs w:val="22"/>
        </w:rPr>
      </w:pPr>
    </w:p>
    <w:p w14:paraId="40409859" w14:textId="05BC49F3" w:rsidR="00EF2969" w:rsidRPr="007455D9" w:rsidRDefault="006F2424" w:rsidP="00AA3C99">
      <w:pPr>
        <w:pStyle w:val="Ttulo3"/>
      </w:pPr>
      <w:r w:rsidRPr="007455D9">
        <w:t>O</w:t>
      </w:r>
      <w:r w:rsidR="00EF2969" w:rsidRPr="007455D9">
        <w:t>bligaciones Generales o Comunes</w:t>
      </w:r>
      <w:r w:rsidR="004358D3" w:rsidRPr="007455D9">
        <w:rPr>
          <w:lang w:val="es-ES"/>
        </w:rPr>
        <w:t>.</w:t>
      </w:r>
    </w:p>
    <w:p w14:paraId="092166D3" w14:textId="207EF6EC" w:rsidR="00AC39D7" w:rsidRPr="007455D9" w:rsidRDefault="008862B5" w:rsidP="00AA3C99">
      <w:pPr>
        <w:widowControl/>
        <w:spacing w:after="0" w:line="240" w:lineRule="auto"/>
        <w:jc w:val="both"/>
        <w:rPr>
          <w:rFonts w:cs="Arial"/>
          <w:szCs w:val="22"/>
        </w:rPr>
      </w:pPr>
      <w:r w:rsidRPr="007455D9">
        <w:rPr>
          <w:rFonts w:cs="Arial"/>
          <w:szCs w:val="22"/>
        </w:rPr>
        <w:t>S</w:t>
      </w:r>
      <w:r w:rsidR="002C78CD" w:rsidRPr="007455D9">
        <w:rPr>
          <w:rFonts w:cs="Arial"/>
          <w:szCs w:val="22"/>
        </w:rPr>
        <w:t>in perjuicio de las anteriores, s</w:t>
      </w:r>
      <w:r w:rsidR="0050452B" w:rsidRPr="007455D9">
        <w:rPr>
          <w:rFonts w:cs="Arial"/>
          <w:szCs w:val="22"/>
        </w:rPr>
        <w:t>e encuentran contenidas en la Resolución</w:t>
      </w:r>
      <w:r w:rsidR="00A10F03" w:rsidRPr="007455D9">
        <w:rPr>
          <w:rFonts w:cs="Arial"/>
          <w:szCs w:val="22"/>
        </w:rPr>
        <w:t xml:space="preserve"> No.</w:t>
      </w:r>
      <w:r w:rsidR="002870F2" w:rsidRPr="007455D9">
        <w:rPr>
          <w:rFonts w:cs="Arial"/>
          <w:szCs w:val="22"/>
        </w:rPr>
        <w:t xml:space="preserve"> </w:t>
      </w:r>
      <w:r w:rsidR="0050452B" w:rsidRPr="007455D9">
        <w:rPr>
          <w:rFonts w:cs="Arial"/>
          <w:szCs w:val="22"/>
        </w:rPr>
        <w:t>323 de 2015</w:t>
      </w:r>
      <w:r w:rsidR="008E27A1" w:rsidRPr="007455D9">
        <w:rPr>
          <w:rFonts w:cs="Arial"/>
          <w:szCs w:val="22"/>
        </w:rPr>
        <w:t xml:space="preserve"> o la que la modifique o derogue</w:t>
      </w:r>
      <w:r w:rsidR="00AC39D7" w:rsidRPr="007455D9">
        <w:rPr>
          <w:rFonts w:cs="Arial"/>
          <w:szCs w:val="22"/>
        </w:rPr>
        <w:t>, la cual hace parte integral del presente estudio.</w:t>
      </w:r>
    </w:p>
    <w:p w14:paraId="6B143CE8" w14:textId="77777777" w:rsidR="00662A06" w:rsidRPr="007455D9" w:rsidRDefault="00662A06" w:rsidP="00AA3C99">
      <w:pPr>
        <w:widowControl/>
        <w:spacing w:after="0" w:line="240" w:lineRule="auto"/>
        <w:rPr>
          <w:rFonts w:cs="Arial"/>
        </w:rPr>
      </w:pPr>
    </w:p>
    <w:p w14:paraId="7ED86163" w14:textId="236D9E56" w:rsidR="00B8304F" w:rsidRPr="007455D9" w:rsidRDefault="00B8304F" w:rsidP="00AA3C99">
      <w:pPr>
        <w:pStyle w:val="Ttulo2"/>
        <w:rPr>
          <w:szCs w:val="23"/>
        </w:rPr>
      </w:pPr>
      <w:r w:rsidRPr="007455D9">
        <w:t>Plazo</w:t>
      </w:r>
      <w:r w:rsidR="004358D3" w:rsidRPr="007455D9">
        <w:t>.</w:t>
      </w:r>
    </w:p>
    <w:p w14:paraId="267A7B94" w14:textId="5BC56563" w:rsidR="00862CBE" w:rsidRPr="007455D9" w:rsidRDefault="00862CBE" w:rsidP="00AA3C99">
      <w:pPr>
        <w:widowControl/>
        <w:spacing w:after="0" w:line="240" w:lineRule="auto"/>
        <w:jc w:val="both"/>
        <w:rPr>
          <w:rFonts w:cs="Arial"/>
          <w:szCs w:val="22"/>
        </w:rPr>
      </w:pPr>
      <w:r w:rsidRPr="007455D9">
        <w:rPr>
          <w:rFonts w:cs="Arial"/>
          <w:bCs/>
          <w:szCs w:val="22"/>
        </w:rPr>
        <w:t xml:space="preserve">El plazo de ejecución del  contrato es </w:t>
      </w:r>
      <w:r w:rsidR="00F16AFB" w:rsidRPr="007455D9">
        <w:rPr>
          <w:rFonts w:cs="Arial"/>
          <w:bCs/>
          <w:szCs w:val="22"/>
        </w:rPr>
        <w:t xml:space="preserve">de </w:t>
      </w:r>
      <w:r w:rsidR="00AA6AD8" w:rsidRPr="007455D9">
        <w:rPr>
          <w:rFonts w:cs="Arial"/>
          <w:bCs/>
          <w:szCs w:val="22"/>
        </w:rPr>
        <w:t xml:space="preserve">cuatro (4) meses y </w:t>
      </w:r>
      <w:r w:rsidR="007455D9">
        <w:rPr>
          <w:rFonts w:cs="Arial"/>
          <w:bCs/>
          <w:szCs w:val="22"/>
        </w:rPr>
        <w:t>veintinueve (29) días</w:t>
      </w:r>
      <w:r w:rsidRPr="007455D9">
        <w:rPr>
          <w:rFonts w:cs="Arial"/>
          <w:bCs/>
          <w:szCs w:val="22"/>
        </w:rPr>
        <w:t>, contados</w:t>
      </w:r>
      <w:r w:rsidRPr="007455D9">
        <w:rPr>
          <w:rFonts w:cs="Arial"/>
          <w:bCs/>
          <w:sz w:val="24"/>
        </w:rPr>
        <w:t xml:space="preserve"> </w:t>
      </w:r>
      <w:r w:rsidRPr="007455D9">
        <w:rPr>
          <w:rFonts w:cs="Arial"/>
          <w:szCs w:val="22"/>
        </w:rPr>
        <w:t xml:space="preserve">a partir de la fecha de suscripción del </w:t>
      </w:r>
      <w:r w:rsidR="00644170">
        <w:rPr>
          <w:rFonts w:cs="Arial"/>
          <w:szCs w:val="22"/>
        </w:rPr>
        <w:t>a</w:t>
      </w:r>
      <w:r w:rsidR="00644170" w:rsidRPr="007455D9">
        <w:rPr>
          <w:rFonts w:cs="Arial"/>
          <w:szCs w:val="22"/>
        </w:rPr>
        <w:t xml:space="preserve">cta </w:t>
      </w:r>
      <w:r w:rsidRPr="007455D9">
        <w:rPr>
          <w:rFonts w:cs="Arial"/>
          <w:szCs w:val="22"/>
        </w:rPr>
        <w:t xml:space="preserve">de </w:t>
      </w:r>
      <w:r w:rsidR="00644170">
        <w:rPr>
          <w:rFonts w:cs="Arial"/>
          <w:szCs w:val="22"/>
        </w:rPr>
        <w:t>i</w:t>
      </w:r>
      <w:bookmarkStart w:id="0" w:name="_GoBack"/>
      <w:bookmarkEnd w:id="0"/>
      <w:r w:rsidR="00644170" w:rsidRPr="007455D9">
        <w:rPr>
          <w:rFonts w:cs="Arial"/>
          <w:szCs w:val="22"/>
        </w:rPr>
        <w:t>nicio</w:t>
      </w:r>
      <w:r w:rsidRPr="007455D9">
        <w:rPr>
          <w:rFonts w:cs="Arial"/>
          <w:szCs w:val="22"/>
        </w:rPr>
        <w:t>, previo</w:t>
      </w:r>
      <w:r w:rsidR="006F1FD2" w:rsidRPr="007455D9">
        <w:rPr>
          <w:rFonts w:cs="Arial"/>
          <w:szCs w:val="22"/>
        </w:rPr>
        <w:t xml:space="preserve"> </w:t>
      </w:r>
      <w:r w:rsidRPr="007455D9">
        <w:rPr>
          <w:rFonts w:cs="Arial"/>
          <w:szCs w:val="22"/>
        </w:rPr>
        <w:t>cumplimiento de los requisitos de perfeccionamiento y ejecución del contrato. La vigencia del contrato será igual al plazo de ejecución y seis (6) meses más, en virtud al principio de solidaridad el contratista, deberá mantener indemne a la CNSC.</w:t>
      </w:r>
    </w:p>
    <w:p w14:paraId="636CE176" w14:textId="541DBBF0" w:rsidR="00E65443" w:rsidRPr="007455D9" w:rsidRDefault="00E65443" w:rsidP="00AA3C99">
      <w:pPr>
        <w:widowControl/>
        <w:spacing w:after="0" w:line="240" w:lineRule="auto"/>
        <w:jc w:val="both"/>
        <w:rPr>
          <w:rFonts w:cs="Arial"/>
          <w:szCs w:val="22"/>
        </w:rPr>
      </w:pPr>
    </w:p>
    <w:p w14:paraId="3C86C12A" w14:textId="7450285A" w:rsidR="00B8304F" w:rsidRPr="007455D9" w:rsidRDefault="006F2424" w:rsidP="00AA3C99">
      <w:pPr>
        <w:pStyle w:val="Ttulo2"/>
      </w:pPr>
      <w:r w:rsidRPr="007455D9">
        <w:t>Domicilio Contractual y Lugar de Ejecución</w:t>
      </w:r>
      <w:r w:rsidR="004358D3" w:rsidRPr="007455D9">
        <w:t>.</w:t>
      </w:r>
    </w:p>
    <w:p w14:paraId="18AD458C" w14:textId="043BF414" w:rsidR="006F2424" w:rsidRPr="007455D9" w:rsidRDefault="006F2424" w:rsidP="00AA3C99">
      <w:pPr>
        <w:widowControl/>
        <w:spacing w:after="0" w:line="240" w:lineRule="auto"/>
        <w:jc w:val="both"/>
        <w:rPr>
          <w:rFonts w:cs="Arial"/>
          <w:szCs w:val="22"/>
        </w:rPr>
      </w:pPr>
      <w:r w:rsidRPr="007455D9">
        <w:rPr>
          <w:rFonts w:cs="Arial"/>
          <w:bCs/>
          <w:szCs w:val="22"/>
        </w:rPr>
        <w:t>Para todos los efectos legales el domicilio contract</w:t>
      </w:r>
      <w:r w:rsidR="00345065" w:rsidRPr="007455D9">
        <w:rPr>
          <w:rFonts w:cs="Arial"/>
          <w:bCs/>
          <w:szCs w:val="22"/>
        </w:rPr>
        <w:t>ual será Bogotá D.</w:t>
      </w:r>
      <w:r w:rsidRPr="007455D9">
        <w:rPr>
          <w:rFonts w:cs="Arial"/>
          <w:bCs/>
          <w:szCs w:val="22"/>
        </w:rPr>
        <w:t>C.</w:t>
      </w:r>
      <w:r w:rsidR="00345065" w:rsidRPr="007455D9">
        <w:rPr>
          <w:rFonts w:cs="Arial"/>
          <w:bCs/>
          <w:szCs w:val="22"/>
        </w:rPr>
        <w:t xml:space="preserve"> </w:t>
      </w:r>
      <w:r w:rsidRPr="007455D9">
        <w:rPr>
          <w:rFonts w:cs="Arial"/>
          <w:szCs w:val="22"/>
        </w:rPr>
        <w:t xml:space="preserve">El contratista desarrollará su labor en </w:t>
      </w:r>
      <w:r w:rsidR="00345065" w:rsidRPr="007455D9">
        <w:rPr>
          <w:rFonts w:cs="Arial"/>
          <w:szCs w:val="22"/>
        </w:rPr>
        <w:t>Bogotá D.</w:t>
      </w:r>
      <w:r w:rsidRPr="007455D9">
        <w:rPr>
          <w:rFonts w:cs="Arial"/>
          <w:szCs w:val="22"/>
        </w:rPr>
        <w:t xml:space="preserve">C.; no obstante, cuando las necesidades del servicio lo requieran podrá desarrollar su labor en lugar distinto al domicilio contractual. </w:t>
      </w:r>
    </w:p>
    <w:p w14:paraId="697DF723" w14:textId="3C40C33F" w:rsidR="000123FF" w:rsidRPr="007455D9" w:rsidRDefault="000123FF" w:rsidP="00AA3C99">
      <w:pPr>
        <w:widowControl/>
        <w:spacing w:after="0" w:line="240" w:lineRule="auto"/>
        <w:rPr>
          <w:rFonts w:cs="Arial"/>
        </w:rPr>
      </w:pPr>
    </w:p>
    <w:p w14:paraId="3DF7EE79" w14:textId="60D66BDC" w:rsidR="00B8304F" w:rsidRPr="007455D9" w:rsidRDefault="00B8304F" w:rsidP="00AA3C99">
      <w:pPr>
        <w:pStyle w:val="Ttulo2"/>
      </w:pPr>
      <w:r w:rsidRPr="007455D9">
        <w:t>Valor</w:t>
      </w:r>
      <w:r w:rsidR="004358D3" w:rsidRPr="007455D9">
        <w:t>.</w:t>
      </w:r>
    </w:p>
    <w:p w14:paraId="13467573" w14:textId="21E77986" w:rsidR="00505016" w:rsidRPr="007455D9" w:rsidRDefault="002D271F" w:rsidP="00AA3C99">
      <w:pPr>
        <w:pStyle w:val="Prrafodelista"/>
        <w:widowControl/>
        <w:spacing w:after="0" w:line="240" w:lineRule="auto"/>
        <w:ind w:left="0"/>
        <w:jc w:val="both"/>
        <w:rPr>
          <w:rFonts w:cs="Arial"/>
          <w:szCs w:val="22"/>
          <w:lang w:val="es-MX"/>
        </w:rPr>
      </w:pPr>
      <w:r w:rsidRPr="007455D9">
        <w:rPr>
          <w:rFonts w:cs="Arial"/>
          <w:szCs w:val="22"/>
        </w:rPr>
        <w:t xml:space="preserve">El valor del contrato es de </w:t>
      </w:r>
      <w:r w:rsidR="003A7193" w:rsidRPr="007455D9">
        <w:rPr>
          <w:rFonts w:cs="Arial"/>
          <w:b/>
          <w:bCs/>
          <w:szCs w:val="22"/>
        </w:rPr>
        <w:t>VEINTE MILLONES SETENTA Y OCHO M</w:t>
      </w:r>
      <w:r w:rsidR="00AA3C99" w:rsidRPr="007455D9">
        <w:rPr>
          <w:rFonts w:cs="Arial"/>
          <w:b/>
          <w:bCs/>
          <w:szCs w:val="22"/>
        </w:rPr>
        <w:t xml:space="preserve">IL SEISCIENTOS SESENTA Y SIETE </w:t>
      </w:r>
      <w:r w:rsidR="003A7193" w:rsidRPr="007455D9">
        <w:rPr>
          <w:rFonts w:cs="Arial"/>
          <w:b/>
          <w:bCs/>
          <w:szCs w:val="22"/>
        </w:rPr>
        <w:t>PESOS</w:t>
      </w:r>
      <w:r w:rsidR="00496F7B" w:rsidRPr="007455D9">
        <w:rPr>
          <w:rFonts w:cs="Arial"/>
          <w:b/>
          <w:bCs/>
          <w:szCs w:val="22"/>
        </w:rPr>
        <w:t xml:space="preserve"> MONEDA CORRIENTE</w:t>
      </w:r>
      <w:r w:rsidR="003A7193" w:rsidRPr="007455D9">
        <w:rPr>
          <w:rFonts w:cs="Arial"/>
          <w:b/>
          <w:bCs/>
          <w:szCs w:val="22"/>
        </w:rPr>
        <w:t xml:space="preserve"> </w:t>
      </w:r>
      <w:r w:rsidR="00505016" w:rsidRPr="007455D9">
        <w:rPr>
          <w:rFonts w:cs="Arial"/>
          <w:b/>
          <w:szCs w:val="22"/>
        </w:rPr>
        <w:t>($</w:t>
      </w:r>
      <w:r w:rsidR="00A65EF4" w:rsidRPr="007455D9">
        <w:rPr>
          <w:rFonts w:cs="Arial"/>
          <w:b/>
          <w:szCs w:val="22"/>
        </w:rPr>
        <w:t>20.078.667</w:t>
      </w:r>
      <w:r w:rsidR="00505016" w:rsidRPr="007455D9">
        <w:rPr>
          <w:rFonts w:cs="Arial"/>
          <w:b/>
          <w:szCs w:val="22"/>
        </w:rPr>
        <w:t>)</w:t>
      </w:r>
      <w:r w:rsidR="00505016" w:rsidRPr="007455D9">
        <w:rPr>
          <w:rFonts w:cs="Arial"/>
          <w:szCs w:val="22"/>
        </w:rPr>
        <w:t>,</w:t>
      </w:r>
      <w:r w:rsidR="00505016" w:rsidRPr="007455D9">
        <w:rPr>
          <w:rFonts w:cs="Arial"/>
          <w:b/>
          <w:szCs w:val="22"/>
        </w:rPr>
        <w:t xml:space="preserve"> </w:t>
      </w:r>
      <w:r w:rsidR="00505016" w:rsidRPr="007455D9">
        <w:rPr>
          <w:rFonts w:cs="Arial"/>
          <w:bCs/>
          <w:szCs w:val="22"/>
        </w:rPr>
        <w:t xml:space="preserve">valor que incluye </w:t>
      </w:r>
      <w:r w:rsidR="00505016" w:rsidRPr="007455D9">
        <w:rPr>
          <w:rFonts w:cs="Arial"/>
          <w:szCs w:val="22"/>
          <w:lang w:val="es-MX"/>
        </w:rPr>
        <w:t xml:space="preserve">todos los gastos y costos en que deba incurrir el </w:t>
      </w:r>
      <w:r w:rsidR="00505016" w:rsidRPr="007455D9">
        <w:rPr>
          <w:rFonts w:cs="Arial"/>
          <w:b/>
          <w:szCs w:val="22"/>
          <w:lang w:val="es-MX"/>
        </w:rPr>
        <w:t>CONTRATISTA</w:t>
      </w:r>
      <w:r w:rsidR="00505016" w:rsidRPr="007455D9">
        <w:rPr>
          <w:rFonts w:cs="Arial"/>
          <w:szCs w:val="22"/>
          <w:lang w:val="es-MX"/>
        </w:rPr>
        <w:t xml:space="preserve"> para el debido cumplimiento del objeto contractual.</w:t>
      </w:r>
    </w:p>
    <w:p w14:paraId="53E60715" w14:textId="670DD5E1" w:rsidR="006F2424" w:rsidRPr="007455D9" w:rsidRDefault="00AC39D7" w:rsidP="00AA3C99">
      <w:pPr>
        <w:widowControl/>
        <w:spacing w:after="0" w:line="240" w:lineRule="auto"/>
        <w:jc w:val="both"/>
        <w:rPr>
          <w:rFonts w:cs="Arial"/>
          <w:szCs w:val="22"/>
        </w:rPr>
      </w:pPr>
      <w:r w:rsidRPr="007455D9">
        <w:rPr>
          <w:rFonts w:cs="Arial"/>
          <w:szCs w:val="22"/>
        </w:rPr>
        <w:t xml:space="preserve"> </w:t>
      </w:r>
    </w:p>
    <w:p w14:paraId="3AAA87EC" w14:textId="1CF4B569" w:rsidR="00B05B3A" w:rsidRPr="007455D9" w:rsidRDefault="00B05B3A" w:rsidP="00AA3C99">
      <w:pPr>
        <w:pStyle w:val="Ttulo2"/>
      </w:pPr>
      <w:r w:rsidRPr="007455D9">
        <w:t>Forma de pago</w:t>
      </w:r>
      <w:r w:rsidR="004358D3" w:rsidRPr="007455D9">
        <w:t>.</w:t>
      </w:r>
    </w:p>
    <w:p w14:paraId="2EBC2C2B" w14:textId="77777777" w:rsidR="0024046E" w:rsidRPr="007455D9" w:rsidRDefault="00E65443" w:rsidP="00AA3C99">
      <w:pPr>
        <w:widowControl/>
        <w:spacing w:after="0" w:line="240" w:lineRule="auto"/>
        <w:jc w:val="both"/>
        <w:rPr>
          <w:rFonts w:cs="Arial"/>
          <w:szCs w:val="22"/>
        </w:rPr>
      </w:pPr>
      <w:r w:rsidRPr="007455D9">
        <w:rPr>
          <w:rFonts w:cs="Arial"/>
          <w:szCs w:val="22"/>
        </w:rPr>
        <w:t>La CNSC</w:t>
      </w:r>
      <w:r w:rsidR="004358D3" w:rsidRPr="007455D9">
        <w:rPr>
          <w:rFonts w:cs="Arial"/>
          <w:szCs w:val="22"/>
        </w:rPr>
        <w:t xml:space="preserve"> pagará al contratista el valor de los servicios objeto del contrato</w:t>
      </w:r>
      <w:r w:rsidR="0024046E" w:rsidRPr="007455D9">
        <w:rPr>
          <w:rFonts w:cs="Arial"/>
          <w:szCs w:val="22"/>
        </w:rPr>
        <w:t xml:space="preserve"> así:</w:t>
      </w:r>
    </w:p>
    <w:p w14:paraId="402FAF08" w14:textId="77777777" w:rsidR="0024046E" w:rsidRPr="007455D9" w:rsidRDefault="0024046E" w:rsidP="00AA3C99">
      <w:pPr>
        <w:widowControl/>
        <w:spacing w:after="0" w:line="240" w:lineRule="auto"/>
        <w:jc w:val="both"/>
        <w:rPr>
          <w:rFonts w:cs="Arial"/>
          <w:szCs w:val="22"/>
        </w:rPr>
      </w:pPr>
    </w:p>
    <w:p w14:paraId="39C0BFC5" w14:textId="15E3E794" w:rsidR="007455D9" w:rsidRPr="00304D32" w:rsidRDefault="004A7413" w:rsidP="007455D9">
      <w:pPr>
        <w:pStyle w:val="Prrafodelista"/>
        <w:widowControl/>
        <w:numPr>
          <w:ilvl w:val="0"/>
          <w:numId w:val="9"/>
        </w:numPr>
        <w:spacing w:after="0" w:line="240" w:lineRule="auto"/>
        <w:jc w:val="both"/>
        <w:rPr>
          <w:rFonts w:cs="Arial"/>
          <w:b/>
          <w:szCs w:val="22"/>
        </w:rPr>
      </w:pPr>
      <w:r w:rsidRPr="00304D32">
        <w:rPr>
          <w:rFonts w:cs="Arial"/>
          <w:b/>
          <w:szCs w:val="22"/>
          <w:u w:val="single"/>
        </w:rPr>
        <w:t>Para la vigencia 2020</w:t>
      </w:r>
      <w:r w:rsidR="007455D9" w:rsidRPr="00304D32">
        <w:rPr>
          <w:rFonts w:cs="Arial"/>
          <w:b/>
          <w:szCs w:val="22"/>
          <w:u w:val="single"/>
        </w:rPr>
        <w:t xml:space="preserve"> </w:t>
      </w:r>
      <w:r w:rsidR="00304D32">
        <w:rPr>
          <w:rFonts w:cs="Arial"/>
          <w:b/>
          <w:szCs w:val="22"/>
        </w:rPr>
        <w:t>($3.820.267</w:t>
      </w:r>
      <w:r w:rsidRPr="00304D32">
        <w:rPr>
          <w:rFonts w:cs="Arial"/>
          <w:b/>
          <w:szCs w:val="22"/>
        </w:rPr>
        <w:t xml:space="preserve">) </w:t>
      </w:r>
    </w:p>
    <w:p w14:paraId="28AD5F8E" w14:textId="3500CDAA" w:rsidR="004A7413" w:rsidRPr="007455D9" w:rsidRDefault="007455D9" w:rsidP="007455D9">
      <w:pPr>
        <w:pStyle w:val="Prrafodelista"/>
        <w:widowControl/>
        <w:numPr>
          <w:ilvl w:val="0"/>
          <w:numId w:val="10"/>
        </w:numPr>
        <w:spacing w:after="0" w:line="240" w:lineRule="auto"/>
        <w:jc w:val="both"/>
        <w:rPr>
          <w:szCs w:val="22"/>
        </w:rPr>
      </w:pPr>
      <w:r w:rsidRPr="007455D9">
        <w:rPr>
          <w:rFonts w:cs="Arial"/>
          <w:szCs w:val="22"/>
        </w:rPr>
        <w:t xml:space="preserve">Un pago </w:t>
      </w:r>
      <w:r w:rsidR="004A7413" w:rsidRPr="007455D9">
        <w:rPr>
          <w:rFonts w:cs="Arial"/>
          <w:szCs w:val="22"/>
        </w:rPr>
        <w:t xml:space="preserve">correspondiente a </w:t>
      </w:r>
      <w:r w:rsidRPr="007455D9">
        <w:rPr>
          <w:rFonts w:cs="Arial"/>
          <w:szCs w:val="22"/>
        </w:rPr>
        <w:t>veintinueve (29) días del mes de diciembre</w:t>
      </w:r>
      <w:r>
        <w:rPr>
          <w:rFonts w:cs="Arial"/>
          <w:szCs w:val="22"/>
        </w:rPr>
        <w:t xml:space="preserve">, por valor de </w:t>
      </w:r>
      <w:r>
        <w:rPr>
          <w:rFonts w:cs="Arial"/>
          <w:b/>
          <w:szCs w:val="22"/>
        </w:rPr>
        <w:t>TRES MILLONES OCHOCIENTOS VEINTE MIL DOSCIENTOS SESENTA Y SIETE PESOS</w:t>
      </w:r>
      <w:r w:rsidR="003F1012">
        <w:rPr>
          <w:rFonts w:cs="Arial"/>
          <w:b/>
          <w:szCs w:val="22"/>
        </w:rPr>
        <w:t xml:space="preserve"> MONEDA CORRIENTE</w:t>
      </w:r>
      <w:r>
        <w:rPr>
          <w:rFonts w:cs="Arial"/>
          <w:b/>
          <w:szCs w:val="22"/>
        </w:rPr>
        <w:t xml:space="preserve"> </w:t>
      </w:r>
      <w:r w:rsidR="00304D32">
        <w:rPr>
          <w:rFonts w:cs="Arial"/>
          <w:b/>
          <w:szCs w:val="22"/>
        </w:rPr>
        <w:t>($3.820.267).</w:t>
      </w:r>
    </w:p>
    <w:p w14:paraId="1E37A3FA" w14:textId="77777777" w:rsidR="004A7413" w:rsidRPr="007455D9" w:rsidRDefault="004A7413" w:rsidP="00AA3C99">
      <w:pPr>
        <w:pStyle w:val="Prrafodelista"/>
        <w:widowControl/>
        <w:spacing w:after="0" w:line="240" w:lineRule="auto"/>
        <w:ind w:left="780"/>
        <w:jc w:val="both"/>
        <w:rPr>
          <w:rFonts w:cs="Arial"/>
          <w:bCs/>
          <w:szCs w:val="22"/>
        </w:rPr>
      </w:pPr>
    </w:p>
    <w:p w14:paraId="047114CA" w14:textId="7B1576F9" w:rsidR="007455D9" w:rsidRPr="007455D9" w:rsidRDefault="004A7413" w:rsidP="007455D9">
      <w:pPr>
        <w:pStyle w:val="Prrafodelista"/>
        <w:widowControl/>
        <w:numPr>
          <w:ilvl w:val="0"/>
          <w:numId w:val="9"/>
        </w:numPr>
        <w:spacing w:after="0" w:line="240" w:lineRule="auto"/>
        <w:jc w:val="both"/>
        <w:rPr>
          <w:rFonts w:cs="Arial"/>
          <w:szCs w:val="22"/>
        </w:rPr>
      </w:pPr>
      <w:r w:rsidRPr="007455D9">
        <w:rPr>
          <w:rFonts w:cs="Arial"/>
          <w:b/>
          <w:szCs w:val="22"/>
          <w:u w:val="single"/>
        </w:rPr>
        <w:t>Para la vigencia 2021 ($16.258.400)</w:t>
      </w:r>
      <w:r w:rsidR="007455D9" w:rsidRPr="007455D9">
        <w:rPr>
          <w:rFonts w:cs="Arial"/>
          <w:b/>
          <w:szCs w:val="22"/>
          <w:u w:val="single"/>
        </w:rPr>
        <w:t>:</w:t>
      </w:r>
      <w:r w:rsidRPr="007455D9">
        <w:rPr>
          <w:rFonts w:cs="Arial"/>
          <w:szCs w:val="22"/>
        </w:rPr>
        <w:t xml:space="preserve"> </w:t>
      </w:r>
    </w:p>
    <w:p w14:paraId="579A7C0B" w14:textId="7ADEBE35" w:rsidR="004A7413" w:rsidRPr="00C625E2" w:rsidRDefault="004A7413" w:rsidP="007455D9">
      <w:pPr>
        <w:pStyle w:val="Prrafodelista"/>
        <w:widowControl/>
        <w:numPr>
          <w:ilvl w:val="0"/>
          <w:numId w:val="10"/>
        </w:numPr>
        <w:spacing w:after="0" w:line="240" w:lineRule="auto"/>
        <w:jc w:val="both"/>
        <w:rPr>
          <w:szCs w:val="22"/>
        </w:rPr>
      </w:pPr>
      <w:r w:rsidRPr="007455D9">
        <w:rPr>
          <w:rFonts w:cs="Arial"/>
          <w:bCs/>
          <w:szCs w:val="22"/>
        </w:rPr>
        <w:t xml:space="preserve">Cuatro (4) mensualidades cada una por valor de </w:t>
      </w:r>
      <w:r w:rsidRPr="007455D9">
        <w:rPr>
          <w:rFonts w:eastAsia="Times New Roman" w:cs="Arial"/>
          <w:b/>
          <w:kern w:val="0"/>
          <w:szCs w:val="22"/>
          <w:lang w:eastAsia="es-CO" w:bidi="ar-SA"/>
        </w:rPr>
        <w:t>CUATRO MILLONES SESENTA Y CUATRO MIL SEISCIENTOS PESOS</w:t>
      </w:r>
      <w:r w:rsidR="00814372">
        <w:rPr>
          <w:rFonts w:eastAsia="Times New Roman" w:cs="Arial"/>
          <w:b/>
          <w:kern w:val="0"/>
          <w:szCs w:val="22"/>
          <w:lang w:eastAsia="es-CO" w:bidi="ar-SA"/>
        </w:rPr>
        <w:t xml:space="preserve"> </w:t>
      </w:r>
      <w:r w:rsidR="00814372">
        <w:rPr>
          <w:b/>
          <w:szCs w:val="22"/>
        </w:rPr>
        <w:t>MONEDA CORRIENTE</w:t>
      </w:r>
      <w:r w:rsidRPr="007455D9">
        <w:rPr>
          <w:rFonts w:eastAsia="Times New Roman" w:cs="Arial"/>
          <w:b/>
          <w:kern w:val="0"/>
          <w:szCs w:val="22"/>
          <w:lang w:eastAsia="es-CO" w:bidi="ar-SA"/>
        </w:rPr>
        <w:t xml:space="preserve"> </w:t>
      </w:r>
      <w:r w:rsidRPr="007455D9">
        <w:rPr>
          <w:b/>
          <w:szCs w:val="22"/>
        </w:rPr>
        <w:t>($4.064.600)</w:t>
      </w:r>
      <w:r w:rsidR="00304D32">
        <w:rPr>
          <w:b/>
          <w:szCs w:val="22"/>
        </w:rPr>
        <w:t xml:space="preserve">. </w:t>
      </w:r>
    </w:p>
    <w:p w14:paraId="36598A13" w14:textId="77777777" w:rsidR="00814372" w:rsidRPr="007455D9" w:rsidRDefault="00814372" w:rsidP="00C625E2">
      <w:pPr>
        <w:pStyle w:val="Prrafodelista"/>
        <w:widowControl/>
        <w:spacing w:after="0" w:line="240" w:lineRule="auto"/>
        <w:ind w:left="1068"/>
        <w:jc w:val="both"/>
        <w:rPr>
          <w:szCs w:val="22"/>
        </w:rPr>
      </w:pPr>
    </w:p>
    <w:p w14:paraId="2412DE69" w14:textId="3A27BB25" w:rsidR="00814372" w:rsidRDefault="00814372" w:rsidP="00AA3C99">
      <w:pPr>
        <w:widowControl/>
        <w:spacing w:after="0" w:line="240" w:lineRule="auto"/>
        <w:jc w:val="both"/>
        <w:rPr>
          <w:szCs w:val="22"/>
        </w:rPr>
      </w:pPr>
      <w:r>
        <w:rPr>
          <w:rFonts w:cs="Arial"/>
          <w:szCs w:val="22"/>
        </w:rPr>
        <w:t>No obstante lo anterior, l</w:t>
      </w:r>
      <w:r w:rsidR="00FB49EF" w:rsidRPr="007455D9">
        <w:rPr>
          <w:rFonts w:cs="Arial"/>
          <w:szCs w:val="22"/>
        </w:rPr>
        <w:t xml:space="preserve">os pagos serán </w:t>
      </w:r>
      <w:r w:rsidR="004358D3" w:rsidRPr="007455D9">
        <w:rPr>
          <w:rFonts w:cs="Arial"/>
          <w:szCs w:val="22"/>
        </w:rPr>
        <w:t>proporcional</w:t>
      </w:r>
      <w:r w:rsidR="00FB49EF" w:rsidRPr="007455D9">
        <w:rPr>
          <w:rFonts w:cs="Arial"/>
          <w:szCs w:val="22"/>
        </w:rPr>
        <w:t>es</w:t>
      </w:r>
      <w:r w:rsidR="004358D3" w:rsidRPr="007455D9">
        <w:rPr>
          <w:rFonts w:cs="Arial"/>
          <w:szCs w:val="22"/>
        </w:rPr>
        <w:t xml:space="preserve"> al servicio efectivamente prestado</w:t>
      </w:r>
      <w:r w:rsidR="00296C3B" w:rsidRPr="007455D9">
        <w:rPr>
          <w:rFonts w:cs="Arial"/>
          <w:bCs/>
          <w:szCs w:val="22"/>
        </w:rPr>
        <w:t>, y</w:t>
      </w:r>
      <w:r w:rsidR="00505016" w:rsidRPr="007455D9">
        <w:rPr>
          <w:rFonts w:cs="Arial"/>
          <w:bCs/>
          <w:szCs w:val="22"/>
        </w:rPr>
        <w:t xml:space="preserve"> cada uno se realizará, previa presentación de la factura o documento equivalente, </w:t>
      </w:r>
      <w:r w:rsidR="00296C3B" w:rsidRPr="007455D9">
        <w:rPr>
          <w:rFonts w:cs="Arial"/>
          <w:bCs/>
          <w:szCs w:val="22"/>
        </w:rPr>
        <w:t>firmado por el contratista y</w:t>
      </w:r>
      <w:r w:rsidR="00505016" w:rsidRPr="007455D9">
        <w:rPr>
          <w:rFonts w:cs="Arial"/>
          <w:bCs/>
          <w:szCs w:val="22"/>
        </w:rPr>
        <w:t xml:space="preserve"> el supervisor del contrato, pago de</w:t>
      </w:r>
      <w:r w:rsidR="00247928" w:rsidRPr="007455D9">
        <w:rPr>
          <w:rFonts w:cs="Arial"/>
          <w:bCs/>
          <w:szCs w:val="22"/>
        </w:rPr>
        <w:t xml:space="preserve"> los aportes</w:t>
      </w:r>
      <w:r w:rsidR="00AB4641" w:rsidRPr="007455D9">
        <w:rPr>
          <w:rFonts w:cs="Arial"/>
          <w:bCs/>
          <w:szCs w:val="22"/>
        </w:rPr>
        <w:t xml:space="preserve"> a</w:t>
      </w:r>
      <w:r w:rsidR="00505016" w:rsidRPr="007455D9">
        <w:rPr>
          <w:rFonts w:cs="Arial"/>
          <w:bCs/>
          <w:szCs w:val="22"/>
        </w:rPr>
        <w:t xml:space="preserve"> seguridad social integral y la certificación de cumplimiento objeto del contrato por</w:t>
      </w:r>
      <w:bookmarkStart w:id="1" w:name="_Hlk30611258"/>
      <w:r w:rsidR="00FB49EF" w:rsidRPr="007455D9">
        <w:rPr>
          <w:rFonts w:cs="Arial"/>
          <w:bCs/>
          <w:szCs w:val="22"/>
        </w:rPr>
        <w:t xml:space="preserve"> parte del supervisor del mismo</w:t>
      </w:r>
      <w:r w:rsidR="00697345" w:rsidRPr="007455D9">
        <w:rPr>
          <w:szCs w:val="22"/>
        </w:rPr>
        <w:t xml:space="preserve">. </w:t>
      </w:r>
    </w:p>
    <w:p w14:paraId="10EB37F4" w14:textId="77777777" w:rsidR="00814372" w:rsidRDefault="00814372" w:rsidP="00AA3C99">
      <w:pPr>
        <w:widowControl/>
        <w:spacing w:after="0" w:line="240" w:lineRule="auto"/>
        <w:jc w:val="both"/>
        <w:rPr>
          <w:szCs w:val="22"/>
        </w:rPr>
      </w:pPr>
    </w:p>
    <w:p w14:paraId="36312ED8" w14:textId="02EB1E04" w:rsidR="006F1FD2" w:rsidRPr="007455D9" w:rsidRDefault="00697345" w:rsidP="00AA3C99">
      <w:pPr>
        <w:widowControl/>
        <w:spacing w:after="0" w:line="240" w:lineRule="auto"/>
        <w:jc w:val="both"/>
        <w:rPr>
          <w:rFonts w:cs="Arial"/>
          <w:bCs/>
          <w:szCs w:val="22"/>
        </w:rPr>
      </w:pPr>
      <w:r w:rsidRPr="007455D9">
        <w:rPr>
          <w:szCs w:val="22"/>
        </w:rPr>
        <w:lastRenderedPageBreak/>
        <w:t>Los mismos se realizarán</w:t>
      </w:r>
      <w:r w:rsidR="006F1FD2" w:rsidRPr="007455D9">
        <w:rPr>
          <w:szCs w:val="22"/>
        </w:rPr>
        <w:t xml:space="preserve"> </w:t>
      </w:r>
      <w:bookmarkEnd w:id="1"/>
      <w:r w:rsidR="006F1FD2" w:rsidRPr="007455D9">
        <w:rPr>
          <w:szCs w:val="22"/>
        </w:rPr>
        <w:t>con cargo a las siguientes Convocatorias:</w:t>
      </w:r>
    </w:p>
    <w:p w14:paraId="5729CE26" w14:textId="77777777" w:rsidR="006B60CA" w:rsidRPr="007455D9" w:rsidRDefault="006B60CA" w:rsidP="00AA3C99">
      <w:pPr>
        <w:widowControl/>
        <w:spacing w:after="0" w:line="240" w:lineRule="auto"/>
        <w:jc w:val="both"/>
        <w:rPr>
          <w:szCs w:val="22"/>
        </w:rPr>
      </w:pPr>
    </w:p>
    <w:tbl>
      <w:tblPr>
        <w:tblStyle w:val="Tablaconcuadrcula"/>
        <w:tblW w:w="0" w:type="auto"/>
        <w:jc w:val="center"/>
        <w:tblLook w:val="04A0" w:firstRow="1" w:lastRow="0" w:firstColumn="1" w:lastColumn="0" w:noHBand="0" w:noVBand="1"/>
      </w:tblPr>
      <w:tblGrid>
        <w:gridCol w:w="4697"/>
        <w:gridCol w:w="2953"/>
      </w:tblGrid>
      <w:tr w:rsidR="007455D9" w:rsidRPr="007455D9" w14:paraId="0BC356B9" w14:textId="77777777" w:rsidTr="002C02C3">
        <w:trPr>
          <w:jc w:val="center"/>
        </w:trPr>
        <w:tc>
          <w:tcPr>
            <w:tcW w:w="4697" w:type="dxa"/>
          </w:tcPr>
          <w:p w14:paraId="16FBE10F" w14:textId="0B414063" w:rsidR="002C02C3" w:rsidRPr="007455D9" w:rsidRDefault="002C02C3" w:rsidP="00AA3C99">
            <w:pPr>
              <w:widowControl/>
              <w:spacing w:after="0" w:line="240" w:lineRule="auto"/>
              <w:jc w:val="both"/>
              <w:rPr>
                <w:szCs w:val="22"/>
              </w:rPr>
            </w:pPr>
            <w:r w:rsidRPr="007455D9">
              <w:rPr>
                <w:rFonts w:cs="Arial"/>
                <w:bCs/>
                <w:szCs w:val="22"/>
              </w:rPr>
              <w:t>Convocatorias 6</w:t>
            </w:r>
            <w:r w:rsidR="00814372">
              <w:rPr>
                <w:rFonts w:cs="Arial"/>
                <w:bCs/>
                <w:szCs w:val="22"/>
              </w:rPr>
              <w:t>2</w:t>
            </w:r>
            <w:r w:rsidRPr="007455D9">
              <w:rPr>
                <w:rFonts w:cs="Arial"/>
                <w:bCs/>
                <w:szCs w:val="22"/>
              </w:rPr>
              <w:t>4 a 638 y 980 a 981 de 2018 - Sector Defensa</w:t>
            </w:r>
          </w:p>
        </w:tc>
        <w:tc>
          <w:tcPr>
            <w:tcW w:w="2953" w:type="dxa"/>
            <w:vAlign w:val="center"/>
          </w:tcPr>
          <w:p w14:paraId="57F5CCEC" w14:textId="187A7920" w:rsidR="002C02C3" w:rsidRPr="007455D9" w:rsidRDefault="002C02C3" w:rsidP="00AA3C99">
            <w:pPr>
              <w:widowControl/>
              <w:spacing w:after="0" w:line="240" w:lineRule="auto"/>
              <w:rPr>
                <w:szCs w:val="22"/>
              </w:rPr>
            </w:pPr>
            <w:r w:rsidRPr="007455D9">
              <w:rPr>
                <w:rFonts w:cs="Arial"/>
                <w:bCs/>
                <w:szCs w:val="22"/>
              </w:rPr>
              <w:t>$</w:t>
            </w:r>
            <w:r w:rsidR="00017D62" w:rsidRPr="007455D9">
              <w:rPr>
                <w:rFonts w:cs="Arial"/>
                <w:bCs/>
                <w:szCs w:val="22"/>
              </w:rPr>
              <w:t xml:space="preserve"> </w:t>
            </w:r>
            <w:r w:rsidR="00304D32">
              <w:rPr>
                <w:rFonts w:cs="Arial"/>
                <w:bCs/>
                <w:szCs w:val="22"/>
              </w:rPr>
              <w:t>10.039.334</w:t>
            </w:r>
            <w:r w:rsidRPr="007455D9">
              <w:rPr>
                <w:rFonts w:cs="Arial"/>
                <w:bCs/>
                <w:szCs w:val="22"/>
              </w:rPr>
              <w:t xml:space="preserve"> (</w:t>
            </w:r>
            <w:r w:rsidR="00AE6668" w:rsidRPr="007455D9">
              <w:rPr>
                <w:rFonts w:cs="Arial"/>
                <w:bCs/>
                <w:szCs w:val="22"/>
              </w:rPr>
              <w:t>50</w:t>
            </w:r>
            <w:r w:rsidRPr="007455D9">
              <w:rPr>
                <w:rFonts w:cs="Arial"/>
                <w:bCs/>
                <w:szCs w:val="22"/>
              </w:rPr>
              <w:t>%)</w:t>
            </w:r>
          </w:p>
        </w:tc>
      </w:tr>
      <w:tr w:rsidR="00304D32" w:rsidRPr="007455D9" w14:paraId="21434B75" w14:textId="77777777" w:rsidTr="002C02C3">
        <w:trPr>
          <w:jc w:val="center"/>
        </w:trPr>
        <w:tc>
          <w:tcPr>
            <w:tcW w:w="4697" w:type="dxa"/>
          </w:tcPr>
          <w:p w14:paraId="7B9EE039" w14:textId="4ED3761C" w:rsidR="004D2969" w:rsidRPr="007455D9" w:rsidRDefault="004D2969" w:rsidP="00AA3C99">
            <w:pPr>
              <w:widowControl/>
              <w:spacing w:after="0" w:line="240" w:lineRule="auto"/>
              <w:jc w:val="both"/>
              <w:rPr>
                <w:rFonts w:cs="Arial"/>
                <w:bCs/>
                <w:szCs w:val="22"/>
              </w:rPr>
            </w:pPr>
            <w:r w:rsidRPr="007455D9">
              <w:rPr>
                <w:rFonts w:cs="Arial"/>
                <w:bCs/>
                <w:szCs w:val="22"/>
              </w:rPr>
              <w:t>Convocatoria</w:t>
            </w:r>
            <w:r w:rsidR="007361B3">
              <w:rPr>
                <w:rFonts w:cs="Arial"/>
                <w:bCs/>
                <w:szCs w:val="22"/>
              </w:rPr>
              <w:t>s</w:t>
            </w:r>
            <w:r w:rsidRPr="007455D9">
              <w:rPr>
                <w:rFonts w:cs="Arial"/>
                <w:bCs/>
                <w:szCs w:val="22"/>
              </w:rPr>
              <w:t xml:space="preserve"> No. 990 a 1131, 1135, 1136, 1306 a 1332 de 2019 - Territorial 2019</w:t>
            </w:r>
          </w:p>
        </w:tc>
        <w:tc>
          <w:tcPr>
            <w:tcW w:w="2953" w:type="dxa"/>
            <w:vAlign w:val="center"/>
          </w:tcPr>
          <w:p w14:paraId="190CF5ED" w14:textId="75B244DF" w:rsidR="004D2969" w:rsidRPr="007455D9" w:rsidRDefault="00AE6668" w:rsidP="00304D32">
            <w:pPr>
              <w:widowControl/>
              <w:spacing w:after="0" w:line="240" w:lineRule="auto"/>
              <w:rPr>
                <w:szCs w:val="22"/>
              </w:rPr>
            </w:pPr>
            <w:r w:rsidRPr="007455D9">
              <w:rPr>
                <w:rFonts w:cs="Arial"/>
                <w:bCs/>
                <w:szCs w:val="22"/>
              </w:rPr>
              <w:t xml:space="preserve">$ </w:t>
            </w:r>
            <w:r w:rsidR="00304D32">
              <w:rPr>
                <w:rFonts w:cs="Arial"/>
                <w:bCs/>
                <w:szCs w:val="22"/>
              </w:rPr>
              <w:t>10.039.333</w:t>
            </w:r>
            <w:r w:rsidRPr="007455D9">
              <w:rPr>
                <w:rFonts w:cs="Arial"/>
                <w:bCs/>
                <w:szCs w:val="22"/>
              </w:rPr>
              <w:t xml:space="preserve"> (50</w:t>
            </w:r>
            <w:r w:rsidR="004D2969" w:rsidRPr="007455D9">
              <w:rPr>
                <w:rFonts w:cs="Arial"/>
                <w:bCs/>
                <w:szCs w:val="22"/>
              </w:rPr>
              <w:t>%)</w:t>
            </w:r>
          </w:p>
        </w:tc>
      </w:tr>
    </w:tbl>
    <w:p w14:paraId="21B04B0E" w14:textId="458ABDE4" w:rsidR="004D50A3" w:rsidRPr="007455D9" w:rsidRDefault="004D50A3" w:rsidP="00AA3C99">
      <w:pPr>
        <w:widowControl/>
        <w:spacing w:after="0" w:line="240" w:lineRule="auto"/>
        <w:jc w:val="both"/>
        <w:rPr>
          <w:szCs w:val="22"/>
        </w:rPr>
      </w:pPr>
    </w:p>
    <w:p w14:paraId="0CE90820" w14:textId="72E0327E" w:rsidR="00B05B3A" w:rsidRPr="007455D9" w:rsidRDefault="008E03B6" w:rsidP="00AA3C99">
      <w:pPr>
        <w:pStyle w:val="Ttulo2"/>
      </w:pPr>
      <w:r w:rsidRPr="007455D9">
        <w:t>Supervisión</w:t>
      </w:r>
      <w:r w:rsidR="004358D3" w:rsidRPr="007455D9">
        <w:t>.</w:t>
      </w:r>
    </w:p>
    <w:p w14:paraId="62E96347" w14:textId="73522BE9" w:rsidR="006F2424" w:rsidRPr="007455D9" w:rsidRDefault="006F2424" w:rsidP="00AA3C99">
      <w:pPr>
        <w:widowControl/>
        <w:spacing w:after="0" w:line="240" w:lineRule="auto"/>
        <w:jc w:val="both"/>
        <w:rPr>
          <w:rFonts w:cs="Arial"/>
          <w:szCs w:val="22"/>
        </w:rPr>
      </w:pPr>
      <w:r w:rsidRPr="007455D9">
        <w:rPr>
          <w:rFonts w:cs="Arial"/>
          <w:bCs/>
          <w:szCs w:val="22"/>
        </w:rPr>
        <w:t>La supervisión</w:t>
      </w:r>
      <w:r w:rsidRPr="007455D9">
        <w:rPr>
          <w:rFonts w:cs="Arial"/>
          <w:szCs w:val="22"/>
        </w:rPr>
        <w:t xml:space="preserve"> del contrato estará a car</w:t>
      </w:r>
      <w:r w:rsidR="00A10F03" w:rsidRPr="007455D9">
        <w:rPr>
          <w:rFonts w:cs="Arial"/>
          <w:szCs w:val="22"/>
        </w:rPr>
        <w:t>go de quien designe la Secretarí</w:t>
      </w:r>
      <w:r w:rsidRPr="007455D9">
        <w:rPr>
          <w:rFonts w:cs="Arial"/>
          <w:szCs w:val="22"/>
        </w:rPr>
        <w:t xml:space="preserve">a General, previa concertación con el Despacho o </w:t>
      </w:r>
      <w:r w:rsidR="00662A06" w:rsidRPr="007455D9">
        <w:rPr>
          <w:rFonts w:cs="Arial"/>
          <w:szCs w:val="22"/>
        </w:rPr>
        <w:t xml:space="preserve">Jefe </w:t>
      </w:r>
      <w:r w:rsidRPr="007455D9">
        <w:rPr>
          <w:rFonts w:cs="Arial"/>
          <w:szCs w:val="22"/>
        </w:rPr>
        <w:t xml:space="preserve">de área </w:t>
      </w:r>
    </w:p>
    <w:p w14:paraId="74B9E36A" w14:textId="77777777" w:rsidR="000435BD" w:rsidRPr="007455D9" w:rsidRDefault="000435BD" w:rsidP="00AA3C99">
      <w:pPr>
        <w:widowControl/>
        <w:spacing w:after="0" w:line="240" w:lineRule="auto"/>
      </w:pPr>
    </w:p>
    <w:p w14:paraId="469399DD" w14:textId="1DFDF234" w:rsidR="00B05B3A" w:rsidRPr="007455D9" w:rsidRDefault="006F2424" w:rsidP="00AA3C99">
      <w:pPr>
        <w:pStyle w:val="Ttulo2"/>
      </w:pPr>
      <w:r w:rsidRPr="007455D9">
        <w:t>Aportes al Sistema de Seguridad Social Integral</w:t>
      </w:r>
      <w:r w:rsidR="004358D3" w:rsidRPr="007455D9">
        <w:t>.</w:t>
      </w:r>
    </w:p>
    <w:p w14:paraId="12C1D9F5" w14:textId="46B0F36D" w:rsidR="00B6331B" w:rsidRPr="007455D9" w:rsidRDefault="006F2424" w:rsidP="00AA3C99">
      <w:pPr>
        <w:widowControl/>
        <w:tabs>
          <w:tab w:val="left" w:pos="1044"/>
        </w:tabs>
        <w:autoSpaceDE w:val="0"/>
        <w:spacing w:after="0" w:line="240" w:lineRule="auto"/>
        <w:jc w:val="both"/>
        <w:rPr>
          <w:rFonts w:cs="Arial"/>
          <w:szCs w:val="22"/>
        </w:rPr>
      </w:pPr>
      <w:r w:rsidRPr="007455D9">
        <w:rPr>
          <w:rFonts w:cs="Arial"/>
          <w:szCs w:val="22"/>
        </w:rPr>
        <w:t xml:space="preserve">El </w:t>
      </w:r>
      <w:r w:rsidR="004358D3" w:rsidRPr="007455D9">
        <w:rPr>
          <w:rFonts w:cs="Arial"/>
          <w:szCs w:val="22"/>
        </w:rPr>
        <w:t>c</w:t>
      </w:r>
      <w:r w:rsidRPr="007455D9">
        <w:rPr>
          <w:rFonts w:cs="Arial"/>
          <w:szCs w:val="22"/>
        </w:rPr>
        <w:t xml:space="preserve">ontratista deberá acreditar que se encuentra al día en el pago de aportes al Sistema de Seguridad Social Integral. </w:t>
      </w:r>
    </w:p>
    <w:p w14:paraId="7C85FAD4" w14:textId="77777777" w:rsidR="000435BD" w:rsidRPr="007455D9" w:rsidRDefault="000435BD" w:rsidP="00AA3C99">
      <w:pPr>
        <w:widowControl/>
        <w:spacing w:after="0" w:line="240" w:lineRule="auto"/>
      </w:pPr>
    </w:p>
    <w:p w14:paraId="18742BD9" w14:textId="42C01D8E" w:rsidR="006F2424" w:rsidRPr="007455D9" w:rsidRDefault="006F2424" w:rsidP="00AA3C99">
      <w:pPr>
        <w:pStyle w:val="Ttulo2"/>
      </w:pPr>
      <w:r w:rsidRPr="007455D9">
        <w:t>Identificación del contrato a celebrar</w:t>
      </w:r>
      <w:r w:rsidR="004358D3" w:rsidRPr="007455D9">
        <w:t>.</w:t>
      </w:r>
      <w:r w:rsidRPr="007455D9">
        <w:t xml:space="preserve"> </w:t>
      </w:r>
    </w:p>
    <w:p w14:paraId="7F4EE593" w14:textId="1368F671" w:rsidR="00640C0B" w:rsidRPr="007455D9" w:rsidRDefault="00E65443" w:rsidP="00AA3C99">
      <w:pPr>
        <w:widowControl/>
        <w:spacing w:after="0" w:line="240" w:lineRule="auto"/>
        <w:rPr>
          <w:rFonts w:cs="Arial"/>
          <w:szCs w:val="22"/>
        </w:rPr>
      </w:pPr>
      <w:r w:rsidRPr="007455D9">
        <w:rPr>
          <w:rFonts w:cs="Arial"/>
          <w:szCs w:val="22"/>
        </w:rPr>
        <w:t>Prestación de servicios.</w:t>
      </w:r>
    </w:p>
    <w:p w14:paraId="58D235DB" w14:textId="77777777" w:rsidR="00E65443" w:rsidRPr="007455D9" w:rsidRDefault="00E65443" w:rsidP="00AA3C99">
      <w:pPr>
        <w:widowControl/>
        <w:spacing w:after="0" w:line="240" w:lineRule="auto"/>
        <w:rPr>
          <w:rFonts w:cs="Arial"/>
          <w:szCs w:val="22"/>
        </w:rPr>
      </w:pPr>
    </w:p>
    <w:p w14:paraId="40C73576" w14:textId="7DA6208E" w:rsidR="006F2424" w:rsidRPr="007455D9" w:rsidRDefault="0099420F" w:rsidP="00AA3C99">
      <w:pPr>
        <w:pStyle w:val="Ttulo1"/>
        <w:spacing w:after="0" w:line="240" w:lineRule="auto"/>
        <w:rPr>
          <w:rFonts w:cs="Arial"/>
        </w:rPr>
      </w:pPr>
      <w:r w:rsidRPr="007455D9">
        <w:rPr>
          <w:rFonts w:cs="Arial"/>
        </w:rPr>
        <w:t xml:space="preserve">Fundamentos </w:t>
      </w:r>
      <w:r w:rsidR="004358D3" w:rsidRPr="007455D9">
        <w:rPr>
          <w:rFonts w:cs="Arial"/>
        </w:rPr>
        <w:t>j</w:t>
      </w:r>
      <w:r w:rsidRPr="007455D9">
        <w:rPr>
          <w:rFonts w:cs="Arial"/>
        </w:rPr>
        <w:t xml:space="preserve">urídicos que </w:t>
      </w:r>
      <w:r w:rsidR="004358D3" w:rsidRPr="007455D9">
        <w:rPr>
          <w:rFonts w:cs="Arial"/>
        </w:rPr>
        <w:t>s</w:t>
      </w:r>
      <w:r w:rsidRPr="007455D9">
        <w:rPr>
          <w:rFonts w:cs="Arial"/>
        </w:rPr>
        <w:t xml:space="preserve">oportan </w:t>
      </w:r>
      <w:r w:rsidR="004358D3" w:rsidRPr="007455D9">
        <w:rPr>
          <w:rFonts w:cs="Arial"/>
        </w:rPr>
        <w:t>l</w:t>
      </w:r>
      <w:r w:rsidRPr="007455D9">
        <w:rPr>
          <w:rFonts w:cs="Arial"/>
        </w:rPr>
        <w:t xml:space="preserve">a </w:t>
      </w:r>
      <w:r w:rsidR="004358D3" w:rsidRPr="007455D9">
        <w:rPr>
          <w:rFonts w:cs="Arial"/>
        </w:rPr>
        <w:t>m</w:t>
      </w:r>
      <w:r w:rsidRPr="007455D9">
        <w:rPr>
          <w:rFonts w:cs="Arial"/>
        </w:rPr>
        <w:t xml:space="preserve">odalidad de </w:t>
      </w:r>
      <w:r w:rsidR="004358D3" w:rsidRPr="007455D9">
        <w:rPr>
          <w:rFonts w:cs="Arial"/>
        </w:rPr>
        <w:t>s</w:t>
      </w:r>
      <w:r w:rsidRPr="007455D9">
        <w:rPr>
          <w:rFonts w:cs="Arial"/>
        </w:rPr>
        <w:t>elección</w:t>
      </w:r>
      <w:r w:rsidR="004358D3" w:rsidRPr="007455D9">
        <w:rPr>
          <w:rFonts w:cs="Arial"/>
        </w:rPr>
        <w:t>.</w:t>
      </w:r>
    </w:p>
    <w:p w14:paraId="1150DB39" w14:textId="326B8547" w:rsidR="00DA6B88" w:rsidRPr="007455D9" w:rsidRDefault="006F2424" w:rsidP="00AA3C99">
      <w:pPr>
        <w:widowControl/>
        <w:spacing w:after="0" w:line="240" w:lineRule="auto"/>
        <w:jc w:val="both"/>
        <w:rPr>
          <w:rFonts w:cs="Arial"/>
          <w:iCs/>
        </w:rPr>
      </w:pPr>
      <w:r w:rsidRPr="007455D9">
        <w:rPr>
          <w:rFonts w:cs="Arial"/>
        </w:rPr>
        <w:t xml:space="preserve">Contratación directa para la prestación de servicios profesionales </w:t>
      </w:r>
      <w:r w:rsidR="000A6106" w:rsidRPr="007455D9">
        <w:rPr>
          <w:rFonts w:cs="Arial"/>
        </w:rPr>
        <w:t xml:space="preserve">y </w:t>
      </w:r>
      <w:r w:rsidRPr="007455D9">
        <w:rPr>
          <w:rFonts w:cs="Arial"/>
        </w:rPr>
        <w:t>de apoyo a la gestión, según lo establecido en el literal h</w:t>
      </w:r>
      <w:r w:rsidR="00662A06" w:rsidRPr="007455D9">
        <w:rPr>
          <w:rFonts w:cs="Arial"/>
        </w:rPr>
        <w:t>)</w:t>
      </w:r>
      <w:r w:rsidRPr="007455D9">
        <w:rPr>
          <w:rFonts w:cs="Arial"/>
        </w:rPr>
        <w:t xml:space="preserve"> del numeral 4</w:t>
      </w:r>
      <w:r w:rsidR="00F72112" w:rsidRPr="007455D9">
        <w:rPr>
          <w:rFonts w:cs="Arial"/>
        </w:rPr>
        <w:t>°</w:t>
      </w:r>
      <w:r w:rsidRPr="007455D9">
        <w:rPr>
          <w:rFonts w:cs="Arial"/>
        </w:rPr>
        <w:t xml:space="preserve"> del artículo 2 de la </w:t>
      </w:r>
      <w:r w:rsidR="00F72112" w:rsidRPr="007455D9">
        <w:rPr>
          <w:rFonts w:cs="Arial"/>
        </w:rPr>
        <w:t xml:space="preserve">Ley </w:t>
      </w:r>
      <w:r w:rsidRPr="007455D9">
        <w:rPr>
          <w:rFonts w:cs="Arial"/>
        </w:rPr>
        <w:t xml:space="preserve">1150 </w:t>
      </w:r>
      <w:r w:rsidR="00F72112" w:rsidRPr="007455D9">
        <w:rPr>
          <w:rFonts w:cs="Arial"/>
        </w:rPr>
        <w:t xml:space="preserve">de 2007, </w:t>
      </w:r>
      <w:r w:rsidRPr="007455D9">
        <w:rPr>
          <w:rFonts w:cs="Arial"/>
        </w:rPr>
        <w:t xml:space="preserve">en concordancia con el </w:t>
      </w:r>
      <w:r w:rsidR="00F9236D" w:rsidRPr="007455D9">
        <w:rPr>
          <w:rFonts w:cs="Arial"/>
        </w:rPr>
        <w:t>a</w:t>
      </w:r>
      <w:r w:rsidR="008862B5" w:rsidRPr="007455D9">
        <w:rPr>
          <w:rFonts w:cs="Arial"/>
        </w:rPr>
        <w:t>rtículo 2.2.1.2.1.4.9 del Decreto 1082 de 2015</w:t>
      </w:r>
      <w:r w:rsidRPr="007455D9">
        <w:rPr>
          <w:rFonts w:cs="Arial"/>
        </w:rPr>
        <w:t>.</w:t>
      </w:r>
      <w:r w:rsidR="00296C3B" w:rsidRPr="007455D9">
        <w:rPr>
          <w:rFonts w:cs="Arial"/>
          <w:iCs/>
        </w:rPr>
        <w:t xml:space="preserve"> </w:t>
      </w:r>
    </w:p>
    <w:p w14:paraId="3CC30566" w14:textId="77777777" w:rsidR="00E65443" w:rsidRPr="007455D9" w:rsidRDefault="00E65443" w:rsidP="00AA3C99">
      <w:pPr>
        <w:widowControl/>
        <w:spacing w:after="0" w:line="240" w:lineRule="auto"/>
        <w:jc w:val="both"/>
        <w:rPr>
          <w:rFonts w:cs="Arial"/>
          <w:iCs/>
        </w:rPr>
      </w:pPr>
    </w:p>
    <w:p w14:paraId="58D71FB7" w14:textId="77777777" w:rsidR="00296C3B" w:rsidRPr="007455D9" w:rsidRDefault="006F2424" w:rsidP="00AA3C99">
      <w:pPr>
        <w:widowControl/>
        <w:spacing w:after="0" w:line="240" w:lineRule="auto"/>
        <w:jc w:val="both"/>
        <w:rPr>
          <w:rFonts w:cs="Arial"/>
          <w:iCs/>
        </w:rPr>
      </w:pPr>
      <w:r w:rsidRPr="007455D9">
        <w:rPr>
          <w:rFonts w:cs="Arial"/>
          <w:iCs/>
        </w:rPr>
        <w:t xml:space="preserve">La norma ha establecido esta modalidad de contratación para aquellos contratos de prestación de servicios profesionales y de apoyo a la gestión. </w:t>
      </w:r>
    </w:p>
    <w:p w14:paraId="2ADF92CF" w14:textId="77777777" w:rsidR="00296C3B" w:rsidRPr="007455D9" w:rsidRDefault="00296C3B" w:rsidP="00AA3C99">
      <w:pPr>
        <w:widowControl/>
        <w:spacing w:after="0" w:line="240" w:lineRule="auto"/>
        <w:jc w:val="both"/>
        <w:rPr>
          <w:rFonts w:cs="Arial"/>
          <w:iCs/>
        </w:rPr>
      </w:pPr>
    </w:p>
    <w:p w14:paraId="7621601F" w14:textId="4FE8A3C5" w:rsidR="006F2424" w:rsidRPr="007455D9" w:rsidRDefault="006F2424" w:rsidP="00AA3C99">
      <w:pPr>
        <w:widowControl/>
        <w:spacing w:after="0" w:line="240" w:lineRule="auto"/>
        <w:jc w:val="both"/>
        <w:rPr>
          <w:rFonts w:cs="Arial"/>
        </w:rPr>
      </w:pPr>
      <w:r w:rsidRPr="007455D9">
        <w:rPr>
          <w:rFonts w:cs="Arial"/>
          <w:iCs/>
        </w:rPr>
        <w:t xml:space="preserve">En estos eventos la CNSC </w:t>
      </w:r>
      <w:r w:rsidRPr="007455D9">
        <w:rPr>
          <w:rFonts w:cs="Arial"/>
        </w:rPr>
        <w:t xml:space="preserve">podrá contratar directamente con la persona natural o jurídica que esté en capacidad de ejecutar el objeto del contrato y que haya demostrado la idoneidad y experiencia directamente relacionada con el área de que se trate, sin que sea necesario que haya obtenido previamente varias ofertas, de lo cual el ordenador del gasto deberá dejar constancia escrita. </w:t>
      </w:r>
    </w:p>
    <w:p w14:paraId="136BA513" w14:textId="77777777" w:rsidR="00C35438" w:rsidRPr="007455D9" w:rsidRDefault="00C35438" w:rsidP="00AA3C99">
      <w:pPr>
        <w:widowControl/>
        <w:spacing w:after="0" w:line="240" w:lineRule="auto"/>
        <w:jc w:val="both"/>
        <w:rPr>
          <w:rFonts w:cs="Arial"/>
        </w:rPr>
      </w:pPr>
    </w:p>
    <w:p w14:paraId="7971872F" w14:textId="77777777" w:rsidR="006F2424" w:rsidRPr="007455D9" w:rsidRDefault="006F2424" w:rsidP="00AA3C99">
      <w:pPr>
        <w:widowControl/>
        <w:spacing w:after="0" w:line="240" w:lineRule="auto"/>
        <w:jc w:val="both"/>
        <w:rPr>
          <w:rFonts w:cs="Arial"/>
        </w:rPr>
      </w:pPr>
      <w:r w:rsidRPr="007455D9">
        <w:rPr>
          <w:rFonts w:cs="Arial"/>
        </w:rPr>
        <w:t xml:space="preserve">Los servicios profesionales y de apoyo a la gestión corresponden a aquellos de naturaleza intelectual, diferentes a los de consultoría; así como los relacionados con actividades operativas, logísticas, o asistenciales. </w:t>
      </w:r>
    </w:p>
    <w:p w14:paraId="135C1515" w14:textId="77777777" w:rsidR="006F2424" w:rsidRPr="007455D9" w:rsidRDefault="006F2424" w:rsidP="00AA3C99">
      <w:pPr>
        <w:widowControl/>
        <w:spacing w:after="0" w:line="240" w:lineRule="auto"/>
        <w:rPr>
          <w:rFonts w:cs="Arial"/>
        </w:rPr>
      </w:pPr>
    </w:p>
    <w:p w14:paraId="4EA1759C" w14:textId="112CC0B9" w:rsidR="006F2424" w:rsidRPr="007455D9" w:rsidRDefault="0099420F" w:rsidP="00AA3C99">
      <w:pPr>
        <w:pStyle w:val="Ttulo1"/>
        <w:spacing w:after="0" w:line="240" w:lineRule="auto"/>
        <w:rPr>
          <w:rFonts w:cs="Arial"/>
        </w:rPr>
      </w:pPr>
      <w:r w:rsidRPr="007455D9">
        <w:rPr>
          <w:rFonts w:cs="Arial"/>
        </w:rPr>
        <w:lastRenderedPageBreak/>
        <w:t xml:space="preserve">Análisis </w:t>
      </w:r>
      <w:r w:rsidR="004358D3" w:rsidRPr="007455D9">
        <w:rPr>
          <w:rFonts w:cs="Arial"/>
        </w:rPr>
        <w:t>t</w:t>
      </w:r>
      <w:r w:rsidRPr="007455D9">
        <w:rPr>
          <w:rFonts w:cs="Arial"/>
        </w:rPr>
        <w:t xml:space="preserve">écnico y </w:t>
      </w:r>
      <w:r w:rsidR="004358D3" w:rsidRPr="007455D9">
        <w:rPr>
          <w:rFonts w:cs="Arial"/>
        </w:rPr>
        <w:t>e</w:t>
      </w:r>
      <w:r w:rsidRPr="007455D9">
        <w:rPr>
          <w:rFonts w:cs="Arial"/>
        </w:rPr>
        <w:t xml:space="preserve">conómico que </w:t>
      </w:r>
      <w:r w:rsidR="004358D3" w:rsidRPr="007455D9">
        <w:rPr>
          <w:rFonts w:cs="Arial"/>
        </w:rPr>
        <w:t>s</w:t>
      </w:r>
      <w:r w:rsidRPr="007455D9">
        <w:rPr>
          <w:rFonts w:cs="Arial"/>
        </w:rPr>
        <w:t xml:space="preserve">oporta el </w:t>
      </w:r>
      <w:r w:rsidR="004358D3" w:rsidRPr="007455D9">
        <w:rPr>
          <w:rFonts w:cs="Arial"/>
        </w:rPr>
        <w:t>v</w:t>
      </w:r>
      <w:r w:rsidRPr="007455D9">
        <w:rPr>
          <w:rFonts w:cs="Arial"/>
        </w:rPr>
        <w:t xml:space="preserve">alor </w:t>
      </w:r>
      <w:r w:rsidR="004358D3" w:rsidRPr="007455D9">
        <w:rPr>
          <w:rFonts w:cs="Arial"/>
        </w:rPr>
        <w:t>e</w:t>
      </w:r>
      <w:r w:rsidRPr="007455D9">
        <w:rPr>
          <w:rFonts w:cs="Arial"/>
        </w:rPr>
        <w:t xml:space="preserve">stimado del </w:t>
      </w:r>
      <w:r w:rsidR="004358D3" w:rsidRPr="007455D9">
        <w:rPr>
          <w:rFonts w:cs="Arial"/>
        </w:rPr>
        <w:t>c</w:t>
      </w:r>
      <w:r w:rsidRPr="007455D9">
        <w:rPr>
          <w:rFonts w:cs="Arial"/>
        </w:rPr>
        <w:t xml:space="preserve">ontrato y </w:t>
      </w:r>
      <w:r w:rsidR="004358D3" w:rsidRPr="007455D9">
        <w:rPr>
          <w:rFonts w:cs="Arial"/>
        </w:rPr>
        <w:t>j</w:t>
      </w:r>
      <w:r w:rsidRPr="007455D9">
        <w:rPr>
          <w:rFonts w:cs="Arial"/>
        </w:rPr>
        <w:t xml:space="preserve">ustificación del </w:t>
      </w:r>
      <w:r w:rsidR="004358D3" w:rsidRPr="007455D9">
        <w:rPr>
          <w:rFonts w:cs="Arial"/>
        </w:rPr>
        <w:t>m</w:t>
      </w:r>
      <w:r w:rsidRPr="007455D9">
        <w:rPr>
          <w:rFonts w:cs="Arial"/>
        </w:rPr>
        <w:t>ismo</w:t>
      </w:r>
      <w:r w:rsidR="000A6106" w:rsidRPr="007455D9">
        <w:rPr>
          <w:rFonts w:cs="Arial"/>
        </w:rPr>
        <w:t>.</w:t>
      </w:r>
    </w:p>
    <w:p w14:paraId="08BF8305" w14:textId="04B360B0" w:rsidR="00064B55" w:rsidRPr="007455D9" w:rsidRDefault="00EF2969" w:rsidP="00AA3C99">
      <w:pPr>
        <w:widowControl/>
        <w:spacing w:after="0" w:line="240" w:lineRule="auto"/>
        <w:jc w:val="both"/>
        <w:rPr>
          <w:rFonts w:cs="Arial"/>
          <w:b/>
          <w:szCs w:val="22"/>
        </w:rPr>
      </w:pPr>
      <w:r w:rsidRPr="007455D9">
        <w:rPr>
          <w:rFonts w:cs="Arial"/>
        </w:rPr>
        <w:t>D</w:t>
      </w:r>
      <w:r w:rsidR="003E7F6D" w:rsidRPr="007455D9">
        <w:rPr>
          <w:rFonts w:cs="Arial"/>
        </w:rPr>
        <w:t>e acuerdo con la tabla de honorarios y dado el perfil del futuro contratista se establece que el valor del contrato corresponde a la suma de</w:t>
      </w:r>
      <w:r w:rsidR="0018119A" w:rsidRPr="007455D9">
        <w:rPr>
          <w:rFonts w:cs="Arial"/>
        </w:rPr>
        <w:t xml:space="preserve"> </w:t>
      </w:r>
      <w:r w:rsidR="007E1DED" w:rsidRPr="007455D9">
        <w:rPr>
          <w:rFonts w:cs="Arial"/>
          <w:b/>
          <w:bCs/>
          <w:szCs w:val="22"/>
        </w:rPr>
        <w:t xml:space="preserve">VEINTE MILLONES SETENTA Y OCHO MIL SEISCIENTOS SESENTA Y SIETE PESOS </w:t>
      </w:r>
      <w:r w:rsidR="007E1DED" w:rsidRPr="007455D9">
        <w:rPr>
          <w:rFonts w:cs="Arial"/>
          <w:b/>
          <w:szCs w:val="22"/>
        </w:rPr>
        <w:t>($20.078.667)</w:t>
      </w:r>
      <w:r w:rsidR="007E1DED" w:rsidRPr="007455D9">
        <w:rPr>
          <w:rFonts w:cs="Arial"/>
          <w:szCs w:val="22"/>
        </w:rPr>
        <w:t>.</w:t>
      </w:r>
    </w:p>
    <w:p w14:paraId="5D970C69" w14:textId="1B7FCC87" w:rsidR="000C3307" w:rsidRPr="007455D9" w:rsidRDefault="000C3307" w:rsidP="00AA3C99">
      <w:pPr>
        <w:widowControl/>
        <w:spacing w:after="0" w:line="240" w:lineRule="auto"/>
        <w:jc w:val="both"/>
        <w:rPr>
          <w:rFonts w:cs="Arial"/>
          <w:szCs w:val="22"/>
        </w:rPr>
      </w:pPr>
    </w:p>
    <w:p w14:paraId="2917E9F7" w14:textId="41A99CC1" w:rsidR="006F2424" w:rsidRPr="007455D9" w:rsidRDefault="0099420F" w:rsidP="00AA3C99">
      <w:pPr>
        <w:pStyle w:val="Ttulo1"/>
        <w:spacing w:after="0" w:line="240" w:lineRule="auto"/>
        <w:rPr>
          <w:rFonts w:cs="Arial"/>
        </w:rPr>
      </w:pPr>
      <w:r w:rsidRPr="007455D9">
        <w:rPr>
          <w:rFonts w:cs="Arial"/>
        </w:rPr>
        <w:t xml:space="preserve">Justificación </w:t>
      </w:r>
      <w:r w:rsidR="004358D3" w:rsidRPr="007455D9">
        <w:rPr>
          <w:rFonts w:cs="Arial"/>
        </w:rPr>
        <w:t>f</w:t>
      </w:r>
      <w:r w:rsidRPr="007455D9">
        <w:rPr>
          <w:rFonts w:cs="Arial"/>
        </w:rPr>
        <w:t xml:space="preserve">actores de </w:t>
      </w:r>
      <w:r w:rsidR="004358D3" w:rsidRPr="007455D9">
        <w:rPr>
          <w:rFonts w:cs="Arial"/>
        </w:rPr>
        <w:t>s</w:t>
      </w:r>
      <w:r w:rsidRPr="007455D9">
        <w:rPr>
          <w:rFonts w:cs="Arial"/>
        </w:rPr>
        <w:t>elección</w:t>
      </w:r>
      <w:r w:rsidR="004358D3" w:rsidRPr="007455D9">
        <w:rPr>
          <w:rFonts w:cs="Arial"/>
        </w:rPr>
        <w:t>.</w:t>
      </w:r>
      <w:r w:rsidRPr="007455D9">
        <w:rPr>
          <w:rFonts w:cs="Arial"/>
        </w:rPr>
        <w:t xml:space="preserve"> </w:t>
      </w:r>
    </w:p>
    <w:p w14:paraId="1577619B" w14:textId="77777777" w:rsidR="003E7F6D" w:rsidRPr="007455D9" w:rsidRDefault="003E7F6D" w:rsidP="00AA3C99">
      <w:pPr>
        <w:widowControl/>
        <w:spacing w:after="0" w:line="240" w:lineRule="auto"/>
        <w:rPr>
          <w:rFonts w:cs="Arial"/>
        </w:rPr>
      </w:pPr>
      <w:r w:rsidRPr="007455D9">
        <w:rPr>
          <w:rFonts w:cs="Arial"/>
        </w:rPr>
        <w:t>Según la tabla de honorarios, el perfil requerido es el siguiente:</w:t>
      </w:r>
    </w:p>
    <w:p w14:paraId="1E455470" w14:textId="77777777" w:rsidR="00E65443" w:rsidRPr="007455D9" w:rsidRDefault="00E65443" w:rsidP="00AA3C99">
      <w:pPr>
        <w:widowControl/>
        <w:spacing w:after="0" w:line="240" w:lineRule="auto"/>
        <w:rPr>
          <w:rFonts w:cs="Arial"/>
        </w:rPr>
      </w:pPr>
    </w:p>
    <w:p w14:paraId="068DF8A1" w14:textId="7ABEE390" w:rsidR="00584744" w:rsidRPr="007455D9" w:rsidRDefault="00584744" w:rsidP="00AA3C99">
      <w:pPr>
        <w:widowControl/>
        <w:numPr>
          <w:ilvl w:val="0"/>
          <w:numId w:val="3"/>
        </w:numPr>
        <w:spacing w:after="0" w:line="240" w:lineRule="auto"/>
        <w:jc w:val="both"/>
        <w:rPr>
          <w:rFonts w:cs="Arial"/>
          <w:bCs/>
          <w:szCs w:val="22"/>
        </w:rPr>
      </w:pPr>
      <w:r w:rsidRPr="007455D9">
        <w:rPr>
          <w:rFonts w:cs="Arial"/>
          <w:bCs/>
          <w:szCs w:val="22"/>
        </w:rPr>
        <w:t xml:space="preserve">Categoría: 3, </w:t>
      </w:r>
      <w:r w:rsidR="00754F88" w:rsidRPr="007455D9">
        <w:rPr>
          <w:rFonts w:cs="Arial"/>
          <w:bCs/>
          <w:szCs w:val="22"/>
        </w:rPr>
        <w:t>Profesional</w:t>
      </w:r>
    </w:p>
    <w:p w14:paraId="0F87FF60" w14:textId="77777777" w:rsidR="00584744" w:rsidRPr="007455D9" w:rsidRDefault="00584744" w:rsidP="00AA3C99">
      <w:pPr>
        <w:widowControl/>
        <w:numPr>
          <w:ilvl w:val="0"/>
          <w:numId w:val="3"/>
        </w:numPr>
        <w:spacing w:after="0" w:line="240" w:lineRule="auto"/>
        <w:jc w:val="both"/>
        <w:rPr>
          <w:rFonts w:cs="Arial"/>
          <w:bCs/>
          <w:szCs w:val="22"/>
        </w:rPr>
      </w:pPr>
      <w:r w:rsidRPr="007455D9">
        <w:rPr>
          <w:rFonts w:cs="Arial"/>
          <w:bCs/>
          <w:szCs w:val="22"/>
        </w:rPr>
        <w:t>Nivel: B</w:t>
      </w:r>
    </w:p>
    <w:p w14:paraId="6F5CB2E8" w14:textId="0F4505B1" w:rsidR="00584744" w:rsidRPr="007455D9" w:rsidRDefault="00584744" w:rsidP="00AA3C99">
      <w:pPr>
        <w:widowControl/>
        <w:numPr>
          <w:ilvl w:val="0"/>
          <w:numId w:val="3"/>
        </w:numPr>
        <w:spacing w:after="0" w:line="240" w:lineRule="auto"/>
        <w:jc w:val="both"/>
        <w:rPr>
          <w:rFonts w:cs="Arial"/>
          <w:bCs/>
          <w:szCs w:val="22"/>
        </w:rPr>
      </w:pPr>
      <w:r w:rsidRPr="007455D9">
        <w:rPr>
          <w:rFonts w:cs="Arial"/>
          <w:bCs/>
          <w:szCs w:val="22"/>
        </w:rPr>
        <w:t xml:space="preserve">Estudios: Título </w:t>
      </w:r>
      <w:r w:rsidR="00754F88" w:rsidRPr="007455D9">
        <w:rPr>
          <w:rFonts w:cs="Arial"/>
          <w:bCs/>
          <w:szCs w:val="22"/>
        </w:rPr>
        <w:t>Profesional</w:t>
      </w:r>
    </w:p>
    <w:p w14:paraId="52484E7D" w14:textId="66607DC1" w:rsidR="00584744" w:rsidRPr="007455D9" w:rsidRDefault="00584744" w:rsidP="00AA3C99">
      <w:pPr>
        <w:pStyle w:val="Prrafodelista"/>
        <w:widowControl/>
        <w:numPr>
          <w:ilvl w:val="0"/>
          <w:numId w:val="3"/>
        </w:numPr>
        <w:spacing w:after="0" w:line="240" w:lineRule="auto"/>
        <w:jc w:val="both"/>
        <w:rPr>
          <w:rFonts w:cs="Arial"/>
          <w:bCs/>
          <w:szCs w:val="22"/>
        </w:rPr>
      </w:pPr>
      <w:r w:rsidRPr="007455D9">
        <w:rPr>
          <w:rFonts w:cs="Arial"/>
          <w:bCs/>
          <w:szCs w:val="22"/>
        </w:rPr>
        <w:t xml:space="preserve">Experiencia: Dos (2) años de </w:t>
      </w:r>
      <w:r w:rsidR="00754F88" w:rsidRPr="007455D9">
        <w:rPr>
          <w:rFonts w:cs="Arial"/>
          <w:bCs/>
          <w:szCs w:val="22"/>
        </w:rPr>
        <w:t>Experiencia Profesional</w:t>
      </w:r>
    </w:p>
    <w:p w14:paraId="73C46C7D" w14:textId="77777777" w:rsidR="00017D62" w:rsidRPr="007455D9" w:rsidRDefault="00017D62" w:rsidP="00AA3C99">
      <w:pPr>
        <w:widowControl/>
        <w:spacing w:after="0" w:line="240" w:lineRule="auto"/>
        <w:ind w:left="284"/>
        <w:jc w:val="both"/>
        <w:rPr>
          <w:rFonts w:cs="Arial"/>
          <w:bCs/>
          <w:szCs w:val="22"/>
        </w:rPr>
      </w:pPr>
    </w:p>
    <w:p w14:paraId="00C5248C" w14:textId="7B41CE10" w:rsidR="006F2424" w:rsidRPr="007455D9" w:rsidRDefault="0099420F" w:rsidP="00AA3C99">
      <w:pPr>
        <w:pStyle w:val="Ttulo1"/>
        <w:spacing w:after="0" w:line="240" w:lineRule="auto"/>
        <w:rPr>
          <w:rFonts w:cs="Arial"/>
        </w:rPr>
      </w:pPr>
      <w:r w:rsidRPr="007455D9">
        <w:rPr>
          <w:rFonts w:cs="Arial"/>
        </w:rPr>
        <w:t xml:space="preserve">Criterios de </w:t>
      </w:r>
      <w:r w:rsidR="004358D3" w:rsidRPr="007455D9">
        <w:rPr>
          <w:rFonts w:cs="Arial"/>
        </w:rPr>
        <w:t>l</w:t>
      </w:r>
      <w:r w:rsidRPr="007455D9">
        <w:rPr>
          <w:rFonts w:cs="Arial"/>
        </w:rPr>
        <w:t xml:space="preserve">a </w:t>
      </w:r>
      <w:r w:rsidR="004358D3" w:rsidRPr="007455D9">
        <w:rPr>
          <w:rFonts w:cs="Arial"/>
        </w:rPr>
        <w:t>o</w:t>
      </w:r>
      <w:r w:rsidRPr="007455D9">
        <w:rPr>
          <w:rFonts w:cs="Arial"/>
        </w:rPr>
        <w:t xml:space="preserve">ferta </w:t>
      </w:r>
      <w:r w:rsidR="004358D3" w:rsidRPr="007455D9">
        <w:rPr>
          <w:rFonts w:cs="Arial"/>
        </w:rPr>
        <w:t>m</w:t>
      </w:r>
      <w:r w:rsidRPr="007455D9">
        <w:rPr>
          <w:rFonts w:cs="Arial"/>
        </w:rPr>
        <w:t xml:space="preserve">ás </w:t>
      </w:r>
      <w:r w:rsidR="004358D3" w:rsidRPr="007455D9">
        <w:rPr>
          <w:rFonts w:cs="Arial"/>
        </w:rPr>
        <w:t>f</w:t>
      </w:r>
      <w:r w:rsidRPr="007455D9">
        <w:rPr>
          <w:rFonts w:cs="Arial"/>
        </w:rPr>
        <w:t>avorable</w:t>
      </w:r>
      <w:r w:rsidR="006F2424" w:rsidRPr="007455D9">
        <w:rPr>
          <w:rFonts w:cs="Arial"/>
        </w:rPr>
        <w:t>.</w:t>
      </w:r>
    </w:p>
    <w:p w14:paraId="2617BB38" w14:textId="462E3B57" w:rsidR="006F2424" w:rsidRPr="007455D9" w:rsidRDefault="006F2424" w:rsidP="00AA3C99">
      <w:pPr>
        <w:widowControl/>
        <w:spacing w:after="0" w:line="240" w:lineRule="auto"/>
        <w:jc w:val="both"/>
        <w:rPr>
          <w:rFonts w:cs="Arial"/>
        </w:rPr>
      </w:pPr>
      <w:r w:rsidRPr="007455D9">
        <w:rPr>
          <w:rFonts w:cs="Arial"/>
        </w:rPr>
        <w:t>Por ser un contrato de prestación de servicios</w:t>
      </w:r>
      <w:r w:rsidR="004544BC" w:rsidRPr="007455D9">
        <w:rPr>
          <w:rFonts w:cs="Arial"/>
        </w:rPr>
        <w:t xml:space="preserve"> </w:t>
      </w:r>
      <w:r w:rsidRPr="007455D9">
        <w:rPr>
          <w:rFonts w:cs="Arial"/>
        </w:rPr>
        <w:t>de apoyo a la gestión</w:t>
      </w:r>
      <w:r w:rsidR="000A6106" w:rsidRPr="007455D9">
        <w:rPr>
          <w:rFonts w:cs="Arial"/>
        </w:rPr>
        <w:t>,</w:t>
      </w:r>
      <w:r w:rsidRPr="007455D9">
        <w:rPr>
          <w:rFonts w:cs="Arial"/>
        </w:rPr>
        <w:t xml:space="preserve"> de acuerdo </w:t>
      </w:r>
      <w:r w:rsidR="000A6106" w:rsidRPr="007455D9">
        <w:rPr>
          <w:rFonts w:cs="Arial"/>
        </w:rPr>
        <w:t xml:space="preserve">con </w:t>
      </w:r>
      <w:r w:rsidRPr="007455D9">
        <w:rPr>
          <w:rFonts w:cs="Arial"/>
        </w:rPr>
        <w:t xml:space="preserve">los parámetros establecidos tanto en el estudio de sector como en el estudio previo en general, la CNSC, escogerá directamente a la persona natural o jurídica que permita el cumplimiento de los objetivos establecidos </w:t>
      </w:r>
      <w:r w:rsidR="002C78CD" w:rsidRPr="007455D9">
        <w:rPr>
          <w:rFonts w:cs="Arial"/>
        </w:rPr>
        <w:t>para</w:t>
      </w:r>
      <w:r w:rsidRPr="007455D9">
        <w:rPr>
          <w:rFonts w:cs="Arial"/>
        </w:rPr>
        <w:t xml:space="preserve"> el contrato</w:t>
      </w:r>
      <w:r w:rsidR="002C78CD" w:rsidRPr="007455D9">
        <w:rPr>
          <w:rFonts w:cs="Arial"/>
        </w:rPr>
        <w:t xml:space="preserve"> resultante</w:t>
      </w:r>
      <w:r w:rsidRPr="007455D9">
        <w:rPr>
          <w:rFonts w:cs="Arial"/>
        </w:rPr>
        <w:t xml:space="preserve">, verificando que la oferta encaje en los parámetros de calidad y precio previamente definidos por la Sala de Comisionados, a través de la </w:t>
      </w:r>
      <w:r w:rsidR="00DF27D2" w:rsidRPr="007455D9">
        <w:rPr>
          <w:rFonts w:cs="Arial"/>
        </w:rPr>
        <w:t>t</w:t>
      </w:r>
      <w:r w:rsidRPr="007455D9">
        <w:rPr>
          <w:rFonts w:cs="Arial"/>
        </w:rPr>
        <w:t xml:space="preserve">abla de </w:t>
      </w:r>
      <w:r w:rsidR="00DF27D2" w:rsidRPr="007455D9">
        <w:rPr>
          <w:rFonts w:cs="Arial"/>
        </w:rPr>
        <w:t>h</w:t>
      </w:r>
      <w:r w:rsidRPr="007455D9">
        <w:rPr>
          <w:rFonts w:cs="Arial"/>
        </w:rPr>
        <w:t xml:space="preserve">onorarios para la presente vigencia. </w:t>
      </w:r>
    </w:p>
    <w:p w14:paraId="19398FE5" w14:textId="77777777" w:rsidR="00296C3B" w:rsidRPr="007455D9" w:rsidRDefault="00296C3B" w:rsidP="00AA3C99">
      <w:pPr>
        <w:widowControl/>
        <w:spacing w:after="0" w:line="240" w:lineRule="auto"/>
        <w:jc w:val="both"/>
        <w:rPr>
          <w:rFonts w:cs="Arial"/>
          <w:b/>
        </w:rPr>
      </w:pPr>
    </w:p>
    <w:p w14:paraId="77761B33" w14:textId="2ED74E6F" w:rsidR="006F2424" w:rsidRPr="007455D9" w:rsidRDefault="0099420F" w:rsidP="00AA3C99">
      <w:pPr>
        <w:pStyle w:val="Ttulo1"/>
        <w:spacing w:after="0" w:line="240" w:lineRule="auto"/>
        <w:rPr>
          <w:rFonts w:cs="Arial"/>
        </w:rPr>
      </w:pPr>
      <w:r w:rsidRPr="007455D9">
        <w:rPr>
          <w:rFonts w:cs="Arial"/>
        </w:rPr>
        <w:t xml:space="preserve">Análisis de los </w:t>
      </w:r>
      <w:r w:rsidR="004358D3" w:rsidRPr="007455D9">
        <w:rPr>
          <w:rFonts w:cs="Arial"/>
        </w:rPr>
        <w:t>r</w:t>
      </w:r>
      <w:r w:rsidRPr="007455D9">
        <w:rPr>
          <w:rFonts w:cs="Arial"/>
        </w:rPr>
        <w:t xml:space="preserve">iesgos y </w:t>
      </w:r>
      <w:r w:rsidR="004358D3" w:rsidRPr="007455D9">
        <w:rPr>
          <w:rFonts w:cs="Arial"/>
        </w:rPr>
        <w:t>a</w:t>
      </w:r>
      <w:r w:rsidRPr="007455D9">
        <w:rPr>
          <w:rFonts w:cs="Arial"/>
        </w:rPr>
        <w:t xml:space="preserve">signación de los </w:t>
      </w:r>
      <w:r w:rsidR="004358D3" w:rsidRPr="007455D9">
        <w:rPr>
          <w:rFonts w:cs="Arial"/>
        </w:rPr>
        <w:t>m</w:t>
      </w:r>
      <w:r w:rsidRPr="007455D9">
        <w:rPr>
          <w:rFonts w:cs="Arial"/>
        </w:rPr>
        <w:t xml:space="preserve">ismos. </w:t>
      </w:r>
    </w:p>
    <w:p w14:paraId="08FE604A" w14:textId="77777777" w:rsidR="006F2424" w:rsidRPr="007455D9" w:rsidRDefault="006F2424" w:rsidP="00AA3C99">
      <w:pPr>
        <w:pStyle w:val="Normaldef"/>
        <w:widowControl/>
        <w:autoSpaceDE w:val="0"/>
        <w:spacing w:after="0" w:line="240" w:lineRule="auto"/>
        <w:rPr>
          <w:rFonts w:eastAsia="Bitstream Vera Sans" w:cs="Arial"/>
          <w:szCs w:val="22"/>
          <w:lang w:eastAsia="es-ES_tradnl" w:bidi="es-ES_tradnl"/>
        </w:rPr>
      </w:pPr>
      <w:r w:rsidRPr="007455D9">
        <w:rPr>
          <w:rFonts w:eastAsia="Bitstream Vera Sans" w:cs="Arial"/>
          <w:szCs w:val="22"/>
          <w:lang w:eastAsia="es-ES_tradnl" w:bidi="es-ES_tradnl"/>
        </w:rPr>
        <w:t xml:space="preserve">La CNSC, para reducir la exposición del proceso de contratación frente a los diferentes riesgos  que se pueden presentar, estructura un sistema de administración de riesgos teniendo en cuenta, entre otros, los siguientes aspectos: (a) los eventos que impidan la adjudicación y firma del contrato como resultado del proceso de contratación; (b) los eventos que alteren la ejecución del contrato; (c) el equilibrio económico del contrato; (d) la eficacia del proceso de contratación, es decir, que la CNSC pueda satisfacer la necesidad que motivó el proceso de contratación; y (e) la idoneidad y experiencia de la persona encargada de prestar el servicio. </w:t>
      </w:r>
    </w:p>
    <w:p w14:paraId="202E81AA" w14:textId="77777777" w:rsidR="00662A06" w:rsidRPr="007455D9" w:rsidRDefault="00662A06" w:rsidP="00AA3C99">
      <w:pPr>
        <w:pStyle w:val="Normaldef"/>
        <w:widowControl/>
        <w:autoSpaceDE w:val="0"/>
        <w:spacing w:after="0" w:line="240" w:lineRule="auto"/>
        <w:rPr>
          <w:rFonts w:eastAsia="Bitstream Vera Sans" w:cs="Arial"/>
          <w:szCs w:val="22"/>
          <w:lang w:eastAsia="es-ES_tradnl" w:bidi="es-ES_tradnl"/>
        </w:rPr>
      </w:pPr>
    </w:p>
    <w:p w14:paraId="78349301" w14:textId="3822FA61" w:rsidR="002C78CD" w:rsidRPr="007455D9" w:rsidRDefault="006F2424" w:rsidP="00AA3C99">
      <w:pPr>
        <w:pStyle w:val="Normaldef"/>
        <w:widowControl/>
        <w:autoSpaceDE w:val="0"/>
        <w:spacing w:after="0" w:line="240" w:lineRule="auto"/>
        <w:rPr>
          <w:rFonts w:cs="Arial"/>
          <w:lang w:eastAsia="es-ES_tradnl" w:bidi="es-ES_tradnl"/>
        </w:rPr>
      </w:pPr>
      <w:r w:rsidRPr="007455D9">
        <w:rPr>
          <w:rFonts w:eastAsia="Bitstream Vera Sans" w:cs="Arial"/>
          <w:szCs w:val="22"/>
          <w:lang w:eastAsia="es-ES_tradnl" w:bidi="es-ES_tradnl"/>
        </w:rPr>
        <w:t>Un manejo adecuado del riesgo permite a la CNSC: (i) proporcionar un mayor nivel de certeza y conocimiento para la toma de decisiones relacionadas con el proceso de contratación; (ii) mejorar la planeación de contingencias del proceso de contratación; (iii) incrementar el grado de confianza entre las partes del proceso de contratación; y (iv) reducir la posibilidad de litigios; entre otros.</w:t>
      </w:r>
    </w:p>
    <w:p w14:paraId="007B76C2" w14:textId="77777777" w:rsidR="00662A06" w:rsidRPr="007455D9" w:rsidRDefault="00662A06" w:rsidP="00AA3C99">
      <w:pPr>
        <w:widowControl/>
        <w:spacing w:after="0" w:line="240" w:lineRule="auto"/>
        <w:jc w:val="both"/>
        <w:rPr>
          <w:rFonts w:cs="Arial"/>
        </w:rPr>
      </w:pPr>
    </w:p>
    <w:p w14:paraId="48899FE4" w14:textId="14E8CEF2" w:rsidR="004544BC" w:rsidRPr="007455D9" w:rsidRDefault="008E03B6" w:rsidP="00AA3C99">
      <w:pPr>
        <w:widowControl/>
        <w:spacing w:after="0" w:line="240" w:lineRule="auto"/>
        <w:jc w:val="both"/>
        <w:rPr>
          <w:rFonts w:cs="Arial"/>
        </w:rPr>
      </w:pPr>
      <w:r w:rsidRPr="007455D9">
        <w:rPr>
          <w:rFonts w:cs="Arial"/>
        </w:rPr>
        <w:lastRenderedPageBreak/>
        <w:t xml:space="preserve">En todo caso, el </w:t>
      </w:r>
      <w:r w:rsidR="004358D3" w:rsidRPr="007455D9">
        <w:rPr>
          <w:rFonts w:cs="Arial"/>
        </w:rPr>
        <w:t>c</w:t>
      </w:r>
      <w:r w:rsidRPr="007455D9">
        <w:rPr>
          <w:rFonts w:cs="Arial"/>
        </w:rPr>
        <w:t>ontratista tendrá la absoluta responsabilidad en la ejecución de todas las actividades necesarias para la total y cabal ejecución del objeto contractual. Por lo tanto, deberá considerar, previo a la suscripción del contrato todos los aspectos técnicos, económicos, financieros, y del mercado para evitar la ocurrencia de situaciones y materialización de riesgos que afecten la cabal ejecución del contrato y la permanencia de la ecuación contractual durante toda la vigencia del contrato, y en tal evento, serán de su cargo y responsabilidad, los gastos que</w:t>
      </w:r>
      <w:r w:rsidR="00B708BD" w:rsidRPr="007455D9">
        <w:rPr>
          <w:rFonts w:cs="Arial"/>
        </w:rPr>
        <w:t xml:space="preserve"> </w:t>
      </w:r>
      <w:r w:rsidRPr="007455D9">
        <w:rPr>
          <w:rFonts w:cs="Arial"/>
        </w:rPr>
        <w:t>esto conlleve.</w:t>
      </w:r>
    </w:p>
    <w:p w14:paraId="16C92186" w14:textId="77777777" w:rsidR="00EF03A5" w:rsidRPr="007455D9" w:rsidRDefault="00EF03A5" w:rsidP="00AA3C99">
      <w:pPr>
        <w:widowControl/>
        <w:suppressAutoHyphens w:val="0"/>
        <w:spacing w:after="0" w:line="240" w:lineRule="auto"/>
        <w:rPr>
          <w:rFonts w:cs="Arial"/>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9"/>
        <w:gridCol w:w="283"/>
        <w:gridCol w:w="284"/>
        <w:gridCol w:w="283"/>
        <w:gridCol w:w="284"/>
        <w:gridCol w:w="992"/>
        <w:gridCol w:w="765"/>
        <w:gridCol w:w="227"/>
        <w:gridCol w:w="227"/>
        <w:gridCol w:w="227"/>
        <w:gridCol w:w="282"/>
        <w:gridCol w:w="283"/>
        <w:gridCol w:w="824"/>
        <w:gridCol w:w="284"/>
        <w:gridCol w:w="308"/>
        <w:gridCol w:w="400"/>
        <w:gridCol w:w="380"/>
        <w:gridCol w:w="471"/>
        <w:gridCol w:w="567"/>
        <w:gridCol w:w="582"/>
        <w:gridCol w:w="575"/>
        <w:gridCol w:w="686"/>
        <w:gridCol w:w="425"/>
      </w:tblGrid>
      <w:tr w:rsidR="007455D9" w:rsidRPr="007455D9" w14:paraId="3FDB52ED" w14:textId="77777777" w:rsidTr="00C3133B">
        <w:trPr>
          <w:trHeight w:val="458"/>
          <w:tblHeader/>
          <w:jc w:val="center"/>
        </w:trPr>
        <w:tc>
          <w:tcPr>
            <w:tcW w:w="279"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0E12D05" w14:textId="77777777" w:rsidR="00530230" w:rsidRPr="007455D9" w:rsidRDefault="00530230" w:rsidP="00AA3C99">
            <w:pPr>
              <w:widowControl/>
              <w:spacing w:after="0" w:line="240" w:lineRule="auto"/>
              <w:jc w:val="center"/>
              <w:rPr>
                <w:rFonts w:asciiTheme="minorHAnsi" w:eastAsiaTheme="minorHAnsi" w:hAnsiTheme="minorHAnsi" w:cs="Arial"/>
                <w:b/>
                <w:bCs/>
                <w:kern w:val="0"/>
                <w:sz w:val="16"/>
                <w:szCs w:val="16"/>
                <w:lang w:val="es-ES" w:eastAsia="es-CO" w:bidi="ar-SA"/>
              </w:rPr>
            </w:pPr>
            <w:r w:rsidRPr="007455D9">
              <w:rPr>
                <w:rFonts w:asciiTheme="minorHAnsi" w:eastAsiaTheme="minorHAnsi" w:hAnsiTheme="minorHAnsi" w:cs="Arial"/>
                <w:b/>
                <w:bCs/>
                <w:kern w:val="0"/>
                <w:sz w:val="16"/>
                <w:szCs w:val="16"/>
                <w:lang w:val="es-ES" w:eastAsia="es-CO" w:bidi="ar-SA"/>
              </w:rPr>
              <w:t>No.</w:t>
            </w:r>
          </w:p>
        </w:tc>
        <w:tc>
          <w:tcPr>
            <w:tcW w:w="283"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988EE29" w14:textId="77777777" w:rsidR="00530230" w:rsidRPr="007455D9" w:rsidRDefault="00530230" w:rsidP="00AA3C99">
            <w:pPr>
              <w:widowControl/>
              <w:spacing w:after="0" w:line="240" w:lineRule="auto"/>
              <w:jc w:val="center"/>
              <w:rPr>
                <w:rFonts w:asciiTheme="minorHAnsi" w:eastAsiaTheme="minorHAnsi" w:hAnsiTheme="minorHAnsi" w:cs="Arial"/>
                <w:b/>
                <w:bCs/>
                <w:kern w:val="0"/>
                <w:sz w:val="16"/>
                <w:szCs w:val="16"/>
                <w:lang w:val="es-ES" w:eastAsia="es-CO" w:bidi="ar-SA"/>
              </w:rPr>
            </w:pPr>
            <w:r w:rsidRPr="007455D9">
              <w:rPr>
                <w:rFonts w:asciiTheme="minorHAnsi" w:eastAsiaTheme="minorHAnsi" w:hAnsiTheme="minorHAnsi" w:cs="Arial"/>
                <w:b/>
                <w:bCs/>
                <w:kern w:val="0"/>
                <w:sz w:val="16"/>
                <w:szCs w:val="16"/>
                <w:lang w:val="es-ES" w:eastAsia="es-CO" w:bidi="ar-SA"/>
              </w:rPr>
              <w:t>Clase</w:t>
            </w:r>
          </w:p>
        </w:tc>
        <w:tc>
          <w:tcPr>
            <w:tcW w:w="284"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5257077" w14:textId="77777777" w:rsidR="00530230" w:rsidRPr="007455D9" w:rsidRDefault="00530230" w:rsidP="00AA3C99">
            <w:pPr>
              <w:widowControl/>
              <w:spacing w:after="0" w:line="240" w:lineRule="auto"/>
              <w:jc w:val="center"/>
              <w:rPr>
                <w:rFonts w:asciiTheme="minorHAnsi" w:eastAsiaTheme="minorHAnsi" w:hAnsiTheme="minorHAnsi" w:cs="Arial"/>
                <w:b/>
                <w:bCs/>
                <w:kern w:val="0"/>
                <w:sz w:val="16"/>
                <w:szCs w:val="16"/>
                <w:lang w:val="es-ES" w:eastAsia="es-CO" w:bidi="ar-SA"/>
              </w:rPr>
            </w:pPr>
            <w:r w:rsidRPr="007455D9">
              <w:rPr>
                <w:rFonts w:asciiTheme="minorHAnsi" w:eastAsiaTheme="minorHAnsi" w:hAnsiTheme="minorHAnsi" w:cs="Arial"/>
                <w:b/>
                <w:bCs/>
                <w:kern w:val="0"/>
                <w:sz w:val="16"/>
                <w:szCs w:val="16"/>
                <w:lang w:val="es-ES" w:eastAsia="es-CO" w:bidi="ar-SA"/>
              </w:rPr>
              <w:t>Fuente</w:t>
            </w:r>
          </w:p>
        </w:tc>
        <w:tc>
          <w:tcPr>
            <w:tcW w:w="283"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8584958" w14:textId="77777777" w:rsidR="00530230" w:rsidRPr="007455D9" w:rsidRDefault="00530230" w:rsidP="00AA3C99">
            <w:pPr>
              <w:widowControl/>
              <w:spacing w:after="0" w:line="240" w:lineRule="auto"/>
              <w:jc w:val="center"/>
              <w:rPr>
                <w:rFonts w:asciiTheme="minorHAnsi" w:eastAsiaTheme="minorHAnsi" w:hAnsiTheme="minorHAnsi" w:cs="Arial"/>
                <w:b/>
                <w:bCs/>
                <w:kern w:val="0"/>
                <w:sz w:val="16"/>
                <w:szCs w:val="16"/>
                <w:lang w:val="es-ES" w:eastAsia="es-CO" w:bidi="ar-SA"/>
              </w:rPr>
            </w:pPr>
            <w:r w:rsidRPr="007455D9">
              <w:rPr>
                <w:rFonts w:asciiTheme="minorHAnsi" w:eastAsiaTheme="minorHAnsi" w:hAnsiTheme="minorHAnsi" w:cs="Arial"/>
                <w:b/>
                <w:bCs/>
                <w:kern w:val="0"/>
                <w:sz w:val="16"/>
                <w:szCs w:val="16"/>
                <w:lang w:val="es-ES" w:eastAsia="es-CO" w:bidi="ar-SA"/>
              </w:rPr>
              <w:t>Etapa</w:t>
            </w:r>
          </w:p>
        </w:tc>
        <w:tc>
          <w:tcPr>
            <w:tcW w:w="284"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E026CB7" w14:textId="77777777" w:rsidR="00530230" w:rsidRPr="007455D9" w:rsidRDefault="00530230" w:rsidP="00AA3C99">
            <w:pPr>
              <w:widowControl/>
              <w:spacing w:after="0" w:line="240" w:lineRule="auto"/>
              <w:jc w:val="center"/>
              <w:rPr>
                <w:rFonts w:asciiTheme="minorHAnsi" w:eastAsiaTheme="minorHAnsi" w:hAnsiTheme="minorHAnsi" w:cs="Arial"/>
                <w:b/>
                <w:bCs/>
                <w:kern w:val="0"/>
                <w:sz w:val="16"/>
                <w:szCs w:val="16"/>
                <w:lang w:val="es-ES" w:eastAsia="es-CO" w:bidi="ar-SA"/>
              </w:rPr>
            </w:pPr>
            <w:r w:rsidRPr="007455D9">
              <w:rPr>
                <w:rFonts w:asciiTheme="minorHAnsi" w:eastAsiaTheme="minorHAnsi" w:hAnsiTheme="minorHAnsi" w:cs="Arial"/>
                <w:b/>
                <w:bCs/>
                <w:kern w:val="0"/>
                <w:sz w:val="16"/>
                <w:szCs w:val="16"/>
                <w:lang w:val="es-ES" w:eastAsia="es-CO" w:bidi="ar-SA"/>
              </w:rPr>
              <w:t>Tipo</w:t>
            </w:r>
          </w:p>
        </w:tc>
        <w:tc>
          <w:tcPr>
            <w:tcW w:w="992" w:type="dxa"/>
            <w:vMerge w:val="restart"/>
            <w:tcBorders>
              <w:left w:val="single" w:sz="4" w:space="0" w:color="auto"/>
            </w:tcBorders>
            <w:shd w:val="clear" w:color="auto" w:fill="auto"/>
            <w:textDirection w:val="btLr"/>
            <w:vAlign w:val="center"/>
            <w:hideMark/>
          </w:tcPr>
          <w:p w14:paraId="1E1187B7" w14:textId="77777777" w:rsidR="00530230" w:rsidRPr="007455D9" w:rsidRDefault="00530230" w:rsidP="00AA3C99">
            <w:pPr>
              <w:widowControl/>
              <w:spacing w:after="0" w:line="240" w:lineRule="auto"/>
              <w:jc w:val="center"/>
              <w:rPr>
                <w:rFonts w:asciiTheme="minorHAnsi" w:eastAsiaTheme="minorHAnsi" w:hAnsiTheme="minorHAnsi" w:cs="Arial"/>
                <w:b/>
                <w:bCs/>
                <w:kern w:val="0"/>
                <w:sz w:val="16"/>
                <w:szCs w:val="16"/>
                <w:lang w:val="es-ES" w:eastAsia="es-CO" w:bidi="ar-SA"/>
              </w:rPr>
            </w:pPr>
            <w:r w:rsidRPr="007455D9">
              <w:rPr>
                <w:rFonts w:asciiTheme="minorHAnsi" w:eastAsiaTheme="minorHAnsi" w:hAnsiTheme="minorHAnsi" w:cs="Arial"/>
                <w:b/>
                <w:bCs/>
                <w:kern w:val="0"/>
                <w:sz w:val="16"/>
                <w:szCs w:val="16"/>
                <w:lang w:val="es-ES" w:eastAsia="es-CO" w:bidi="ar-SA"/>
              </w:rPr>
              <w:t>Descripción (Qué puede pasar y, cómo puede ocurrir)</w:t>
            </w:r>
          </w:p>
        </w:tc>
        <w:tc>
          <w:tcPr>
            <w:tcW w:w="765" w:type="dxa"/>
            <w:vMerge w:val="restart"/>
            <w:shd w:val="clear" w:color="auto" w:fill="auto"/>
            <w:textDirection w:val="btLr"/>
            <w:vAlign w:val="center"/>
            <w:hideMark/>
          </w:tcPr>
          <w:p w14:paraId="21904C27" w14:textId="77777777" w:rsidR="00530230" w:rsidRPr="007455D9" w:rsidRDefault="00530230" w:rsidP="00AA3C99">
            <w:pPr>
              <w:widowControl/>
              <w:spacing w:after="0" w:line="240" w:lineRule="auto"/>
              <w:jc w:val="center"/>
              <w:rPr>
                <w:rFonts w:asciiTheme="minorHAnsi" w:eastAsiaTheme="minorHAnsi" w:hAnsiTheme="minorHAnsi" w:cs="Arial"/>
                <w:b/>
                <w:bCs/>
                <w:kern w:val="0"/>
                <w:sz w:val="16"/>
                <w:szCs w:val="16"/>
                <w:lang w:val="es-ES" w:eastAsia="es-CO" w:bidi="ar-SA"/>
              </w:rPr>
            </w:pPr>
            <w:r w:rsidRPr="007455D9">
              <w:rPr>
                <w:rFonts w:asciiTheme="minorHAnsi" w:eastAsiaTheme="minorHAnsi" w:hAnsiTheme="minorHAnsi" w:cs="Arial"/>
                <w:b/>
                <w:bCs/>
                <w:kern w:val="0"/>
                <w:sz w:val="16"/>
                <w:szCs w:val="16"/>
                <w:lang w:val="es-ES" w:eastAsia="es-CO" w:bidi="ar-SA"/>
              </w:rPr>
              <w:t>Consecuencia de la ocurrencia del evento</w:t>
            </w:r>
          </w:p>
        </w:tc>
        <w:tc>
          <w:tcPr>
            <w:tcW w:w="227" w:type="dxa"/>
            <w:vMerge w:val="restart"/>
            <w:shd w:val="clear" w:color="auto" w:fill="auto"/>
            <w:textDirection w:val="btLr"/>
            <w:vAlign w:val="center"/>
            <w:hideMark/>
          </w:tcPr>
          <w:p w14:paraId="37C63163" w14:textId="77777777" w:rsidR="00530230" w:rsidRPr="007455D9" w:rsidRDefault="00530230" w:rsidP="00AA3C99">
            <w:pPr>
              <w:widowControl/>
              <w:spacing w:after="0" w:line="240" w:lineRule="auto"/>
              <w:jc w:val="center"/>
              <w:rPr>
                <w:rFonts w:asciiTheme="minorHAnsi" w:eastAsiaTheme="minorHAnsi" w:hAnsiTheme="minorHAnsi" w:cs="Arial"/>
                <w:b/>
                <w:bCs/>
                <w:kern w:val="0"/>
                <w:sz w:val="16"/>
                <w:szCs w:val="16"/>
                <w:lang w:val="es-ES" w:eastAsia="es-CO" w:bidi="ar-SA"/>
              </w:rPr>
            </w:pPr>
            <w:r w:rsidRPr="007455D9">
              <w:rPr>
                <w:rFonts w:asciiTheme="minorHAnsi" w:eastAsiaTheme="minorHAnsi" w:hAnsiTheme="minorHAnsi" w:cs="Arial"/>
                <w:b/>
                <w:bCs/>
                <w:kern w:val="0"/>
                <w:sz w:val="16"/>
                <w:szCs w:val="16"/>
                <w:lang w:val="es-ES" w:eastAsia="es-CO" w:bidi="ar-SA"/>
              </w:rPr>
              <w:t>Probabilidad</w:t>
            </w:r>
          </w:p>
        </w:tc>
        <w:tc>
          <w:tcPr>
            <w:tcW w:w="227" w:type="dxa"/>
            <w:vMerge w:val="restart"/>
            <w:shd w:val="clear" w:color="auto" w:fill="auto"/>
            <w:textDirection w:val="btLr"/>
            <w:vAlign w:val="center"/>
            <w:hideMark/>
          </w:tcPr>
          <w:p w14:paraId="496165CD" w14:textId="77777777" w:rsidR="00530230" w:rsidRPr="007455D9" w:rsidRDefault="00530230" w:rsidP="00AA3C99">
            <w:pPr>
              <w:widowControl/>
              <w:spacing w:after="0" w:line="240" w:lineRule="auto"/>
              <w:jc w:val="center"/>
              <w:rPr>
                <w:rFonts w:asciiTheme="minorHAnsi" w:eastAsiaTheme="minorHAnsi" w:hAnsiTheme="minorHAnsi" w:cs="Arial"/>
                <w:b/>
                <w:bCs/>
                <w:kern w:val="0"/>
                <w:sz w:val="16"/>
                <w:szCs w:val="16"/>
                <w:lang w:val="es-ES" w:eastAsia="es-CO" w:bidi="ar-SA"/>
              </w:rPr>
            </w:pPr>
            <w:r w:rsidRPr="007455D9">
              <w:rPr>
                <w:rFonts w:asciiTheme="minorHAnsi" w:eastAsiaTheme="minorHAnsi" w:hAnsiTheme="minorHAnsi" w:cs="Arial"/>
                <w:b/>
                <w:bCs/>
                <w:kern w:val="0"/>
                <w:sz w:val="16"/>
                <w:szCs w:val="16"/>
                <w:lang w:val="es-ES" w:eastAsia="es-CO" w:bidi="ar-SA"/>
              </w:rPr>
              <w:t>Impacto</w:t>
            </w:r>
          </w:p>
        </w:tc>
        <w:tc>
          <w:tcPr>
            <w:tcW w:w="227" w:type="dxa"/>
            <w:vMerge w:val="restart"/>
            <w:shd w:val="clear" w:color="auto" w:fill="auto"/>
            <w:textDirection w:val="btLr"/>
            <w:vAlign w:val="center"/>
            <w:hideMark/>
          </w:tcPr>
          <w:p w14:paraId="388B4436" w14:textId="77777777" w:rsidR="00530230" w:rsidRPr="007455D9" w:rsidRDefault="00530230" w:rsidP="00AA3C99">
            <w:pPr>
              <w:widowControl/>
              <w:spacing w:after="0" w:line="240" w:lineRule="auto"/>
              <w:jc w:val="center"/>
              <w:rPr>
                <w:rFonts w:asciiTheme="minorHAnsi" w:eastAsiaTheme="minorHAnsi" w:hAnsiTheme="minorHAnsi" w:cs="Arial"/>
                <w:b/>
                <w:bCs/>
                <w:kern w:val="0"/>
                <w:sz w:val="16"/>
                <w:szCs w:val="16"/>
                <w:lang w:val="es-ES" w:eastAsia="es-CO" w:bidi="ar-SA"/>
              </w:rPr>
            </w:pPr>
            <w:r w:rsidRPr="007455D9">
              <w:rPr>
                <w:rFonts w:asciiTheme="minorHAnsi" w:eastAsiaTheme="minorHAnsi" w:hAnsiTheme="minorHAnsi" w:cs="Arial"/>
                <w:b/>
                <w:bCs/>
                <w:kern w:val="0"/>
                <w:sz w:val="16"/>
                <w:szCs w:val="16"/>
                <w:lang w:val="es-ES" w:eastAsia="es-CO" w:bidi="ar-SA"/>
              </w:rPr>
              <w:t>Valoración del Riesgo</w:t>
            </w:r>
          </w:p>
        </w:tc>
        <w:tc>
          <w:tcPr>
            <w:tcW w:w="282" w:type="dxa"/>
            <w:vMerge w:val="restart"/>
            <w:shd w:val="clear" w:color="auto" w:fill="auto"/>
            <w:textDirection w:val="btLr"/>
            <w:vAlign w:val="center"/>
            <w:hideMark/>
          </w:tcPr>
          <w:p w14:paraId="51C4A42F" w14:textId="77777777" w:rsidR="00530230" w:rsidRPr="007455D9" w:rsidRDefault="00530230" w:rsidP="00AA3C99">
            <w:pPr>
              <w:widowControl/>
              <w:spacing w:after="0" w:line="240" w:lineRule="auto"/>
              <w:jc w:val="center"/>
              <w:rPr>
                <w:rFonts w:asciiTheme="minorHAnsi" w:eastAsiaTheme="minorHAnsi" w:hAnsiTheme="minorHAnsi" w:cs="Arial"/>
                <w:b/>
                <w:bCs/>
                <w:kern w:val="0"/>
                <w:sz w:val="16"/>
                <w:szCs w:val="16"/>
                <w:lang w:val="es-ES" w:eastAsia="es-CO" w:bidi="ar-SA"/>
              </w:rPr>
            </w:pPr>
            <w:r w:rsidRPr="007455D9">
              <w:rPr>
                <w:rFonts w:asciiTheme="minorHAnsi" w:eastAsiaTheme="minorHAnsi" w:hAnsiTheme="minorHAnsi" w:cs="Arial"/>
                <w:b/>
                <w:bCs/>
                <w:kern w:val="0"/>
                <w:sz w:val="16"/>
                <w:szCs w:val="16"/>
                <w:lang w:val="es-ES" w:eastAsia="es-CO" w:bidi="ar-SA"/>
              </w:rPr>
              <w:t>Categoría</w:t>
            </w:r>
          </w:p>
        </w:tc>
        <w:tc>
          <w:tcPr>
            <w:tcW w:w="283" w:type="dxa"/>
            <w:vMerge w:val="restart"/>
            <w:shd w:val="clear" w:color="auto" w:fill="auto"/>
            <w:textDirection w:val="btLr"/>
            <w:vAlign w:val="center"/>
            <w:hideMark/>
          </w:tcPr>
          <w:p w14:paraId="7FDB6D5F" w14:textId="77777777" w:rsidR="00530230" w:rsidRPr="007455D9" w:rsidRDefault="00530230" w:rsidP="00AA3C99">
            <w:pPr>
              <w:widowControl/>
              <w:spacing w:after="0" w:line="240" w:lineRule="auto"/>
              <w:jc w:val="center"/>
              <w:rPr>
                <w:rFonts w:asciiTheme="minorHAnsi" w:eastAsiaTheme="minorHAnsi" w:hAnsiTheme="minorHAnsi" w:cs="Arial"/>
                <w:b/>
                <w:bCs/>
                <w:kern w:val="0"/>
                <w:sz w:val="16"/>
                <w:szCs w:val="16"/>
                <w:lang w:val="es-ES" w:eastAsia="es-CO" w:bidi="ar-SA"/>
              </w:rPr>
            </w:pPr>
            <w:r w:rsidRPr="007455D9">
              <w:rPr>
                <w:rFonts w:asciiTheme="minorHAnsi" w:eastAsiaTheme="minorHAnsi" w:hAnsiTheme="minorHAnsi" w:cs="Arial"/>
                <w:b/>
                <w:bCs/>
                <w:kern w:val="0"/>
                <w:sz w:val="16"/>
                <w:szCs w:val="16"/>
                <w:lang w:val="es-ES" w:eastAsia="es-CO" w:bidi="ar-SA"/>
              </w:rPr>
              <w:t>¿A quién se le asigna?</w:t>
            </w:r>
          </w:p>
        </w:tc>
        <w:tc>
          <w:tcPr>
            <w:tcW w:w="824" w:type="dxa"/>
            <w:vMerge w:val="restart"/>
            <w:shd w:val="clear" w:color="auto" w:fill="auto"/>
            <w:textDirection w:val="btLr"/>
            <w:vAlign w:val="center"/>
            <w:hideMark/>
          </w:tcPr>
          <w:p w14:paraId="1FFFCE99" w14:textId="77777777" w:rsidR="00530230" w:rsidRPr="007455D9" w:rsidRDefault="00530230" w:rsidP="00AA3C99">
            <w:pPr>
              <w:widowControl/>
              <w:spacing w:after="0" w:line="240" w:lineRule="auto"/>
              <w:jc w:val="center"/>
              <w:rPr>
                <w:rFonts w:asciiTheme="minorHAnsi" w:eastAsiaTheme="minorHAnsi" w:hAnsiTheme="minorHAnsi" w:cs="Arial"/>
                <w:b/>
                <w:bCs/>
                <w:kern w:val="0"/>
                <w:sz w:val="16"/>
                <w:szCs w:val="16"/>
                <w:lang w:val="es-ES" w:eastAsia="es-CO" w:bidi="ar-SA"/>
              </w:rPr>
            </w:pPr>
            <w:r w:rsidRPr="007455D9">
              <w:rPr>
                <w:rFonts w:asciiTheme="minorHAnsi" w:eastAsiaTheme="minorHAnsi" w:hAnsiTheme="minorHAnsi" w:cs="Arial"/>
                <w:b/>
                <w:bCs/>
                <w:kern w:val="0"/>
                <w:sz w:val="16"/>
                <w:szCs w:val="16"/>
                <w:lang w:val="es-ES" w:eastAsia="es-CO" w:bidi="ar-SA"/>
              </w:rPr>
              <w:t>Tratamiento/Controles a ser implementados</w:t>
            </w:r>
          </w:p>
        </w:tc>
        <w:tc>
          <w:tcPr>
            <w:tcW w:w="1372" w:type="dxa"/>
            <w:gridSpan w:val="4"/>
            <w:shd w:val="clear" w:color="auto" w:fill="auto"/>
            <w:vAlign w:val="center"/>
            <w:hideMark/>
          </w:tcPr>
          <w:p w14:paraId="33A58B70" w14:textId="77777777" w:rsidR="00530230" w:rsidRPr="007455D9" w:rsidRDefault="00530230" w:rsidP="00AA3C99">
            <w:pPr>
              <w:widowControl/>
              <w:spacing w:after="0" w:line="240" w:lineRule="auto"/>
              <w:jc w:val="center"/>
              <w:rPr>
                <w:rFonts w:asciiTheme="minorHAnsi" w:eastAsiaTheme="minorHAnsi" w:hAnsiTheme="minorHAnsi" w:cs="Arial"/>
                <w:b/>
                <w:bCs/>
                <w:kern w:val="0"/>
                <w:sz w:val="16"/>
                <w:szCs w:val="16"/>
                <w:lang w:val="es-ES" w:eastAsia="es-CO" w:bidi="ar-SA"/>
              </w:rPr>
            </w:pPr>
            <w:r w:rsidRPr="007455D9">
              <w:rPr>
                <w:rFonts w:asciiTheme="minorHAnsi" w:eastAsiaTheme="minorHAnsi" w:hAnsiTheme="minorHAnsi" w:cs="Arial"/>
                <w:b/>
                <w:bCs/>
                <w:kern w:val="0"/>
                <w:sz w:val="16"/>
                <w:szCs w:val="16"/>
                <w:lang w:val="es-ES" w:eastAsia="es-CO" w:bidi="ar-SA"/>
              </w:rPr>
              <w:t>Impacto después del tratamiento</w:t>
            </w:r>
          </w:p>
        </w:tc>
        <w:tc>
          <w:tcPr>
            <w:tcW w:w="471" w:type="dxa"/>
            <w:vMerge w:val="restart"/>
            <w:shd w:val="clear" w:color="auto" w:fill="auto"/>
            <w:textDirection w:val="btLr"/>
            <w:vAlign w:val="center"/>
            <w:hideMark/>
          </w:tcPr>
          <w:p w14:paraId="70E328F1" w14:textId="77777777" w:rsidR="00530230" w:rsidRPr="007455D9" w:rsidRDefault="00530230" w:rsidP="00AA3C99">
            <w:pPr>
              <w:widowControl/>
              <w:spacing w:after="0" w:line="240" w:lineRule="auto"/>
              <w:jc w:val="center"/>
              <w:rPr>
                <w:rFonts w:asciiTheme="minorHAnsi" w:eastAsiaTheme="minorHAnsi" w:hAnsiTheme="minorHAnsi" w:cs="Arial"/>
                <w:b/>
                <w:bCs/>
                <w:kern w:val="0"/>
                <w:sz w:val="16"/>
                <w:szCs w:val="16"/>
                <w:lang w:val="es-ES" w:eastAsia="es-CO" w:bidi="ar-SA"/>
              </w:rPr>
            </w:pPr>
            <w:r w:rsidRPr="007455D9">
              <w:rPr>
                <w:rFonts w:asciiTheme="minorHAnsi" w:eastAsiaTheme="minorHAnsi" w:hAnsiTheme="minorHAnsi" w:cs="Arial"/>
                <w:b/>
                <w:bCs/>
                <w:kern w:val="0"/>
                <w:sz w:val="16"/>
                <w:szCs w:val="16"/>
                <w:lang w:val="es-ES" w:eastAsia="es-CO" w:bidi="ar-SA"/>
              </w:rPr>
              <w:t>¿Afecta la ejecución del contrato?</w:t>
            </w:r>
          </w:p>
        </w:tc>
        <w:tc>
          <w:tcPr>
            <w:tcW w:w="567" w:type="dxa"/>
            <w:vMerge w:val="restart"/>
            <w:shd w:val="clear" w:color="auto" w:fill="auto"/>
            <w:textDirection w:val="btLr"/>
            <w:vAlign w:val="center"/>
            <w:hideMark/>
          </w:tcPr>
          <w:p w14:paraId="55A69CE9" w14:textId="77777777" w:rsidR="00530230" w:rsidRPr="007455D9" w:rsidRDefault="00530230" w:rsidP="00AA3C99">
            <w:pPr>
              <w:widowControl/>
              <w:spacing w:after="0" w:line="240" w:lineRule="auto"/>
              <w:jc w:val="center"/>
              <w:rPr>
                <w:rFonts w:asciiTheme="minorHAnsi" w:eastAsiaTheme="minorHAnsi" w:hAnsiTheme="minorHAnsi" w:cs="Arial"/>
                <w:b/>
                <w:bCs/>
                <w:kern w:val="0"/>
                <w:sz w:val="16"/>
                <w:szCs w:val="16"/>
                <w:lang w:val="es-ES" w:eastAsia="es-CO" w:bidi="ar-SA"/>
              </w:rPr>
            </w:pPr>
            <w:r w:rsidRPr="007455D9">
              <w:rPr>
                <w:rFonts w:asciiTheme="minorHAnsi" w:eastAsiaTheme="minorHAnsi" w:hAnsiTheme="minorHAnsi" w:cs="Arial"/>
                <w:b/>
                <w:bCs/>
                <w:kern w:val="0"/>
                <w:sz w:val="16"/>
                <w:szCs w:val="16"/>
                <w:lang w:val="es-ES" w:eastAsia="es-CO" w:bidi="ar-SA"/>
              </w:rPr>
              <w:t>Persona responsable por implementar el tratamiento</w:t>
            </w:r>
          </w:p>
        </w:tc>
        <w:tc>
          <w:tcPr>
            <w:tcW w:w="582" w:type="dxa"/>
            <w:vMerge w:val="restart"/>
            <w:shd w:val="clear" w:color="auto" w:fill="auto"/>
            <w:textDirection w:val="btLr"/>
            <w:vAlign w:val="center"/>
            <w:hideMark/>
          </w:tcPr>
          <w:p w14:paraId="73DE7E1E" w14:textId="77777777" w:rsidR="00530230" w:rsidRPr="007455D9" w:rsidRDefault="00530230" w:rsidP="00AA3C99">
            <w:pPr>
              <w:widowControl/>
              <w:spacing w:after="0" w:line="240" w:lineRule="auto"/>
              <w:jc w:val="center"/>
              <w:rPr>
                <w:rFonts w:asciiTheme="minorHAnsi" w:eastAsiaTheme="minorHAnsi" w:hAnsiTheme="minorHAnsi" w:cs="Arial"/>
                <w:b/>
                <w:bCs/>
                <w:kern w:val="0"/>
                <w:sz w:val="16"/>
                <w:szCs w:val="16"/>
                <w:lang w:val="es-ES" w:eastAsia="es-CO" w:bidi="ar-SA"/>
              </w:rPr>
            </w:pPr>
            <w:r w:rsidRPr="007455D9">
              <w:rPr>
                <w:rFonts w:asciiTheme="minorHAnsi" w:eastAsiaTheme="minorHAnsi" w:hAnsiTheme="minorHAnsi" w:cs="Arial"/>
                <w:b/>
                <w:bCs/>
                <w:kern w:val="0"/>
                <w:sz w:val="16"/>
                <w:szCs w:val="16"/>
                <w:lang w:val="es-ES" w:eastAsia="es-CO" w:bidi="ar-SA"/>
              </w:rPr>
              <w:t>Fecha estimada en que se inicia el tratamiento</w:t>
            </w:r>
          </w:p>
        </w:tc>
        <w:tc>
          <w:tcPr>
            <w:tcW w:w="575" w:type="dxa"/>
            <w:vMerge w:val="restart"/>
            <w:shd w:val="clear" w:color="auto" w:fill="auto"/>
            <w:textDirection w:val="btLr"/>
            <w:vAlign w:val="center"/>
            <w:hideMark/>
          </w:tcPr>
          <w:p w14:paraId="39993F2F" w14:textId="77777777" w:rsidR="00530230" w:rsidRPr="007455D9" w:rsidRDefault="00530230" w:rsidP="00AA3C99">
            <w:pPr>
              <w:widowControl/>
              <w:spacing w:after="0" w:line="240" w:lineRule="auto"/>
              <w:jc w:val="center"/>
              <w:rPr>
                <w:rFonts w:asciiTheme="minorHAnsi" w:eastAsiaTheme="minorHAnsi" w:hAnsiTheme="minorHAnsi" w:cs="Arial"/>
                <w:b/>
                <w:bCs/>
                <w:kern w:val="0"/>
                <w:sz w:val="16"/>
                <w:szCs w:val="16"/>
                <w:lang w:val="es-ES" w:eastAsia="es-CO" w:bidi="ar-SA"/>
              </w:rPr>
            </w:pPr>
            <w:r w:rsidRPr="007455D9">
              <w:rPr>
                <w:rFonts w:asciiTheme="minorHAnsi" w:eastAsiaTheme="minorHAnsi" w:hAnsiTheme="minorHAnsi" w:cs="Arial"/>
                <w:b/>
                <w:bCs/>
                <w:kern w:val="0"/>
                <w:sz w:val="16"/>
                <w:szCs w:val="16"/>
                <w:lang w:val="es-ES" w:eastAsia="es-CO" w:bidi="ar-SA"/>
              </w:rPr>
              <w:t>Fecha estimada en que se completa el tratamiento</w:t>
            </w:r>
          </w:p>
        </w:tc>
        <w:tc>
          <w:tcPr>
            <w:tcW w:w="1111" w:type="dxa"/>
            <w:gridSpan w:val="2"/>
            <w:shd w:val="clear" w:color="auto" w:fill="auto"/>
            <w:vAlign w:val="center"/>
            <w:hideMark/>
          </w:tcPr>
          <w:p w14:paraId="4719B255" w14:textId="77777777" w:rsidR="00530230" w:rsidRPr="007455D9" w:rsidRDefault="00530230" w:rsidP="00AA3C99">
            <w:pPr>
              <w:widowControl/>
              <w:spacing w:after="0" w:line="240" w:lineRule="auto"/>
              <w:jc w:val="center"/>
              <w:rPr>
                <w:rFonts w:asciiTheme="minorHAnsi" w:eastAsiaTheme="minorHAnsi" w:hAnsiTheme="minorHAnsi" w:cs="Arial"/>
                <w:b/>
                <w:bCs/>
                <w:kern w:val="0"/>
                <w:sz w:val="16"/>
                <w:szCs w:val="16"/>
                <w:lang w:val="es-ES" w:eastAsia="es-CO" w:bidi="ar-SA"/>
              </w:rPr>
            </w:pPr>
            <w:r w:rsidRPr="007455D9">
              <w:rPr>
                <w:rFonts w:asciiTheme="minorHAnsi" w:eastAsiaTheme="minorHAnsi" w:hAnsiTheme="minorHAnsi" w:cs="Arial"/>
                <w:b/>
                <w:bCs/>
                <w:kern w:val="0"/>
                <w:sz w:val="16"/>
                <w:szCs w:val="16"/>
                <w:lang w:val="es-ES" w:eastAsia="es-CO" w:bidi="ar-SA"/>
              </w:rPr>
              <w:t>Monitoreo y revisión</w:t>
            </w:r>
          </w:p>
        </w:tc>
      </w:tr>
      <w:tr w:rsidR="007455D9" w:rsidRPr="007455D9" w14:paraId="3FBAB683" w14:textId="77777777" w:rsidTr="00C3133B">
        <w:trPr>
          <w:trHeight w:val="1056"/>
          <w:tblHeader/>
          <w:jc w:val="center"/>
        </w:trPr>
        <w:tc>
          <w:tcPr>
            <w:tcW w:w="27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C092517" w14:textId="77777777" w:rsidR="00530230" w:rsidRPr="007455D9" w:rsidRDefault="00530230" w:rsidP="00AA3C99">
            <w:pPr>
              <w:widowControl/>
              <w:spacing w:after="0" w:line="240" w:lineRule="auto"/>
              <w:rPr>
                <w:rFonts w:asciiTheme="minorHAnsi" w:eastAsiaTheme="minorHAnsi" w:hAnsiTheme="minorHAnsi" w:cs="Arial"/>
                <w:b/>
                <w:bCs/>
                <w:kern w:val="0"/>
                <w:sz w:val="16"/>
                <w:szCs w:val="16"/>
                <w:lang w:val="es-ES" w:eastAsia="es-CO" w:bidi="ar-SA"/>
              </w:rPr>
            </w:pPr>
          </w:p>
        </w:tc>
        <w:tc>
          <w:tcPr>
            <w:tcW w:w="28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5E0B8C6" w14:textId="77777777" w:rsidR="00530230" w:rsidRPr="007455D9" w:rsidRDefault="00530230" w:rsidP="00AA3C99">
            <w:pPr>
              <w:widowControl/>
              <w:spacing w:after="0" w:line="240" w:lineRule="auto"/>
              <w:rPr>
                <w:rFonts w:asciiTheme="minorHAnsi" w:eastAsiaTheme="minorHAnsi" w:hAnsiTheme="minorHAnsi" w:cs="Arial"/>
                <w:b/>
                <w:bCs/>
                <w:kern w:val="0"/>
                <w:sz w:val="16"/>
                <w:szCs w:val="16"/>
                <w:lang w:val="es-ES" w:eastAsia="es-CO" w:bidi="ar-SA"/>
              </w:rPr>
            </w:pPr>
          </w:p>
        </w:tc>
        <w:tc>
          <w:tcPr>
            <w:tcW w:w="28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91D6077" w14:textId="77777777" w:rsidR="00530230" w:rsidRPr="007455D9" w:rsidRDefault="00530230" w:rsidP="00AA3C99">
            <w:pPr>
              <w:widowControl/>
              <w:spacing w:after="0" w:line="240" w:lineRule="auto"/>
              <w:rPr>
                <w:rFonts w:asciiTheme="minorHAnsi" w:eastAsiaTheme="minorHAnsi" w:hAnsiTheme="minorHAnsi" w:cs="Arial"/>
                <w:b/>
                <w:bCs/>
                <w:kern w:val="0"/>
                <w:sz w:val="16"/>
                <w:szCs w:val="16"/>
                <w:lang w:val="es-ES" w:eastAsia="es-CO" w:bidi="ar-SA"/>
              </w:rPr>
            </w:pPr>
          </w:p>
        </w:tc>
        <w:tc>
          <w:tcPr>
            <w:tcW w:w="28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70A9B94" w14:textId="77777777" w:rsidR="00530230" w:rsidRPr="007455D9" w:rsidRDefault="00530230" w:rsidP="00AA3C99">
            <w:pPr>
              <w:widowControl/>
              <w:spacing w:after="0" w:line="240" w:lineRule="auto"/>
              <w:rPr>
                <w:rFonts w:asciiTheme="minorHAnsi" w:eastAsiaTheme="minorHAnsi" w:hAnsiTheme="minorHAnsi" w:cs="Arial"/>
                <w:b/>
                <w:bCs/>
                <w:kern w:val="0"/>
                <w:sz w:val="16"/>
                <w:szCs w:val="16"/>
                <w:lang w:val="es-ES" w:eastAsia="es-CO" w:bidi="ar-SA"/>
              </w:rPr>
            </w:pPr>
          </w:p>
        </w:tc>
        <w:tc>
          <w:tcPr>
            <w:tcW w:w="28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CFF81C3" w14:textId="77777777" w:rsidR="00530230" w:rsidRPr="007455D9" w:rsidRDefault="00530230" w:rsidP="00AA3C99">
            <w:pPr>
              <w:widowControl/>
              <w:spacing w:after="0" w:line="240" w:lineRule="auto"/>
              <w:rPr>
                <w:rFonts w:asciiTheme="minorHAnsi" w:eastAsiaTheme="minorHAnsi" w:hAnsiTheme="minorHAnsi" w:cs="Arial"/>
                <w:b/>
                <w:bCs/>
                <w:kern w:val="0"/>
                <w:sz w:val="16"/>
                <w:szCs w:val="16"/>
                <w:lang w:val="es-ES" w:eastAsia="es-CO" w:bidi="ar-SA"/>
              </w:rPr>
            </w:pPr>
          </w:p>
        </w:tc>
        <w:tc>
          <w:tcPr>
            <w:tcW w:w="992" w:type="dxa"/>
            <w:vMerge/>
            <w:tcBorders>
              <w:left w:val="single" w:sz="4" w:space="0" w:color="auto"/>
            </w:tcBorders>
            <w:shd w:val="clear" w:color="auto" w:fill="auto"/>
            <w:vAlign w:val="center"/>
            <w:hideMark/>
          </w:tcPr>
          <w:p w14:paraId="2121FF91" w14:textId="77777777" w:rsidR="00530230" w:rsidRPr="007455D9" w:rsidRDefault="00530230" w:rsidP="00AA3C99">
            <w:pPr>
              <w:widowControl/>
              <w:spacing w:after="0" w:line="240" w:lineRule="auto"/>
              <w:rPr>
                <w:rFonts w:asciiTheme="minorHAnsi" w:eastAsiaTheme="minorHAnsi" w:hAnsiTheme="minorHAnsi" w:cs="Arial"/>
                <w:b/>
                <w:bCs/>
                <w:kern w:val="0"/>
                <w:sz w:val="16"/>
                <w:szCs w:val="16"/>
                <w:lang w:val="es-ES" w:eastAsia="es-CO" w:bidi="ar-SA"/>
              </w:rPr>
            </w:pPr>
          </w:p>
        </w:tc>
        <w:tc>
          <w:tcPr>
            <w:tcW w:w="765" w:type="dxa"/>
            <w:vMerge/>
            <w:shd w:val="clear" w:color="auto" w:fill="auto"/>
            <w:vAlign w:val="center"/>
            <w:hideMark/>
          </w:tcPr>
          <w:p w14:paraId="30561C8B" w14:textId="77777777" w:rsidR="00530230" w:rsidRPr="007455D9" w:rsidRDefault="00530230" w:rsidP="00AA3C99">
            <w:pPr>
              <w:widowControl/>
              <w:spacing w:after="0" w:line="240" w:lineRule="auto"/>
              <w:rPr>
                <w:rFonts w:asciiTheme="minorHAnsi" w:eastAsiaTheme="minorHAnsi" w:hAnsiTheme="minorHAnsi" w:cs="Arial"/>
                <w:b/>
                <w:bCs/>
                <w:kern w:val="0"/>
                <w:sz w:val="16"/>
                <w:szCs w:val="16"/>
                <w:lang w:val="es-ES" w:eastAsia="es-CO" w:bidi="ar-SA"/>
              </w:rPr>
            </w:pPr>
          </w:p>
        </w:tc>
        <w:tc>
          <w:tcPr>
            <w:tcW w:w="227" w:type="dxa"/>
            <w:vMerge/>
            <w:shd w:val="clear" w:color="auto" w:fill="auto"/>
            <w:vAlign w:val="center"/>
            <w:hideMark/>
          </w:tcPr>
          <w:p w14:paraId="7291C32E" w14:textId="77777777" w:rsidR="00530230" w:rsidRPr="007455D9" w:rsidRDefault="00530230" w:rsidP="00AA3C99">
            <w:pPr>
              <w:widowControl/>
              <w:spacing w:after="0" w:line="240" w:lineRule="auto"/>
              <w:rPr>
                <w:rFonts w:asciiTheme="minorHAnsi" w:eastAsiaTheme="minorHAnsi" w:hAnsiTheme="minorHAnsi" w:cs="Arial"/>
                <w:b/>
                <w:bCs/>
                <w:kern w:val="0"/>
                <w:sz w:val="16"/>
                <w:szCs w:val="16"/>
                <w:lang w:val="es-ES" w:eastAsia="es-CO" w:bidi="ar-SA"/>
              </w:rPr>
            </w:pPr>
          </w:p>
        </w:tc>
        <w:tc>
          <w:tcPr>
            <w:tcW w:w="227" w:type="dxa"/>
            <w:vMerge/>
            <w:shd w:val="clear" w:color="auto" w:fill="auto"/>
            <w:vAlign w:val="center"/>
            <w:hideMark/>
          </w:tcPr>
          <w:p w14:paraId="5CF9AEE0" w14:textId="77777777" w:rsidR="00530230" w:rsidRPr="007455D9" w:rsidRDefault="00530230" w:rsidP="00AA3C99">
            <w:pPr>
              <w:widowControl/>
              <w:spacing w:after="0" w:line="240" w:lineRule="auto"/>
              <w:rPr>
                <w:rFonts w:asciiTheme="minorHAnsi" w:eastAsiaTheme="minorHAnsi" w:hAnsiTheme="minorHAnsi" w:cs="Arial"/>
                <w:b/>
                <w:bCs/>
                <w:kern w:val="0"/>
                <w:sz w:val="16"/>
                <w:szCs w:val="16"/>
                <w:lang w:val="es-ES" w:eastAsia="es-CO" w:bidi="ar-SA"/>
              </w:rPr>
            </w:pPr>
          </w:p>
        </w:tc>
        <w:tc>
          <w:tcPr>
            <w:tcW w:w="227" w:type="dxa"/>
            <w:vMerge/>
            <w:shd w:val="clear" w:color="auto" w:fill="auto"/>
            <w:vAlign w:val="center"/>
            <w:hideMark/>
          </w:tcPr>
          <w:p w14:paraId="71B6A841" w14:textId="77777777" w:rsidR="00530230" w:rsidRPr="007455D9" w:rsidRDefault="00530230" w:rsidP="00AA3C99">
            <w:pPr>
              <w:widowControl/>
              <w:spacing w:after="0" w:line="240" w:lineRule="auto"/>
              <w:rPr>
                <w:rFonts w:asciiTheme="minorHAnsi" w:eastAsiaTheme="minorHAnsi" w:hAnsiTheme="minorHAnsi" w:cs="Arial"/>
                <w:b/>
                <w:bCs/>
                <w:kern w:val="0"/>
                <w:sz w:val="16"/>
                <w:szCs w:val="16"/>
                <w:lang w:val="es-ES" w:eastAsia="es-CO" w:bidi="ar-SA"/>
              </w:rPr>
            </w:pPr>
          </w:p>
        </w:tc>
        <w:tc>
          <w:tcPr>
            <w:tcW w:w="282" w:type="dxa"/>
            <w:vMerge/>
            <w:shd w:val="clear" w:color="auto" w:fill="auto"/>
            <w:vAlign w:val="center"/>
            <w:hideMark/>
          </w:tcPr>
          <w:p w14:paraId="0761C080" w14:textId="77777777" w:rsidR="00530230" w:rsidRPr="007455D9" w:rsidRDefault="00530230" w:rsidP="00AA3C99">
            <w:pPr>
              <w:widowControl/>
              <w:spacing w:after="0" w:line="240" w:lineRule="auto"/>
              <w:rPr>
                <w:rFonts w:asciiTheme="minorHAnsi" w:eastAsiaTheme="minorHAnsi" w:hAnsiTheme="minorHAnsi" w:cs="Arial"/>
                <w:b/>
                <w:bCs/>
                <w:kern w:val="0"/>
                <w:sz w:val="16"/>
                <w:szCs w:val="16"/>
                <w:lang w:val="es-ES" w:eastAsia="es-CO" w:bidi="ar-SA"/>
              </w:rPr>
            </w:pPr>
          </w:p>
        </w:tc>
        <w:tc>
          <w:tcPr>
            <w:tcW w:w="283" w:type="dxa"/>
            <w:vMerge/>
            <w:shd w:val="clear" w:color="auto" w:fill="auto"/>
            <w:vAlign w:val="center"/>
            <w:hideMark/>
          </w:tcPr>
          <w:p w14:paraId="4C229DC8" w14:textId="77777777" w:rsidR="00530230" w:rsidRPr="007455D9" w:rsidRDefault="00530230" w:rsidP="00AA3C99">
            <w:pPr>
              <w:widowControl/>
              <w:spacing w:after="0" w:line="240" w:lineRule="auto"/>
              <w:rPr>
                <w:rFonts w:asciiTheme="minorHAnsi" w:eastAsiaTheme="minorHAnsi" w:hAnsiTheme="minorHAnsi" w:cs="Arial"/>
                <w:b/>
                <w:bCs/>
                <w:kern w:val="0"/>
                <w:sz w:val="16"/>
                <w:szCs w:val="16"/>
                <w:lang w:val="es-ES" w:eastAsia="es-CO" w:bidi="ar-SA"/>
              </w:rPr>
            </w:pPr>
          </w:p>
        </w:tc>
        <w:tc>
          <w:tcPr>
            <w:tcW w:w="824" w:type="dxa"/>
            <w:vMerge/>
            <w:shd w:val="clear" w:color="auto" w:fill="auto"/>
            <w:vAlign w:val="center"/>
            <w:hideMark/>
          </w:tcPr>
          <w:p w14:paraId="670BCCBB" w14:textId="77777777" w:rsidR="00530230" w:rsidRPr="007455D9" w:rsidRDefault="00530230" w:rsidP="00AA3C99">
            <w:pPr>
              <w:widowControl/>
              <w:spacing w:after="0" w:line="240" w:lineRule="auto"/>
              <w:rPr>
                <w:rFonts w:asciiTheme="minorHAnsi" w:eastAsiaTheme="minorHAnsi" w:hAnsiTheme="minorHAnsi" w:cs="Arial"/>
                <w:b/>
                <w:bCs/>
                <w:kern w:val="0"/>
                <w:sz w:val="16"/>
                <w:szCs w:val="16"/>
                <w:lang w:val="es-ES" w:eastAsia="es-CO" w:bidi="ar-SA"/>
              </w:rPr>
            </w:pPr>
          </w:p>
        </w:tc>
        <w:tc>
          <w:tcPr>
            <w:tcW w:w="284" w:type="dxa"/>
            <w:shd w:val="clear" w:color="auto" w:fill="auto"/>
            <w:noWrap/>
            <w:textDirection w:val="btLr"/>
            <w:vAlign w:val="center"/>
            <w:hideMark/>
          </w:tcPr>
          <w:p w14:paraId="4ABA2249" w14:textId="77777777" w:rsidR="00530230" w:rsidRPr="007455D9" w:rsidRDefault="00530230" w:rsidP="00AA3C99">
            <w:pPr>
              <w:widowControl/>
              <w:spacing w:after="0" w:line="240" w:lineRule="auto"/>
              <w:jc w:val="center"/>
              <w:rPr>
                <w:rFonts w:asciiTheme="minorHAnsi" w:eastAsiaTheme="minorHAnsi" w:hAnsiTheme="minorHAnsi" w:cs="Arial"/>
                <w:b/>
                <w:bCs/>
                <w:kern w:val="0"/>
                <w:sz w:val="16"/>
                <w:szCs w:val="16"/>
                <w:lang w:val="es-ES" w:eastAsia="es-CO" w:bidi="ar-SA"/>
              </w:rPr>
            </w:pPr>
            <w:r w:rsidRPr="007455D9">
              <w:rPr>
                <w:rFonts w:asciiTheme="minorHAnsi" w:eastAsiaTheme="minorHAnsi" w:hAnsiTheme="minorHAnsi" w:cs="Arial"/>
                <w:b/>
                <w:bCs/>
                <w:kern w:val="0"/>
                <w:sz w:val="16"/>
                <w:szCs w:val="16"/>
                <w:lang w:val="es-ES" w:eastAsia="es-CO" w:bidi="ar-SA"/>
              </w:rPr>
              <w:t>Probabilidad</w:t>
            </w:r>
          </w:p>
        </w:tc>
        <w:tc>
          <w:tcPr>
            <w:tcW w:w="308" w:type="dxa"/>
            <w:shd w:val="clear" w:color="auto" w:fill="auto"/>
            <w:noWrap/>
            <w:textDirection w:val="btLr"/>
            <w:vAlign w:val="center"/>
            <w:hideMark/>
          </w:tcPr>
          <w:p w14:paraId="61C22A20" w14:textId="77777777" w:rsidR="00530230" w:rsidRPr="007455D9" w:rsidRDefault="00530230" w:rsidP="00AA3C99">
            <w:pPr>
              <w:widowControl/>
              <w:spacing w:after="0" w:line="240" w:lineRule="auto"/>
              <w:jc w:val="center"/>
              <w:rPr>
                <w:rFonts w:asciiTheme="minorHAnsi" w:eastAsiaTheme="minorHAnsi" w:hAnsiTheme="minorHAnsi" w:cs="Arial"/>
                <w:b/>
                <w:bCs/>
                <w:kern w:val="0"/>
                <w:sz w:val="16"/>
                <w:szCs w:val="16"/>
                <w:lang w:val="es-ES" w:eastAsia="es-CO" w:bidi="ar-SA"/>
              </w:rPr>
            </w:pPr>
            <w:r w:rsidRPr="007455D9">
              <w:rPr>
                <w:rFonts w:asciiTheme="minorHAnsi" w:eastAsiaTheme="minorHAnsi" w:hAnsiTheme="minorHAnsi" w:cs="Arial"/>
                <w:b/>
                <w:bCs/>
                <w:kern w:val="0"/>
                <w:sz w:val="16"/>
                <w:szCs w:val="16"/>
                <w:lang w:val="es-ES" w:eastAsia="es-CO" w:bidi="ar-SA"/>
              </w:rPr>
              <w:t>Impacto</w:t>
            </w:r>
          </w:p>
        </w:tc>
        <w:tc>
          <w:tcPr>
            <w:tcW w:w="400" w:type="dxa"/>
            <w:shd w:val="clear" w:color="auto" w:fill="auto"/>
            <w:noWrap/>
            <w:textDirection w:val="btLr"/>
            <w:vAlign w:val="center"/>
            <w:hideMark/>
          </w:tcPr>
          <w:p w14:paraId="70D70522" w14:textId="77777777" w:rsidR="00530230" w:rsidRPr="007455D9" w:rsidRDefault="00530230" w:rsidP="00AA3C99">
            <w:pPr>
              <w:widowControl/>
              <w:spacing w:after="0" w:line="240" w:lineRule="auto"/>
              <w:jc w:val="center"/>
              <w:rPr>
                <w:rFonts w:asciiTheme="minorHAnsi" w:eastAsiaTheme="minorHAnsi" w:hAnsiTheme="minorHAnsi" w:cs="Arial"/>
                <w:b/>
                <w:bCs/>
                <w:kern w:val="0"/>
                <w:sz w:val="16"/>
                <w:szCs w:val="16"/>
                <w:lang w:val="es-ES" w:eastAsia="es-CO" w:bidi="ar-SA"/>
              </w:rPr>
            </w:pPr>
            <w:r w:rsidRPr="007455D9">
              <w:rPr>
                <w:rFonts w:asciiTheme="minorHAnsi" w:eastAsiaTheme="minorHAnsi" w:hAnsiTheme="minorHAnsi" w:cs="Arial"/>
                <w:b/>
                <w:bCs/>
                <w:kern w:val="0"/>
                <w:sz w:val="16"/>
                <w:szCs w:val="16"/>
                <w:lang w:val="es-ES" w:eastAsia="es-CO" w:bidi="ar-SA"/>
              </w:rPr>
              <w:t>Valoración del Riesgo</w:t>
            </w:r>
          </w:p>
        </w:tc>
        <w:tc>
          <w:tcPr>
            <w:tcW w:w="380" w:type="dxa"/>
            <w:shd w:val="clear" w:color="auto" w:fill="auto"/>
            <w:noWrap/>
            <w:textDirection w:val="btLr"/>
            <w:vAlign w:val="center"/>
            <w:hideMark/>
          </w:tcPr>
          <w:p w14:paraId="03ECDEB1" w14:textId="77777777" w:rsidR="00530230" w:rsidRPr="007455D9" w:rsidRDefault="00530230" w:rsidP="00AA3C99">
            <w:pPr>
              <w:widowControl/>
              <w:spacing w:after="0" w:line="240" w:lineRule="auto"/>
              <w:jc w:val="center"/>
              <w:rPr>
                <w:rFonts w:asciiTheme="minorHAnsi" w:eastAsiaTheme="minorHAnsi" w:hAnsiTheme="minorHAnsi" w:cs="Arial"/>
                <w:b/>
                <w:bCs/>
                <w:kern w:val="0"/>
                <w:sz w:val="16"/>
                <w:szCs w:val="16"/>
                <w:lang w:val="es-ES" w:eastAsia="es-CO" w:bidi="ar-SA"/>
              </w:rPr>
            </w:pPr>
            <w:r w:rsidRPr="007455D9">
              <w:rPr>
                <w:rFonts w:asciiTheme="minorHAnsi" w:eastAsiaTheme="minorHAnsi" w:hAnsiTheme="minorHAnsi" w:cs="Arial"/>
                <w:b/>
                <w:bCs/>
                <w:kern w:val="0"/>
                <w:sz w:val="16"/>
                <w:szCs w:val="16"/>
                <w:lang w:val="es-ES" w:eastAsia="es-CO" w:bidi="ar-SA"/>
              </w:rPr>
              <w:t>Categoría</w:t>
            </w:r>
          </w:p>
        </w:tc>
        <w:tc>
          <w:tcPr>
            <w:tcW w:w="471" w:type="dxa"/>
            <w:vMerge/>
            <w:shd w:val="clear" w:color="auto" w:fill="auto"/>
            <w:vAlign w:val="center"/>
            <w:hideMark/>
          </w:tcPr>
          <w:p w14:paraId="3127F129" w14:textId="77777777" w:rsidR="00530230" w:rsidRPr="007455D9" w:rsidRDefault="00530230" w:rsidP="00AA3C99">
            <w:pPr>
              <w:widowControl/>
              <w:spacing w:after="0" w:line="240" w:lineRule="auto"/>
              <w:rPr>
                <w:rFonts w:asciiTheme="minorHAnsi" w:eastAsiaTheme="minorHAnsi" w:hAnsiTheme="minorHAnsi" w:cs="Arial"/>
                <w:b/>
                <w:bCs/>
                <w:kern w:val="0"/>
                <w:sz w:val="16"/>
                <w:szCs w:val="16"/>
                <w:lang w:val="es-ES" w:eastAsia="es-CO" w:bidi="ar-SA"/>
              </w:rPr>
            </w:pPr>
          </w:p>
        </w:tc>
        <w:tc>
          <w:tcPr>
            <w:tcW w:w="567" w:type="dxa"/>
            <w:vMerge/>
            <w:shd w:val="clear" w:color="auto" w:fill="auto"/>
            <w:vAlign w:val="center"/>
            <w:hideMark/>
          </w:tcPr>
          <w:p w14:paraId="645B88F6" w14:textId="77777777" w:rsidR="00530230" w:rsidRPr="007455D9" w:rsidRDefault="00530230" w:rsidP="00AA3C99">
            <w:pPr>
              <w:widowControl/>
              <w:spacing w:after="0" w:line="240" w:lineRule="auto"/>
              <w:rPr>
                <w:rFonts w:asciiTheme="minorHAnsi" w:eastAsiaTheme="minorHAnsi" w:hAnsiTheme="minorHAnsi" w:cs="Arial"/>
                <w:b/>
                <w:bCs/>
                <w:kern w:val="0"/>
                <w:sz w:val="16"/>
                <w:szCs w:val="16"/>
                <w:lang w:val="es-ES" w:eastAsia="es-CO" w:bidi="ar-SA"/>
              </w:rPr>
            </w:pPr>
          </w:p>
        </w:tc>
        <w:tc>
          <w:tcPr>
            <w:tcW w:w="582" w:type="dxa"/>
            <w:vMerge/>
            <w:shd w:val="clear" w:color="auto" w:fill="auto"/>
            <w:vAlign w:val="center"/>
            <w:hideMark/>
          </w:tcPr>
          <w:p w14:paraId="26A221C1" w14:textId="77777777" w:rsidR="00530230" w:rsidRPr="007455D9" w:rsidRDefault="00530230" w:rsidP="00AA3C99">
            <w:pPr>
              <w:widowControl/>
              <w:spacing w:after="0" w:line="240" w:lineRule="auto"/>
              <w:rPr>
                <w:rFonts w:asciiTheme="minorHAnsi" w:eastAsiaTheme="minorHAnsi" w:hAnsiTheme="minorHAnsi" w:cs="Arial"/>
                <w:b/>
                <w:bCs/>
                <w:kern w:val="0"/>
                <w:sz w:val="16"/>
                <w:szCs w:val="16"/>
                <w:lang w:val="es-ES" w:eastAsia="es-CO" w:bidi="ar-SA"/>
              </w:rPr>
            </w:pPr>
          </w:p>
        </w:tc>
        <w:tc>
          <w:tcPr>
            <w:tcW w:w="575" w:type="dxa"/>
            <w:vMerge/>
            <w:shd w:val="clear" w:color="auto" w:fill="auto"/>
            <w:vAlign w:val="center"/>
            <w:hideMark/>
          </w:tcPr>
          <w:p w14:paraId="34F5C188" w14:textId="77777777" w:rsidR="00530230" w:rsidRPr="007455D9" w:rsidRDefault="00530230" w:rsidP="00AA3C99">
            <w:pPr>
              <w:widowControl/>
              <w:spacing w:after="0" w:line="240" w:lineRule="auto"/>
              <w:rPr>
                <w:rFonts w:asciiTheme="minorHAnsi" w:eastAsiaTheme="minorHAnsi" w:hAnsiTheme="minorHAnsi" w:cs="Arial"/>
                <w:b/>
                <w:bCs/>
                <w:kern w:val="0"/>
                <w:sz w:val="16"/>
                <w:szCs w:val="16"/>
                <w:lang w:val="es-ES" w:eastAsia="es-CO" w:bidi="ar-SA"/>
              </w:rPr>
            </w:pPr>
          </w:p>
        </w:tc>
        <w:tc>
          <w:tcPr>
            <w:tcW w:w="686" w:type="dxa"/>
            <w:shd w:val="clear" w:color="auto" w:fill="auto"/>
            <w:textDirection w:val="btLr"/>
            <w:vAlign w:val="center"/>
            <w:hideMark/>
          </w:tcPr>
          <w:p w14:paraId="530E3EC5" w14:textId="77777777" w:rsidR="00530230" w:rsidRPr="007455D9" w:rsidRDefault="00530230" w:rsidP="00AA3C99">
            <w:pPr>
              <w:widowControl/>
              <w:spacing w:after="0" w:line="240" w:lineRule="auto"/>
              <w:jc w:val="center"/>
              <w:rPr>
                <w:rFonts w:asciiTheme="minorHAnsi" w:eastAsiaTheme="minorHAnsi" w:hAnsiTheme="minorHAnsi" w:cs="Arial"/>
                <w:b/>
                <w:bCs/>
                <w:kern w:val="0"/>
                <w:sz w:val="16"/>
                <w:szCs w:val="16"/>
                <w:lang w:val="es-ES" w:eastAsia="es-CO" w:bidi="ar-SA"/>
              </w:rPr>
            </w:pPr>
            <w:r w:rsidRPr="007455D9">
              <w:rPr>
                <w:rFonts w:asciiTheme="minorHAnsi" w:eastAsiaTheme="minorHAnsi" w:hAnsiTheme="minorHAnsi" w:cs="Arial"/>
                <w:b/>
                <w:bCs/>
                <w:kern w:val="0"/>
                <w:sz w:val="16"/>
                <w:szCs w:val="16"/>
                <w:lang w:val="es-ES" w:eastAsia="es-CO" w:bidi="ar-SA"/>
              </w:rPr>
              <w:t>¿Cómo se realiza el monitoreo?</w:t>
            </w:r>
          </w:p>
        </w:tc>
        <w:tc>
          <w:tcPr>
            <w:tcW w:w="425" w:type="dxa"/>
            <w:shd w:val="clear" w:color="auto" w:fill="auto"/>
            <w:noWrap/>
            <w:textDirection w:val="btLr"/>
            <w:vAlign w:val="center"/>
            <w:hideMark/>
          </w:tcPr>
          <w:p w14:paraId="648AE687" w14:textId="77777777" w:rsidR="00530230" w:rsidRPr="007455D9" w:rsidRDefault="00530230" w:rsidP="00AA3C99">
            <w:pPr>
              <w:widowControl/>
              <w:spacing w:after="0" w:line="240" w:lineRule="auto"/>
              <w:jc w:val="center"/>
              <w:rPr>
                <w:rFonts w:asciiTheme="minorHAnsi" w:eastAsiaTheme="minorHAnsi" w:hAnsiTheme="minorHAnsi" w:cs="Arial"/>
                <w:b/>
                <w:bCs/>
                <w:kern w:val="0"/>
                <w:sz w:val="16"/>
                <w:szCs w:val="16"/>
                <w:lang w:val="es-ES" w:eastAsia="es-CO" w:bidi="ar-SA"/>
              </w:rPr>
            </w:pPr>
            <w:r w:rsidRPr="007455D9">
              <w:rPr>
                <w:rFonts w:asciiTheme="minorHAnsi" w:eastAsiaTheme="minorHAnsi" w:hAnsiTheme="minorHAnsi" w:cs="Arial"/>
                <w:b/>
                <w:bCs/>
                <w:kern w:val="0"/>
                <w:sz w:val="16"/>
                <w:szCs w:val="16"/>
                <w:lang w:val="es-ES" w:eastAsia="es-CO" w:bidi="ar-SA"/>
              </w:rPr>
              <w:t>Periodicidad ¿Cuándo?</w:t>
            </w:r>
          </w:p>
        </w:tc>
      </w:tr>
      <w:tr w:rsidR="007455D9" w:rsidRPr="007455D9" w14:paraId="2BD6BC55" w14:textId="77777777" w:rsidTr="00C3133B">
        <w:trPr>
          <w:cantSplit/>
          <w:trHeight w:val="1544"/>
          <w:jc w:val="center"/>
        </w:trPr>
        <w:tc>
          <w:tcPr>
            <w:tcW w:w="279" w:type="dxa"/>
            <w:tcBorders>
              <w:top w:val="single" w:sz="4" w:space="0" w:color="auto"/>
            </w:tcBorders>
            <w:shd w:val="clear" w:color="auto" w:fill="FFFFFF" w:themeFill="background1"/>
            <w:vAlign w:val="center"/>
            <w:hideMark/>
          </w:tcPr>
          <w:p w14:paraId="78F8A7E3" w14:textId="77777777" w:rsidR="00530230" w:rsidRPr="007455D9" w:rsidRDefault="00530230" w:rsidP="00AA3C99">
            <w:pPr>
              <w:widowControl/>
              <w:spacing w:after="0" w:line="240" w:lineRule="auto"/>
              <w:jc w:val="center"/>
              <w:rPr>
                <w:rFonts w:asciiTheme="minorHAnsi" w:eastAsiaTheme="minorHAnsi" w:hAnsiTheme="minorHAnsi" w:cs="Arial"/>
                <w:kern w:val="0"/>
                <w:sz w:val="16"/>
                <w:szCs w:val="16"/>
                <w:lang w:val="es-ES" w:eastAsia="es-CO" w:bidi="ar-SA"/>
              </w:rPr>
            </w:pPr>
            <w:r w:rsidRPr="007455D9">
              <w:rPr>
                <w:rFonts w:asciiTheme="minorHAnsi" w:eastAsiaTheme="minorHAnsi" w:hAnsiTheme="minorHAnsi" w:cs="Arial"/>
                <w:kern w:val="0"/>
                <w:sz w:val="16"/>
                <w:szCs w:val="16"/>
                <w:lang w:val="es-ES" w:eastAsia="es-CO" w:bidi="ar-SA"/>
              </w:rPr>
              <w:t>1</w:t>
            </w:r>
          </w:p>
        </w:tc>
        <w:tc>
          <w:tcPr>
            <w:tcW w:w="283" w:type="dxa"/>
            <w:tcBorders>
              <w:top w:val="single" w:sz="4" w:space="0" w:color="auto"/>
            </w:tcBorders>
            <w:shd w:val="clear" w:color="auto" w:fill="FFFFFF" w:themeFill="background1"/>
            <w:textDirection w:val="btLr"/>
            <w:vAlign w:val="center"/>
            <w:hideMark/>
          </w:tcPr>
          <w:p w14:paraId="764DA9AB" w14:textId="77777777" w:rsidR="00530230" w:rsidRPr="007455D9" w:rsidRDefault="00530230" w:rsidP="00AA3C99">
            <w:pPr>
              <w:widowControl/>
              <w:spacing w:after="0" w:line="240" w:lineRule="auto"/>
              <w:ind w:left="113" w:right="113"/>
              <w:jc w:val="center"/>
              <w:rPr>
                <w:rFonts w:asciiTheme="minorHAnsi" w:eastAsiaTheme="minorHAnsi" w:hAnsiTheme="minorHAnsi" w:cs="Arial"/>
                <w:kern w:val="0"/>
                <w:sz w:val="16"/>
                <w:szCs w:val="16"/>
                <w:lang w:val="es-ES" w:eastAsia="es-CO" w:bidi="ar-SA"/>
              </w:rPr>
            </w:pPr>
            <w:r w:rsidRPr="007455D9">
              <w:rPr>
                <w:rFonts w:asciiTheme="minorHAnsi" w:eastAsiaTheme="minorHAnsi" w:hAnsiTheme="minorHAnsi" w:cs="Arial"/>
                <w:kern w:val="0"/>
                <w:sz w:val="16"/>
                <w:szCs w:val="16"/>
                <w:lang w:val="es-ES" w:eastAsia="es-CO" w:bidi="ar-SA"/>
              </w:rPr>
              <w:t>General</w:t>
            </w:r>
          </w:p>
        </w:tc>
        <w:tc>
          <w:tcPr>
            <w:tcW w:w="284" w:type="dxa"/>
            <w:tcBorders>
              <w:top w:val="single" w:sz="4" w:space="0" w:color="auto"/>
            </w:tcBorders>
            <w:shd w:val="clear" w:color="auto" w:fill="FFFFFF" w:themeFill="background1"/>
            <w:textDirection w:val="btLr"/>
            <w:vAlign w:val="center"/>
            <w:hideMark/>
          </w:tcPr>
          <w:p w14:paraId="1C730F37" w14:textId="77777777" w:rsidR="00530230" w:rsidRPr="007455D9" w:rsidRDefault="00530230" w:rsidP="00AA3C99">
            <w:pPr>
              <w:widowControl/>
              <w:spacing w:after="0" w:line="240" w:lineRule="auto"/>
              <w:ind w:left="113" w:right="113"/>
              <w:jc w:val="center"/>
              <w:rPr>
                <w:rFonts w:asciiTheme="minorHAnsi" w:eastAsiaTheme="minorHAnsi" w:hAnsiTheme="minorHAnsi" w:cs="Arial"/>
                <w:kern w:val="0"/>
                <w:sz w:val="16"/>
                <w:szCs w:val="16"/>
                <w:lang w:val="es-ES" w:eastAsia="es-CO" w:bidi="ar-SA"/>
              </w:rPr>
            </w:pPr>
            <w:r w:rsidRPr="007455D9">
              <w:rPr>
                <w:rFonts w:asciiTheme="minorHAnsi" w:eastAsiaTheme="minorHAnsi" w:hAnsiTheme="minorHAnsi" w:cs="Arial"/>
                <w:kern w:val="0"/>
                <w:sz w:val="16"/>
                <w:szCs w:val="16"/>
                <w:lang w:val="es-ES" w:eastAsia="es-CO" w:bidi="ar-SA"/>
              </w:rPr>
              <w:t>Externo</w:t>
            </w:r>
          </w:p>
        </w:tc>
        <w:tc>
          <w:tcPr>
            <w:tcW w:w="283" w:type="dxa"/>
            <w:tcBorders>
              <w:top w:val="single" w:sz="4" w:space="0" w:color="auto"/>
            </w:tcBorders>
            <w:shd w:val="clear" w:color="auto" w:fill="FFFFFF" w:themeFill="background1"/>
            <w:textDirection w:val="btLr"/>
            <w:vAlign w:val="center"/>
            <w:hideMark/>
          </w:tcPr>
          <w:p w14:paraId="051B81D5" w14:textId="77777777" w:rsidR="00530230" w:rsidRPr="007455D9" w:rsidRDefault="00530230" w:rsidP="00AA3C99">
            <w:pPr>
              <w:widowControl/>
              <w:spacing w:after="0" w:line="240" w:lineRule="auto"/>
              <w:ind w:left="113" w:right="113"/>
              <w:jc w:val="center"/>
              <w:rPr>
                <w:rFonts w:asciiTheme="minorHAnsi" w:eastAsiaTheme="minorHAnsi" w:hAnsiTheme="minorHAnsi" w:cs="Arial"/>
                <w:kern w:val="0"/>
                <w:sz w:val="16"/>
                <w:szCs w:val="16"/>
                <w:lang w:val="es-ES" w:eastAsia="es-CO" w:bidi="ar-SA"/>
              </w:rPr>
            </w:pPr>
            <w:r w:rsidRPr="007455D9">
              <w:rPr>
                <w:rFonts w:asciiTheme="minorHAnsi" w:eastAsiaTheme="minorHAnsi" w:hAnsiTheme="minorHAnsi" w:cs="Arial"/>
                <w:kern w:val="0"/>
                <w:sz w:val="16"/>
                <w:szCs w:val="16"/>
                <w:lang w:val="es-ES" w:eastAsia="es-CO" w:bidi="ar-SA"/>
              </w:rPr>
              <w:t>Ejecución</w:t>
            </w:r>
          </w:p>
        </w:tc>
        <w:tc>
          <w:tcPr>
            <w:tcW w:w="284" w:type="dxa"/>
            <w:tcBorders>
              <w:top w:val="single" w:sz="4" w:space="0" w:color="auto"/>
            </w:tcBorders>
            <w:shd w:val="clear" w:color="auto" w:fill="FFFFFF" w:themeFill="background1"/>
            <w:textDirection w:val="btLr"/>
            <w:vAlign w:val="center"/>
            <w:hideMark/>
          </w:tcPr>
          <w:p w14:paraId="0B507B7C" w14:textId="77777777" w:rsidR="00530230" w:rsidRPr="007455D9" w:rsidRDefault="00530230" w:rsidP="00AA3C99">
            <w:pPr>
              <w:widowControl/>
              <w:spacing w:after="0" w:line="240" w:lineRule="auto"/>
              <w:ind w:left="113" w:right="113"/>
              <w:jc w:val="center"/>
              <w:rPr>
                <w:rFonts w:asciiTheme="minorHAnsi" w:eastAsiaTheme="minorHAnsi" w:hAnsiTheme="minorHAnsi" w:cs="Arial"/>
                <w:kern w:val="0"/>
                <w:sz w:val="16"/>
                <w:szCs w:val="16"/>
                <w:lang w:val="es-ES" w:eastAsia="es-CO" w:bidi="ar-SA"/>
              </w:rPr>
            </w:pPr>
            <w:r w:rsidRPr="007455D9">
              <w:rPr>
                <w:rFonts w:asciiTheme="minorHAnsi" w:eastAsiaTheme="minorHAnsi" w:hAnsiTheme="minorHAnsi" w:cs="Arial"/>
                <w:kern w:val="0"/>
                <w:sz w:val="16"/>
                <w:szCs w:val="16"/>
                <w:lang w:val="es-ES" w:eastAsia="es-CO" w:bidi="ar-SA"/>
              </w:rPr>
              <w:t>Regulatorio</w:t>
            </w:r>
          </w:p>
        </w:tc>
        <w:tc>
          <w:tcPr>
            <w:tcW w:w="992" w:type="dxa"/>
            <w:shd w:val="clear" w:color="auto" w:fill="FFFFFF" w:themeFill="background1"/>
            <w:textDirection w:val="btLr"/>
            <w:vAlign w:val="center"/>
            <w:hideMark/>
          </w:tcPr>
          <w:p w14:paraId="299DF2E1" w14:textId="77777777" w:rsidR="00530230" w:rsidRPr="007455D9" w:rsidRDefault="00530230" w:rsidP="00AA3C99">
            <w:pPr>
              <w:widowControl/>
              <w:spacing w:after="0" w:line="240" w:lineRule="auto"/>
              <w:ind w:left="113" w:right="113"/>
              <w:jc w:val="center"/>
              <w:rPr>
                <w:rFonts w:asciiTheme="minorHAnsi" w:eastAsiaTheme="minorHAnsi" w:hAnsiTheme="minorHAnsi" w:cs="Arial"/>
                <w:kern w:val="0"/>
                <w:sz w:val="16"/>
                <w:szCs w:val="16"/>
                <w:lang w:val="es-ES" w:eastAsia="es-CO" w:bidi="ar-SA"/>
              </w:rPr>
            </w:pPr>
            <w:r w:rsidRPr="007455D9">
              <w:rPr>
                <w:rFonts w:asciiTheme="minorHAnsi" w:eastAsia="Bitstream Vera Sans" w:hAnsiTheme="minorHAnsi" w:cs="Arial"/>
                <w:kern w:val="0"/>
                <w:sz w:val="16"/>
                <w:szCs w:val="16"/>
                <w:lang w:val="es-ES" w:eastAsia="es-ES_tradnl" w:bidi="es-ES_tradnl"/>
              </w:rPr>
              <w:t>Incumplimiento de las obligaciones contractuales</w:t>
            </w:r>
          </w:p>
        </w:tc>
        <w:tc>
          <w:tcPr>
            <w:tcW w:w="765" w:type="dxa"/>
            <w:shd w:val="clear" w:color="auto" w:fill="FFFFFF" w:themeFill="background1"/>
            <w:textDirection w:val="btLr"/>
            <w:vAlign w:val="center"/>
            <w:hideMark/>
          </w:tcPr>
          <w:p w14:paraId="2B7B695F" w14:textId="77777777" w:rsidR="00530230" w:rsidRPr="007455D9" w:rsidRDefault="00530230" w:rsidP="00AA3C99">
            <w:pPr>
              <w:widowControl/>
              <w:spacing w:after="0" w:line="240" w:lineRule="auto"/>
              <w:ind w:left="113" w:right="113"/>
              <w:jc w:val="center"/>
              <w:rPr>
                <w:rFonts w:asciiTheme="minorHAnsi" w:eastAsiaTheme="minorHAnsi" w:hAnsiTheme="minorHAnsi" w:cs="Arial"/>
                <w:kern w:val="0"/>
                <w:sz w:val="16"/>
                <w:szCs w:val="16"/>
                <w:lang w:val="es-ES" w:eastAsia="es-CO" w:bidi="ar-SA"/>
              </w:rPr>
            </w:pPr>
            <w:r w:rsidRPr="007455D9">
              <w:rPr>
                <w:rFonts w:asciiTheme="minorHAnsi" w:eastAsia="Bitstream Vera Sans" w:hAnsiTheme="minorHAnsi" w:cs="Arial"/>
                <w:kern w:val="0"/>
                <w:sz w:val="16"/>
                <w:szCs w:val="16"/>
                <w:lang w:val="es-ES" w:eastAsia="es-ES_tradnl" w:bidi="es-ES_tradnl"/>
              </w:rPr>
              <w:t>No se satisface la necesidad requerida</w:t>
            </w:r>
          </w:p>
        </w:tc>
        <w:tc>
          <w:tcPr>
            <w:tcW w:w="227" w:type="dxa"/>
            <w:shd w:val="clear" w:color="auto" w:fill="FFFFFF" w:themeFill="background1"/>
            <w:textDirection w:val="btLr"/>
            <w:vAlign w:val="center"/>
            <w:hideMark/>
          </w:tcPr>
          <w:p w14:paraId="38862DDD" w14:textId="77777777" w:rsidR="00530230" w:rsidRPr="007455D9" w:rsidRDefault="00530230" w:rsidP="00AA3C99">
            <w:pPr>
              <w:widowControl/>
              <w:spacing w:after="0" w:line="240" w:lineRule="auto"/>
              <w:ind w:left="113" w:right="113"/>
              <w:jc w:val="center"/>
              <w:rPr>
                <w:rFonts w:asciiTheme="minorHAnsi" w:eastAsiaTheme="minorHAnsi" w:hAnsiTheme="minorHAnsi" w:cs="Arial"/>
                <w:kern w:val="0"/>
                <w:sz w:val="16"/>
                <w:szCs w:val="16"/>
                <w:lang w:val="es-ES" w:eastAsia="es-CO" w:bidi="ar-SA"/>
              </w:rPr>
            </w:pPr>
            <w:r w:rsidRPr="007455D9">
              <w:rPr>
                <w:rFonts w:asciiTheme="minorHAnsi" w:eastAsiaTheme="minorHAnsi" w:hAnsiTheme="minorHAnsi" w:cs="Arial"/>
                <w:kern w:val="0"/>
                <w:sz w:val="16"/>
                <w:szCs w:val="16"/>
                <w:lang w:val="es-ES" w:eastAsia="es-CO" w:bidi="ar-SA"/>
              </w:rPr>
              <w:t>1</w:t>
            </w:r>
          </w:p>
        </w:tc>
        <w:tc>
          <w:tcPr>
            <w:tcW w:w="227" w:type="dxa"/>
            <w:shd w:val="clear" w:color="auto" w:fill="FFFFFF" w:themeFill="background1"/>
            <w:textDirection w:val="btLr"/>
            <w:vAlign w:val="center"/>
            <w:hideMark/>
          </w:tcPr>
          <w:p w14:paraId="0E9A54A6" w14:textId="77777777" w:rsidR="00530230" w:rsidRPr="007455D9" w:rsidRDefault="00530230" w:rsidP="00AA3C99">
            <w:pPr>
              <w:widowControl/>
              <w:spacing w:after="0" w:line="240" w:lineRule="auto"/>
              <w:ind w:left="113" w:right="113"/>
              <w:jc w:val="center"/>
              <w:rPr>
                <w:rFonts w:asciiTheme="minorHAnsi" w:eastAsiaTheme="minorHAnsi" w:hAnsiTheme="minorHAnsi" w:cs="Arial"/>
                <w:kern w:val="0"/>
                <w:sz w:val="16"/>
                <w:szCs w:val="16"/>
                <w:lang w:val="es-ES" w:eastAsia="es-CO" w:bidi="ar-SA"/>
              </w:rPr>
            </w:pPr>
            <w:r w:rsidRPr="007455D9">
              <w:rPr>
                <w:rFonts w:asciiTheme="minorHAnsi" w:eastAsiaTheme="minorHAnsi" w:hAnsiTheme="minorHAnsi" w:cs="Arial"/>
                <w:kern w:val="0"/>
                <w:sz w:val="16"/>
                <w:szCs w:val="16"/>
                <w:lang w:val="es-ES" w:eastAsia="es-CO" w:bidi="ar-SA"/>
              </w:rPr>
              <w:t>2</w:t>
            </w:r>
          </w:p>
        </w:tc>
        <w:tc>
          <w:tcPr>
            <w:tcW w:w="227" w:type="dxa"/>
            <w:shd w:val="clear" w:color="auto" w:fill="FFFFFF" w:themeFill="background1"/>
            <w:textDirection w:val="btLr"/>
            <w:vAlign w:val="center"/>
            <w:hideMark/>
          </w:tcPr>
          <w:p w14:paraId="51AE2438" w14:textId="77777777" w:rsidR="00530230" w:rsidRPr="007455D9" w:rsidRDefault="00530230" w:rsidP="00AA3C99">
            <w:pPr>
              <w:widowControl/>
              <w:spacing w:after="0" w:line="240" w:lineRule="auto"/>
              <w:ind w:left="113" w:right="113"/>
              <w:jc w:val="center"/>
              <w:rPr>
                <w:rFonts w:asciiTheme="minorHAnsi" w:eastAsiaTheme="minorHAnsi" w:hAnsiTheme="minorHAnsi" w:cs="Arial"/>
                <w:kern w:val="0"/>
                <w:sz w:val="16"/>
                <w:szCs w:val="16"/>
                <w:lang w:val="es-ES" w:eastAsia="es-CO" w:bidi="ar-SA"/>
              </w:rPr>
            </w:pPr>
            <w:r w:rsidRPr="007455D9">
              <w:rPr>
                <w:rFonts w:asciiTheme="minorHAnsi" w:eastAsiaTheme="minorHAnsi" w:hAnsiTheme="minorHAnsi" w:cs="Arial"/>
                <w:kern w:val="0"/>
                <w:sz w:val="16"/>
                <w:szCs w:val="16"/>
                <w:lang w:val="es-ES" w:eastAsia="es-CO" w:bidi="ar-SA"/>
              </w:rPr>
              <w:t>3</w:t>
            </w:r>
          </w:p>
        </w:tc>
        <w:tc>
          <w:tcPr>
            <w:tcW w:w="282" w:type="dxa"/>
            <w:shd w:val="clear" w:color="auto" w:fill="FFFFFF" w:themeFill="background1"/>
            <w:textDirection w:val="btLr"/>
            <w:vAlign w:val="center"/>
            <w:hideMark/>
          </w:tcPr>
          <w:p w14:paraId="20B04FDD" w14:textId="77777777" w:rsidR="00530230" w:rsidRPr="007455D9" w:rsidRDefault="00530230" w:rsidP="00AA3C99">
            <w:pPr>
              <w:widowControl/>
              <w:spacing w:after="0" w:line="240" w:lineRule="auto"/>
              <w:ind w:left="113" w:right="113"/>
              <w:jc w:val="center"/>
              <w:rPr>
                <w:rFonts w:asciiTheme="minorHAnsi" w:eastAsiaTheme="minorHAnsi" w:hAnsiTheme="minorHAnsi" w:cs="Arial"/>
                <w:kern w:val="0"/>
                <w:sz w:val="16"/>
                <w:szCs w:val="16"/>
                <w:lang w:val="es-ES" w:eastAsia="es-CO" w:bidi="ar-SA"/>
              </w:rPr>
            </w:pPr>
            <w:r w:rsidRPr="007455D9">
              <w:rPr>
                <w:rFonts w:asciiTheme="minorHAnsi" w:eastAsia="Times New Roman" w:hAnsiTheme="minorHAnsi" w:cs="Arial"/>
                <w:kern w:val="0"/>
                <w:sz w:val="16"/>
                <w:szCs w:val="16"/>
                <w:lang w:val="es-ES" w:eastAsia="es-CO" w:bidi="ar-SA"/>
              </w:rPr>
              <w:t>Bajo</w:t>
            </w:r>
          </w:p>
        </w:tc>
        <w:tc>
          <w:tcPr>
            <w:tcW w:w="283" w:type="dxa"/>
            <w:shd w:val="clear" w:color="auto" w:fill="FFFFFF" w:themeFill="background1"/>
            <w:textDirection w:val="btLr"/>
            <w:vAlign w:val="center"/>
            <w:hideMark/>
          </w:tcPr>
          <w:p w14:paraId="26F48AC2" w14:textId="77777777" w:rsidR="00530230" w:rsidRPr="007455D9" w:rsidRDefault="00530230" w:rsidP="00AA3C99">
            <w:pPr>
              <w:widowControl/>
              <w:spacing w:after="0" w:line="240" w:lineRule="auto"/>
              <w:ind w:left="113" w:right="113"/>
              <w:jc w:val="center"/>
              <w:rPr>
                <w:rFonts w:asciiTheme="minorHAnsi" w:eastAsiaTheme="minorHAnsi" w:hAnsiTheme="minorHAnsi" w:cs="Arial"/>
                <w:kern w:val="0"/>
                <w:sz w:val="16"/>
                <w:szCs w:val="16"/>
                <w:lang w:val="es-ES" w:eastAsia="es-CO" w:bidi="ar-SA"/>
              </w:rPr>
            </w:pPr>
            <w:r w:rsidRPr="007455D9">
              <w:rPr>
                <w:rFonts w:asciiTheme="minorHAnsi" w:eastAsia="Times New Roman" w:hAnsiTheme="minorHAnsi" w:cs="Arial"/>
                <w:kern w:val="0"/>
                <w:sz w:val="16"/>
                <w:szCs w:val="16"/>
                <w:lang w:val="es-ES" w:eastAsia="es-CO" w:bidi="ar-SA"/>
              </w:rPr>
              <w:t>Contratista</w:t>
            </w:r>
          </w:p>
        </w:tc>
        <w:tc>
          <w:tcPr>
            <w:tcW w:w="824" w:type="dxa"/>
            <w:shd w:val="clear" w:color="auto" w:fill="FFFFFF" w:themeFill="background1"/>
            <w:textDirection w:val="btLr"/>
            <w:vAlign w:val="center"/>
            <w:hideMark/>
          </w:tcPr>
          <w:p w14:paraId="0E7BF42B" w14:textId="77777777" w:rsidR="00530230" w:rsidRPr="007455D9" w:rsidRDefault="00530230" w:rsidP="00AA3C99">
            <w:pPr>
              <w:widowControl/>
              <w:spacing w:after="0" w:line="240" w:lineRule="auto"/>
              <w:ind w:left="113" w:right="113"/>
              <w:jc w:val="center"/>
              <w:rPr>
                <w:rFonts w:asciiTheme="minorHAnsi" w:eastAsiaTheme="minorHAnsi" w:hAnsiTheme="minorHAnsi" w:cs="Arial"/>
                <w:kern w:val="0"/>
                <w:sz w:val="16"/>
                <w:szCs w:val="16"/>
                <w:lang w:val="es-ES" w:eastAsia="es-CO" w:bidi="ar-SA"/>
              </w:rPr>
            </w:pPr>
            <w:r w:rsidRPr="007455D9">
              <w:rPr>
                <w:rFonts w:asciiTheme="minorHAnsi" w:eastAsia="Bitstream Vera Sans" w:hAnsiTheme="minorHAnsi" w:cs="Arial"/>
                <w:kern w:val="0"/>
                <w:sz w:val="16"/>
                <w:szCs w:val="16"/>
                <w:lang w:val="es-ES" w:eastAsia="es-ES_tradnl" w:bidi="es-ES_tradnl"/>
              </w:rPr>
              <w:t>Revisión de los Informes mensuales por parte del Supervisor y emisión del recibo a satisfacción</w:t>
            </w:r>
          </w:p>
        </w:tc>
        <w:tc>
          <w:tcPr>
            <w:tcW w:w="284" w:type="dxa"/>
            <w:shd w:val="clear" w:color="auto" w:fill="FFFFFF" w:themeFill="background1"/>
            <w:textDirection w:val="btLr"/>
            <w:vAlign w:val="center"/>
            <w:hideMark/>
          </w:tcPr>
          <w:p w14:paraId="4452D83B" w14:textId="77777777" w:rsidR="00530230" w:rsidRPr="007455D9" w:rsidRDefault="00530230" w:rsidP="00AA3C99">
            <w:pPr>
              <w:widowControl/>
              <w:spacing w:after="0" w:line="240" w:lineRule="auto"/>
              <w:ind w:left="113" w:right="113"/>
              <w:jc w:val="center"/>
              <w:rPr>
                <w:rFonts w:asciiTheme="minorHAnsi" w:eastAsiaTheme="minorHAnsi" w:hAnsiTheme="minorHAnsi" w:cs="Arial"/>
                <w:kern w:val="0"/>
                <w:sz w:val="16"/>
                <w:szCs w:val="16"/>
                <w:lang w:val="es-ES" w:eastAsia="es-CO" w:bidi="ar-SA"/>
              </w:rPr>
            </w:pPr>
            <w:r w:rsidRPr="007455D9">
              <w:rPr>
                <w:rFonts w:asciiTheme="minorHAnsi" w:eastAsiaTheme="minorHAnsi" w:hAnsiTheme="minorHAnsi" w:cs="Arial"/>
                <w:kern w:val="0"/>
                <w:sz w:val="16"/>
                <w:szCs w:val="16"/>
                <w:lang w:val="es-ES" w:eastAsia="es-CO" w:bidi="ar-SA"/>
              </w:rPr>
              <w:t>1</w:t>
            </w:r>
          </w:p>
        </w:tc>
        <w:tc>
          <w:tcPr>
            <w:tcW w:w="308" w:type="dxa"/>
            <w:shd w:val="clear" w:color="auto" w:fill="FFFFFF" w:themeFill="background1"/>
            <w:textDirection w:val="btLr"/>
            <w:vAlign w:val="center"/>
            <w:hideMark/>
          </w:tcPr>
          <w:p w14:paraId="393E3BA1" w14:textId="77777777" w:rsidR="00530230" w:rsidRPr="007455D9" w:rsidRDefault="00530230" w:rsidP="00AA3C99">
            <w:pPr>
              <w:widowControl/>
              <w:spacing w:after="0" w:line="240" w:lineRule="auto"/>
              <w:ind w:left="113" w:right="113"/>
              <w:jc w:val="center"/>
              <w:rPr>
                <w:rFonts w:asciiTheme="minorHAnsi" w:eastAsiaTheme="minorHAnsi" w:hAnsiTheme="minorHAnsi" w:cs="Arial"/>
                <w:kern w:val="0"/>
                <w:sz w:val="16"/>
                <w:szCs w:val="16"/>
                <w:lang w:val="es-ES" w:eastAsia="es-CO" w:bidi="ar-SA"/>
              </w:rPr>
            </w:pPr>
            <w:r w:rsidRPr="007455D9">
              <w:rPr>
                <w:rFonts w:asciiTheme="minorHAnsi" w:eastAsiaTheme="minorHAnsi" w:hAnsiTheme="minorHAnsi" w:cs="Arial"/>
                <w:kern w:val="0"/>
                <w:sz w:val="16"/>
                <w:szCs w:val="16"/>
                <w:lang w:val="es-ES" w:eastAsia="es-CO" w:bidi="ar-SA"/>
              </w:rPr>
              <w:t>1</w:t>
            </w:r>
          </w:p>
        </w:tc>
        <w:tc>
          <w:tcPr>
            <w:tcW w:w="400" w:type="dxa"/>
            <w:shd w:val="clear" w:color="auto" w:fill="FFFFFF" w:themeFill="background1"/>
            <w:textDirection w:val="btLr"/>
            <w:vAlign w:val="center"/>
            <w:hideMark/>
          </w:tcPr>
          <w:p w14:paraId="2382746B" w14:textId="77777777" w:rsidR="00530230" w:rsidRPr="007455D9" w:rsidRDefault="00530230" w:rsidP="00AA3C99">
            <w:pPr>
              <w:widowControl/>
              <w:spacing w:after="0" w:line="240" w:lineRule="auto"/>
              <w:ind w:left="113" w:right="113"/>
              <w:jc w:val="center"/>
              <w:rPr>
                <w:rFonts w:asciiTheme="minorHAnsi" w:eastAsiaTheme="minorHAnsi" w:hAnsiTheme="minorHAnsi" w:cs="Arial"/>
                <w:kern w:val="0"/>
                <w:sz w:val="16"/>
                <w:szCs w:val="16"/>
                <w:lang w:val="es-ES" w:eastAsia="es-CO" w:bidi="ar-SA"/>
              </w:rPr>
            </w:pPr>
            <w:r w:rsidRPr="007455D9">
              <w:rPr>
                <w:rFonts w:asciiTheme="minorHAnsi" w:eastAsiaTheme="minorHAnsi" w:hAnsiTheme="minorHAnsi" w:cs="Arial"/>
                <w:kern w:val="0"/>
                <w:sz w:val="16"/>
                <w:szCs w:val="16"/>
                <w:lang w:val="es-ES" w:eastAsia="es-CO" w:bidi="ar-SA"/>
              </w:rPr>
              <w:t>2</w:t>
            </w:r>
          </w:p>
        </w:tc>
        <w:tc>
          <w:tcPr>
            <w:tcW w:w="380" w:type="dxa"/>
            <w:shd w:val="clear" w:color="auto" w:fill="FFFFFF" w:themeFill="background1"/>
            <w:textDirection w:val="btLr"/>
            <w:vAlign w:val="center"/>
            <w:hideMark/>
          </w:tcPr>
          <w:p w14:paraId="5EB8FA0C" w14:textId="77777777" w:rsidR="00530230" w:rsidRPr="007455D9" w:rsidRDefault="00530230" w:rsidP="00AA3C99">
            <w:pPr>
              <w:widowControl/>
              <w:spacing w:after="0" w:line="240" w:lineRule="auto"/>
              <w:ind w:left="113" w:right="113"/>
              <w:jc w:val="center"/>
              <w:rPr>
                <w:rFonts w:asciiTheme="minorHAnsi" w:eastAsiaTheme="minorHAnsi" w:hAnsiTheme="minorHAnsi" w:cs="Arial"/>
                <w:kern w:val="0"/>
                <w:sz w:val="16"/>
                <w:szCs w:val="16"/>
                <w:lang w:val="es-ES" w:eastAsia="es-CO" w:bidi="ar-SA"/>
              </w:rPr>
            </w:pPr>
            <w:r w:rsidRPr="007455D9">
              <w:rPr>
                <w:rFonts w:asciiTheme="minorHAnsi" w:eastAsia="Times New Roman" w:hAnsiTheme="minorHAnsi" w:cs="Arial"/>
                <w:kern w:val="0"/>
                <w:sz w:val="16"/>
                <w:szCs w:val="16"/>
                <w:lang w:val="es-ES" w:eastAsia="es-CO" w:bidi="ar-SA"/>
              </w:rPr>
              <w:t>Bajo</w:t>
            </w:r>
          </w:p>
        </w:tc>
        <w:tc>
          <w:tcPr>
            <w:tcW w:w="471" w:type="dxa"/>
            <w:shd w:val="clear" w:color="auto" w:fill="FFFFFF" w:themeFill="background1"/>
            <w:textDirection w:val="btLr"/>
            <w:vAlign w:val="center"/>
            <w:hideMark/>
          </w:tcPr>
          <w:p w14:paraId="795D7BA4" w14:textId="77777777" w:rsidR="00530230" w:rsidRPr="007455D9" w:rsidRDefault="00530230" w:rsidP="00AA3C99">
            <w:pPr>
              <w:widowControl/>
              <w:spacing w:after="0" w:line="240" w:lineRule="auto"/>
              <w:ind w:left="113" w:right="113"/>
              <w:jc w:val="center"/>
              <w:rPr>
                <w:rFonts w:asciiTheme="minorHAnsi" w:eastAsiaTheme="minorHAnsi" w:hAnsiTheme="minorHAnsi" w:cs="Arial"/>
                <w:kern w:val="0"/>
                <w:sz w:val="16"/>
                <w:szCs w:val="16"/>
                <w:lang w:val="es-ES" w:eastAsia="es-CO" w:bidi="ar-SA"/>
              </w:rPr>
            </w:pPr>
            <w:r w:rsidRPr="007455D9">
              <w:rPr>
                <w:rFonts w:asciiTheme="minorHAnsi" w:eastAsia="Times New Roman" w:hAnsiTheme="minorHAnsi" w:cs="Arial"/>
                <w:kern w:val="0"/>
                <w:sz w:val="16"/>
                <w:szCs w:val="16"/>
                <w:lang w:val="es-ES" w:eastAsia="es-CO" w:bidi="ar-SA"/>
              </w:rPr>
              <w:t>No</w:t>
            </w:r>
          </w:p>
        </w:tc>
        <w:tc>
          <w:tcPr>
            <w:tcW w:w="567" w:type="dxa"/>
            <w:shd w:val="clear" w:color="auto" w:fill="FFFFFF" w:themeFill="background1"/>
            <w:textDirection w:val="btLr"/>
            <w:vAlign w:val="center"/>
            <w:hideMark/>
          </w:tcPr>
          <w:p w14:paraId="125D4841" w14:textId="77777777" w:rsidR="00530230" w:rsidRPr="007455D9" w:rsidRDefault="00530230" w:rsidP="00AA3C99">
            <w:pPr>
              <w:widowControl/>
              <w:spacing w:after="0" w:line="240" w:lineRule="auto"/>
              <w:ind w:left="113" w:right="113"/>
              <w:jc w:val="center"/>
              <w:rPr>
                <w:rFonts w:asciiTheme="minorHAnsi" w:eastAsiaTheme="minorHAnsi" w:hAnsiTheme="minorHAnsi" w:cs="Arial"/>
                <w:kern w:val="0"/>
                <w:sz w:val="16"/>
                <w:szCs w:val="16"/>
                <w:lang w:val="es-ES" w:eastAsia="es-CO" w:bidi="ar-SA"/>
              </w:rPr>
            </w:pPr>
            <w:r w:rsidRPr="007455D9">
              <w:rPr>
                <w:rFonts w:asciiTheme="minorHAnsi" w:eastAsia="Times New Roman" w:hAnsiTheme="minorHAnsi" w:cs="Arial"/>
                <w:kern w:val="0"/>
                <w:sz w:val="16"/>
                <w:szCs w:val="16"/>
                <w:lang w:val="es-ES" w:eastAsia="es-CO" w:bidi="ar-SA"/>
              </w:rPr>
              <w:t>Supervisor del Contrato</w:t>
            </w:r>
          </w:p>
        </w:tc>
        <w:tc>
          <w:tcPr>
            <w:tcW w:w="582" w:type="dxa"/>
            <w:shd w:val="clear" w:color="auto" w:fill="FFFFFF" w:themeFill="background1"/>
            <w:textDirection w:val="btLr"/>
            <w:vAlign w:val="center"/>
            <w:hideMark/>
          </w:tcPr>
          <w:p w14:paraId="1FA99AE4" w14:textId="77777777" w:rsidR="00530230" w:rsidRPr="007455D9" w:rsidRDefault="00530230" w:rsidP="00AA3C99">
            <w:pPr>
              <w:widowControl/>
              <w:spacing w:after="0" w:line="240" w:lineRule="auto"/>
              <w:ind w:left="113" w:right="113"/>
              <w:jc w:val="center"/>
              <w:rPr>
                <w:rFonts w:asciiTheme="minorHAnsi" w:eastAsiaTheme="minorHAnsi" w:hAnsiTheme="minorHAnsi" w:cs="Arial"/>
                <w:kern w:val="0"/>
                <w:sz w:val="16"/>
                <w:szCs w:val="16"/>
                <w:lang w:val="es-ES" w:eastAsia="es-CO" w:bidi="ar-SA"/>
              </w:rPr>
            </w:pPr>
            <w:r w:rsidRPr="007455D9">
              <w:rPr>
                <w:rFonts w:asciiTheme="minorHAnsi" w:eastAsia="Times New Roman" w:hAnsiTheme="minorHAnsi" w:cs="Arial"/>
                <w:kern w:val="0"/>
                <w:sz w:val="16"/>
                <w:szCs w:val="16"/>
                <w:lang w:val="es-ES" w:eastAsia="es-CO" w:bidi="ar-SA"/>
              </w:rPr>
              <w:t>Fecha de inicio del contrato</w:t>
            </w:r>
          </w:p>
        </w:tc>
        <w:tc>
          <w:tcPr>
            <w:tcW w:w="575" w:type="dxa"/>
            <w:shd w:val="clear" w:color="auto" w:fill="FFFFFF" w:themeFill="background1"/>
            <w:textDirection w:val="btLr"/>
            <w:vAlign w:val="center"/>
            <w:hideMark/>
          </w:tcPr>
          <w:p w14:paraId="48A7D5EC" w14:textId="77777777" w:rsidR="00530230" w:rsidRPr="007455D9" w:rsidRDefault="00530230" w:rsidP="00AA3C99">
            <w:pPr>
              <w:widowControl/>
              <w:spacing w:after="0" w:line="240" w:lineRule="auto"/>
              <w:ind w:left="113" w:right="113"/>
              <w:jc w:val="center"/>
              <w:rPr>
                <w:rFonts w:asciiTheme="minorHAnsi" w:eastAsiaTheme="minorHAnsi" w:hAnsiTheme="minorHAnsi" w:cs="Arial"/>
                <w:kern w:val="0"/>
                <w:sz w:val="16"/>
                <w:szCs w:val="16"/>
                <w:lang w:val="es-ES" w:eastAsia="es-CO" w:bidi="ar-SA"/>
              </w:rPr>
            </w:pPr>
            <w:r w:rsidRPr="007455D9">
              <w:rPr>
                <w:rFonts w:asciiTheme="minorHAnsi" w:eastAsia="Times New Roman" w:hAnsiTheme="minorHAnsi" w:cs="Arial"/>
                <w:kern w:val="0"/>
                <w:sz w:val="16"/>
                <w:szCs w:val="16"/>
                <w:lang w:val="es-ES" w:eastAsia="es-CO" w:bidi="ar-SA"/>
              </w:rPr>
              <w:t>Fecha final del contrato</w:t>
            </w:r>
          </w:p>
        </w:tc>
        <w:tc>
          <w:tcPr>
            <w:tcW w:w="686" w:type="dxa"/>
            <w:shd w:val="clear" w:color="auto" w:fill="FFFFFF" w:themeFill="background1"/>
            <w:textDirection w:val="btLr"/>
            <w:vAlign w:val="center"/>
            <w:hideMark/>
          </w:tcPr>
          <w:p w14:paraId="69C6A84E" w14:textId="77777777" w:rsidR="00530230" w:rsidRPr="007455D9" w:rsidRDefault="00530230" w:rsidP="00AA3C99">
            <w:pPr>
              <w:widowControl/>
              <w:spacing w:after="0" w:line="240" w:lineRule="auto"/>
              <w:ind w:left="113" w:right="113"/>
              <w:jc w:val="center"/>
              <w:rPr>
                <w:rFonts w:asciiTheme="minorHAnsi" w:eastAsiaTheme="minorHAnsi" w:hAnsiTheme="minorHAnsi" w:cs="Arial"/>
                <w:kern w:val="0"/>
                <w:sz w:val="16"/>
                <w:szCs w:val="16"/>
                <w:lang w:val="es-ES" w:eastAsia="es-CO" w:bidi="ar-SA"/>
              </w:rPr>
            </w:pPr>
            <w:r w:rsidRPr="007455D9">
              <w:rPr>
                <w:rFonts w:asciiTheme="minorHAnsi" w:eastAsia="Bitstream Vera Sans" w:hAnsiTheme="minorHAnsi" w:cs="Arial"/>
                <w:kern w:val="0"/>
                <w:sz w:val="16"/>
                <w:szCs w:val="16"/>
                <w:lang w:val="es-ES" w:eastAsia="es-ES_tradnl" w:bidi="es-ES_tradnl"/>
              </w:rPr>
              <w:t>Revisión de los informes de ejecución</w:t>
            </w:r>
          </w:p>
        </w:tc>
        <w:tc>
          <w:tcPr>
            <w:tcW w:w="425" w:type="dxa"/>
            <w:shd w:val="clear" w:color="auto" w:fill="FFFFFF" w:themeFill="background1"/>
            <w:textDirection w:val="btLr"/>
            <w:vAlign w:val="center"/>
            <w:hideMark/>
          </w:tcPr>
          <w:p w14:paraId="0533B5EB" w14:textId="77777777" w:rsidR="00530230" w:rsidRPr="007455D9" w:rsidRDefault="00530230" w:rsidP="00AA3C99">
            <w:pPr>
              <w:widowControl/>
              <w:spacing w:after="0" w:line="240" w:lineRule="auto"/>
              <w:ind w:left="113" w:right="113"/>
              <w:jc w:val="center"/>
              <w:rPr>
                <w:rFonts w:asciiTheme="minorHAnsi" w:eastAsiaTheme="minorHAnsi" w:hAnsiTheme="minorHAnsi" w:cs="Arial"/>
                <w:kern w:val="0"/>
                <w:sz w:val="16"/>
                <w:szCs w:val="16"/>
                <w:lang w:val="es-ES" w:eastAsia="es-CO" w:bidi="ar-SA"/>
              </w:rPr>
            </w:pPr>
            <w:r w:rsidRPr="007455D9">
              <w:rPr>
                <w:rFonts w:asciiTheme="minorHAnsi" w:eastAsia="Times New Roman" w:hAnsiTheme="minorHAnsi" w:cs="Arial"/>
                <w:kern w:val="0"/>
                <w:sz w:val="16"/>
                <w:szCs w:val="16"/>
                <w:lang w:val="es-ES" w:eastAsia="es-CO" w:bidi="ar-SA"/>
              </w:rPr>
              <w:t>Mensual</w:t>
            </w:r>
          </w:p>
        </w:tc>
      </w:tr>
      <w:tr w:rsidR="007455D9" w:rsidRPr="007455D9" w14:paraId="742B72B5" w14:textId="77777777" w:rsidTr="00C3133B">
        <w:trPr>
          <w:cantSplit/>
          <w:trHeight w:val="1978"/>
          <w:jc w:val="center"/>
        </w:trPr>
        <w:tc>
          <w:tcPr>
            <w:tcW w:w="279" w:type="dxa"/>
            <w:shd w:val="clear" w:color="auto" w:fill="auto"/>
            <w:vAlign w:val="center"/>
          </w:tcPr>
          <w:p w14:paraId="6803D90D" w14:textId="77777777" w:rsidR="00530230" w:rsidRPr="007455D9" w:rsidRDefault="00530230" w:rsidP="00AA3C99">
            <w:pPr>
              <w:widowControl/>
              <w:spacing w:after="0" w:line="240" w:lineRule="auto"/>
              <w:jc w:val="center"/>
              <w:rPr>
                <w:rFonts w:asciiTheme="minorHAnsi" w:eastAsiaTheme="minorHAnsi" w:hAnsiTheme="minorHAnsi" w:cs="Arial"/>
                <w:kern w:val="0"/>
                <w:sz w:val="16"/>
                <w:szCs w:val="16"/>
                <w:lang w:val="es-ES" w:eastAsia="es-CO" w:bidi="ar-SA"/>
              </w:rPr>
            </w:pPr>
            <w:r w:rsidRPr="007455D9">
              <w:rPr>
                <w:rFonts w:asciiTheme="minorHAnsi" w:eastAsiaTheme="minorHAnsi" w:hAnsiTheme="minorHAnsi" w:cs="Arial"/>
                <w:kern w:val="0"/>
                <w:sz w:val="16"/>
                <w:szCs w:val="16"/>
                <w:lang w:val="es-ES" w:eastAsia="es-CO" w:bidi="ar-SA"/>
              </w:rPr>
              <w:t>2</w:t>
            </w:r>
          </w:p>
        </w:tc>
        <w:tc>
          <w:tcPr>
            <w:tcW w:w="283" w:type="dxa"/>
            <w:shd w:val="clear" w:color="auto" w:fill="auto"/>
            <w:textDirection w:val="btLr"/>
            <w:vAlign w:val="center"/>
          </w:tcPr>
          <w:p w14:paraId="76AAAF32" w14:textId="77777777" w:rsidR="00530230" w:rsidRPr="007455D9" w:rsidRDefault="00530230" w:rsidP="00AA3C99">
            <w:pPr>
              <w:widowControl/>
              <w:spacing w:after="0" w:line="240" w:lineRule="auto"/>
              <w:ind w:left="113" w:right="113"/>
              <w:jc w:val="center"/>
              <w:rPr>
                <w:rFonts w:asciiTheme="minorHAnsi" w:eastAsiaTheme="minorHAnsi" w:hAnsiTheme="minorHAnsi" w:cs="Arial"/>
                <w:kern w:val="0"/>
                <w:sz w:val="16"/>
                <w:szCs w:val="16"/>
                <w:lang w:val="es-ES" w:eastAsia="es-CO" w:bidi="ar-SA"/>
              </w:rPr>
            </w:pPr>
            <w:r w:rsidRPr="007455D9">
              <w:rPr>
                <w:rFonts w:asciiTheme="minorHAnsi" w:eastAsiaTheme="minorHAnsi" w:hAnsiTheme="minorHAnsi" w:cs="Arial"/>
                <w:kern w:val="0"/>
                <w:sz w:val="16"/>
                <w:szCs w:val="16"/>
                <w:lang w:val="es-ES" w:eastAsia="es-CO" w:bidi="ar-SA"/>
              </w:rPr>
              <w:t>General</w:t>
            </w:r>
          </w:p>
        </w:tc>
        <w:tc>
          <w:tcPr>
            <w:tcW w:w="284" w:type="dxa"/>
            <w:shd w:val="clear" w:color="auto" w:fill="auto"/>
            <w:textDirection w:val="btLr"/>
            <w:vAlign w:val="center"/>
          </w:tcPr>
          <w:p w14:paraId="0D100B73" w14:textId="77777777" w:rsidR="00530230" w:rsidRPr="007455D9" w:rsidRDefault="00530230" w:rsidP="00AA3C99">
            <w:pPr>
              <w:widowControl/>
              <w:spacing w:after="0" w:line="240" w:lineRule="auto"/>
              <w:ind w:left="113" w:right="113"/>
              <w:jc w:val="center"/>
              <w:rPr>
                <w:rFonts w:asciiTheme="minorHAnsi" w:eastAsiaTheme="minorHAnsi" w:hAnsiTheme="minorHAnsi" w:cs="Arial"/>
                <w:kern w:val="0"/>
                <w:sz w:val="16"/>
                <w:szCs w:val="16"/>
                <w:lang w:val="es-ES" w:eastAsia="es-CO" w:bidi="ar-SA"/>
              </w:rPr>
            </w:pPr>
            <w:r w:rsidRPr="007455D9">
              <w:rPr>
                <w:rFonts w:asciiTheme="minorHAnsi" w:eastAsiaTheme="minorHAnsi" w:hAnsiTheme="minorHAnsi" w:cs="Arial"/>
                <w:kern w:val="0"/>
                <w:sz w:val="16"/>
                <w:szCs w:val="16"/>
                <w:lang w:val="es-ES" w:eastAsia="es-CO" w:bidi="ar-SA"/>
              </w:rPr>
              <w:t>Externo</w:t>
            </w:r>
          </w:p>
        </w:tc>
        <w:tc>
          <w:tcPr>
            <w:tcW w:w="283" w:type="dxa"/>
            <w:shd w:val="clear" w:color="auto" w:fill="auto"/>
            <w:textDirection w:val="btLr"/>
            <w:vAlign w:val="center"/>
          </w:tcPr>
          <w:p w14:paraId="3B93FF0A" w14:textId="77777777" w:rsidR="00530230" w:rsidRPr="007455D9" w:rsidRDefault="00530230" w:rsidP="00AA3C99">
            <w:pPr>
              <w:widowControl/>
              <w:spacing w:after="0" w:line="240" w:lineRule="auto"/>
              <w:ind w:left="113" w:right="113"/>
              <w:jc w:val="center"/>
              <w:rPr>
                <w:rFonts w:asciiTheme="minorHAnsi" w:eastAsiaTheme="minorHAnsi" w:hAnsiTheme="minorHAnsi" w:cs="Arial"/>
                <w:kern w:val="0"/>
                <w:sz w:val="16"/>
                <w:szCs w:val="16"/>
                <w:lang w:val="es-ES" w:eastAsia="es-CO" w:bidi="ar-SA"/>
              </w:rPr>
            </w:pPr>
            <w:r w:rsidRPr="007455D9">
              <w:rPr>
                <w:rFonts w:asciiTheme="minorHAnsi" w:eastAsiaTheme="minorHAnsi" w:hAnsiTheme="minorHAnsi" w:cs="Arial"/>
                <w:kern w:val="0"/>
                <w:sz w:val="16"/>
                <w:szCs w:val="16"/>
                <w:lang w:val="es-ES" w:eastAsia="es-CO" w:bidi="ar-SA"/>
              </w:rPr>
              <w:t>Ejecución</w:t>
            </w:r>
          </w:p>
        </w:tc>
        <w:tc>
          <w:tcPr>
            <w:tcW w:w="284" w:type="dxa"/>
            <w:shd w:val="clear" w:color="auto" w:fill="auto"/>
            <w:textDirection w:val="btLr"/>
            <w:vAlign w:val="center"/>
          </w:tcPr>
          <w:p w14:paraId="37ABE851" w14:textId="77777777" w:rsidR="00530230" w:rsidRPr="007455D9" w:rsidRDefault="00530230" w:rsidP="00AA3C99">
            <w:pPr>
              <w:widowControl/>
              <w:spacing w:after="0" w:line="240" w:lineRule="auto"/>
              <w:ind w:left="113" w:right="113"/>
              <w:jc w:val="center"/>
              <w:rPr>
                <w:rFonts w:asciiTheme="minorHAnsi" w:eastAsiaTheme="minorHAnsi" w:hAnsiTheme="minorHAnsi" w:cs="Arial"/>
                <w:kern w:val="0"/>
                <w:sz w:val="16"/>
                <w:szCs w:val="16"/>
                <w:lang w:val="es-ES" w:eastAsia="es-CO" w:bidi="ar-SA"/>
              </w:rPr>
            </w:pPr>
            <w:r w:rsidRPr="007455D9">
              <w:rPr>
                <w:rFonts w:asciiTheme="minorHAnsi" w:eastAsiaTheme="minorHAnsi" w:hAnsiTheme="minorHAnsi" w:cs="Arial"/>
                <w:kern w:val="0"/>
                <w:sz w:val="16"/>
                <w:szCs w:val="16"/>
                <w:lang w:val="es-ES" w:eastAsia="es-CO" w:bidi="ar-SA"/>
              </w:rPr>
              <w:t>Regulatorios</w:t>
            </w:r>
          </w:p>
        </w:tc>
        <w:tc>
          <w:tcPr>
            <w:tcW w:w="992" w:type="dxa"/>
            <w:shd w:val="clear" w:color="auto" w:fill="FFFFFF" w:themeFill="background1"/>
            <w:textDirection w:val="btLr"/>
            <w:vAlign w:val="center"/>
          </w:tcPr>
          <w:p w14:paraId="58FC426B" w14:textId="77777777" w:rsidR="00530230" w:rsidRPr="007455D9" w:rsidRDefault="00530230" w:rsidP="00AA3C99">
            <w:pPr>
              <w:widowControl/>
              <w:spacing w:after="0" w:line="240" w:lineRule="auto"/>
              <w:ind w:left="113" w:right="113"/>
              <w:jc w:val="center"/>
              <w:rPr>
                <w:rFonts w:asciiTheme="minorHAnsi" w:eastAsiaTheme="minorHAnsi" w:hAnsiTheme="minorHAnsi" w:cs="Arial"/>
                <w:kern w:val="0"/>
                <w:sz w:val="16"/>
                <w:szCs w:val="16"/>
                <w:lang w:val="es-419" w:eastAsia="en-US" w:bidi="ar-SA"/>
              </w:rPr>
            </w:pPr>
            <w:r w:rsidRPr="007455D9">
              <w:rPr>
                <w:rFonts w:asciiTheme="minorHAnsi" w:eastAsia="Bitstream Vera Sans" w:hAnsiTheme="minorHAnsi" w:cs="Arial"/>
                <w:kern w:val="0"/>
                <w:sz w:val="16"/>
                <w:szCs w:val="16"/>
                <w:lang w:val="es-ES" w:eastAsia="es-ES_tradnl" w:bidi="es-ES_tradnl"/>
              </w:rPr>
              <w:t>Mala calidad en la prestación del servicio</w:t>
            </w:r>
          </w:p>
        </w:tc>
        <w:tc>
          <w:tcPr>
            <w:tcW w:w="765" w:type="dxa"/>
            <w:shd w:val="clear" w:color="auto" w:fill="FFFFFF" w:themeFill="background1"/>
            <w:textDirection w:val="btLr"/>
            <w:vAlign w:val="center"/>
          </w:tcPr>
          <w:p w14:paraId="608CD84A" w14:textId="77777777" w:rsidR="00530230" w:rsidRPr="007455D9" w:rsidRDefault="00530230" w:rsidP="00AA3C99">
            <w:pPr>
              <w:widowControl/>
              <w:spacing w:after="0" w:line="240" w:lineRule="auto"/>
              <w:ind w:left="113" w:right="113"/>
              <w:jc w:val="center"/>
              <w:rPr>
                <w:rFonts w:asciiTheme="minorHAnsi" w:eastAsiaTheme="minorHAnsi" w:hAnsiTheme="minorHAnsi" w:cs="Arial"/>
                <w:kern w:val="0"/>
                <w:sz w:val="16"/>
                <w:szCs w:val="16"/>
                <w:lang w:val="es-419" w:eastAsia="en-US" w:bidi="ar-SA"/>
              </w:rPr>
            </w:pPr>
            <w:r w:rsidRPr="007455D9">
              <w:rPr>
                <w:rFonts w:asciiTheme="minorHAnsi" w:eastAsia="Bitstream Vera Sans" w:hAnsiTheme="minorHAnsi" w:cs="Arial"/>
                <w:kern w:val="0"/>
                <w:sz w:val="16"/>
                <w:szCs w:val="16"/>
                <w:lang w:val="es-ES" w:eastAsia="es-ES_tradnl" w:bidi="es-ES_tradnl"/>
              </w:rPr>
              <w:t>No se satisface la necesidad requerida</w:t>
            </w:r>
          </w:p>
        </w:tc>
        <w:tc>
          <w:tcPr>
            <w:tcW w:w="227" w:type="dxa"/>
            <w:shd w:val="clear" w:color="auto" w:fill="FFFFFF" w:themeFill="background1"/>
            <w:textDirection w:val="btLr"/>
            <w:vAlign w:val="center"/>
          </w:tcPr>
          <w:p w14:paraId="16526B6C" w14:textId="77777777" w:rsidR="00530230" w:rsidRPr="007455D9" w:rsidRDefault="00530230" w:rsidP="00AA3C99">
            <w:pPr>
              <w:widowControl/>
              <w:spacing w:after="0" w:line="240" w:lineRule="auto"/>
              <w:ind w:left="113" w:right="113"/>
              <w:jc w:val="center"/>
              <w:rPr>
                <w:rFonts w:asciiTheme="minorHAnsi" w:eastAsiaTheme="minorHAnsi" w:hAnsiTheme="minorHAnsi" w:cs="Arial"/>
                <w:kern w:val="0"/>
                <w:sz w:val="16"/>
                <w:szCs w:val="16"/>
                <w:lang w:val="es-419" w:eastAsia="en-US" w:bidi="ar-SA"/>
              </w:rPr>
            </w:pPr>
            <w:r w:rsidRPr="007455D9">
              <w:rPr>
                <w:rFonts w:asciiTheme="minorHAnsi" w:eastAsiaTheme="minorHAnsi" w:hAnsiTheme="minorHAnsi" w:cs="Arial"/>
                <w:kern w:val="0"/>
                <w:sz w:val="16"/>
                <w:szCs w:val="16"/>
                <w:lang w:val="es-419" w:eastAsia="en-US" w:bidi="ar-SA"/>
              </w:rPr>
              <w:t>1</w:t>
            </w:r>
          </w:p>
        </w:tc>
        <w:tc>
          <w:tcPr>
            <w:tcW w:w="227" w:type="dxa"/>
            <w:shd w:val="clear" w:color="auto" w:fill="FFFFFF" w:themeFill="background1"/>
            <w:textDirection w:val="btLr"/>
            <w:vAlign w:val="center"/>
          </w:tcPr>
          <w:p w14:paraId="72EFCE38" w14:textId="77777777" w:rsidR="00530230" w:rsidRPr="007455D9" w:rsidRDefault="00530230" w:rsidP="00AA3C99">
            <w:pPr>
              <w:widowControl/>
              <w:spacing w:after="0" w:line="240" w:lineRule="auto"/>
              <w:ind w:left="113" w:right="113"/>
              <w:jc w:val="center"/>
              <w:rPr>
                <w:rFonts w:asciiTheme="minorHAnsi" w:eastAsiaTheme="minorHAnsi" w:hAnsiTheme="minorHAnsi" w:cs="Arial"/>
                <w:kern w:val="0"/>
                <w:sz w:val="16"/>
                <w:szCs w:val="16"/>
                <w:lang w:val="es-419" w:eastAsia="en-US" w:bidi="ar-SA"/>
              </w:rPr>
            </w:pPr>
            <w:r w:rsidRPr="007455D9">
              <w:rPr>
                <w:rFonts w:asciiTheme="minorHAnsi" w:eastAsiaTheme="minorHAnsi" w:hAnsiTheme="minorHAnsi" w:cs="Arial"/>
                <w:kern w:val="0"/>
                <w:sz w:val="16"/>
                <w:szCs w:val="16"/>
                <w:lang w:val="es-419" w:eastAsia="en-US" w:bidi="ar-SA"/>
              </w:rPr>
              <w:t>2</w:t>
            </w:r>
          </w:p>
        </w:tc>
        <w:tc>
          <w:tcPr>
            <w:tcW w:w="227" w:type="dxa"/>
            <w:shd w:val="clear" w:color="auto" w:fill="FFFFFF" w:themeFill="background1"/>
            <w:textDirection w:val="btLr"/>
            <w:vAlign w:val="center"/>
          </w:tcPr>
          <w:p w14:paraId="74C73F30" w14:textId="77777777" w:rsidR="00530230" w:rsidRPr="007455D9" w:rsidRDefault="00530230" w:rsidP="00AA3C99">
            <w:pPr>
              <w:widowControl/>
              <w:spacing w:after="0" w:line="240" w:lineRule="auto"/>
              <w:ind w:left="113" w:right="113"/>
              <w:jc w:val="center"/>
              <w:rPr>
                <w:rFonts w:asciiTheme="minorHAnsi" w:eastAsiaTheme="minorHAnsi" w:hAnsiTheme="minorHAnsi" w:cs="Arial"/>
                <w:kern w:val="0"/>
                <w:sz w:val="16"/>
                <w:szCs w:val="16"/>
                <w:lang w:val="es-419" w:eastAsia="en-US" w:bidi="ar-SA"/>
              </w:rPr>
            </w:pPr>
            <w:r w:rsidRPr="007455D9">
              <w:rPr>
                <w:rFonts w:asciiTheme="minorHAnsi" w:eastAsiaTheme="minorHAnsi" w:hAnsiTheme="minorHAnsi" w:cs="Arial"/>
                <w:kern w:val="0"/>
                <w:sz w:val="16"/>
                <w:szCs w:val="16"/>
                <w:lang w:val="es-419" w:eastAsia="en-US" w:bidi="ar-SA"/>
              </w:rPr>
              <w:t>3</w:t>
            </w:r>
          </w:p>
        </w:tc>
        <w:tc>
          <w:tcPr>
            <w:tcW w:w="282" w:type="dxa"/>
            <w:shd w:val="clear" w:color="auto" w:fill="FFFFFF" w:themeFill="background1"/>
            <w:textDirection w:val="btLr"/>
            <w:vAlign w:val="center"/>
          </w:tcPr>
          <w:p w14:paraId="1AD01697" w14:textId="77777777" w:rsidR="00530230" w:rsidRPr="007455D9" w:rsidRDefault="00530230" w:rsidP="00AA3C99">
            <w:pPr>
              <w:widowControl/>
              <w:spacing w:after="0" w:line="240" w:lineRule="auto"/>
              <w:ind w:left="113" w:right="113"/>
              <w:jc w:val="center"/>
              <w:rPr>
                <w:rFonts w:asciiTheme="minorHAnsi" w:eastAsiaTheme="minorHAnsi" w:hAnsiTheme="minorHAnsi" w:cs="Arial"/>
                <w:kern w:val="0"/>
                <w:sz w:val="16"/>
                <w:szCs w:val="16"/>
                <w:lang w:val="es-419" w:eastAsia="en-US" w:bidi="ar-SA"/>
              </w:rPr>
            </w:pPr>
            <w:r w:rsidRPr="007455D9">
              <w:rPr>
                <w:rFonts w:asciiTheme="minorHAnsi" w:eastAsia="Times New Roman" w:hAnsiTheme="minorHAnsi" w:cs="Arial"/>
                <w:kern w:val="0"/>
                <w:sz w:val="16"/>
                <w:szCs w:val="16"/>
                <w:lang w:val="es-ES" w:eastAsia="es-CO" w:bidi="ar-SA"/>
              </w:rPr>
              <w:t>Bajo</w:t>
            </w:r>
          </w:p>
        </w:tc>
        <w:tc>
          <w:tcPr>
            <w:tcW w:w="283" w:type="dxa"/>
            <w:shd w:val="clear" w:color="auto" w:fill="FFFFFF" w:themeFill="background1"/>
            <w:textDirection w:val="btLr"/>
            <w:vAlign w:val="center"/>
          </w:tcPr>
          <w:p w14:paraId="3BFF65F7" w14:textId="77777777" w:rsidR="00530230" w:rsidRPr="007455D9" w:rsidRDefault="00530230" w:rsidP="00AA3C99">
            <w:pPr>
              <w:widowControl/>
              <w:spacing w:after="0" w:line="240" w:lineRule="auto"/>
              <w:ind w:left="113" w:right="113"/>
              <w:jc w:val="center"/>
              <w:rPr>
                <w:rFonts w:asciiTheme="minorHAnsi" w:eastAsiaTheme="minorHAnsi" w:hAnsiTheme="minorHAnsi" w:cs="Arial"/>
                <w:kern w:val="0"/>
                <w:sz w:val="16"/>
                <w:szCs w:val="16"/>
                <w:lang w:val="es-419" w:eastAsia="en-US" w:bidi="ar-SA"/>
              </w:rPr>
            </w:pPr>
            <w:r w:rsidRPr="007455D9">
              <w:rPr>
                <w:rFonts w:asciiTheme="minorHAnsi" w:eastAsia="Times New Roman" w:hAnsiTheme="minorHAnsi" w:cs="Arial"/>
                <w:kern w:val="0"/>
                <w:sz w:val="16"/>
                <w:szCs w:val="16"/>
                <w:lang w:val="es-ES" w:eastAsia="es-CO" w:bidi="ar-SA"/>
              </w:rPr>
              <w:t>Contratista</w:t>
            </w:r>
          </w:p>
        </w:tc>
        <w:tc>
          <w:tcPr>
            <w:tcW w:w="824" w:type="dxa"/>
            <w:shd w:val="clear" w:color="auto" w:fill="FFFFFF" w:themeFill="background1"/>
            <w:textDirection w:val="btLr"/>
            <w:vAlign w:val="center"/>
          </w:tcPr>
          <w:p w14:paraId="4FF776AB" w14:textId="77777777" w:rsidR="00530230" w:rsidRPr="007455D9" w:rsidRDefault="00530230" w:rsidP="00AA3C99">
            <w:pPr>
              <w:widowControl/>
              <w:spacing w:after="0" w:line="240" w:lineRule="auto"/>
              <w:ind w:left="113" w:right="113"/>
              <w:jc w:val="center"/>
              <w:rPr>
                <w:rFonts w:asciiTheme="minorHAnsi" w:eastAsiaTheme="minorHAnsi" w:hAnsiTheme="minorHAnsi" w:cs="Arial"/>
                <w:kern w:val="0"/>
                <w:sz w:val="16"/>
                <w:szCs w:val="16"/>
                <w:lang w:val="es-419" w:eastAsia="en-US" w:bidi="ar-SA"/>
              </w:rPr>
            </w:pPr>
            <w:r w:rsidRPr="007455D9">
              <w:rPr>
                <w:rFonts w:asciiTheme="minorHAnsi" w:eastAsia="Bitstream Vera Sans" w:hAnsiTheme="minorHAnsi" w:cs="Arial"/>
                <w:kern w:val="0"/>
                <w:sz w:val="16"/>
                <w:szCs w:val="16"/>
                <w:lang w:val="es-ES" w:eastAsia="es-ES_tradnl" w:bidi="es-ES_tradnl"/>
              </w:rPr>
              <w:t>Revisión de los Informes mensuales por parte del Supervisor y emisión del recibo a satisfacción</w:t>
            </w:r>
          </w:p>
        </w:tc>
        <w:tc>
          <w:tcPr>
            <w:tcW w:w="284" w:type="dxa"/>
            <w:shd w:val="clear" w:color="auto" w:fill="FFFFFF" w:themeFill="background1"/>
            <w:textDirection w:val="btLr"/>
            <w:vAlign w:val="center"/>
          </w:tcPr>
          <w:p w14:paraId="639051F7" w14:textId="77777777" w:rsidR="00530230" w:rsidRPr="007455D9" w:rsidRDefault="00530230" w:rsidP="00AA3C99">
            <w:pPr>
              <w:widowControl/>
              <w:spacing w:after="0" w:line="240" w:lineRule="auto"/>
              <w:ind w:left="113" w:right="113"/>
              <w:jc w:val="center"/>
              <w:rPr>
                <w:rFonts w:asciiTheme="minorHAnsi" w:eastAsiaTheme="minorHAnsi" w:hAnsiTheme="minorHAnsi" w:cs="Arial"/>
                <w:kern w:val="0"/>
                <w:sz w:val="16"/>
                <w:szCs w:val="16"/>
                <w:lang w:val="es-419" w:eastAsia="en-US" w:bidi="ar-SA"/>
              </w:rPr>
            </w:pPr>
            <w:r w:rsidRPr="007455D9">
              <w:rPr>
                <w:rFonts w:asciiTheme="minorHAnsi" w:eastAsiaTheme="minorHAnsi" w:hAnsiTheme="minorHAnsi" w:cs="Arial"/>
                <w:kern w:val="0"/>
                <w:sz w:val="16"/>
                <w:szCs w:val="16"/>
                <w:lang w:val="es-419" w:eastAsia="en-US" w:bidi="ar-SA"/>
              </w:rPr>
              <w:t>1</w:t>
            </w:r>
          </w:p>
        </w:tc>
        <w:tc>
          <w:tcPr>
            <w:tcW w:w="308" w:type="dxa"/>
            <w:shd w:val="clear" w:color="auto" w:fill="FFFFFF" w:themeFill="background1"/>
            <w:textDirection w:val="btLr"/>
            <w:vAlign w:val="center"/>
          </w:tcPr>
          <w:p w14:paraId="32A55463" w14:textId="77777777" w:rsidR="00530230" w:rsidRPr="007455D9" w:rsidRDefault="00530230" w:rsidP="00AA3C99">
            <w:pPr>
              <w:widowControl/>
              <w:spacing w:after="0" w:line="240" w:lineRule="auto"/>
              <w:ind w:left="113" w:right="113"/>
              <w:jc w:val="center"/>
              <w:rPr>
                <w:rFonts w:asciiTheme="minorHAnsi" w:eastAsiaTheme="minorHAnsi" w:hAnsiTheme="minorHAnsi" w:cs="Arial"/>
                <w:kern w:val="0"/>
                <w:sz w:val="16"/>
                <w:szCs w:val="16"/>
                <w:lang w:val="es-419" w:eastAsia="en-US" w:bidi="ar-SA"/>
              </w:rPr>
            </w:pPr>
            <w:r w:rsidRPr="007455D9">
              <w:rPr>
                <w:rFonts w:asciiTheme="minorHAnsi" w:eastAsiaTheme="minorHAnsi" w:hAnsiTheme="minorHAnsi" w:cs="Arial"/>
                <w:kern w:val="0"/>
                <w:sz w:val="16"/>
                <w:szCs w:val="16"/>
                <w:lang w:val="es-419" w:eastAsia="en-US" w:bidi="ar-SA"/>
              </w:rPr>
              <w:t>1</w:t>
            </w:r>
          </w:p>
        </w:tc>
        <w:tc>
          <w:tcPr>
            <w:tcW w:w="400" w:type="dxa"/>
            <w:shd w:val="clear" w:color="auto" w:fill="FFFFFF" w:themeFill="background1"/>
            <w:textDirection w:val="btLr"/>
            <w:vAlign w:val="center"/>
          </w:tcPr>
          <w:p w14:paraId="0BA323C6" w14:textId="77777777" w:rsidR="00530230" w:rsidRPr="007455D9" w:rsidRDefault="00530230" w:rsidP="00AA3C99">
            <w:pPr>
              <w:widowControl/>
              <w:spacing w:after="0" w:line="240" w:lineRule="auto"/>
              <w:ind w:left="113" w:right="113"/>
              <w:jc w:val="center"/>
              <w:rPr>
                <w:rFonts w:asciiTheme="minorHAnsi" w:eastAsiaTheme="minorHAnsi" w:hAnsiTheme="minorHAnsi" w:cs="Arial"/>
                <w:kern w:val="0"/>
                <w:sz w:val="16"/>
                <w:szCs w:val="16"/>
                <w:lang w:val="es-419" w:eastAsia="en-US" w:bidi="ar-SA"/>
              </w:rPr>
            </w:pPr>
            <w:r w:rsidRPr="007455D9">
              <w:rPr>
                <w:rFonts w:asciiTheme="minorHAnsi" w:eastAsiaTheme="minorHAnsi" w:hAnsiTheme="minorHAnsi" w:cs="Arial"/>
                <w:kern w:val="0"/>
                <w:sz w:val="16"/>
                <w:szCs w:val="16"/>
                <w:lang w:val="es-419" w:eastAsia="en-US" w:bidi="ar-SA"/>
              </w:rPr>
              <w:t>2</w:t>
            </w:r>
          </w:p>
        </w:tc>
        <w:tc>
          <w:tcPr>
            <w:tcW w:w="380" w:type="dxa"/>
            <w:shd w:val="clear" w:color="auto" w:fill="FFFFFF" w:themeFill="background1"/>
            <w:textDirection w:val="btLr"/>
            <w:vAlign w:val="center"/>
          </w:tcPr>
          <w:p w14:paraId="0CA01330" w14:textId="77777777" w:rsidR="00530230" w:rsidRPr="007455D9" w:rsidRDefault="00530230" w:rsidP="00AA3C99">
            <w:pPr>
              <w:widowControl/>
              <w:spacing w:after="0" w:line="240" w:lineRule="auto"/>
              <w:ind w:left="113" w:right="113"/>
              <w:jc w:val="center"/>
              <w:rPr>
                <w:rFonts w:asciiTheme="minorHAnsi" w:eastAsiaTheme="minorHAnsi" w:hAnsiTheme="minorHAnsi" w:cs="Arial"/>
                <w:kern w:val="0"/>
                <w:sz w:val="16"/>
                <w:szCs w:val="16"/>
                <w:lang w:val="es-419" w:eastAsia="en-US" w:bidi="ar-SA"/>
              </w:rPr>
            </w:pPr>
            <w:r w:rsidRPr="007455D9">
              <w:rPr>
                <w:rFonts w:asciiTheme="minorHAnsi" w:eastAsia="Times New Roman" w:hAnsiTheme="minorHAnsi" w:cs="Arial"/>
                <w:kern w:val="0"/>
                <w:sz w:val="16"/>
                <w:szCs w:val="16"/>
                <w:lang w:val="es-ES" w:eastAsia="es-CO" w:bidi="ar-SA"/>
              </w:rPr>
              <w:t>Bajo</w:t>
            </w:r>
          </w:p>
        </w:tc>
        <w:tc>
          <w:tcPr>
            <w:tcW w:w="471" w:type="dxa"/>
            <w:shd w:val="clear" w:color="auto" w:fill="FFFFFF" w:themeFill="background1"/>
            <w:textDirection w:val="btLr"/>
            <w:vAlign w:val="center"/>
          </w:tcPr>
          <w:p w14:paraId="740CCB03" w14:textId="77777777" w:rsidR="00530230" w:rsidRPr="007455D9" w:rsidRDefault="00530230" w:rsidP="00AA3C99">
            <w:pPr>
              <w:widowControl/>
              <w:spacing w:after="0" w:line="240" w:lineRule="auto"/>
              <w:ind w:left="113" w:right="113"/>
              <w:jc w:val="center"/>
              <w:rPr>
                <w:rFonts w:asciiTheme="minorHAnsi" w:eastAsiaTheme="minorHAnsi" w:hAnsiTheme="minorHAnsi" w:cs="Arial"/>
                <w:kern w:val="0"/>
                <w:sz w:val="16"/>
                <w:szCs w:val="16"/>
                <w:lang w:val="es-419" w:eastAsia="en-US" w:bidi="ar-SA"/>
              </w:rPr>
            </w:pPr>
            <w:r w:rsidRPr="007455D9">
              <w:rPr>
                <w:rFonts w:asciiTheme="minorHAnsi" w:eastAsia="Times New Roman" w:hAnsiTheme="minorHAnsi" w:cs="Arial"/>
                <w:kern w:val="0"/>
                <w:sz w:val="16"/>
                <w:szCs w:val="16"/>
                <w:lang w:val="es-ES" w:eastAsia="es-CO" w:bidi="ar-SA"/>
              </w:rPr>
              <w:t>No</w:t>
            </w:r>
          </w:p>
        </w:tc>
        <w:tc>
          <w:tcPr>
            <w:tcW w:w="567" w:type="dxa"/>
            <w:shd w:val="clear" w:color="auto" w:fill="FFFFFF" w:themeFill="background1"/>
            <w:textDirection w:val="btLr"/>
            <w:vAlign w:val="center"/>
          </w:tcPr>
          <w:p w14:paraId="29D5233C" w14:textId="77777777" w:rsidR="00530230" w:rsidRPr="007455D9" w:rsidRDefault="00530230" w:rsidP="00AA3C99">
            <w:pPr>
              <w:widowControl/>
              <w:spacing w:after="0" w:line="240" w:lineRule="auto"/>
              <w:ind w:left="113" w:right="113"/>
              <w:jc w:val="center"/>
              <w:rPr>
                <w:rFonts w:asciiTheme="minorHAnsi" w:eastAsiaTheme="minorHAnsi" w:hAnsiTheme="minorHAnsi" w:cs="Arial"/>
                <w:kern w:val="0"/>
                <w:sz w:val="16"/>
                <w:szCs w:val="16"/>
                <w:lang w:val="es-419" w:eastAsia="en-US" w:bidi="ar-SA"/>
              </w:rPr>
            </w:pPr>
            <w:r w:rsidRPr="007455D9">
              <w:rPr>
                <w:rFonts w:asciiTheme="minorHAnsi" w:eastAsia="Times New Roman" w:hAnsiTheme="minorHAnsi" w:cs="Arial"/>
                <w:kern w:val="0"/>
                <w:sz w:val="16"/>
                <w:szCs w:val="16"/>
                <w:lang w:val="es-ES" w:eastAsia="es-CO" w:bidi="ar-SA"/>
              </w:rPr>
              <w:t>Supervisor del Contrato</w:t>
            </w:r>
          </w:p>
        </w:tc>
        <w:tc>
          <w:tcPr>
            <w:tcW w:w="582" w:type="dxa"/>
            <w:shd w:val="clear" w:color="auto" w:fill="FFFFFF" w:themeFill="background1"/>
            <w:textDirection w:val="btLr"/>
            <w:vAlign w:val="center"/>
          </w:tcPr>
          <w:p w14:paraId="70B5730F" w14:textId="77777777" w:rsidR="00530230" w:rsidRPr="007455D9" w:rsidRDefault="00530230" w:rsidP="00AA3C99">
            <w:pPr>
              <w:widowControl/>
              <w:spacing w:after="0" w:line="240" w:lineRule="auto"/>
              <w:ind w:left="113" w:right="113"/>
              <w:jc w:val="center"/>
              <w:rPr>
                <w:rFonts w:asciiTheme="minorHAnsi" w:eastAsiaTheme="minorHAnsi" w:hAnsiTheme="minorHAnsi" w:cs="Arial"/>
                <w:kern w:val="0"/>
                <w:sz w:val="16"/>
                <w:szCs w:val="16"/>
                <w:lang w:val="es-419" w:eastAsia="en-US" w:bidi="ar-SA"/>
              </w:rPr>
            </w:pPr>
            <w:r w:rsidRPr="007455D9">
              <w:rPr>
                <w:rFonts w:asciiTheme="minorHAnsi" w:eastAsia="Times New Roman" w:hAnsiTheme="minorHAnsi" w:cs="Arial"/>
                <w:kern w:val="0"/>
                <w:sz w:val="16"/>
                <w:szCs w:val="16"/>
                <w:lang w:val="es-ES" w:eastAsia="es-CO" w:bidi="ar-SA"/>
              </w:rPr>
              <w:t>Fecha de inicio del contrato</w:t>
            </w:r>
          </w:p>
        </w:tc>
        <w:tc>
          <w:tcPr>
            <w:tcW w:w="575" w:type="dxa"/>
            <w:shd w:val="clear" w:color="auto" w:fill="FFFFFF" w:themeFill="background1"/>
            <w:textDirection w:val="btLr"/>
            <w:vAlign w:val="center"/>
          </w:tcPr>
          <w:p w14:paraId="7C0C047A" w14:textId="77777777" w:rsidR="00530230" w:rsidRPr="007455D9" w:rsidRDefault="00530230" w:rsidP="00AA3C99">
            <w:pPr>
              <w:widowControl/>
              <w:spacing w:after="0" w:line="240" w:lineRule="auto"/>
              <w:ind w:left="113" w:right="113"/>
              <w:jc w:val="center"/>
              <w:rPr>
                <w:rFonts w:asciiTheme="minorHAnsi" w:eastAsiaTheme="minorHAnsi" w:hAnsiTheme="minorHAnsi" w:cs="Arial"/>
                <w:kern w:val="0"/>
                <w:sz w:val="16"/>
                <w:szCs w:val="16"/>
                <w:lang w:val="es-419" w:eastAsia="en-US" w:bidi="ar-SA"/>
              </w:rPr>
            </w:pPr>
            <w:r w:rsidRPr="007455D9">
              <w:rPr>
                <w:rFonts w:asciiTheme="minorHAnsi" w:eastAsia="Times New Roman" w:hAnsiTheme="minorHAnsi" w:cs="Arial"/>
                <w:kern w:val="0"/>
                <w:sz w:val="16"/>
                <w:szCs w:val="16"/>
                <w:lang w:val="es-ES" w:eastAsia="es-CO" w:bidi="ar-SA"/>
              </w:rPr>
              <w:t>Fecha final del contrato</w:t>
            </w:r>
          </w:p>
        </w:tc>
        <w:tc>
          <w:tcPr>
            <w:tcW w:w="686" w:type="dxa"/>
            <w:shd w:val="clear" w:color="auto" w:fill="FFFFFF" w:themeFill="background1"/>
            <w:textDirection w:val="btLr"/>
            <w:vAlign w:val="center"/>
          </w:tcPr>
          <w:p w14:paraId="7414AA3D" w14:textId="77777777" w:rsidR="00530230" w:rsidRPr="007455D9" w:rsidRDefault="00530230" w:rsidP="00AA3C99">
            <w:pPr>
              <w:widowControl/>
              <w:spacing w:after="0" w:line="240" w:lineRule="auto"/>
              <w:ind w:left="113" w:right="113"/>
              <w:jc w:val="center"/>
              <w:rPr>
                <w:rFonts w:asciiTheme="minorHAnsi" w:eastAsiaTheme="minorHAnsi" w:hAnsiTheme="minorHAnsi" w:cs="Arial"/>
                <w:kern w:val="0"/>
                <w:sz w:val="16"/>
                <w:szCs w:val="16"/>
                <w:lang w:val="es-419" w:eastAsia="en-US" w:bidi="ar-SA"/>
              </w:rPr>
            </w:pPr>
            <w:r w:rsidRPr="007455D9">
              <w:rPr>
                <w:rFonts w:asciiTheme="minorHAnsi" w:eastAsia="Bitstream Vera Sans" w:hAnsiTheme="minorHAnsi" w:cs="Arial"/>
                <w:kern w:val="0"/>
                <w:sz w:val="16"/>
                <w:szCs w:val="16"/>
                <w:lang w:val="es-ES" w:eastAsia="es-ES_tradnl" w:bidi="es-ES_tradnl"/>
              </w:rPr>
              <w:t>Revisión de los informes de ejecución</w:t>
            </w:r>
          </w:p>
        </w:tc>
        <w:tc>
          <w:tcPr>
            <w:tcW w:w="425" w:type="dxa"/>
            <w:shd w:val="clear" w:color="auto" w:fill="FFFFFF" w:themeFill="background1"/>
            <w:textDirection w:val="btLr"/>
            <w:vAlign w:val="center"/>
          </w:tcPr>
          <w:p w14:paraId="57D3D1FB" w14:textId="77777777" w:rsidR="00530230" w:rsidRPr="007455D9" w:rsidRDefault="00530230" w:rsidP="00AA3C99">
            <w:pPr>
              <w:widowControl/>
              <w:spacing w:after="0" w:line="240" w:lineRule="auto"/>
              <w:ind w:left="113" w:right="113"/>
              <w:jc w:val="center"/>
              <w:rPr>
                <w:rFonts w:asciiTheme="minorHAnsi" w:eastAsiaTheme="minorHAnsi" w:hAnsiTheme="minorHAnsi" w:cs="Arial"/>
                <w:kern w:val="0"/>
                <w:sz w:val="16"/>
                <w:szCs w:val="16"/>
                <w:lang w:val="es-419" w:eastAsia="en-US" w:bidi="ar-SA"/>
              </w:rPr>
            </w:pPr>
            <w:r w:rsidRPr="007455D9">
              <w:rPr>
                <w:rFonts w:asciiTheme="minorHAnsi" w:eastAsia="Times New Roman" w:hAnsiTheme="minorHAnsi" w:cs="Arial"/>
                <w:kern w:val="0"/>
                <w:sz w:val="16"/>
                <w:szCs w:val="16"/>
                <w:lang w:val="es-ES" w:eastAsia="es-CO" w:bidi="ar-SA"/>
              </w:rPr>
              <w:t>Mensual</w:t>
            </w:r>
          </w:p>
        </w:tc>
      </w:tr>
    </w:tbl>
    <w:p w14:paraId="63AFACB1" w14:textId="05661790" w:rsidR="00312112" w:rsidRPr="007455D9" w:rsidRDefault="00312112" w:rsidP="00AA3C99">
      <w:pPr>
        <w:widowControl/>
        <w:suppressAutoHyphens w:val="0"/>
        <w:spacing w:after="0" w:line="240" w:lineRule="auto"/>
        <w:rPr>
          <w:rFonts w:cs="Arial"/>
        </w:rPr>
      </w:pPr>
    </w:p>
    <w:p w14:paraId="6F3B27CF" w14:textId="5CA767B4" w:rsidR="004B1C70" w:rsidRPr="007455D9" w:rsidRDefault="0099420F" w:rsidP="00AA3C99">
      <w:pPr>
        <w:pStyle w:val="Ttulo1"/>
        <w:spacing w:after="0" w:line="240" w:lineRule="auto"/>
        <w:rPr>
          <w:rFonts w:cs="Arial"/>
        </w:rPr>
      </w:pPr>
      <w:r w:rsidRPr="007455D9">
        <w:rPr>
          <w:rFonts w:cs="Arial"/>
        </w:rPr>
        <w:t xml:space="preserve">Análisis que </w:t>
      </w:r>
      <w:r w:rsidR="00C44E4E" w:rsidRPr="007455D9">
        <w:rPr>
          <w:rFonts w:cs="Arial"/>
        </w:rPr>
        <w:t>s</w:t>
      </w:r>
      <w:r w:rsidRPr="007455D9">
        <w:rPr>
          <w:rFonts w:cs="Arial"/>
        </w:rPr>
        <w:t>ustenta</w:t>
      </w:r>
      <w:r w:rsidR="005607E4" w:rsidRPr="007455D9">
        <w:rPr>
          <w:rFonts w:cs="Arial"/>
        </w:rPr>
        <w:t xml:space="preserve"> la </w:t>
      </w:r>
      <w:r w:rsidR="00C44E4E" w:rsidRPr="007455D9">
        <w:rPr>
          <w:rFonts w:cs="Arial"/>
        </w:rPr>
        <w:t>e</w:t>
      </w:r>
      <w:r w:rsidR="005607E4" w:rsidRPr="007455D9">
        <w:rPr>
          <w:rFonts w:cs="Arial"/>
        </w:rPr>
        <w:t>xigencia d</w:t>
      </w:r>
      <w:r w:rsidRPr="007455D9">
        <w:rPr>
          <w:rFonts w:cs="Arial"/>
        </w:rPr>
        <w:t xml:space="preserve">e </w:t>
      </w:r>
      <w:r w:rsidR="005607E4" w:rsidRPr="007455D9">
        <w:rPr>
          <w:rFonts w:cs="Arial"/>
        </w:rPr>
        <w:t>l</w:t>
      </w:r>
      <w:r w:rsidRPr="007455D9">
        <w:rPr>
          <w:rFonts w:cs="Arial"/>
        </w:rPr>
        <w:t xml:space="preserve">as </w:t>
      </w:r>
      <w:r w:rsidR="00C44E4E" w:rsidRPr="007455D9">
        <w:rPr>
          <w:rFonts w:cs="Arial"/>
        </w:rPr>
        <w:t>g</w:t>
      </w:r>
      <w:r w:rsidRPr="007455D9">
        <w:rPr>
          <w:rFonts w:cs="Arial"/>
        </w:rPr>
        <w:t xml:space="preserve">arantías. </w:t>
      </w:r>
    </w:p>
    <w:p w14:paraId="467CF5F9" w14:textId="42F5309E" w:rsidR="00814372" w:rsidRDefault="00662A06" w:rsidP="00814372">
      <w:pPr>
        <w:spacing w:after="0" w:line="240" w:lineRule="auto"/>
        <w:jc w:val="both"/>
        <w:rPr>
          <w:rFonts w:cs="Arial"/>
          <w:szCs w:val="22"/>
        </w:rPr>
      </w:pPr>
      <w:r w:rsidRPr="007455D9">
        <w:rPr>
          <w:rFonts w:cs="Arial"/>
          <w:szCs w:val="22"/>
        </w:rPr>
        <w:t>Teniendo en cuenta la naturaleza del objeto a contratar, la forma de pago y el valor del contrato, se considera necesario exigir cualquiera de los mecanismos de cobertura del riesgo establecidos en el Decreto 1082 de 2015 en la presente contratación</w:t>
      </w:r>
      <w:r w:rsidR="00814372">
        <w:rPr>
          <w:rFonts w:cs="Arial"/>
          <w:szCs w:val="22"/>
        </w:rPr>
        <w:t>,</w:t>
      </w:r>
      <w:r w:rsidR="00814372" w:rsidRPr="00814372">
        <w:rPr>
          <w:rFonts w:cs="Arial"/>
          <w:szCs w:val="22"/>
        </w:rPr>
        <w:t xml:space="preserve"> </w:t>
      </w:r>
      <w:r w:rsidR="00814372" w:rsidRPr="000123FF">
        <w:rPr>
          <w:rFonts w:cs="Arial"/>
          <w:szCs w:val="22"/>
        </w:rPr>
        <w:t>que incluya los siguientes amparos:</w:t>
      </w:r>
    </w:p>
    <w:p w14:paraId="41B3DB68" w14:textId="77777777" w:rsidR="00A5065C" w:rsidRPr="007455D9" w:rsidRDefault="00A5065C" w:rsidP="00C625E2">
      <w:pPr>
        <w:pStyle w:val="Normaldef"/>
        <w:widowControl/>
        <w:tabs>
          <w:tab w:val="left" w:pos="4320"/>
          <w:tab w:val="left" w:pos="5400"/>
          <w:tab w:val="left" w:pos="6120"/>
        </w:tabs>
        <w:autoSpaceDE w:val="0"/>
        <w:spacing w:after="0" w:line="240" w:lineRule="auto"/>
        <w:rPr>
          <w:rFonts w:cs="Arial"/>
          <w:szCs w:val="22"/>
        </w:rPr>
      </w:pPr>
    </w:p>
    <w:p w14:paraId="2BF50D62" w14:textId="77777777" w:rsidR="00A5065C" w:rsidRPr="007455D9" w:rsidRDefault="00A5065C" w:rsidP="00AA3C99">
      <w:pPr>
        <w:pStyle w:val="Ttulo2"/>
        <w:rPr>
          <w:rStyle w:val="WW-Textonoproporcional1111111111111111111111111111111111111111111111111111111"/>
          <w:rFonts w:ascii="Arial" w:eastAsia="Times New Roman" w:hAnsi="Arial" w:cs="Arial"/>
        </w:rPr>
      </w:pPr>
      <w:r w:rsidRPr="007455D9">
        <w:rPr>
          <w:rStyle w:val="WW-Textonoproporcional1111111111111111111111111111111111111111111111111111111"/>
          <w:rFonts w:ascii="Arial" w:eastAsia="Times New Roman" w:hAnsi="Arial" w:cs="Arial"/>
        </w:rPr>
        <w:t>Cumplimiento del contrato.</w:t>
      </w:r>
    </w:p>
    <w:p w14:paraId="680CC044" w14:textId="77777777" w:rsidR="00FB49EF" w:rsidRPr="007455D9" w:rsidRDefault="00FB49EF" w:rsidP="00AA3C99">
      <w:pPr>
        <w:widowControl/>
        <w:spacing w:after="0" w:line="240" w:lineRule="auto"/>
        <w:jc w:val="both"/>
        <w:rPr>
          <w:rFonts w:cs="Arial"/>
          <w:szCs w:val="22"/>
        </w:rPr>
      </w:pPr>
      <w:r w:rsidRPr="007455D9">
        <w:rPr>
          <w:rFonts w:cs="Arial"/>
          <w:szCs w:val="22"/>
        </w:rPr>
        <w:t>Con un valor asegurado equivalente al diez por ciento (10%) del valor del Contrato y una duración igual al plazo del mismo y seis (6) meses más.</w:t>
      </w:r>
    </w:p>
    <w:p w14:paraId="28FC572D" w14:textId="77777777" w:rsidR="00A5065C" w:rsidRPr="007455D9" w:rsidRDefault="00A5065C" w:rsidP="00AA3C99">
      <w:pPr>
        <w:pStyle w:val="Textoindependiente"/>
        <w:autoSpaceDE w:val="0"/>
        <w:spacing w:after="0" w:line="240" w:lineRule="auto"/>
        <w:jc w:val="both"/>
        <w:rPr>
          <w:rStyle w:val="WW-Textonoproporcional1111111111111111111111111111111111111111111111111111111"/>
          <w:rFonts w:ascii="Arial" w:eastAsia="Times New Roman" w:hAnsi="Arial" w:cs="Arial"/>
          <w:spacing w:val="-3"/>
          <w:szCs w:val="22"/>
        </w:rPr>
      </w:pPr>
    </w:p>
    <w:p w14:paraId="73A924CC" w14:textId="77777777" w:rsidR="00A5065C" w:rsidRPr="007455D9" w:rsidRDefault="00A5065C" w:rsidP="00AA3C99">
      <w:pPr>
        <w:pStyle w:val="Ttulo2"/>
        <w:rPr>
          <w:rStyle w:val="WW-Textonoproporcional1111111111111111111111111111111111111111111111111111111"/>
          <w:rFonts w:ascii="Arial" w:eastAsia="Times New Roman" w:hAnsi="Arial" w:cs="Arial"/>
        </w:rPr>
      </w:pPr>
      <w:r w:rsidRPr="007455D9">
        <w:rPr>
          <w:rStyle w:val="WW-Textonoproporcional1111111111111111111111111111111111111111111111111111111"/>
          <w:rFonts w:ascii="Arial" w:eastAsia="Times New Roman" w:hAnsi="Arial" w:cs="Arial"/>
        </w:rPr>
        <w:t>Calidad del servicio.</w:t>
      </w:r>
    </w:p>
    <w:p w14:paraId="48F20DD7" w14:textId="0333250A" w:rsidR="005C6B4E" w:rsidRPr="007455D9" w:rsidRDefault="00A5065C" w:rsidP="00AA3C99">
      <w:pPr>
        <w:widowControl/>
        <w:spacing w:after="0" w:line="240" w:lineRule="auto"/>
        <w:jc w:val="both"/>
        <w:rPr>
          <w:rFonts w:cs="Arial"/>
          <w:szCs w:val="22"/>
        </w:rPr>
      </w:pPr>
      <w:r w:rsidRPr="007455D9">
        <w:rPr>
          <w:rFonts w:cs="Arial"/>
          <w:szCs w:val="22"/>
        </w:rPr>
        <w:t>N/A</w:t>
      </w:r>
      <w:r w:rsidR="005C6B4E" w:rsidRPr="007455D9">
        <w:rPr>
          <w:rFonts w:cs="Arial"/>
          <w:szCs w:val="22"/>
        </w:rPr>
        <w:t xml:space="preserve"> </w:t>
      </w:r>
    </w:p>
    <w:p w14:paraId="3AF5A2F1" w14:textId="717FA536" w:rsidR="00A5065C" w:rsidRPr="007455D9" w:rsidRDefault="00A5065C" w:rsidP="00AA3C99">
      <w:pPr>
        <w:spacing w:after="0" w:line="240" w:lineRule="auto"/>
        <w:jc w:val="both"/>
        <w:rPr>
          <w:rFonts w:cs="Arial"/>
          <w:szCs w:val="22"/>
        </w:rPr>
      </w:pPr>
    </w:p>
    <w:p w14:paraId="130BCC99" w14:textId="3058502C" w:rsidR="007257BC" w:rsidRPr="007455D9" w:rsidRDefault="005607E4" w:rsidP="00AA3C99">
      <w:pPr>
        <w:pStyle w:val="Ttulo1"/>
        <w:spacing w:after="0" w:line="240" w:lineRule="auto"/>
        <w:rPr>
          <w:rFonts w:cs="Arial"/>
        </w:rPr>
      </w:pPr>
      <w:r w:rsidRPr="007455D9">
        <w:rPr>
          <w:rFonts w:cs="Arial"/>
        </w:rPr>
        <w:t xml:space="preserve">Proceso de </w:t>
      </w:r>
      <w:r w:rsidR="004358D3" w:rsidRPr="007455D9">
        <w:rPr>
          <w:rFonts w:cs="Arial"/>
        </w:rPr>
        <w:t>c</w:t>
      </w:r>
      <w:r w:rsidRPr="007455D9">
        <w:rPr>
          <w:rFonts w:cs="Arial"/>
        </w:rPr>
        <w:t xml:space="preserve">ontratación </w:t>
      </w:r>
      <w:r w:rsidR="004358D3" w:rsidRPr="007455D9">
        <w:rPr>
          <w:rFonts w:cs="Arial"/>
        </w:rPr>
        <w:t>c</w:t>
      </w:r>
      <w:r w:rsidRPr="007455D9">
        <w:rPr>
          <w:rFonts w:cs="Arial"/>
        </w:rPr>
        <w:t xml:space="preserve">obijado por un </w:t>
      </w:r>
      <w:r w:rsidR="004358D3" w:rsidRPr="007455D9">
        <w:rPr>
          <w:rFonts w:cs="Arial"/>
        </w:rPr>
        <w:t>a</w:t>
      </w:r>
      <w:r w:rsidRPr="007455D9">
        <w:rPr>
          <w:rFonts w:cs="Arial"/>
        </w:rPr>
        <w:t xml:space="preserve">cuerdo </w:t>
      </w:r>
      <w:r w:rsidR="004358D3" w:rsidRPr="007455D9">
        <w:rPr>
          <w:rFonts w:cs="Arial"/>
        </w:rPr>
        <w:t>c</w:t>
      </w:r>
      <w:r w:rsidRPr="007455D9">
        <w:rPr>
          <w:rFonts w:cs="Arial"/>
        </w:rPr>
        <w:t>omercial</w:t>
      </w:r>
      <w:r w:rsidR="00EF2969" w:rsidRPr="007455D9">
        <w:rPr>
          <w:rFonts w:cs="Arial"/>
        </w:rPr>
        <w:t>.</w:t>
      </w:r>
    </w:p>
    <w:p w14:paraId="46B4C826" w14:textId="27524B7F" w:rsidR="006F2424" w:rsidRPr="007455D9" w:rsidRDefault="00527B9A" w:rsidP="00AA3C99">
      <w:pPr>
        <w:widowControl/>
        <w:spacing w:after="0" w:line="240" w:lineRule="auto"/>
        <w:jc w:val="both"/>
        <w:rPr>
          <w:rFonts w:cs="Arial"/>
          <w:szCs w:val="22"/>
        </w:rPr>
      </w:pPr>
      <w:r w:rsidRPr="007455D9">
        <w:rPr>
          <w:rFonts w:cs="Arial"/>
          <w:szCs w:val="22"/>
        </w:rPr>
        <w:t xml:space="preserve">Conforme los términos del Decreto 1082 de 2015, los </w:t>
      </w:r>
      <w:r w:rsidR="002E3D0D" w:rsidRPr="007455D9">
        <w:rPr>
          <w:rFonts w:cs="Arial"/>
          <w:szCs w:val="22"/>
        </w:rPr>
        <w:t xml:space="preserve">Acuerdos Comerciales </w:t>
      </w:r>
      <w:r w:rsidRPr="007455D9">
        <w:rPr>
          <w:rFonts w:cs="Arial"/>
          <w:szCs w:val="22"/>
        </w:rPr>
        <w:t xml:space="preserve">vigentes en Colombia y el </w:t>
      </w:r>
      <w:r w:rsidR="002E3D0D" w:rsidRPr="007455D9">
        <w:rPr>
          <w:rFonts w:cs="Arial"/>
          <w:szCs w:val="22"/>
        </w:rPr>
        <w:t xml:space="preserve">Manual </w:t>
      </w:r>
      <w:r w:rsidRPr="007455D9">
        <w:rPr>
          <w:rFonts w:cs="Arial"/>
          <w:szCs w:val="22"/>
        </w:rPr>
        <w:t>para el manejo de Acuerdos Comerciales en Pro</w:t>
      </w:r>
      <w:r w:rsidR="00235C6C" w:rsidRPr="007455D9">
        <w:rPr>
          <w:rFonts w:cs="Arial"/>
          <w:szCs w:val="22"/>
        </w:rPr>
        <w:t xml:space="preserve">cesos de Contratación </w:t>
      </w:r>
      <w:r w:rsidRPr="007455D9">
        <w:rPr>
          <w:rFonts w:cs="Arial"/>
          <w:szCs w:val="22"/>
        </w:rPr>
        <w:t>expedido</w:t>
      </w:r>
      <w:r w:rsidR="00E65443" w:rsidRPr="007455D9">
        <w:rPr>
          <w:rFonts w:cs="Arial"/>
          <w:szCs w:val="22"/>
        </w:rPr>
        <w:t xml:space="preserve"> por Colombia Compra Eficiente, </w:t>
      </w:r>
      <w:r w:rsidRPr="007455D9">
        <w:rPr>
          <w:rFonts w:cs="Arial"/>
          <w:szCs w:val="22"/>
        </w:rPr>
        <w:t xml:space="preserve">la Comisión Nacional del Servicio Civil no está obligada por los </w:t>
      </w:r>
      <w:r w:rsidR="00017D62" w:rsidRPr="007455D9">
        <w:rPr>
          <w:rFonts w:cs="Arial"/>
          <w:szCs w:val="22"/>
        </w:rPr>
        <w:t xml:space="preserve">Acuerdos Comerciales </w:t>
      </w:r>
      <w:r w:rsidRPr="007455D9">
        <w:rPr>
          <w:rFonts w:cs="Arial"/>
          <w:szCs w:val="22"/>
        </w:rPr>
        <w:t>vigentes a la fecha de la presente contratación.</w:t>
      </w:r>
    </w:p>
    <w:p w14:paraId="21FD16F2" w14:textId="77777777" w:rsidR="00E65443" w:rsidRPr="007455D9" w:rsidRDefault="00E65443" w:rsidP="00AA3C99">
      <w:pPr>
        <w:widowControl/>
        <w:spacing w:after="0" w:line="240" w:lineRule="auto"/>
        <w:jc w:val="both"/>
        <w:rPr>
          <w:rFonts w:cs="Arial"/>
          <w:szCs w:val="22"/>
        </w:rPr>
      </w:pPr>
    </w:p>
    <w:p w14:paraId="206F26FC" w14:textId="2DF44E08" w:rsidR="00527B9A" w:rsidRPr="007455D9" w:rsidRDefault="00527B9A" w:rsidP="00AA3C99">
      <w:pPr>
        <w:widowControl/>
        <w:autoSpaceDE w:val="0"/>
        <w:autoSpaceDN w:val="0"/>
        <w:adjustRightInd w:val="0"/>
        <w:spacing w:after="0" w:line="240" w:lineRule="auto"/>
        <w:jc w:val="both"/>
        <w:rPr>
          <w:rFonts w:cs="Arial"/>
          <w:szCs w:val="22"/>
        </w:rPr>
      </w:pPr>
      <w:r w:rsidRPr="007455D9">
        <w:rPr>
          <w:rFonts w:cs="Arial"/>
          <w:szCs w:val="22"/>
        </w:rPr>
        <w:t xml:space="preserve">Igualmente y de conformidad con lo señalado en </w:t>
      </w:r>
      <w:r w:rsidR="002E3D0D" w:rsidRPr="007455D9">
        <w:rPr>
          <w:rFonts w:cs="Arial"/>
          <w:szCs w:val="22"/>
        </w:rPr>
        <w:t xml:space="preserve">el </w:t>
      </w:r>
      <w:r w:rsidRPr="007455D9">
        <w:rPr>
          <w:rFonts w:cs="Arial"/>
          <w:szCs w:val="22"/>
        </w:rPr>
        <w:t xml:space="preserve">citado </w:t>
      </w:r>
      <w:r w:rsidR="002E3D0D" w:rsidRPr="007455D9">
        <w:rPr>
          <w:rFonts w:cs="Arial"/>
          <w:szCs w:val="22"/>
        </w:rPr>
        <w:t>Manual</w:t>
      </w:r>
      <w:r w:rsidRPr="007455D9">
        <w:rPr>
          <w:rFonts w:cs="Arial"/>
          <w:szCs w:val="22"/>
        </w:rPr>
        <w:t xml:space="preserve">, la presente contratación corresponde a una de las modalidades de </w:t>
      </w:r>
      <w:r w:rsidR="00906E46" w:rsidRPr="007455D9">
        <w:rPr>
          <w:rFonts w:cs="Arial"/>
          <w:szCs w:val="22"/>
        </w:rPr>
        <w:t xml:space="preserve">contratación directa </w:t>
      </w:r>
      <w:r w:rsidRPr="007455D9">
        <w:rPr>
          <w:rFonts w:cs="Arial"/>
          <w:szCs w:val="22"/>
        </w:rPr>
        <w:t xml:space="preserve">prevista en el Estatuto </w:t>
      </w:r>
      <w:r w:rsidR="00B25F2C" w:rsidRPr="007455D9">
        <w:rPr>
          <w:rFonts w:cs="Arial"/>
          <w:szCs w:val="22"/>
        </w:rPr>
        <w:t xml:space="preserve">General </w:t>
      </w:r>
      <w:r w:rsidRPr="007455D9">
        <w:rPr>
          <w:rFonts w:cs="Arial"/>
          <w:szCs w:val="22"/>
        </w:rPr>
        <w:t xml:space="preserve">de Contratación </w:t>
      </w:r>
      <w:r w:rsidR="00B25F2C" w:rsidRPr="007455D9">
        <w:rPr>
          <w:rFonts w:cs="Arial"/>
          <w:szCs w:val="22"/>
        </w:rPr>
        <w:t>de la Administración Pública</w:t>
      </w:r>
      <w:r w:rsidRPr="007455D9">
        <w:rPr>
          <w:rFonts w:cs="Arial"/>
          <w:szCs w:val="22"/>
        </w:rPr>
        <w:t xml:space="preserve">, por </w:t>
      </w:r>
      <w:r w:rsidR="00EF03A5" w:rsidRPr="007455D9">
        <w:rPr>
          <w:rFonts w:cs="Arial"/>
          <w:szCs w:val="22"/>
        </w:rPr>
        <w:t xml:space="preserve">lo </w:t>
      </w:r>
      <w:r w:rsidRPr="007455D9">
        <w:rPr>
          <w:rFonts w:cs="Arial"/>
          <w:szCs w:val="22"/>
        </w:rPr>
        <w:t>tanto no se encuentra cubierta por los Acuerdos Comerciales y no es necesario hacer análisis adicional alguno.</w:t>
      </w:r>
    </w:p>
    <w:p w14:paraId="7C427630" w14:textId="77777777" w:rsidR="00214115" w:rsidRPr="007455D9" w:rsidRDefault="00214115" w:rsidP="00AA3C99">
      <w:pPr>
        <w:widowControl/>
        <w:spacing w:after="0" w:line="240" w:lineRule="auto"/>
      </w:pPr>
    </w:p>
    <w:p w14:paraId="63374878" w14:textId="25619D83" w:rsidR="007257BC" w:rsidRPr="007455D9" w:rsidRDefault="005607E4" w:rsidP="00AA3C99">
      <w:pPr>
        <w:pStyle w:val="Ttulo1"/>
        <w:spacing w:after="0" w:line="240" w:lineRule="auto"/>
        <w:rPr>
          <w:rFonts w:cs="Arial"/>
        </w:rPr>
      </w:pPr>
      <w:r w:rsidRPr="007455D9">
        <w:rPr>
          <w:rFonts w:cs="Arial"/>
        </w:rPr>
        <w:t xml:space="preserve">Proceso de </w:t>
      </w:r>
      <w:r w:rsidR="00C44E4E" w:rsidRPr="007455D9">
        <w:rPr>
          <w:rFonts w:cs="Arial"/>
        </w:rPr>
        <w:t>c</w:t>
      </w:r>
      <w:r w:rsidRPr="007455D9">
        <w:rPr>
          <w:rFonts w:cs="Arial"/>
        </w:rPr>
        <w:t xml:space="preserve">ontratación </w:t>
      </w:r>
      <w:r w:rsidR="00C44E4E" w:rsidRPr="007455D9">
        <w:rPr>
          <w:rFonts w:cs="Arial"/>
        </w:rPr>
        <w:t>i</w:t>
      </w:r>
      <w:r w:rsidRPr="007455D9">
        <w:rPr>
          <w:rFonts w:cs="Arial"/>
        </w:rPr>
        <w:t xml:space="preserve">ncluido en el </w:t>
      </w:r>
      <w:r w:rsidR="00C44E4E" w:rsidRPr="007455D9">
        <w:rPr>
          <w:rFonts w:cs="Arial"/>
        </w:rPr>
        <w:t>p</w:t>
      </w:r>
      <w:r w:rsidRPr="007455D9">
        <w:rPr>
          <w:rFonts w:cs="Arial"/>
        </w:rPr>
        <w:t xml:space="preserve">lan de </w:t>
      </w:r>
      <w:r w:rsidR="00C44E4E" w:rsidRPr="007455D9">
        <w:rPr>
          <w:rFonts w:cs="Arial"/>
        </w:rPr>
        <w:t>a</w:t>
      </w:r>
      <w:r w:rsidRPr="007455D9">
        <w:rPr>
          <w:rFonts w:cs="Arial"/>
        </w:rPr>
        <w:t>dquisiciones.</w:t>
      </w:r>
    </w:p>
    <w:p w14:paraId="5802AC05" w14:textId="77777777" w:rsidR="00E00C13" w:rsidRPr="007455D9" w:rsidRDefault="00E00C13" w:rsidP="00AA3C99">
      <w:pPr>
        <w:widowControl/>
        <w:spacing w:after="0" w:line="240" w:lineRule="auto"/>
        <w:jc w:val="both"/>
        <w:rPr>
          <w:rStyle w:val="WW-Textonoproporcional1111111111111111111111111111111111111111111111111111111"/>
          <w:rFonts w:ascii="Arial" w:eastAsia="Times New Roman" w:hAnsi="Arial" w:cs="Arial"/>
          <w:spacing w:val="-3"/>
          <w:szCs w:val="22"/>
        </w:rPr>
      </w:pPr>
    </w:p>
    <w:p w14:paraId="5AE402E7" w14:textId="0E3FCD13" w:rsidR="006F2424" w:rsidRPr="007455D9" w:rsidRDefault="000247B4" w:rsidP="00AA3C99">
      <w:pPr>
        <w:widowControl/>
        <w:spacing w:after="0" w:line="240" w:lineRule="auto"/>
        <w:jc w:val="both"/>
        <w:rPr>
          <w:rStyle w:val="WW-Textonoproporcional1111111111111111111111111111111111111111111111111111111"/>
          <w:rFonts w:ascii="Arial" w:eastAsia="Times New Roman" w:hAnsi="Arial" w:cs="Arial"/>
          <w:spacing w:val="-3"/>
          <w:szCs w:val="22"/>
        </w:rPr>
      </w:pPr>
      <w:r w:rsidRPr="007455D9">
        <w:rPr>
          <w:rStyle w:val="WW-Textonoproporcional1111111111111111111111111111111111111111111111111111111"/>
          <w:rFonts w:ascii="Arial" w:eastAsia="Times New Roman" w:hAnsi="Arial" w:cs="Arial"/>
          <w:spacing w:val="-3"/>
          <w:szCs w:val="22"/>
        </w:rPr>
        <w:t xml:space="preserve">SI  </w:t>
      </w:r>
      <w:r w:rsidRPr="007455D9">
        <w:rPr>
          <w:rStyle w:val="WW-Textonoproporcional1111111111111111111111111111111111111111111111111111111"/>
          <w:rFonts w:ascii="Arial" w:eastAsia="Times New Roman" w:hAnsi="Arial" w:cs="Arial"/>
          <w:spacing w:val="-3"/>
          <w:szCs w:val="22"/>
          <w:u w:val="single"/>
        </w:rPr>
        <w:t>X</w:t>
      </w:r>
      <w:r w:rsidR="008E03B6" w:rsidRPr="007455D9">
        <w:rPr>
          <w:rStyle w:val="WW-Textonoproporcional1111111111111111111111111111111111111111111111111111111"/>
          <w:rFonts w:ascii="Arial" w:eastAsia="Times New Roman" w:hAnsi="Arial" w:cs="Arial"/>
          <w:spacing w:val="-3"/>
          <w:szCs w:val="22"/>
        </w:rPr>
        <w:tab/>
        <w:t>NO__</w:t>
      </w:r>
    </w:p>
    <w:p w14:paraId="1ACBE6D0" w14:textId="77777777" w:rsidR="00214115" w:rsidRPr="007455D9" w:rsidRDefault="00214115" w:rsidP="00AA3C99">
      <w:pPr>
        <w:widowControl/>
        <w:tabs>
          <w:tab w:val="left" w:pos="4500"/>
        </w:tabs>
        <w:spacing w:after="0" w:line="240" w:lineRule="auto"/>
        <w:rPr>
          <w:rFonts w:cs="Arial"/>
          <w:szCs w:val="22"/>
        </w:rPr>
      </w:pPr>
    </w:p>
    <w:p w14:paraId="3BF21778" w14:textId="3FC13F7F" w:rsidR="00136E25" w:rsidRPr="007455D9" w:rsidRDefault="00FB49EF" w:rsidP="00AA3C99">
      <w:pPr>
        <w:widowControl/>
        <w:tabs>
          <w:tab w:val="left" w:pos="4500"/>
        </w:tabs>
        <w:spacing w:after="0" w:line="240" w:lineRule="auto"/>
        <w:rPr>
          <w:rFonts w:cs="Arial"/>
          <w:szCs w:val="22"/>
        </w:rPr>
      </w:pPr>
      <w:r w:rsidRPr="007455D9">
        <w:rPr>
          <w:rFonts w:cs="Arial"/>
          <w:szCs w:val="22"/>
        </w:rPr>
        <w:t xml:space="preserve">Bogotá D.C., </w:t>
      </w:r>
      <w:r w:rsidR="0044704E" w:rsidRPr="007455D9">
        <w:rPr>
          <w:rFonts w:cs="Arial"/>
          <w:szCs w:val="22"/>
        </w:rPr>
        <w:t>13</w:t>
      </w:r>
      <w:r w:rsidR="00F36EBE" w:rsidRPr="007455D9">
        <w:rPr>
          <w:rFonts w:cs="Arial"/>
          <w:szCs w:val="22"/>
        </w:rPr>
        <w:t xml:space="preserve"> </w:t>
      </w:r>
      <w:r w:rsidR="00136E25" w:rsidRPr="007455D9">
        <w:rPr>
          <w:rFonts w:cs="Arial"/>
          <w:szCs w:val="22"/>
        </w:rPr>
        <w:t xml:space="preserve">de </w:t>
      </w:r>
      <w:r w:rsidR="007E1DED" w:rsidRPr="007455D9">
        <w:rPr>
          <w:rFonts w:cs="Arial"/>
          <w:szCs w:val="22"/>
        </w:rPr>
        <w:t>noviembre</w:t>
      </w:r>
      <w:r w:rsidR="00136E25" w:rsidRPr="007455D9">
        <w:rPr>
          <w:rFonts w:cs="Arial"/>
          <w:szCs w:val="22"/>
        </w:rPr>
        <w:t xml:space="preserve"> de 2020</w:t>
      </w:r>
    </w:p>
    <w:p w14:paraId="517B3933" w14:textId="77777777" w:rsidR="00136E25" w:rsidRPr="007455D9" w:rsidRDefault="00136E25" w:rsidP="00AA3C99">
      <w:pPr>
        <w:widowControl/>
        <w:tabs>
          <w:tab w:val="left" w:pos="1524"/>
        </w:tabs>
        <w:spacing w:after="0" w:line="240" w:lineRule="auto"/>
        <w:jc w:val="center"/>
        <w:rPr>
          <w:rFonts w:cs="Arial"/>
          <w:szCs w:val="22"/>
        </w:rPr>
      </w:pPr>
    </w:p>
    <w:p w14:paraId="764EEC3B" w14:textId="77777777" w:rsidR="00136E25" w:rsidRPr="007455D9" w:rsidRDefault="00136E25" w:rsidP="00AA3C99">
      <w:pPr>
        <w:widowControl/>
        <w:tabs>
          <w:tab w:val="left" w:pos="1524"/>
        </w:tabs>
        <w:spacing w:after="0" w:line="240" w:lineRule="auto"/>
        <w:jc w:val="center"/>
        <w:rPr>
          <w:rFonts w:cs="Arial"/>
          <w:szCs w:val="22"/>
        </w:rPr>
      </w:pPr>
    </w:p>
    <w:p w14:paraId="4CC98DA4" w14:textId="77777777" w:rsidR="00136E25" w:rsidRPr="007455D9" w:rsidRDefault="00136E25" w:rsidP="00AA3C99">
      <w:pPr>
        <w:widowControl/>
        <w:tabs>
          <w:tab w:val="left" w:pos="1524"/>
        </w:tabs>
        <w:spacing w:after="0" w:line="240" w:lineRule="auto"/>
        <w:jc w:val="center"/>
        <w:rPr>
          <w:rFonts w:cs="Arial"/>
          <w:szCs w:val="22"/>
        </w:rPr>
      </w:pPr>
    </w:p>
    <w:p w14:paraId="6B4BB04E" w14:textId="77777777" w:rsidR="00136E25" w:rsidRPr="007455D9" w:rsidRDefault="00136E25" w:rsidP="00AA3C99">
      <w:pPr>
        <w:widowControl/>
        <w:tabs>
          <w:tab w:val="left" w:pos="1524"/>
        </w:tabs>
        <w:spacing w:after="0" w:line="240" w:lineRule="auto"/>
        <w:jc w:val="center"/>
        <w:rPr>
          <w:rFonts w:cs="Arial"/>
          <w:szCs w:val="22"/>
        </w:rPr>
      </w:pPr>
    </w:p>
    <w:p w14:paraId="51B79779" w14:textId="77777777" w:rsidR="00136E25" w:rsidRPr="007455D9" w:rsidRDefault="00136E25" w:rsidP="00AA3C99">
      <w:pPr>
        <w:widowControl/>
        <w:tabs>
          <w:tab w:val="left" w:pos="1524"/>
        </w:tabs>
        <w:spacing w:after="0" w:line="240" w:lineRule="auto"/>
        <w:jc w:val="center"/>
        <w:rPr>
          <w:rFonts w:cs="Arial"/>
          <w:szCs w:val="22"/>
        </w:rPr>
      </w:pPr>
    </w:p>
    <w:p w14:paraId="0B3ACF9B" w14:textId="77777777" w:rsidR="00136E25" w:rsidRPr="007455D9" w:rsidRDefault="00136E25" w:rsidP="00AA3C99">
      <w:pPr>
        <w:widowControl/>
        <w:tabs>
          <w:tab w:val="left" w:pos="1524"/>
        </w:tabs>
        <w:spacing w:after="0" w:line="240" w:lineRule="auto"/>
        <w:jc w:val="center"/>
        <w:rPr>
          <w:rFonts w:cs="Arial"/>
          <w:szCs w:val="22"/>
        </w:rPr>
      </w:pPr>
    </w:p>
    <w:p w14:paraId="6A3B2E32" w14:textId="77777777" w:rsidR="00136E25" w:rsidRPr="007455D9" w:rsidRDefault="00136E25" w:rsidP="00AA3C99">
      <w:pPr>
        <w:widowControl/>
        <w:tabs>
          <w:tab w:val="left" w:pos="1524"/>
        </w:tabs>
        <w:spacing w:after="0" w:line="240" w:lineRule="auto"/>
        <w:jc w:val="center"/>
        <w:rPr>
          <w:rFonts w:cs="Arial"/>
          <w:b/>
          <w:szCs w:val="22"/>
        </w:rPr>
      </w:pPr>
      <w:r w:rsidRPr="007455D9">
        <w:rPr>
          <w:rFonts w:cs="Arial"/>
          <w:b/>
          <w:szCs w:val="22"/>
        </w:rPr>
        <w:t>FRÍDOLE BALLÉN DUQUE</w:t>
      </w:r>
    </w:p>
    <w:p w14:paraId="7B68198A" w14:textId="77777777" w:rsidR="00136E25" w:rsidRPr="007455D9" w:rsidRDefault="00136E25" w:rsidP="00AA3C99">
      <w:pPr>
        <w:widowControl/>
        <w:tabs>
          <w:tab w:val="left" w:pos="1524"/>
        </w:tabs>
        <w:spacing w:after="0" w:line="240" w:lineRule="auto"/>
        <w:jc w:val="center"/>
        <w:rPr>
          <w:rFonts w:cs="Arial"/>
          <w:szCs w:val="22"/>
        </w:rPr>
      </w:pPr>
      <w:r w:rsidRPr="007455D9">
        <w:rPr>
          <w:rFonts w:cs="Arial"/>
          <w:szCs w:val="22"/>
        </w:rPr>
        <w:t>Comisionado</w:t>
      </w:r>
    </w:p>
    <w:p w14:paraId="63A8BA1E" w14:textId="77777777" w:rsidR="00136E25" w:rsidRPr="007455D9" w:rsidRDefault="00136E25" w:rsidP="00AA3C99">
      <w:pPr>
        <w:widowControl/>
        <w:tabs>
          <w:tab w:val="left" w:pos="1524"/>
        </w:tabs>
        <w:spacing w:after="0" w:line="240" w:lineRule="auto"/>
        <w:rPr>
          <w:rFonts w:cs="Arial"/>
          <w:sz w:val="12"/>
        </w:rPr>
      </w:pPr>
    </w:p>
    <w:p w14:paraId="134BB358" w14:textId="50CE9D34" w:rsidR="00136E25" w:rsidRPr="007455D9" w:rsidRDefault="00136E25" w:rsidP="00AA3C99">
      <w:pPr>
        <w:widowControl/>
        <w:tabs>
          <w:tab w:val="left" w:pos="1524"/>
        </w:tabs>
        <w:spacing w:after="0" w:line="240" w:lineRule="auto"/>
        <w:rPr>
          <w:rFonts w:cs="Arial"/>
          <w:sz w:val="12"/>
          <w:szCs w:val="12"/>
        </w:rPr>
      </w:pPr>
      <w:r w:rsidRPr="007455D9">
        <w:rPr>
          <w:rFonts w:cs="Arial"/>
          <w:sz w:val="12"/>
          <w:szCs w:val="12"/>
        </w:rPr>
        <w:t xml:space="preserve">Elaboró: </w:t>
      </w:r>
      <w:r w:rsidR="007E1DED" w:rsidRPr="007455D9">
        <w:rPr>
          <w:rFonts w:cs="Arial"/>
          <w:sz w:val="12"/>
          <w:szCs w:val="12"/>
        </w:rPr>
        <w:t>Viviana Franco /Melissa Mattos</w:t>
      </w:r>
    </w:p>
    <w:p w14:paraId="40B108FF" w14:textId="479A684D" w:rsidR="009375EB" w:rsidRPr="007455D9" w:rsidRDefault="00136E25" w:rsidP="00AA3C99">
      <w:pPr>
        <w:widowControl/>
        <w:tabs>
          <w:tab w:val="left" w:pos="1524"/>
        </w:tabs>
        <w:spacing w:after="0" w:line="240" w:lineRule="auto"/>
        <w:rPr>
          <w:sz w:val="12"/>
          <w:szCs w:val="12"/>
        </w:rPr>
      </w:pPr>
      <w:r w:rsidRPr="007455D9">
        <w:rPr>
          <w:rFonts w:cs="Arial"/>
          <w:sz w:val="12"/>
          <w:szCs w:val="12"/>
        </w:rPr>
        <w:t>Revisó: Clara Pardo / Vilma Castellanos</w:t>
      </w:r>
    </w:p>
    <w:sectPr w:rsidR="009375EB" w:rsidRPr="007455D9" w:rsidSect="0003465A">
      <w:headerReference w:type="default" r:id="rId8"/>
      <w:footerReference w:type="default" r:id="rId9"/>
      <w:pgSz w:w="12240" w:h="15840" w:code="1"/>
      <w:pgMar w:top="851"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EA8367" w14:textId="77777777" w:rsidR="00EE3158" w:rsidRDefault="00EE3158" w:rsidP="00F47EC0">
      <w:r>
        <w:separator/>
      </w:r>
    </w:p>
  </w:endnote>
  <w:endnote w:type="continuationSeparator" w:id="0">
    <w:p w14:paraId="39FA2D72" w14:textId="77777777" w:rsidR="00EE3158" w:rsidRDefault="00EE3158" w:rsidP="00F47E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DejaVu Sans">
    <w:altName w:val="Arial"/>
    <w:charset w:val="00"/>
    <w:family w:val="swiss"/>
    <w:pitch w:val="variable"/>
    <w:sig w:usb0="00000000" w:usb1="D200FDFF" w:usb2="0A246029" w:usb3="00000000" w:csb0="000001FF" w:csb1="00000000"/>
  </w:font>
  <w:font w:name="Lohit Hindi">
    <w:altName w:val="MS Gothic"/>
    <w:charset w:val="80"/>
    <w:family w:val="auto"/>
    <w:pitch w:val="variable"/>
  </w:font>
  <w:font w:name="Calibri">
    <w:panose1 w:val="020F0502020204030204"/>
    <w:charset w:val="00"/>
    <w:family w:val="swiss"/>
    <w:pitch w:val="variable"/>
    <w:sig w:usb0="E00002FF" w:usb1="4000ACFF" w:usb2="00000001"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A00002EF" w:usb1="4000207B" w:usb2="00000000" w:usb3="00000000" w:csb0="0000019F" w:csb1="00000000"/>
  </w:font>
  <w:font w:name="Cumberland">
    <w:altName w:val="Courier New"/>
    <w:charset w:val="00"/>
    <w:family w:val="modern"/>
    <w:pitch w:val="default"/>
  </w:font>
  <w:font w:name="Tahoma">
    <w:panose1 w:val="020B0604030504040204"/>
    <w:charset w:val="00"/>
    <w:family w:val="swiss"/>
    <w:pitch w:val="variable"/>
    <w:sig w:usb0="E1002EFF" w:usb1="C000605B" w:usb2="00000029" w:usb3="00000000" w:csb0="000101FF" w:csb1="00000000"/>
  </w:font>
  <w:font w:name="Arial-BoldMT">
    <w:panose1 w:val="00000000000000000000"/>
    <w:charset w:val="00"/>
    <w:family w:val="swiss"/>
    <w:notTrueType/>
    <w:pitch w:val="default"/>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Bitstream Vera Sans">
    <w:altName w:val="Arial"/>
    <w:charset w:val="00"/>
    <w:family w:val="swiss"/>
    <w:pitch w:val="variable"/>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CDD373" w14:textId="77777777" w:rsidR="00AD1A3D" w:rsidRDefault="00AD1A3D" w:rsidP="006366F0">
    <w:pPr>
      <w:pStyle w:val="Piedepgina"/>
      <w:ind w:right="-264"/>
      <w:jc w:val="center"/>
      <w:rPr>
        <w:rFonts w:ascii="Arial Narrow" w:hAnsi="Arial Narrow" w:cs="Arial"/>
        <w:szCs w:val="22"/>
      </w:rPr>
    </w:pPr>
  </w:p>
  <w:p w14:paraId="78CED92A" w14:textId="79BC47F9" w:rsidR="006366F0" w:rsidRPr="00AD1A3D" w:rsidRDefault="006366F0" w:rsidP="00AD1A3D">
    <w:pPr>
      <w:pStyle w:val="Piedepgina"/>
      <w:ind w:right="-264"/>
      <w:jc w:val="center"/>
      <w:rPr>
        <w:rFonts w:ascii="Arial Narrow" w:hAnsi="Arial Narrow" w:cs="Arial"/>
        <w:sz w:val="16"/>
        <w:szCs w:val="16"/>
      </w:rPr>
    </w:pPr>
    <w:r w:rsidRPr="00AD1A3D">
      <w:rPr>
        <w:rFonts w:ascii="Arial Narrow" w:hAnsi="Arial Narrow" w:cs="Arial"/>
        <w:sz w:val="16"/>
        <w:szCs w:val="16"/>
      </w:rPr>
      <w:t>Este Documento es ORIGINAL. Se conserva en Medio Magnético, al imprimirse es una COPIA NO CONTROLADA</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098C1C" w14:textId="77777777" w:rsidR="00EE3158" w:rsidRDefault="00EE3158" w:rsidP="00F47EC0">
      <w:r>
        <w:separator/>
      </w:r>
    </w:p>
  </w:footnote>
  <w:footnote w:type="continuationSeparator" w:id="0">
    <w:p w14:paraId="4114F36A" w14:textId="77777777" w:rsidR="00EE3158" w:rsidRDefault="00EE3158" w:rsidP="00F47EC0">
      <w:r>
        <w:continuationSeparator/>
      </w:r>
    </w:p>
  </w:footnote>
  <w:footnote w:id="1">
    <w:p w14:paraId="0095BFFD" w14:textId="21B21740" w:rsidR="00C86AB8" w:rsidRPr="00AA3C99" w:rsidRDefault="00C86AB8">
      <w:pPr>
        <w:pStyle w:val="Textonotapie"/>
        <w:rPr>
          <w:rFonts w:ascii="Arial" w:hAnsi="Arial" w:cs="Arial"/>
          <w:sz w:val="16"/>
          <w:szCs w:val="16"/>
        </w:rPr>
      </w:pPr>
      <w:r w:rsidRPr="00AA3C99">
        <w:rPr>
          <w:rStyle w:val="Refdenotaalpie"/>
          <w:rFonts w:ascii="Arial" w:hAnsi="Arial" w:cs="Arial"/>
          <w:sz w:val="16"/>
          <w:szCs w:val="16"/>
        </w:rPr>
        <w:footnoteRef/>
      </w:r>
      <w:r w:rsidRPr="00AA3C99">
        <w:rPr>
          <w:rFonts w:ascii="Arial" w:hAnsi="Arial" w:cs="Arial"/>
          <w:sz w:val="16"/>
          <w:szCs w:val="16"/>
        </w:rPr>
        <w:t xml:space="preserve"> Cifras sujetas a modificación por fallo judicial o actuación administrativa.</w:t>
      </w:r>
    </w:p>
  </w:footnote>
  <w:footnote w:id="2">
    <w:p w14:paraId="438C0B29" w14:textId="7B16FE7E" w:rsidR="004B225E" w:rsidRPr="00AA3C99" w:rsidRDefault="004B225E" w:rsidP="004B225E">
      <w:pPr>
        <w:pStyle w:val="Textonotapie"/>
        <w:rPr>
          <w:rFonts w:ascii="Arial" w:hAnsi="Arial" w:cs="Arial"/>
          <w:sz w:val="16"/>
          <w:szCs w:val="16"/>
        </w:rPr>
      </w:pPr>
      <w:r w:rsidRPr="00AA3C99">
        <w:rPr>
          <w:rStyle w:val="Refdenotaalpie"/>
          <w:rFonts w:ascii="Arial" w:hAnsi="Arial" w:cs="Arial"/>
          <w:sz w:val="16"/>
          <w:szCs w:val="16"/>
        </w:rPr>
        <w:footnoteRef/>
      </w:r>
      <w:r w:rsidRPr="00AA3C99">
        <w:rPr>
          <w:rFonts w:ascii="Arial" w:hAnsi="Arial" w:cs="Arial"/>
          <w:sz w:val="16"/>
          <w:szCs w:val="16"/>
        </w:rPr>
        <w:t xml:space="preserve"> Cifras sujetas a modificación por fallo judicial o actuación administrativa.</w:t>
      </w:r>
    </w:p>
  </w:footnote>
  <w:footnote w:id="3">
    <w:p w14:paraId="2F78E289" w14:textId="77777777" w:rsidR="003648A8" w:rsidRPr="00AA3C99" w:rsidRDefault="003648A8" w:rsidP="003648A8">
      <w:pPr>
        <w:pStyle w:val="Textonotapie"/>
        <w:rPr>
          <w:rFonts w:ascii="Arial" w:hAnsi="Arial" w:cs="Arial"/>
          <w:sz w:val="16"/>
          <w:szCs w:val="16"/>
        </w:rPr>
      </w:pPr>
      <w:r w:rsidRPr="00AA3C99">
        <w:rPr>
          <w:rStyle w:val="Refdenotaalpie"/>
          <w:rFonts w:ascii="Arial" w:hAnsi="Arial" w:cs="Arial"/>
          <w:sz w:val="16"/>
          <w:szCs w:val="16"/>
        </w:rPr>
        <w:footnoteRef/>
      </w:r>
      <w:r w:rsidRPr="00AA3C99">
        <w:rPr>
          <w:rFonts w:ascii="Arial" w:hAnsi="Arial" w:cs="Arial"/>
          <w:sz w:val="16"/>
          <w:szCs w:val="16"/>
        </w:rPr>
        <w:t xml:space="preserve"> Cifras sujetas a modificación por fallo judicial o actuación administrativa.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Caption w:val="Logotipo de la Comisión Nacional del Servicio Civil"/>
      <w:tblDescription w:val="Contiene el logotipo de la Comisión Nacional del Servicio Civil, el nombre del procedimiento, el codigo , la versión , fecha de creación o actualización &quot; y páginación."/>
    </w:tblPr>
    <w:tblGrid>
      <w:gridCol w:w="2923"/>
      <w:gridCol w:w="2042"/>
      <w:gridCol w:w="2241"/>
      <w:gridCol w:w="2189"/>
    </w:tblGrid>
    <w:tr w:rsidR="00A73D1F" w:rsidRPr="002307F3" w14:paraId="4C799D3D" w14:textId="77777777" w:rsidTr="00A73D1F">
      <w:trPr>
        <w:trHeight w:val="1408"/>
        <w:tblHeader/>
        <w:jc w:val="center"/>
      </w:trPr>
      <w:tc>
        <w:tcPr>
          <w:tcW w:w="2923" w:type="dxa"/>
          <w:shd w:val="clear" w:color="auto" w:fill="auto"/>
        </w:tcPr>
        <w:p w14:paraId="3C2A8622" w14:textId="17100300" w:rsidR="00A73D1F" w:rsidRPr="002307F3" w:rsidRDefault="00A73D1F" w:rsidP="00A73D1F">
          <w:pPr>
            <w:pStyle w:val="Encabezado"/>
            <w:jc w:val="center"/>
            <w:rPr>
              <w:rFonts w:ascii="Arial Narrow" w:hAnsi="Arial Narrow"/>
            </w:rPr>
          </w:pPr>
          <w:r>
            <w:rPr>
              <w:rFonts w:cs="Arial"/>
              <w:noProof/>
              <w:lang w:val="es-ES" w:eastAsia="es-ES" w:bidi="ar-SA"/>
            </w:rPr>
            <w:drawing>
              <wp:anchor distT="0" distB="0" distL="114300" distR="114300" simplePos="0" relativeHeight="251659264" behindDoc="0" locked="0" layoutInCell="1" allowOverlap="1" wp14:anchorId="05BC1A23" wp14:editId="3821DFA6">
                <wp:simplePos x="0" y="0"/>
                <wp:positionH relativeFrom="column">
                  <wp:posOffset>246488</wp:posOffset>
                </wp:positionH>
                <wp:positionV relativeFrom="paragraph">
                  <wp:posOffset>167377</wp:posOffset>
                </wp:positionV>
                <wp:extent cx="1250315" cy="542925"/>
                <wp:effectExtent l="0" t="0" r="6985" b="9525"/>
                <wp:wrapThrough wrapText="bothSides">
                  <wp:wrapPolygon edited="0">
                    <wp:start x="0" y="0"/>
                    <wp:lineTo x="0" y="21221"/>
                    <wp:lineTo x="21392" y="21221"/>
                    <wp:lineTo x="21392" y="0"/>
                    <wp:lineTo x="0" y="0"/>
                  </wp:wrapPolygon>
                </wp:wrapThrough>
                <wp:docPr id="6" name="Imagen 6" descr="Logosímbolo de la Comisión Nacional del Servicio Civil con la leyenda igualdad mérito y oportunid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umbnail_Logo-para-formatos.jpg"/>
                        <pic:cNvPicPr/>
                      </pic:nvPicPr>
                      <pic:blipFill>
                        <a:blip r:embed="rId1">
                          <a:extLst>
                            <a:ext uri="{28A0092B-C50C-407E-A947-70E740481C1C}">
                              <a14:useLocalDpi xmlns:a14="http://schemas.microsoft.com/office/drawing/2010/main" val="0"/>
                            </a:ext>
                          </a:extLst>
                        </a:blip>
                        <a:stretch>
                          <a:fillRect/>
                        </a:stretch>
                      </pic:blipFill>
                      <pic:spPr>
                        <a:xfrm>
                          <a:off x="0" y="0"/>
                          <a:ext cx="1250315" cy="542925"/>
                        </a:xfrm>
                        <a:prstGeom prst="rect">
                          <a:avLst/>
                        </a:prstGeom>
                      </pic:spPr>
                    </pic:pic>
                  </a:graphicData>
                </a:graphic>
                <wp14:sizeRelH relativeFrom="margin">
                  <wp14:pctWidth>0</wp14:pctWidth>
                </wp14:sizeRelH>
                <wp14:sizeRelV relativeFrom="margin">
                  <wp14:pctHeight>0</wp14:pctHeight>
                </wp14:sizeRelV>
              </wp:anchor>
            </w:drawing>
          </w:r>
        </w:p>
      </w:tc>
      <w:tc>
        <w:tcPr>
          <w:tcW w:w="2042" w:type="dxa"/>
          <w:shd w:val="clear" w:color="auto" w:fill="auto"/>
          <w:vAlign w:val="center"/>
        </w:tcPr>
        <w:p w14:paraId="46689793" w14:textId="77777777" w:rsidR="00A73D1F" w:rsidRPr="00612A64" w:rsidRDefault="00A73D1F" w:rsidP="00A73D1F">
          <w:pPr>
            <w:pStyle w:val="Encabezado"/>
            <w:jc w:val="center"/>
            <w:rPr>
              <w:rFonts w:ascii="Arial Narrow" w:hAnsi="Arial Narrow" w:cs="Arial"/>
              <w:b/>
            </w:rPr>
          </w:pPr>
          <w:r>
            <w:rPr>
              <w:rFonts w:ascii="Arial Narrow" w:hAnsi="Arial Narrow" w:cs="Arial"/>
              <w:b/>
            </w:rPr>
            <w:t>Formato</w:t>
          </w:r>
        </w:p>
      </w:tc>
      <w:tc>
        <w:tcPr>
          <w:tcW w:w="4430" w:type="dxa"/>
          <w:gridSpan w:val="2"/>
          <w:shd w:val="clear" w:color="auto" w:fill="auto"/>
          <w:vAlign w:val="center"/>
        </w:tcPr>
        <w:p w14:paraId="358BB859" w14:textId="77777777" w:rsidR="00A73D1F" w:rsidRDefault="00A73D1F" w:rsidP="00A73D1F">
          <w:pPr>
            <w:pStyle w:val="Encabezado"/>
            <w:spacing w:after="0"/>
            <w:jc w:val="center"/>
            <w:rPr>
              <w:rFonts w:ascii="Arial Narrow" w:hAnsi="Arial Narrow" w:cs="Arial"/>
              <w:b/>
            </w:rPr>
          </w:pPr>
          <w:r>
            <w:rPr>
              <w:rFonts w:ascii="Arial Narrow" w:hAnsi="Arial Narrow" w:cs="Arial"/>
              <w:b/>
            </w:rPr>
            <w:t>FORMATO</w:t>
          </w:r>
        </w:p>
        <w:p w14:paraId="4C2BEEEB" w14:textId="77777777" w:rsidR="00A73D1F" w:rsidRPr="00A73D1F" w:rsidRDefault="00A73D1F" w:rsidP="00A73D1F">
          <w:pPr>
            <w:pStyle w:val="Encabezado"/>
            <w:spacing w:after="0"/>
            <w:jc w:val="center"/>
            <w:rPr>
              <w:rFonts w:ascii="Arial Narrow" w:hAnsi="Arial Narrow"/>
              <w:b/>
            </w:rPr>
          </w:pPr>
          <w:r w:rsidRPr="00A73D1F">
            <w:rPr>
              <w:rFonts w:ascii="Arial Narrow" w:hAnsi="Arial Narrow"/>
              <w:b/>
            </w:rPr>
            <w:t>ESTUDIOS PREVIOS DE CONTRATACIÓN DIRECTA PARA LA PRESTACIÓN DE SERVICIOS PROFESIONALES Y DE APOYO A LA GESTIÓN</w:t>
          </w:r>
        </w:p>
      </w:tc>
    </w:tr>
    <w:tr w:rsidR="00A73D1F" w:rsidRPr="002307F3" w14:paraId="19950A62" w14:textId="77777777" w:rsidTr="000D5780">
      <w:trPr>
        <w:trHeight w:val="362"/>
        <w:jc w:val="center"/>
      </w:trPr>
      <w:tc>
        <w:tcPr>
          <w:tcW w:w="2923" w:type="dxa"/>
          <w:shd w:val="clear" w:color="auto" w:fill="auto"/>
          <w:vAlign w:val="center"/>
        </w:tcPr>
        <w:p w14:paraId="70920E44" w14:textId="77777777" w:rsidR="00A73D1F" w:rsidRPr="002307F3" w:rsidRDefault="00A73D1F" w:rsidP="00662A06">
          <w:pPr>
            <w:pStyle w:val="Encabezado"/>
            <w:spacing w:after="0" w:line="240" w:lineRule="auto"/>
            <w:jc w:val="center"/>
            <w:rPr>
              <w:rFonts w:ascii="Arial Narrow" w:hAnsi="Arial Narrow"/>
              <w:lang w:val="es-419"/>
            </w:rPr>
          </w:pPr>
          <w:r w:rsidRPr="002307F3">
            <w:rPr>
              <w:rFonts w:ascii="Arial Narrow" w:hAnsi="Arial Narrow"/>
              <w:b/>
            </w:rPr>
            <w:t>Código</w:t>
          </w:r>
          <w:r w:rsidRPr="002307F3">
            <w:rPr>
              <w:rFonts w:ascii="Arial Narrow" w:hAnsi="Arial Narrow"/>
              <w:b/>
              <w:lang w:val="es-419"/>
            </w:rPr>
            <w:t>:</w:t>
          </w:r>
          <w:r w:rsidRPr="002307F3">
            <w:rPr>
              <w:rFonts w:ascii="Arial Narrow" w:hAnsi="Arial Narrow"/>
              <w:lang w:val="es-419"/>
            </w:rPr>
            <w:t xml:space="preserve"> </w:t>
          </w:r>
          <w:r>
            <w:rPr>
              <w:rFonts w:ascii="Arial Narrow" w:hAnsi="Arial Narrow" w:cs="Arial"/>
            </w:rPr>
            <w:t>F-CT</w:t>
          </w:r>
          <w:r w:rsidRPr="002307F3">
            <w:rPr>
              <w:rFonts w:ascii="Arial Narrow" w:hAnsi="Arial Narrow" w:cs="Arial"/>
            </w:rPr>
            <w:t>-00</w:t>
          </w:r>
          <w:r>
            <w:rPr>
              <w:rFonts w:ascii="Arial Narrow" w:hAnsi="Arial Narrow" w:cs="Arial"/>
            </w:rPr>
            <w:t>3</w:t>
          </w:r>
        </w:p>
      </w:tc>
      <w:tc>
        <w:tcPr>
          <w:tcW w:w="2042" w:type="dxa"/>
          <w:shd w:val="clear" w:color="auto" w:fill="auto"/>
          <w:vAlign w:val="center"/>
        </w:tcPr>
        <w:p w14:paraId="2E3A3021" w14:textId="77777777" w:rsidR="00A73D1F" w:rsidRPr="002307F3" w:rsidRDefault="00A73D1F" w:rsidP="00662A06">
          <w:pPr>
            <w:pStyle w:val="Encabezado"/>
            <w:spacing w:after="0" w:line="240" w:lineRule="auto"/>
            <w:jc w:val="center"/>
            <w:rPr>
              <w:rFonts w:ascii="Arial Narrow" w:hAnsi="Arial Narrow"/>
              <w:b/>
              <w:lang w:val="es-419"/>
            </w:rPr>
          </w:pPr>
          <w:r w:rsidRPr="002307F3">
            <w:rPr>
              <w:rFonts w:ascii="Arial Narrow" w:hAnsi="Arial Narrow"/>
              <w:b/>
            </w:rPr>
            <w:t>Versión</w:t>
          </w:r>
          <w:r>
            <w:rPr>
              <w:rFonts w:ascii="Arial Narrow" w:hAnsi="Arial Narrow"/>
              <w:b/>
              <w:lang w:val="es-419"/>
            </w:rPr>
            <w:t xml:space="preserve">: </w:t>
          </w:r>
          <w:r>
            <w:rPr>
              <w:rFonts w:ascii="Arial Narrow" w:hAnsi="Arial Narrow"/>
              <w:lang w:val="es-419"/>
            </w:rPr>
            <w:t>9</w:t>
          </w:r>
          <w:r w:rsidRPr="002E6D1E">
            <w:rPr>
              <w:rFonts w:ascii="Arial Narrow" w:hAnsi="Arial Narrow"/>
              <w:lang w:val="es-419"/>
            </w:rPr>
            <w:t>.0</w:t>
          </w:r>
        </w:p>
      </w:tc>
      <w:tc>
        <w:tcPr>
          <w:tcW w:w="2241" w:type="dxa"/>
          <w:shd w:val="clear" w:color="auto" w:fill="auto"/>
          <w:vAlign w:val="center"/>
        </w:tcPr>
        <w:p w14:paraId="09552B59" w14:textId="77777777" w:rsidR="00A73D1F" w:rsidRPr="002307F3" w:rsidRDefault="00A73D1F" w:rsidP="00662A06">
          <w:pPr>
            <w:pStyle w:val="Encabezado"/>
            <w:spacing w:after="0" w:line="240" w:lineRule="auto"/>
            <w:jc w:val="center"/>
            <w:rPr>
              <w:rFonts w:ascii="Arial Narrow" w:hAnsi="Arial Narrow"/>
              <w:b/>
              <w:lang w:val="es-419"/>
            </w:rPr>
          </w:pPr>
          <w:r w:rsidRPr="002307F3">
            <w:rPr>
              <w:rFonts w:ascii="Arial Narrow" w:hAnsi="Arial Narrow"/>
              <w:b/>
            </w:rPr>
            <w:t>Fecha</w:t>
          </w:r>
          <w:r w:rsidRPr="002307F3">
            <w:rPr>
              <w:rFonts w:ascii="Arial Narrow" w:hAnsi="Arial Narrow"/>
              <w:b/>
              <w:lang w:val="es-419"/>
            </w:rPr>
            <w:t xml:space="preserve">: </w:t>
          </w:r>
          <w:r>
            <w:rPr>
              <w:rFonts w:ascii="Arial Narrow" w:hAnsi="Arial Narrow" w:cs="Arial"/>
            </w:rPr>
            <w:t>04/06/2019</w:t>
          </w:r>
        </w:p>
      </w:tc>
      <w:tc>
        <w:tcPr>
          <w:tcW w:w="2189" w:type="dxa"/>
          <w:shd w:val="clear" w:color="auto" w:fill="auto"/>
          <w:vAlign w:val="center"/>
        </w:tcPr>
        <w:p w14:paraId="236CA224" w14:textId="77777777" w:rsidR="00A73D1F" w:rsidRPr="002307F3" w:rsidRDefault="00A73D1F" w:rsidP="00662A06">
          <w:pPr>
            <w:pStyle w:val="Encabezado"/>
            <w:spacing w:after="0" w:line="240" w:lineRule="auto"/>
            <w:jc w:val="center"/>
            <w:rPr>
              <w:rFonts w:ascii="Arial Narrow" w:hAnsi="Arial Narrow"/>
              <w:b/>
            </w:rPr>
          </w:pPr>
          <w:r w:rsidRPr="002307F3">
            <w:rPr>
              <w:rFonts w:ascii="Arial Narrow" w:hAnsi="Arial Narrow"/>
              <w:b/>
            </w:rPr>
            <w:t xml:space="preserve">Página </w:t>
          </w:r>
          <w:r w:rsidRPr="002307F3">
            <w:rPr>
              <w:rFonts w:ascii="Arial Narrow" w:hAnsi="Arial Narrow"/>
              <w:b/>
            </w:rPr>
            <w:fldChar w:fldCharType="begin"/>
          </w:r>
          <w:r w:rsidRPr="002307F3">
            <w:rPr>
              <w:rFonts w:ascii="Arial Narrow" w:hAnsi="Arial Narrow"/>
              <w:b/>
            </w:rPr>
            <w:instrText xml:space="preserve"> PAGE </w:instrText>
          </w:r>
          <w:r w:rsidRPr="002307F3">
            <w:rPr>
              <w:rFonts w:ascii="Arial Narrow" w:hAnsi="Arial Narrow"/>
              <w:b/>
            </w:rPr>
            <w:fldChar w:fldCharType="separate"/>
          </w:r>
          <w:r w:rsidR="00C625E2">
            <w:rPr>
              <w:rFonts w:ascii="Arial Narrow" w:hAnsi="Arial Narrow"/>
              <w:b/>
              <w:noProof/>
            </w:rPr>
            <w:t>10</w:t>
          </w:r>
          <w:r w:rsidRPr="002307F3">
            <w:rPr>
              <w:rFonts w:ascii="Arial Narrow" w:hAnsi="Arial Narrow"/>
              <w:b/>
            </w:rPr>
            <w:fldChar w:fldCharType="end"/>
          </w:r>
          <w:r w:rsidRPr="002307F3">
            <w:rPr>
              <w:rFonts w:ascii="Arial Narrow" w:hAnsi="Arial Narrow"/>
              <w:b/>
            </w:rPr>
            <w:t xml:space="preserve"> de </w:t>
          </w:r>
          <w:r w:rsidRPr="002307F3">
            <w:rPr>
              <w:rFonts w:ascii="Arial Narrow" w:hAnsi="Arial Narrow"/>
              <w:b/>
            </w:rPr>
            <w:fldChar w:fldCharType="begin"/>
          </w:r>
          <w:r w:rsidRPr="002307F3">
            <w:rPr>
              <w:rFonts w:ascii="Arial Narrow" w:hAnsi="Arial Narrow"/>
              <w:b/>
            </w:rPr>
            <w:instrText xml:space="preserve"> NUMPAGES  </w:instrText>
          </w:r>
          <w:r w:rsidRPr="002307F3">
            <w:rPr>
              <w:rFonts w:ascii="Arial Narrow" w:hAnsi="Arial Narrow"/>
              <w:b/>
            </w:rPr>
            <w:fldChar w:fldCharType="separate"/>
          </w:r>
          <w:r w:rsidR="00C625E2">
            <w:rPr>
              <w:rFonts w:ascii="Arial Narrow" w:hAnsi="Arial Narrow"/>
              <w:b/>
              <w:noProof/>
            </w:rPr>
            <w:t>11</w:t>
          </w:r>
          <w:r w:rsidRPr="002307F3">
            <w:rPr>
              <w:rFonts w:ascii="Arial Narrow" w:hAnsi="Arial Narrow"/>
              <w:b/>
            </w:rPr>
            <w:fldChar w:fldCharType="end"/>
          </w:r>
        </w:p>
      </w:tc>
    </w:tr>
  </w:tbl>
  <w:p w14:paraId="7188AB23" w14:textId="77777777" w:rsidR="0075428B" w:rsidRPr="00A83F25" w:rsidRDefault="0075428B" w:rsidP="00A73D1F">
    <w:pPr>
      <w:pStyle w:val="Encabezado"/>
      <w:tabs>
        <w:tab w:val="clear" w:pos="4252"/>
        <w:tab w:val="clear" w:pos="8504"/>
        <w:tab w:val="left" w:pos="34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A2F0A"/>
    <w:multiLevelType w:val="hybridMultilevel"/>
    <w:tmpl w:val="C37C0E5C"/>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 w15:restartNumberingAfterBreak="0">
    <w:nsid w:val="1225564C"/>
    <w:multiLevelType w:val="hybridMultilevel"/>
    <w:tmpl w:val="D116F544"/>
    <w:lvl w:ilvl="0" w:tplc="74DCC16C">
      <w:start w:val="1"/>
      <w:numFmt w:val="decimal"/>
      <w:lvlText w:val="%1."/>
      <w:lvlJc w:val="left"/>
      <w:pPr>
        <w:ind w:left="420" w:hanging="42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274F4CCA"/>
    <w:multiLevelType w:val="hybridMultilevel"/>
    <w:tmpl w:val="62CEE3D0"/>
    <w:lvl w:ilvl="0" w:tplc="240A0001">
      <w:start w:val="1"/>
      <w:numFmt w:val="bullet"/>
      <w:lvlText w:val=""/>
      <w:lvlJc w:val="left"/>
      <w:pPr>
        <w:ind w:left="644" w:hanging="360"/>
      </w:pPr>
      <w:rPr>
        <w:rFonts w:ascii="Symbol" w:hAnsi="Symbol" w:hint="default"/>
        <w:color w:val="auto"/>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 w15:restartNumberingAfterBreak="0">
    <w:nsid w:val="2F5B62B1"/>
    <w:multiLevelType w:val="multilevel"/>
    <w:tmpl w:val="ADC0462A"/>
    <w:lvl w:ilvl="0">
      <w:start w:val="1"/>
      <w:numFmt w:val="decimal"/>
      <w:pStyle w:val="Ttulo1"/>
      <w:lvlText w:val="%1"/>
      <w:lvlJc w:val="left"/>
      <w:pPr>
        <w:ind w:left="432" w:hanging="432"/>
      </w:pPr>
      <w:rPr>
        <w:color w:val="auto"/>
        <w:sz w:val="40"/>
        <w:szCs w:val="40"/>
      </w:rPr>
    </w:lvl>
    <w:lvl w:ilvl="1">
      <w:start w:val="1"/>
      <w:numFmt w:val="decimal"/>
      <w:pStyle w:val="Ttulo2"/>
      <w:lvlText w:val="%1.%2"/>
      <w:lvlJc w:val="left"/>
      <w:pPr>
        <w:ind w:left="4403" w:hanging="576"/>
      </w:pPr>
    </w:lvl>
    <w:lvl w:ilvl="2">
      <w:start w:val="1"/>
      <w:numFmt w:val="decimal"/>
      <w:pStyle w:val="Ttulo3"/>
      <w:lvlText w:val="%1.%2.%3"/>
      <w:lvlJc w:val="left"/>
      <w:pPr>
        <w:ind w:left="720" w:hanging="720"/>
      </w:pPr>
      <w:rPr>
        <w:b w:val="0"/>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15:restartNumberingAfterBreak="0">
    <w:nsid w:val="3C6648A1"/>
    <w:multiLevelType w:val="hybridMultilevel"/>
    <w:tmpl w:val="8E723210"/>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E76749C"/>
    <w:multiLevelType w:val="hybridMultilevel"/>
    <w:tmpl w:val="B6207334"/>
    <w:lvl w:ilvl="0" w:tplc="EC96CEC2">
      <w:start w:val="1"/>
      <w:numFmt w:val="decimal"/>
      <w:lvlText w:val="%1)"/>
      <w:lvlJc w:val="left"/>
      <w:pPr>
        <w:ind w:left="360" w:hanging="360"/>
      </w:pPr>
      <w:rPr>
        <w:rFonts w:ascii="Arial" w:eastAsia="DejaVu Sans" w:hAnsi="Arial" w:cs="Lohit Hindi"/>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50156A3B"/>
    <w:multiLevelType w:val="hybridMultilevel"/>
    <w:tmpl w:val="3698C226"/>
    <w:lvl w:ilvl="0" w:tplc="240A0001">
      <w:start w:val="1"/>
      <w:numFmt w:val="bullet"/>
      <w:lvlText w:val=""/>
      <w:lvlJc w:val="left"/>
      <w:pPr>
        <w:ind w:left="644" w:hanging="360"/>
      </w:pPr>
      <w:rPr>
        <w:rFonts w:ascii="Symbol" w:hAnsi="Symbol" w:hint="default"/>
        <w:color w:val="auto"/>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7" w15:restartNumberingAfterBreak="0">
    <w:nsid w:val="57D66AB1"/>
    <w:multiLevelType w:val="hybridMultilevel"/>
    <w:tmpl w:val="13949B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9ED746A"/>
    <w:multiLevelType w:val="hybridMultilevel"/>
    <w:tmpl w:val="A48056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6AFC1C5B"/>
    <w:multiLevelType w:val="hybridMultilevel"/>
    <w:tmpl w:val="206EA20C"/>
    <w:lvl w:ilvl="0" w:tplc="240A000D">
      <w:start w:val="1"/>
      <w:numFmt w:val="bullet"/>
      <w:lvlText w:val=""/>
      <w:lvlJc w:val="left"/>
      <w:pPr>
        <w:ind w:left="1068" w:hanging="360"/>
      </w:pPr>
      <w:rPr>
        <w:rFonts w:ascii="Wingdings" w:hAnsi="Wingdings"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num w:numId="1">
    <w:abstractNumId w:val="3"/>
  </w:num>
  <w:num w:numId="2">
    <w:abstractNumId w:val="2"/>
  </w:num>
  <w:num w:numId="3">
    <w:abstractNumId w:val="6"/>
  </w:num>
  <w:num w:numId="4">
    <w:abstractNumId w:val="1"/>
  </w:num>
  <w:num w:numId="5">
    <w:abstractNumId w:val="5"/>
  </w:num>
  <w:num w:numId="6">
    <w:abstractNumId w:val="0"/>
  </w:num>
  <w:num w:numId="7">
    <w:abstractNumId w:val="8"/>
  </w:num>
  <w:num w:numId="8">
    <w:abstractNumId w:val="4"/>
  </w:num>
  <w:num w:numId="9">
    <w:abstractNumId w:val="7"/>
  </w:num>
  <w:num w:numId="10">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removePersonalInformation/>
  <w:removeDateAndTime/>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2424"/>
    <w:rsid w:val="000123FF"/>
    <w:rsid w:val="00017D62"/>
    <w:rsid w:val="00020F61"/>
    <w:rsid w:val="000247B4"/>
    <w:rsid w:val="00026757"/>
    <w:rsid w:val="00026FDE"/>
    <w:rsid w:val="00034369"/>
    <w:rsid w:val="0003465A"/>
    <w:rsid w:val="00035217"/>
    <w:rsid w:val="00036198"/>
    <w:rsid w:val="000435BD"/>
    <w:rsid w:val="00046F8B"/>
    <w:rsid w:val="00053F29"/>
    <w:rsid w:val="00060090"/>
    <w:rsid w:val="0006106A"/>
    <w:rsid w:val="0006197C"/>
    <w:rsid w:val="000627D8"/>
    <w:rsid w:val="00064B55"/>
    <w:rsid w:val="00067BB4"/>
    <w:rsid w:val="0007335D"/>
    <w:rsid w:val="00077682"/>
    <w:rsid w:val="0008094E"/>
    <w:rsid w:val="000831ED"/>
    <w:rsid w:val="000A1D2B"/>
    <w:rsid w:val="000A5D67"/>
    <w:rsid w:val="000A6106"/>
    <w:rsid w:val="000A70F7"/>
    <w:rsid w:val="000B2C6B"/>
    <w:rsid w:val="000B3920"/>
    <w:rsid w:val="000B7029"/>
    <w:rsid w:val="000C0BE4"/>
    <w:rsid w:val="000C21DB"/>
    <w:rsid w:val="000C3307"/>
    <w:rsid w:val="000C69FD"/>
    <w:rsid w:val="000C757E"/>
    <w:rsid w:val="000D03B7"/>
    <w:rsid w:val="000D78AE"/>
    <w:rsid w:val="000E6D39"/>
    <w:rsid w:val="000F2F41"/>
    <w:rsid w:val="00103752"/>
    <w:rsid w:val="00104094"/>
    <w:rsid w:val="00114B15"/>
    <w:rsid w:val="00115723"/>
    <w:rsid w:val="001244DA"/>
    <w:rsid w:val="00136E25"/>
    <w:rsid w:val="0013795B"/>
    <w:rsid w:val="001435D4"/>
    <w:rsid w:val="0014374E"/>
    <w:rsid w:val="001448F2"/>
    <w:rsid w:val="0015227D"/>
    <w:rsid w:val="001572DD"/>
    <w:rsid w:val="00164017"/>
    <w:rsid w:val="00164FEE"/>
    <w:rsid w:val="00172808"/>
    <w:rsid w:val="00176517"/>
    <w:rsid w:val="0018119A"/>
    <w:rsid w:val="001858AD"/>
    <w:rsid w:val="0019145D"/>
    <w:rsid w:val="00194DE0"/>
    <w:rsid w:val="00195937"/>
    <w:rsid w:val="001A01A5"/>
    <w:rsid w:val="001A2C42"/>
    <w:rsid w:val="001A4E1E"/>
    <w:rsid w:val="001C0652"/>
    <w:rsid w:val="001C6AAA"/>
    <w:rsid w:val="001C6DA2"/>
    <w:rsid w:val="001D2140"/>
    <w:rsid w:val="001D38AA"/>
    <w:rsid w:val="001D718B"/>
    <w:rsid w:val="001E73CB"/>
    <w:rsid w:val="001F3133"/>
    <w:rsid w:val="0020732E"/>
    <w:rsid w:val="00210284"/>
    <w:rsid w:val="00214115"/>
    <w:rsid w:val="0021655D"/>
    <w:rsid w:val="002174C4"/>
    <w:rsid w:val="0022042D"/>
    <w:rsid w:val="002221CF"/>
    <w:rsid w:val="002232FE"/>
    <w:rsid w:val="0023520E"/>
    <w:rsid w:val="00235C6C"/>
    <w:rsid w:val="00236356"/>
    <w:rsid w:val="0024046E"/>
    <w:rsid w:val="0024706B"/>
    <w:rsid w:val="00247928"/>
    <w:rsid w:val="00251A2F"/>
    <w:rsid w:val="00256D4B"/>
    <w:rsid w:val="00257F69"/>
    <w:rsid w:val="00263E89"/>
    <w:rsid w:val="00282FB9"/>
    <w:rsid w:val="002870F2"/>
    <w:rsid w:val="00293094"/>
    <w:rsid w:val="00294C58"/>
    <w:rsid w:val="002957EF"/>
    <w:rsid w:val="00296C3B"/>
    <w:rsid w:val="002A0947"/>
    <w:rsid w:val="002A18B2"/>
    <w:rsid w:val="002A3C86"/>
    <w:rsid w:val="002A507A"/>
    <w:rsid w:val="002C026A"/>
    <w:rsid w:val="002C02C3"/>
    <w:rsid w:val="002C29E7"/>
    <w:rsid w:val="002C32EC"/>
    <w:rsid w:val="002C643A"/>
    <w:rsid w:val="002C78CD"/>
    <w:rsid w:val="002C7B57"/>
    <w:rsid w:val="002D0FF8"/>
    <w:rsid w:val="002D271F"/>
    <w:rsid w:val="002E081D"/>
    <w:rsid w:val="002E1C7E"/>
    <w:rsid w:val="002E3D0D"/>
    <w:rsid w:val="00304D32"/>
    <w:rsid w:val="00312112"/>
    <w:rsid w:val="00312201"/>
    <w:rsid w:val="003155DF"/>
    <w:rsid w:val="0031577B"/>
    <w:rsid w:val="00320337"/>
    <w:rsid w:val="00343491"/>
    <w:rsid w:val="00343F1B"/>
    <w:rsid w:val="00345065"/>
    <w:rsid w:val="003471E3"/>
    <w:rsid w:val="003562BE"/>
    <w:rsid w:val="00362012"/>
    <w:rsid w:val="003641C1"/>
    <w:rsid w:val="003648A8"/>
    <w:rsid w:val="00367C9B"/>
    <w:rsid w:val="003742BB"/>
    <w:rsid w:val="00384356"/>
    <w:rsid w:val="00392189"/>
    <w:rsid w:val="00393000"/>
    <w:rsid w:val="003A7193"/>
    <w:rsid w:val="003B3001"/>
    <w:rsid w:val="003B34D8"/>
    <w:rsid w:val="003C0DAC"/>
    <w:rsid w:val="003D66D0"/>
    <w:rsid w:val="003E5D0F"/>
    <w:rsid w:val="003E7F6D"/>
    <w:rsid w:val="003F0AA5"/>
    <w:rsid w:val="003F1012"/>
    <w:rsid w:val="00416AFE"/>
    <w:rsid w:val="00420D7C"/>
    <w:rsid w:val="004252DC"/>
    <w:rsid w:val="00427011"/>
    <w:rsid w:val="00432E41"/>
    <w:rsid w:val="00432F69"/>
    <w:rsid w:val="00433584"/>
    <w:rsid w:val="004335B5"/>
    <w:rsid w:val="004358D3"/>
    <w:rsid w:val="00436D24"/>
    <w:rsid w:val="00442304"/>
    <w:rsid w:val="0044704E"/>
    <w:rsid w:val="00447275"/>
    <w:rsid w:val="00452183"/>
    <w:rsid w:val="004544BC"/>
    <w:rsid w:val="00461EEC"/>
    <w:rsid w:val="00462354"/>
    <w:rsid w:val="00465145"/>
    <w:rsid w:val="00467BC9"/>
    <w:rsid w:val="004776F5"/>
    <w:rsid w:val="004804EF"/>
    <w:rsid w:val="0049349E"/>
    <w:rsid w:val="00496F7B"/>
    <w:rsid w:val="004A7413"/>
    <w:rsid w:val="004B0733"/>
    <w:rsid w:val="004B1C70"/>
    <w:rsid w:val="004B1E84"/>
    <w:rsid w:val="004B225E"/>
    <w:rsid w:val="004B2882"/>
    <w:rsid w:val="004B5071"/>
    <w:rsid w:val="004B68A7"/>
    <w:rsid w:val="004C5F4C"/>
    <w:rsid w:val="004C639F"/>
    <w:rsid w:val="004D2969"/>
    <w:rsid w:val="004D50A3"/>
    <w:rsid w:val="004E1C87"/>
    <w:rsid w:val="004F24AE"/>
    <w:rsid w:val="004F66B2"/>
    <w:rsid w:val="0050452B"/>
    <w:rsid w:val="00505016"/>
    <w:rsid w:val="005074AD"/>
    <w:rsid w:val="005206A0"/>
    <w:rsid w:val="00526B0E"/>
    <w:rsid w:val="00527B9A"/>
    <w:rsid w:val="00527FA2"/>
    <w:rsid w:val="00530230"/>
    <w:rsid w:val="00531C51"/>
    <w:rsid w:val="00535ADF"/>
    <w:rsid w:val="00544A88"/>
    <w:rsid w:val="00555D42"/>
    <w:rsid w:val="00556549"/>
    <w:rsid w:val="00556CFC"/>
    <w:rsid w:val="005607E4"/>
    <w:rsid w:val="00560D6E"/>
    <w:rsid w:val="005652C0"/>
    <w:rsid w:val="00575553"/>
    <w:rsid w:val="00575798"/>
    <w:rsid w:val="00576BCF"/>
    <w:rsid w:val="00584744"/>
    <w:rsid w:val="00596128"/>
    <w:rsid w:val="005B3756"/>
    <w:rsid w:val="005C0291"/>
    <w:rsid w:val="005C0DF1"/>
    <w:rsid w:val="005C4869"/>
    <w:rsid w:val="005C6B4E"/>
    <w:rsid w:val="005D43A7"/>
    <w:rsid w:val="005E20B2"/>
    <w:rsid w:val="005E43CC"/>
    <w:rsid w:val="005E5E55"/>
    <w:rsid w:val="005F2100"/>
    <w:rsid w:val="00605902"/>
    <w:rsid w:val="0061478D"/>
    <w:rsid w:val="00626C3B"/>
    <w:rsid w:val="006366F0"/>
    <w:rsid w:val="00636DE8"/>
    <w:rsid w:val="006374D6"/>
    <w:rsid w:val="00640C0B"/>
    <w:rsid w:val="00644170"/>
    <w:rsid w:val="006613F1"/>
    <w:rsid w:val="00662A06"/>
    <w:rsid w:val="00664155"/>
    <w:rsid w:val="00670A51"/>
    <w:rsid w:val="00673636"/>
    <w:rsid w:val="00687714"/>
    <w:rsid w:val="00694B75"/>
    <w:rsid w:val="00697345"/>
    <w:rsid w:val="006A2155"/>
    <w:rsid w:val="006A5B5E"/>
    <w:rsid w:val="006B60CA"/>
    <w:rsid w:val="006B763E"/>
    <w:rsid w:val="006C1FFE"/>
    <w:rsid w:val="006C35D4"/>
    <w:rsid w:val="006C36BD"/>
    <w:rsid w:val="006D0558"/>
    <w:rsid w:val="006E320C"/>
    <w:rsid w:val="006E6A39"/>
    <w:rsid w:val="006F04E8"/>
    <w:rsid w:val="006F1FD2"/>
    <w:rsid w:val="006F2424"/>
    <w:rsid w:val="006F4145"/>
    <w:rsid w:val="006F4F20"/>
    <w:rsid w:val="006F711D"/>
    <w:rsid w:val="007117F0"/>
    <w:rsid w:val="00716DC5"/>
    <w:rsid w:val="00721BB5"/>
    <w:rsid w:val="00722A5B"/>
    <w:rsid w:val="00723747"/>
    <w:rsid w:val="007257BC"/>
    <w:rsid w:val="00727A8E"/>
    <w:rsid w:val="007329E4"/>
    <w:rsid w:val="00734185"/>
    <w:rsid w:val="007361B3"/>
    <w:rsid w:val="007430A6"/>
    <w:rsid w:val="0074442F"/>
    <w:rsid w:val="007455D9"/>
    <w:rsid w:val="00745997"/>
    <w:rsid w:val="007532A5"/>
    <w:rsid w:val="0075428B"/>
    <w:rsid w:val="007547C9"/>
    <w:rsid w:val="00754CAB"/>
    <w:rsid w:val="00754F88"/>
    <w:rsid w:val="00764F42"/>
    <w:rsid w:val="0076669D"/>
    <w:rsid w:val="00770D65"/>
    <w:rsid w:val="00770FEE"/>
    <w:rsid w:val="007715D5"/>
    <w:rsid w:val="007759EB"/>
    <w:rsid w:val="00781CE5"/>
    <w:rsid w:val="00782229"/>
    <w:rsid w:val="00790D63"/>
    <w:rsid w:val="00791324"/>
    <w:rsid w:val="00794D69"/>
    <w:rsid w:val="007A4B3E"/>
    <w:rsid w:val="007B00E5"/>
    <w:rsid w:val="007B48E2"/>
    <w:rsid w:val="007D369C"/>
    <w:rsid w:val="007E1DED"/>
    <w:rsid w:val="007F05FA"/>
    <w:rsid w:val="007F11A5"/>
    <w:rsid w:val="007F48BB"/>
    <w:rsid w:val="007F5E6D"/>
    <w:rsid w:val="008009D9"/>
    <w:rsid w:val="008105F7"/>
    <w:rsid w:val="00814372"/>
    <w:rsid w:val="0081715C"/>
    <w:rsid w:val="00826ACE"/>
    <w:rsid w:val="008312B8"/>
    <w:rsid w:val="00832146"/>
    <w:rsid w:val="008357E3"/>
    <w:rsid w:val="00837DB2"/>
    <w:rsid w:val="008436CD"/>
    <w:rsid w:val="00862CBE"/>
    <w:rsid w:val="008632EB"/>
    <w:rsid w:val="00871AD9"/>
    <w:rsid w:val="008752F0"/>
    <w:rsid w:val="008806EB"/>
    <w:rsid w:val="0088327E"/>
    <w:rsid w:val="008862B5"/>
    <w:rsid w:val="0089055C"/>
    <w:rsid w:val="00891537"/>
    <w:rsid w:val="00891548"/>
    <w:rsid w:val="008A1CCF"/>
    <w:rsid w:val="008B1570"/>
    <w:rsid w:val="008B22A3"/>
    <w:rsid w:val="008B2ACD"/>
    <w:rsid w:val="008B6DD6"/>
    <w:rsid w:val="008C33AE"/>
    <w:rsid w:val="008C57BB"/>
    <w:rsid w:val="008C70F2"/>
    <w:rsid w:val="008E03B6"/>
    <w:rsid w:val="008E27A1"/>
    <w:rsid w:val="008E784C"/>
    <w:rsid w:val="008F7AF5"/>
    <w:rsid w:val="00901787"/>
    <w:rsid w:val="009018CE"/>
    <w:rsid w:val="00901960"/>
    <w:rsid w:val="00902775"/>
    <w:rsid w:val="00902C1D"/>
    <w:rsid w:val="00906E46"/>
    <w:rsid w:val="009229DC"/>
    <w:rsid w:val="009229EB"/>
    <w:rsid w:val="009254DD"/>
    <w:rsid w:val="009375EB"/>
    <w:rsid w:val="009439BE"/>
    <w:rsid w:val="00956578"/>
    <w:rsid w:val="00967B86"/>
    <w:rsid w:val="00967B99"/>
    <w:rsid w:val="009704FF"/>
    <w:rsid w:val="00971AA7"/>
    <w:rsid w:val="00974B57"/>
    <w:rsid w:val="009811BB"/>
    <w:rsid w:val="0099420F"/>
    <w:rsid w:val="00994FF1"/>
    <w:rsid w:val="00996DAA"/>
    <w:rsid w:val="009A0053"/>
    <w:rsid w:val="009A26D3"/>
    <w:rsid w:val="009A59B6"/>
    <w:rsid w:val="009A616B"/>
    <w:rsid w:val="009A75E8"/>
    <w:rsid w:val="009B5790"/>
    <w:rsid w:val="009C4780"/>
    <w:rsid w:val="009F37D5"/>
    <w:rsid w:val="009F55E8"/>
    <w:rsid w:val="00A014E9"/>
    <w:rsid w:val="00A10F03"/>
    <w:rsid w:val="00A1648E"/>
    <w:rsid w:val="00A20446"/>
    <w:rsid w:val="00A240C5"/>
    <w:rsid w:val="00A24E66"/>
    <w:rsid w:val="00A24E74"/>
    <w:rsid w:val="00A261B0"/>
    <w:rsid w:val="00A261CB"/>
    <w:rsid w:val="00A30FBD"/>
    <w:rsid w:val="00A36F67"/>
    <w:rsid w:val="00A43185"/>
    <w:rsid w:val="00A4668E"/>
    <w:rsid w:val="00A47E49"/>
    <w:rsid w:val="00A5065C"/>
    <w:rsid w:val="00A53665"/>
    <w:rsid w:val="00A5776D"/>
    <w:rsid w:val="00A614A2"/>
    <w:rsid w:val="00A62145"/>
    <w:rsid w:val="00A649BC"/>
    <w:rsid w:val="00A64C26"/>
    <w:rsid w:val="00A65EF4"/>
    <w:rsid w:val="00A7097B"/>
    <w:rsid w:val="00A73D1F"/>
    <w:rsid w:val="00A82F7B"/>
    <w:rsid w:val="00A83F25"/>
    <w:rsid w:val="00A904E4"/>
    <w:rsid w:val="00A9700E"/>
    <w:rsid w:val="00AA3C99"/>
    <w:rsid w:val="00AA6AD8"/>
    <w:rsid w:val="00AB0E8D"/>
    <w:rsid w:val="00AB3057"/>
    <w:rsid w:val="00AB39B7"/>
    <w:rsid w:val="00AB4641"/>
    <w:rsid w:val="00AB51D8"/>
    <w:rsid w:val="00AB681A"/>
    <w:rsid w:val="00AC39D7"/>
    <w:rsid w:val="00AC57E8"/>
    <w:rsid w:val="00AD1A3D"/>
    <w:rsid w:val="00AE6668"/>
    <w:rsid w:val="00AF3F01"/>
    <w:rsid w:val="00AF7492"/>
    <w:rsid w:val="00B05B3A"/>
    <w:rsid w:val="00B10BDB"/>
    <w:rsid w:val="00B165E6"/>
    <w:rsid w:val="00B25F2C"/>
    <w:rsid w:val="00B26303"/>
    <w:rsid w:val="00B31B79"/>
    <w:rsid w:val="00B400B2"/>
    <w:rsid w:val="00B46A1D"/>
    <w:rsid w:val="00B47B2F"/>
    <w:rsid w:val="00B57345"/>
    <w:rsid w:val="00B6331B"/>
    <w:rsid w:val="00B65D41"/>
    <w:rsid w:val="00B708BD"/>
    <w:rsid w:val="00B76044"/>
    <w:rsid w:val="00B8304F"/>
    <w:rsid w:val="00B91271"/>
    <w:rsid w:val="00BA1300"/>
    <w:rsid w:val="00BA3837"/>
    <w:rsid w:val="00BA5B69"/>
    <w:rsid w:val="00BB44B4"/>
    <w:rsid w:val="00BC6437"/>
    <w:rsid w:val="00BD586E"/>
    <w:rsid w:val="00BE5C1F"/>
    <w:rsid w:val="00BF2A77"/>
    <w:rsid w:val="00BF6F26"/>
    <w:rsid w:val="00C009F1"/>
    <w:rsid w:val="00C04061"/>
    <w:rsid w:val="00C11372"/>
    <w:rsid w:val="00C20911"/>
    <w:rsid w:val="00C250A3"/>
    <w:rsid w:val="00C35438"/>
    <w:rsid w:val="00C35B1B"/>
    <w:rsid w:val="00C44E4E"/>
    <w:rsid w:val="00C46354"/>
    <w:rsid w:val="00C463BD"/>
    <w:rsid w:val="00C5230B"/>
    <w:rsid w:val="00C61F39"/>
    <w:rsid w:val="00C625E2"/>
    <w:rsid w:val="00C77681"/>
    <w:rsid w:val="00C84D44"/>
    <w:rsid w:val="00C855BA"/>
    <w:rsid w:val="00C86AB8"/>
    <w:rsid w:val="00C86F4F"/>
    <w:rsid w:val="00C915BC"/>
    <w:rsid w:val="00C93E81"/>
    <w:rsid w:val="00C95EB8"/>
    <w:rsid w:val="00CA270C"/>
    <w:rsid w:val="00CA3EBE"/>
    <w:rsid w:val="00CA48DF"/>
    <w:rsid w:val="00CB027D"/>
    <w:rsid w:val="00CC3EEE"/>
    <w:rsid w:val="00CC6625"/>
    <w:rsid w:val="00CD190C"/>
    <w:rsid w:val="00CD2360"/>
    <w:rsid w:val="00CD2786"/>
    <w:rsid w:val="00CD2EED"/>
    <w:rsid w:val="00CE776A"/>
    <w:rsid w:val="00CF027B"/>
    <w:rsid w:val="00D01E0F"/>
    <w:rsid w:val="00D11123"/>
    <w:rsid w:val="00D205CA"/>
    <w:rsid w:val="00D2754E"/>
    <w:rsid w:val="00D3753C"/>
    <w:rsid w:val="00D37544"/>
    <w:rsid w:val="00D40C59"/>
    <w:rsid w:val="00D40EA8"/>
    <w:rsid w:val="00D4280A"/>
    <w:rsid w:val="00D4426A"/>
    <w:rsid w:val="00D45D21"/>
    <w:rsid w:val="00D5208E"/>
    <w:rsid w:val="00D53174"/>
    <w:rsid w:val="00D703DC"/>
    <w:rsid w:val="00D9702B"/>
    <w:rsid w:val="00DA5770"/>
    <w:rsid w:val="00DA6B88"/>
    <w:rsid w:val="00DA73B6"/>
    <w:rsid w:val="00DA7A82"/>
    <w:rsid w:val="00DD12D3"/>
    <w:rsid w:val="00DD1877"/>
    <w:rsid w:val="00DE3898"/>
    <w:rsid w:val="00DF27D2"/>
    <w:rsid w:val="00DF5220"/>
    <w:rsid w:val="00DF71C8"/>
    <w:rsid w:val="00E0091D"/>
    <w:rsid w:val="00E00C13"/>
    <w:rsid w:val="00E02FD5"/>
    <w:rsid w:val="00E10592"/>
    <w:rsid w:val="00E17A2F"/>
    <w:rsid w:val="00E212B0"/>
    <w:rsid w:val="00E30B3B"/>
    <w:rsid w:val="00E30D83"/>
    <w:rsid w:val="00E65443"/>
    <w:rsid w:val="00E67423"/>
    <w:rsid w:val="00E72837"/>
    <w:rsid w:val="00E84CA9"/>
    <w:rsid w:val="00E85CE4"/>
    <w:rsid w:val="00E900F2"/>
    <w:rsid w:val="00E91794"/>
    <w:rsid w:val="00E97D52"/>
    <w:rsid w:val="00EA2757"/>
    <w:rsid w:val="00EA7580"/>
    <w:rsid w:val="00EB1F1A"/>
    <w:rsid w:val="00EB64C0"/>
    <w:rsid w:val="00EB7472"/>
    <w:rsid w:val="00EC241B"/>
    <w:rsid w:val="00EC7597"/>
    <w:rsid w:val="00ED2F14"/>
    <w:rsid w:val="00ED49AE"/>
    <w:rsid w:val="00ED4DC7"/>
    <w:rsid w:val="00EE128B"/>
    <w:rsid w:val="00EE1B26"/>
    <w:rsid w:val="00EE2666"/>
    <w:rsid w:val="00EE3158"/>
    <w:rsid w:val="00EF03A5"/>
    <w:rsid w:val="00EF2189"/>
    <w:rsid w:val="00EF2969"/>
    <w:rsid w:val="00EF7D64"/>
    <w:rsid w:val="00F00837"/>
    <w:rsid w:val="00F14077"/>
    <w:rsid w:val="00F16AFB"/>
    <w:rsid w:val="00F174A3"/>
    <w:rsid w:val="00F36EBE"/>
    <w:rsid w:val="00F42205"/>
    <w:rsid w:val="00F460B1"/>
    <w:rsid w:val="00F47EC0"/>
    <w:rsid w:val="00F61F52"/>
    <w:rsid w:val="00F62FEA"/>
    <w:rsid w:val="00F6325E"/>
    <w:rsid w:val="00F7053B"/>
    <w:rsid w:val="00F72112"/>
    <w:rsid w:val="00F753DE"/>
    <w:rsid w:val="00F75A08"/>
    <w:rsid w:val="00F8004E"/>
    <w:rsid w:val="00F805B2"/>
    <w:rsid w:val="00F8206E"/>
    <w:rsid w:val="00F85D79"/>
    <w:rsid w:val="00F875A4"/>
    <w:rsid w:val="00F9236D"/>
    <w:rsid w:val="00F96112"/>
    <w:rsid w:val="00F96EBC"/>
    <w:rsid w:val="00FA27A3"/>
    <w:rsid w:val="00FB4490"/>
    <w:rsid w:val="00FB49EF"/>
    <w:rsid w:val="00FC2801"/>
    <w:rsid w:val="00FC69FD"/>
    <w:rsid w:val="00FC7800"/>
    <w:rsid w:val="00FE24CF"/>
    <w:rsid w:val="00FE66E9"/>
    <w:rsid w:val="00FF1C0A"/>
    <w:rsid w:val="00FF282A"/>
    <w:rsid w:val="00FF365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684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03DC"/>
    <w:pPr>
      <w:widowControl w:val="0"/>
      <w:suppressAutoHyphens/>
      <w:spacing w:after="120" w:line="276" w:lineRule="auto"/>
    </w:pPr>
    <w:rPr>
      <w:rFonts w:ascii="Arial" w:eastAsia="DejaVu Sans" w:hAnsi="Arial" w:cs="Lohit Hindi"/>
      <w:kern w:val="1"/>
      <w:sz w:val="22"/>
      <w:szCs w:val="24"/>
      <w:lang w:val="es-CO" w:eastAsia="hi-IN" w:bidi="hi-IN"/>
    </w:rPr>
  </w:style>
  <w:style w:type="paragraph" w:styleId="Ttulo1">
    <w:name w:val="heading 1"/>
    <w:basedOn w:val="Normal"/>
    <w:next w:val="Normal"/>
    <w:link w:val="Ttulo1Car"/>
    <w:autoRedefine/>
    <w:uiPriority w:val="9"/>
    <w:qFormat/>
    <w:rsid w:val="002C643A"/>
    <w:pPr>
      <w:keepNext/>
      <w:keepLines/>
      <w:widowControl/>
      <w:numPr>
        <w:numId w:val="1"/>
      </w:numPr>
      <w:pBdr>
        <w:bottom w:val="single" w:sz="4" w:space="2" w:color="ED7D31"/>
      </w:pBdr>
      <w:suppressAutoHyphens w:val="0"/>
      <w:spacing w:after="240"/>
      <w:mirrorIndents/>
      <w:jc w:val="both"/>
      <w:outlineLvl w:val="0"/>
    </w:pPr>
    <w:rPr>
      <w:rFonts w:eastAsiaTheme="majorEastAsia" w:cs="Mangal"/>
      <w:sz w:val="40"/>
      <w:szCs w:val="29"/>
    </w:rPr>
  </w:style>
  <w:style w:type="paragraph" w:styleId="Ttulo2">
    <w:name w:val="heading 2"/>
    <w:basedOn w:val="Normal"/>
    <w:next w:val="Normal"/>
    <w:link w:val="Ttulo2Car"/>
    <w:autoRedefine/>
    <w:uiPriority w:val="9"/>
    <w:unhideWhenUsed/>
    <w:qFormat/>
    <w:rsid w:val="00AA3C99"/>
    <w:pPr>
      <w:keepNext/>
      <w:keepLines/>
      <w:widowControl/>
      <w:numPr>
        <w:ilvl w:val="1"/>
        <w:numId w:val="1"/>
      </w:numPr>
      <w:pBdr>
        <w:bottom w:val="single" w:sz="4" w:space="1" w:color="ED7D31" w:themeColor="accent2"/>
      </w:pBdr>
      <w:spacing w:after="0" w:line="240" w:lineRule="auto"/>
      <w:ind w:left="576"/>
      <w:outlineLvl w:val="1"/>
    </w:pPr>
    <w:rPr>
      <w:rFonts w:eastAsia="Times New Roman" w:cs="Arial"/>
      <w:bCs/>
      <w:spacing w:val="-3"/>
      <w:sz w:val="28"/>
      <w:szCs w:val="22"/>
    </w:rPr>
  </w:style>
  <w:style w:type="paragraph" w:styleId="Ttulo3">
    <w:name w:val="heading 3"/>
    <w:basedOn w:val="Normal"/>
    <w:next w:val="Normal"/>
    <w:link w:val="Ttulo3Car"/>
    <w:autoRedefine/>
    <w:unhideWhenUsed/>
    <w:qFormat/>
    <w:rsid w:val="00AA3C99"/>
    <w:pPr>
      <w:keepNext/>
      <w:widowControl/>
      <w:numPr>
        <w:ilvl w:val="2"/>
        <w:numId w:val="1"/>
      </w:numPr>
      <w:pBdr>
        <w:bottom w:val="single" w:sz="4" w:space="1" w:color="ED7D31"/>
      </w:pBdr>
      <w:suppressAutoHyphens w:val="0"/>
      <w:spacing w:after="0" w:line="240" w:lineRule="auto"/>
      <w:jc w:val="both"/>
      <w:outlineLvl w:val="2"/>
    </w:pPr>
    <w:rPr>
      <w:rFonts w:eastAsia="Times New Roman" w:cs="Arial"/>
      <w:bCs/>
      <w:kern w:val="0"/>
      <w:sz w:val="24"/>
      <w:szCs w:val="28"/>
      <w:lang w:val="x-none" w:eastAsia="x-none" w:bidi="ar-SA"/>
    </w:rPr>
  </w:style>
  <w:style w:type="paragraph" w:styleId="Ttulo4">
    <w:name w:val="heading 4"/>
    <w:basedOn w:val="Normal"/>
    <w:next w:val="Normal"/>
    <w:link w:val="Ttulo4Car"/>
    <w:uiPriority w:val="9"/>
    <w:semiHidden/>
    <w:unhideWhenUsed/>
    <w:qFormat/>
    <w:rsid w:val="002E081D"/>
    <w:pPr>
      <w:keepNext/>
      <w:keepLines/>
      <w:numPr>
        <w:ilvl w:val="3"/>
        <w:numId w:val="1"/>
      </w:numPr>
      <w:spacing w:before="40"/>
      <w:outlineLvl w:val="3"/>
    </w:pPr>
    <w:rPr>
      <w:rFonts w:asciiTheme="majorHAnsi" w:eastAsiaTheme="majorEastAsia" w:hAnsiTheme="majorHAnsi" w:cs="Mangal"/>
      <w:i/>
      <w:iCs/>
      <w:color w:val="2E74B5" w:themeColor="accent1" w:themeShade="BF"/>
    </w:rPr>
  </w:style>
  <w:style w:type="paragraph" w:styleId="Ttulo5">
    <w:name w:val="heading 5"/>
    <w:basedOn w:val="Normal"/>
    <w:next w:val="Normal"/>
    <w:link w:val="Ttulo5Car"/>
    <w:uiPriority w:val="9"/>
    <w:semiHidden/>
    <w:unhideWhenUsed/>
    <w:qFormat/>
    <w:rsid w:val="002E081D"/>
    <w:pPr>
      <w:keepNext/>
      <w:keepLines/>
      <w:numPr>
        <w:ilvl w:val="4"/>
        <w:numId w:val="1"/>
      </w:numPr>
      <w:spacing w:before="40"/>
      <w:outlineLvl w:val="4"/>
    </w:pPr>
    <w:rPr>
      <w:rFonts w:asciiTheme="majorHAnsi" w:eastAsiaTheme="majorEastAsia" w:hAnsiTheme="majorHAnsi" w:cs="Mangal"/>
      <w:color w:val="2E74B5" w:themeColor="accent1" w:themeShade="BF"/>
    </w:rPr>
  </w:style>
  <w:style w:type="paragraph" w:styleId="Ttulo6">
    <w:name w:val="heading 6"/>
    <w:basedOn w:val="Normal"/>
    <w:next w:val="Normal"/>
    <w:link w:val="Ttulo6Car"/>
    <w:uiPriority w:val="9"/>
    <w:semiHidden/>
    <w:unhideWhenUsed/>
    <w:qFormat/>
    <w:rsid w:val="002E081D"/>
    <w:pPr>
      <w:keepNext/>
      <w:keepLines/>
      <w:numPr>
        <w:ilvl w:val="5"/>
        <w:numId w:val="1"/>
      </w:numPr>
      <w:spacing w:before="40"/>
      <w:outlineLvl w:val="5"/>
    </w:pPr>
    <w:rPr>
      <w:rFonts w:asciiTheme="majorHAnsi" w:eastAsiaTheme="majorEastAsia" w:hAnsiTheme="majorHAnsi" w:cs="Mangal"/>
      <w:color w:val="1F4D78" w:themeColor="accent1" w:themeShade="7F"/>
    </w:rPr>
  </w:style>
  <w:style w:type="paragraph" w:styleId="Ttulo7">
    <w:name w:val="heading 7"/>
    <w:basedOn w:val="Normal"/>
    <w:next w:val="Normal"/>
    <w:link w:val="Ttulo7Car"/>
    <w:uiPriority w:val="9"/>
    <w:semiHidden/>
    <w:unhideWhenUsed/>
    <w:qFormat/>
    <w:rsid w:val="002E081D"/>
    <w:pPr>
      <w:keepNext/>
      <w:keepLines/>
      <w:numPr>
        <w:ilvl w:val="6"/>
        <w:numId w:val="1"/>
      </w:numPr>
      <w:spacing w:before="40"/>
      <w:outlineLvl w:val="6"/>
    </w:pPr>
    <w:rPr>
      <w:rFonts w:asciiTheme="majorHAnsi" w:eastAsiaTheme="majorEastAsia" w:hAnsiTheme="majorHAnsi" w:cs="Mangal"/>
      <w:i/>
      <w:iCs/>
      <w:color w:val="1F4D78" w:themeColor="accent1" w:themeShade="7F"/>
    </w:rPr>
  </w:style>
  <w:style w:type="paragraph" w:styleId="Ttulo8">
    <w:name w:val="heading 8"/>
    <w:basedOn w:val="Normal"/>
    <w:next w:val="Normal"/>
    <w:link w:val="Ttulo8Car"/>
    <w:uiPriority w:val="9"/>
    <w:semiHidden/>
    <w:unhideWhenUsed/>
    <w:qFormat/>
    <w:rsid w:val="002E081D"/>
    <w:pPr>
      <w:keepNext/>
      <w:keepLines/>
      <w:numPr>
        <w:ilvl w:val="7"/>
        <w:numId w:val="1"/>
      </w:numPr>
      <w:spacing w:before="40"/>
      <w:outlineLvl w:val="7"/>
    </w:pPr>
    <w:rPr>
      <w:rFonts w:asciiTheme="majorHAnsi" w:eastAsiaTheme="majorEastAsia" w:hAnsiTheme="majorHAnsi" w:cs="Mangal"/>
      <w:color w:val="272727" w:themeColor="text1" w:themeTint="D8"/>
      <w:sz w:val="21"/>
      <w:szCs w:val="19"/>
    </w:rPr>
  </w:style>
  <w:style w:type="paragraph" w:styleId="Ttulo9">
    <w:name w:val="heading 9"/>
    <w:basedOn w:val="Normal"/>
    <w:next w:val="Normal"/>
    <w:link w:val="Ttulo9Car"/>
    <w:uiPriority w:val="9"/>
    <w:semiHidden/>
    <w:unhideWhenUsed/>
    <w:qFormat/>
    <w:rsid w:val="002E081D"/>
    <w:pPr>
      <w:keepNext/>
      <w:keepLines/>
      <w:numPr>
        <w:ilvl w:val="8"/>
        <w:numId w:val="1"/>
      </w:numPr>
      <w:spacing w:before="40"/>
      <w:outlineLvl w:val="8"/>
    </w:pPr>
    <w:rPr>
      <w:rFonts w:asciiTheme="majorHAnsi" w:eastAsiaTheme="majorEastAsia" w:hAnsiTheme="majorHAnsi" w:cs="Mangal"/>
      <w:i/>
      <w:iCs/>
      <w:color w:val="272727" w:themeColor="text1" w:themeTint="D8"/>
      <w:sz w:val="21"/>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Textonoproporcional1111111111111111111111111111111111111111111111111111111">
    <w:name w:val="WW-Texto no proporcional1111111111111111111111111111111111111111111111111111111"/>
    <w:rsid w:val="006F2424"/>
    <w:rPr>
      <w:rFonts w:ascii="Cumberland" w:eastAsia="Cumberland" w:hAnsi="Cumberland" w:cs="Cumberland"/>
    </w:rPr>
  </w:style>
  <w:style w:type="paragraph" w:styleId="Textoindependiente">
    <w:name w:val="Body Text"/>
    <w:basedOn w:val="Normal"/>
    <w:link w:val="TextoindependienteCar"/>
    <w:rsid w:val="006F2424"/>
  </w:style>
  <w:style w:type="character" w:customStyle="1" w:styleId="TextoindependienteCar">
    <w:name w:val="Texto independiente Car"/>
    <w:link w:val="Textoindependiente"/>
    <w:rsid w:val="006F2424"/>
    <w:rPr>
      <w:rFonts w:ascii="Arial" w:eastAsia="DejaVu Sans" w:hAnsi="Arial" w:cs="Lohit Hindi"/>
      <w:kern w:val="1"/>
      <w:szCs w:val="24"/>
      <w:lang w:val="es-CO" w:eastAsia="hi-IN" w:bidi="hi-IN"/>
    </w:rPr>
  </w:style>
  <w:style w:type="paragraph" w:customStyle="1" w:styleId="Normaldef">
    <w:name w:val="Normal def"/>
    <w:basedOn w:val="Normal"/>
    <w:rsid w:val="006F2424"/>
    <w:pPr>
      <w:jc w:val="both"/>
    </w:pPr>
  </w:style>
  <w:style w:type="paragraph" w:styleId="NormalWeb">
    <w:name w:val="Normal (Web)"/>
    <w:basedOn w:val="Normal"/>
    <w:uiPriority w:val="99"/>
    <w:unhideWhenUsed/>
    <w:rsid w:val="006F2424"/>
    <w:pPr>
      <w:widowControl/>
      <w:suppressAutoHyphens w:val="0"/>
      <w:spacing w:before="100" w:beforeAutospacing="1" w:after="100" w:afterAutospacing="1"/>
    </w:pPr>
    <w:rPr>
      <w:rFonts w:ascii="Times New Roman" w:eastAsia="Times New Roman" w:hAnsi="Times New Roman" w:cs="Times New Roman"/>
      <w:kern w:val="0"/>
      <w:sz w:val="24"/>
      <w:lang w:eastAsia="es-CO" w:bidi="ar-SA"/>
    </w:rPr>
  </w:style>
  <w:style w:type="paragraph" w:styleId="Prrafodelista">
    <w:name w:val="List Paragraph"/>
    <w:aliases w:val="Párrafo de lista1,EITI list"/>
    <w:basedOn w:val="Normal"/>
    <w:link w:val="PrrafodelistaCar"/>
    <w:uiPriority w:val="34"/>
    <w:qFormat/>
    <w:rsid w:val="006F2424"/>
    <w:pPr>
      <w:ind w:left="708"/>
    </w:pPr>
    <w:rPr>
      <w:rFonts w:cs="Mangal"/>
    </w:rPr>
  </w:style>
  <w:style w:type="paragraph" w:styleId="Encabezado">
    <w:name w:val="header"/>
    <w:basedOn w:val="Normal"/>
    <w:link w:val="EncabezadoCar"/>
    <w:uiPriority w:val="99"/>
    <w:unhideWhenUsed/>
    <w:rsid w:val="006F2424"/>
    <w:pPr>
      <w:tabs>
        <w:tab w:val="center" w:pos="4252"/>
        <w:tab w:val="right" w:pos="8504"/>
      </w:tabs>
    </w:pPr>
    <w:rPr>
      <w:rFonts w:cs="Mangal"/>
    </w:rPr>
  </w:style>
  <w:style w:type="character" w:customStyle="1" w:styleId="EncabezadoCar">
    <w:name w:val="Encabezado Car"/>
    <w:link w:val="Encabezado"/>
    <w:uiPriority w:val="99"/>
    <w:rsid w:val="006F2424"/>
    <w:rPr>
      <w:rFonts w:ascii="Arial" w:eastAsia="DejaVu Sans" w:hAnsi="Arial" w:cs="Mangal"/>
      <w:kern w:val="1"/>
      <w:szCs w:val="24"/>
      <w:lang w:val="es-CO" w:eastAsia="hi-IN" w:bidi="hi-IN"/>
    </w:rPr>
  </w:style>
  <w:style w:type="paragraph" w:styleId="Piedepgina">
    <w:name w:val="footer"/>
    <w:basedOn w:val="Normal"/>
    <w:link w:val="PiedepginaCar"/>
    <w:uiPriority w:val="99"/>
    <w:unhideWhenUsed/>
    <w:rsid w:val="006F2424"/>
    <w:pPr>
      <w:tabs>
        <w:tab w:val="center" w:pos="4252"/>
        <w:tab w:val="right" w:pos="8504"/>
      </w:tabs>
    </w:pPr>
    <w:rPr>
      <w:rFonts w:cs="Mangal"/>
    </w:rPr>
  </w:style>
  <w:style w:type="character" w:customStyle="1" w:styleId="PiedepginaCar">
    <w:name w:val="Pie de página Car"/>
    <w:link w:val="Piedepgina"/>
    <w:uiPriority w:val="99"/>
    <w:rsid w:val="006F2424"/>
    <w:rPr>
      <w:rFonts w:ascii="Arial" w:eastAsia="DejaVu Sans" w:hAnsi="Arial" w:cs="Mangal"/>
      <w:kern w:val="1"/>
      <w:szCs w:val="24"/>
      <w:lang w:val="es-CO" w:eastAsia="hi-IN" w:bidi="hi-IN"/>
    </w:rPr>
  </w:style>
  <w:style w:type="paragraph" w:customStyle="1" w:styleId="Default">
    <w:name w:val="Default"/>
    <w:rsid w:val="006F2424"/>
    <w:pPr>
      <w:autoSpaceDE w:val="0"/>
      <w:autoSpaceDN w:val="0"/>
      <w:adjustRightInd w:val="0"/>
    </w:pPr>
    <w:rPr>
      <w:rFonts w:ascii="Arial" w:hAnsi="Arial" w:cs="Arial"/>
      <w:color w:val="000000"/>
      <w:sz w:val="24"/>
      <w:szCs w:val="24"/>
      <w:lang w:val="es-CO" w:eastAsia="en-US"/>
    </w:rPr>
  </w:style>
  <w:style w:type="paragraph" w:styleId="Textodeglobo">
    <w:name w:val="Balloon Text"/>
    <w:basedOn w:val="Normal"/>
    <w:link w:val="TextodegloboCar"/>
    <w:uiPriority w:val="99"/>
    <w:semiHidden/>
    <w:unhideWhenUsed/>
    <w:rsid w:val="004804EF"/>
    <w:rPr>
      <w:rFonts w:ascii="Tahoma" w:hAnsi="Tahoma" w:cs="Mangal"/>
      <w:sz w:val="16"/>
      <w:szCs w:val="14"/>
    </w:rPr>
  </w:style>
  <w:style w:type="character" w:customStyle="1" w:styleId="TextodegloboCar">
    <w:name w:val="Texto de globo Car"/>
    <w:link w:val="Textodeglobo"/>
    <w:uiPriority w:val="99"/>
    <w:semiHidden/>
    <w:rsid w:val="004804EF"/>
    <w:rPr>
      <w:rFonts w:ascii="Tahoma" w:eastAsia="DejaVu Sans" w:hAnsi="Tahoma" w:cs="Mangal"/>
      <w:kern w:val="1"/>
      <w:sz w:val="16"/>
      <w:szCs w:val="14"/>
      <w:lang w:val="es-CO" w:eastAsia="hi-IN" w:bidi="hi-IN"/>
    </w:rPr>
  </w:style>
  <w:style w:type="character" w:customStyle="1" w:styleId="apple-converted-space">
    <w:name w:val="apple-converted-space"/>
    <w:rsid w:val="00AC39D7"/>
  </w:style>
  <w:style w:type="character" w:styleId="Textoennegrita">
    <w:name w:val="Strong"/>
    <w:uiPriority w:val="22"/>
    <w:qFormat/>
    <w:rsid w:val="00AC39D7"/>
    <w:rPr>
      <w:b/>
      <w:bCs/>
    </w:rPr>
  </w:style>
  <w:style w:type="character" w:styleId="Hipervnculo">
    <w:name w:val="Hyperlink"/>
    <w:uiPriority w:val="99"/>
    <w:unhideWhenUsed/>
    <w:rsid w:val="0003465A"/>
    <w:rPr>
      <w:color w:val="0563C1"/>
      <w:u w:val="single"/>
    </w:rPr>
  </w:style>
  <w:style w:type="table" w:customStyle="1" w:styleId="Cuadrculadetablaclara1">
    <w:name w:val="Cuadrícula de tabla clara1"/>
    <w:basedOn w:val="Tablanormal"/>
    <w:uiPriority w:val="40"/>
    <w:rsid w:val="000831E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decuadrcula1clara-nfasis31">
    <w:name w:val="Tabla de cuadrícula 1 clara - Énfasis 31"/>
    <w:basedOn w:val="Tablanormal"/>
    <w:uiPriority w:val="46"/>
    <w:rsid w:val="000831ED"/>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normal11">
    <w:name w:val="Tabla normal 11"/>
    <w:basedOn w:val="Tablanormal"/>
    <w:uiPriority w:val="41"/>
    <w:rsid w:val="000831E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1Car">
    <w:name w:val="Título 1 Car"/>
    <w:basedOn w:val="Fuentedeprrafopredeter"/>
    <w:link w:val="Ttulo1"/>
    <w:uiPriority w:val="9"/>
    <w:rsid w:val="002C643A"/>
    <w:rPr>
      <w:rFonts w:ascii="Arial" w:eastAsiaTheme="majorEastAsia" w:hAnsi="Arial" w:cs="Mangal"/>
      <w:kern w:val="1"/>
      <w:sz w:val="40"/>
      <w:szCs w:val="29"/>
      <w:lang w:val="es-CO" w:eastAsia="hi-IN" w:bidi="hi-IN"/>
    </w:rPr>
  </w:style>
  <w:style w:type="character" w:customStyle="1" w:styleId="Ttulo2Car">
    <w:name w:val="Título 2 Car"/>
    <w:basedOn w:val="Fuentedeprrafopredeter"/>
    <w:link w:val="Ttulo2"/>
    <w:uiPriority w:val="9"/>
    <w:rsid w:val="00AA3C99"/>
    <w:rPr>
      <w:rFonts w:ascii="Arial" w:eastAsia="Times New Roman" w:hAnsi="Arial" w:cs="Arial"/>
      <w:bCs/>
      <w:spacing w:val="-3"/>
      <w:kern w:val="1"/>
      <w:sz w:val="28"/>
      <w:szCs w:val="22"/>
      <w:lang w:val="es-CO" w:eastAsia="hi-IN" w:bidi="hi-IN"/>
    </w:rPr>
  </w:style>
  <w:style w:type="character" w:customStyle="1" w:styleId="Ttulo3Car">
    <w:name w:val="Título 3 Car"/>
    <w:basedOn w:val="Fuentedeprrafopredeter"/>
    <w:link w:val="Ttulo3"/>
    <w:rsid w:val="00AA3C99"/>
    <w:rPr>
      <w:rFonts w:ascii="Arial" w:eastAsia="Times New Roman" w:hAnsi="Arial" w:cs="Arial"/>
      <w:bCs/>
      <w:sz w:val="24"/>
      <w:szCs w:val="28"/>
      <w:lang w:val="x-none" w:eastAsia="x-none"/>
    </w:rPr>
  </w:style>
  <w:style w:type="character" w:customStyle="1" w:styleId="Ttulo4Car">
    <w:name w:val="Título 4 Car"/>
    <w:basedOn w:val="Fuentedeprrafopredeter"/>
    <w:link w:val="Ttulo4"/>
    <w:uiPriority w:val="9"/>
    <w:semiHidden/>
    <w:rsid w:val="002E081D"/>
    <w:rPr>
      <w:rFonts w:asciiTheme="majorHAnsi" w:eastAsiaTheme="majorEastAsia" w:hAnsiTheme="majorHAnsi" w:cs="Mangal"/>
      <w:i/>
      <w:iCs/>
      <w:color w:val="2E74B5" w:themeColor="accent1" w:themeShade="BF"/>
      <w:kern w:val="1"/>
      <w:sz w:val="22"/>
      <w:szCs w:val="24"/>
      <w:lang w:val="es-CO" w:eastAsia="hi-IN" w:bidi="hi-IN"/>
    </w:rPr>
  </w:style>
  <w:style w:type="character" w:customStyle="1" w:styleId="Ttulo5Car">
    <w:name w:val="Título 5 Car"/>
    <w:basedOn w:val="Fuentedeprrafopredeter"/>
    <w:link w:val="Ttulo5"/>
    <w:uiPriority w:val="9"/>
    <w:semiHidden/>
    <w:rsid w:val="002E081D"/>
    <w:rPr>
      <w:rFonts w:asciiTheme="majorHAnsi" w:eastAsiaTheme="majorEastAsia" w:hAnsiTheme="majorHAnsi" w:cs="Mangal"/>
      <w:color w:val="2E74B5" w:themeColor="accent1" w:themeShade="BF"/>
      <w:kern w:val="1"/>
      <w:sz w:val="22"/>
      <w:szCs w:val="24"/>
      <w:lang w:val="es-CO" w:eastAsia="hi-IN" w:bidi="hi-IN"/>
    </w:rPr>
  </w:style>
  <w:style w:type="character" w:customStyle="1" w:styleId="Ttulo6Car">
    <w:name w:val="Título 6 Car"/>
    <w:basedOn w:val="Fuentedeprrafopredeter"/>
    <w:link w:val="Ttulo6"/>
    <w:uiPriority w:val="9"/>
    <w:semiHidden/>
    <w:rsid w:val="002E081D"/>
    <w:rPr>
      <w:rFonts w:asciiTheme="majorHAnsi" w:eastAsiaTheme="majorEastAsia" w:hAnsiTheme="majorHAnsi" w:cs="Mangal"/>
      <w:color w:val="1F4D78" w:themeColor="accent1" w:themeShade="7F"/>
      <w:kern w:val="1"/>
      <w:sz w:val="22"/>
      <w:szCs w:val="24"/>
      <w:lang w:val="es-CO" w:eastAsia="hi-IN" w:bidi="hi-IN"/>
    </w:rPr>
  </w:style>
  <w:style w:type="character" w:customStyle="1" w:styleId="Ttulo7Car">
    <w:name w:val="Título 7 Car"/>
    <w:basedOn w:val="Fuentedeprrafopredeter"/>
    <w:link w:val="Ttulo7"/>
    <w:uiPriority w:val="9"/>
    <w:semiHidden/>
    <w:rsid w:val="002E081D"/>
    <w:rPr>
      <w:rFonts w:asciiTheme="majorHAnsi" w:eastAsiaTheme="majorEastAsia" w:hAnsiTheme="majorHAnsi" w:cs="Mangal"/>
      <w:i/>
      <w:iCs/>
      <w:color w:val="1F4D78" w:themeColor="accent1" w:themeShade="7F"/>
      <w:kern w:val="1"/>
      <w:sz w:val="22"/>
      <w:szCs w:val="24"/>
      <w:lang w:val="es-CO" w:eastAsia="hi-IN" w:bidi="hi-IN"/>
    </w:rPr>
  </w:style>
  <w:style w:type="character" w:customStyle="1" w:styleId="Ttulo8Car">
    <w:name w:val="Título 8 Car"/>
    <w:basedOn w:val="Fuentedeprrafopredeter"/>
    <w:link w:val="Ttulo8"/>
    <w:uiPriority w:val="9"/>
    <w:semiHidden/>
    <w:rsid w:val="002E081D"/>
    <w:rPr>
      <w:rFonts w:asciiTheme="majorHAnsi" w:eastAsiaTheme="majorEastAsia" w:hAnsiTheme="majorHAnsi" w:cs="Mangal"/>
      <w:color w:val="272727" w:themeColor="text1" w:themeTint="D8"/>
      <w:kern w:val="1"/>
      <w:sz w:val="21"/>
      <w:szCs w:val="19"/>
      <w:lang w:val="es-CO" w:eastAsia="hi-IN" w:bidi="hi-IN"/>
    </w:rPr>
  </w:style>
  <w:style w:type="character" w:customStyle="1" w:styleId="Ttulo9Car">
    <w:name w:val="Título 9 Car"/>
    <w:basedOn w:val="Fuentedeprrafopredeter"/>
    <w:link w:val="Ttulo9"/>
    <w:uiPriority w:val="9"/>
    <w:semiHidden/>
    <w:rsid w:val="002E081D"/>
    <w:rPr>
      <w:rFonts w:asciiTheme="majorHAnsi" w:eastAsiaTheme="majorEastAsia" w:hAnsiTheme="majorHAnsi" w:cs="Mangal"/>
      <w:i/>
      <w:iCs/>
      <w:color w:val="272727" w:themeColor="text1" w:themeTint="D8"/>
      <w:kern w:val="1"/>
      <w:sz w:val="21"/>
      <w:szCs w:val="19"/>
      <w:lang w:val="es-CO" w:eastAsia="hi-IN" w:bidi="hi-IN"/>
    </w:rPr>
  </w:style>
  <w:style w:type="paragraph" w:styleId="Sinespaciado">
    <w:name w:val="No Spacing"/>
    <w:uiPriority w:val="1"/>
    <w:qFormat/>
    <w:rsid w:val="00D703DC"/>
    <w:pPr>
      <w:widowControl w:val="0"/>
      <w:suppressAutoHyphens/>
    </w:pPr>
    <w:rPr>
      <w:rFonts w:ascii="Arial" w:eastAsia="DejaVu Sans" w:hAnsi="Arial" w:cs="Mangal"/>
      <w:kern w:val="1"/>
      <w:sz w:val="22"/>
      <w:szCs w:val="24"/>
      <w:lang w:val="es-CO" w:eastAsia="hi-IN" w:bidi="hi-IN"/>
    </w:rPr>
  </w:style>
  <w:style w:type="table" w:customStyle="1" w:styleId="Tablanormal51">
    <w:name w:val="Tabla normal 51"/>
    <w:basedOn w:val="Tablanormal"/>
    <w:uiPriority w:val="45"/>
    <w:rsid w:val="009A75E8"/>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31">
    <w:name w:val="Tabla normal 31"/>
    <w:basedOn w:val="Tablanormal"/>
    <w:uiPriority w:val="43"/>
    <w:rsid w:val="009A75E8"/>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concuadrcula">
    <w:name w:val="Table Grid"/>
    <w:basedOn w:val="Tablanormal"/>
    <w:uiPriority w:val="59"/>
    <w:rsid w:val="009A75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3">
    <w:name w:val="Medium Grid 1 Accent 3"/>
    <w:basedOn w:val="Tablanormal"/>
    <w:uiPriority w:val="67"/>
    <w:rsid w:val="009A75E8"/>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character" w:styleId="Refdecomentario">
    <w:name w:val="annotation reference"/>
    <w:basedOn w:val="Fuentedeprrafopredeter"/>
    <w:uiPriority w:val="99"/>
    <w:semiHidden/>
    <w:unhideWhenUsed/>
    <w:rsid w:val="00104094"/>
    <w:rPr>
      <w:sz w:val="16"/>
      <w:szCs w:val="16"/>
    </w:rPr>
  </w:style>
  <w:style w:type="paragraph" w:styleId="Textocomentario">
    <w:name w:val="annotation text"/>
    <w:basedOn w:val="Normal"/>
    <w:link w:val="TextocomentarioCar"/>
    <w:uiPriority w:val="99"/>
    <w:semiHidden/>
    <w:unhideWhenUsed/>
    <w:rsid w:val="00104094"/>
    <w:pPr>
      <w:spacing w:line="240" w:lineRule="auto"/>
    </w:pPr>
    <w:rPr>
      <w:rFonts w:cs="Mangal"/>
      <w:sz w:val="20"/>
      <w:szCs w:val="18"/>
    </w:rPr>
  </w:style>
  <w:style w:type="character" w:customStyle="1" w:styleId="TextocomentarioCar">
    <w:name w:val="Texto comentario Car"/>
    <w:basedOn w:val="Fuentedeprrafopredeter"/>
    <w:link w:val="Textocomentario"/>
    <w:uiPriority w:val="99"/>
    <w:semiHidden/>
    <w:rsid w:val="00104094"/>
    <w:rPr>
      <w:rFonts w:ascii="Arial" w:eastAsia="DejaVu Sans" w:hAnsi="Arial" w:cs="Mangal"/>
      <w:kern w:val="1"/>
      <w:szCs w:val="18"/>
      <w:lang w:val="es-CO" w:eastAsia="hi-IN" w:bidi="hi-IN"/>
    </w:rPr>
  </w:style>
  <w:style w:type="paragraph" w:styleId="Asuntodelcomentario">
    <w:name w:val="annotation subject"/>
    <w:basedOn w:val="Textocomentario"/>
    <w:next w:val="Textocomentario"/>
    <w:link w:val="AsuntodelcomentarioCar"/>
    <w:uiPriority w:val="99"/>
    <w:semiHidden/>
    <w:unhideWhenUsed/>
    <w:rsid w:val="00104094"/>
    <w:rPr>
      <w:b/>
      <w:bCs/>
    </w:rPr>
  </w:style>
  <w:style w:type="character" w:customStyle="1" w:styleId="AsuntodelcomentarioCar">
    <w:name w:val="Asunto del comentario Car"/>
    <w:basedOn w:val="TextocomentarioCar"/>
    <w:link w:val="Asuntodelcomentario"/>
    <w:uiPriority w:val="99"/>
    <w:semiHidden/>
    <w:rsid w:val="00104094"/>
    <w:rPr>
      <w:rFonts w:ascii="Arial" w:eastAsia="DejaVu Sans" w:hAnsi="Arial" w:cs="Mangal"/>
      <w:b/>
      <w:bCs/>
      <w:kern w:val="1"/>
      <w:szCs w:val="18"/>
      <w:lang w:val="es-CO" w:eastAsia="hi-IN" w:bidi="hi-IN"/>
    </w:rPr>
  </w:style>
  <w:style w:type="paragraph" w:styleId="Revisin">
    <w:name w:val="Revision"/>
    <w:hidden/>
    <w:uiPriority w:val="99"/>
    <w:semiHidden/>
    <w:rsid w:val="00104094"/>
    <w:rPr>
      <w:rFonts w:ascii="Arial" w:eastAsia="DejaVu Sans" w:hAnsi="Arial" w:cs="Mangal"/>
      <w:kern w:val="1"/>
      <w:sz w:val="22"/>
      <w:szCs w:val="24"/>
      <w:lang w:val="es-CO" w:eastAsia="hi-IN" w:bidi="hi-IN"/>
    </w:rPr>
  </w:style>
  <w:style w:type="table" w:customStyle="1" w:styleId="Cuadrculamedia1-nfasis31">
    <w:name w:val="Cuadrícula media 1 - Énfasis 31"/>
    <w:basedOn w:val="Tablanormal"/>
    <w:next w:val="Cuadrculamedia1-nfasis3"/>
    <w:uiPriority w:val="67"/>
    <w:rsid w:val="00114B15"/>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insideV w:val="single" w:sz="8" w:space="0" w:color="BBBBBB"/>
      </w:tblBorders>
    </w:tblPr>
    <w:tcPr>
      <w:shd w:val="clear" w:color="auto" w:fill="E8E8E8"/>
    </w:tcPr>
    <w:tblStylePr w:type="firstRow">
      <w:rPr>
        <w:b/>
        <w:bCs/>
      </w:rPr>
    </w:tblStylePr>
    <w:tblStylePr w:type="lastRow">
      <w:rPr>
        <w:b/>
        <w:bCs/>
      </w:rPr>
      <w:tblPr/>
      <w:tcPr>
        <w:tcBorders>
          <w:top w:val="single" w:sz="18" w:space="0" w:color="BBBBBB"/>
        </w:tcBorders>
      </w:tcPr>
    </w:tblStylePr>
    <w:tblStylePr w:type="firstCol">
      <w:rPr>
        <w:b/>
        <w:bCs/>
      </w:rPr>
    </w:tblStylePr>
    <w:tblStylePr w:type="lastCol">
      <w:rPr>
        <w:b/>
        <w:bCs/>
      </w:rPr>
    </w:tblStylePr>
    <w:tblStylePr w:type="band1Vert">
      <w:tblPr/>
      <w:tcPr>
        <w:shd w:val="clear" w:color="auto" w:fill="D2D2D2"/>
      </w:tcPr>
    </w:tblStylePr>
    <w:tblStylePr w:type="band1Horz">
      <w:tblPr/>
      <w:tcPr>
        <w:shd w:val="clear" w:color="auto" w:fill="D2D2D2"/>
      </w:tcPr>
    </w:tblStylePr>
  </w:style>
  <w:style w:type="table" w:customStyle="1" w:styleId="Cuadrculadetablaclara2">
    <w:name w:val="Cuadrícula de tabla clara2"/>
    <w:basedOn w:val="Tablanormal"/>
    <w:uiPriority w:val="40"/>
    <w:rsid w:val="004358D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2">
    <w:name w:val="Tabla normal 12"/>
    <w:basedOn w:val="Tablanormal"/>
    <w:uiPriority w:val="41"/>
    <w:rsid w:val="008E27A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Párrafo de lista1 Car,EITI list Car"/>
    <w:link w:val="Prrafodelista"/>
    <w:uiPriority w:val="34"/>
    <w:rsid w:val="00060090"/>
    <w:rPr>
      <w:rFonts w:ascii="Arial" w:eastAsia="DejaVu Sans" w:hAnsi="Arial" w:cs="Mangal"/>
      <w:kern w:val="1"/>
      <w:sz w:val="22"/>
      <w:szCs w:val="24"/>
      <w:lang w:val="es-CO" w:eastAsia="hi-IN" w:bidi="hi-IN"/>
    </w:rPr>
  </w:style>
  <w:style w:type="paragraph" w:styleId="Textonotapie">
    <w:name w:val="footnote text"/>
    <w:basedOn w:val="Normal"/>
    <w:link w:val="TextonotapieCar"/>
    <w:uiPriority w:val="99"/>
    <w:semiHidden/>
    <w:unhideWhenUsed/>
    <w:rsid w:val="00060090"/>
    <w:pPr>
      <w:widowControl/>
      <w:suppressAutoHyphens w:val="0"/>
      <w:spacing w:after="0" w:line="240" w:lineRule="auto"/>
    </w:pPr>
    <w:rPr>
      <w:rFonts w:asciiTheme="minorHAnsi" w:eastAsiaTheme="minorHAnsi" w:hAnsiTheme="minorHAnsi" w:cstheme="minorBidi"/>
      <w:kern w:val="0"/>
      <w:sz w:val="20"/>
      <w:szCs w:val="20"/>
      <w:lang w:eastAsia="en-US" w:bidi="ar-SA"/>
    </w:rPr>
  </w:style>
  <w:style w:type="character" w:customStyle="1" w:styleId="TextonotapieCar">
    <w:name w:val="Texto nota pie Car"/>
    <w:basedOn w:val="Fuentedeprrafopredeter"/>
    <w:link w:val="Textonotapie"/>
    <w:uiPriority w:val="99"/>
    <w:semiHidden/>
    <w:rsid w:val="00060090"/>
    <w:rPr>
      <w:rFonts w:asciiTheme="minorHAnsi" w:eastAsiaTheme="minorHAnsi" w:hAnsiTheme="minorHAnsi" w:cstheme="minorBidi"/>
      <w:lang w:val="es-CO" w:eastAsia="en-US"/>
    </w:rPr>
  </w:style>
  <w:style w:type="character" w:styleId="Refdenotaalpie">
    <w:name w:val="footnote reference"/>
    <w:basedOn w:val="Fuentedeprrafopredeter"/>
    <w:uiPriority w:val="99"/>
    <w:semiHidden/>
    <w:unhideWhenUsed/>
    <w:rsid w:val="00060090"/>
    <w:rPr>
      <w:vertAlign w:val="superscript"/>
    </w:rPr>
  </w:style>
  <w:style w:type="character" w:customStyle="1" w:styleId="e24kjd">
    <w:name w:val="e24kjd"/>
    <w:basedOn w:val="Fuentedeprrafopredeter"/>
    <w:rsid w:val="007329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3802280">
      <w:bodyDiv w:val="1"/>
      <w:marLeft w:val="0"/>
      <w:marRight w:val="0"/>
      <w:marTop w:val="0"/>
      <w:marBottom w:val="0"/>
      <w:divBdr>
        <w:top w:val="none" w:sz="0" w:space="0" w:color="auto"/>
        <w:left w:val="none" w:sz="0" w:space="0" w:color="auto"/>
        <w:bottom w:val="none" w:sz="0" w:space="0" w:color="auto"/>
        <w:right w:val="none" w:sz="0" w:space="0" w:color="auto"/>
      </w:divBdr>
    </w:div>
    <w:div w:id="1711610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10FB57-7977-41F0-954F-00A766430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3981</Words>
  <Characters>21896</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25826</CharactersWithSpaces>
  <SharedDoc>false</SharedDoc>
  <HLinks>
    <vt:vector size="6" baseType="variant">
      <vt:variant>
        <vt:i4>6881365</vt:i4>
      </vt:variant>
      <vt:variant>
        <vt:i4>0</vt:i4>
      </vt:variant>
      <vt:variant>
        <vt:i4>0</vt:i4>
      </vt:variant>
      <vt:variant>
        <vt:i4>5</vt:i4>
      </vt:variant>
      <vt:variant>
        <vt:lpwstr>https://www.colombiacompra.gov.co/sites/default/files/manuales/cce_manual_riesgo_web.pdf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2020-11-18T21:03:00Z</dcterms:created>
  <dcterms:modified xsi:type="dcterms:W3CDTF">2020-11-18T21:03:00Z</dcterms:modified>
</cp:coreProperties>
</file>