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B2A" w:rsidRDefault="00C82B2A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bookmarkStart w:id="0" w:name="_GoBack"/>
      <w:bookmarkEnd w:id="0"/>
    </w:p>
    <w:p w:rsidR="00C82B2A" w:rsidRDefault="00A537CE">
      <w:pPr>
        <w:tabs>
          <w:tab w:val="left" w:pos="1701"/>
        </w:tabs>
        <w:jc w:val="center"/>
        <w:rPr>
          <w:rFonts w:ascii="Tahoma" w:eastAsia="Tahoma" w:hAnsi="Tahoma" w:cs="Tahoma"/>
          <w:b/>
          <w:sz w:val="16"/>
          <w:szCs w:val="16"/>
        </w:rPr>
      </w:pPr>
      <w:r>
        <w:rPr>
          <w:rFonts w:ascii="Tahoma" w:eastAsia="Tahoma" w:hAnsi="Tahoma" w:cs="Tahoma"/>
          <w:b/>
          <w:sz w:val="16"/>
          <w:szCs w:val="16"/>
        </w:rPr>
        <w:t xml:space="preserve">           FUERZAS MILITARES DE COLOMBIA</w:t>
      </w:r>
    </w:p>
    <w:p w:rsidR="00C82B2A" w:rsidRDefault="00A537C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center"/>
        <w:rPr>
          <w:rFonts w:ascii="Tahoma" w:eastAsia="Tahoma" w:hAnsi="Tahoma" w:cs="Tahoma"/>
          <w:b/>
          <w:color w:val="000000"/>
          <w:sz w:val="16"/>
          <w:szCs w:val="16"/>
        </w:rPr>
      </w:pPr>
      <w:r>
        <w:rPr>
          <w:rFonts w:ascii="Tahoma" w:eastAsia="Tahoma" w:hAnsi="Tahoma" w:cs="Tahoma"/>
          <w:b/>
          <w:color w:val="000000"/>
          <w:sz w:val="16"/>
          <w:szCs w:val="16"/>
        </w:rPr>
        <w:t>EJERCITO NACIONAL</w:t>
      </w:r>
    </w:p>
    <w:p w:rsidR="00C82B2A" w:rsidRDefault="00C82B2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center"/>
        <w:rPr>
          <w:rFonts w:ascii="Tahoma" w:eastAsia="Tahoma" w:hAnsi="Tahoma" w:cs="Tahoma"/>
          <w:b/>
          <w:color w:val="000000"/>
          <w:sz w:val="16"/>
          <w:szCs w:val="16"/>
        </w:rPr>
      </w:pPr>
    </w:p>
    <w:p w:rsidR="00C82B2A" w:rsidRDefault="00A537CE">
      <w:pPr>
        <w:tabs>
          <w:tab w:val="left" w:pos="0"/>
        </w:tabs>
        <w:jc w:val="center"/>
        <w:rPr>
          <w:rFonts w:ascii="Tahoma" w:eastAsia="Tahoma" w:hAnsi="Tahoma" w:cs="Tahoma"/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57200" cy="476250"/>
            <wp:effectExtent l="0" t="0" r="0" b="0"/>
            <wp:docPr id="2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82B2A" w:rsidRDefault="00C82B2A">
      <w:pPr>
        <w:tabs>
          <w:tab w:val="left" w:pos="0"/>
        </w:tabs>
        <w:jc w:val="center"/>
        <w:rPr>
          <w:rFonts w:ascii="Tahoma" w:eastAsia="Tahoma" w:hAnsi="Tahoma" w:cs="Tahoma"/>
          <w:sz w:val="16"/>
          <w:szCs w:val="16"/>
        </w:rPr>
      </w:pPr>
    </w:p>
    <w:p w:rsidR="00C82B2A" w:rsidRDefault="00A537CE">
      <w:pPr>
        <w:tabs>
          <w:tab w:val="left" w:pos="0"/>
        </w:tabs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UNIDAD EJECUTORA CENAC PERSONAL</w:t>
      </w:r>
    </w:p>
    <w:p w:rsidR="00C82B2A" w:rsidRDefault="00A537CE">
      <w:pPr>
        <w:tabs>
          <w:tab w:val="left" w:pos="0"/>
        </w:tabs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UNIDAD APOYADA: DEPARTAMENTO JURÌDICO INTEGRAL (DIDEF)</w:t>
      </w:r>
    </w:p>
    <w:p w:rsidR="00C82B2A" w:rsidRDefault="00C82B2A">
      <w:pPr>
        <w:tabs>
          <w:tab w:val="left" w:pos="0"/>
        </w:tabs>
        <w:jc w:val="center"/>
        <w:rPr>
          <w:rFonts w:ascii="Tahoma" w:eastAsia="Tahoma" w:hAnsi="Tahoma" w:cs="Tahoma"/>
          <w:sz w:val="16"/>
          <w:szCs w:val="16"/>
        </w:rPr>
      </w:pPr>
    </w:p>
    <w:p w:rsidR="00C82B2A" w:rsidRDefault="00A537CE">
      <w:pPr>
        <w:tabs>
          <w:tab w:val="left" w:pos="1701"/>
        </w:tabs>
        <w:jc w:val="center"/>
        <w:rPr>
          <w:rFonts w:ascii="Tahoma" w:eastAsia="Tahoma" w:hAnsi="Tahoma" w:cs="Tahoma"/>
          <w:b/>
          <w:sz w:val="16"/>
          <w:szCs w:val="16"/>
        </w:rPr>
      </w:pPr>
      <w:r>
        <w:rPr>
          <w:rFonts w:ascii="Tahoma" w:eastAsia="Tahoma" w:hAnsi="Tahoma" w:cs="Tahoma"/>
          <w:b/>
          <w:sz w:val="16"/>
          <w:szCs w:val="16"/>
        </w:rPr>
        <w:t>INFORME DE SUPERVISIÓN Y RECIBO A SATISFACCIÓN PARCIAL [X]  TOTAL [  ]</w:t>
      </w:r>
    </w:p>
    <w:p w:rsidR="00C82B2A" w:rsidRDefault="00C82B2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both"/>
        <w:rPr>
          <w:rFonts w:ascii="Tahoma" w:eastAsia="Tahoma" w:hAnsi="Tahoma" w:cs="Tahoma"/>
          <w:b/>
          <w:color w:val="000000"/>
          <w:sz w:val="16"/>
          <w:szCs w:val="16"/>
        </w:rPr>
      </w:pPr>
    </w:p>
    <w:p w:rsidR="00C82B2A" w:rsidRDefault="00A537C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rPr>
          <w:rFonts w:ascii="Tahoma" w:eastAsia="Tahoma" w:hAnsi="Tahoma" w:cs="Tahoma"/>
          <w:b/>
          <w:color w:val="000000"/>
          <w:sz w:val="16"/>
          <w:szCs w:val="16"/>
        </w:rPr>
      </w:pPr>
      <w:r>
        <w:rPr>
          <w:rFonts w:ascii="Tahoma" w:eastAsia="Tahoma" w:hAnsi="Tahoma" w:cs="Tahoma"/>
          <w:b/>
          <w:color w:val="000000"/>
          <w:sz w:val="16"/>
          <w:szCs w:val="16"/>
        </w:rPr>
        <w:t xml:space="preserve">Bogotá D.C Junio de 2018 </w:t>
      </w:r>
    </w:p>
    <w:tbl>
      <w:tblPr>
        <w:tblStyle w:val="a"/>
        <w:tblW w:w="8379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94"/>
        <w:gridCol w:w="5685"/>
      </w:tblGrid>
      <w:tr w:rsidR="00C82B2A">
        <w:trPr>
          <w:trHeight w:val="1300"/>
        </w:trPr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jc w:val="both"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685" w:type="dxa"/>
            <w:vAlign w:val="center"/>
          </w:tcPr>
          <w:p w:rsidR="00C82B2A" w:rsidRDefault="00C82B2A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Nombre completo XIMENA ÁRIAS RINCÓN</w:t>
            </w: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Identificación: 37.831.233 de Bucaramanga</w:t>
            </w: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Nacionalidad: COLOMBIANA</w:t>
            </w: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Dirección – ciudad de residencia: Carrera 7 c Bis número 141 A - 28.</w:t>
            </w: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Teléfono de contacto: 315 412  7560</w:t>
            </w:r>
          </w:p>
          <w:p w:rsidR="00C82B2A" w:rsidRDefault="00A537CE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E-mail de contacto: </w:t>
            </w:r>
            <w:hyperlink r:id="rId9">
              <w:r>
                <w:rPr>
                  <w:rFonts w:ascii="Arial" w:eastAsia="Arial" w:hAnsi="Arial" w:cs="Arial"/>
                  <w:color w:val="0000FF"/>
                  <w:sz w:val="16"/>
                  <w:szCs w:val="16"/>
                  <w:u w:val="single"/>
                </w:rPr>
                <w:t>ximenarias0807@gmail.com</w:t>
              </w:r>
            </w:hyperlink>
          </w:p>
        </w:tc>
      </w:tr>
      <w:tr w:rsidR="00C82B2A"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jc w:val="both"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SUPERVISOR</w:t>
            </w:r>
          </w:p>
        </w:tc>
        <w:tc>
          <w:tcPr>
            <w:tcW w:w="5685" w:type="dxa"/>
            <w:vAlign w:val="center"/>
          </w:tcPr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Nombre completo:  CARLOS GILBERTO RUEDA  SERRATO</w:t>
            </w: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Cargo: OFICIAL DE DEFENSA JURIDICA INTEGRAL</w:t>
            </w:r>
          </w:p>
          <w:p w:rsidR="00C82B2A" w:rsidRDefault="00A53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Tahoma" w:eastAsia="Tahoma" w:hAnsi="Tahoma" w:cs="Tahoma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Resolución de delegación: 002 del 02-01-2018</w:t>
            </w:r>
          </w:p>
        </w:tc>
      </w:tr>
      <w:tr w:rsidR="00C82B2A"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No. DEL CONTRATO – FECHA DE SUSCRIPCIÓN</w:t>
            </w:r>
          </w:p>
        </w:tc>
        <w:tc>
          <w:tcPr>
            <w:tcW w:w="5685" w:type="dxa"/>
            <w:vAlign w:val="center"/>
          </w:tcPr>
          <w:p w:rsidR="00C82B2A" w:rsidRDefault="00A53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151-CENAC PERSONAL – 2018 </w:t>
            </w:r>
          </w:p>
          <w:p w:rsidR="00C82B2A" w:rsidRDefault="00A53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26 DE ENERO DE 2018</w:t>
            </w:r>
          </w:p>
        </w:tc>
      </w:tr>
      <w:tr w:rsidR="00C82B2A"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PÓLIZA DE GARANTÍA ÚNICA</w:t>
            </w:r>
          </w:p>
        </w:tc>
        <w:tc>
          <w:tcPr>
            <w:tcW w:w="5685" w:type="dxa"/>
            <w:vAlign w:val="center"/>
          </w:tcPr>
          <w:p w:rsidR="00C82B2A" w:rsidRDefault="00A537CE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N/A – SEGÚN SECOP II</w:t>
            </w:r>
          </w:p>
          <w:p w:rsidR="00C82B2A" w:rsidRDefault="00C82B2A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C82B2A"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 xml:space="preserve">CRP </w:t>
            </w:r>
          </w:p>
          <w:p w:rsidR="00C82B2A" w:rsidRDefault="00C82B2A"/>
        </w:tc>
        <w:tc>
          <w:tcPr>
            <w:tcW w:w="5685" w:type="dxa"/>
            <w:vAlign w:val="center"/>
          </w:tcPr>
          <w:p w:rsidR="00C82B2A" w:rsidRDefault="00A537CE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N/A – SEGÚN SECOP II</w:t>
            </w:r>
          </w:p>
          <w:p w:rsidR="00C82B2A" w:rsidRDefault="00C82B2A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C82B2A"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jc w:val="both"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FECHA INICIO EJECUCIÓN CONTRACTUAL</w:t>
            </w:r>
          </w:p>
        </w:tc>
        <w:tc>
          <w:tcPr>
            <w:tcW w:w="5685" w:type="dxa"/>
            <w:vAlign w:val="center"/>
          </w:tcPr>
          <w:p w:rsidR="00C82B2A" w:rsidRDefault="00A537CE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N/A – SEGÚN SECOP II</w:t>
            </w:r>
          </w:p>
          <w:p w:rsidR="00C82B2A" w:rsidRDefault="00C82B2A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C82B2A"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PLAZO DE EJECUCIÓN</w:t>
            </w:r>
          </w:p>
        </w:tc>
        <w:tc>
          <w:tcPr>
            <w:tcW w:w="5685" w:type="dxa"/>
            <w:vAlign w:val="center"/>
          </w:tcPr>
          <w:p w:rsidR="00C82B2A" w:rsidRDefault="00A537CE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N/A – SEGÚN SECOP II</w:t>
            </w:r>
          </w:p>
          <w:p w:rsidR="00C82B2A" w:rsidRDefault="00C82B2A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C82B2A"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jc w:val="both"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OBJETO CONTRACTUAL</w:t>
            </w:r>
          </w:p>
        </w:tc>
        <w:tc>
          <w:tcPr>
            <w:tcW w:w="5685" w:type="dxa"/>
            <w:vAlign w:val="center"/>
          </w:tcPr>
          <w:p w:rsidR="00C82B2A" w:rsidRDefault="00A537CE">
            <w:pPr>
              <w:widowControl/>
              <w:jc w:val="both"/>
              <w:rPr>
                <w:rFonts w:ascii="Tahoma" w:eastAsia="Tahoma" w:hAnsi="Tahoma" w:cs="Tahoma"/>
                <w:b/>
                <w:sz w:val="16"/>
                <w:szCs w:val="16"/>
                <w:u w:val="single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Prestar servicios profesionales como abogada en Defensa Litigiosa para el Departamento Jurídico Integral – Dirección de defensa Jurídica Integral ante la Jurisdicción de lo Contencioso Administrativo y sus Procuradurías delegadas en la ciudad de Bogotá</w:t>
            </w:r>
          </w:p>
        </w:tc>
      </w:tr>
      <w:tr w:rsidR="00C82B2A"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OB</w:t>
            </w: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LIGACIONES CONTRACTUALES</w:t>
            </w:r>
          </w:p>
        </w:tc>
        <w:tc>
          <w:tcPr>
            <w:tcW w:w="5685" w:type="dxa"/>
            <w:vAlign w:val="center"/>
          </w:tcPr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 En Coordinación con el supervisor del contrato el contratista se compromete a ejercer la defensa litigiosa ante las Procuradurías Delegadas ante los jueces administrativos (etapa extrajudicial), para lo cual deberá: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 Elaborar las solicitudes probatorias necesarias para la defensa previa a la estructuración de la propuesta de conciliación prejudicial, ante el comité de conciliación del Ministerio de Defensa Nacional, haciendo uso de los programas implementados por e</w:t>
            </w:r>
            <w:r>
              <w:rPr>
                <w:rFonts w:ascii="Arial" w:eastAsia="Arial" w:hAnsi="Arial" w:cs="Arial"/>
                <w:sz w:val="16"/>
                <w:szCs w:val="16"/>
              </w:rPr>
              <w:t>l Ejército Nacional para el manejo de gestión documental entre otras ORFEO.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 Realizar seguimiento a la elaboración de los poderes de las solicitudes de conciliación a su cargo, recibiéndolos y presentándolos oportunamente.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1.3 Elaborar los conceptos y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presentar las propuestas de conciliación prejudicial previa a la realización de la audiencia de conciliación, así como propuestas de presentación de acciones de repetición ante el comité de conciliación del Ministerio de Defensa Nacional.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1.4 Realizar se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guimiento al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agendamiento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, estudio, elaboración y envío del parámetro por parte del comité de conciliación del Ministerio de Defensa Nacional previo a la celebración de la audiencia de conciliación.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1.5 Asistir a las audiencias de conciliación prejudicial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programadas a su cargo, la inasistencia solo se justificará de acuerdo a lo establecido en la ley por situación de caso fortuito o fuerza mayor debidamente probada.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1.6 Realizar el trámite de archivo de acuerdo a la Ley 594 de 2000, Directiva </w:t>
            </w:r>
            <w:r>
              <w:rPr>
                <w:rFonts w:ascii="Arial" w:eastAsia="Arial" w:hAnsi="Arial" w:cs="Arial"/>
                <w:sz w:val="16"/>
                <w:szCs w:val="16"/>
              </w:rPr>
              <w:lastRenderedPageBreak/>
              <w:t>0102 del 20</w:t>
            </w:r>
            <w:r>
              <w:rPr>
                <w:rFonts w:ascii="Arial" w:eastAsia="Arial" w:hAnsi="Arial" w:cs="Arial"/>
                <w:sz w:val="16"/>
                <w:szCs w:val="16"/>
              </w:rPr>
              <w:t>10 y demás normas vigentes de gestión documental de las prejudiciales tramitadas, (fallidas y conciliadas) de acuerdo a la lista de verificación establecida FO-CEIGE-162.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1.7 Presentar las Inspecciones, revistas, auditorias, de archivo y gestión litigiosa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programadas por la DIDEF, el Comando Superior y el supervisor del contrato.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1.8 Asistir a las reuniones de coordinación, evaluación y seguimiento de la defensa judicial.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 Apoyar con la implementación y ejecución de la metodología de la provisión conta</w:t>
            </w:r>
            <w:r>
              <w:rPr>
                <w:rFonts w:ascii="Arial" w:eastAsia="Arial" w:hAnsi="Arial" w:cs="Arial"/>
                <w:sz w:val="16"/>
                <w:szCs w:val="16"/>
              </w:rPr>
              <w:t>ble de los procesos en etapa extrajudicial y judicial, realizando la alimentación, seguimiento y verificación del sistema EKOGUI.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3. En cumplimiento a lo señalado en la ley 100 de 1993, deben acreditar la afiliación al sistema de pensión, salud y riesgos </w:t>
            </w:r>
            <w:r>
              <w:rPr>
                <w:rFonts w:ascii="Arial" w:eastAsia="Arial" w:hAnsi="Arial" w:cs="Arial"/>
                <w:sz w:val="16"/>
                <w:szCs w:val="16"/>
              </w:rPr>
              <w:t>laborales de que trata el artículo 282 de la citada ley. Anexando a su informe mensual fotocopia de los documentos que acrediten el cumplimiento de tal exigencia.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4. De conformidad con el literal b. numeral 3. </w:t>
            </w: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>artículo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 xml:space="preserve"> 13 del decreto 1295 e 1994, reglamen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tado por el decreto 723 de 2013, el contratista deberá ingresar obligatoriamente al sistema general de riesgos laborales. </w:t>
            </w: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>el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 xml:space="preserve"> monto de la cotización ser asumido en su totalidad por el contratista cuando el riesgo expuesto sea I,II, III.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5. Prestar sus serv</w:t>
            </w:r>
            <w:r>
              <w:rPr>
                <w:rFonts w:ascii="Arial" w:eastAsia="Arial" w:hAnsi="Arial" w:cs="Arial"/>
                <w:sz w:val="16"/>
                <w:szCs w:val="16"/>
              </w:rPr>
              <w:t>icios de acuerdo con las normas propias de su profesión, actividad u oficio.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 Presentar mensualmente el informe de actividades al supervisor del contrato dentro de las fechas indicadas por este.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7. Guardar y mantener la debida reserva y confidencialidad frente a temas y asuntos tratados y conocidos dentro del desarrollo ejecución del presente contrato, reserva que se hará extensiva a los derechos de autor que de los mismos se deriven.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8. Realizar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la gestión de documentos en el sistema de gestión documental ORFEO SGD, garantizando con ello la seguridad de la información y la trazabilidad de los procesos.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9. De conformidad con el decreto 2609 de 2012, articulo 3 y la ley 594 de 2000, el contratista será responsable por la gestión documental de las actividades realizadas durante la ejecución del contrato, incluyendo el cuidado, conservación y organización de</w:t>
            </w:r>
            <w:r>
              <w:rPr>
                <w:rFonts w:ascii="Arial" w:eastAsia="Arial" w:hAnsi="Arial" w:cs="Arial"/>
                <w:sz w:val="16"/>
                <w:szCs w:val="16"/>
              </w:rPr>
              <w:t>l archivo, actividades tales como foliar y la elaboración del formato único de inventario documental (FUID).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10. Socializar con diversas unidades militares, a solicitud del Departamento Jurídico Integral CEDE-11, temas de su conocimiento en razón al cumpl</w:t>
            </w:r>
            <w:r>
              <w:rPr>
                <w:rFonts w:ascii="Arial" w:eastAsia="Arial" w:hAnsi="Arial" w:cs="Arial"/>
                <w:sz w:val="16"/>
                <w:szCs w:val="16"/>
              </w:rPr>
              <w:t>imiento del objeto del contrato.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11. Todas las demás que se deriven del normal desarrollo del objeto del contrato.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PARÁGRAFO PRIMERO: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Independencia del Contratista. El Contratista es independiente del Ministerio de Defensa – Ejército Nacional, y en conse</w:t>
            </w:r>
            <w:r>
              <w:rPr>
                <w:rFonts w:ascii="Arial" w:eastAsia="Arial" w:hAnsi="Arial" w:cs="Arial"/>
                <w:sz w:val="16"/>
                <w:szCs w:val="16"/>
              </w:rPr>
              <w:t>cuencia, el Contratista no es su representante, agente o mandatario. El Contratista no tiene la facultad de hacer declaraciones, representaciones o compromisos en nombre del Ministerio de Defensa – Ejército Nacional, ni de tomar decisiones o iniciar accion</w:t>
            </w:r>
            <w:r>
              <w:rPr>
                <w:rFonts w:ascii="Arial" w:eastAsia="Arial" w:hAnsi="Arial" w:cs="Arial"/>
                <w:sz w:val="16"/>
                <w:szCs w:val="16"/>
              </w:rPr>
              <w:t>es que generen obligaciones a su cargo.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PARÁGRAFO SEGUNDO: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La dirección de las notificaciones judiciales, deben quedan en las contestaciones de la Demanda, confirmación que debe realizarse en la audiencia inicial Correo:</w:t>
            </w: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notificaciones.bogota@mindefensa.g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ov.co. </w:t>
            </w:r>
          </w:p>
          <w:p w:rsidR="00C82B2A" w:rsidRDefault="00C82B2A">
            <w:pPr>
              <w:widowControl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C82B2A">
        <w:trPr>
          <w:trHeight w:val="300"/>
        </w:trPr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685" w:type="dxa"/>
            <w:vAlign w:val="center"/>
          </w:tcPr>
          <w:p w:rsidR="00C82B2A" w:rsidRDefault="00A537CE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JUNIO DE 2018 </w:t>
            </w:r>
          </w:p>
        </w:tc>
      </w:tr>
      <w:tr w:rsidR="00C82B2A">
        <w:trPr>
          <w:trHeight w:val="800"/>
        </w:trPr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lastRenderedPageBreak/>
              <w:t xml:space="preserve">CUMPLIMIENTO DE LAS OBLIGACIONES CONTRACTUALES  </w:t>
            </w:r>
          </w:p>
        </w:tc>
        <w:tc>
          <w:tcPr>
            <w:tcW w:w="5685" w:type="dxa"/>
            <w:vAlign w:val="center"/>
          </w:tcPr>
          <w:p w:rsidR="00C82B2A" w:rsidRDefault="00A537C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EL PRESTADOR DE SERVICIOS PROFESIONALES, CUMPLIO CON TODAS LAS OBLIGACIONES ASIGNADAS EN EL CONTRATO Y PRESENTADAS EN EL INFORME DE GESTION, SI [X ]  NO  [  ]</w:t>
            </w:r>
          </w:p>
        </w:tc>
      </w:tr>
      <w:tr w:rsidR="00C82B2A">
        <w:trPr>
          <w:trHeight w:val="980"/>
        </w:trPr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VALOR DEL CONTRATO</w:t>
            </w:r>
          </w:p>
        </w:tc>
        <w:tc>
          <w:tcPr>
            <w:tcW w:w="5685" w:type="dxa"/>
            <w:vAlign w:val="center"/>
          </w:tcPr>
          <w:p w:rsidR="00C82B2A" w:rsidRDefault="00A537CE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Valor total: VEINTIOCHO MILLONES OCHOCIENTOS SETENTA Y CINCO MIL PESOS M/CTE ($36.750.000)</w:t>
            </w:r>
          </w:p>
          <w:p w:rsidR="00C82B2A" w:rsidRDefault="00C82B2A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:rsidR="00C82B2A" w:rsidRDefault="00A537CE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SE AUTORIZA A CANCELAR EN EL PRESENTE MES, EL VALOR DE TRES MILLONES SEISCIENTOS SETENTA Y CINCO MIL PESOS ( $3.675.00)</w:t>
            </w:r>
          </w:p>
        </w:tc>
      </w:tr>
      <w:tr w:rsidR="00C82B2A">
        <w:trPr>
          <w:trHeight w:val="1140"/>
        </w:trPr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CUMPLIMIENTO PAGO SEGURIDAD SOCIAL</w:t>
            </w:r>
          </w:p>
        </w:tc>
        <w:tc>
          <w:tcPr>
            <w:tcW w:w="5685" w:type="dxa"/>
            <w:vAlign w:val="center"/>
          </w:tcPr>
          <w:p w:rsidR="00C82B2A" w:rsidRDefault="00C8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</w:p>
          <w:tbl>
            <w:tblPr>
              <w:tblStyle w:val="a0"/>
              <w:tblW w:w="4243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69"/>
              <w:gridCol w:w="1711"/>
              <w:gridCol w:w="1063"/>
            </w:tblGrid>
            <w:tr w:rsidR="00C82B2A">
              <w:tc>
                <w:tcPr>
                  <w:tcW w:w="1469" w:type="dxa"/>
                  <w:shd w:val="clear" w:color="auto" w:fill="auto"/>
                </w:tcPr>
                <w:p w:rsidR="00C82B2A" w:rsidRDefault="00A537C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711" w:type="dxa"/>
                  <w:shd w:val="clear" w:color="auto" w:fill="auto"/>
                </w:tcPr>
                <w:p w:rsidR="00C82B2A" w:rsidRDefault="00A537C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063" w:type="dxa"/>
                  <w:shd w:val="clear" w:color="auto" w:fill="auto"/>
                </w:tcPr>
                <w:p w:rsidR="00C82B2A" w:rsidRDefault="00A537C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Vlr</w:t>
                  </w:r>
                  <w:proofErr w:type="spellEnd"/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. Pago</w:t>
                  </w:r>
                </w:p>
              </w:tc>
            </w:tr>
            <w:tr w:rsidR="00C82B2A">
              <w:trPr>
                <w:trHeight w:val="260"/>
              </w:trPr>
              <w:tc>
                <w:tcPr>
                  <w:tcW w:w="1469" w:type="dxa"/>
                  <w:shd w:val="clear" w:color="auto" w:fill="auto"/>
                </w:tcPr>
                <w:p w:rsidR="00C82B2A" w:rsidRDefault="00A537C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711" w:type="dxa"/>
                  <w:shd w:val="clear" w:color="auto" w:fill="auto"/>
                </w:tcPr>
                <w:p w:rsidR="00C82B2A" w:rsidRDefault="00A537C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FOSYGA </w:t>
                  </w:r>
                </w:p>
              </w:tc>
              <w:tc>
                <w:tcPr>
                  <w:tcW w:w="1063" w:type="dxa"/>
                  <w:shd w:val="clear" w:color="auto" w:fill="auto"/>
                </w:tcPr>
                <w:p w:rsidR="00C82B2A" w:rsidRDefault="00A537C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$ 183.800</w:t>
                  </w:r>
                </w:p>
              </w:tc>
            </w:tr>
            <w:tr w:rsidR="00C82B2A">
              <w:tc>
                <w:tcPr>
                  <w:tcW w:w="1469" w:type="dxa"/>
                  <w:shd w:val="clear" w:color="auto" w:fill="auto"/>
                </w:tcPr>
                <w:p w:rsidR="00C82B2A" w:rsidRDefault="00A537C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711" w:type="dxa"/>
                  <w:shd w:val="clear" w:color="auto" w:fill="auto"/>
                </w:tcPr>
                <w:p w:rsidR="00C82B2A" w:rsidRDefault="00A537C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063" w:type="dxa"/>
                  <w:shd w:val="clear" w:color="auto" w:fill="auto"/>
                </w:tcPr>
                <w:p w:rsidR="00C82B2A" w:rsidRDefault="00A537C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$   7.700</w:t>
                  </w:r>
                </w:p>
              </w:tc>
            </w:tr>
          </w:tbl>
          <w:p w:rsidR="00C82B2A" w:rsidRDefault="00C8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 w:hanging="720"/>
              <w:jc w:val="both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</w:tc>
      </w:tr>
      <w:tr w:rsidR="00C82B2A"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DOCUMENTOS QUE HACEN PARTE DEL INFORME</w:t>
            </w:r>
          </w:p>
        </w:tc>
        <w:tc>
          <w:tcPr>
            <w:tcW w:w="5685" w:type="dxa"/>
            <w:vAlign w:val="center"/>
          </w:tcPr>
          <w:p w:rsidR="00C82B2A" w:rsidRDefault="00C8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720"/>
              <w:jc w:val="both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  <w:p w:rsidR="00C82B2A" w:rsidRDefault="00A537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contextualSpacing/>
              <w:jc w:val="both"/>
              <w:rPr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Certificado de Cumplimiento</w:t>
            </w:r>
          </w:p>
          <w:p w:rsidR="00C82B2A" w:rsidRDefault="00A537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contextualSpacing/>
              <w:jc w:val="both"/>
              <w:rPr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Cuenta de Cobro</w:t>
            </w:r>
          </w:p>
          <w:p w:rsidR="00C82B2A" w:rsidRDefault="00A537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contextualSpacing/>
              <w:jc w:val="both"/>
              <w:rPr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Informe de gestión sobre el cumplimiento del objeto contractual, firmado por el </w:t>
            </w: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CONTRATISTA</w:t>
            </w: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 y el recibido a satisfacción del supervisor del contrato, de acuerdo al formato establecido</w:t>
            </w:r>
          </w:p>
          <w:p w:rsidR="00C82B2A" w:rsidRDefault="00A537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contextualSpacing/>
              <w:jc w:val="both"/>
              <w:rPr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Copia discriminada de los soportes de pago de los aportes mensuales obli</w:t>
            </w: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gatorios al Sistema General de Seguridad Social en Salud, sobre un Ingreso Base de Cotización del 40 % del valor mensual del contrato, con aporte del 12, 5 % en salud. El soporte de pago del aporte mensual obligatorio al Sistema General de Riesgos Laborale</w:t>
            </w: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s, conforme lo establece la normatividad legal vigente y de acuerdo a la afiliación efectuada a la A.R.L. </w:t>
            </w:r>
          </w:p>
          <w:p w:rsidR="00C82B2A" w:rsidRDefault="00C82B2A">
            <w:pPr>
              <w:tabs>
                <w:tab w:val="left" w:pos="-4"/>
              </w:tabs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C82B2A"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CONSTANCIAS</w:t>
            </w:r>
          </w:p>
        </w:tc>
        <w:tc>
          <w:tcPr>
            <w:tcW w:w="5685" w:type="dxa"/>
            <w:vAlign w:val="center"/>
          </w:tcPr>
          <w:p w:rsidR="00C82B2A" w:rsidRDefault="00C8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 w:hanging="720"/>
              <w:jc w:val="both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  <w:p w:rsidR="00C82B2A" w:rsidRDefault="00A53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 w:hanging="720"/>
              <w:jc w:val="both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Que durante la ejecución del contrato no se han configurado los presupuestos legales que regulan el contrato laboral. </w:t>
            </w:r>
          </w:p>
          <w:p w:rsidR="00C82B2A" w:rsidRDefault="00C82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 w:hanging="720"/>
              <w:jc w:val="both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</w:tc>
      </w:tr>
      <w:tr w:rsidR="00C82B2A"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RECOMENDACIONES</w:t>
            </w:r>
          </w:p>
        </w:tc>
        <w:tc>
          <w:tcPr>
            <w:tcW w:w="5685" w:type="dxa"/>
            <w:vAlign w:val="center"/>
          </w:tcPr>
          <w:p w:rsidR="00C82B2A" w:rsidRDefault="00C82B2A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C82B2A">
        <w:tc>
          <w:tcPr>
            <w:tcW w:w="2694" w:type="dxa"/>
            <w:vAlign w:val="center"/>
          </w:tcPr>
          <w:p w:rsidR="00C82B2A" w:rsidRDefault="00A537C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contextualSpacing/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color w:val="000000"/>
                <w:sz w:val="16"/>
                <w:szCs w:val="16"/>
              </w:rPr>
              <w:t>CONCLUSIONES</w:t>
            </w:r>
          </w:p>
        </w:tc>
        <w:tc>
          <w:tcPr>
            <w:tcW w:w="5685" w:type="dxa"/>
            <w:vAlign w:val="center"/>
          </w:tcPr>
          <w:p w:rsidR="00C82B2A" w:rsidRDefault="00C82B2A">
            <w:pPr>
              <w:tabs>
                <w:tab w:val="left" w:pos="1701"/>
              </w:tabs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</w:tbl>
    <w:p w:rsidR="00C82B2A" w:rsidRDefault="00A537CE">
      <w:pPr>
        <w:tabs>
          <w:tab w:val="left" w:pos="1701"/>
        </w:tabs>
        <w:jc w:val="both"/>
        <w:rPr>
          <w:rFonts w:ascii="Tahoma" w:eastAsia="Tahoma" w:hAnsi="Tahoma" w:cs="Tahoma"/>
          <w:sz w:val="16"/>
          <w:szCs w:val="16"/>
        </w:rPr>
      </w:pPr>
      <w:r>
        <w:rPr>
          <w:rFonts w:ascii="Tahoma" w:eastAsia="Tahoma" w:hAnsi="Tahoma" w:cs="Tahoma"/>
          <w:sz w:val="16"/>
          <w:szCs w:val="16"/>
        </w:rPr>
        <w:t xml:space="preserve">           </w:t>
      </w:r>
    </w:p>
    <w:p w:rsidR="00C82B2A" w:rsidRDefault="00A537CE">
      <w:pPr>
        <w:tabs>
          <w:tab w:val="left" w:pos="1701"/>
        </w:tabs>
        <w:jc w:val="both"/>
        <w:rPr>
          <w:rFonts w:ascii="Tahoma" w:eastAsia="Tahoma" w:hAnsi="Tahoma" w:cs="Tahoma"/>
          <w:b/>
          <w:sz w:val="16"/>
          <w:szCs w:val="16"/>
        </w:rPr>
      </w:pPr>
      <w:r>
        <w:rPr>
          <w:rFonts w:ascii="Tahoma" w:eastAsia="Tahoma" w:hAnsi="Tahoma" w:cs="Tahoma"/>
          <w:sz w:val="16"/>
          <w:szCs w:val="16"/>
        </w:rPr>
        <w:t xml:space="preserve">           Para constancia se firma en,</w:t>
      </w:r>
      <w:r>
        <w:rPr>
          <w:rFonts w:ascii="Tahoma" w:eastAsia="Tahoma" w:hAnsi="Tahoma" w:cs="Tahoma"/>
          <w:b/>
          <w:sz w:val="16"/>
          <w:szCs w:val="16"/>
        </w:rPr>
        <w:t xml:space="preserve"> Bogotá D.C</w:t>
      </w:r>
      <w:proofErr w:type="gramStart"/>
      <w:r>
        <w:rPr>
          <w:rFonts w:ascii="Tahoma" w:eastAsia="Tahoma" w:hAnsi="Tahoma" w:cs="Tahoma"/>
          <w:b/>
          <w:sz w:val="16"/>
          <w:szCs w:val="16"/>
        </w:rPr>
        <w:t>,JUNIO</w:t>
      </w:r>
      <w:proofErr w:type="gramEnd"/>
      <w:r>
        <w:rPr>
          <w:rFonts w:ascii="Tahoma" w:eastAsia="Tahoma" w:hAnsi="Tahoma" w:cs="Tahoma"/>
          <w:b/>
          <w:sz w:val="16"/>
          <w:szCs w:val="16"/>
        </w:rPr>
        <w:t xml:space="preserve"> DE 2018 </w:t>
      </w:r>
    </w:p>
    <w:p w:rsidR="00C82B2A" w:rsidRDefault="00A537CE">
      <w:pPr>
        <w:tabs>
          <w:tab w:val="left" w:pos="1701"/>
        </w:tabs>
        <w:rPr>
          <w:rFonts w:ascii="Tahoma" w:eastAsia="Tahoma" w:hAnsi="Tahoma" w:cs="Tahoma"/>
          <w:b/>
          <w:sz w:val="16"/>
          <w:szCs w:val="16"/>
        </w:rPr>
      </w:pPr>
      <w:r>
        <w:rPr>
          <w:rFonts w:ascii="Tahoma" w:eastAsia="Tahoma" w:hAnsi="Tahoma" w:cs="Tahoma"/>
          <w:b/>
          <w:sz w:val="16"/>
          <w:szCs w:val="16"/>
        </w:rPr>
        <w:t xml:space="preserve">            </w:t>
      </w:r>
    </w:p>
    <w:p w:rsidR="00C82B2A" w:rsidRDefault="00C82B2A">
      <w:pPr>
        <w:tabs>
          <w:tab w:val="left" w:pos="1701"/>
        </w:tabs>
        <w:rPr>
          <w:rFonts w:ascii="Tahoma" w:eastAsia="Tahoma" w:hAnsi="Tahoma" w:cs="Tahoma"/>
          <w:b/>
          <w:sz w:val="16"/>
          <w:szCs w:val="16"/>
        </w:rPr>
      </w:pPr>
    </w:p>
    <w:p w:rsidR="00C82B2A" w:rsidRDefault="00C82B2A">
      <w:pPr>
        <w:tabs>
          <w:tab w:val="left" w:pos="1701"/>
        </w:tabs>
        <w:rPr>
          <w:rFonts w:ascii="Tahoma" w:eastAsia="Tahoma" w:hAnsi="Tahoma" w:cs="Tahoma"/>
          <w:b/>
          <w:sz w:val="16"/>
          <w:szCs w:val="16"/>
        </w:rPr>
      </w:pPr>
    </w:p>
    <w:p w:rsidR="00C82B2A" w:rsidRDefault="00A537CE">
      <w:pPr>
        <w:tabs>
          <w:tab w:val="left" w:pos="1701"/>
        </w:tabs>
        <w:rPr>
          <w:rFonts w:ascii="Tahoma" w:eastAsia="Tahoma" w:hAnsi="Tahoma" w:cs="Tahoma"/>
          <w:sz w:val="16"/>
          <w:szCs w:val="16"/>
        </w:rPr>
      </w:pPr>
      <w:bookmarkStart w:id="1" w:name="_gjdgxs" w:colFirst="0" w:colLast="0"/>
      <w:bookmarkEnd w:id="1"/>
      <w:r>
        <w:rPr>
          <w:rFonts w:ascii="Tahoma" w:eastAsia="Tahoma" w:hAnsi="Tahoma" w:cs="Tahoma"/>
          <w:b/>
          <w:sz w:val="16"/>
          <w:szCs w:val="16"/>
        </w:rPr>
        <w:t xml:space="preserve">                            </w:t>
      </w:r>
      <w:r>
        <w:rPr>
          <w:rFonts w:ascii="Tahoma" w:eastAsia="Tahoma" w:hAnsi="Tahoma" w:cs="Tahoma"/>
          <w:sz w:val="16"/>
          <w:szCs w:val="16"/>
        </w:rPr>
        <w:t xml:space="preserve">              </w:t>
      </w:r>
    </w:p>
    <w:p w:rsidR="00C82B2A" w:rsidRDefault="00A537CE">
      <w:pPr>
        <w:tabs>
          <w:tab w:val="left" w:pos="1701"/>
        </w:tabs>
        <w:rPr>
          <w:rFonts w:ascii="Tahoma" w:eastAsia="Tahoma" w:hAnsi="Tahoma" w:cs="Tahoma"/>
          <w:sz w:val="16"/>
          <w:szCs w:val="16"/>
        </w:rPr>
      </w:pPr>
      <w:r>
        <w:rPr>
          <w:rFonts w:ascii="Tahoma" w:eastAsia="Tahoma" w:hAnsi="Tahoma" w:cs="Tahoma"/>
          <w:sz w:val="16"/>
          <w:szCs w:val="16"/>
        </w:rPr>
        <w:t xml:space="preserve">             FIRMA SUPERVISOR</w:t>
      </w:r>
    </w:p>
    <w:p w:rsidR="00C82B2A" w:rsidRDefault="00A537CE">
      <w:pPr>
        <w:tabs>
          <w:tab w:val="left" w:pos="1701"/>
        </w:tabs>
        <w:rPr>
          <w:rFonts w:ascii="Tahoma" w:eastAsia="Tahoma" w:hAnsi="Tahoma" w:cs="Tahoma"/>
          <w:b/>
          <w:sz w:val="16"/>
          <w:szCs w:val="16"/>
        </w:rPr>
      </w:pPr>
      <w:r>
        <w:rPr>
          <w:rFonts w:ascii="Tahoma" w:eastAsia="Tahoma" w:hAnsi="Tahoma" w:cs="Tahoma"/>
          <w:b/>
          <w:sz w:val="16"/>
          <w:szCs w:val="16"/>
        </w:rPr>
        <w:t xml:space="preserve">             TE. </w:t>
      </w:r>
      <w:r>
        <w:rPr>
          <w:rFonts w:ascii="Arial" w:eastAsia="Arial" w:hAnsi="Arial" w:cs="Arial"/>
          <w:b/>
          <w:sz w:val="16"/>
          <w:szCs w:val="16"/>
        </w:rPr>
        <w:t>CARLOS GILBERTO  RUEDA  SERRATO</w:t>
      </w:r>
    </w:p>
    <w:p w:rsidR="00C82B2A" w:rsidRDefault="00A537CE">
      <w:pPr>
        <w:tabs>
          <w:tab w:val="left" w:pos="1701"/>
        </w:tabs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              OFICIAL DE DEFENSA  JURIDICA INTEGRAL</w:t>
      </w:r>
    </w:p>
    <w:p w:rsidR="00C82B2A" w:rsidRDefault="00C82B2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rPr>
          <w:rFonts w:ascii="Arial" w:eastAsia="Arial" w:hAnsi="Arial" w:cs="Arial"/>
          <w:b/>
          <w:color w:val="000000"/>
          <w:sz w:val="16"/>
          <w:szCs w:val="16"/>
        </w:rPr>
      </w:pPr>
    </w:p>
    <w:sectPr w:rsidR="00C82B2A">
      <w:footerReference w:type="default" r:id="rId10"/>
      <w:pgSz w:w="12240" w:h="15840"/>
      <w:pgMar w:top="1134" w:right="1701" w:bottom="1361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7CE" w:rsidRDefault="00A537CE">
      <w:r>
        <w:separator/>
      </w:r>
    </w:p>
  </w:endnote>
  <w:endnote w:type="continuationSeparator" w:id="0">
    <w:p w:rsidR="00A537CE" w:rsidRDefault="00A53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B2A" w:rsidRDefault="00C82B2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eastAsia="Liberation Serif" w:cs="Liberation Serif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7CE" w:rsidRDefault="00A537CE">
      <w:r>
        <w:separator/>
      </w:r>
    </w:p>
  </w:footnote>
  <w:footnote w:type="continuationSeparator" w:id="0">
    <w:p w:rsidR="00A537CE" w:rsidRDefault="00A53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AF5"/>
    <w:multiLevelType w:val="multilevel"/>
    <w:tmpl w:val="236E9894"/>
    <w:lvl w:ilvl="0">
      <w:start w:val="1"/>
      <w:numFmt w:val="decimal"/>
      <w:lvlText w:val="%1."/>
      <w:lvlJc w:val="left"/>
      <w:pPr>
        <w:ind w:left="639" w:hanging="360"/>
      </w:pPr>
      <w:rPr>
        <w:rFonts w:ascii="Tahoma" w:eastAsia="Tahoma" w:hAnsi="Tahoma" w:cs="Tahoma"/>
      </w:rPr>
    </w:lvl>
    <w:lvl w:ilvl="1">
      <w:start w:val="1"/>
      <w:numFmt w:val="lowerLetter"/>
      <w:lvlText w:val="%2."/>
      <w:lvlJc w:val="left"/>
      <w:pPr>
        <w:ind w:left="1359" w:hanging="360"/>
      </w:pPr>
    </w:lvl>
    <w:lvl w:ilvl="2">
      <w:start w:val="1"/>
      <w:numFmt w:val="lowerRoman"/>
      <w:lvlText w:val="%3."/>
      <w:lvlJc w:val="right"/>
      <w:pPr>
        <w:ind w:left="2079" w:hanging="180"/>
      </w:pPr>
    </w:lvl>
    <w:lvl w:ilvl="3">
      <w:start w:val="1"/>
      <w:numFmt w:val="decimal"/>
      <w:lvlText w:val="%4."/>
      <w:lvlJc w:val="left"/>
      <w:pPr>
        <w:ind w:left="2799" w:hanging="360"/>
      </w:pPr>
    </w:lvl>
    <w:lvl w:ilvl="4">
      <w:start w:val="1"/>
      <w:numFmt w:val="lowerLetter"/>
      <w:lvlText w:val="%5."/>
      <w:lvlJc w:val="left"/>
      <w:pPr>
        <w:ind w:left="3519" w:hanging="360"/>
      </w:pPr>
    </w:lvl>
    <w:lvl w:ilvl="5">
      <w:start w:val="1"/>
      <w:numFmt w:val="lowerRoman"/>
      <w:lvlText w:val="%6."/>
      <w:lvlJc w:val="right"/>
      <w:pPr>
        <w:ind w:left="4239" w:hanging="180"/>
      </w:pPr>
    </w:lvl>
    <w:lvl w:ilvl="6">
      <w:start w:val="1"/>
      <w:numFmt w:val="decimal"/>
      <w:lvlText w:val="%7."/>
      <w:lvlJc w:val="left"/>
      <w:pPr>
        <w:ind w:left="4959" w:hanging="360"/>
      </w:pPr>
    </w:lvl>
    <w:lvl w:ilvl="7">
      <w:start w:val="1"/>
      <w:numFmt w:val="lowerLetter"/>
      <w:lvlText w:val="%8."/>
      <w:lvlJc w:val="left"/>
      <w:pPr>
        <w:ind w:left="5679" w:hanging="360"/>
      </w:pPr>
    </w:lvl>
    <w:lvl w:ilvl="8">
      <w:start w:val="1"/>
      <w:numFmt w:val="lowerRoman"/>
      <w:lvlText w:val="%9."/>
      <w:lvlJc w:val="right"/>
      <w:pPr>
        <w:ind w:left="6399" w:hanging="180"/>
      </w:pPr>
    </w:lvl>
  </w:abstractNum>
  <w:abstractNum w:abstractNumId="1">
    <w:nsid w:val="72AF6CE0"/>
    <w:multiLevelType w:val="multilevel"/>
    <w:tmpl w:val="56906DBA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ahoma" w:eastAsia="Tahoma" w:hAnsi="Tahoma" w:cs="Tahoma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82B2A"/>
    <w:rsid w:val="007F377C"/>
    <w:rsid w:val="00A537CE"/>
    <w:rsid w:val="00C8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suppressAutoHyphens/>
    </w:pPr>
    <w:rPr>
      <w:rFonts w:eastAsia="DejaVu Sans" w:cs="Times New Roman"/>
      <w:kern w:val="1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uiPriority w:val="59"/>
    <w:rsid w:val="00912247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</w:pPr>
    <w:rPr>
      <w:rFonts w:ascii="Wingdings" w:hAnsi="Wingdings" w:cs="Wingdings"/>
      <w:color w:val="000000"/>
      <w:lang w:val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suppressAutoHyphens/>
    </w:pPr>
    <w:rPr>
      <w:rFonts w:eastAsia="DejaVu Sans" w:cs="Times New Roman"/>
      <w:kern w:val="1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uiPriority w:val="59"/>
    <w:rsid w:val="00912247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</w:pPr>
    <w:rPr>
      <w:rFonts w:ascii="Wingdings" w:hAnsi="Wingdings" w:cs="Wingdings"/>
      <w:color w:val="000000"/>
      <w:lang w:val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imenarias0807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1184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TE. Carlos Gilberto Rueda Serrato</dc:creator>
  <cp:lastModifiedBy>TE. Carlos Gilberto Rueda Serrato</cp:lastModifiedBy>
  <cp:revision>2</cp:revision>
  <dcterms:created xsi:type="dcterms:W3CDTF">2018-06-21T22:10:00Z</dcterms:created>
  <dcterms:modified xsi:type="dcterms:W3CDTF">2018-06-21T22:10:00Z</dcterms:modified>
</cp:coreProperties>
</file>