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738D7" w14:textId="713AC5AD" w:rsidR="0059128F" w:rsidRPr="000A5AB5" w:rsidRDefault="005878E7" w:rsidP="00585E55">
      <w:pPr>
        <w:pStyle w:val="Textoindependiente"/>
        <w:spacing w:before="40" w:line="460" w:lineRule="atLeast"/>
        <w:ind w:left="0" w:right="4878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pacing w:val="-2"/>
          <w:sz w:val="22"/>
          <w:szCs w:val="22"/>
        </w:rPr>
        <w:t>Tunja, Doctor(a)</w:t>
      </w:r>
      <w:r w:rsidR="00A962C2">
        <w:rPr>
          <w:rFonts w:ascii="Century Gothic" w:hAnsi="Century Gothic" w:cs="Arial"/>
          <w:spacing w:val="-2"/>
          <w:sz w:val="22"/>
          <w:szCs w:val="22"/>
        </w:rPr>
        <w:t xml:space="preserve"> </w:t>
      </w:r>
    </w:p>
    <w:p w14:paraId="3F6F73F7" w14:textId="54E3A1F2" w:rsidR="00A80A19" w:rsidRDefault="00A80A19" w:rsidP="00585E55">
      <w:pPr>
        <w:pStyle w:val="Textoindependiente"/>
        <w:ind w:left="0" w:right="3538"/>
        <w:rPr>
          <w:rFonts w:ascii="Century Gothic" w:eastAsia="Calibri" w:hAnsi="Century Gothic" w:cs="Arial"/>
          <w:b/>
          <w:bCs/>
          <w:sz w:val="22"/>
          <w:szCs w:val="22"/>
        </w:rPr>
      </w:pPr>
      <w:r w:rsidRPr="00A80A19">
        <w:rPr>
          <w:rFonts w:ascii="Century Gothic" w:eastAsia="Calibri" w:hAnsi="Century Gothic" w:cs="Arial"/>
          <w:b/>
          <w:bCs/>
          <w:sz w:val="22"/>
          <w:szCs w:val="22"/>
        </w:rPr>
        <w:t>MARIA CONSUELO</w:t>
      </w:r>
      <w:r>
        <w:rPr>
          <w:rFonts w:ascii="Century Gothic" w:eastAsia="Calibri" w:hAnsi="Century Gothic" w:cs="Arial"/>
          <w:b/>
          <w:bCs/>
          <w:sz w:val="22"/>
          <w:szCs w:val="22"/>
        </w:rPr>
        <w:t xml:space="preserve"> </w:t>
      </w:r>
      <w:r w:rsidRPr="00A80A19">
        <w:rPr>
          <w:rFonts w:ascii="Century Gothic" w:eastAsia="Calibri" w:hAnsi="Century Gothic" w:cs="Arial"/>
          <w:b/>
          <w:bCs/>
          <w:sz w:val="22"/>
          <w:szCs w:val="22"/>
        </w:rPr>
        <w:t>MANTILLA</w:t>
      </w:r>
      <w:r>
        <w:rPr>
          <w:rFonts w:ascii="Century Gothic" w:eastAsia="Calibri" w:hAnsi="Century Gothic" w:cs="Arial"/>
          <w:b/>
          <w:bCs/>
          <w:sz w:val="22"/>
          <w:szCs w:val="22"/>
        </w:rPr>
        <w:t xml:space="preserve"> </w:t>
      </w:r>
      <w:r w:rsidRPr="00A80A19">
        <w:rPr>
          <w:rFonts w:ascii="Century Gothic" w:eastAsia="Calibri" w:hAnsi="Century Gothic" w:cs="Arial"/>
          <w:b/>
          <w:bCs/>
          <w:sz w:val="22"/>
          <w:szCs w:val="22"/>
        </w:rPr>
        <w:t xml:space="preserve">OJEDA </w:t>
      </w:r>
    </w:p>
    <w:p w14:paraId="3BC8979B" w14:textId="33E24CEA" w:rsidR="00A80A19" w:rsidRPr="00A80A19" w:rsidRDefault="00A80A19" w:rsidP="00585E55">
      <w:pPr>
        <w:pStyle w:val="Textoindependiente"/>
        <w:ind w:left="0" w:right="4708"/>
        <w:rPr>
          <w:rFonts w:ascii="Century Gothic" w:hAnsi="Century Gothic" w:cs="Arial"/>
          <w:sz w:val="22"/>
          <w:szCs w:val="22"/>
        </w:rPr>
      </w:pPr>
      <w:r w:rsidRPr="00A80A19">
        <w:rPr>
          <w:rFonts w:ascii="Century Gothic" w:hAnsi="Century Gothic" w:cs="Arial"/>
          <w:sz w:val="22"/>
          <w:szCs w:val="22"/>
        </w:rPr>
        <w:t>C.C.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A80A19">
        <w:rPr>
          <w:rFonts w:ascii="Century Gothic" w:hAnsi="Century Gothic" w:cs="Arial"/>
          <w:sz w:val="22"/>
          <w:szCs w:val="22"/>
        </w:rPr>
        <w:t xml:space="preserve">1.118.540.693 </w:t>
      </w:r>
      <w:r>
        <w:rPr>
          <w:rFonts w:ascii="Century Gothic" w:hAnsi="Century Gothic" w:cs="Arial"/>
          <w:sz w:val="22"/>
          <w:szCs w:val="22"/>
        </w:rPr>
        <w:t>de</w:t>
      </w:r>
      <w:r w:rsidRPr="00A80A19">
        <w:rPr>
          <w:rFonts w:ascii="Century Gothic" w:hAnsi="Century Gothic" w:cs="Arial"/>
          <w:sz w:val="22"/>
          <w:szCs w:val="22"/>
        </w:rPr>
        <w:t xml:space="preserve"> Yopal.</w:t>
      </w:r>
    </w:p>
    <w:p w14:paraId="4AF1A927" w14:textId="3EED4F8C" w:rsidR="00A80A19" w:rsidRDefault="005878E7" w:rsidP="00585E55">
      <w:pPr>
        <w:pStyle w:val="Textoindependiente"/>
        <w:ind w:left="0" w:right="928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Profesional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="00A80A19" w:rsidRPr="00A80A19">
        <w:rPr>
          <w:rFonts w:ascii="Century Gothic" w:hAnsi="Century Gothic" w:cs="Arial"/>
          <w:sz w:val="22"/>
          <w:szCs w:val="22"/>
        </w:rPr>
        <w:t>de</w:t>
      </w:r>
      <w:r w:rsidR="00585E55">
        <w:rPr>
          <w:rFonts w:ascii="Century Gothic" w:hAnsi="Century Gothic" w:cs="Arial"/>
          <w:sz w:val="22"/>
          <w:szCs w:val="22"/>
        </w:rPr>
        <w:t xml:space="preserve"> </w:t>
      </w:r>
      <w:r w:rsidR="00A80A19" w:rsidRPr="00A80A19">
        <w:rPr>
          <w:rFonts w:ascii="Century Gothic" w:hAnsi="Century Gothic" w:cs="Arial"/>
          <w:sz w:val="22"/>
          <w:szCs w:val="22"/>
        </w:rPr>
        <w:t>la Dirección de Servicios Administrativos y Logísticos</w:t>
      </w:r>
      <w:r w:rsidR="00585E55">
        <w:rPr>
          <w:rFonts w:ascii="Century Gothic" w:hAnsi="Century Gothic" w:cs="Arial"/>
          <w:sz w:val="22"/>
          <w:szCs w:val="22"/>
        </w:rPr>
        <w:t>.</w:t>
      </w:r>
    </w:p>
    <w:p w14:paraId="7D1BB707" w14:textId="77777777" w:rsidR="002D1579" w:rsidRPr="000A5AB5" w:rsidRDefault="002D1579" w:rsidP="00585E55">
      <w:pPr>
        <w:pStyle w:val="Textoindependiente"/>
        <w:ind w:left="0" w:right="4878"/>
        <w:rPr>
          <w:rFonts w:ascii="Century Gothic" w:hAnsi="Century Gothic" w:cs="Arial"/>
          <w:sz w:val="22"/>
          <w:szCs w:val="22"/>
        </w:rPr>
      </w:pPr>
    </w:p>
    <w:p w14:paraId="48FFB63B" w14:textId="07CF29DE" w:rsidR="0059128F" w:rsidRPr="000A5AB5" w:rsidRDefault="005878E7" w:rsidP="00585E55">
      <w:pPr>
        <w:pStyle w:val="Textoindependiente"/>
        <w:spacing w:before="2"/>
        <w:ind w:left="0" w:right="521"/>
        <w:jc w:val="both"/>
        <w:rPr>
          <w:rFonts w:ascii="Century Gothic" w:hAnsi="Century Gothic" w:cs="Arial"/>
          <w:sz w:val="22"/>
          <w:szCs w:val="22"/>
          <w:u w:val="single"/>
        </w:rPr>
      </w:pPr>
      <w:r w:rsidRPr="000A5AB5">
        <w:rPr>
          <w:rFonts w:ascii="Century Gothic" w:hAnsi="Century Gothic" w:cs="Arial"/>
          <w:b/>
          <w:spacing w:val="-2"/>
          <w:sz w:val="22"/>
          <w:szCs w:val="22"/>
        </w:rPr>
        <w:t>REFERENCIA</w:t>
      </w:r>
      <w:r w:rsidRPr="000A5AB5">
        <w:rPr>
          <w:rFonts w:ascii="Century Gothic" w:hAnsi="Century Gothic" w:cs="Arial"/>
          <w:spacing w:val="-2"/>
          <w:sz w:val="22"/>
          <w:szCs w:val="22"/>
        </w:rPr>
        <w:t>:</w:t>
      </w:r>
      <w:r w:rsidRPr="000A5AB5">
        <w:rPr>
          <w:rFonts w:ascii="Century Gothic" w:hAnsi="Century Gothic" w:cs="Arial"/>
          <w:spacing w:val="1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pacing w:val="-2"/>
        </w:rPr>
        <w:t>Supervisión</w:t>
      </w:r>
      <w:r w:rsidR="00735C68" w:rsidRPr="000A5AB5">
        <w:rPr>
          <w:rFonts w:ascii="Century Gothic" w:hAnsi="Century Gothic" w:cs="Arial"/>
          <w:spacing w:val="-2"/>
        </w:rPr>
        <w:t xml:space="preserve"> </w:t>
      </w:r>
      <w:r w:rsidR="002D1579" w:rsidRPr="000A5AB5">
        <w:rPr>
          <w:rFonts w:ascii="Century Gothic" w:hAnsi="Century Gothic" w:cs="Arial"/>
          <w:color w:val="000000" w:themeColor="text1"/>
        </w:rPr>
        <w:t>de Contrato No.</w:t>
      </w:r>
      <w:r w:rsidR="00FE4508">
        <w:rPr>
          <w:rFonts w:ascii="Century Gothic" w:hAnsi="Century Gothic" w:cs="Arial"/>
          <w:color w:val="000000" w:themeColor="text1"/>
        </w:rPr>
        <w:t xml:space="preserve"> </w:t>
      </w:r>
      <w:bookmarkStart w:id="0" w:name="_Hlk220105390"/>
      <w:r w:rsidR="00F87A50" w:rsidRPr="00F87A50">
        <w:rPr>
          <w:rFonts w:ascii="Century Gothic" w:hAnsi="Century Gothic" w:cs="Arial"/>
          <w:color w:val="000000" w:themeColor="text1"/>
        </w:rPr>
        <w:t>CO1.PCCNTR.9177654</w:t>
      </w:r>
      <w:r w:rsidR="002D1579" w:rsidRPr="000A5AB5">
        <w:rPr>
          <w:rFonts w:ascii="Century Gothic" w:hAnsi="Century Gothic" w:cs="Arial"/>
          <w:color w:val="000000" w:themeColor="text1"/>
          <w:u w:val="single"/>
        </w:rPr>
        <w:t xml:space="preserve">                    </w:t>
      </w:r>
      <w:r w:rsidR="00A80A19">
        <w:rPr>
          <w:rFonts w:ascii="Century Gothic" w:hAnsi="Century Gothic" w:cs="Arial"/>
          <w:color w:val="000000" w:themeColor="text1"/>
          <w:u w:val="single"/>
        </w:rPr>
        <w:t xml:space="preserve">     </w:t>
      </w:r>
      <w:bookmarkEnd w:id="0"/>
      <w:r w:rsidR="000A5AB5" w:rsidRPr="000A5AB5">
        <w:rPr>
          <w:rFonts w:ascii="Century Gothic" w:hAnsi="Century Gothic" w:cs="Arial"/>
          <w:color w:val="000000" w:themeColor="text1"/>
        </w:rPr>
        <w:t>2</w:t>
      </w:r>
      <w:r w:rsidR="00735C68" w:rsidRPr="000A5AB5">
        <w:rPr>
          <w:rFonts w:ascii="Century Gothic" w:hAnsi="Century Gothic" w:cs="Arial"/>
          <w:color w:val="000000" w:themeColor="text1"/>
        </w:rPr>
        <w:t xml:space="preserve">026 </w:t>
      </w:r>
    </w:p>
    <w:p w14:paraId="14FEDC77" w14:textId="77777777" w:rsidR="0059128F" w:rsidRPr="000A5AB5" w:rsidRDefault="0059128F" w:rsidP="00585E55">
      <w:pPr>
        <w:pStyle w:val="Textoindependiente"/>
        <w:spacing w:before="3"/>
        <w:ind w:left="0"/>
        <w:rPr>
          <w:rFonts w:ascii="Century Gothic" w:hAnsi="Century Gothic" w:cs="Arial"/>
          <w:sz w:val="22"/>
          <w:szCs w:val="22"/>
        </w:rPr>
      </w:pPr>
    </w:p>
    <w:p w14:paraId="448EC597" w14:textId="5AC4C9D6" w:rsidR="0059128F" w:rsidRPr="000A5AB5" w:rsidRDefault="005878E7" w:rsidP="00A962C2">
      <w:pPr>
        <w:pStyle w:val="Default"/>
        <w:jc w:val="both"/>
        <w:rPr>
          <w:rFonts w:cs="Arial"/>
        </w:rPr>
      </w:pPr>
      <w:r w:rsidRPr="000A5AB5">
        <w:rPr>
          <w:rFonts w:cs="Arial"/>
        </w:rPr>
        <w:t>Anexo</w:t>
      </w:r>
      <w:r w:rsidRPr="000A5AB5">
        <w:rPr>
          <w:rFonts w:cs="Arial"/>
          <w:spacing w:val="-1"/>
        </w:rPr>
        <w:t xml:space="preserve"> </w:t>
      </w:r>
      <w:r w:rsidRPr="000A5AB5">
        <w:rPr>
          <w:rFonts w:cs="Arial"/>
        </w:rPr>
        <w:t>a</w:t>
      </w:r>
      <w:r w:rsidRPr="000A5AB5">
        <w:rPr>
          <w:rFonts w:cs="Arial"/>
          <w:spacing w:val="-4"/>
        </w:rPr>
        <w:t xml:space="preserve"> </w:t>
      </w:r>
      <w:r w:rsidRPr="000A5AB5">
        <w:rPr>
          <w:rFonts w:cs="Arial"/>
        </w:rPr>
        <w:t>la</w:t>
      </w:r>
      <w:r w:rsidRPr="000A5AB5">
        <w:rPr>
          <w:rFonts w:cs="Arial"/>
          <w:spacing w:val="-2"/>
        </w:rPr>
        <w:t xml:space="preserve"> </w:t>
      </w:r>
      <w:r w:rsidRPr="000A5AB5">
        <w:rPr>
          <w:rFonts w:cs="Arial"/>
        </w:rPr>
        <w:t>presente</w:t>
      </w:r>
      <w:r w:rsidRPr="000A5AB5">
        <w:rPr>
          <w:rFonts w:cs="Arial"/>
          <w:spacing w:val="-4"/>
        </w:rPr>
        <w:t xml:space="preserve"> </w:t>
      </w:r>
      <w:r w:rsidRPr="000A5AB5">
        <w:rPr>
          <w:rFonts w:cs="Arial"/>
        </w:rPr>
        <w:t>copia del</w:t>
      </w:r>
      <w:r w:rsidR="002D1579" w:rsidRPr="000A5AB5">
        <w:rPr>
          <w:rFonts w:cs="Arial"/>
        </w:rPr>
        <w:t xml:space="preserve"> </w:t>
      </w:r>
      <w:r w:rsidR="00F87A50" w:rsidRPr="00F87A50">
        <w:rPr>
          <w:rFonts w:cs="Arial"/>
        </w:rPr>
        <w:t>CO1.PCCNTR.9177654</w:t>
      </w:r>
      <w:r w:rsidR="000319A2">
        <w:rPr>
          <w:color w:val="000000" w:themeColor="text1"/>
          <w:szCs w:val="22"/>
        </w:rPr>
        <w:t xml:space="preserve"> </w:t>
      </w:r>
      <w:r w:rsidR="002D1579" w:rsidRPr="000A5AB5">
        <w:rPr>
          <w:rFonts w:cs="Arial"/>
          <w:u w:val="single"/>
        </w:rPr>
        <w:t xml:space="preserve">                     </w:t>
      </w:r>
      <w:r w:rsidR="002D1579" w:rsidRPr="000A5AB5">
        <w:rPr>
          <w:rFonts w:cs="Arial"/>
        </w:rPr>
        <w:t xml:space="preserve"> </w:t>
      </w:r>
      <w:r w:rsidRPr="000A5AB5">
        <w:rPr>
          <w:rFonts w:cs="Arial"/>
        </w:rPr>
        <w:t>de 2026 cuyo objeto es:</w:t>
      </w:r>
      <w:r w:rsidRPr="00585E55">
        <w:rPr>
          <w:rFonts w:cs="Arial"/>
        </w:rPr>
        <w:t xml:space="preserve"> </w:t>
      </w:r>
      <w:r w:rsidRPr="00585E55">
        <w:rPr>
          <w:rFonts w:cs="Arial"/>
          <w:color w:val="000000" w:themeColor="text1"/>
        </w:rPr>
        <w:t>“</w:t>
      </w:r>
      <w:r w:rsidR="00F87A50" w:rsidRPr="00F87A50">
        <w:rPr>
          <w:rFonts w:cs="Arial"/>
          <w:color w:val="000000" w:themeColor="text1"/>
        </w:rPr>
        <w:t>ARRENDAMIENTO DEL INMUEBLE UBICADO EN LA CALLE 22 # 11-99 CRA. 12 # 21-104 PARA FUNCIONAMIENTO DE OFICINAS DE LA SECRETARIA DE SALUD DE BOYACÁ</w:t>
      </w:r>
      <w:r w:rsidR="00971D01" w:rsidRPr="00971D01">
        <w:rPr>
          <w:rFonts w:cs="Arial"/>
          <w:color w:val="000000" w:themeColor="text1"/>
        </w:rPr>
        <w:t>.</w:t>
      </w:r>
      <w:r w:rsidR="00971D01">
        <w:rPr>
          <w:rFonts w:cs="Arial"/>
          <w:color w:val="000000" w:themeColor="text1"/>
        </w:rPr>
        <w:t xml:space="preserve">” </w:t>
      </w:r>
      <w:r w:rsidRPr="000A5AB5">
        <w:rPr>
          <w:rFonts w:cs="Arial"/>
        </w:rPr>
        <w:t>en el cual se le asignan funciones de Supervisión.</w:t>
      </w:r>
    </w:p>
    <w:p w14:paraId="343F1BA8" w14:textId="77777777" w:rsidR="0059128F" w:rsidRPr="000A5AB5" w:rsidRDefault="0059128F" w:rsidP="00585E55">
      <w:pPr>
        <w:pStyle w:val="Textoindependiente"/>
        <w:spacing w:before="39"/>
        <w:ind w:left="0"/>
        <w:rPr>
          <w:rFonts w:ascii="Century Gothic" w:hAnsi="Century Gothic" w:cs="Arial"/>
          <w:sz w:val="22"/>
          <w:szCs w:val="22"/>
        </w:rPr>
      </w:pPr>
    </w:p>
    <w:p w14:paraId="7414C1C9" w14:textId="77777777" w:rsidR="0059128F" w:rsidRPr="000A5AB5" w:rsidRDefault="005878E7" w:rsidP="00585E55">
      <w:pPr>
        <w:pStyle w:val="Textoindependiente"/>
        <w:spacing w:line="276" w:lineRule="auto"/>
        <w:ind w:left="0" w:right="140"/>
        <w:jc w:val="both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Se informa que el contrato y demás documentos del proceso se encuentran en plataforma, con el fin de que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entere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su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contenido,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en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especial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pertinente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las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funciones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que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en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su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calidad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supervisor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le competen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para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que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dé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estricto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cumplimiento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allí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contenido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y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deberá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acogerse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estipulado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en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los artículos 51, 57 y 58 de la Ley 80 de 1993; Ley 1150 del 2007, Ley 1474 de 2011 y artículo 86 numeral 5 de la Ordenanza Departamental No. 049 de 2018.</w:t>
      </w:r>
    </w:p>
    <w:p w14:paraId="5B5B4057" w14:textId="77777777" w:rsidR="0059128F" w:rsidRPr="000A5AB5" w:rsidRDefault="005878E7" w:rsidP="00585E55">
      <w:pPr>
        <w:pStyle w:val="Textoindependiente"/>
        <w:spacing w:before="199" w:line="276" w:lineRule="auto"/>
        <w:ind w:left="0" w:right="139"/>
        <w:jc w:val="both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Es de anotar que la supervisión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consistirá en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el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seguimiento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técnico, administrativo, financiero, contable y jurídico del cumplimiento del objeto del contrato y está facultado para solicitar informes, aclaraciones y explicaciones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sobre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el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desarrollo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la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ejecución</w:t>
      </w:r>
      <w:r w:rsidRPr="000A5AB5">
        <w:rPr>
          <w:rFonts w:ascii="Century Gothic" w:hAnsi="Century Gothic" w:cs="Arial"/>
          <w:spacing w:val="-5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contractual,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y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será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responsable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presentar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los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informes y mantener advertida a la entidad contratante de los hechos o circunstancias que pueden constituir actos de corrupción</w:t>
      </w:r>
      <w:r w:rsidRPr="000A5AB5">
        <w:rPr>
          <w:rFonts w:ascii="Century Gothic" w:hAnsi="Century Gothic" w:cs="Arial"/>
          <w:spacing w:val="4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tipificados como conductas punibles, o que puedan poner o pongan en riesgo el cumplimiento del contrato, o cuando tal incumplimiento se presente.</w:t>
      </w:r>
    </w:p>
    <w:p w14:paraId="56C0416A" w14:textId="01E29F5C" w:rsidR="0059128F" w:rsidRPr="000A5AB5" w:rsidRDefault="005878E7" w:rsidP="00585E55">
      <w:pPr>
        <w:pStyle w:val="Textoindependiente"/>
        <w:spacing w:before="202" w:line="276" w:lineRule="auto"/>
        <w:ind w:left="0" w:right="139"/>
        <w:jc w:val="both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En los términos de la Ley 80 de 1993 y el Estatuto Anticorrupción, las Entidades Estatales, los servidores públicos, contratistas, interventores y supervisores que intervienen en la celebración, ejecución y liquidación de los contratos y/o convenios son responsables por sus actuaciones y omisiones, en consecuencia, responden civil, fiscal, penal y disciplinariamente por las faltas que cometan en el ejercicio de sus funciones.</w:t>
      </w:r>
    </w:p>
    <w:p w14:paraId="289A6A5B" w14:textId="77777777" w:rsidR="0059128F" w:rsidRPr="000A5AB5" w:rsidRDefault="005878E7" w:rsidP="00585E55">
      <w:pPr>
        <w:pStyle w:val="Textoindependiente"/>
        <w:spacing w:before="199" w:line="276" w:lineRule="auto"/>
        <w:ind w:left="0" w:right="141"/>
        <w:jc w:val="both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Cualquier información adicional que requiera por favor acercarse a esta oficina donde reposan los documentos</w:t>
      </w:r>
      <w:r w:rsidRPr="000A5AB5">
        <w:rPr>
          <w:rFonts w:ascii="Century Gothic" w:hAnsi="Century Gothic" w:cs="Arial"/>
          <w:spacing w:val="-1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originales</w:t>
      </w:r>
      <w:r w:rsidRPr="000A5AB5">
        <w:rPr>
          <w:rFonts w:ascii="Century Gothic" w:hAnsi="Century Gothic" w:cs="Arial"/>
          <w:spacing w:val="-1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que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hacen</w:t>
      </w:r>
      <w:r w:rsidRPr="000A5AB5">
        <w:rPr>
          <w:rFonts w:ascii="Century Gothic" w:hAnsi="Century Gothic" w:cs="Arial"/>
          <w:spacing w:val="-1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parte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integral</w:t>
      </w:r>
      <w:r w:rsidRPr="000A5AB5">
        <w:rPr>
          <w:rFonts w:ascii="Century Gothic" w:hAnsi="Century Gothic" w:cs="Arial"/>
          <w:spacing w:val="-1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del</w:t>
      </w:r>
      <w:r w:rsidRPr="000A5AB5">
        <w:rPr>
          <w:rFonts w:ascii="Century Gothic" w:hAnsi="Century Gothic" w:cs="Arial"/>
          <w:spacing w:val="-1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contrato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1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la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referencia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y/o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consultar</w:t>
      </w:r>
      <w:r w:rsidRPr="000A5AB5">
        <w:rPr>
          <w:rFonts w:ascii="Century Gothic" w:hAnsi="Century Gothic" w:cs="Arial"/>
          <w:spacing w:val="-8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en</w:t>
      </w:r>
      <w:r w:rsidRPr="000A5AB5">
        <w:rPr>
          <w:rFonts w:ascii="Century Gothic" w:hAnsi="Century Gothic" w:cs="Arial"/>
          <w:spacing w:val="-10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la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página</w:t>
      </w:r>
      <w:r w:rsidRPr="000A5AB5">
        <w:rPr>
          <w:rFonts w:ascii="Century Gothic" w:hAnsi="Century Gothic" w:cs="Arial"/>
          <w:spacing w:val="-8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 xml:space="preserve">web del SECOP: </w:t>
      </w:r>
      <w:hyperlink r:id="rId6">
        <w:r w:rsidRPr="000A5AB5">
          <w:rPr>
            <w:rFonts w:ascii="Century Gothic" w:hAnsi="Century Gothic" w:cs="Arial"/>
            <w:color w:val="0000FF"/>
            <w:sz w:val="22"/>
            <w:szCs w:val="22"/>
            <w:u w:val="single" w:color="0000FF"/>
          </w:rPr>
          <w:t>https://www.contratos.gov.co</w:t>
        </w:r>
      </w:hyperlink>
      <w:r w:rsidRPr="000A5AB5">
        <w:rPr>
          <w:rFonts w:ascii="Century Gothic" w:hAnsi="Century Gothic" w:cs="Arial"/>
          <w:color w:val="0000FF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o sistema Quyne – Gobernación de Boyacá.</w:t>
      </w:r>
    </w:p>
    <w:p w14:paraId="46EEFFA6" w14:textId="77777777" w:rsidR="0059128F" w:rsidRPr="000A5AB5" w:rsidRDefault="005878E7" w:rsidP="00585E55">
      <w:pPr>
        <w:pStyle w:val="Textoindependiente"/>
        <w:spacing w:before="201" w:line="276" w:lineRule="auto"/>
        <w:ind w:left="0" w:right="141"/>
        <w:jc w:val="both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lastRenderedPageBreak/>
        <w:t>Igualmente,</w:t>
      </w:r>
      <w:r w:rsidRPr="000A5AB5">
        <w:rPr>
          <w:rFonts w:ascii="Century Gothic" w:hAnsi="Century Gothic" w:cs="Arial"/>
          <w:spacing w:val="-8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les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recuerda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verificar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el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cumplimiento</w:t>
      </w:r>
      <w:r w:rsidRPr="000A5AB5">
        <w:rPr>
          <w:rFonts w:ascii="Century Gothic" w:hAnsi="Century Gothic" w:cs="Arial"/>
          <w:spacing w:val="-8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8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los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requisitos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legalización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del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contrato</w:t>
      </w:r>
      <w:r w:rsidRPr="000A5AB5">
        <w:rPr>
          <w:rFonts w:ascii="Century Gothic" w:hAnsi="Century Gothic" w:cs="Arial"/>
          <w:spacing w:val="-6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antes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 dar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inicio</w:t>
      </w:r>
      <w:r w:rsidRPr="000A5AB5">
        <w:rPr>
          <w:rFonts w:ascii="Century Gothic" w:hAnsi="Century Gothic" w:cs="Arial"/>
          <w:spacing w:val="-1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al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mismo;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como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también,</w:t>
      </w:r>
      <w:r w:rsidRPr="000A5AB5">
        <w:rPr>
          <w:rFonts w:ascii="Century Gothic" w:hAnsi="Century Gothic" w:cs="Arial"/>
          <w:spacing w:val="-1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que</w:t>
      </w:r>
      <w:r w:rsidRPr="000A5AB5">
        <w:rPr>
          <w:rFonts w:ascii="Century Gothic" w:hAnsi="Century Gothic" w:cs="Arial"/>
          <w:spacing w:val="-1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es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deber</w:t>
      </w:r>
      <w:r w:rsidRPr="000A5AB5">
        <w:rPr>
          <w:rFonts w:ascii="Century Gothic" w:hAnsi="Century Gothic" w:cs="Arial"/>
          <w:spacing w:val="-1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del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supervisor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publicar</w:t>
      </w:r>
      <w:r w:rsidRPr="000A5AB5">
        <w:rPr>
          <w:rFonts w:ascii="Century Gothic" w:hAnsi="Century Gothic" w:cs="Arial"/>
          <w:spacing w:val="-1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1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manera</w:t>
      </w:r>
      <w:r w:rsidRPr="000A5AB5">
        <w:rPr>
          <w:rFonts w:ascii="Century Gothic" w:hAnsi="Century Gothic" w:cs="Arial"/>
          <w:spacing w:val="-1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inmediata,</w:t>
      </w:r>
      <w:r w:rsidRPr="000A5AB5">
        <w:rPr>
          <w:rFonts w:ascii="Century Gothic" w:hAnsi="Century Gothic" w:cs="Arial"/>
          <w:spacing w:val="-1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en</w:t>
      </w:r>
      <w:r w:rsidRPr="000A5AB5">
        <w:rPr>
          <w:rFonts w:ascii="Century Gothic" w:hAnsi="Century Gothic" w:cs="Arial"/>
          <w:spacing w:val="-1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el</w:t>
      </w:r>
      <w:r w:rsidRPr="000A5AB5">
        <w:rPr>
          <w:rFonts w:ascii="Century Gothic" w:hAnsi="Century Gothic" w:cs="Arial"/>
          <w:spacing w:val="-1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SECOP II, cualquier acta o informe suscrito con relación al contrato.</w:t>
      </w:r>
    </w:p>
    <w:p w14:paraId="59D24DEF" w14:textId="758A0B50" w:rsidR="0059128F" w:rsidRPr="000A5AB5" w:rsidRDefault="005878E7" w:rsidP="00585E55">
      <w:pPr>
        <w:pStyle w:val="Textoindependiente"/>
        <w:spacing w:before="200" w:line="276" w:lineRule="auto"/>
        <w:ind w:left="0" w:right="143"/>
        <w:jc w:val="both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b/>
          <w:sz w:val="22"/>
          <w:szCs w:val="22"/>
        </w:rPr>
        <w:t>Nota</w:t>
      </w:r>
      <w:r w:rsidRPr="000A5AB5">
        <w:rPr>
          <w:rFonts w:ascii="Century Gothic" w:hAnsi="Century Gothic" w:cs="Arial"/>
          <w:sz w:val="22"/>
          <w:szCs w:val="22"/>
        </w:rPr>
        <w:t>: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Para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los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contratos de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prestación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servicios que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impliquen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la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realización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actividades</w:t>
      </w:r>
      <w:r w:rsidRPr="000A5AB5">
        <w:rPr>
          <w:rFonts w:ascii="Century Gothic" w:hAnsi="Century Gothic" w:cs="Arial"/>
          <w:spacing w:val="-2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fuera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la ciudad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Tunja,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será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necesario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el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diligenciamiento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del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 xml:space="preserve">formato </w:t>
      </w:r>
      <w:r w:rsidRPr="000A5AB5">
        <w:rPr>
          <w:rFonts w:ascii="Century Gothic" w:hAnsi="Century Gothic" w:cs="Arial"/>
          <w:b/>
          <w:sz w:val="22"/>
          <w:szCs w:val="22"/>
        </w:rPr>
        <w:t>E-DO-ST-F-045</w:t>
      </w:r>
      <w:r w:rsidRPr="000A5AB5">
        <w:rPr>
          <w:rFonts w:ascii="Century Gothic" w:hAnsi="Century Gothic" w:cs="Arial"/>
          <w:sz w:val="22"/>
          <w:szCs w:val="22"/>
        </w:rPr>
        <w:t>,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para</w:t>
      </w:r>
      <w:r w:rsidRPr="000A5AB5">
        <w:rPr>
          <w:rFonts w:ascii="Century Gothic" w:hAnsi="Century Gothic" w:cs="Arial"/>
          <w:spacing w:val="-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lo</w:t>
      </w:r>
      <w:r w:rsidRPr="000A5AB5">
        <w:rPr>
          <w:rFonts w:ascii="Century Gothic" w:hAnsi="Century Gothic" w:cs="Arial"/>
          <w:spacing w:val="-3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cual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el</w:t>
      </w:r>
      <w:r w:rsidRPr="000A5AB5">
        <w:rPr>
          <w:rFonts w:ascii="Century Gothic" w:hAnsi="Century Gothic" w:cs="Arial"/>
          <w:spacing w:val="-4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supervisor deberá realizar la verificación y seguimiento correspondiente.</w:t>
      </w:r>
    </w:p>
    <w:p w14:paraId="7404A05D" w14:textId="2523952F" w:rsidR="0059128F" w:rsidRDefault="005878E7" w:rsidP="00585E55">
      <w:pPr>
        <w:pStyle w:val="Textoindependiente"/>
        <w:spacing w:before="200"/>
        <w:ind w:left="0"/>
        <w:jc w:val="both"/>
        <w:rPr>
          <w:rFonts w:ascii="Century Gothic" w:hAnsi="Century Gothic" w:cs="Arial"/>
          <w:spacing w:val="-2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Cordial</w:t>
      </w:r>
      <w:r w:rsidRPr="000A5AB5">
        <w:rPr>
          <w:rFonts w:ascii="Century Gothic" w:hAnsi="Century Gothic" w:cs="Arial"/>
          <w:spacing w:val="-11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pacing w:val="-2"/>
          <w:sz w:val="22"/>
          <w:szCs w:val="22"/>
        </w:rPr>
        <w:t>saludo,</w:t>
      </w:r>
    </w:p>
    <w:p w14:paraId="611EEC83" w14:textId="7A643F85" w:rsidR="00516025" w:rsidRDefault="00516025" w:rsidP="00585E55">
      <w:pPr>
        <w:pStyle w:val="Textoindependiente"/>
        <w:spacing w:before="200"/>
        <w:ind w:left="0"/>
        <w:jc w:val="both"/>
        <w:rPr>
          <w:rFonts w:ascii="Century Gothic" w:hAnsi="Century Gothic" w:cs="Arial"/>
          <w:spacing w:val="-2"/>
          <w:sz w:val="22"/>
          <w:szCs w:val="22"/>
        </w:rPr>
      </w:pPr>
    </w:p>
    <w:p w14:paraId="7089081E" w14:textId="0A6CDFEA" w:rsidR="0059128F" w:rsidRPr="000A5AB5" w:rsidRDefault="00516025" w:rsidP="00585E55">
      <w:pPr>
        <w:pStyle w:val="Textoindependiente"/>
        <w:spacing w:before="201"/>
        <w:ind w:left="0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CA23C5" wp14:editId="108D88D4">
                <wp:simplePos x="0" y="0"/>
                <wp:positionH relativeFrom="page">
                  <wp:posOffset>2589530</wp:posOffset>
                </wp:positionH>
                <wp:positionV relativeFrom="paragraph">
                  <wp:posOffset>349885</wp:posOffset>
                </wp:positionV>
                <wp:extent cx="25908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309" y="0"/>
                              </a:lnTo>
                            </a:path>
                          </a:pathLst>
                        </a:custGeom>
                        <a:ln w="82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BD4C7" id="Graphic 3" o:spid="_x0000_s1026" style="position:absolute;margin-left:203.9pt;margin-top:27.55pt;width:20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" path="m,l2590309,e" filled="f" strokeweight=".22836mm">
                <v:path arrowok="t"/>
                <w10:wrap type="topAndBottom" anchorx="page"/>
              </v:shape>
            </w:pict>
          </mc:Fallback>
        </mc:AlternateContent>
      </w:r>
    </w:p>
    <w:p w14:paraId="54095C4F" w14:textId="37531C2E" w:rsidR="0059128F" w:rsidRPr="000A5AB5" w:rsidRDefault="005878E7" w:rsidP="00585E55">
      <w:pPr>
        <w:pStyle w:val="Ttulo1"/>
        <w:spacing w:before="19"/>
        <w:ind w:right="139"/>
        <w:rPr>
          <w:rFonts w:ascii="Century Gothic" w:hAnsi="Century Gothic" w:cs="Arial"/>
          <w:sz w:val="22"/>
          <w:szCs w:val="22"/>
        </w:rPr>
      </w:pPr>
      <w:r w:rsidRPr="000A5AB5">
        <w:rPr>
          <w:rFonts w:ascii="Century Gothic" w:hAnsi="Century Gothic" w:cs="Arial"/>
          <w:sz w:val="22"/>
          <w:szCs w:val="22"/>
        </w:rPr>
        <w:t>JORGE</w:t>
      </w:r>
      <w:r w:rsidRPr="000A5AB5">
        <w:rPr>
          <w:rFonts w:ascii="Century Gothic" w:hAnsi="Century Gothic" w:cs="Arial"/>
          <w:spacing w:val="-9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MARIO</w:t>
      </w:r>
      <w:r w:rsidRPr="000A5AB5">
        <w:rPr>
          <w:rFonts w:ascii="Century Gothic" w:hAnsi="Century Gothic" w:cs="Arial"/>
          <w:spacing w:val="-8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z w:val="22"/>
          <w:szCs w:val="22"/>
        </w:rPr>
        <w:t>IBAÑEZ</w:t>
      </w:r>
      <w:r w:rsidRPr="000A5AB5">
        <w:rPr>
          <w:rFonts w:ascii="Century Gothic" w:hAnsi="Century Gothic" w:cs="Arial"/>
          <w:spacing w:val="-7"/>
          <w:sz w:val="22"/>
          <w:szCs w:val="22"/>
        </w:rPr>
        <w:t xml:space="preserve"> </w:t>
      </w:r>
      <w:r w:rsidRPr="000A5AB5">
        <w:rPr>
          <w:rFonts w:ascii="Century Gothic" w:hAnsi="Century Gothic" w:cs="Arial"/>
          <w:spacing w:val="-2"/>
          <w:sz w:val="22"/>
          <w:szCs w:val="22"/>
        </w:rPr>
        <w:t>ARANGO</w:t>
      </w:r>
    </w:p>
    <w:p w14:paraId="062734D2" w14:textId="66FD9118" w:rsidR="0059128F" w:rsidRPr="000A5AB5" w:rsidRDefault="005878E7" w:rsidP="00585E55">
      <w:pPr>
        <w:spacing w:before="1"/>
        <w:ind w:right="141"/>
        <w:jc w:val="center"/>
        <w:rPr>
          <w:rFonts w:ascii="Century Gothic" w:hAnsi="Century Gothic" w:cs="Arial"/>
          <w:b/>
        </w:rPr>
      </w:pPr>
      <w:r w:rsidRPr="000A5AB5">
        <w:rPr>
          <w:rFonts w:ascii="Century Gothic" w:hAnsi="Century Gothic" w:cs="Arial"/>
          <w:b/>
        </w:rPr>
        <w:t>Secretario</w:t>
      </w:r>
      <w:r w:rsidRPr="000A5AB5">
        <w:rPr>
          <w:rFonts w:ascii="Century Gothic" w:hAnsi="Century Gothic" w:cs="Arial"/>
          <w:b/>
          <w:spacing w:val="-6"/>
        </w:rPr>
        <w:t xml:space="preserve"> </w:t>
      </w:r>
      <w:r w:rsidRPr="000A5AB5">
        <w:rPr>
          <w:rFonts w:ascii="Century Gothic" w:hAnsi="Century Gothic" w:cs="Arial"/>
          <w:b/>
        </w:rPr>
        <w:t>(a)</w:t>
      </w:r>
      <w:r w:rsidRPr="000A5AB5">
        <w:rPr>
          <w:rFonts w:ascii="Century Gothic" w:hAnsi="Century Gothic" w:cs="Arial"/>
          <w:b/>
          <w:spacing w:val="-3"/>
        </w:rPr>
        <w:t xml:space="preserve"> </w:t>
      </w:r>
      <w:r w:rsidRPr="000A5AB5">
        <w:rPr>
          <w:rFonts w:ascii="Century Gothic" w:hAnsi="Century Gothic" w:cs="Arial"/>
          <w:b/>
        </w:rPr>
        <w:t>de</w:t>
      </w:r>
      <w:r w:rsidRPr="000A5AB5">
        <w:rPr>
          <w:rFonts w:ascii="Century Gothic" w:hAnsi="Century Gothic" w:cs="Arial"/>
          <w:b/>
          <w:spacing w:val="-5"/>
        </w:rPr>
        <w:t xml:space="preserve"> </w:t>
      </w:r>
      <w:r w:rsidRPr="000A5AB5">
        <w:rPr>
          <w:rFonts w:ascii="Century Gothic" w:hAnsi="Century Gothic" w:cs="Arial"/>
          <w:b/>
          <w:spacing w:val="-2"/>
        </w:rPr>
        <w:t>Contratación</w:t>
      </w:r>
    </w:p>
    <w:p w14:paraId="292201E8" w14:textId="3744FE7B" w:rsidR="0059128F" w:rsidRPr="000A5AB5" w:rsidRDefault="005878E7" w:rsidP="00585E55">
      <w:pPr>
        <w:pStyle w:val="Textoindependiente"/>
        <w:spacing w:before="243"/>
        <w:ind w:left="0"/>
        <w:rPr>
          <w:rFonts w:ascii="Century Gothic" w:hAnsi="Century Gothic" w:cs="Arial"/>
          <w:i/>
          <w:iCs/>
          <w:sz w:val="22"/>
          <w:szCs w:val="22"/>
        </w:rPr>
      </w:pPr>
      <w:r w:rsidRPr="000A5AB5">
        <w:rPr>
          <w:rFonts w:ascii="Century Gothic" w:hAnsi="Century Gothic" w:cs="Arial"/>
          <w:i/>
          <w:iCs/>
          <w:sz w:val="22"/>
          <w:szCs w:val="22"/>
        </w:rPr>
        <w:t>Elaboro:</w:t>
      </w:r>
      <w:r w:rsidRPr="000A5AB5">
        <w:rPr>
          <w:rFonts w:ascii="Century Gothic" w:hAnsi="Century Gothic" w:cs="Arial"/>
          <w:i/>
          <w:iCs/>
          <w:spacing w:val="26"/>
          <w:sz w:val="22"/>
          <w:szCs w:val="22"/>
        </w:rPr>
        <w:t xml:space="preserve"> </w:t>
      </w:r>
      <w:r w:rsidR="000A5AB5" w:rsidRPr="000A5AB5">
        <w:rPr>
          <w:rFonts w:ascii="Century Gothic" w:hAnsi="Century Gothic" w:cs="Arial"/>
          <w:i/>
          <w:iCs/>
          <w:sz w:val="22"/>
          <w:szCs w:val="22"/>
        </w:rPr>
        <w:t>Paula Valentina Muñoz Gonzalez -P</w:t>
      </w:r>
      <w:r w:rsidR="000A5AB5">
        <w:rPr>
          <w:rFonts w:ascii="Century Gothic" w:hAnsi="Century Gothic" w:cs="Arial"/>
          <w:i/>
          <w:iCs/>
          <w:sz w:val="22"/>
          <w:szCs w:val="22"/>
        </w:rPr>
        <w:t>e</w:t>
      </w:r>
      <w:r w:rsidR="000A5AB5" w:rsidRPr="000A5AB5">
        <w:rPr>
          <w:rFonts w:ascii="Century Gothic" w:hAnsi="Century Gothic" w:cs="Arial"/>
          <w:i/>
          <w:iCs/>
          <w:sz w:val="22"/>
          <w:szCs w:val="22"/>
        </w:rPr>
        <w:t xml:space="preserve"> </w:t>
      </w:r>
    </w:p>
    <w:sectPr w:rsidR="0059128F" w:rsidRPr="000A5AB5" w:rsidSect="000A5AB5">
      <w:headerReference w:type="default" r:id="rId7"/>
      <w:type w:val="continuous"/>
      <w:pgSz w:w="12250" w:h="1585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C4244" w14:textId="77777777" w:rsidR="002F0328" w:rsidRDefault="002F0328" w:rsidP="000A5AB5">
      <w:r>
        <w:separator/>
      </w:r>
    </w:p>
  </w:endnote>
  <w:endnote w:type="continuationSeparator" w:id="0">
    <w:p w14:paraId="0741E01F" w14:textId="77777777" w:rsidR="002F0328" w:rsidRDefault="002F0328" w:rsidP="000A5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3760D" w14:textId="77777777" w:rsidR="002F0328" w:rsidRDefault="002F0328" w:rsidP="000A5AB5">
      <w:r>
        <w:separator/>
      </w:r>
    </w:p>
  </w:footnote>
  <w:footnote w:type="continuationSeparator" w:id="0">
    <w:p w14:paraId="0C249A26" w14:textId="77777777" w:rsidR="002F0328" w:rsidRDefault="002F0328" w:rsidP="000A5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477" w:type="dxa"/>
      <w:tblInd w:w="1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756"/>
      <w:gridCol w:w="3168"/>
      <w:gridCol w:w="3553"/>
    </w:tblGrid>
    <w:tr w:rsidR="000A5AB5" w:rsidRPr="000A5AB5" w14:paraId="0A011673" w14:textId="77777777" w:rsidTr="00585E55">
      <w:trPr>
        <w:trHeight w:val="234"/>
      </w:trPr>
      <w:tc>
        <w:tcPr>
          <w:tcW w:w="2756" w:type="dxa"/>
          <w:vMerge w:val="restart"/>
        </w:tcPr>
        <w:p w14:paraId="1273447E" w14:textId="77777777" w:rsidR="000A5AB5" w:rsidRPr="000A5AB5" w:rsidRDefault="000A5AB5" w:rsidP="000A5AB5">
          <w:pPr>
            <w:pStyle w:val="TableParagraph"/>
            <w:spacing w:before="7"/>
            <w:ind w:left="0"/>
            <w:rPr>
              <w:rFonts w:ascii="Century Gothic" w:hAnsi="Century Gothic"/>
            </w:rPr>
          </w:pPr>
        </w:p>
        <w:p w14:paraId="6B1757A2" w14:textId="77777777" w:rsidR="000A5AB5" w:rsidRPr="000A5AB5" w:rsidRDefault="000A5AB5" w:rsidP="000A5AB5">
          <w:pPr>
            <w:pStyle w:val="TableParagraph"/>
            <w:ind w:left="511"/>
            <w:rPr>
              <w:rFonts w:ascii="Century Gothic" w:hAnsi="Century Gothic"/>
            </w:rPr>
          </w:pPr>
          <w:r w:rsidRPr="000A5AB5">
            <w:rPr>
              <w:rFonts w:ascii="Century Gothic" w:hAnsi="Century Gothic"/>
              <w:noProof/>
            </w:rPr>
            <w:drawing>
              <wp:inline distT="0" distB="0" distL="0" distR="0" wp14:anchorId="405E7565" wp14:editId="02CA7F1C">
                <wp:extent cx="1002906" cy="375666"/>
                <wp:effectExtent l="0" t="0" r="0" b="0"/>
                <wp:docPr id="8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2906" cy="3756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8" w:type="dxa"/>
          <w:vMerge w:val="restart"/>
        </w:tcPr>
        <w:p w14:paraId="7989D517" w14:textId="77777777" w:rsidR="000A5AB5" w:rsidRPr="000A5AB5" w:rsidRDefault="000A5AB5" w:rsidP="000A5AB5">
          <w:pPr>
            <w:pStyle w:val="TableParagraph"/>
            <w:spacing w:before="43"/>
            <w:ind w:left="0"/>
            <w:rPr>
              <w:rFonts w:ascii="Century Gothic" w:hAnsi="Century Gothic"/>
            </w:rPr>
          </w:pPr>
        </w:p>
        <w:p w14:paraId="37C0BB48" w14:textId="77777777" w:rsidR="000A5AB5" w:rsidRPr="000A5AB5" w:rsidRDefault="000A5AB5" w:rsidP="000A5AB5">
          <w:pPr>
            <w:pStyle w:val="TableParagraph"/>
            <w:ind w:left="4"/>
            <w:jc w:val="center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  <w:spacing w:val="-2"/>
            </w:rPr>
            <w:t>FORMATO</w:t>
          </w:r>
        </w:p>
      </w:tc>
      <w:tc>
        <w:tcPr>
          <w:tcW w:w="3553" w:type="dxa"/>
        </w:tcPr>
        <w:p w14:paraId="77DD9098" w14:textId="77777777" w:rsidR="000A5AB5" w:rsidRPr="000A5AB5" w:rsidRDefault="000A5AB5" w:rsidP="000A5AB5">
          <w:pPr>
            <w:pStyle w:val="TableParagraph"/>
            <w:spacing w:before="2" w:line="213" w:lineRule="exact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</w:rPr>
            <w:t>VERSIÓN:</w:t>
          </w:r>
          <w:r w:rsidRPr="000A5AB5">
            <w:rPr>
              <w:rFonts w:ascii="Century Gothic" w:hAnsi="Century Gothic"/>
              <w:b/>
              <w:spacing w:val="-10"/>
            </w:rPr>
            <w:t xml:space="preserve"> 4</w:t>
          </w:r>
        </w:p>
      </w:tc>
    </w:tr>
    <w:tr w:rsidR="000A5AB5" w:rsidRPr="000A5AB5" w14:paraId="2F92928E" w14:textId="77777777" w:rsidTr="00585E55">
      <w:trPr>
        <w:trHeight w:val="354"/>
      </w:trPr>
      <w:tc>
        <w:tcPr>
          <w:tcW w:w="2756" w:type="dxa"/>
          <w:vMerge/>
          <w:tcBorders>
            <w:top w:val="nil"/>
          </w:tcBorders>
        </w:tcPr>
        <w:p w14:paraId="66C6FDBC" w14:textId="77777777" w:rsidR="000A5AB5" w:rsidRPr="000A5AB5" w:rsidRDefault="000A5AB5" w:rsidP="000A5AB5">
          <w:pPr>
            <w:rPr>
              <w:rFonts w:ascii="Century Gothic" w:hAnsi="Century Gothic" w:cs="Arial"/>
            </w:rPr>
          </w:pPr>
        </w:p>
      </w:tc>
      <w:tc>
        <w:tcPr>
          <w:tcW w:w="3168" w:type="dxa"/>
          <w:vMerge/>
          <w:tcBorders>
            <w:top w:val="nil"/>
          </w:tcBorders>
        </w:tcPr>
        <w:p w14:paraId="7B010BD5" w14:textId="77777777" w:rsidR="000A5AB5" w:rsidRPr="000A5AB5" w:rsidRDefault="000A5AB5" w:rsidP="000A5AB5">
          <w:pPr>
            <w:rPr>
              <w:rFonts w:ascii="Century Gothic" w:hAnsi="Century Gothic" w:cs="Arial"/>
            </w:rPr>
          </w:pPr>
        </w:p>
      </w:tc>
      <w:tc>
        <w:tcPr>
          <w:tcW w:w="3553" w:type="dxa"/>
        </w:tcPr>
        <w:p w14:paraId="722FD1DA" w14:textId="77777777" w:rsidR="000A5AB5" w:rsidRPr="000A5AB5" w:rsidRDefault="000A5AB5" w:rsidP="000A5AB5">
          <w:pPr>
            <w:pStyle w:val="TableParagraph"/>
            <w:spacing w:before="150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  <w:spacing w:val="-2"/>
            </w:rPr>
            <w:t>CÓDIGO:</w:t>
          </w:r>
          <w:r w:rsidRPr="000A5AB5">
            <w:rPr>
              <w:rFonts w:ascii="Century Gothic" w:hAnsi="Century Gothic"/>
              <w:b/>
              <w:spacing w:val="14"/>
            </w:rPr>
            <w:t xml:space="preserve"> </w:t>
          </w:r>
          <w:r w:rsidRPr="000A5AB5">
            <w:rPr>
              <w:rFonts w:ascii="Century Gothic" w:hAnsi="Century Gothic"/>
              <w:b/>
              <w:spacing w:val="-2"/>
            </w:rPr>
            <w:t>A-AD-GC-F-</w:t>
          </w:r>
          <w:r w:rsidRPr="000A5AB5">
            <w:rPr>
              <w:rFonts w:ascii="Century Gothic" w:hAnsi="Century Gothic"/>
              <w:b/>
              <w:spacing w:val="-5"/>
            </w:rPr>
            <w:t>041</w:t>
          </w:r>
        </w:p>
      </w:tc>
    </w:tr>
    <w:tr w:rsidR="000A5AB5" w:rsidRPr="000A5AB5" w14:paraId="1C31DFAB" w14:textId="77777777" w:rsidTr="00585E55">
      <w:trPr>
        <w:trHeight w:val="165"/>
      </w:trPr>
      <w:tc>
        <w:tcPr>
          <w:tcW w:w="5924" w:type="dxa"/>
          <w:gridSpan w:val="2"/>
        </w:tcPr>
        <w:p w14:paraId="250D1CE4" w14:textId="77777777" w:rsidR="000A5AB5" w:rsidRPr="000A5AB5" w:rsidRDefault="000A5AB5" w:rsidP="000A5AB5">
          <w:pPr>
            <w:pStyle w:val="TableParagraph"/>
            <w:spacing w:before="57"/>
            <w:ind w:left="1797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</w:rPr>
            <w:t>ASIGNACION</w:t>
          </w:r>
          <w:r w:rsidRPr="000A5AB5">
            <w:rPr>
              <w:rFonts w:ascii="Century Gothic" w:hAnsi="Century Gothic"/>
              <w:b/>
              <w:spacing w:val="-8"/>
            </w:rPr>
            <w:t xml:space="preserve"> </w:t>
          </w:r>
          <w:r w:rsidRPr="000A5AB5">
            <w:rPr>
              <w:rFonts w:ascii="Century Gothic" w:hAnsi="Century Gothic"/>
              <w:b/>
            </w:rPr>
            <w:t>DE</w:t>
          </w:r>
          <w:r w:rsidRPr="000A5AB5">
            <w:rPr>
              <w:rFonts w:ascii="Century Gothic" w:hAnsi="Century Gothic"/>
              <w:b/>
              <w:spacing w:val="-8"/>
            </w:rPr>
            <w:t xml:space="preserve"> </w:t>
          </w:r>
          <w:r w:rsidRPr="000A5AB5">
            <w:rPr>
              <w:rFonts w:ascii="Century Gothic" w:hAnsi="Century Gothic"/>
              <w:b/>
              <w:spacing w:val="-2"/>
            </w:rPr>
            <w:t>SUPERVISION</w:t>
          </w:r>
        </w:p>
      </w:tc>
      <w:tc>
        <w:tcPr>
          <w:tcW w:w="3553" w:type="dxa"/>
        </w:tcPr>
        <w:p w14:paraId="031A1F5D" w14:textId="77777777" w:rsidR="000A5AB5" w:rsidRPr="000A5AB5" w:rsidRDefault="000A5AB5" w:rsidP="000A5AB5">
          <w:pPr>
            <w:pStyle w:val="TableParagraph"/>
            <w:spacing w:before="57"/>
            <w:rPr>
              <w:rFonts w:ascii="Century Gothic" w:hAnsi="Century Gothic"/>
              <w:b/>
            </w:rPr>
          </w:pPr>
          <w:r w:rsidRPr="000A5AB5">
            <w:rPr>
              <w:rFonts w:ascii="Century Gothic" w:hAnsi="Century Gothic"/>
              <w:b/>
            </w:rPr>
            <w:t>FECHA:</w:t>
          </w:r>
          <w:r w:rsidRPr="000A5AB5">
            <w:rPr>
              <w:rFonts w:ascii="Century Gothic" w:hAnsi="Century Gothic"/>
              <w:b/>
              <w:spacing w:val="-9"/>
            </w:rPr>
            <w:t xml:space="preserve"> </w:t>
          </w:r>
          <w:r w:rsidRPr="000A5AB5">
            <w:rPr>
              <w:rFonts w:ascii="Century Gothic" w:hAnsi="Century Gothic"/>
              <w:b/>
              <w:spacing w:val="-2"/>
            </w:rPr>
            <w:t>30/Dic/2025</w:t>
          </w:r>
        </w:p>
      </w:tc>
    </w:tr>
  </w:tbl>
  <w:p w14:paraId="747A10AA" w14:textId="77777777" w:rsidR="000A5AB5" w:rsidRDefault="000A5A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8F"/>
    <w:rsid w:val="000319A2"/>
    <w:rsid w:val="000A5AB5"/>
    <w:rsid w:val="001B1CEE"/>
    <w:rsid w:val="002D1579"/>
    <w:rsid w:val="002F0328"/>
    <w:rsid w:val="002F091B"/>
    <w:rsid w:val="00304BB7"/>
    <w:rsid w:val="003E31D6"/>
    <w:rsid w:val="00516025"/>
    <w:rsid w:val="00553134"/>
    <w:rsid w:val="00585E55"/>
    <w:rsid w:val="005878E7"/>
    <w:rsid w:val="0059128F"/>
    <w:rsid w:val="005961A3"/>
    <w:rsid w:val="00622FB8"/>
    <w:rsid w:val="006B071C"/>
    <w:rsid w:val="006F3668"/>
    <w:rsid w:val="00735C68"/>
    <w:rsid w:val="0077643B"/>
    <w:rsid w:val="007F24D8"/>
    <w:rsid w:val="0080077A"/>
    <w:rsid w:val="00971D01"/>
    <w:rsid w:val="00982E7C"/>
    <w:rsid w:val="009B3EE9"/>
    <w:rsid w:val="009B4715"/>
    <w:rsid w:val="00A51B73"/>
    <w:rsid w:val="00A80A19"/>
    <w:rsid w:val="00A962C2"/>
    <w:rsid w:val="00AF454A"/>
    <w:rsid w:val="00BE3DDE"/>
    <w:rsid w:val="00D13878"/>
    <w:rsid w:val="00D85676"/>
    <w:rsid w:val="00DB02A8"/>
    <w:rsid w:val="00E0386E"/>
    <w:rsid w:val="00E60DF2"/>
    <w:rsid w:val="00F842C5"/>
    <w:rsid w:val="00F87A50"/>
    <w:rsid w:val="00F90856"/>
    <w:rsid w:val="00FE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5FE18"/>
  <w15:docId w15:val="{C4804333-B651-49EE-9BF7-3135DC68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A5A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5AB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A5A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5AB5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0A19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rsid w:val="009B3EE9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tratos.gov.co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466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Paula Valentina Mu�oz Gonzalez</cp:lastModifiedBy>
  <cp:revision>23</cp:revision>
  <dcterms:created xsi:type="dcterms:W3CDTF">2026-01-22T11:52:00Z</dcterms:created>
  <dcterms:modified xsi:type="dcterms:W3CDTF">2026-01-27T14:47:00Z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2019</vt:lpwstr>
  </property>
</Properties>
</file>