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F6AE4" w14:textId="77777777" w:rsidR="00413D03" w:rsidRPr="00464164" w:rsidRDefault="00413D03">
      <w:pPr>
        <w:pStyle w:val="Textoindependiente"/>
        <w:rPr>
          <w:rFonts w:ascii="Century Gothic" w:hAnsi="Century Gothic"/>
          <w:sz w:val="20"/>
          <w:szCs w:val="20"/>
        </w:rPr>
      </w:pPr>
    </w:p>
    <w:p w14:paraId="53E46D44" w14:textId="77777777" w:rsidR="00413D03" w:rsidRPr="00464164" w:rsidRDefault="00413D03">
      <w:pPr>
        <w:pStyle w:val="Textoindependiente"/>
        <w:spacing w:before="70"/>
        <w:rPr>
          <w:rFonts w:ascii="Century Gothic" w:hAnsi="Century Gothic"/>
          <w:sz w:val="20"/>
          <w:szCs w:val="20"/>
        </w:rPr>
      </w:pPr>
    </w:p>
    <w:p w14:paraId="7D40ABA2" w14:textId="40EA8CCE" w:rsidR="00413D03" w:rsidRPr="00464164" w:rsidRDefault="00EC0CEB">
      <w:pPr>
        <w:pStyle w:val="Textoindependiente"/>
        <w:ind w:left="264"/>
        <w:rPr>
          <w:rFonts w:ascii="Century Gothic" w:hAnsi="Century Gothic"/>
          <w:sz w:val="20"/>
          <w:szCs w:val="20"/>
        </w:rPr>
      </w:pPr>
      <w:r w:rsidRPr="00464164">
        <w:rPr>
          <w:rFonts w:ascii="Century Gothic" w:hAnsi="Century Gothic"/>
          <w:sz w:val="20"/>
          <w:szCs w:val="20"/>
        </w:rPr>
        <w:t>Manizales,</w:t>
      </w:r>
      <w:r w:rsidRPr="00464164">
        <w:rPr>
          <w:rFonts w:ascii="Century Gothic" w:hAnsi="Century Gothic"/>
          <w:spacing w:val="-5"/>
          <w:sz w:val="20"/>
          <w:szCs w:val="20"/>
        </w:rPr>
        <w:t xml:space="preserve"> </w:t>
      </w:r>
      <w:r w:rsidR="00C81BFD" w:rsidRPr="00464164">
        <w:rPr>
          <w:rFonts w:ascii="Century Gothic" w:hAnsi="Century Gothic"/>
          <w:sz w:val="20"/>
          <w:szCs w:val="20"/>
        </w:rPr>
        <w:t>enero 14</w:t>
      </w:r>
      <w:r w:rsidRPr="00464164">
        <w:rPr>
          <w:rFonts w:ascii="Century Gothic" w:hAnsi="Century Gothic"/>
          <w:spacing w:val="-8"/>
          <w:sz w:val="20"/>
          <w:szCs w:val="20"/>
        </w:rPr>
        <w:t xml:space="preserve"> </w:t>
      </w:r>
      <w:r w:rsidRPr="00464164">
        <w:rPr>
          <w:rFonts w:ascii="Century Gothic" w:hAnsi="Century Gothic"/>
          <w:sz w:val="20"/>
          <w:szCs w:val="20"/>
        </w:rPr>
        <w:t>de</w:t>
      </w:r>
      <w:r w:rsidRPr="00464164">
        <w:rPr>
          <w:rFonts w:ascii="Century Gothic" w:hAnsi="Century Gothic"/>
          <w:spacing w:val="-5"/>
          <w:sz w:val="20"/>
          <w:szCs w:val="20"/>
        </w:rPr>
        <w:t xml:space="preserve"> </w:t>
      </w:r>
      <w:r w:rsidR="00682E95" w:rsidRPr="00464164">
        <w:rPr>
          <w:rFonts w:ascii="Century Gothic" w:hAnsi="Century Gothic"/>
          <w:spacing w:val="-4"/>
          <w:sz w:val="20"/>
          <w:szCs w:val="20"/>
        </w:rPr>
        <w:t>202</w:t>
      </w:r>
      <w:r w:rsidR="000C0A91">
        <w:rPr>
          <w:rFonts w:ascii="Century Gothic" w:hAnsi="Century Gothic"/>
          <w:spacing w:val="-4"/>
          <w:sz w:val="20"/>
          <w:szCs w:val="20"/>
        </w:rPr>
        <w:t>6</w:t>
      </w:r>
    </w:p>
    <w:p w14:paraId="35054F34" w14:textId="77777777" w:rsidR="00413D03" w:rsidRPr="00464164" w:rsidRDefault="00413D03">
      <w:pPr>
        <w:pStyle w:val="Textoindependiente"/>
        <w:rPr>
          <w:rFonts w:ascii="Century Gothic" w:hAnsi="Century Gothic"/>
          <w:sz w:val="20"/>
          <w:szCs w:val="20"/>
        </w:rPr>
      </w:pPr>
    </w:p>
    <w:p w14:paraId="27BC4034" w14:textId="77777777" w:rsidR="00413D03" w:rsidRPr="00464164" w:rsidRDefault="00413D03" w:rsidP="00742F32">
      <w:pPr>
        <w:pStyle w:val="Textoindependiente"/>
        <w:spacing w:before="3"/>
        <w:ind w:left="426" w:hanging="142"/>
        <w:rPr>
          <w:rFonts w:ascii="Century Gothic" w:hAnsi="Century Gothic"/>
          <w:sz w:val="20"/>
          <w:szCs w:val="20"/>
        </w:rPr>
      </w:pPr>
    </w:p>
    <w:p w14:paraId="7BF7DB36" w14:textId="1C427EDA" w:rsidR="00413D03" w:rsidRPr="00464164" w:rsidRDefault="00EC0CEB" w:rsidP="00742F32">
      <w:pPr>
        <w:pStyle w:val="Textoindependiente"/>
        <w:ind w:left="426" w:hanging="142"/>
        <w:rPr>
          <w:rFonts w:ascii="Century Gothic" w:hAnsi="Century Gothic"/>
          <w:sz w:val="20"/>
          <w:szCs w:val="20"/>
        </w:rPr>
      </w:pPr>
      <w:r w:rsidRPr="00464164">
        <w:rPr>
          <w:rFonts w:ascii="Century Gothic" w:hAnsi="Century Gothic"/>
          <w:b/>
          <w:sz w:val="20"/>
          <w:szCs w:val="20"/>
        </w:rPr>
        <w:t>REFERENCIA:</w:t>
      </w:r>
      <w:r w:rsidRPr="00464164">
        <w:rPr>
          <w:rFonts w:ascii="Century Gothic" w:hAnsi="Century Gothic"/>
          <w:b/>
          <w:spacing w:val="-12"/>
          <w:sz w:val="20"/>
          <w:szCs w:val="20"/>
        </w:rPr>
        <w:t xml:space="preserve"> </w:t>
      </w:r>
      <w:r w:rsidR="00EF1665" w:rsidRPr="00464164">
        <w:rPr>
          <w:rFonts w:ascii="Century Gothic" w:hAnsi="Century Gothic"/>
          <w:sz w:val="20"/>
          <w:szCs w:val="20"/>
        </w:rPr>
        <w:t>Contrato de prestación de servicios</w:t>
      </w:r>
    </w:p>
    <w:p w14:paraId="6EA19C07" w14:textId="7CA5FAAE" w:rsidR="007017C9" w:rsidRPr="00464164" w:rsidRDefault="00EC0CEB" w:rsidP="00742F32">
      <w:pPr>
        <w:pStyle w:val="Ttulo1"/>
        <w:spacing w:before="251"/>
        <w:ind w:left="426" w:right="146" w:hanging="142"/>
        <w:jc w:val="both"/>
        <w:rPr>
          <w:rFonts w:ascii="Century Gothic" w:eastAsia="Arial MT" w:hAnsi="Century Gothic" w:cs="Arial MT"/>
          <w:b w:val="0"/>
          <w:bCs w:val="0"/>
          <w:sz w:val="20"/>
          <w:szCs w:val="20"/>
        </w:rPr>
      </w:pPr>
      <w:r w:rsidRPr="00464164">
        <w:rPr>
          <w:rFonts w:ascii="Century Gothic" w:hAnsi="Century Gothic"/>
          <w:spacing w:val="-2"/>
          <w:sz w:val="20"/>
          <w:szCs w:val="20"/>
        </w:rPr>
        <w:t>OBJETO:</w:t>
      </w:r>
      <w:r w:rsidRPr="00464164">
        <w:rPr>
          <w:rFonts w:ascii="Century Gothic" w:hAnsi="Century Gothic"/>
          <w:sz w:val="20"/>
          <w:szCs w:val="20"/>
        </w:rPr>
        <w:tab/>
      </w:r>
      <w:r w:rsidR="00EF1665" w:rsidRPr="00464164">
        <w:rPr>
          <w:rFonts w:ascii="Century Gothic" w:eastAsia="Arial MT" w:hAnsi="Century Gothic" w:cs="Arial MT"/>
          <w:b w:val="0"/>
          <w:bCs w:val="0"/>
          <w:sz w:val="20"/>
          <w:szCs w:val="20"/>
        </w:rPr>
        <w:t>Prestar servicios técnicos especializados para desarrollar jornadas de transferencia del Modelo de Gobernanza Ambiental con los Consejos de cuenca e instancias de gobernanza de áreas protegidas, encuentros con los actores de la agenda ambiental ganadera, giras de intercambio de experiencias en sistemas de ganadería sostenible e implementar Proyectos Ciudadanos de Educación Ambiental – PROCEDA con grupos organizados de la ciudadanía, en el marco del proyecto “Conservación y Gestión Ambiental en Áreas de la Estructura Ecológica del Departamento de Caldas”, BPIN 20243201010055. aprobado por el Ministerio de Ambiente y Desarrollo Sostenible con recursos del Sistema General de Regalías (SGR).</w:t>
      </w:r>
    </w:p>
    <w:p w14:paraId="48EBAAA9" w14:textId="77777777" w:rsidR="00413D03" w:rsidRPr="00464164" w:rsidRDefault="00413D03">
      <w:pPr>
        <w:pStyle w:val="Textoindependiente"/>
        <w:rPr>
          <w:rFonts w:ascii="Century Gothic" w:hAnsi="Century Gothic"/>
          <w:sz w:val="20"/>
          <w:szCs w:val="20"/>
        </w:rPr>
      </w:pPr>
    </w:p>
    <w:p w14:paraId="13FEE173" w14:textId="77777777" w:rsidR="00413D03" w:rsidRPr="00464164" w:rsidRDefault="00413D03">
      <w:pPr>
        <w:pStyle w:val="Textoindependiente"/>
        <w:spacing w:before="16"/>
        <w:rPr>
          <w:rFonts w:ascii="Century Gothic" w:hAnsi="Century Gothic"/>
          <w:sz w:val="20"/>
          <w:szCs w:val="20"/>
        </w:rPr>
      </w:pPr>
    </w:p>
    <w:p w14:paraId="341BBA44" w14:textId="77777777" w:rsidR="00413D03" w:rsidRPr="00464164" w:rsidRDefault="00EC0CEB">
      <w:pPr>
        <w:pStyle w:val="Ttulo1"/>
        <w:spacing w:before="1"/>
        <w:rPr>
          <w:rFonts w:ascii="Century Gothic" w:hAnsi="Century Gothic"/>
          <w:sz w:val="20"/>
          <w:szCs w:val="20"/>
        </w:rPr>
      </w:pPr>
      <w:r w:rsidRPr="00464164">
        <w:rPr>
          <w:rFonts w:ascii="Century Gothic" w:hAnsi="Century Gothic"/>
          <w:sz w:val="20"/>
          <w:szCs w:val="20"/>
        </w:rPr>
        <w:t>ASUNTO:</w:t>
      </w:r>
      <w:r w:rsidRPr="00464164">
        <w:rPr>
          <w:rFonts w:ascii="Century Gothic" w:hAnsi="Century Gothic"/>
          <w:spacing w:val="56"/>
          <w:sz w:val="20"/>
          <w:szCs w:val="20"/>
        </w:rPr>
        <w:t xml:space="preserve"> </w:t>
      </w:r>
      <w:r w:rsidRPr="00464164">
        <w:rPr>
          <w:rFonts w:ascii="Century Gothic" w:hAnsi="Century Gothic"/>
          <w:sz w:val="20"/>
          <w:szCs w:val="20"/>
        </w:rPr>
        <w:t>Certificación</w:t>
      </w:r>
      <w:r w:rsidRPr="00464164">
        <w:rPr>
          <w:rFonts w:ascii="Century Gothic" w:hAnsi="Century Gothic"/>
          <w:spacing w:val="-11"/>
          <w:sz w:val="20"/>
          <w:szCs w:val="20"/>
        </w:rPr>
        <w:t xml:space="preserve"> </w:t>
      </w:r>
      <w:r w:rsidRPr="00464164">
        <w:rPr>
          <w:rFonts w:ascii="Century Gothic" w:hAnsi="Century Gothic"/>
          <w:sz w:val="20"/>
          <w:szCs w:val="20"/>
        </w:rPr>
        <w:t>de</w:t>
      </w:r>
      <w:r w:rsidRPr="00464164">
        <w:rPr>
          <w:rFonts w:ascii="Century Gothic" w:hAnsi="Century Gothic"/>
          <w:spacing w:val="-11"/>
          <w:sz w:val="20"/>
          <w:szCs w:val="20"/>
        </w:rPr>
        <w:t xml:space="preserve"> </w:t>
      </w:r>
      <w:r w:rsidRPr="00464164">
        <w:rPr>
          <w:rFonts w:ascii="Century Gothic" w:hAnsi="Century Gothic"/>
          <w:spacing w:val="-2"/>
          <w:sz w:val="20"/>
          <w:szCs w:val="20"/>
        </w:rPr>
        <w:t>idoneidad</w:t>
      </w:r>
    </w:p>
    <w:p w14:paraId="26C5931A" w14:textId="77777777" w:rsidR="00413D03" w:rsidRPr="00464164" w:rsidRDefault="00413D03">
      <w:pPr>
        <w:pStyle w:val="Textoindependiente"/>
        <w:spacing w:before="2"/>
        <w:rPr>
          <w:rFonts w:ascii="Century Gothic" w:hAnsi="Century Gothic"/>
          <w:b/>
          <w:sz w:val="20"/>
          <w:szCs w:val="20"/>
        </w:rPr>
      </w:pPr>
    </w:p>
    <w:p w14:paraId="51D04120" w14:textId="77777777" w:rsidR="00742F32" w:rsidRPr="00464164" w:rsidRDefault="00EC0CEB" w:rsidP="00742F32">
      <w:pPr>
        <w:pStyle w:val="Textoindependiente"/>
        <w:ind w:left="264"/>
        <w:rPr>
          <w:rFonts w:ascii="Century Gothic" w:hAnsi="Century Gothic"/>
          <w:sz w:val="20"/>
          <w:szCs w:val="20"/>
        </w:rPr>
      </w:pPr>
      <w:r w:rsidRPr="00464164">
        <w:rPr>
          <w:rFonts w:ascii="Century Gothic" w:hAnsi="Century Gothic"/>
          <w:sz w:val="20"/>
          <w:szCs w:val="20"/>
        </w:rPr>
        <w:t>En</w:t>
      </w:r>
      <w:r w:rsidRPr="00464164">
        <w:rPr>
          <w:rFonts w:ascii="Century Gothic" w:hAnsi="Century Gothic"/>
          <w:spacing w:val="40"/>
          <w:sz w:val="20"/>
          <w:szCs w:val="20"/>
        </w:rPr>
        <w:t xml:space="preserve"> </w:t>
      </w:r>
      <w:r w:rsidRPr="00464164">
        <w:rPr>
          <w:rFonts w:ascii="Century Gothic" w:hAnsi="Century Gothic"/>
          <w:sz w:val="20"/>
          <w:szCs w:val="20"/>
        </w:rPr>
        <w:t>los</w:t>
      </w:r>
      <w:r w:rsidRPr="00464164">
        <w:rPr>
          <w:rFonts w:ascii="Century Gothic" w:hAnsi="Century Gothic"/>
          <w:spacing w:val="40"/>
          <w:sz w:val="20"/>
          <w:szCs w:val="20"/>
        </w:rPr>
        <w:t xml:space="preserve"> </w:t>
      </w:r>
      <w:r w:rsidRPr="00464164">
        <w:rPr>
          <w:rFonts w:ascii="Century Gothic" w:hAnsi="Century Gothic"/>
          <w:sz w:val="20"/>
          <w:szCs w:val="20"/>
        </w:rPr>
        <w:t>estudios</w:t>
      </w:r>
      <w:r w:rsidRPr="00464164">
        <w:rPr>
          <w:rFonts w:ascii="Century Gothic" w:hAnsi="Century Gothic"/>
          <w:spacing w:val="40"/>
          <w:sz w:val="20"/>
          <w:szCs w:val="20"/>
        </w:rPr>
        <w:t xml:space="preserve"> </w:t>
      </w:r>
      <w:r w:rsidRPr="00464164">
        <w:rPr>
          <w:rFonts w:ascii="Century Gothic" w:hAnsi="Century Gothic"/>
          <w:sz w:val="20"/>
          <w:szCs w:val="20"/>
        </w:rPr>
        <w:t>previos</w:t>
      </w:r>
      <w:r w:rsidRPr="00464164">
        <w:rPr>
          <w:rFonts w:ascii="Century Gothic" w:hAnsi="Century Gothic"/>
          <w:spacing w:val="40"/>
          <w:sz w:val="20"/>
          <w:szCs w:val="20"/>
        </w:rPr>
        <w:t xml:space="preserve"> </w:t>
      </w:r>
      <w:r w:rsidRPr="00464164">
        <w:rPr>
          <w:rFonts w:ascii="Century Gothic" w:hAnsi="Century Gothic"/>
          <w:sz w:val="20"/>
          <w:szCs w:val="20"/>
        </w:rPr>
        <w:t>se</w:t>
      </w:r>
      <w:r w:rsidRPr="00464164">
        <w:rPr>
          <w:rFonts w:ascii="Century Gothic" w:hAnsi="Century Gothic"/>
          <w:spacing w:val="40"/>
          <w:sz w:val="20"/>
          <w:szCs w:val="20"/>
        </w:rPr>
        <w:t xml:space="preserve"> </w:t>
      </w:r>
      <w:r w:rsidRPr="00464164">
        <w:rPr>
          <w:rFonts w:ascii="Century Gothic" w:hAnsi="Century Gothic"/>
          <w:sz w:val="20"/>
          <w:szCs w:val="20"/>
        </w:rPr>
        <w:t>establecieron</w:t>
      </w:r>
      <w:r w:rsidRPr="00464164">
        <w:rPr>
          <w:rFonts w:ascii="Century Gothic" w:hAnsi="Century Gothic"/>
          <w:spacing w:val="40"/>
          <w:sz w:val="20"/>
          <w:szCs w:val="20"/>
        </w:rPr>
        <w:t xml:space="preserve"> </w:t>
      </w:r>
      <w:r w:rsidRPr="00464164">
        <w:rPr>
          <w:rFonts w:ascii="Century Gothic" w:hAnsi="Century Gothic"/>
          <w:sz w:val="20"/>
          <w:szCs w:val="20"/>
        </w:rPr>
        <w:t>los</w:t>
      </w:r>
      <w:r w:rsidRPr="00464164">
        <w:rPr>
          <w:rFonts w:ascii="Century Gothic" w:hAnsi="Century Gothic"/>
          <w:spacing w:val="40"/>
          <w:sz w:val="20"/>
          <w:szCs w:val="20"/>
        </w:rPr>
        <w:t xml:space="preserve"> </w:t>
      </w:r>
      <w:r w:rsidRPr="00464164">
        <w:rPr>
          <w:rFonts w:ascii="Century Gothic" w:hAnsi="Century Gothic"/>
          <w:sz w:val="20"/>
          <w:szCs w:val="20"/>
        </w:rPr>
        <w:t>siguientes</w:t>
      </w:r>
      <w:r w:rsidRPr="00464164">
        <w:rPr>
          <w:rFonts w:ascii="Century Gothic" w:hAnsi="Century Gothic"/>
          <w:spacing w:val="40"/>
          <w:sz w:val="20"/>
          <w:szCs w:val="20"/>
        </w:rPr>
        <w:t xml:space="preserve"> </w:t>
      </w:r>
      <w:r w:rsidRPr="00464164">
        <w:rPr>
          <w:rFonts w:ascii="Century Gothic" w:hAnsi="Century Gothic"/>
          <w:sz w:val="20"/>
          <w:szCs w:val="20"/>
        </w:rPr>
        <w:t>requisitos</w:t>
      </w:r>
      <w:r w:rsidRPr="00464164">
        <w:rPr>
          <w:rFonts w:ascii="Century Gothic" w:hAnsi="Century Gothic"/>
          <w:spacing w:val="40"/>
          <w:sz w:val="20"/>
          <w:szCs w:val="20"/>
        </w:rPr>
        <w:t xml:space="preserve"> </w:t>
      </w:r>
      <w:r w:rsidRPr="00464164">
        <w:rPr>
          <w:rFonts w:ascii="Century Gothic" w:hAnsi="Century Gothic"/>
          <w:sz w:val="20"/>
          <w:szCs w:val="20"/>
        </w:rPr>
        <w:t>mínimos</w:t>
      </w:r>
      <w:r w:rsidRPr="00464164">
        <w:rPr>
          <w:rFonts w:ascii="Century Gothic" w:hAnsi="Century Gothic"/>
          <w:spacing w:val="40"/>
          <w:sz w:val="20"/>
          <w:szCs w:val="20"/>
        </w:rPr>
        <w:t xml:space="preserve"> </w:t>
      </w:r>
      <w:r w:rsidRPr="00464164">
        <w:rPr>
          <w:rFonts w:ascii="Century Gothic" w:hAnsi="Century Gothic"/>
          <w:sz w:val="20"/>
          <w:szCs w:val="20"/>
        </w:rPr>
        <w:t>de</w:t>
      </w:r>
      <w:r w:rsidRPr="00464164">
        <w:rPr>
          <w:rFonts w:ascii="Century Gothic" w:hAnsi="Century Gothic"/>
          <w:spacing w:val="80"/>
          <w:w w:val="150"/>
          <w:sz w:val="20"/>
          <w:szCs w:val="20"/>
        </w:rPr>
        <w:t xml:space="preserve"> </w:t>
      </w:r>
      <w:r w:rsidRPr="00464164">
        <w:rPr>
          <w:rFonts w:ascii="Century Gothic" w:hAnsi="Century Gothic"/>
          <w:sz w:val="20"/>
          <w:szCs w:val="20"/>
        </w:rPr>
        <w:t>formación y experienci</w:t>
      </w:r>
      <w:r w:rsidR="007017C9" w:rsidRPr="00464164">
        <w:rPr>
          <w:rFonts w:ascii="Century Gothic" w:hAnsi="Century Gothic"/>
          <w:sz w:val="20"/>
          <w:szCs w:val="20"/>
        </w:rPr>
        <w:t>a que debe reunir el conveniente</w:t>
      </w:r>
      <w:r w:rsidRPr="00464164">
        <w:rPr>
          <w:rFonts w:ascii="Century Gothic" w:hAnsi="Century Gothic"/>
          <w:sz w:val="20"/>
          <w:szCs w:val="20"/>
        </w:rPr>
        <w:t>:</w:t>
      </w:r>
    </w:p>
    <w:p w14:paraId="0DAA7CB2" w14:textId="77777777" w:rsidR="00742F32" w:rsidRPr="00464164" w:rsidRDefault="00742F32" w:rsidP="00742F32">
      <w:pPr>
        <w:pStyle w:val="Textoindependiente"/>
        <w:ind w:left="264"/>
        <w:rPr>
          <w:rFonts w:ascii="Century Gothic" w:hAnsi="Century Gothic"/>
          <w:sz w:val="20"/>
          <w:szCs w:val="20"/>
        </w:rPr>
      </w:pPr>
    </w:p>
    <w:p w14:paraId="0123022C" w14:textId="77777777" w:rsidR="00742F32" w:rsidRPr="00464164" w:rsidRDefault="00742F32" w:rsidP="00742F32">
      <w:pPr>
        <w:pStyle w:val="Ttulo1"/>
        <w:spacing w:before="252"/>
        <w:rPr>
          <w:rFonts w:ascii="Century Gothic" w:hAnsi="Century Gothic"/>
          <w:spacing w:val="-2"/>
          <w:sz w:val="20"/>
          <w:szCs w:val="20"/>
        </w:rPr>
      </w:pPr>
      <w:r w:rsidRPr="00464164">
        <w:rPr>
          <w:rFonts w:ascii="Century Gothic" w:hAnsi="Century Gothic"/>
          <w:sz w:val="20"/>
          <w:szCs w:val="20"/>
        </w:rPr>
        <w:t>PERFIL</w:t>
      </w:r>
      <w:r w:rsidRPr="00464164">
        <w:rPr>
          <w:rFonts w:ascii="Century Gothic" w:hAnsi="Century Gothic"/>
          <w:spacing w:val="-6"/>
          <w:sz w:val="20"/>
          <w:szCs w:val="20"/>
        </w:rPr>
        <w:t xml:space="preserve"> </w:t>
      </w:r>
      <w:r w:rsidRPr="00464164">
        <w:rPr>
          <w:rFonts w:ascii="Century Gothic" w:hAnsi="Century Gothic"/>
          <w:sz w:val="20"/>
          <w:szCs w:val="20"/>
        </w:rPr>
        <w:t>DEL CONVENIENTE</w:t>
      </w:r>
      <w:r w:rsidRPr="00464164">
        <w:rPr>
          <w:rFonts w:ascii="Century Gothic" w:hAnsi="Century Gothic"/>
          <w:spacing w:val="-2"/>
          <w:sz w:val="20"/>
          <w:szCs w:val="20"/>
        </w:rPr>
        <w:t>:</w:t>
      </w:r>
    </w:p>
    <w:p w14:paraId="6C8338B2" w14:textId="77777777" w:rsidR="00742F32" w:rsidRPr="00464164" w:rsidRDefault="00742F32" w:rsidP="00742F32">
      <w:pPr>
        <w:pStyle w:val="Textoindependiente"/>
        <w:ind w:left="264"/>
        <w:rPr>
          <w:rFonts w:ascii="Century Gothic" w:hAnsi="Century Gothic"/>
          <w:sz w:val="20"/>
          <w:szCs w:val="20"/>
        </w:rPr>
      </w:pPr>
    </w:p>
    <w:p w14:paraId="3CB281EC" w14:textId="61944196" w:rsidR="00EF1665" w:rsidRPr="00464164" w:rsidRDefault="00742F32" w:rsidP="00EF1665">
      <w:pPr>
        <w:pStyle w:val="Textoindependiente"/>
        <w:ind w:left="264"/>
        <w:jc w:val="both"/>
        <w:rPr>
          <w:rFonts w:ascii="Century Gothic" w:hAnsi="Century Gothic"/>
          <w:sz w:val="20"/>
          <w:szCs w:val="20"/>
        </w:rPr>
      </w:pPr>
      <w:r w:rsidRPr="00464164">
        <w:rPr>
          <w:rFonts w:ascii="Century Gothic" w:hAnsi="Century Gothic"/>
          <w:sz w:val="20"/>
          <w:szCs w:val="20"/>
        </w:rPr>
        <w:t xml:space="preserve">Para la suscripción del presente </w:t>
      </w:r>
      <w:r w:rsidR="00EF1665" w:rsidRPr="00464164">
        <w:rPr>
          <w:rFonts w:ascii="Century Gothic" w:hAnsi="Century Gothic"/>
          <w:sz w:val="20"/>
          <w:szCs w:val="20"/>
        </w:rPr>
        <w:t>contrato el proponente deberá acreditar experiencia específica mediante la presentación de al menos tres (3) contratos ejecutados que involucren una o varias de las siguientes actividades:</w:t>
      </w:r>
    </w:p>
    <w:p w14:paraId="272F03B7" w14:textId="77777777" w:rsidR="00EF1665" w:rsidRPr="00464164" w:rsidRDefault="00EF1665" w:rsidP="00EF1665">
      <w:pPr>
        <w:pStyle w:val="Textoindependiente"/>
        <w:ind w:left="264"/>
        <w:jc w:val="both"/>
        <w:rPr>
          <w:rFonts w:ascii="Century Gothic" w:hAnsi="Century Gothic"/>
          <w:sz w:val="20"/>
          <w:szCs w:val="20"/>
        </w:rPr>
      </w:pPr>
    </w:p>
    <w:p w14:paraId="51AE5A2C" w14:textId="6468791E"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Procesos de gobernanza ambiental, fortalecimiento institucional o articulación con Consejos de cuenca y actores de áreas protegidas.</w:t>
      </w:r>
    </w:p>
    <w:p w14:paraId="16FB547C" w14:textId="77777777" w:rsidR="00EF1665" w:rsidRPr="00464164" w:rsidRDefault="00EF1665" w:rsidP="00EF1665">
      <w:pPr>
        <w:pStyle w:val="Textoindependiente"/>
        <w:ind w:left="264"/>
        <w:jc w:val="both"/>
        <w:rPr>
          <w:rFonts w:ascii="Century Gothic" w:hAnsi="Century Gothic"/>
          <w:sz w:val="20"/>
          <w:szCs w:val="20"/>
        </w:rPr>
      </w:pPr>
    </w:p>
    <w:p w14:paraId="28C629E5" w14:textId="42E4D1B1"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Acompañamiento técnico o social con el sector ganadero, prácticas de ganadería sostenible o gestión ambiental en el sector agropecuario.</w:t>
      </w:r>
    </w:p>
    <w:p w14:paraId="5F4D596D" w14:textId="77777777" w:rsidR="00EF1665" w:rsidRPr="00464164" w:rsidRDefault="00EF1665" w:rsidP="00EF1665">
      <w:pPr>
        <w:pStyle w:val="Textoindependiente"/>
        <w:ind w:left="264"/>
        <w:jc w:val="both"/>
        <w:rPr>
          <w:rFonts w:ascii="Century Gothic" w:hAnsi="Century Gothic"/>
          <w:sz w:val="20"/>
          <w:szCs w:val="20"/>
        </w:rPr>
      </w:pPr>
    </w:p>
    <w:p w14:paraId="5541FCD9" w14:textId="356C9A8B"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Diseño, ejecución o facilitación de giras de intercambio de experiencias ambientales o productivas.</w:t>
      </w:r>
    </w:p>
    <w:p w14:paraId="22718836" w14:textId="77777777" w:rsidR="00EF1665" w:rsidRPr="00464164" w:rsidRDefault="00EF1665" w:rsidP="00EF1665">
      <w:pPr>
        <w:pStyle w:val="Textoindependiente"/>
        <w:ind w:left="264"/>
        <w:jc w:val="both"/>
        <w:rPr>
          <w:rFonts w:ascii="Century Gothic" w:hAnsi="Century Gothic"/>
          <w:sz w:val="20"/>
          <w:szCs w:val="20"/>
        </w:rPr>
      </w:pPr>
    </w:p>
    <w:p w14:paraId="5F8DF5AF"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Implementación, formación o acompañamiento de proyectos ciudadanos de educación ambiental (PROCEDA) o programas equivalentes de educación y participación comunitaria.</w:t>
      </w:r>
    </w:p>
    <w:p w14:paraId="64172725" w14:textId="77777777" w:rsidR="00EF1665" w:rsidRPr="00464164" w:rsidRDefault="00EF1665" w:rsidP="00EF1665">
      <w:pPr>
        <w:pStyle w:val="Textoindependiente"/>
        <w:ind w:left="264"/>
        <w:jc w:val="both"/>
        <w:rPr>
          <w:rFonts w:ascii="Century Gothic" w:hAnsi="Century Gothic"/>
          <w:sz w:val="20"/>
          <w:szCs w:val="20"/>
        </w:rPr>
      </w:pPr>
    </w:p>
    <w:p w14:paraId="674597D9"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Cada contrato deberá acreditarse mediante certificación expedida por la entidad contratante o documento equivalente que evidencie: objeto, actividades realizadas, fecha de ejecución, valor y cumplimiento.</w:t>
      </w:r>
    </w:p>
    <w:p w14:paraId="73DF3EC3" w14:textId="77777777" w:rsidR="00EF1665" w:rsidRPr="00464164" w:rsidRDefault="00EF1665" w:rsidP="00EF1665">
      <w:pPr>
        <w:pStyle w:val="Textoindependiente"/>
        <w:ind w:left="264"/>
        <w:jc w:val="both"/>
        <w:rPr>
          <w:rFonts w:ascii="Century Gothic" w:hAnsi="Century Gothic"/>
          <w:sz w:val="20"/>
          <w:szCs w:val="20"/>
        </w:rPr>
      </w:pPr>
    </w:p>
    <w:p w14:paraId="5677C45C"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El proponente deberá contar con un equipo interdisciplinario con las competencias necesarias para ejecutar las actividades técnicas, sociales, pedagógicas y territoriales del contrato. Los perfiles mínimos son:</w:t>
      </w:r>
    </w:p>
    <w:p w14:paraId="4BB4F1A3" w14:textId="77777777" w:rsidR="00EF1665" w:rsidRPr="00464164" w:rsidRDefault="00EF1665" w:rsidP="00EF1665">
      <w:pPr>
        <w:pStyle w:val="Textoindependiente"/>
        <w:ind w:left="264"/>
        <w:jc w:val="both"/>
        <w:rPr>
          <w:rFonts w:ascii="Century Gothic" w:hAnsi="Century Gothic"/>
          <w:sz w:val="20"/>
          <w:szCs w:val="20"/>
        </w:rPr>
      </w:pPr>
    </w:p>
    <w:p w14:paraId="77A6C97C" w14:textId="78833E8E"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Un Profesional Ambiental</w:t>
      </w:r>
    </w:p>
    <w:p w14:paraId="660EC9F6" w14:textId="18BA1D85"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Experiencia mínima requerida:</w:t>
      </w:r>
    </w:p>
    <w:p w14:paraId="32090F5C"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-Participación en procesos de gobernanza ambiental, gestión de cuencas o fortalecimiento de instancias de áreas protegidas.</w:t>
      </w:r>
    </w:p>
    <w:p w14:paraId="209F0328"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lastRenderedPageBreak/>
        <w:t>- En acompañamiento técnico a actores del sector agropecuario, manejo sostenible del territorio o implementación de buenas prácticas ambientales.</w:t>
      </w:r>
    </w:p>
    <w:p w14:paraId="0F48DAFE"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-Diseño o ejecución de actividades de formación o transferencia técnica.</w:t>
      </w:r>
    </w:p>
    <w:p w14:paraId="7906045B" w14:textId="77777777" w:rsidR="00EF1665" w:rsidRPr="00464164" w:rsidRDefault="00EF1665" w:rsidP="00EF1665">
      <w:pPr>
        <w:pStyle w:val="Textoindependiente"/>
        <w:ind w:left="264"/>
        <w:jc w:val="both"/>
        <w:rPr>
          <w:rFonts w:ascii="Century Gothic" w:hAnsi="Century Gothic"/>
          <w:sz w:val="20"/>
          <w:szCs w:val="20"/>
        </w:rPr>
      </w:pPr>
    </w:p>
    <w:p w14:paraId="76E21F33"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Un Profesional del Área Social</w:t>
      </w:r>
    </w:p>
    <w:p w14:paraId="5BD3E960"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Experiencia mínima requerida:</w:t>
      </w:r>
    </w:p>
    <w:p w14:paraId="6BACFFD5"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Facilitación de procesos de participación comunitaria, metodologías participativas o fortalecimiento social en temas ambientales.</w:t>
      </w:r>
    </w:p>
    <w:p w14:paraId="66DF8729"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Acompañamiento a grupos ciudadanos, colectivos ambientales o instituciones en el desarrollo de PROCEDA o programas de educación ambiental.</w:t>
      </w:r>
    </w:p>
    <w:p w14:paraId="2851289B"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Manejo de herramientas pedagógicas para el trabajo con comunidades rurales y actores productivos.</w:t>
      </w:r>
    </w:p>
    <w:p w14:paraId="4C8F8DB0" w14:textId="77777777" w:rsidR="00EF1665" w:rsidRPr="00464164" w:rsidRDefault="00EF1665" w:rsidP="00EF1665">
      <w:pPr>
        <w:pStyle w:val="Textoindependiente"/>
        <w:ind w:left="264"/>
        <w:jc w:val="both"/>
        <w:rPr>
          <w:rFonts w:ascii="Century Gothic" w:hAnsi="Century Gothic"/>
          <w:sz w:val="20"/>
          <w:szCs w:val="20"/>
        </w:rPr>
      </w:pPr>
    </w:p>
    <w:p w14:paraId="3A3B6870" w14:textId="2F0223D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Un Profesional con experiencia en Sistemas de Producción Sostenible / Ganadería Sostenible</w:t>
      </w:r>
    </w:p>
    <w:p w14:paraId="14225FD1"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Experiencia mínima requerida:</w:t>
      </w:r>
    </w:p>
    <w:p w14:paraId="05C28136"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Diseño, acompañamiento o implementación de sistemas de ganadería sostenible, buenas prácticas ganaderas, sistemas silvopastoriles o gestión sostenible del paisaje productivo.</w:t>
      </w:r>
    </w:p>
    <w:p w14:paraId="11E3B582"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Experiencia en giras técnicas, intercambios de experiencias y formación a productores.</w:t>
      </w:r>
    </w:p>
    <w:p w14:paraId="67B6FB3D" w14:textId="77777777" w:rsidR="00EF1665" w:rsidRPr="00464164" w:rsidRDefault="00EF1665" w:rsidP="00EF1665">
      <w:pPr>
        <w:pStyle w:val="Textoindependiente"/>
        <w:ind w:left="264"/>
        <w:jc w:val="both"/>
        <w:rPr>
          <w:rFonts w:ascii="Century Gothic" w:hAnsi="Century Gothic"/>
          <w:sz w:val="20"/>
          <w:szCs w:val="20"/>
        </w:rPr>
      </w:pPr>
    </w:p>
    <w:p w14:paraId="71D14A25" w14:textId="30CC2B5D"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Un Profesional Jurídico</w:t>
      </w:r>
    </w:p>
    <w:p w14:paraId="0516585E"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Experiencia mínima requerida:</w:t>
      </w:r>
    </w:p>
    <w:p w14:paraId="4548C96B"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Conocimiento y manejo de normatividad ambiental asociada a gobernanza, participación, áreas protegidas y gestión de cuencas.</w:t>
      </w:r>
    </w:p>
    <w:p w14:paraId="1463DB5A"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-Acompañamiento jurídico en procesos ambientales territoriales o revisión normativa para proyectos ambientales y educativos.</w:t>
      </w:r>
    </w:p>
    <w:p w14:paraId="55E2B820" w14:textId="77777777" w:rsidR="00EF1665" w:rsidRPr="00464164" w:rsidRDefault="00EF1665" w:rsidP="00EF1665">
      <w:pPr>
        <w:pStyle w:val="Textoindependiente"/>
        <w:ind w:left="264"/>
        <w:jc w:val="both"/>
        <w:rPr>
          <w:rFonts w:ascii="Century Gothic" w:hAnsi="Century Gothic"/>
          <w:sz w:val="20"/>
          <w:szCs w:val="20"/>
        </w:rPr>
      </w:pPr>
    </w:p>
    <w:p w14:paraId="75BE98CF"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Experiencia específica del Equipo Técnico</w:t>
      </w:r>
    </w:p>
    <w:p w14:paraId="2BF940B3" w14:textId="77777777" w:rsidR="00EF1665" w:rsidRPr="00464164" w:rsidRDefault="00EF1665" w:rsidP="00EF1665">
      <w:pPr>
        <w:pStyle w:val="Textoindependiente"/>
        <w:ind w:left="264"/>
        <w:jc w:val="both"/>
        <w:rPr>
          <w:rFonts w:ascii="Century Gothic" w:hAnsi="Century Gothic"/>
          <w:sz w:val="20"/>
          <w:szCs w:val="20"/>
        </w:rPr>
      </w:pPr>
    </w:p>
    <w:p w14:paraId="1433E47A" w14:textId="23A85A51"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Todos los profesionales deberán acreditar experiencia documentada en una o varias de las siguientes áreas, conforme a las actividades del contrato:</w:t>
      </w:r>
    </w:p>
    <w:p w14:paraId="0C9D8C80" w14:textId="77777777" w:rsidR="00EF1665" w:rsidRPr="00464164" w:rsidRDefault="00EF1665" w:rsidP="00EF1665">
      <w:pPr>
        <w:pStyle w:val="Textoindependiente"/>
        <w:ind w:left="264"/>
        <w:jc w:val="both"/>
        <w:rPr>
          <w:rFonts w:ascii="Century Gothic" w:hAnsi="Century Gothic"/>
          <w:sz w:val="20"/>
          <w:szCs w:val="20"/>
        </w:rPr>
      </w:pPr>
    </w:p>
    <w:p w14:paraId="25D0E0CF"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Gobernanza ambiental, Consejos de cuenca y áreas protegidas.</w:t>
      </w:r>
    </w:p>
    <w:p w14:paraId="594D196C"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Acompañamiento técnico a actores del sector ganadero o implementación de prácticas sostenibles.</w:t>
      </w:r>
    </w:p>
    <w:p w14:paraId="7DD53539"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Metodologías participativas, educación ambiental y PROCEDA.</w:t>
      </w:r>
    </w:p>
    <w:p w14:paraId="7767C89C"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Diseño y ejecución de giras e intercambios de experiencias.</w:t>
      </w:r>
    </w:p>
    <w:p w14:paraId="63880114"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 Esta experiencia deberá soportarse con certificaciones laborales, contratos o documentos equivalentes.</w:t>
      </w:r>
    </w:p>
    <w:p w14:paraId="739E5892" w14:textId="77777777" w:rsidR="00EF1665" w:rsidRPr="00464164" w:rsidRDefault="00EF1665" w:rsidP="00EF1665">
      <w:pPr>
        <w:pStyle w:val="Textoindependiente"/>
        <w:ind w:left="264"/>
        <w:jc w:val="both"/>
        <w:rPr>
          <w:rFonts w:ascii="Century Gothic" w:hAnsi="Century Gothic"/>
          <w:sz w:val="20"/>
          <w:szCs w:val="20"/>
        </w:rPr>
      </w:pPr>
    </w:p>
    <w:p w14:paraId="1CB8BFFE" w14:textId="77777777"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Disponibilidad y participación del equipo</w:t>
      </w:r>
    </w:p>
    <w:p w14:paraId="76AA3CED" w14:textId="77777777" w:rsidR="00EF1665" w:rsidRPr="00464164" w:rsidRDefault="00EF1665" w:rsidP="00EF1665">
      <w:pPr>
        <w:pStyle w:val="Textoindependiente"/>
        <w:ind w:left="264"/>
        <w:jc w:val="both"/>
        <w:rPr>
          <w:rFonts w:ascii="Century Gothic" w:hAnsi="Century Gothic"/>
          <w:sz w:val="20"/>
          <w:szCs w:val="20"/>
        </w:rPr>
      </w:pPr>
    </w:p>
    <w:p w14:paraId="07A3014D" w14:textId="7502A243" w:rsidR="00EF1665" w:rsidRPr="00464164" w:rsidRDefault="00EF1665" w:rsidP="00EF1665">
      <w:pPr>
        <w:pStyle w:val="Textoindependiente"/>
        <w:ind w:left="264"/>
        <w:jc w:val="both"/>
        <w:rPr>
          <w:rFonts w:ascii="Century Gothic" w:hAnsi="Century Gothic"/>
          <w:sz w:val="20"/>
          <w:szCs w:val="20"/>
        </w:rPr>
      </w:pPr>
      <w:r w:rsidRPr="00464164">
        <w:rPr>
          <w:rFonts w:ascii="Century Gothic" w:hAnsi="Century Gothic"/>
          <w:sz w:val="20"/>
          <w:szCs w:val="20"/>
        </w:rPr>
        <w:t>Los profesionales deberán estar disponibles durante toda la ejecución del contrato y participar activamente en el desarrollo de las jornadas, encuentros, giras, actividades de campo, reuniones técnicas y procesos de sistematización.</w:t>
      </w:r>
    </w:p>
    <w:p w14:paraId="22EF313A" w14:textId="4D403824" w:rsidR="00EF1665" w:rsidRPr="00464164" w:rsidRDefault="00EF1665" w:rsidP="00EF1665">
      <w:pPr>
        <w:pStyle w:val="Textoindependiente"/>
        <w:ind w:left="264"/>
        <w:jc w:val="both"/>
        <w:rPr>
          <w:rFonts w:ascii="Century Gothic" w:hAnsi="Century Gothic"/>
          <w:sz w:val="20"/>
          <w:szCs w:val="20"/>
        </w:rPr>
      </w:pPr>
    </w:p>
    <w:p w14:paraId="3F8D97B2" w14:textId="77777777" w:rsidR="007017C9" w:rsidRPr="00464164" w:rsidRDefault="007017C9" w:rsidP="00742F32">
      <w:pPr>
        <w:rPr>
          <w:rFonts w:ascii="Century Gothic" w:hAnsi="Century Gothic"/>
          <w:b/>
          <w:i/>
          <w:sz w:val="20"/>
          <w:szCs w:val="20"/>
        </w:rPr>
      </w:pPr>
    </w:p>
    <w:p w14:paraId="4F75072A" w14:textId="302D93F3" w:rsidR="00742F32" w:rsidRPr="00464164" w:rsidRDefault="00742F32" w:rsidP="00742F32">
      <w:pPr>
        <w:pStyle w:val="Ttulo3"/>
        <w:rPr>
          <w:rFonts w:ascii="Century Gothic" w:eastAsia="Arial MT" w:hAnsi="Century Gothic" w:cs="Arial MT"/>
          <w:b/>
          <w:bCs/>
          <w:color w:val="auto"/>
          <w:sz w:val="20"/>
          <w:szCs w:val="20"/>
        </w:rPr>
      </w:pPr>
      <w:r w:rsidRPr="00464164">
        <w:rPr>
          <w:rFonts w:ascii="Century Gothic" w:eastAsia="Arial MT" w:hAnsi="Century Gothic" w:cs="Arial MT"/>
          <w:b/>
          <w:bCs/>
          <w:color w:val="auto"/>
          <w:sz w:val="20"/>
          <w:szCs w:val="20"/>
        </w:rPr>
        <w:t>Acreditación de Requisitos,</w:t>
      </w:r>
    </w:p>
    <w:p w14:paraId="7CCD3A22" w14:textId="0117E572" w:rsidR="006E60A3" w:rsidRPr="00464164" w:rsidRDefault="006E60A3" w:rsidP="00742F32">
      <w:pPr>
        <w:pStyle w:val="Textoindependiente"/>
        <w:spacing w:line="276" w:lineRule="auto"/>
        <w:ind w:right="246"/>
        <w:jc w:val="both"/>
        <w:rPr>
          <w:rFonts w:ascii="Century Gothic" w:hAnsi="Century Gothic"/>
          <w:sz w:val="20"/>
          <w:szCs w:val="20"/>
        </w:rPr>
      </w:pPr>
    </w:p>
    <w:p w14:paraId="35533C5B" w14:textId="77777777" w:rsidR="00EF1665" w:rsidRPr="00464164" w:rsidRDefault="00EF1665" w:rsidP="00EF1665">
      <w:pPr>
        <w:pStyle w:val="Textoindependiente"/>
        <w:jc w:val="both"/>
        <w:rPr>
          <w:rFonts w:ascii="Century Gothic" w:hAnsi="Century Gothic"/>
          <w:sz w:val="20"/>
          <w:szCs w:val="20"/>
        </w:rPr>
      </w:pPr>
      <w:r w:rsidRPr="00464164">
        <w:rPr>
          <w:rFonts w:ascii="Century Gothic" w:hAnsi="Century Gothic"/>
          <w:sz w:val="20"/>
          <w:szCs w:val="20"/>
        </w:rPr>
        <w:t>Cumpliendo con los requisitos estipulados en la normatividad vigente para Corpocaldas, se hizo extensiva la invitación a presentar propuesta metodológica y presupuestal para celebrar convenio a diferentes entidades, después del respectivo análisis de las propuestas recibidas, se seleccionó la presentada por la Corporación Programa Desarrollo para la Paz del Magdalena Centro PDPMC</w:t>
      </w:r>
    </w:p>
    <w:p w14:paraId="553F2DD9" w14:textId="77777777" w:rsidR="00EF1665" w:rsidRPr="00464164" w:rsidRDefault="00EF1665" w:rsidP="00EF1665">
      <w:pPr>
        <w:pStyle w:val="Textoindependiente"/>
        <w:ind w:left="264"/>
        <w:jc w:val="both"/>
        <w:rPr>
          <w:rFonts w:ascii="Century Gothic" w:hAnsi="Century Gothic"/>
          <w:sz w:val="20"/>
          <w:szCs w:val="20"/>
        </w:rPr>
      </w:pPr>
    </w:p>
    <w:p w14:paraId="73CEBFE9" w14:textId="77777777" w:rsidR="00EF1665" w:rsidRPr="00464164" w:rsidRDefault="00EF1665" w:rsidP="00EF1665">
      <w:pPr>
        <w:pStyle w:val="Textoindependiente"/>
        <w:jc w:val="both"/>
        <w:rPr>
          <w:rFonts w:ascii="Century Gothic" w:hAnsi="Century Gothic"/>
          <w:sz w:val="20"/>
          <w:szCs w:val="20"/>
        </w:rPr>
      </w:pPr>
      <w:r w:rsidRPr="00464164">
        <w:rPr>
          <w:rFonts w:ascii="Century Gothic" w:hAnsi="Century Gothic"/>
          <w:sz w:val="20"/>
          <w:szCs w:val="20"/>
        </w:rPr>
        <w:lastRenderedPageBreak/>
        <w:t>Luego de verificar que la organización cumple con las condiciones establecidas y los requisitos definidos en el estudio previo, se llevó a cabo una entrevista con su representante legal para plantearle el negocio jurídico propuesto. En esta reunión, la representante manifestó su aceptación de los términos y condiciones fijados por la Corporación y procedió a allegar los soportes documentales requeridos con los cuales acredita que:</w:t>
      </w:r>
    </w:p>
    <w:p w14:paraId="0CC9F8B2" w14:textId="3B567392" w:rsidR="00EF1665" w:rsidRPr="00464164" w:rsidRDefault="00EF1665" w:rsidP="00742F32">
      <w:pPr>
        <w:pStyle w:val="Textoindependiente"/>
        <w:spacing w:line="276" w:lineRule="auto"/>
        <w:ind w:right="246"/>
        <w:jc w:val="both"/>
        <w:rPr>
          <w:rFonts w:ascii="Century Gothic" w:hAnsi="Century Gothic"/>
          <w:sz w:val="20"/>
          <w:szCs w:val="20"/>
        </w:rPr>
      </w:pPr>
    </w:p>
    <w:p w14:paraId="27BFF665" w14:textId="1E5D8398" w:rsidR="00EF1665" w:rsidRPr="00464164" w:rsidRDefault="00EF1665" w:rsidP="00EF1665">
      <w:pPr>
        <w:pStyle w:val="NormalWeb"/>
        <w:numPr>
          <w:ilvl w:val="0"/>
          <w:numId w:val="5"/>
        </w:numPr>
        <w:spacing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 xml:space="preserve">Que la Corporación Programa Desarrollo para la Paz del Magdalena Centro (PDPMC) nace en el año 2005 con el objeto de instaurar un programa de desarrollo humano, integral, sostenible, articulado a nivel nacional, regional y local que, con la participación de todos los pobladores, instituciones y actores sociales, permita dignificar la vida impulsar y desarrollar escenarios de dialogo entre actores diversos para la formulación y ejecución de proyectos de promoción y protección de derechos de género, etnicidades, jóvenes, protección de la vida líderes y lideresas, proyectos productivos, ambientales, culturales, artísticos, de reconciliación, educativos, de comunicación, desarrollo de la cultura digital y de fortalecimiento democrático, para la construcción de paz. la corporación podrá adelantar ejercicios de transferencia de capacidades con actores institucionales del orden local, regional e internacional. </w:t>
      </w:r>
    </w:p>
    <w:p w14:paraId="0A5C3751" w14:textId="77777777" w:rsidR="00EF1665" w:rsidRPr="00464164" w:rsidRDefault="00EF1665" w:rsidP="00EF1665">
      <w:pPr>
        <w:pStyle w:val="NormalWeb"/>
        <w:numPr>
          <w:ilvl w:val="0"/>
          <w:numId w:val="5"/>
        </w:numPr>
        <w:spacing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 xml:space="preserve">Que la Corporación Programa Desarrollo para la Paz del Magdalena Centro (PDPMC) tiene dentro de sus acciones y objetivos organizacionales: </w:t>
      </w:r>
    </w:p>
    <w:p w14:paraId="0EC2E1DD"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Fortalecimiento Comunitario: Fortalecimiento de las capacidades locales para prevenir conflictos y fomentar la reconciliación en las comunidades del Magdalena Centro.</w:t>
      </w:r>
    </w:p>
    <w:p w14:paraId="655FA10B"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Diálogo y Participación: Facilitando la construcción de acuerdos y la generación de consensos para el desarrollo sostenible.</w:t>
      </w:r>
    </w:p>
    <w:p w14:paraId="20B200F5"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Alianzas Estratégicas: Impulsando alianzas con diversas entidades gubernamentales y organizaciones para promover iniciativas que contribuyan al bienestar y progreso de la región.</w:t>
      </w:r>
    </w:p>
    <w:p w14:paraId="67DB884D"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Empoderamiento Local: Apoyando proyectos de emprendimiento rural, promoviendo la inclusión social y económica en la región.</w:t>
      </w:r>
    </w:p>
    <w:p w14:paraId="6C08CEE2"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Promover el reconocimiento de las potencialidades del territorio a fin de construir alternativas de desarrollo humano, integral y sostenible.</w:t>
      </w:r>
    </w:p>
    <w:p w14:paraId="28F596EF"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Construir espacios y mecanismos de articulación social e institucional para buscar la convergencia de esfuerzos de integración regional.</w:t>
      </w:r>
    </w:p>
    <w:p w14:paraId="70AC18C7"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Fortalecer la capacidad de gestión de las administraciones públicas municipales y de las comunidades organizadas para desarrollar propuestas integrales con visión de Región.</w:t>
      </w:r>
    </w:p>
    <w:p w14:paraId="153F6EDA" w14:textId="77777777" w:rsidR="00EF1665" w:rsidRPr="00464164" w:rsidRDefault="00EF1665" w:rsidP="00EF1665">
      <w:pPr>
        <w:pStyle w:val="NormalWeb"/>
        <w:numPr>
          <w:ilvl w:val="0"/>
          <w:numId w:val="4"/>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 xml:space="preserve">Concertar acciones humanitarias específicas, encaminadas a la protección de la vida y la integridad de los pobladores. </w:t>
      </w:r>
    </w:p>
    <w:p w14:paraId="3D8C4BAE" w14:textId="77777777" w:rsidR="00EF1665" w:rsidRPr="00464164" w:rsidRDefault="00EF1665" w:rsidP="00EF1665">
      <w:pPr>
        <w:pStyle w:val="NormalWeb"/>
        <w:spacing w:before="0" w:beforeAutospacing="0" w:after="0" w:afterAutospacing="0" w:line="276" w:lineRule="auto"/>
        <w:jc w:val="both"/>
        <w:rPr>
          <w:rFonts w:ascii="Century Gothic" w:eastAsia="Arial MT" w:hAnsi="Century Gothic" w:cs="Arial MT"/>
          <w:sz w:val="20"/>
          <w:szCs w:val="20"/>
          <w:lang w:eastAsia="en-US"/>
        </w:rPr>
      </w:pPr>
    </w:p>
    <w:p w14:paraId="067105E6" w14:textId="77777777" w:rsidR="00EF1665" w:rsidRPr="00464164" w:rsidRDefault="00EF1665" w:rsidP="00EF1665">
      <w:pPr>
        <w:pStyle w:val="NormalWeb"/>
        <w:numPr>
          <w:ilvl w:val="0"/>
          <w:numId w:val="5"/>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Que la Corporación Programa Desarrollo para la Paz del Magdalena Centro (PDPMC) presenta, además, soportes allegados, que dan constancia del cumplimiento de los requisitos solicitados y experiencia en procesos de participación ciudadana, gestión social y gestión ambiental.</w:t>
      </w:r>
    </w:p>
    <w:p w14:paraId="36D54702" w14:textId="77777777" w:rsidR="00EF1665" w:rsidRPr="00464164" w:rsidRDefault="00EF1665" w:rsidP="00EF1665">
      <w:pPr>
        <w:pStyle w:val="NormalWeb"/>
        <w:spacing w:before="0" w:beforeAutospacing="0" w:after="0" w:afterAutospacing="0" w:line="276" w:lineRule="auto"/>
        <w:ind w:left="644"/>
        <w:jc w:val="both"/>
        <w:rPr>
          <w:rFonts w:ascii="Century Gothic" w:eastAsia="Arial MT" w:hAnsi="Century Gothic" w:cs="Arial MT"/>
          <w:sz w:val="20"/>
          <w:szCs w:val="20"/>
          <w:lang w:eastAsia="en-US"/>
        </w:rPr>
      </w:pPr>
    </w:p>
    <w:p w14:paraId="7E9C8223" w14:textId="38FC0193" w:rsidR="00EF1665" w:rsidRPr="00464164" w:rsidRDefault="00EF1665" w:rsidP="00EF1665">
      <w:pPr>
        <w:pStyle w:val="NormalWeb"/>
        <w:spacing w:before="0" w:beforeAutospacing="0" w:after="0" w:afterAutospacing="0" w:line="276" w:lineRule="auto"/>
        <w:ind w:left="644"/>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 xml:space="preserve">Por la capacidad contractual y de experiencia antes descrita, es procedente establecer el contrato con esta Prestar servicios técnicos especializados para desarrollar jornadas de transferencia del Modelo de Gobernanza Ambiental con los Consejos de cuenca e </w:t>
      </w:r>
      <w:r w:rsidRPr="00464164">
        <w:rPr>
          <w:rFonts w:ascii="Century Gothic" w:eastAsia="Arial MT" w:hAnsi="Century Gothic" w:cs="Arial MT"/>
          <w:sz w:val="20"/>
          <w:szCs w:val="20"/>
          <w:lang w:eastAsia="en-US"/>
        </w:rPr>
        <w:lastRenderedPageBreak/>
        <w:t>instancias de gobernanza de áreas protegidas, encuentros con los actores de la agenda ambiental ganadera, giras de intercambio de experiencias en sistemas de ganadería sostenible e implementar Proyectos Ciudadanos de Educación Ambiental – PROCEDA con grupos organizados de la ciudadanía, en el marco del proyecto “Conservación y Gestión Ambiental en Áreas de la Estructura Ecológica del Departamento de Caldas”, BPIN 20243201010055</w:t>
      </w:r>
    </w:p>
    <w:p w14:paraId="446667CC" w14:textId="77777777" w:rsidR="00EF1665" w:rsidRPr="00464164" w:rsidRDefault="00EF1665" w:rsidP="00EF1665">
      <w:pPr>
        <w:pStyle w:val="NormalWeb"/>
        <w:spacing w:before="0" w:beforeAutospacing="0" w:after="0" w:afterAutospacing="0" w:line="276" w:lineRule="auto"/>
        <w:jc w:val="both"/>
        <w:rPr>
          <w:rFonts w:ascii="Century Gothic" w:eastAsia="Arial MT" w:hAnsi="Century Gothic" w:cs="Arial MT"/>
          <w:sz w:val="20"/>
          <w:szCs w:val="20"/>
          <w:lang w:eastAsia="en-US"/>
        </w:rPr>
      </w:pPr>
    </w:p>
    <w:p w14:paraId="2CC61607" w14:textId="229D168B" w:rsidR="00EF1665" w:rsidRPr="00464164" w:rsidRDefault="00EF1665" w:rsidP="00BB1BB3">
      <w:pPr>
        <w:pStyle w:val="NormalWeb"/>
        <w:numPr>
          <w:ilvl w:val="0"/>
          <w:numId w:val="5"/>
        </w:numPr>
        <w:spacing w:before="0" w:beforeAutospacing="0" w:after="0" w:afterAutospacing="0" w:line="276" w:lineRule="auto"/>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Que la Corporación Programa Desarrollo para la Paz del Magdalena Centro (PDPMC) ha tenido los siguientes convenios y contratos con entidades estatales, empresas públicas y privadas:</w:t>
      </w:r>
    </w:p>
    <w:p w14:paraId="109918FE" w14:textId="77777777" w:rsidR="00EF1665" w:rsidRPr="00464164" w:rsidRDefault="00EF1665" w:rsidP="00EF1665">
      <w:pPr>
        <w:pStyle w:val="NormalWeb"/>
        <w:spacing w:before="0" w:beforeAutospacing="0" w:after="0" w:afterAutospacing="0" w:line="276" w:lineRule="auto"/>
        <w:jc w:val="both"/>
        <w:rPr>
          <w:rFonts w:ascii="Century Gothic" w:eastAsia="Arial MT" w:hAnsi="Century Gothic" w:cs="Arial MT"/>
          <w:sz w:val="20"/>
          <w:szCs w:val="20"/>
          <w:lang w:eastAsia="en-US"/>
        </w:rPr>
      </w:pPr>
    </w:p>
    <w:tbl>
      <w:tblPr>
        <w:tblW w:w="1003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3"/>
        <w:gridCol w:w="3714"/>
        <w:gridCol w:w="1814"/>
        <w:gridCol w:w="1276"/>
        <w:gridCol w:w="1559"/>
      </w:tblGrid>
      <w:tr w:rsidR="00EF1665" w:rsidRPr="00464164" w14:paraId="293318D6" w14:textId="77777777" w:rsidTr="00C81BFD">
        <w:trPr>
          <w:tblHeader/>
        </w:trPr>
        <w:tc>
          <w:tcPr>
            <w:tcW w:w="1673" w:type="dxa"/>
          </w:tcPr>
          <w:p w14:paraId="5C6072E8" w14:textId="77777777" w:rsidR="00EF1665" w:rsidRPr="00464164" w:rsidRDefault="00EF1665" w:rsidP="00EC11F6">
            <w:pPr>
              <w:spacing w:line="225" w:lineRule="exact"/>
              <w:ind w:left="371"/>
              <w:rPr>
                <w:rFonts w:ascii="Century Gothic" w:hAnsi="Century Gothic"/>
                <w:sz w:val="20"/>
                <w:szCs w:val="20"/>
              </w:rPr>
            </w:pPr>
            <w:r w:rsidRPr="00464164">
              <w:rPr>
                <w:rFonts w:ascii="Century Gothic" w:hAnsi="Century Gothic"/>
                <w:sz w:val="20"/>
                <w:szCs w:val="20"/>
              </w:rPr>
              <w:t>Número Convenio</w:t>
            </w:r>
          </w:p>
        </w:tc>
        <w:tc>
          <w:tcPr>
            <w:tcW w:w="3714" w:type="dxa"/>
          </w:tcPr>
          <w:p w14:paraId="7B2515AE" w14:textId="77777777" w:rsidR="00EF1665" w:rsidRPr="00464164" w:rsidRDefault="00EF1665" w:rsidP="00EC11F6">
            <w:pPr>
              <w:spacing w:line="225" w:lineRule="exact"/>
              <w:ind w:left="6"/>
              <w:jc w:val="center"/>
              <w:rPr>
                <w:rFonts w:ascii="Century Gothic" w:hAnsi="Century Gothic"/>
                <w:sz w:val="20"/>
                <w:szCs w:val="20"/>
              </w:rPr>
            </w:pPr>
            <w:r w:rsidRPr="00464164">
              <w:rPr>
                <w:rFonts w:ascii="Century Gothic" w:hAnsi="Century Gothic"/>
                <w:sz w:val="20"/>
                <w:szCs w:val="20"/>
              </w:rPr>
              <w:t>Objeto</w:t>
            </w:r>
          </w:p>
        </w:tc>
        <w:tc>
          <w:tcPr>
            <w:tcW w:w="1814" w:type="dxa"/>
          </w:tcPr>
          <w:p w14:paraId="58BDA786" w14:textId="77777777" w:rsidR="00EF1665" w:rsidRPr="00464164" w:rsidRDefault="00EF1665" w:rsidP="00EC11F6">
            <w:pPr>
              <w:spacing w:line="248" w:lineRule="exact"/>
              <w:ind w:left="11"/>
              <w:jc w:val="center"/>
              <w:rPr>
                <w:rFonts w:ascii="Century Gothic" w:hAnsi="Century Gothic"/>
                <w:sz w:val="20"/>
                <w:szCs w:val="20"/>
              </w:rPr>
            </w:pPr>
            <w:r w:rsidRPr="00464164">
              <w:rPr>
                <w:rFonts w:ascii="Century Gothic" w:hAnsi="Century Gothic"/>
                <w:sz w:val="20"/>
                <w:szCs w:val="20"/>
              </w:rPr>
              <w:t>Valor</w:t>
            </w:r>
          </w:p>
        </w:tc>
        <w:tc>
          <w:tcPr>
            <w:tcW w:w="1276" w:type="dxa"/>
          </w:tcPr>
          <w:p w14:paraId="7ED0AE7F" w14:textId="77777777" w:rsidR="00EF1665" w:rsidRPr="00464164" w:rsidRDefault="00EF1665" w:rsidP="00EC11F6">
            <w:pPr>
              <w:spacing w:line="248" w:lineRule="exact"/>
              <w:rPr>
                <w:rFonts w:ascii="Century Gothic" w:hAnsi="Century Gothic"/>
                <w:sz w:val="20"/>
                <w:szCs w:val="20"/>
              </w:rPr>
            </w:pPr>
            <w:r w:rsidRPr="00464164">
              <w:rPr>
                <w:rFonts w:ascii="Century Gothic" w:hAnsi="Century Gothic"/>
                <w:sz w:val="20"/>
                <w:szCs w:val="20"/>
              </w:rPr>
              <w:t>Duración</w:t>
            </w:r>
          </w:p>
        </w:tc>
        <w:tc>
          <w:tcPr>
            <w:tcW w:w="1559" w:type="dxa"/>
          </w:tcPr>
          <w:p w14:paraId="26C330C7" w14:textId="77777777" w:rsidR="00EF1665" w:rsidRPr="00464164" w:rsidRDefault="00EF1665" w:rsidP="00EC11F6">
            <w:pPr>
              <w:spacing w:line="248" w:lineRule="exact"/>
              <w:ind w:left="269"/>
              <w:rPr>
                <w:rFonts w:ascii="Century Gothic" w:hAnsi="Century Gothic"/>
                <w:sz w:val="20"/>
                <w:szCs w:val="20"/>
              </w:rPr>
            </w:pPr>
            <w:r w:rsidRPr="00464164">
              <w:rPr>
                <w:rFonts w:ascii="Century Gothic" w:hAnsi="Century Gothic"/>
                <w:sz w:val="20"/>
                <w:szCs w:val="20"/>
              </w:rPr>
              <w:t>Estado</w:t>
            </w:r>
          </w:p>
        </w:tc>
      </w:tr>
      <w:tr w:rsidR="00EF1665" w:rsidRPr="00464164" w14:paraId="46C560EB" w14:textId="77777777" w:rsidTr="00C81BFD">
        <w:tc>
          <w:tcPr>
            <w:tcW w:w="1673" w:type="dxa"/>
          </w:tcPr>
          <w:p w14:paraId="284C9BB7"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Corpocaldas 134-2025</w:t>
            </w:r>
          </w:p>
        </w:tc>
        <w:tc>
          <w:tcPr>
            <w:tcW w:w="3714" w:type="dxa"/>
          </w:tcPr>
          <w:p w14:paraId="1DFE8A62"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Aunar esfuerzos entre la Corporación Autónoma Regional de Caldas - CORPOCALDAS y ESAL para la implementación de la estrategia de Planes de Acción Integral (PAI) como modelo regional de gobernanza del recurso hídrico y transformación de conflictos socioambientales en las cuencas de los ríos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La Miel y Samaná Sur, mediante el fortalecimiento de comunidades de práctica, aprendizaje e innovación para el desarrollo territorial sostenible.</w:t>
            </w:r>
          </w:p>
        </w:tc>
        <w:tc>
          <w:tcPr>
            <w:tcW w:w="1814" w:type="dxa"/>
          </w:tcPr>
          <w:p w14:paraId="490F8F58"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$219.120.000</w:t>
            </w:r>
          </w:p>
        </w:tc>
        <w:tc>
          <w:tcPr>
            <w:tcW w:w="1276" w:type="dxa"/>
          </w:tcPr>
          <w:p w14:paraId="74FAF038" w14:textId="614B8C4F"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 xml:space="preserve">5 meses, 12 </w:t>
            </w:r>
            <w:r w:rsidR="00C81BFD" w:rsidRPr="00464164">
              <w:rPr>
                <w:rFonts w:ascii="Century Gothic" w:hAnsi="Century Gothic"/>
                <w:sz w:val="20"/>
                <w:szCs w:val="20"/>
              </w:rPr>
              <w:t>días</w:t>
            </w:r>
          </w:p>
        </w:tc>
        <w:tc>
          <w:tcPr>
            <w:tcW w:w="1559" w:type="dxa"/>
          </w:tcPr>
          <w:p w14:paraId="59DE7899"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Finalizado</w:t>
            </w:r>
          </w:p>
        </w:tc>
      </w:tr>
      <w:tr w:rsidR="00EF1665" w:rsidRPr="00464164" w14:paraId="335C1CE2" w14:textId="77777777" w:rsidTr="00C81BFD">
        <w:tc>
          <w:tcPr>
            <w:tcW w:w="1673" w:type="dxa"/>
          </w:tcPr>
          <w:p w14:paraId="1D240152"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Corpocaldas 256-2024</w:t>
            </w:r>
          </w:p>
        </w:tc>
        <w:tc>
          <w:tcPr>
            <w:tcW w:w="3714" w:type="dxa"/>
          </w:tcPr>
          <w:p w14:paraId="09537A7D"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Aunar esfuerzos entre CORPOCALDAS y la CORPORACIÓN PROGRAMA DESARROLLO PARA LA PAZ DEL MAGDALENA CENTRO PDPMC para implementar iniciativas con comunidades de aprendizaje, práctica e innovación, para el desarrollo territorial sostenible, en el marco de la estrategia PAI (Planes de Acción Integral) como modelo regional para la gestión del recurso hídrico, desarrollando acciones de gobernanza e integralidad en las cuencas Miel y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xml:space="preserve"> y la cuenca del Samaná Sur; y la generación de espacios de diálogo entre actores estratégicos del desarrollo ambiental territorial en la subregión del Alto Occidente de Caldas</w:t>
            </w:r>
          </w:p>
        </w:tc>
        <w:tc>
          <w:tcPr>
            <w:tcW w:w="1814" w:type="dxa"/>
          </w:tcPr>
          <w:p w14:paraId="628EBCC3"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$292.900.000</w:t>
            </w:r>
          </w:p>
        </w:tc>
        <w:tc>
          <w:tcPr>
            <w:tcW w:w="1276" w:type="dxa"/>
          </w:tcPr>
          <w:p w14:paraId="18EC7D41"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49 días</w:t>
            </w:r>
          </w:p>
        </w:tc>
        <w:tc>
          <w:tcPr>
            <w:tcW w:w="1559" w:type="dxa"/>
          </w:tcPr>
          <w:p w14:paraId="438DD61E"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Liquidado</w:t>
            </w:r>
          </w:p>
        </w:tc>
      </w:tr>
      <w:tr w:rsidR="00EF1665" w:rsidRPr="00464164" w14:paraId="0D356CC2" w14:textId="77777777" w:rsidTr="00C81BFD">
        <w:tc>
          <w:tcPr>
            <w:tcW w:w="1673" w:type="dxa"/>
          </w:tcPr>
          <w:p w14:paraId="6FCCD7BA"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 xml:space="preserve">Corpocaldas   125/2023 </w:t>
            </w:r>
          </w:p>
          <w:p w14:paraId="207CDB4E" w14:textId="77777777" w:rsidR="00EF1665" w:rsidRPr="00464164" w:rsidRDefault="00EF1665" w:rsidP="00EC11F6">
            <w:pPr>
              <w:ind w:left="47" w:right="4" w:hanging="1"/>
              <w:jc w:val="both"/>
              <w:rPr>
                <w:rFonts w:ascii="Century Gothic" w:hAnsi="Century Gothic"/>
                <w:sz w:val="20"/>
                <w:szCs w:val="20"/>
              </w:rPr>
            </w:pPr>
          </w:p>
        </w:tc>
        <w:tc>
          <w:tcPr>
            <w:tcW w:w="3714" w:type="dxa"/>
          </w:tcPr>
          <w:p w14:paraId="70F605FE"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Aunar esfuerzos entre Corpocaldas y la CPDPMC para la implementación de una estrategia para el fortalecimiento del trabajo </w:t>
            </w:r>
            <w:r w:rsidRPr="00464164">
              <w:rPr>
                <w:rFonts w:ascii="Century Gothic" w:hAnsi="Century Gothic"/>
                <w:sz w:val="20"/>
                <w:szCs w:val="20"/>
              </w:rPr>
              <w:lastRenderedPageBreak/>
              <w:t xml:space="preserve">colaborativo en la gobernanza del agua, en el marco de los Planes de Acción </w:t>
            </w:r>
            <w:proofErr w:type="gramStart"/>
            <w:r w:rsidRPr="00464164">
              <w:rPr>
                <w:rFonts w:ascii="Century Gothic" w:hAnsi="Century Gothic"/>
                <w:sz w:val="20"/>
                <w:szCs w:val="20"/>
              </w:rPr>
              <w:t>Integral  PAI</w:t>
            </w:r>
            <w:proofErr w:type="gramEnd"/>
            <w:r w:rsidRPr="00464164">
              <w:rPr>
                <w:rFonts w:ascii="Century Gothic" w:hAnsi="Century Gothic"/>
                <w:sz w:val="20"/>
                <w:szCs w:val="20"/>
              </w:rPr>
              <w:t xml:space="preserve"> de las cuencas Miel y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xml:space="preserve"> y la cuenca del Samaná Sur.</w:t>
            </w:r>
          </w:p>
        </w:tc>
        <w:tc>
          <w:tcPr>
            <w:tcW w:w="1814" w:type="dxa"/>
          </w:tcPr>
          <w:p w14:paraId="2950C621"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lastRenderedPageBreak/>
              <w:t>$342.865.153</w:t>
            </w:r>
          </w:p>
        </w:tc>
        <w:tc>
          <w:tcPr>
            <w:tcW w:w="1276" w:type="dxa"/>
          </w:tcPr>
          <w:p w14:paraId="1ACDA659"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 xml:space="preserve">6 </w:t>
            </w:r>
            <w:proofErr w:type="gramStart"/>
            <w:r w:rsidRPr="00464164">
              <w:rPr>
                <w:rFonts w:ascii="Century Gothic" w:hAnsi="Century Gothic"/>
                <w:sz w:val="20"/>
                <w:szCs w:val="20"/>
              </w:rPr>
              <w:t>Meses</w:t>
            </w:r>
            <w:proofErr w:type="gramEnd"/>
          </w:p>
        </w:tc>
        <w:tc>
          <w:tcPr>
            <w:tcW w:w="1559" w:type="dxa"/>
          </w:tcPr>
          <w:p w14:paraId="5E736D50"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 xml:space="preserve">Terminado </w:t>
            </w:r>
          </w:p>
        </w:tc>
      </w:tr>
      <w:tr w:rsidR="00EF1665" w:rsidRPr="00464164" w14:paraId="66921F51" w14:textId="77777777" w:rsidTr="00C81BFD">
        <w:tc>
          <w:tcPr>
            <w:tcW w:w="1673" w:type="dxa"/>
          </w:tcPr>
          <w:p w14:paraId="559A0805"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Corpocaldas 252/2021</w:t>
            </w:r>
          </w:p>
        </w:tc>
        <w:tc>
          <w:tcPr>
            <w:tcW w:w="3714" w:type="dxa"/>
          </w:tcPr>
          <w:p w14:paraId="113294D7"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Aunar esfuerzos entre Corpocaldas y la CPDPMC para la ejecución del Plan de Acción Integral PAI de las cuencas Miel,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xml:space="preserve"> y la cuenca del Samaná sur en su componente de Gobernanza del agua y el fortalecimiento de los consejos de cuenca.</w:t>
            </w:r>
          </w:p>
        </w:tc>
        <w:tc>
          <w:tcPr>
            <w:tcW w:w="1814" w:type="dxa"/>
          </w:tcPr>
          <w:p w14:paraId="5C84BA98"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$200.395.180</w:t>
            </w:r>
          </w:p>
        </w:tc>
        <w:tc>
          <w:tcPr>
            <w:tcW w:w="1276" w:type="dxa"/>
          </w:tcPr>
          <w:p w14:paraId="6AF745CA" w14:textId="3DB2471D" w:rsidR="00EF1665" w:rsidRPr="00464164" w:rsidRDefault="00EF1665" w:rsidP="00C81BFD">
            <w:pPr>
              <w:ind w:right="4"/>
              <w:jc w:val="both"/>
              <w:rPr>
                <w:rFonts w:ascii="Century Gothic" w:hAnsi="Century Gothic"/>
                <w:sz w:val="20"/>
                <w:szCs w:val="20"/>
              </w:rPr>
            </w:pPr>
            <w:r w:rsidRPr="00464164">
              <w:rPr>
                <w:rFonts w:ascii="Century Gothic" w:hAnsi="Century Gothic"/>
                <w:sz w:val="20"/>
                <w:szCs w:val="20"/>
              </w:rPr>
              <w:t>12</w:t>
            </w:r>
            <w:r w:rsidR="00C81BFD" w:rsidRPr="00464164">
              <w:rPr>
                <w:rFonts w:ascii="Century Gothic" w:hAnsi="Century Gothic"/>
                <w:sz w:val="20"/>
                <w:szCs w:val="20"/>
              </w:rPr>
              <w:t xml:space="preserve"> </w:t>
            </w:r>
            <w:proofErr w:type="gramStart"/>
            <w:r w:rsidRPr="00464164">
              <w:rPr>
                <w:rFonts w:ascii="Century Gothic" w:hAnsi="Century Gothic"/>
                <w:sz w:val="20"/>
                <w:szCs w:val="20"/>
              </w:rPr>
              <w:t>Meses</w:t>
            </w:r>
            <w:proofErr w:type="gramEnd"/>
          </w:p>
        </w:tc>
        <w:tc>
          <w:tcPr>
            <w:tcW w:w="1559" w:type="dxa"/>
          </w:tcPr>
          <w:p w14:paraId="2B3D37CB" w14:textId="77777777" w:rsidR="00EF1665" w:rsidRPr="00464164" w:rsidRDefault="00EF1665" w:rsidP="00EC11F6">
            <w:pPr>
              <w:ind w:left="47" w:right="4" w:hanging="1"/>
              <w:jc w:val="both"/>
              <w:rPr>
                <w:rFonts w:ascii="Century Gothic" w:hAnsi="Century Gothic"/>
                <w:sz w:val="20"/>
                <w:szCs w:val="20"/>
              </w:rPr>
            </w:pPr>
            <w:r w:rsidRPr="00464164">
              <w:rPr>
                <w:rFonts w:ascii="Century Gothic" w:hAnsi="Century Gothic"/>
                <w:sz w:val="20"/>
                <w:szCs w:val="20"/>
              </w:rPr>
              <w:t xml:space="preserve">Liquidado </w:t>
            </w:r>
          </w:p>
        </w:tc>
      </w:tr>
      <w:tr w:rsidR="00EF1665" w:rsidRPr="00464164" w14:paraId="07ADD9DB" w14:textId="77777777" w:rsidTr="00C81BFD">
        <w:tc>
          <w:tcPr>
            <w:tcW w:w="1673" w:type="dxa"/>
          </w:tcPr>
          <w:p w14:paraId="0EC84597" w14:textId="77777777" w:rsidR="00EF1665" w:rsidRPr="00464164" w:rsidRDefault="00EF1665" w:rsidP="00EC11F6">
            <w:pPr>
              <w:spacing w:before="1"/>
              <w:ind w:left="47" w:right="4" w:hanging="1"/>
              <w:jc w:val="both"/>
              <w:rPr>
                <w:rFonts w:ascii="Century Gothic" w:hAnsi="Century Gothic"/>
                <w:sz w:val="20"/>
                <w:szCs w:val="20"/>
              </w:rPr>
            </w:pPr>
            <w:proofErr w:type="spellStart"/>
            <w:r w:rsidRPr="00464164">
              <w:rPr>
                <w:rFonts w:ascii="Century Gothic" w:hAnsi="Century Gothic"/>
                <w:sz w:val="20"/>
                <w:szCs w:val="20"/>
              </w:rPr>
              <w:t>Isagen</w:t>
            </w:r>
            <w:proofErr w:type="spellEnd"/>
            <w:r w:rsidRPr="00464164">
              <w:rPr>
                <w:rFonts w:ascii="Century Gothic" w:hAnsi="Century Gothic"/>
                <w:sz w:val="20"/>
                <w:szCs w:val="20"/>
              </w:rPr>
              <w:t xml:space="preserve"> 34/9722</w:t>
            </w:r>
          </w:p>
          <w:p w14:paraId="34225932"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Vigencia 2021</w:t>
            </w:r>
          </w:p>
        </w:tc>
        <w:tc>
          <w:tcPr>
            <w:tcW w:w="3714" w:type="dxa"/>
          </w:tcPr>
          <w:p w14:paraId="24C49481"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ISAGEN S.A. E.S transferirá a título de donación a la CORPORACION PROGRAMA DESARROLLO PARA LA PAZ DEL MAGDALENA CENTRO, la suma de DOSCIENTOS VEINTE MILLONES DE PESOS M/L ($220.000.000), la cual se destinará única y exclusivamente a "Sustentar la ejecución de los Planes de Acción Integral - PAI - de las cuencas La Miel y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xml:space="preserve">, promover escenarios de diálogo entre diversos representantes institucionales, empresariales y comunitarios centrados en el defensa del Agua, la Mitigación y Adaptación al cambio climático; la facilitación de espacios colaborativos para el socio-cuidado, e inspirar los Consejos de Cuenca de los ríos Miel y </w:t>
            </w:r>
            <w:proofErr w:type="spellStart"/>
            <w:r w:rsidRPr="00464164">
              <w:rPr>
                <w:rFonts w:ascii="Century Gothic" w:hAnsi="Century Gothic"/>
                <w:sz w:val="20"/>
                <w:szCs w:val="20"/>
              </w:rPr>
              <w:t>Guarinó</w:t>
            </w:r>
            <w:proofErr w:type="spellEnd"/>
            <w:r w:rsidRPr="00464164">
              <w:rPr>
                <w:rFonts w:ascii="Century Gothic" w:hAnsi="Century Gothic"/>
                <w:sz w:val="20"/>
                <w:szCs w:val="20"/>
              </w:rPr>
              <w:t>"; a su vez la CORPORACION PROGRAMA DESARROLLO PARA LA PAZ DEL MAGDALENA CENTRO de manera unilateral y voluntaria aportará en especie una suma equivalente a CINCUENTA Y UN MILLONES SEISCIENTOS CUATRO MIL NOVECIENTOS TREINTA Y OCHO PESOS M/L ($51.604.938) para la ejecución del respectivo proyecto.</w:t>
            </w:r>
          </w:p>
        </w:tc>
        <w:tc>
          <w:tcPr>
            <w:tcW w:w="1814" w:type="dxa"/>
          </w:tcPr>
          <w:p w14:paraId="2481DB54"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$271.604.938</w:t>
            </w:r>
          </w:p>
        </w:tc>
        <w:tc>
          <w:tcPr>
            <w:tcW w:w="1276" w:type="dxa"/>
          </w:tcPr>
          <w:p w14:paraId="24C7DD6A" w14:textId="77777777" w:rsidR="00EF1665" w:rsidRPr="00464164" w:rsidRDefault="00EF1665" w:rsidP="00EC11F6">
            <w:pPr>
              <w:ind w:right="4"/>
              <w:jc w:val="both"/>
              <w:rPr>
                <w:rFonts w:ascii="Century Gothic" w:hAnsi="Century Gothic"/>
                <w:sz w:val="20"/>
                <w:szCs w:val="20"/>
              </w:rPr>
            </w:pPr>
            <w:r w:rsidRPr="00464164">
              <w:rPr>
                <w:rFonts w:ascii="Century Gothic" w:hAnsi="Century Gothic"/>
                <w:sz w:val="20"/>
                <w:szCs w:val="20"/>
              </w:rPr>
              <w:t xml:space="preserve">24 </w:t>
            </w:r>
            <w:proofErr w:type="gramStart"/>
            <w:r w:rsidRPr="00464164">
              <w:rPr>
                <w:rFonts w:ascii="Century Gothic" w:hAnsi="Century Gothic"/>
                <w:sz w:val="20"/>
                <w:szCs w:val="20"/>
              </w:rPr>
              <w:t>Meses</w:t>
            </w:r>
            <w:proofErr w:type="gramEnd"/>
          </w:p>
        </w:tc>
        <w:tc>
          <w:tcPr>
            <w:tcW w:w="1559" w:type="dxa"/>
          </w:tcPr>
          <w:p w14:paraId="2285F251"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 xml:space="preserve">Ejecutado </w:t>
            </w:r>
          </w:p>
        </w:tc>
      </w:tr>
      <w:tr w:rsidR="00EF1665" w:rsidRPr="00464164" w14:paraId="2F9C38C0" w14:textId="77777777" w:rsidTr="00C81BFD">
        <w:tc>
          <w:tcPr>
            <w:tcW w:w="1673" w:type="dxa"/>
          </w:tcPr>
          <w:p w14:paraId="338B6486" w14:textId="77777777" w:rsidR="00EF1665" w:rsidRPr="00464164" w:rsidRDefault="00EF1665" w:rsidP="00EC11F6">
            <w:pPr>
              <w:ind w:left="47" w:right="4" w:hanging="1"/>
              <w:jc w:val="both"/>
              <w:rPr>
                <w:rFonts w:ascii="Century Gothic" w:hAnsi="Century Gothic"/>
                <w:sz w:val="20"/>
                <w:szCs w:val="20"/>
              </w:rPr>
            </w:pPr>
            <w:proofErr w:type="spellStart"/>
            <w:r w:rsidRPr="00464164">
              <w:rPr>
                <w:rFonts w:ascii="Century Gothic" w:hAnsi="Century Gothic"/>
                <w:sz w:val="20"/>
                <w:szCs w:val="20"/>
              </w:rPr>
              <w:t>Isagen</w:t>
            </w:r>
            <w:proofErr w:type="spellEnd"/>
            <w:r w:rsidRPr="00464164">
              <w:rPr>
                <w:rFonts w:ascii="Century Gothic" w:hAnsi="Century Gothic"/>
                <w:sz w:val="20"/>
                <w:szCs w:val="20"/>
              </w:rPr>
              <w:t xml:space="preserve"> 33/304</w:t>
            </w:r>
          </w:p>
          <w:p w14:paraId="059C4AD7"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Vigencia 2020</w:t>
            </w:r>
          </w:p>
        </w:tc>
        <w:tc>
          <w:tcPr>
            <w:tcW w:w="3714" w:type="dxa"/>
          </w:tcPr>
          <w:p w14:paraId="57EFCBA2" w14:textId="77777777" w:rsidR="00EF1665" w:rsidRPr="00464164" w:rsidRDefault="00EF1665" w:rsidP="00EC11F6">
            <w:pPr>
              <w:pStyle w:val="NormalWeb"/>
              <w:shd w:val="clear" w:color="auto" w:fill="FFFFFF"/>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Aunar esfuerzos técnicos, administrativos y financieros para ejecutar el proyecto “Acompañamiento a organizaciones de pescadores cuenca baja del rio la miel y sus proyectos productivos.</w:t>
            </w:r>
          </w:p>
        </w:tc>
        <w:tc>
          <w:tcPr>
            <w:tcW w:w="1814" w:type="dxa"/>
          </w:tcPr>
          <w:p w14:paraId="2563E22A" w14:textId="77777777" w:rsidR="00EF1665" w:rsidRPr="00464164" w:rsidRDefault="00EF1665" w:rsidP="00EC11F6">
            <w:pPr>
              <w:pStyle w:val="NormalWeb"/>
              <w:shd w:val="clear" w:color="auto" w:fill="FFFFFF"/>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t>$128.003.395</w:t>
            </w:r>
          </w:p>
        </w:tc>
        <w:tc>
          <w:tcPr>
            <w:tcW w:w="1276" w:type="dxa"/>
          </w:tcPr>
          <w:p w14:paraId="03E836B5" w14:textId="4F0B2C67" w:rsidR="00EF1665" w:rsidRPr="00464164" w:rsidRDefault="00EF1665" w:rsidP="00C81BFD">
            <w:pPr>
              <w:ind w:left="46" w:right="4"/>
              <w:jc w:val="both"/>
              <w:rPr>
                <w:rFonts w:ascii="Century Gothic" w:hAnsi="Century Gothic"/>
                <w:sz w:val="20"/>
                <w:szCs w:val="20"/>
              </w:rPr>
            </w:pPr>
            <w:r w:rsidRPr="00464164">
              <w:rPr>
                <w:rFonts w:ascii="Century Gothic" w:hAnsi="Century Gothic"/>
                <w:sz w:val="20"/>
                <w:szCs w:val="20"/>
              </w:rPr>
              <w:t>12Meses</w:t>
            </w:r>
          </w:p>
        </w:tc>
        <w:tc>
          <w:tcPr>
            <w:tcW w:w="1559" w:type="dxa"/>
          </w:tcPr>
          <w:p w14:paraId="7E87823C"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Ejecutado</w:t>
            </w:r>
          </w:p>
        </w:tc>
      </w:tr>
      <w:tr w:rsidR="00EF1665" w:rsidRPr="00464164" w14:paraId="60BA46CA" w14:textId="77777777" w:rsidTr="00C81BFD">
        <w:tc>
          <w:tcPr>
            <w:tcW w:w="1673" w:type="dxa"/>
          </w:tcPr>
          <w:p w14:paraId="1739E875" w14:textId="77777777" w:rsidR="00EF1665" w:rsidRPr="00464164" w:rsidRDefault="00EF1665" w:rsidP="00EC11F6">
            <w:pPr>
              <w:spacing w:before="1"/>
              <w:ind w:left="47" w:right="4" w:hanging="1"/>
              <w:jc w:val="both"/>
              <w:rPr>
                <w:rFonts w:ascii="Century Gothic" w:hAnsi="Century Gothic"/>
                <w:sz w:val="20"/>
                <w:szCs w:val="20"/>
              </w:rPr>
            </w:pPr>
            <w:proofErr w:type="spellStart"/>
            <w:r w:rsidRPr="00464164">
              <w:rPr>
                <w:rFonts w:ascii="Century Gothic" w:hAnsi="Century Gothic"/>
                <w:sz w:val="20"/>
                <w:szCs w:val="20"/>
              </w:rPr>
              <w:t>Isagen</w:t>
            </w:r>
            <w:proofErr w:type="spellEnd"/>
            <w:r w:rsidRPr="00464164">
              <w:rPr>
                <w:rFonts w:ascii="Century Gothic" w:hAnsi="Century Gothic"/>
                <w:sz w:val="20"/>
                <w:szCs w:val="20"/>
              </w:rPr>
              <w:t xml:space="preserve"> </w:t>
            </w:r>
            <w:r w:rsidRPr="00464164">
              <w:rPr>
                <w:rFonts w:ascii="Century Gothic" w:hAnsi="Century Gothic"/>
                <w:sz w:val="20"/>
                <w:szCs w:val="20"/>
              </w:rPr>
              <w:lastRenderedPageBreak/>
              <w:t>34/1683</w:t>
            </w:r>
          </w:p>
          <w:p w14:paraId="239787A7"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Vigencia 2018</w:t>
            </w:r>
          </w:p>
        </w:tc>
        <w:tc>
          <w:tcPr>
            <w:tcW w:w="3714" w:type="dxa"/>
          </w:tcPr>
          <w:p w14:paraId="073BDF86" w14:textId="77777777" w:rsidR="00EF1665" w:rsidRPr="00464164" w:rsidRDefault="00EF1665" w:rsidP="00EC11F6">
            <w:pPr>
              <w:pStyle w:val="NormalWeb"/>
              <w:shd w:val="clear" w:color="auto" w:fill="FFFFFF"/>
              <w:jc w:val="both"/>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lastRenderedPageBreak/>
              <w:t xml:space="preserve">Objeto "la trasferencia a título de </w:t>
            </w:r>
            <w:r w:rsidRPr="00464164">
              <w:rPr>
                <w:rFonts w:ascii="Century Gothic" w:eastAsia="Arial MT" w:hAnsi="Century Gothic" w:cs="Arial MT"/>
                <w:sz w:val="20"/>
                <w:szCs w:val="20"/>
                <w:lang w:eastAsia="en-US"/>
              </w:rPr>
              <w:lastRenderedPageBreak/>
              <w:t xml:space="preserve">donación a EL DONATARIO de SESCIENTOS NOVENTA MILLONES DE PESOS M.L ($690.000.000), a cual se destinó para apoyar la ejecución de los Planes de Acción Integral -PAJ- de las cuencas La Miel y </w:t>
            </w:r>
            <w:proofErr w:type="spellStart"/>
            <w:r w:rsidRPr="00464164">
              <w:rPr>
                <w:rFonts w:ascii="Century Gothic" w:eastAsia="Arial MT" w:hAnsi="Century Gothic" w:cs="Arial MT"/>
                <w:sz w:val="20"/>
                <w:szCs w:val="20"/>
                <w:lang w:eastAsia="en-US"/>
              </w:rPr>
              <w:t>Guarinó</w:t>
            </w:r>
            <w:proofErr w:type="spellEnd"/>
            <w:r w:rsidRPr="00464164">
              <w:rPr>
                <w:rFonts w:ascii="Century Gothic" w:eastAsia="Arial MT" w:hAnsi="Century Gothic" w:cs="Arial MT"/>
                <w:sz w:val="20"/>
                <w:szCs w:val="20"/>
                <w:lang w:eastAsia="en-US"/>
              </w:rPr>
              <w:t xml:space="preserve"> y la Charca de </w:t>
            </w:r>
            <w:proofErr w:type="spellStart"/>
            <w:r w:rsidRPr="00464164">
              <w:rPr>
                <w:rFonts w:ascii="Century Gothic" w:eastAsia="Arial MT" w:hAnsi="Century Gothic" w:cs="Arial MT"/>
                <w:sz w:val="20"/>
                <w:szCs w:val="20"/>
                <w:lang w:eastAsia="en-US"/>
              </w:rPr>
              <w:t>Guarinocito</w:t>
            </w:r>
            <w:proofErr w:type="spellEnd"/>
            <w:r w:rsidRPr="00464164">
              <w:rPr>
                <w:rFonts w:ascii="Century Gothic" w:eastAsia="Arial MT" w:hAnsi="Century Gothic" w:cs="Arial MT"/>
                <w:sz w:val="20"/>
                <w:szCs w:val="20"/>
                <w:lang w:eastAsia="en-US"/>
              </w:rPr>
              <w:t xml:space="preserve">, Fortalecer los consejos de cuenca de los ríos Miel y </w:t>
            </w:r>
            <w:proofErr w:type="spellStart"/>
            <w:r w:rsidRPr="00464164">
              <w:rPr>
                <w:rFonts w:ascii="Century Gothic" w:eastAsia="Arial MT" w:hAnsi="Century Gothic" w:cs="Arial MT"/>
                <w:sz w:val="20"/>
                <w:szCs w:val="20"/>
                <w:lang w:eastAsia="en-US"/>
              </w:rPr>
              <w:t>Guarinó</w:t>
            </w:r>
            <w:proofErr w:type="spellEnd"/>
            <w:r w:rsidRPr="00464164">
              <w:rPr>
                <w:rFonts w:ascii="Century Gothic" w:eastAsia="Arial MT" w:hAnsi="Century Gothic" w:cs="Arial MT"/>
                <w:sz w:val="20"/>
                <w:szCs w:val="20"/>
                <w:lang w:eastAsia="en-US"/>
              </w:rPr>
              <w:t xml:space="preserve"> y la construcción de escenarios de diálogo entre múltiples actores institucionales, empresariales y comunitarios centrados el cuidado del AGUA y la construcción de escenarios para la convivencia pacífica</w:t>
            </w:r>
          </w:p>
        </w:tc>
        <w:tc>
          <w:tcPr>
            <w:tcW w:w="1814" w:type="dxa"/>
          </w:tcPr>
          <w:p w14:paraId="1EFAC098" w14:textId="77777777" w:rsidR="00EF1665" w:rsidRPr="00464164" w:rsidRDefault="00EF1665" w:rsidP="00EC11F6">
            <w:pPr>
              <w:pStyle w:val="NormalWeb"/>
              <w:shd w:val="clear" w:color="auto" w:fill="FFFFFF"/>
              <w:rPr>
                <w:rFonts w:ascii="Century Gothic" w:eastAsia="Arial MT" w:hAnsi="Century Gothic" w:cs="Arial MT"/>
                <w:sz w:val="20"/>
                <w:szCs w:val="20"/>
                <w:lang w:eastAsia="en-US"/>
              </w:rPr>
            </w:pPr>
            <w:r w:rsidRPr="00464164">
              <w:rPr>
                <w:rFonts w:ascii="Century Gothic" w:eastAsia="Arial MT" w:hAnsi="Century Gothic" w:cs="Arial MT"/>
                <w:sz w:val="20"/>
                <w:szCs w:val="20"/>
                <w:lang w:eastAsia="en-US"/>
              </w:rPr>
              <w:lastRenderedPageBreak/>
              <w:t xml:space="preserve"> $825.000.000</w:t>
            </w:r>
          </w:p>
        </w:tc>
        <w:tc>
          <w:tcPr>
            <w:tcW w:w="1276" w:type="dxa"/>
          </w:tcPr>
          <w:p w14:paraId="14BB4171" w14:textId="48BCFA6F" w:rsidR="00EF1665" w:rsidRPr="00464164" w:rsidRDefault="00EF1665" w:rsidP="00C81BFD">
            <w:pPr>
              <w:ind w:right="4"/>
              <w:jc w:val="both"/>
              <w:rPr>
                <w:rFonts w:ascii="Century Gothic" w:hAnsi="Century Gothic"/>
                <w:sz w:val="20"/>
                <w:szCs w:val="20"/>
              </w:rPr>
            </w:pPr>
            <w:r w:rsidRPr="00464164">
              <w:rPr>
                <w:rFonts w:ascii="Century Gothic" w:hAnsi="Century Gothic"/>
                <w:sz w:val="20"/>
                <w:szCs w:val="20"/>
              </w:rPr>
              <w:t>24</w:t>
            </w:r>
            <w:r w:rsidR="00C81BFD" w:rsidRPr="00464164">
              <w:rPr>
                <w:rFonts w:ascii="Century Gothic" w:hAnsi="Century Gothic"/>
                <w:sz w:val="20"/>
                <w:szCs w:val="20"/>
              </w:rPr>
              <w:t xml:space="preserve"> </w:t>
            </w:r>
            <w:r w:rsidRPr="00464164">
              <w:rPr>
                <w:rFonts w:ascii="Century Gothic" w:hAnsi="Century Gothic"/>
                <w:sz w:val="20"/>
                <w:szCs w:val="20"/>
              </w:rPr>
              <w:t>meses</w:t>
            </w:r>
          </w:p>
        </w:tc>
        <w:tc>
          <w:tcPr>
            <w:tcW w:w="1559" w:type="dxa"/>
          </w:tcPr>
          <w:p w14:paraId="6ECA44B2" w14:textId="77777777" w:rsidR="00EF1665" w:rsidRPr="00464164" w:rsidRDefault="00EF1665" w:rsidP="00EC11F6">
            <w:pPr>
              <w:spacing w:before="1"/>
              <w:ind w:left="47" w:right="4" w:hanging="1"/>
              <w:jc w:val="both"/>
              <w:rPr>
                <w:rFonts w:ascii="Century Gothic" w:hAnsi="Century Gothic"/>
                <w:sz w:val="20"/>
                <w:szCs w:val="20"/>
              </w:rPr>
            </w:pPr>
            <w:r w:rsidRPr="00464164">
              <w:rPr>
                <w:rFonts w:ascii="Century Gothic" w:hAnsi="Century Gothic"/>
                <w:sz w:val="20"/>
                <w:szCs w:val="20"/>
              </w:rPr>
              <w:t>Ejecutado</w:t>
            </w:r>
          </w:p>
        </w:tc>
      </w:tr>
    </w:tbl>
    <w:p w14:paraId="653AA366" w14:textId="77777777" w:rsidR="00EF1665" w:rsidRPr="00464164" w:rsidRDefault="00EF1665" w:rsidP="00EF1665">
      <w:pPr>
        <w:pStyle w:val="Textoindependiente"/>
        <w:rPr>
          <w:rFonts w:ascii="Century Gothic" w:hAnsi="Century Gothic"/>
          <w:sz w:val="20"/>
          <w:szCs w:val="20"/>
        </w:rPr>
      </w:pPr>
    </w:p>
    <w:p w14:paraId="159B6F1A" w14:textId="006909C0" w:rsidR="00EF1665" w:rsidRPr="00464164" w:rsidRDefault="000347B8" w:rsidP="00EF1665">
      <w:pPr>
        <w:pStyle w:val="Textoindependiente"/>
        <w:rPr>
          <w:rFonts w:ascii="Century Gothic" w:hAnsi="Century Gothic"/>
          <w:sz w:val="20"/>
          <w:szCs w:val="20"/>
        </w:rPr>
      </w:pPr>
      <w:proofErr w:type="gramStart"/>
      <w:r w:rsidRPr="00464164">
        <w:rPr>
          <w:rFonts w:ascii="Century Gothic" w:hAnsi="Century Gothic"/>
          <w:sz w:val="20"/>
          <w:szCs w:val="20"/>
        </w:rPr>
        <w:t>TOTAL</w:t>
      </w:r>
      <w:proofErr w:type="gramEnd"/>
      <w:r w:rsidRPr="00464164">
        <w:rPr>
          <w:rFonts w:ascii="Century Gothic" w:hAnsi="Century Gothic"/>
          <w:sz w:val="20"/>
          <w:szCs w:val="20"/>
        </w:rPr>
        <w:t xml:space="preserve"> </w:t>
      </w:r>
      <w:r w:rsidR="00EF1665" w:rsidRPr="00464164">
        <w:rPr>
          <w:rFonts w:ascii="Century Gothic" w:hAnsi="Century Gothic"/>
          <w:sz w:val="20"/>
          <w:szCs w:val="20"/>
        </w:rPr>
        <w:t>EXPERIENCIA EN MESES: 85 MESES</w:t>
      </w:r>
    </w:p>
    <w:p w14:paraId="0701F345" w14:textId="77777777" w:rsidR="00EF1665" w:rsidRPr="00464164" w:rsidRDefault="00EF1665" w:rsidP="00EF1665">
      <w:pPr>
        <w:pStyle w:val="Textoindependiente"/>
        <w:rPr>
          <w:rFonts w:ascii="Century Gothic" w:hAnsi="Century Gothic"/>
          <w:sz w:val="20"/>
          <w:szCs w:val="20"/>
        </w:rPr>
      </w:pPr>
    </w:p>
    <w:p w14:paraId="198C8E75" w14:textId="7F76976D" w:rsidR="00EF1665" w:rsidRPr="00464164" w:rsidRDefault="00EF1665" w:rsidP="00EF1665">
      <w:pPr>
        <w:pStyle w:val="Textoindependiente"/>
        <w:jc w:val="both"/>
        <w:textAlignment w:val="baseline"/>
        <w:rPr>
          <w:rFonts w:ascii="Century Gothic" w:hAnsi="Century Gothic"/>
          <w:sz w:val="20"/>
          <w:szCs w:val="20"/>
        </w:rPr>
      </w:pPr>
      <w:r w:rsidRPr="00464164">
        <w:rPr>
          <w:rFonts w:ascii="Century Gothic" w:hAnsi="Century Gothic"/>
          <w:sz w:val="20"/>
          <w:szCs w:val="20"/>
        </w:rPr>
        <w:t>Presenta documentación que acredita la disponibilidad de un equipo de trabajo capacitado para el desarrollo adecuado del contrato. Dicho equipo cuenta con experiencia relevante en relación con los alcances de ejecución, evidenciada a través de los siguientes perfiles:</w:t>
      </w:r>
    </w:p>
    <w:p w14:paraId="4041EB28" w14:textId="77777777" w:rsidR="00EF1665" w:rsidRPr="00464164" w:rsidRDefault="00EF1665" w:rsidP="00EF1665">
      <w:pPr>
        <w:pStyle w:val="Textoindependiente"/>
        <w:jc w:val="both"/>
        <w:textAlignment w:val="baseline"/>
        <w:rPr>
          <w:rFonts w:ascii="Century Gothic" w:hAnsi="Century Gothic"/>
          <w:sz w:val="20"/>
          <w:szCs w:val="20"/>
        </w:rPr>
      </w:pPr>
    </w:p>
    <w:p w14:paraId="3BE73067"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Un Profesional Ambiental</w:t>
      </w:r>
    </w:p>
    <w:p w14:paraId="2F38B536"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Experiencia mínima requerida:</w:t>
      </w:r>
    </w:p>
    <w:p w14:paraId="2D8CB1A2"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Participación en procesos de gobernanza ambiental, gestión de cuencas o fortalecimiento de instancias de áreas protegidas.</w:t>
      </w:r>
    </w:p>
    <w:p w14:paraId="0987659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 xml:space="preserve"> en acompañamiento técnico a actores del sector ganadero, manejo sostenible del territorio o implementación de buenas prácticas ambientales.</w:t>
      </w:r>
    </w:p>
    <w:p w14:paraId="2A517EF1"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Diseño o ejecución de actividades de formación o transferencia técnica.</w:t>
      </w:r>
    </w:p>
    <w:p w14:paraId="137FADA8"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2435D229"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Un Profesional del Área Social</w:t>
      </w:r>
    </w:p>
    <w:p w14:paraId="3FCC375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Experiencia mínima requerida:</w:t>
      </w:r>
    </w:p>
    <w:p w14:paraId="187443F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Facilitación de procesos de participación comunitaria, metodologías participativas o fortalecimiento social en temas ambientales.</w:t>
      </w:r>
    </w:p>
    <w:p w14:paraId="3F607DD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Acompañamiento a grupos ciudadanos, colectivos ambientales o instituciones en el desarrollo de PROCEDA o programas de educación ambiental.</w:t>
      </w:r>
    </w:p>
    <w:p w14:paraId="73C8D83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Manejo de herramientas pedagógicas para el trabajo con comunidades rurales y actores productivos.</w:t>
      </w:r>
    </w:p>
    <w:p w14:paraId="7B1C2692"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0200B8D6"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Un (1) Profesional con experiencia en Sistemas de Producción Sostenible / Ganadería Sostenible</w:t>
      </w:r>
    </w:p>
    <w:p w14:paraId="70BF9EB7"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Experiencia mínima requerida:</w:t>
      </w:r>
    </w:p>
    <w:p w14:paraId="0238BC6F"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Diseño, acompañamiento o implementación de sistemas de ganadería sostenible, buenas prácticas ganaderas, sistemas silvopastoriles o gestión sostenible del paisaje productivo.</w:t>
      </w:r>
    </w:p>
    <w:p w14:paraId="55A1B2BC"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Experiencia en giras técnicas, intercambios de experiencias y formación a productores.</w:t>
      </w:r>
    </w:p>
    <w:p w14:paraId="3752A9EC"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794D821F"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Un (1) Profesional Jurídico</w:t>
      </w:r>
    </w:p>
    <w:p w14:paraId="2D85D2B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Experiencia mínima requerida:</w:t>
      </w:r>
    </w:p>
    <w:p w14:paraId="01F1FFF7"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Conocimiento y manejo de normatividad ambiental asociada a gobernanza, participación, áreas protegidas y gestión de cuencas.</w:t>
      </w:r>
    </w:p>
    <w:p w14:paraId="3BF56AC4"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Acompañamiento jurídico en procesos ambientales territoriales o revisión normativa para proyectos ambientales y educativos.</w:t>
      </w:r>
    </w:p>
    <w:p w14:paraId="510DB859"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16660254"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lastRenderedPageBreak/>
        <w:t>Experiencia específica del Equipo Técnico</w:t>
      </w:r>
    </w:p>
    <w:p w14:paraId="62741BBE"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1B592FF4"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Todos los profesionales deberán acreditar experiencia documentada en una o varias de las siguientes áreas, conforme a las actividades del contrato:</w:t>
      </w:r>
    </w:p>
    <w:p w14:paraId="479154A5"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Gobernanza ambiental, Consejos de cuenca y áreas protegidas.</w:t>
      </w:r>
    </w:p>
    <w:p w14:paraId="2D690FD7"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Acompañamiento técnico a actores del sector ganadero o implementación de prácticas sostenibles.</w:t>
      </w:r>
    </w:p>
    <w:p w14:paraId="3291730A"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Metodologías participativas, educación ambiental y PROCEDA.</w:t>
      </w:r>
    </w:p>
    <w:p w14:paraId="10F7087F"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Diseño y ejecución de giras e intercambios de experiencias.</w:t>
      </w:r>
    </w:p>
    <w:p w14:paraId="700DBD03"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Esta experiencia deberá soportarse con certificaciones laborales, contratos o documentos equivalentes.</w:t>
      </w:r>
    </w:p>
    <w:p w14:paraId="5A1903DD"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0CB62528"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Disponibilidad y participación del equipo</w:t>
      </w:r>
    </w:p>
    <w:p w14:paraId="42BC2A46"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47AEA8DB" w14:textId="77777777" w:rsidR="00EF1665" w:rsidRPr="00464164" w:rsidRDefault="00EF1665" w:rsidP="00EF1665">
      <w:pPr>
        <w:pStyle w:val="Textoindependiente"/>
        <w:suppressAutoHyphens/>
        <w:jc w:val="both"/>
        <w:textAlignment w:val="baseline"/>
        <w:rPr>
          <w:rFonts w:ascii="Century Gothic" w:hAnsi="Century Gothic"/>
          <w:sz w:val="20"/>
          <w:szCs w:val="20"/>
        </w:rPr>
      </w:pPr>
      <w:r w:rsidRPr="00464164">
        <w:rPr>
          <w:rFonts w:ascii="Century Gothic" w:hAnsi="Century Gothic"/>
          <w:sz w:val="20"/>
          <w:szCs w:val="20"/>
        </w:rPr>
        <w:t>Los profesionales deberán estar disponibles durante toda la ejecución del contrato y participar activamente en el desarrollo de las jornadas, encuentros, giras, actividades de campo, reuniones técnicas y procesos de sistematización.</w:t>
      </w:r>
    </w:p>
    <w:p w14:paraId="1290A2D7" w14:textId="77777777" w:rsidR="00EF1665" w:rsidRPr="00464164" w:rsidRDefault="00EF1665" w:rsidP="00EF1665">
      <w:pPr>
        <w:pStyle w:val="Textoindependiente"/>
        <w:suppressAutoHyphens/>
        <w:jc w:val="both"/>
        <w:textAlignment w:val="baseline"/>
        <w:rPr>
          <w:rFonts w:ascii="Century Gothic" w:hAnsi="Century Gothic"/>
          <w:sz w:val="20"/>
          <w:szCs w:val="20"/>
        </w:rPr>
      </w:pPr>
    </w:p>
    <w:p w14:paraId="51C3DE4F" w14:textId="77777777" w:rsidR="00EF1665" w:rsidRPr="00464164" w:rsidRDefault="00EF1665" w:rsidP="00EF1665">
      <w:pPr>
        <w:pStyle w:val="Sinespaciado"/>
        <w:jc w:val="both"/>
        <w:rPr>
          <w:rFonts w:ascii="Century Gothic" w:eastAsia="Arial MT" w:hAnsi="Century Gothic" w:cs="Arial MT"/>
          <w:sz w:val="20"/>
          <w:szCs w:val="20"/>
          <w:lang w:val="es-ES"/>
        </w:rPr>
      </w:pPr>
      <w:r w:rsidRPr="00464164">
        <w:rPr>
          <w:rFonts w:ascii="Century Gothic" w:eastAsia="Arial MT" w:hAnsi="Century Gothic" w:cs="Arial MT"/>
          <w:sz w:val="20"/>
          <w:szCs w:val="20"/>
          <w:lang w:val="es-ES"/>
        </w:rPr>
        <w:t>De conformidad con lo expuesto en los estudios previos, se certifica la idoneidad de la Corporación Programa Desarrollo para la Paz del Magdalena Centro (PDPMC) para ejecutar el objeto del convenio, ello en atención a su objeto social y experiencia.</w:t>
      </w:r>
    </w:p>
    <w:p w14:paraId="62344C1F" w14:textId="52E95520" w:rsidR="00EF1665" w:rsidRPr="00464164" w:rsidRDefault="00EF1665" w:rsidP="00EF1665">
      <w:pPr>
        <w:pStyle w:val="Sinespaciado"/>
        <w:jc w:val="both"/>
        <w:rPr>
          <w:rFonts w:ascii="Century Gothic" w:eastAsia="Arial MT" w:hAnsi="Century Gothic" w:cs="Arial MT"/>
          <w:sz w:val="20"/>
          <w:szCs w:val="20"/>
          <w:lang w:val="es-ES"/>
        </w:rPr>
      </w:pPr>
    </w:p>
    <w:p w14:paraId="0B592FC9" w14:textId="2B6027A1" w:rsidR="00EF1665" w:rsidRPr="00464164" w:rsidRDefault="00EF1665" w:rsidP="00EF1665">
      <w:pPr>
        <w:pStyle w:val="Sinespaciado"/>
        <w:jc w:val="both"/>
        <w:rPr>
          <w:rFonts w:ascii="Century Gothic" w:eastAsia="Arial MT" w:hAnsi="Century Gothic" w:cs="Arial MT"/>
          <w:sz w:val="20"/>
          <w:szCs w:val="20"/>
          <w:lang w:val="es-ES"/>
        </w:rPr>
      </w:pPr>
      <w:r w:rsidRPr="00464164">
        <w:rPr>
          <w:rFonts w:ascii="Century Gothic" w:eastAsia="Arial MT" w:hAnsi="Century Gothic" w:cs="Arial MT"/>
          <w:sz w:val="20"/>
          <w:szCs w:val="20"/>
          <w:lang w:val="es-ES"/>
        </w:rPr>
        <w:t xml:space="preserve">Para constancia se firma en Manizales a los </w:t>
      </w:r>
      <w:r w:rsidR="002F791A">
        <w:rPr>
          <w:rFonts w:ascii="Century Gothic" w:eastAsia="Arial MT" w:hAnsi="Century Gothic" w:cs="Arial MT"/>
          <w:sz w:val="20"/>
          <w:szCs w:val="20"/>
          <w:lang w:val="es-ES"/>
        </w:rPr>
        <w:t>14</w:t>
      </w:r>
      <w:r w:rsidRPr="00464164">
        <w:rPr>
          <w:rFonts w:ascii="Century Gothic" w:eastAsia="Arial MT" w:hAnsi="Century Gothic" w:cs="Arial MT"/>
          <w:sz w:val="20"/>
          <w:szCs w:val="20"/>
          <w:lang w:val="es-ES"/>
        </w:rPr>
        <w:t xml:space="preserve"> días del mes de </w:t>
      </w:r>
      <w:r w:rsidR="002F791A">
        <w:rPr>
          <w:rFonts w:ascii="Century Gothic" w:eastAsia="Arial MT" w:hAnsi="Century Gothic" w:cs="Arial MT"/>
          <w:sz w:val="20"/>
          <w:szCs w:val="20"/>
          <w:lang w:val="es-ES"/>
        </w:rPr>
        <w:t xml:space="preserve">enero </w:t>
      </w:r>
      <w:r w:rsidR="002F791A" w:rsidRPr="00464164">
        <w:rPr>
          <w:rFonts w:ascii="Century Gothic" w:eastAsia="Arial MT" w:hAnsi="Century Gothic" w:cs="Arial MT"/>
          <w:sz w:val="20"/>
          <w:szCs w:val="20"/>
          <w:lang w:val="es-ES"/>
        </w:rPr>
        <w:t>de</w:t>
      </w:r>
      <w:r w:rsidRPr="00464164">
        <w:rPr>
          <w:rFonts w:ascii="Century Gothic" w:eastAsia="Arial MT" w:hAnsi="Century Gothic" w:cs="Arial MT"/>
          <w:sz w:val="20"/>
          <w:szCs w:val="20"/>
          <w:lang w:val="es-ES"/>
        </w:rPr>
        <w:t xml:space="preserve"> 202</w:t>
      </w:r>
      <w:r w:rsidR="002F791A">
        <w:rPr>
          <w:rFonts w:ascii="Century Gothic" w:eastAsia="Arial MT" w:hAnsi="Century Gothic" w:cs="Arial MT"/>
          <w:sz w:val="20"/>
          <w:szCs w:val="20"/>
          <w:lang w:val="es-ES"/>
        </w:rPr>
        <w:t>6</w:t>
      </w:r>
    </w:p>
    <w:p w14:paraId="34603FFB" w14:textId="77777777" w:rsidR="00EF1665" w:rsidRPr="00464164" w:rsidRDefault="00EF1665" w:rsidP="0036508A">
      <w:pPr>
        <w:pStyle w:val="Textoindependiente"/>
        <w:jc w:val="both"/>
        <w:rPr>
          <w:rFonts w:ascii="Century Gothic" w:hAnsi="Century Gothic"/>
          <w:sz w:val="20"/>
          <w:szCs w:val="20"/>
        </w:rPr>
      </w:pPr>
    </w:p>
    <w:p w14:paraId="2B2E1000" w14:textId="77777777" w:rsidR="00464164" w:rsidRPr="00464164" w:rsidRDefault="00464164" w:rsidP="00464164">
      <w:pPr>
        <w:pStyle w:val="Sinespaciado"/>
        <w:jc w:val="both"/>
        <w:rPr>
          <w:rFonts w:ascii="Century Gothic" w:hAnsi="Century Gothic" w:cs="Arial"/>
          <w:sz w:val="20"/>
          <w:szCs w:val="20"/>
          <w:lang w:val="es-ES_tradnl"/>
        </w:rPr>
      </w:pPr>
    </w:p>
    <w:p w14:paraId="21288F51" w14:textId="77777777" w:rsidR="00464164" w:rsidRPr="00464164" w:rsidRDefault="00464164" w:rsidP="00464164">
      <w:pPr>
        <w:pStyle w:val="Sinespaciado"/>
        <w:jc w:val="both"/>
        <w:rPr>
          <w:rFonts w:ascii="Century Gothic" w:hAnsi="Century Gothic" w:cs="Arial"/>
          <w:sz w:val="20"/>
          <w:szCs w:val="20"/>
          <w:lang w:val="es-ES_tradnl"/>
        </w:rPr>
      </w:pPr>
      <w:r w:rsidRPr="00464164">
        <w:rPr>
          <w:rFonts w:ascii="Century Gothic" w:hAnsi="Century Gothic" w:cs="Arial"/>
          <w:sz w:val="20"/>
          <w:szCs w:val="20"/>
          <w:lang w:val="es-ES_tradnl"/>
        </w:rPr>
        <w:t xml:space="preserve">Elaboró: </w:t>
      </w:r>
    </w:p>
    <w:p w14:paraId="2C0EDC8F" w14:textId="77777777" w:rsidR="00464164" w:rsidRPr="00464164" w:rsidRDefault="00464164" w:rsidP="00464164">
      <w:pPr>
        <w:pStyle w:val="Sinespaciado"/>
        <w:jc w:val="both"/>
        <w:rPr>
          <w:rFonts w:ascii="Century Gothic" w:hAnsi="Century Gothic" w:cs="Arial"/>
          <w:sz w:val="20"/>
          <w:szCs w:val="20"/>
          <w:lang w:val="es-ES_tradnl"/>
        </w:rPr>
      </w:pPr>
    </w:p>
    <w:p w14:paraId="51303463" w14:textId="77777777" w:rsidR="00464164" w:rsidRPr="00464164" w:rsidRDefault="00464164" w:rsidP="00464164">
      <w:pPr>
        <w:pStyle w:val="Sinespaciado"/>
        <w:jc w:val="both"/>
        <w:rPr>
          <w:rFonts w:ascii="Century Gothic" w:hAnsi="Century Gothic" w:cs="Arial"/>
          <w:sz w:val="20"/>
          <w:szCs w:val="20"/>
          <w:lang w:val="es-ES_tradnl"/>
        </w:rPr>
      </w:pPr>
    </w:p>
    <w:p w14:paraId="41569D05" w14:textId="77777777" w:rsidR="00464164" w:rsidRPr="00464164" w:rsidRDefault="00464164" w:rsidP="00464164">
      <w:pPr>
        <w:pStyle w:val="Sinespaciado"/>
        <w:jc w:val="both"/>
        <w:rPr>
          <w:rFonts w:ascii="Century Gothic" w:hAnsi="Century Gothic" w:cs="Arial"/>
          <w:sz w:val="20"/>
          <w:szCs w:val="20"/>
          <w:lang w:val="es-ES_tradnl"/>
        </w:rPr>
      </w:pPr>
      <w:r w:rsidRPr="00464164">
        <w:rPr>
          <w:rFonts w:ascii="Century Gothic" w:hAnsi="Century Gothic" w:cs="Arial"/>
          <w:sz w:val="20"/>
          <w:szCs w:val="20"/>
          <w:lang w:val="es-ES_tradnl"/>
        </w:rPr>
        <w:t>___________________________</w:t>
      </w:r>
    </w:p>
    <w:p w14:paraId="32D2A79A" w14:textId="77777777" w:rsidR="00464164" w:rsidRPr="00464164" w:rsidRDefault="00464164" w:rsidP="00464164">
      <w:pPr>
        <w:pStyle w:val="Sinespaciado"/>
        <w:jc w:val="both"/>
        <w:rPr>
          <w:rFonts w:ascii="Century Gothic" w:hAnsi="Century Gothic" w:cs="Arial"/>
          <w:b/>
          <w:bCs/>
          <w:sz w:val="20"/>
          <w:szCs w:val="20"/>
          <w:lang w:val="es-ES_tradnl"/>
        </w:rPr>
      </w:pPr>
      <w:r w:rsidRPr="00464164">
        <w:rPr>
          <w:rFonts w:ascii="Century Gothic" w:hAnsi="Century Gothic" w:cs="Arial"/>
          <w:b/>
          <w:bCs/>
          <w:sz w:val="20"/>
          <w:szCs w:val="20"/>
          <w:lang w:val="es-ES_tradnl"/>
        </w:rPr>
        <w:t>LUIS ALEJANDRO MUÑOZ RIOS</w:t>
      </w:r>
    </w:p>
    <w:p w14:paraId="5674902B" w14:textId="77777777" w:rsidR="00464164" w:rsidRPr="00464164" w:rsidRDefault="00464164" w:rsidP="00464164">
      <w:pPr>
        <w:pStyle w:val="Sinespaciado"/>
        <w:jc w:val="both"/>
        <w:rPr>
          <w:rFonts w:ascii="Century Gothic" w:hAnsi="Century Gothic" w:cs="Arial"/>
          <w:b/>
          <w:bCs/>
          <w:sz w:val="20"/>
          <w:szCs w:val="20"/>
          <w:lang w:val="es-ES_tradnl"/>
        </w:rPr>
      </w:pPr>
      <w:r w:rsidRPr="00464164">
        <w:rPr>
          <w:rFonts w:ascii="Century Gothic" w:hAnsi="Century Gothic" w:cs="Arial"/>
          <w:b/>
          <w:bCs/>
          <w:sz w:val="20"/>
          <w:szCs w:val="20"/>
          <w:lang w:val="es-ES_tradnl"/>
        </w:rPr>
        <w:t xml:space="preserve">PROESIONAL SUB. </w:t>
      </w:r>
      <w:r w:rsidRPr="00464164">
        <w:rPr>
          <w:rFonts w:ascii="Century Gothic" w:hAnsi="Century Gothic" w:cs="Arial"/>
          <w:b/>
          <w:bCs/>
          <w:sz w:val="20"/>
          <w:szCs w:val="20"/>
        </w:rPr>
        <w:t>PLANIFICACIÓN AMBIENTAL DEL TERRITORIO</w:t>
      </w:r>
    </w:p>
    <w:p w14:paraId="50CB9790" w14:textId="77777777" w:rsidR="00464164" w:rsidRPr="00464164" w:rsidRDefault="00464164" w:rsidP="00464164">
      <w:pPr>
        <w:pStyle w:val="Sinespaciado"/>
        <w:jc w:val="both"/>
        <w:rPr>
          <w:rFonts w:ascii="Century Gothic" w:hAnsi="Century Gothic" w:cs="Arial"/>
          <w:b/>
          <w:bCs/>
          <w:sz w:val="20"/>
          <w:szCs w:val="20"/>
          <w:lang w:val="es-ES_tradnl"/>
        </w:rPr>
      </w:pPr>
    </w:p>
    <w:p w14:paraId="2D825644" w14:textId="77777777" w:rsidR="00464164" w:rsidRPr="00464164" w:rsidRDefault="00464164" w:rsidP="00464164">
      <w:pPr>
        <w:pStyle w:val="Sinespaciado"/>
        <w:jc w:val="both"/>
        <w:rPr>
          <w:rFonts w:ascii="Century Gothic" w:hAnsi="Century Gothic" w:cs="Arial"/>
          <w:b/>
          <w:bCs/>
          <w:sz w:val="20"/>
          <w:szCs w:val="20"/>
          <w:lang w:val="es-ES_tradnl"/>
        </w:rPr>
      </w:pPr>
    </w:p>
    <w:p w14:paraId="7C343834" w14:textId="77777777" w:rsidR="00464164" w:rsidRPr="00464164" w:rsidRDefault="00464164" w:rsidP="00464164">
      <w:pPr>
        <w:pStyle w:val="Sinespaciado"/>
        <w:jc w:val="both"/>
        <w:rPr>
          <w:rFonts w:ascii="Century Gothic" w:hAnsi="Century Gothic" w:cs="Arial"/>
          <w:sz w:val="20"/>
          <w:szCs w:val="20"/>
          <w:lang w:val="es-ES_tradnl"/>
        </w:rPr>
      </w:pPr>
      <w:r w:rsidRPr="00464164">
        <w:rPr>
          <w:rFonts w:ascii="Century Gothic" w:hAnsi="Century Gothic" w:cs="Arial"/>
          <w:sz w:val="20"/>
          <w:szCs w:val="20"/>
          <w:lang w:val="es-ES_tradnl"/>
        </w:rPr>
        <w:t xml:space="preserve">Aprobó: </w:t>
      </w:r>
    </w:p>
    <w:p w14:paraId="7A5D2A5C" w14:textId="77777777" w:rsidR="00464164" w:rsidRPr="00464164" w:rsidRDefault="00464164" w:rsidP="00464164">
      <w:pPr>
        <w:pStyle w:val="Sinespaciado"/>
        <w:jc w:val="both"/>
        <w:rPr>
          <w:rFonts w:ascii="Century Gothic" w:hAnsi="Century Gothic" w:cs="Arial"/>
          <w:sz w:val="20"/>
          <w:szCs w:val="20"/>
          <w:lang w:val="es-ES_tradnl"/>
        </w:rPr>
      </w:pPr>
    </w:p>
    <w:p w14:paraId="632EF4D8" w14:textId="77777777" w:rsidR="00464164" w:rsidRPr="00464164" w:rsidRDefault="00464164" w:rsidP="00464164">
      <w:pPr>
        <w:pStyle w:val="Default"/>
        <w:rPr>
          <w:rFonts w:ascii="Century Gothic" w:hAnsi="Century Gothic"/>
          <w:sz w:val="20"/>
          <w:szCs w:val="20"/>
        </w:rPr>
      </w:pPr>
    </w:p>
    <w:p w14:paraId="1B73F230" w14:textId="77777777" w:rsidR="00464164" w:rsidRPr="00464164" w:rsidRDefault="00464164" w:rsidP="00464164">
      <w:pPr>
        <w:pStyle w:val="Sinespaciado"/>
        <w:rPr>
          <w:rFonts w:ascii="Century Gothic" w:hAnsi="Century Gothic"/>
          <w:sz w:val="20"/>
          <w:szCs w:val="20"/>
        </w:rPr>
      </w:pPr>
      <w:r w:rsidRPr="00464164">
        <w:rPr>
          <w:rFonts w:ascii="Century Gothic" w:hAnsi="Century Gothic"/>
          <w:sz w:val="20"/>
          <w:szCs w:val="20"/>
        </w:rPr>
        <w:t>___________________________</w:t>
      </w:r>
    </w:p>
    <w:p w14:paraId="4A1EEE9C" w14:textId="77777777" w:rsidR="00464164" w:rsidRPr="00464164" w:rsidRDefault="00464164" w:rsidP="00464164">
      <w:pPr>
        <w:pStyle w:val="Sinespaciado"/>
        <w:rPr>
          <w:rFonts w:ascii="Century Gothic" w:hAnsi="Century Gothic" w:cs="Arial"/>
          <w:b/>
          <w:bCs/>
          <w:sz w:val="20"/>
          <w:szCs w:val="20"/>
        </w:rPr>
      </w:pPr>
      <w:r w:rsidRPr="00464164">
        <w:rPr>
          <w:rFonts w:ascii="Century Gothic" w:hAnsi="Century Gothic" w:cs="Arial"/>
          <w:b/>
          <w:bCs/>
          <w:sz w:val="20"/>
          <w:szCs w:val="20"/>
        </w:rPr>
        <w:t>WILFORD RINCÓN ARANGO</w:t>
      </w:r>
    </w:p>
    <w:p w14:paraId="1FB4A1FA" w14:textId="77777777" w:rsidR="00464164" w:rsidRPr="00464164" w:rsidRDefault="00464164" w:rsidP="00464164">
      <w:pPr>
        <w:pStyle w:val="Sinespaciado"/>
        <w:rPr>
          <w:rFonts w:ascii="Century Gothic" w:hAnsi="Century Gothic"/>
          <w:sz w:val="20"/>
          <w:szCs w:val="20"/>
        </w:rPr>
      </w:pPr>
      <w:r w:rsidRPr="00464164">
        <w:rPr>
          <w:rFonts w:ascii="Century Gothic" w:hAnsi="Century Gothic" w:cs="Arial"/>
          <w:b/>
          <w:bCs/>
          <w:sz w:val="20"/>
          <w:szCs w:val="20"/>
        </w:rPr>
        <w:t>SUBDIRECTOR PLANIFICACIÓN AMBIENTAL DEL TERRITORIO</w:t>
      </w:r>
    </w:p>
    <w:p w14:paraId="41975073" w14:textId="5490239A" w:rsidR="00413D03" w:rsidRPr="00464164" w:rsidRDefault="00413D03" w:rsidP="000347B8">
      <w:pPr>
        <w:pStyle w:val="Textoindependiente"/>
        <w:jc w:val="both"/>
        <w:rPr>
          <w:rFonts w:ascii="Century Gothic" w:hAnsi="Century Gothic"/>
          <w:sz w:val="20"/>
          <w:szCs w:val="20"/>
        </w:rPr>
      </w:pPr>
    </w:p>
    <w:sectPr w:rsidR="00413D03" w:rsidRPr="00464164">
      <w:headerReference w:type="default" r:id="rId7"/>
      <w:pgSz w:w="12240" w:h="15840"/>
      <w:pgMar w:top="2060" w:right="1440" w:bottom="28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25FC1" w14:textId="77777777" w:rsidR="00D42C54" w:rsidRDefault="00D42C54">
      <w:r>
        <w:separator/>
      </w:r>
    </w:p>
  </w:endnote>
  <w:endnote w:type="continuationSeparator" w:id="0">
    <w:p w14:paraId="5A5A1B53" w14:textId="77777777" w:rsidR="00D42C54" w:rsidRDefault="00D4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E6FEA" w14:textId="77777777" w:rsidR="00D42C54" w:rsidRDefault="00D42C54">
      <w:r>
        <w:separator/>
      </w:r>
    </w:p>
  </w:footnote>
  <w:footnote w:type="continuationSeparator" w:id="0">
    <w:p w14:paraId="07CE50E5" w14:textId="77777777" w:rsidR="00D42C54" w:rsidRDefault="00D42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2E27" w14:textId="77777777" w:rsidR="00413D03" w:rsidRDefault="00EC0CEB">
    <w:pPr>
      <w:pStyle w:val="Textoindependiente"/>
      <w:spacing w:line="14" w:lineRule="auto"/>
      <w:rPr>
        <w:sz w:val="20"/>
      </w:rPr>
    </w:pPr>
    <w:r>
      <w:rPr>
        <w:noProof/>
        <w:sz w:val="20"/>
        <w:lang w:val="es-CO" w:eastAsia="es-CO"/>
      </w:rPr>
      <w:drawing>
        <wp:anchor distT="0" distB="0" distL="0" distR="0" simplePos="0" relativeHeight="251658240" behindDoc="1" locked="0" layoutInCell="1" allowOverlap="1" wp14:anchorId="1BEDDA6F" wp14:editId="0EE185C8">
          <wp:simplePos x="0" y="0"/>
          <wp:positionH relativeFrom="page">
            <wp:posOffset>5603747</wp:posOffset>
          </wp:positionH>
          <wp:positionV relativeFrom="page">
            <wp:posOffset>457200</wp:posOffset>
          </wp:positionV>
          <wp:extent cx="1164336" cy="8534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64336" cy="853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B24E0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90609D"/>
    <w:multiLevelType w:val="multilevel"/>
    <w:tmpl w:val="815E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550F3"/>
    <w:multiLevelType w:val="hybridMultilevel"/>
    <w:tmpl w:val="BD54CC88"/>
    <w:lvl w:ilvl="0" w:tplc="283005CC">
      <w:start w:val="1"/>
      <w:numFmt w:val="decimal"/>
      <w:lvlText w:val="%1."/>
      <w:lvlJc w:val="left"/>
      <w:pPr>
        <w:ind w:left="644" w:hanging="360"/>
      </w:pPr>
      <w:rPr>
        <w:rFonts w:ascii="Arial" w:eastAsia="Arial MT"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B06899"/>
    <w:multiLevelType w:val="hybridMultilevel"/>
    <w:tmpl w:val="009E0DDC"/>
    <w:lvl w:ilvl="0" w:tplc="0E505352">
      <w:start w:val="1"/>
      <w:numFmt w:val="lowerRoman"/>
      <w:lvlText w:val="%1."/>
      <w:lvlJc w:val="left"/>
      <w:pPr>
        <w:ind w:left="827" w:hanging="305"/>
        <w:jc w:val="right"/>
      </w:pPr>
      <w:rPr>
        <w:rFonts w:ascii="Arial MT" w:eastAsia="Arial MT" w:hAnsi="Arial MT" w:cs="Arial MT" w:hint="default"/>
        <w:b w:val="0"/>
        <w:bCs w:val="0"/>
        <w:i w:val="0"/>
        <w:iCs w:val="0"/>
        <w:spacing w:val="0"/>
        <w:w w:val="116"/>
        <w:sz w:val="22"/>
        <w:szCs w:val="22"/>
        <w:lang w:val="es-ES" w:eastAsia="en-US" w:bidi="ar-SA"/>
      </w:rPr>
    </w:lvl>
    <w:lvl w:ilvl="1" w:tplc="E31C5A64">
      <w:start w:val="1"/>
      <w:numFmt w:val="lowerLetter"/>
      <w:lvlText w:val="%2."/>
      <w:lvlJc w:val="left"/>
      <w:pPr>
        <w:ind w:left="980" w:hanging="720"/>
      </w:pPr>
      <w:rPr>
        <w:rFonts w:ascii="Arial MT" w:eastAsia="Arial MT" w:hAnsi="Arial MT" w:cs="Arial MT" w:hint="default"/>
        <w:b w:val="0"/>
        <w:bCs w:val="0"/>
        <w:i w:val="0"/>
        <w:iCs w:val="0"/>
        <w:spacing w:val="0"/>
        <w:w w:val="111"/>
        <w:sz w:val="22"/>
        <w:szCs w:val="22"/>
        <w:lang w:val="es-ES" w:eastAsia="en-US" w:bidi="ar-SA"/>
      </w:rPr>
    </w:lvl>
    <w:lvl w:ilvl="2" w:tplc="10808418">
      <w:numFmt w:val="bullet"/>
      <w:lvlText w:val="•"/>
      <w:lvlJc w:val="left"/>
      <w:pPr>
        <w:ind w:left="1951" w:hanging="720"/>
      </w:pPr>
      <w:rPr>
        <w:rFonts w:hint="default"/>
        <w:lang w:val="es-ES" w:eastAsia="en-US" w:bidi="ar-SA"/>
      </w:rPr>
    </w:lvl>
    <w:lvl w:ilvl="3" w:tplc="0E624B26">
      <w:numFmt w:val="bullet"/>
      <w:lvlText w:val="•"/>
      <w:lvlJc w:val="left"/>
      <w:pPr>
        <w:ind w:left="2922" w:hanging="720"/>
      </w:pPr>
      <w:rPr>
        <w:rFonts w:hint="default"/>
        <w:lang w:val="es-ES" w:eastAsia="en-US" w:bidi="ar-SA"/>
      </w:rPr>
    </w:lvl>
    <w:lvl w:ilvl="4" w:tplc="86B8AB94">
      <w:numFmt w:val="bullet"/>
      <w:lvlText w:val="•"/>
      <w:lvlJc w:val="left"/>
      <w:pPr>
        <w:ind w:left="3893" w:hanging="720"/>
      </w:pPr>
      <w:rPr>
        <w:rFonts w:hint="default"/>
        <w:lang w:val="es-ES" w:eastAsia="en-US" w:bidi="ar-SA"/>
      </w:rPr>
    </w:lvl>
    <w:lvl w:ilvl="5" w:tplc="C1F2D37E">
      <w:numFmt w:val="bullet"/>
      <w:lvlText w:val="•"/>
      <w:lvlJc w:val="left"/>
      <w:pPr>
        <w:ind w:left="4864" w:hanging="720"/>
      </w:pPr>
      <w:rPr>
        <w:rFonts w:hint="default"/>
        <w:lang w:val="es-ES" w:eastAsia="en-US" w:bidi="ar-SA"/>
      </w:rPr>
    </w:lvl>
    <w:lvl w:ilvl="6" w:tplc="23D887EC">
      <w:numFmt w:val="bullet"/>
      <w:lvlText w:val="•"/>
      <w:lvlJc w:val="left"/>
      <w:pPr>
        <w:ind w:left="5835" w:hanging="720"/>
      </w:pPr>
      <w:rPr>
        <w:rFonts w:hint="default"/>
        <w:lang w:val="es-ES" w:eastAsia="en-US" w:bidi="ar-SA"/>
      </w:rPr>
    </w:lvl>
    <w:lvl w:ilvl="7" w:tplc="EAE87FC6">
      <w:numFmt w:val="bullet"/>
      <w:lvlText w:val="•"/>
      <w:lvlJc w:val="left"/>
      <w:pPr>
        <w:ind w:left="6806" w:hanging="720"/>
      </w:pPr>
      <w:rPr>
        <w:rFonts w:hint="default"/>
        <w:lang w:val="es-ES" w:eastAsia="en-US" w:bidi="ar-SA"/>
      </w:rPr>
    </w:lvl>
    <w:lvl w:ilvl="8" w:tplc="495CDDA0">
      <w:numFmt w:val="bullet"/>
      <w:lvlText w:val="•"/>
      <w:lvlJc w:val="left"/>
      <w:pPr>
        <w:ind w:left="7777" w:hanging="720"/>
      </w:pPr>
      <w:rPr>
        <w:rFonts w:hint="default"/>
        <w:lang w:val="es-ES" w:eastAsia="en-US" w:bidi="ar-SA"/>
      </w:rPr>
    </w:lvl>
  </w:abstractNum>
  <w:abstractNum w:abstractNumId="4" w15:restartNumberingAfterBreak="0">
    <w:nsid w:val="541F76C5"/>
    <w:multiLevelType w:val="hybridMultilevel"/>
    <w:tmpl w:val="87845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5044D83"/>
    <w:multiLevelType w:val="hybridMultilevel"/>
    <w:tmpl w:val="BD1418C6"/>
    <w:lvl w:ilvl="0" w:tplc="283005CC">
      <w:start w:val="1"/>
      <w:numFmt w:val="decimal"/>
      <w:lvlText w:val="%1."/>
      <w:lvlJc w:val="left"/>
      <w:pPr>
        <w:ind w:left="644" w:hanging="360"/>
      </w:pPr>
      <w:rPr>
        <w:rFonts w:ascii="Arial" w:eastAsia="Arial MT"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D21E29"/>
    <w:multiLevelType w:val="hybridMultilevel"/>
    <w:tmpl w:val="5ECC395E"/>
    <w:lvl w:ilvl="0" w:tplc="1F0EAE5E">
      <w:numFmt w:val="bullet"/>
      <w:lvlText w:val="-"/>
      <w:lvlJc w:val="left"/>
      <w:pPr>
        <w:ind w:left="398" w:hanging="137"/>
      </w:pPr>
      <w:rPr>
        <w:rFonts w:ascii="Arial MT" w:eastAsia="Arial MT" w:hAnsi="Arial MT" w:cs="Arial MT" w:hint="default"/>
        <w:b w:val="0"/>
        <w:bCs w:val="0"/>
        <w:i w:val="0"/>
        <w:iCs w:val="0"/>
        <w:spacing w:val="0"/>
        <w:w w:val="100"/>
        <w:sz w:val="22"/>
        <w:szCs w:val="22"/>
        <w:lang w:val="es-ES" w:eastAsia="en-US" w:bidi="ar-SA"/>
      </w:rPr>
    </w:lvl>
    <w:lvl w:ilvl="1" w:tplc="F014E9DA">
      <w:numFmt w:val="bullet"/>
      <w:lvlText w:val=""/>
      <w:lvlJc w:val="left"/>
      <w:pPr>
        <w:ind w:left="881" w:hanging="360"/>
      </w:pPr>
      <w:rPr>
        <w:rFonts w:ascii="Symbol" w:eastAsia="Symbol" w:hAnsi="Symbol" w:cs="Symbol" w:hint="default"/>
        <w:b w:val="0"/>
        <w:bCs w:val="0"/>
        <w:i w:val="0"/>
        <w:iCs w:val="0"/>
        <w:spacing w:val="0"/>
        <w:w w:val="100"/>
        <w:sz w:val="24"/>
        <w:szCs w:val="24"/>
        <w:lang w:val="es-ES" w:eastAsia="en-US" w:bidi="ar-SA"/>
      </w:rPr>
    </w:lvl>
    <w:lvl w:ilvl="2" w:tplc="F6B40C86">
      <w:numFmt w:val="bullet"/>
      <w:lvlText w:val="•"/>
      <w:lvlJc w:val="left"/>
      <w:pPr>
        <w:ind w:left="1822" w:hanging="360"/>
      </w:pPr>
      <w:rPr>
        <w:rFonts w:hint="default"/>
        <w:lang w:val="es-ES" w:eastAsia="en-US" w:bidi="ar-SA"/>
      </w:rPr>
    </w:lvl>
    <w:lvl w:ilvl="3" w:tplc="D77A261A">
      <w:numFmt w:val="bullet"/>
      <w:lvlText w:val="•"/>
      <w:lvlJc w:val="left"/>
      <w:pPr>
        <w:ind w:left="2764" w:hanging="360"/>
      </w:pPr>
      <w:rPr>
        <w:rFonts w:hint="default"/>
        <w:lang w:val="es-ES" w:eastAsia="en-US" w:bidi="ar-SA"/>
      </w:rPr>
    </w:lvl>
    <w:lvl w:ilvl="4" w:tplc="28686CF2">
      <w:numFmt w:val="bullet"/>
      <w:lvlText w:val="•"/>
      <w:lvlJc w:val="left"/>
      <w:pPr>
        <w:ind w:left="3706" w:hanging="360"/>
      </w:pPr>
      <w:rPr>
        <w:rFonts w:hint="default"/>
        <w:lang w:val="es-ES" w:eastAsia="en-US" w:bidi="ar-SA"/>
      </w:rPr>
    </w:lvl>
    <w:lvl w:ilvl="5" w:tplc="EB00E5DE">
      <w:numFmt w:val="bullet"/>
      <w:lvlText w:val="•"/>
      <w:lvlJc w:val="left"/>
      <w:pPr>
        <w:ind w:left="4648" w:hanging="360"/>
      </w:pPr>
      <w:rPr>
        <w:rFonts w:hint="default"/>
        <w:lang w:val="es-ES" w:eastAsia="en-US" w:bidi="ar-SA"/>
      </w:rPr>
    </w:lvl>
    <w:lvl w:ilvl="6" w:tplc="39583E98">
      <w:numFmt w:val="bullet"/>
      <w:lvlText w:val="•"/>
      <w:lvlJc w:val="left"/>
      <w:pPr>
        <w:ind w:left="5591" w:hanging="360"/>
      </w:pPr>
      <w:rPr>
        <w:rFonts w:hint="default"/>
        <w:lang w:val="es-ES" w:eastAsia="en-US" w:bidi="ar-SA"/>
      </w:rPr>
    </w:lvl>
    <w:lvl w:ilvl="7" w:tplc="A01497BC">
      <w:numFmt w:val="bullet"/>
      <w:lvlText w:val="•"/>
      <w:lvlJc w:val="left"/>
      <w:pPr>
        <w:ind w:left="6533" w:hanging="360"/>
      </w:pPr>
      <w:rPr>
        <w:rFonts w:hint="default"/>
        <w:lang w:val="es-ES" w:eastAsia="en-US" w:bidi="ar-SA"/>
      </w:rPr>
    </w:lvl>
    <w:lvl w:ilvl="8" w:tplc="A56ED82C">
      <w:numFmt w:val="bullet"/>
      <w:lvlText w:val="•"/>
      <w:lvlJc w:val="left"/>
      <w:pPr>
        <w:ind w:left="7475" w:hanging="360"/>
      </w:pPr>
      <w:rPr>
        <w:rFonts w:hint="default"/>
        <w:lang w:val="es-ES" w:eastAsia="en-US" w:bidi="ar-SA"/>
      </w:rPr>
    </w:lvl>
  </w:abstractNum>
  <w:num w:numId="1">
    <w:abstractNumId w:val="6"/>
  </w:num>
  <w:num w:numId="2">
    <w:abstractNumId w:val="3"/>
  </w:num>
  <w:num w:numId="3">
    <w:abstractNumId w:val="1"/>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13D03"/>
    <w:rsid w:val="000347B8"/>
    <w:rsid w:val="0004073C"/>
    <w:rsid w:val="0005417F"/>
    <w:rsid w:val="000A18DF"/>
    <w:rsid w:val="000C0A91"/>
    <w:rsid w:val="001600F8"/>
    <w:rsid w:val="001D7398"/>
    <w:rsid w:val="00211BF1"/>
    <w:rsid w:val="002438AC"/>
    <w:rsid w:val="002F791A"/>
    <w:rsid w:val="0036508A"/>
    <w:rsid w:val="00384F65"/>
    <w:rsid w:val="003F6183"/>
    <w:rsid w:val="00413D03"/>
    <w:rsid w:val="00464164"/>
    <w:rsid w:val="005667CD"/>
    <w:rsid w:val="00644B55"/>
    <w:rsid w:val="00682E95"/>
    <w:rsid w:val="006E60A3"/>
    <w:rsid w:val="007017C9"/>
    <w:rsid w:val="00714DAD"/>
    <w:rsid w:val="00742F32"/>
    <w:rsid w:val="0084091E"/>
    <w:rsid w:val="00900E50"/>
    <w:rsid w:val="00B15E7B"/>
    <w:rsid w:val="00C81BFD"/>
    <w:rsid w:val="00D42C54"/>
    <w:rsid w:val="00D62454"/>
    <w:rsid w:val="00DD1FDC"/>
    <w:rsid w:val="00DE243C"/>
    <w:rsid w:val="00E1067C"/>
    <w:rsid w:val="00E601AB"/>
    <w:rsid w:val="00EC0CEB"/>
    <w:rsid w:val="00EF1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5AC9"/>
  <w15:docId w15:val="{3930C3D0-2951-42CB-94D3-2019B0A9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264"/>
      <w:outlineLvl w:val="0"/>
    </w:pPr>
    <w:rPr>
      <w:rFonts w:ascii="Arial" w:eastAsia="Arial" w:hAnsi="Arial" w:cs="Arial"/>
      <w:b/>
      <w:bCs/>
      <w:sz w:val="24"/>
      <w:szCs w:val="24"/>
    </w:rPr>
  </w:style>
  <w:style w:type="paragraph" w:styleId="Ttulo3">
    <w:name w:val="heading 3"/>
    <w:basedOn w:val="Normal"/>
    <w:next w:val="Normal"/>
    <w:link w:val="Ttulo3Car"/>
    <w:uiPriority w:val="9"/>
    <w:semiHidden/>
    <w:unhideWhenUsed/>
    <w:qFormat/>
    <w:rsid w:val="00742F3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81" w:right="244" w:hanging="360"/>
    </w:pPr>
  </w:style>
  <w:style w:type="paragraph" w:customStyle="1" w:styleId="TableParagraph">
    <w:name w:val="Table Paragraph"/>
    <w:basedOn w:val="Normal"/>
    <w:uiPriority w:val="1"/>
    <w:qFormat/>
  </w:style>
  <w:style w:type="table" w:styleId="Tablaconcuadrcula">
    <w:name w:val="Table Grid"/>
    <w:basedOn w:val="Tablanormal"/>
    <w:uiPriority w:val="39"/>
    <w:rsid w:val="006E60A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2F32"/>
    <w:pPr>
      <w:widowControl/>
      <w:autoSpaceDE/>
      <w:autoSpaceDN/>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apple-converted-space">
    <w:name w:val="apple-converted-space"/>
    <w:basedOn w:val="Fuentedeprrafopredeter"/>
    <w:rsid w:val="00742F32"/>
  </w:style>
  <w:style w:type="character" w:styleId="Textoennegrita">
    <w:name w:val="Strong"/>
    <w:basedOn w:val="Fuentedeprrafopredeter"/>
    <w:uiPriority w:val="22"/>
    <w:qFormat/>
    <w:rsid w:val="00742F32"/>
    <w:rPr>
      <w:b/>
      <w:bCs/>
    </w:rPr>
  </w:style>
  <w:style w:type="character" w:customStyle="1" w:styleId="Ttulo3Car">
    <w:name w:val="Título 3 Car"/>
    <w:basedOn w:val="Fuentedeprrafopredeter"/>
    <w:link w:val="Ttulo3"/>
    <w:uiPriority w:val="9"/>
    <w:semiHidden/>
    <w:rsid w:val="00742F32"/>
    <w:rPr>
      <w:rFonts w:asciiTheme="majorHAnsi" w:eastAsiaTheme="majorEastAsia" w:hAnsiTheme="majorHAnsi" w:cstheme="majorBidi"/>
      <w:color w:val="243F60" w:themeColor="accent1" w:themeShade="7F"/>
      <w:sz w:val="24"/>
      <w:szCs w:val="24"/>
      <w:lang w:val="es-ES"/>
    </w:rPr>
  </w:style>
  <w:style w:type="character" w:styleId="nfasis">
    <w:name w:val="Emphasis"/>
    <w:basedOn w:val="Fuentedeprrafopredeter"/>
    <w:uiPriority w:val="20"/>
    <w:qFormat/>
    <w:rsid w:val="00742F32"/>
    <w:rPr>
      <w:i/>
      <w:iCs/>
    </w:rPr>
  </w:style>
  <w:style w:type="paragraph" w:styleId="Listaconvietas3">
    <w:name w:val="List Bullet 3"/>
    <w:basedOn w:val="Normal"/>
    <w:unhideWhenUsed/>
    <w:rsid w:val="00EF1665"/>
    <w:pPr>
      <w:widowControl/>
      <w:tabs>
        <w:tab w:val="left" w:pos="480"/>
      </w:tabs>
      <w:suppressAutoHyphens/>
      <w:autoSpaceDE/>
      <w:autoSpaceDN/>
      <w:ind w:left="566" w:hanging="283"/>
      <w:jc w:val="both"/>
    </w:pPr>
    <w:rPr>
      <w:rFonts w:ascii="Arial" w:eastAsia="Times New Roman" w:hAnsi="Arial" w:cs="Arial"/>
      <w:color w:val="000000"/>
      <w:sz w:val="24"/>
      <w:szCs w:val="24"/>
      <w:lang w:val="es-MX" w:eastAsia="es-ES"/>
    </w:rPr>
  </w:style>
  <w:style w:type="paragraph" w:styleId="Sinespaciado">
    <w:name w:val="No Spacing"/>
    <w:uiPriority w:val="1"/>
    <w:qFormat/>
    <w:rsid w:val="00EF1665"/>
    <w:pPr>
      <w:widowControl/>
      <w:autoSpaceDE/>
      <w:autoSpaceDN/>
    </w:pPr>
    <w:rPr>
      <w:rFonts w:ascii="Calibri" w:eastAsia="Calibri" w:hAnsi="Calibri" w:cs="Times New Roman"/>
      <w:lang w:val="es-CO"/>
    </w:rPr>
  </w:style>
  <w:style w:type="paragraph" w:customStyle="1" w:styleId="Default">
    <w:name w:val="Default"/>
    <w:rsid w:val="000347B8"/>
    <w:pPr>
      <w:widowControl/>
      <w:adjustRightInd w:val="0"/>
    </w:pPr>
    <w:rPr>
      <w:rFonts w:ascii="Arial" w:eastAsia="Calibri" w:hAnsi="Arial" w:cs="Arial"/>
      <w:color w:val="000000"/>
      <w:sz w:val="24"/>
      <w:szCs w:val="24"/>
      <w:lang w:val="es-CO" w:eastAsia="es-CO"/>
    </w:rPr>
  </w:style>
  <w:style w:type="paragraph" w:styleId="Listaconvietas2">
    <w:name w:val="List Bullet 2"/>
    <w:basedOn w:val="Normal"/>
    <w:uiPriority w:val="99"/>
    <w:semiHidden/>
    <w:unhideWhenUsed/>
    <w:rsid w:val="00C81BFD"/>
    <w:pPr>
      <w:numPr>
        <w:numId w:val="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7</Pages>
  <Words>2418</Words>
  <Characters>13300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JuanManuel Escobar</dc:creator>
  <cp:lastModifiedBy>Luis Muñoz</cp:lastModifiedBy>
  <cp:revision>18</cp:revision>
  <cp:lastPrinted>2026-01-18T04:28:00Z</cp:lastPrinted>
  <dcterms:created xsi:type="dcterms:W3CDTF">2025-05-05T22:44:00Z</dcterms:created>
  <dcterms:modified xsi:type="dcterms:W3CDTF">2026-01-18T05:28:00Z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2024-11-06T00:00:00Z</vt:filetime>
  </property>
  <property fmtid="{D5CDD505-2E9C-101B-9397-08002B2CF9AE}" pid="3" name="Creator">
    <vt:lpwstr>Microsoft® Word 2016</vt:lpwstr>
  </property>
  <property fmtid="{D5CDD505-2E9C-101B-9397-08002B2CF9AE}" pid="4" name="LastSaved">
    <vt:filetime>2025-05-05T00:00:00Z</vt:filetime>
  </property>
  <property fmtid="{D5CDD505-2E9C-101B-9397-08002B2CF9AE}" pid="5" name="Producer">
    <vt:lpwstr>Microsoft® Word 2016</vt:lpwstr>
  </property>
</Properties>
</file>