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8E152" w14:textId="77777777" w:rsidR="002108EF" w:rsidRPr="000212A0" w:rsidRDefault="002108EF" w:rsidP="000212A0">
      <w:pPr>
        <w:spacing w:after="0" w:line="240" w:lineRule="auto"/>
        <w:jc w:val="center"/>
        <w:rPr>
          <w:rFonts w:asciiTheme="minorHAnsi" w:hAnsiTheme="minorHAnsi" w:cstheme="minorHAnsi"/>
          <w:b/>
          <w:sz w:val="24"/>
          <w:szCs w:val="24"/>
        </w:rPr>
      </w:pPr>
    </w:p>
    <w:p w14:paraId="0E38D684" w14:textId="77777777" w:rsidR="002108EF" w:rsidRPr="000212A0" w:rsidRDefault="002108EF" w:rsidP="000212A0">
      <w:pPr>
        <w:spacing w:after="0" w:line="240" w:lineRule="auto"/>
        <w:jc w:val="center"/>
        <w:rPr>
          <w:rFonts w:asciiTheme="minorHAnsi" w:hAnsiTheme="minorHAnsi" w:cstheme="minorHAnsi"/>
          <w:b/>
          <w:sz w:val="24"/>
          <w:szCs w:val="24"/>
        </w:rPr>
      </w:pPr>
    </w:p>
    <w:p w14:paraId="358A439F" w14:textId="77777777" w:rsidR="002108EF" w:rsidRPr="009D010C" w:rsidRDefault="002108EF" w:rsidP="000212A0">
      <w:pPr>
        <w:spacing w:after="0" w:line="240" w:lineRule="auto"/>
        <w:jc w:val="center"/>
        <w:rPr>
          <w:rFonts w:asciiTheme="minorHAnsi" w:hAnsiTheme="minorHAnsi" w:cstheme="minorHAnsi"/>
          <w:b/>
          <w:sz w:val="24"/>
          <w:szCs w:val="24"/>
        </w:rPr>
      </w:pPr>
      <w:r w:rsidRPr="009D010C">
        <w:rPr>
          <w:rFonts w:asciiTheme="minorHAnsi" w:hAnsiTheme="minorHAnsi" w:cstheme="minorHAnsi"/>
          <w:b/>
          <w:sz w:val="24"/>
          <w:szCs w:val="24"/>
        </w:rPr>
        <w:t>INVITACIÓN PÚBLICA</w:t>
      </w:r>
    </w:p>
    <w:p w14:paraId="1450F10C" w14:textId="77777777" w:rsidR="002108EF" w:rsidRPr="009D010C" w:rsidRDefault="002108EF" w:rsidP="000212A0">
      <w:pPr>
        <w:spacing w:after="0" w:line="240" w:lineRule="auto"/>
        <w:rPr>
          <w:rFonts w:asciiTheme="minorHAnsi" w:hAnsiTheme="minorHAnsi" w:cstheme="minorHAnsi"/>
          <w:sz w:val="24"/>
          <w:szCs w:val="24"/>
        </w:rPr>
      </w:pPr>
    </w:p>
    <w:p w14:paraId="003C1B60" w14:textId="77777777" w:rsidR="002108EF" w:rsidRPr="009D010C" w:rsidRDefault="002108EF" w:rsidP="000212A0">
      <w:pPr>
        <w:spacing w:after="0" w:line="240" w:lineRule="auto"/>
        <w:rPr>
          <w:rFonts w:asciiTheme="minorHAnsi" w:hAnsiTheme="minorHAnsi" w:cstheme="minorHAnsi"/>
          <w:sz w:val="24"/>
          <w:szCs w:val="24"/>
        </w:rPr>
      </w:pPr>
    </w:p>
    <w:p w14:paraId="5AEDFA7F" w14:textId="77777777" w:rsidR="000212A0" w:rsidRPr="009D010C" w:rsidRDefault="000212A0" w:rsidP="000212A0">
      <w:pPr>
        <w:spacing w:after="0" w:line="240" w:lineRule="auto"/>
        <w:rPr>
          <w:rFonts w:asciiTheme="minorHAnsi" w:hAnsiTheme="minorHAnsi" w:cstheme="minorHAnsi"/>
          <w:sz w:val="24"/>
          <w:szCs w:val="24"/>
        </w:rPr>
      </w:pPr>
    </w:p>
    <w:p w14:paraId="1CF2E654" w14:textId="77777777" w:rsidR="002108EF" w:rsidRPr="009D010C" w:rsidRDefault="002108EF" w:rsidP="000212A0">
      <w:pPr>
        <w:spacing w:after="0" w:line="240" w:lineRule="auto"/>
        <w:rPr>
          <w:rFonts w:asciiTheme="minorHAnsi" w:hAnsiTheme="minorHAnsi" w:cstheme="minorHAnsi"/>
          <w:sz w:val="24"/>
          <w:szCs w:val="24"/>
        </w:rPr>
      </w:pPr>
    </w:p>
    <w:p w14:paraId="683A8F03" w14:textId="77777777" w:rsidR="000212A0" w:rsidRPr="009D010C" w:rsidRDefault="000212A0" w:rsidP="000212A0">
      <w:pPr>
        <w:spacing w:after="0" w:line="240" w:lineRule="auto"/>
        <w:rPr>
          <w:rFonts w:asciiTheme="minorHAnsi" w:hAnsiTheme="minorHAnsi" w:cstheme="minorHAnsi"/>
          <w:sz w:val="24"/>
          <w:szCs w:val="24"/>
        </w:rPr>
      </w:pPr>
    </w:p>
    <w:p w14:paraId="2D21E4E2" w14:textId="77777777" w:rsidR="000212A0" w:rsidRPr="009D010C" w:rsidRDefault="000212A0" w:rsidP="000212A0">
      <w:pPr>
        <w:spacing w:after="0" w:line="240" w:lineRule="auto"/>
        <w:rPr>
          <w:rFonts w:asciiTheme="minorHAnsi" w:hAnsiTheme="minorHAnsi" w:cstheme="minorHAnsi"/>
          <w:sz w:val="24"/>
          <w:szCs w:val="24"/>
        </w:rPr>
      </w:pPr>
    </w:p>
    <w:p w14:paraId="768F0468" w14:textId="77777777" w:rsidR="000212A0" w:rsidRPr="009D010C" w:rsidRDefault="000212A0" w:rsidP="000212A0">
      <w:pPr>
        <w:spacing w:after="0" w:line="240" w:lineRule="auto"/>
        <w:rPr>
          <w:rFonts w:asciiTheme="minorHAnsi" w:hAnsiTheme="minorHAnsi" w:cstheme="minorHAnsi"/>
          <w:sz w:val="24"/>
          <w:szCs w:val="24"/>
        </w:rPr>
      </w:pPr>
    </w:p>
    <w:p w14:paraId="2D7ADDB0" w14:textId="4528B17B" w:rsidR="002108EF" w:rsidRPr="009D010C" w:rsidRDefault="002108EF" w:rsidP="000212A0">
      <w:pPr>
        <w:spacing w:after="0" w:line="240" w:lineRule="auto"/>
        <w:jc w:val="center"/>
        <w:rPr>
          <w:rFonts w:asciiTheme="minorHAnsi" w:hAnsiTheme="minorHAnsi" w:cstheme="minorHAnsi"/>
          <w:b/>
          <w:sz w:val="24"/>
          <w:szCs w:val="24"/>
        </w:rPr>
      </w:pPr>
      <w:r w:rsidRPr="009D010C">
        <w:rPr>
          <w:rFonts w:asciiTheme="minorHAnsi" w:hAnsiTheme="minorHAnsi" w:cstheme="minorHAnsi"/>
          <w:b/>
          <w:sz w:val="24"/>
          <w:szCs w:val="24"/>
        </w:rPr>
        <w:t>PROCESO DE MÍNIMA CUANTÍA No. MC-SVCH-</w:t>
      </w:r>
      <w:r w:rsidR="009D010C" w:rsidRPr="009D010C">
        <w:rPr>
          <w:rFonts w:asciiTheme="minorHAnsi" w:hAnsiTheme="minorHAnsi" w:cstheme="minorHAnsi"/>
          <w:b/>
          <w:sz w:val="24"/>
          <w:szCs w:val="24"/>
        </w:rPr>
        <w:t>SDSC</w:t>
      </w:r>
      <w:r w:rsidRPr="009D010C">
        <w:rPr>
          <w:rFonts w:asciiTheme="minorHAnsi" w:hAnsiTheme="minorHAnsi" w:cstheme="minorHAnsi"/>
          <w:b/>
          <w:sz w:val="24"/>
          <w:szCs w:val="24"/>
        </w:rPr>
        <w:t>-</w:t>
      </w:r>
      <w:r w:rsidR="000212A0" w:rsidRPr="009D010C">
        <w:rPr>
          <w:rFonts w:asciiTheme="minorHAnsi" w:hAnsiTheme="minorHAnsi" w:cstheme="minorHAnsi"/>
          <w:b/>
          <w:sz w:val="24"/>
          <w:szCs w:val="24"/>
        </w:rPr>
        <w:tab/>
      </w:r>
      <w:r w:rsidR="000212A0" w:rsidRPr="009D010C">
        <w:rPr>
          <w:rFonts w:asciiTheme="minorHAnsi" w:hAnsiTheme="minorHAnsi" w:cstheme="minorHAnsi"/>
          <w:b/>
          <w:sz w:val="24"/>
          <w:szCs w:val="24"/>
        </w:rPr>
        <w:tab/>
      </w:r>
    </w:p>
    <w:p w14:paraId="5D978180" w14:textId="77777777" w:rsidR="002108EF" w:rsidRPr="009D010C" w:rsidRDefault="002108EF" w:rsidP="000212A0">
      <w:pPr>
        <w:spacing w:after="0" w:line="240" w:lineRule="auto"/>
        <w:rPr>
          <w:rFonts w:asciiTheme="minorHAnsi" w:hAnsiTheme="minorHAnsi" w:cstheme="minorHAnsi"/>
          <w:sz w:val="24"/>
          <w:szCs w:val="24"/>
          <w:highlight w:val="yellow"/>
        </w:rPr>
      </w:pPr>
    </w:p>
    <w:p w14:paraId="1850002B" w14:textId="77777777" w:rsidR="002108EF" w:rsidRPr="009D010C" w:rsidRDefault="002108EF" w:rsidP="000212A0">
      <w:pPr>
        <w:spacing w:after="0" w:line="240" w:lineRule="auto"/>
        <w:rPr>
          <w:rFonts w:asciiTheme="minorHAnsi" w:hAnsiTheme="minorHAnsi" w:cstheme="minorHAnsi"/>
          <w:sz w:val="24"/>
          <w:szCs w:val="24"/>
          <w:highlight w:val="yellow"/>
        </w:rPr>
      </w:pPr>
    </w:p>
    <w:p w14:paraId="50231DFA" w14:textId="77777777" w:rsidR="002108EF" w:rsidRPr="009D010C" w:rsidRDefault="002108EF" w:rsidP="000212A0">
      <w:pPr>
        <w:spacing w:after="0" w:line="240" w:lineRule="auto"/>
        <w:rPr>
          <w:rFonts w:asciiTheme="minorHAnsi" w:hAnsiTheme="minorHAnsi" w:cstheme="minorHAnsi"/>
          <w:sz w:val="24"/>
          <w:szCs w:val="24"/>
          <w:highlight w:val="yellow"/>
        </w:rPr>
      </w:pPr>
    </w:p>
    <w:p w14:paraId="6E41EE0A" w14:textId="77777777" w:rsidR="002108EF" w:rsidRPr="009D010C" w:rsidRDefault="002108EF" w:rsidP="000212A0">
      <w:pPr>
        <w:spacing w:after="0" w:line="240" w:lineRule="auto"/>
        <w:rPr>
          <w:rFonts w:asciiTheme="minorHAnsi" w:hAnsiTheme="minorHAnsi" w:cstheme="minorHAnsi"/>
          <w:b/>
          <w:sz w:val="24"/>
          <w:szCs w:val="24"/>
        </w:rPr>
      </w:pPr>
    </w:p>
    <w:p w14:paraId="7255D6E3" w14:textId="77777777" w:rsidR="002108EF" w:rsidRPr="009D010C" w:rsidRDefault="002108EF" w:rsidP="000212A0">
      <w:pPr>
        <w:spacing w:after="0" w:line="240" w:lineRule="auto"/>
        <w:jc w:val="center"/>
        <w:rPr>
          <w:rFonts w:asciiTheme="minorHAnsi" w:hAnsiTheme="minorHAnsi" w:cstheme="minorHAnsi"/>
          <w:b/>
          <w:sz w:val="24"/>
          <w:szCs w:val="24"/>
        </w:rPr>
      </w:pPr>
      <w:r w:rsidRPr="009D010C">
        <w:rPr>
          <w:rFonts w:asciiTheme="minorHAnsi" w:hAnsiTheme="minorHAnsi" w:cstheme="minorHAnsi"/>
          <w:b/>
          <w:sz w:val="24"/>
          <w:szCs w:val="24"/>
        </w:rPr>
        <w:t>OBJETO</w:t>
      </w:r>
    </w:p>
    <w:p w14:paraId="0D48E6AC" w14:textId="77777777" w:rsidR="000212A0" w:rsidRPr="009D010C" w:rsidRDefault="000212A0" w:rsidP="000212A0">
      <w:pPr>
        <w:spacing w:after="0" w:line="240" w:lineRule="auto"/>
        <w:jc w:val="center"/>
        <w:rPr>
          <w:rFonts w:asciiTheme="minorHAnsi" w:hAnsiTheme="minorHAnsi" w:cstheme="minorHAnsi"/>
          <w:b/>
          <w:sz w:val="24"/>
          <w:szCs w:val="24"/>
          <w:highlight w:val="yellow"/>
        </w:rPr>
      </w:pPr>
    </w:p>
    <w:p w14:paraId="09208F0D" w14:textId="77777777" w:rsidR="000212A0" w:rsidRPr="009D010C" w:rsidRDefault="000212A0" w:rsidP="000212A0">
      <w:pPr>
        <w:spacing w:after="0" w:line="240" w:lineRule="auto"/>
        <w:jc w:val="center"/>
        <w:rPr>
          <w:rFonts w:asciiTheme="minorHAnsi" w:hAnsiTheme="minorHAnsi" w:cstheme="minorHAnsi"/>
          <w:b/>
          <w:sz w:val="24"/>
          <w:szCs w:val="24"/>
          <w:highlight w:val="yellow"/>
        </w:rPr>
      </w:pPr>
    </w:p>
    <w:p w14:paraId="058E9FCA" w14:textId="77777777" w:rsidR="002108EF" w:rsidRPr="009D010C" w:rsidRDefault="002108EF" w:rsidP="000212A0">
      <w:pPr>
        <w:spacing w:after="0" w:line="240" w:lineRule="auto"/>
        <w:jc w:val="center"/>
        <w:rPr>
          <w:rFonts w:asciiTheme="minorHAnsi" w:hAnsiTheme="minorHAnsi" w:cstheme="minorHAnsi"/>
          <w:b/>
          <w:sz w:val="24"/>
          <w:szCs w:val="24"/>
        </w:rPr>
      </w:pPr>
      <w:r w:rsidRPr="009D010C">
        <w:rPr>
          <w:rFonts w:asciiTheme="minorHAnsi" w:hAnsiTheme="minorHAnsi" w:cstheme="minorHAnsi"/>
          <w:b/>
          <w:sz w:val="24"/>
          <w:szCs w:val="24"/>
        </w:rPr>
        <w:t>MUNICIPIO DE SAN VICENTE DE CHUCURI– SANTANDER</w:t>
      </w:r>
    </w:p>
    <w:p w14:paraId="37F6E52E" w14:textId="77777777" w:rsidR="00F85D14" w:rsidRPr="00FA09E4" w:rsidRDefault="00F85D14" w:rsidP="00F85D14">
      <w:pPr>
        <w:spacing w:after="0" w:line="240" w:lineRule="auto"/>
        <w:jc w:val="center"/>
        <w:rPr>
          <w:rFonts w:asciiTheme="minorHAnsi" w:hAnsiTheme="minorHAnsi" w:cstheme="minorHAnsi"/>
          <w:b/>
          <w:sz w:val="24"/>
          <w:szCs w:val="24"/>
        </w:rPr>
      </w:pPr>
      <w:r w:rsidRPr="00F85D14">
        <w:rPr>
          <w:rFonts w:asciiTheme="minorHAnsi" w:hAnsiTheme="minorHAnsi" w:cstheme="minorHAnsi"/>
          <w:b/>
          <w:sz w:val="24"/>
          <w:szCs w:val="24"/>
        </w:rPr>
        <w:t>PRESTAR LOS SERVICIOS DE DIVULGACIÓN Y PUBLICACIÓN DE LAS ACTIVIDADES PROGRAMADAS Y DESARROLLADAS POR LA ADMINISTRACIÓN MUNICIPAL, ASÍ COMO DE LAS EXPRESIONES CULTURALES, SOCIALES Y COMUNITARIAS, ATRAVES DE UN MEDIO DE COMUNICIACIÓN RADIAL LOCAL Y REGIONAL, GARANTIZANDO UNA AMPLIA COBERTURA Y ACCESIBILIDAD PARA LA COMUNIDAD</w:t>
      </w:r>
    </w:p>
    <w:p w14:paraId="15C2ED28" w14:textId="77777777" w:rsidR="00F85D14" w:rsidRPr="00FA09E4" w:rsidRDefault="00F85D14" w:rsidP="00F85D14">
      <w:pPr>
        <w:spacing w:after="0" w:line="240" w:lineRule="auto"/>
        <w:jc w:val="center"/>
        <w:rPr>
          <w:rFonts w:asciiTheme="minorHAnsi" w:hAnsiTheme="minorHAnsi" w:cstheme="minorHAnsi"/>
          <w:b/>
          <w:sz w:val="24"/>
          <w:szCs w:val="24"/>
        </w:rPr>
      </w:pPr>
    </w:p>
    <w:p w14:paraId="4B94BD95" w14:textId="77777777" w:rsidR="002108EF" w:rsidRPr="009D010C" w:rsidRDefault="002108EF" w:rsidP="000212A0">
      <w:pPr>
        <w:spacing w:after="0" w:line="240" w:lineRule="auto"/>
        <w:rPr>
          <w:rFonts w:asciiTheme="minorHAnsi" w:hAnsiTheme="minorHAnsi" w:cstheme="minorHAnsi"/>
          <w:sz w:val="24"/>
          <w:szCs w:val="24"/>
        </w:rPr>
      </w:pPr>
    </w:p>
    <w:p w14:paraId="2439D59F" w14:textId="77777777" w:rsidR="002108EF" w:rsidRPr="009D010C" w:rsidRDefault="002108EF" w:rsidP="000212A0">
      <w:pPr>
        <w:spacing w:after="0" w:line="240" w:lineRule="auto"/>
        <w:rPr>
          <w:rFonts w:asciiTheme="minorHAnsi" w:hAnsiTheme="minorHAnsi" w:cstheme="minorHAnsi"/>
          <w:sz w:val="24"/>
          <w:szCs w:val="24"/>
        </w:rPr>
      </w:pPr>
    </w:p>
    <w:p w14:paraId="59C4FC18" w14:textId="77777777" w:rsidR="002108EF" w:rsidRPr="009D010C" w:rsidRDefault="002108EF" w:rsidP="000212A0">
      <w:pPr>
        <w:spacing w:after="0" w:line="240" w:lineRule="auto"/>
        <w:rPr>
          <w:rFonts w:asciiTheme="minorHAnsi" w:hAnsiTheme="minorHAnsi" w:cstheme="minorHAnsi"/>
          <w:sz w:val="24"/>
          <w:szCs w:val="24"/>
          <w:highlight w:val="yellow"/>
        </w:rPr>
      </w:pPr>
    </w:p>
    <w:p w14:paraId="7507FB8F" w14:textId="77777777" w:rsidR="002108EF" w:rsidRPr="009D010C" w:rsidRDefault="002108EF" w:rsidP="000212A0">
      <w:pPr>
        <w:spacing w:after="0" w:line="240" w:lineRule="auto"/>
        <w:rPr>
          <w:rFonts w:asciiTheme="minorHAnsi" w:hAnsiTheme="minorHAnsi" w:cstheme="minorHAnsi"/>
          <w:sz w:val="24"/>
          <w:szCs w:val="24"/>
        </w:rPr>
      </w:pPr>
    </w:p>
    <w:p w14:paraId="503BD11A" w14:textId="77777777" w:rsidR="000212A0" w:rsidRPr="009D010C" w:rsidRDefault="000212A0" w:rsidP="000212A0">
      <w:pPr>
        <w:spacing w:after="0" w:line="240" w:lineRule="auto"/>
        <w:rPr>
          <w:rFonts w:asciiTheme="minorHAnsi" w:hAnsiTheme="minorHAnsi" w:cstheme="minorHAnsi"/>
          <w:sz w:val="24"/>
          <w:szCs w:val="24"/>
        </w:rPr>
      </w:pPr>
    </w:p>
    <w:p w14:paraId="4E4A8ACB" w14:textId="77777777" w:rsidR="002108EF" w:rsidRPr="009D010C" w:rsidRDefault="002108EF" w:rsidP="000212A0">
      <w:pPr>
        <w:spacing w:after="0" w:line="240" w:lineRule="auto"/>
        <w:rPr>
          <w:rFonts w:asciiTheme="minorHAnsi" w:hAnsiTheme="minorHAnsi" w:cstheme="minorHAnsi"/>
          <w:sz w:val="24"/>
          <w:szCs w:val="24"/>
        </w:rPr>
      </w:pPr>
    </w:p>
    <w:p w14:paraId="3811D777" w14:textId="77777777" w:rsidR="002108EF" w:rsidRPr="009D010C" w:rsidRDefault="002108EF" w:rsidP="000212A0">
      <w:pPr>
        <w:spacing w:after="0" w:line="240" w:lineRule="auto"/>
        <w:jc w:val="center"/>
        <w:rPr>
          <w:rFonts w:asciiTheme="minorHAnsi" w:hAnsiTheme="minorHAnsi" w:cstheme="minorHAnsi"/>
          <w:b/>
          <w:sz w:val="24"/>
          <w:szCs w:val="24"/>
        </w:rPr>
      </w:pPr>
      <w:r w:rsidRPr="009D010C">
        <w:rPr>
          <w:rFonts w:asciiTheme="minorHAnsi" w:hAnsiTheme="minorHAnsi" w:cstheme="minorHAnsi"/>
          <w:b/>
          <w:sz w:val="24"/>
          <w:szCs w:val="24"/>
        </w:rPr>
        <w:br w:type="page"/>
      </w:r>
      <w:r w:rsidRPr="009D010C">
        <w:rPr>
          <w:rFonts w:asciiTheme="minorHAnsi" w:hAnsiTheme="minorHAnsi" w:cstheme="minorHAnsi"/>
          <w:b/>
          <w:sz w:val="24"/>
          <w:szCs w:val="24"/>
        </w:rPr>
        <w:lastRenderedPageBreak/>
        <w:t>INVITACIÓN PÚBLICA</w:t>
      </w:r>
    </w:p>
    <w:p w14:paraId="1F83CF8B" w14:textId="77777777" w:rsidR="002108EF" w:rsidRPr="009D010C" w:rsidRDefault="002108EF" w:rsidP="000212A0">
      <w:pPr>
        <w:spacing w:after="0" w:line="240" w:lineRule="auto"/>
        <w:jc w:val="center"/>
        <w:rPr>
          <w:rFonts w:asciiTheme="minorHAnsi" w:hAnsiTheme="minorHAnsi" w:cstheme="minorHAnsi"/>
          <w:b/>
          <w:sz w:val="24"/>
          <w:szCs w:val="24"/>
        </w:rPr>
      </w:pPr>
    </w:p>
    <w:p w14:paraId="1EBDBCC6" w14:textId="77777777" w:rsidR="002108EF" w:rsidRPr="009D010C" w:rsidRDefault="002108EF" w:rsidP="000212A0">
      <w:pPr>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 xml:space="preserve">Conforme a lo requerido en el artículo 2.2.1.2.1.5.2 del decreto 1082 de 2015, modificado por el artículo 2 del decreto 1860 de 2021, se elabora la presente </w:t>
      </w:r>
      <w:r w:rsidRPr="009D010C">
        <w:rPr>
          <w:rFonts w:asciiTheme="minorHAnsi" w:hAnsiTheme="minorHAnsi" w:cstheme="minorHAnsi"/>
          <w:b/>
          <w:sz w:val="24"/>
          <w:szCs w:val="24"/>
        </w:rPr>
        <w:t xml:space="preserve">INVITACIÓN PÚBLICA, </w:t>
      </w:r>
      <w:r w:rsidRPr="009D010C">
        <w:rPr>
          <w:rFonts w:asciiTheme="minorHAnsi" w:hAnsiTheme="minorHAnsi" w:cstheme="minorHAnsi"/>
          <w:sz w:val="24"/>
          <w:szCs w:val="24"/>
        </w:rPr>
        <w:t>con el fin de adelantar el correspondiente proceso de selección, de acuerdo con las siguientes consideraciones.</w:t>
      </w:r>
    </w:p>
    <w:p w14:paraId="6FFFB106" w14:textId="77777777" w:rsidR="002108EF" w:rsidRPr="009D010C" w:rsidRDefault="002108EF" w:rsidP="000212A0">
      <w:pPr>
        <w:spacing w:after="0" w:line="240" w:lineRule="auto"/>
        <w:rPr>
          <w:rFonts w:asciiTheme="minorHAnsi" w:hAnsiTheme="minorHAnsi" w:cstheme="minorHAnsi"/>
          <w:b/>
          <w:sz w:val="24"/>
          <w:szCs w:val="24"/>
        </w:rPr>
      </w:pPr>
    </w:p>
    <w:p w14:paraId="3F371CC1" w14:textId="77777777" w:rsidR="002108EF" w:rsidRPr="009D010C" w:rsidRDefault="002108EF" w:rsidP="000212A0">
      <w:pPr>
        <w:widowControl w:val="0"/>
        <w:spacing w:after="0" w:line="240" w:lineRule="auto"/>
        <w:ind w:right="49"/>
        <w:jc w:val="center"/>
        <w:rPr>
          <w:rFonts w:asciiTheme="minorHAnsi" w:hAnsiTheme="minorHAnsi" w:cstheme="minorHAnsi"/>
          <w:sz w:val="24"/>
          <w:szCs w:val="24"/>
        </w:rPr>
      </w:pPr>
      <w:r w:rsidRPr="009D010C">
        <w:rPr>
          <w:rFonts w:asciiTheme="minorHAnsi" w:hAnsiTheme="minorHAnsi" w:cstheme="minorHAnsi"/>
          <w:b/>
          <w:bCs/>
          <w:sz w:val="24"/>
          <w:szCs w:val="24"/>
        </w:rPr>
        <w:t>CONVOCATORIA A VEEDURÍAS CIUDADANAS</w:t>
      </w:r>
    </w:p>
    <w:p w14:paraId="4056EF68" w14:textId="77777777" w:rsidR="002108EF" w:rsidRPr="009D010C" w:rsidRDefault="002108EF" w:rsidP="000212A0">
      <w:pPr>
        <w:widowControl w:val="0"/>
        <w:spacing w:after="0" w:line="240" w:lineRule="auto"/>
        <w:rPr>
          <w:rFonts w:asciiTheme="minorHAnsi" w:hAnsiTheme="minorHAnsi" w:cstheme="minorHAnsi"/>
          <w:sz w:val="24"/>
          <w:szCs w:val="24"/>
        </w:rPr>
      </w:pPr>
    </w:p>
    <w:p w14:paraId="622B33B5" w14:textId="77777777" w:rsidR="002108EF" w:rsidRPr="009D010C" w:rsidRDefault="002108EF" w:rsidP="000212A0">
      <w:pPr>
        <w:widowControl w:val="0"/>
        <w:spacing w:after="0" w:line="240" w:lineRule="auto"/>
        <w:ind w:right="124"/>
        <w:jc w:val="both"/>
        <w:rPr>
          <w:rFonts w:asciiTheme="minorHAnsi" w:hAnsiTheme="minorHAnsi" w:cstheme="minorHAnsi"/>
          <w:sz w:val="24"/>
          <w:szCs w:val="24"/>
        </w:rPr>
      </w:pPr>
      <w:r w:rsidRPr="009D010C">
        <w:rPr>
          <w:rFonts w:asciiTheme="minorHAnsi" w:hAnsiTheme="minorHAnsi" w:cstheme="minorHAnsi"/>
          <w:sz w:val="24"/>
          <w:szCs w:val="24"/>
        </w:rPr>
        <w:t>En cumplimiento de lo dispuesto en el inciso tercero del artículo 66 de la Ley 80 de 1993, el Municipio de San Vicente de Chucuri, Santander, invita a todas las personas y organizaciones interesadas en hacer veeduría y que se encuentren conformadas de acuerdo con la Ley 850 de 2003, para que realicen el control social a este proceso de contratación.</w:t>
      </w:r>
    </w:p>
    <w:p w14:paraId="2E6B992C" w14:textId="77777777" w:rsidR="002108EF" w:rsidRPr="009D010C" w:rsidRDefault="002108EF" w:rsidP="000212A0">
      <w:pPr>
        <w:widowControl w:val="0"/>
        <w:spacing w:after="0" w:line="240" w:lineRule="auto"/>
        <w:ind w:right="124"/>
        <w:jc w:val="both"/>
        <w:rPr>
          <w:rFonts w:asciiTheme="minorHAnsi" w:hAnsiTheme="minorHAnsi" w:cstheme="minorHAnsi"/>
          <w:sz w:val="24"/>
          <w:szCs w:val="24"/>
        </w:rPr>
      </w:pPr>
    </w:p>
    <w:p w14:paraId="70DFEE78" w14:textId="631F40DC" w:rsidR="002108EF" w:rsidRPr="009D010C" w:rsidRDefault="002108EF" w:rsidP="000212A0">
      <w:pPr>
        <w:spacing w:after="0" w:line="240" w:lineRule="auto"/>
        <w:jc w:val="both"/>
        <w:rPr>
          <w:rFonts w:asciiTheme="minorHAnsi" w:hAnsiTheme="minorHAnsi" w:cstheme="minorHAnsi"/>
          <w:b/>
          <w:sz w:val="24"/>
          <w:szCs w:val="24"/>
        </w:rPr>
      </w:pPr>
      <w:r w:rsidRPr="009D010C">
        <w:rPr>
          <w:rFonts w:asciiTheme="minorHAnsi" w:hAnsiTheme="minorHAnsi" w:cstheme="minorHAnsi"/>
          <w:sz w:val="24"/>
          <w:szCs w:val="24"/>
        </w:rPr>
        <w:t xml:space="preserve">Las veedurías ciudadanas establecidas de conformidad con la ley podrán desarrollar su actividad durante las etapas precontractual, contractual y post-contractual de este proceso de contratación por la modalidad de mínima cuantía, realizando oportunamente las recomendaciones que consideren necesarias, e interviniendo en las audiencias que se convoquen durante el proceso, </w:t>
      </w:r>
      <w:r w:rsidR="00E855A3" w:rsidRPr="009D010C">
        <w:rPr>
          <w:rFonts w:asciiTheme="minorHAnsi" w:hAnsiTheme="minorHAnsi" w:cstheme="minorHAnsi"/>
          <w:sz w:val="24"/>
          <w:szCs w:val="24"/>
        </w:rPr>
        <w:t xml:space="preserve">así como consultando toda la información publicada en la plataforma transaccional del SECOP II. </w:t>
      </w:r>
    </w:p>
    <w:p w14:paraId="59CC685B" w14:textId="77777777" w:rsidR="002108EF" w:rsidRPr="009D010C" w:rsidRDefault="002108EF" w:rsidP="000212A0">
      <w:pPr>
        <w:spacing w:after="0" w:line="240" w:lineRule="auto"/>
        <w:rPr>
          <w:rFonts w:asciiTheme="minorHAnsi" w:hAnsiTheme="minorHAnsi" w:cstheme="minorHAnsi"/>
          <w:b/>
          <w:sz w:val="24"/>
          <w:szCs w:val="24"/>
        </w:rPr>
      </w:pPr>
    </w:p>
    <w:p w14:paraId="11CC4128" w14:textId="77777777" w:rsidR="002108EF" w:rsidRPr="009D010C" w:rsidRDefault="002108EF" w:rsidP="00F82AE8">
      <w:pPr>
        <w:pStyle w:val="Prrafodelista"/>
        <w:numPr>
          <w:ilvl w:val="0"/>
          <w:numId w:val="3"/>
        </w:numPr>
        <w:pBdr>
          <w:bottom w:val="single" w:sz="12" w:space="1" w:color="auto"/>
        </w:pBdr>
        <w:spacing w:after="0" w:line="240" w:lineRule="auto"/>
        <w:ind w:left="390"/>
        <w:contextualSpacing w:val="0"/>
        <w:rPr>
          <w:rFonts w:asciiTheme="minorHAnsi" w:hAnsiTheme="minorHAnsi" w:cstheme="minorHAnsi"/>
          <w:b/>
          <w:sz w:val="24"/>
          <w:szCs w:val="24"/>
        </w:rPr>
      </w:pPr>
      <w:r w:rsidRPr="009D010C">
        <w:rPr>
          <w:rFonts w:asciiTheme="minorHAnsi" w:hAnsiTheme="minorHAnsi" w:cstheme="minorHAnsi"/>
          <w:b/>
          <w:sz w:val="24"/>
          <w:szCs w:val="24"/>
        </w:rPr>
        <w:t>ASPECTOS GENERALES</w:t>
      </w:r>
    </w:p>
    <w:p w14:paraId="63EC43B1" w14:textId="77777777" w:rsidR="002108EF" w:rsidRPr="009D010C" w:rsidRDefault="002108EF" w:rsidP="000212A0">
      <w:pPr>
        <w:pStyle w:val="Prrafodelista"/>
        <w:spacing w:after="0" w:line="240" w:lineRule="auto"/>
        <w:ind w:left="0"/>
        <w:rPr>
          <w:rFonts w:asciiTheme="minorHAnsi" w:hAnsiTheme="minorHAnsi" w:cstheme="minorHAnsi"/>
          <w:b/>
          <w:sz w:val="24"/>
          <w:szCs w:val="24"/>
        </w:rPr>
      </w:pPr>
    </w:p>
    <w:p w14:paraId="79EDC4EC" w14:textId="77777777" w:rsidR="002108EF" w:rsidRPr="009D010C" w:rsidRDefault="002108EF" w:rsidP="00F82AE8">
      <w:pPr>
        <w:pStyle w:val="Prrafodelista"/>
        <w:numPr>
          <w:ilvl w:val="1"/>
          <w:numId w:val="3"/>
        </w:numPr>
        <w:spacing w:after="0" w:line="240" w:lineRule="auto"/>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PUBLICACIÓN REQUERIMIENTOS</w:t>
      </w:r>
    </w:p>
    <w:p w14:paraId="31A899F5"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2C27082C" w14:textId="2FA1EAD2" w:rsidR="002108EF" w:rsidRPr="009D010C" w:rsidRDefault="002108EF" w:rsidP="000212A0">
      <w:p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Los requerimientos del presente proceso de selección por la modalidad de mínima cuantía</w:t>
      </w:r>
      <w:r w:rsidRPr="009D010C">
        <w:rPr>
          <w:rFonts w:asciiTheme="minorHAnsi" w:hAnsiTheme="minorHAnsi" w:cstheme="minorHAnsi"/>
          <w:sz w:val="24"/>
          <w:szCs w:val="24"/>
        </w:rPr>
        <w:t xml:space="preserve">, de conformidad con el numeral 5 del artículo 2 de la Ley 1150 de 2007, modificado por los artículos 30 y 35 de la ley 2069 de 2020, y artículos 2.2.1.2.1.5.1 y 2.2.1.2.1.5.2 del decreto 1082 de 2015, modificados por el artículo 2 del decreto 1860 de 2021, </w:t>
      </w:r>
      <w:r w:rsidRPr="009D010C">
        <w:rPr>
          <w:rFonts w:asciiTheme="minorHAnsi" w:hAnsiTheme="minorHAnsi" w:cstheme="minorHAnsi"/>
          <w:color w:val="000000"/>
          <w:sz w:val="24"/>
          <w:szCs w:val="24"/>
        </w:rPr>
        <w:t>estarán publicados en el Sistema Electrónico para la Contratación Pública – SECOP</w:t>
      </w:r>
      <w:r w:rsidR="00E855A3" w:rsidRPr="009D010C">
        <w:rPr>
          <w:rFonts w:asciiTheme="minorHAnsi" w:hAnsiTheme="minorHAnsi" w:cstheme="minorHAnsi"/>
          <w:color w:val="000000"/>
          <w:sz w:val="24"/>
          <w:szCs w:val="24"/>
        </w:rPr>
        <w:t xml:space="preserve"> II</w:t>
      </w:r>
      <w:r w:rsidRPr="009D010C">
        <w:rPr>
          <w:rFonts w:asciiTheme="minorHAnsi" w:hAnsiTheme="minorHAnsi" w:cstheme="minorHAnsi"/>
          <w:color w:val="000000"/>
          <w:sz w:val="24"/>
          <w:szCs w:val="24"/>
        </w:rPr>
        <w:t>.</w:t>
      </w:r>
    </w:p>
    <w:p w14:paraId="7071545A"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46BDEEC4" w14:textId="77777777" w:rsidR="002108EF" w:rsidRPr="009D010C" w:rsidRDefault="002108EF" w:rsidP="00F82AE8">
      <w:pPr>
        <w:numPr>
          <w:ilvl w:val="1"/>
          <w:numId w:val="3"/>
        </w:numPr>
        <w:spacing w:after="0" w:line="240" w:lineRule="auto"/>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Descripción del objeto a contratar</w:t>
      </w:r>
    </w:p>
    <w:p w14:paraId="7F7DA898"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12B9D5CB" w14:textId="77777777" w:rsidR="002108EF" w:rsidRPr="009D010C" w:rsidRDefault="002108EF" w:rsidP="00F82AE8">
      <w:pPr>
        <w:pStyle w:val="Prrafodelista"/>
        <w:numPr>
          <w:ilvl w:val="1"/>
          <w:numId w:val="17"/>
        </w:numPr>
        <w:spacing w:after="0" w:line="240" w:lineRule="auto"/>
        <w:contextualSpacing w:val="0"/>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u w:val="single"/>
        </w:rPr>
        <w:t>Objeto</w:t>
      </w:r>
    </w:p>
    <w:p w14:paraId="7E4B88E9" w14:textId="77777777" w:rsidR="002108EF" w:rsidRPr="009D010C" w:rsidRDefault="002108EF" w:rsidP="00266B4C">
      <w:pPr>
        <w:spacing w:after="0" w:line="240" w:lineRule="auto"/>
        <w:jc w:val="both"/>
        <w:rPr>
          <w:rFonts w:asciiTheme="minorHAnsi" w:hAnsiTheme="minorHAnsi" w:cstheme="minorHAnsi"/>
          <w:b/>
          <w:color w:val="000000"/>
          <w:sz w:val="24"/>
          <w:szCs w:val="24"/>
          <w:highlight w:val="yellow"/>
        </w:rPr>
      </w:pPr>
    </w:p>
    <w:p w14:paraId="1FE89530" w14:textId="38B024A2" w:rsidR="009D010C" w:rsidRDefault="009D010C" w:rsidP="006825E0">
      <w:pPr>
        <w:spacing w:after="0" w:line="240" w:lineRule="auto"/>
        <w:jc w:val="both"/>
        <w:rPr>
          <w:rFonts w:asciiTheme="minorHAnsi" w:hAnsiTheme="minorHAnsi" w:cstheme="minorHAnsi"/>
          <w:b/>
          <w:sz w:val="20"/>
          <w:szCs w:val="20"/>
        </w:rPr>
      </w:pPr>
      <w:r w:rsidRPr="009D010C">
        <w:rPr>
          <w:rFonts w:asciiTheme="minorHAnsi" w:hAnsiTheme="minorHAnsi" w:cstheme="minorHAnsi"/>
          <w:b/>
          <w:sz w:val="20"/>
          <w:szCs w:val="20"/>
        </w:rPr>
        <w:t>PRESTAR LOS SERVICIOS DE DIVULGACIÓN Y PUBLICACIÓN DE LAS ACTIVIDADES PROGRAMADAS Y DESARROLLADAS POR LA ADMINISTRACIÓN MUNICIPAL, ASÍ COMO DE LAS EXPRESIONES CULTURALES, SOCIALES Y COMUNITARIAS, ATRAVES DE UN MEDIO DE COMUNICIACIÓN RADIAL LOCAL Y REGIONAL, GARANTIZANDO UNA AMPLIA COBERTURA Y ACCESIBILIDAD PARA LA COMUNIDAD</w:t>
      </w:r>
    </w:p>
    <w:p w14:paraId="00315D54" w14:textId="77777777" w:rsidR="009D010C" w:rsidRPr="009D010C" w:rsidRDefault="009D010C" w:rsidP="006825E0">
      <w:pPr>
        <w:spacing w:after="0" w:line="240" w:lineRule="auto"/>
        <w:jc w:val="both"/>
        <w:rPr>
          <w:rFonts w:asciiTheme="minorHAnsi" w:hAnsiTheme="minorHAnsi" w:cstheme="minorHAnsi"/>
          <w:bCs/>
          <w:color w:val="000000"/>
          <w:sz w:val="24"/>
          <w:szCs w:val="24"/>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5529"/>
      </w:tblGrid>
      <w:tr w:rsidR="00FA09E4" w:rsidRPr="004D79E1" w14:paraId="3D86D80C" w14:textId="77777777" w:rsidTr="001354F4">
        <w:trPr>
          <w:jc w:val="center"/>
        </w:trPr>
        <w:tc>
          <w:tcPr>
            <w:tcW w:w="141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E5154F0" w14:textId="77777777" w:rsidR="00FA09E4" w:rsidRPr="004D79E1" w:rsidRDefault="00FA09E4" w:rsidP="001354F4">
            <w:pPr>
              <w:spacing w:after="0" w:line="240" w:lineRule="auto"/>
              <w:jc w:val="center"/>
              <w:rPr>
                <w:rFonts w:asciiTheme="minorHAnsi" w:hAnsiTheme="minorHAnsi" w:cstheme="minorHAnsi"/>
                <w:b/>
                <w:bCs/>
              </w:rPr>
            </w:pPr>
            <w:r w:rsidRPr="004D79E1">
              <w:rPr>
                <w:rFonts w:asciiTheme="minorHAnsi" w:hAnsiTheme="minorHAnsi" w:cstheme="minorHAnsi"/>
                <w:b/>
                <w:bCs/>
              </w:rPr>
              <w:t>UNSPSC</w:t>
            </w:r>
          </w:p>
        </w:tc>
        <w:tc>
          <w:tcPr>
            <w:tcW w:w="55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13446A4" w14:textId="77777777" w:rsidR="00FA09E4" w:rsidRPr="004D79E1" w:rsidRDefault="00FA09E4" w:rsidP="001354F4">
            <w:pPr>
              <w:spacing w:after="0" w:line="240" w:lineRule="auto"/>
              <w:jc w:val="center"/>
              <w:rPr>
                <w:rFonts w:asciiTheme="minorHAnsi" w:hAnsiTheme="minorHAnsi" w:cstheme="minorHAnsi"/>
                <w:b/>
                <w:bCs/>
              </w:rPr>
            </w:pPr>
            <w:r w:rsidRPr="004D79E1">
              <w:rPr>
                <w:rFonts w:asciiTheme="minorHAnsi" w:hAnsiTheme="minorHAnsi" w:cstheme="minorHAnsi"/>
                <w:b/>
                <w:bCs/>
              </w:rPr>
              <w:t>PRODUCTO</w:t>
            </w:r>
          </w:p>
        </w:tc>
      </w:tr>
      <w:tr w:rsidR="00FA09E4" w:rsidRPr="004D79E1" w14:paraId="2E020391" w14:textId="77777777" w:rsidTr="001354F4">
        <w:trPr>
          <w:jc w:val="center"/>
        </w:trPr>
        <w:tc>
          <w:tcPr>
            <w:tcW w:w="1411" w:type="dxa"/>
            <w:tcBorders>
              <w:top w:val="single" w:sz="4" w:space="0" w:color="auto"/>
              <w:left w:val="single" w:sz="4" w:space="0" w:color="auto"/>
              <w:bottom w:val="single" w:sz="4" w:space="0" w:color="auto"/>
              <w:right w:val="single" w:sz="4" w:space="0" w:color="auto"/>
            </w:tcBorders>
          </w:tcPr>
          <w:p w14:paraId="791B0F5C" w14:textId="77777777" w:rsidR="00FA09E4" w:rsidRPr="004D79E1" w:rsidRDefault="00FA09E4" w:rsidP="001354F4">
            <w:pPr>
              <w:spacing w:after="0" w:line="240" w:lineRule="auto"/>
              <w:jc w:val="both"/>
              <w:rPr>
                <w:rFonts w:asciiTheme="minorHAnsi" w:hAnsiTheme="minorHAnsi" w:cstheme="minorHAnsi"/>
              </w:rPr>
            </w:pPr>
            <w:r w:rsidRPr="004D79E1">
              <w:rPr>
                <w:rFonts w:asciiTheme="minorHAnsi" w:hAnsiTheme="minorHAnsi" w:cstheme="minorHAnsi"/>
              </w:rPr>
              <w:t>83121702 </w:t>
            </w:r>
          </w:p>
        </w:tc>
        <w:tc>
          <w:tcPr>
            <w:tcW w:w="5529" w:type="dxa"/>
            <w:tcBorders>
              <w:top w:val="single" w:sz="4" w:space="0" w:color="auto"/>
              <w:left w:val="single" w:sz="4" w:space="0" w:color="auto"/>
              <w:bottom w:val="single" w:sz="4" w:space="0" w:color="auto"/>
              <w:right w:val="single" w:sz="4" w:space="0" w:color="auto"/>
            </w:tcBorders>
          </w:tcPr>
          <w:p w14:paraId="1E2935CF" w14:textId="77777777" w:rsidR="00FA09E4" w:rsidRPr="004D79E1" w:rsidRDefault="00FA09E4" w:rsidP="001354F4">
            <w:pPr>
              <w:spacing w:after="0" w:line="240" w:lineRule="auto"/>
              <w:jc w:val="both"/>
              <w:rPr>
                <w:rFonts w:asciiTheme="minorHAnsi" w:hAnsiTheme="minorHAnsi" w:cstheme="minorHAnsi"/>
              </w:rPr>
            </w:pPr>
            <w:r w:rsidRPr="004D79E1">
              <w:rPr>
                <w:rFonts w:asciiTheme="minorHAnsi" w:hAnsiTheme="minorHAnsi" w:cstheme="minorHAnsi"/>
              </w:rPr>
              <w:t xml:space="preserve">Servicios relacionados con la radio </w:t>
            </w:r>
          </w:p>
        </w:tc>
      </w:tr>
    </w:tbl>
    <w:p w14:paraId="26A807F2" w14:textId="77777777" w:rsidR="002108EF" w:rsidRPr="009D010C" w:rsidRDefault="002108EF" w:rsidP="000212A0">
      <w:pPr>
        <w:spacing w:after="0" w:line="240" w:lineRule="auto"/>
        <w:jc w:val="both"/>
        <w:rPr>
          <w:rFonts w:asciiTheme="minorHAnsi" w:hAnsiTheme="minorHAnsi" w:cstheme="minorHAnsi"/>
          <w:b/>
          <w:sz w:val="24"/>
          <w:szCs w:val="24"/>
          <w:highlight w:val="yellow"/>
          <w:lang w:eastAsia="es-CO"/>
        </w:rPr>
      </w:pPr>
    </w:p>
    <w:p w14:paraId="564A57B2" w14:textId="146EFA0D" w:rsidR="00BC6E75" w:rsidRPr="00FA09E4" w:rsidRDefault="002108EF" w:rsidP="00F82AE8">
      <w:pPr>
        <w:pStyle w:val="Prrafodelista"/>
        <w:numPr>
          <w:ilvl w:val="1"/>
          <w:numId w:val="18"/>
        </w:numPr>
        <w:autoSpaceDE w:val="0"/>
        <w:autoSpaceDN w:val="0"/>
        <w:adjustRightInd w:val="0"/>
        <w:spacing w:after="0" w:line="240" w:lineRule="auto"/>
        <w:contextualSpacing w:val="0"/>
        <w:jc w:val="both"/>
        <w:rPr>
          <w:rFonts w:asciiTheme="minorHAnsi" w:hAnsiTheme="minorHAnsi" w:cstheme="minorHAnsi"/>
          <w:b/>
          <w:bCs/>
          <w:sz w:val="24"/>
          <w:szCs w:val="24"/>
          <w:u w:val="single"/>
          <w:lang w:eastAsia="es-ES_tradnl"/>
        </w:rPr>
      </w:pPr>
      <w:r w:rsidRPr="00FA09E4">
        <w:rPr>
          <w:rFonts w:asciiTheme="minorHAnsi" w:hAnsiTheme="minorHAnsi" w:cstheme="minorHAnsi"/>
          <w:b/>
          <w:bCs/>
          <w:sz w:val="24"/>
          <w:szCs w:val="24"/>
          <w:u w:val="single"/>
        </w:rPr>
        <w:t>Actividades para ejecutar y condiciones técnicas</w:t>
      </w:r>
    </w:p>
    <w:p w14:paraId="1D06BF75" w14:textId="77777777" w:rsidR="00BC6E75" w:rsidRDefault="00BC6E75"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0838A8A6" w14:textId="77777777" w:rsid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2A7ACC99" w14:textId="77777777" w:rsid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7DA3E3CB" w14:textId="77777777" w:rsid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6B5A0A67" w14:textId="77777777" w:rsid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61862671" w14:textId="77777777" w:rsid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598ADE0C" w14:textId="77777777" w:rsid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1409FA68" w14:textId="77777777" w:rsid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47E235E8" w14:textId="77777777" w:rsid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p w14:paraId="08130B02" w14:textId="77777777" w:rsidR="00E6195E" w:rsidRPr="00E6195E" w:rsidRDefault="00E6195E" w:rsidP="00E6195E">
      <w:pPr>
        <w:autoSpaceDE w:val="0"/>
        <w:autoSpaceDN w:val="0"/>
        <w:adjustRightInd w:val="0"/>
        <w:spacing w:after="0" w:line="240" w:lineRule="auto"/>
        <w:jc w:val="both"/>
        <w:rPr>
          <w:rFonts w:asciiTheme="minorHAnsi" w:hAnsiTheme="minorHAnsi" w:cstheme="minorHAnsi"/>
          <w:b/>
          <w:bCs/>
          <w:sz w:val="24"/>
          <w:szCs w:val="24"/>
          <w:highlight w:val="yellow"/>
          <w:u w:val="single"/>
          <w:lang w:eastAsia="es-ES_tradnl"/>
        </w:rPr>
      </w:pPr>
    </w:p>
    <w:tbl>
      <w:tblPr>
        <w:tblW w:w="9776" w:type="dxa"/>
        <w:tblCellMar>
          <w:left w:w="70" w:type="dxa"/>
          <w:right w:w="70" w:type="dxa"/>
        </w:tblCellMar>
        <w:tblLook w:val="04A0" w:firstRow="1" w:lastRow="0" w:firstColumn="1" w:lastColumn="0" w:noHBand="0" w:noVBand="1"/>
      </w:tblPr>
      <w:tblGrid>
        <w:gridCol w:w="923"/>
        <w:gridCol w:w="6585"/>
        <w:gridCol w:w="2268"/>
      </w:tblGrid>
      <w:tr w:rsidR="00F7257A" w:rsidRPr="00F7257A" w14:paraId="1B334E59" w14:textId="77777777" w:rsidTr="00F7257A">
        <w:trPr>
          <w:trHeight w:val="439"/>
        </w:trPr>
        <w:tc>
          <w:tcPr>
            <w:tcW w:w="923" w:type="dxa"/>
            <w:tcBorders>
              <w:top w:val="single" w:sz="4" w:space="0" w:color="auto"/>
              <w:left w:val="single" w:sz="4" w:space="0" w:color="auto"/>
              <w:bottom w:val="single" w:sz="4" w:space="0" w:color="auto"/>
              <w:right w:val="single" w:sz="4" w:space="0" w:color="auto"/>
            </w:tcBorders>
            <w:noWrap/>
            <w:vAlign w:val="center"/>
            <w:hideMark/>
          </w:tcPr>
          <w:p w14:paraId="33CDA537" w14:textId="77777777" w:rsidR="00F7257A" w:rsidRPr="00F7257A" w:rsidRDefault="00F7257A" w:rsidP="00F7257A">
            <w:pPr>
              <w:spacing w:after="0" w:line="240" w:lineRule="auto"/>
              <w:jc w:val="center"/>
              <w:rPr>
                <w:rFonts w:eastAsia="Times New Roman" w:cs="Calibri"/>
                <w:b/>
                <w:bCs/>
                <w:color w:val="000000"/>
                <w:sz w:val="16"/>
                <w:szCs w:val="16"/>
                <w:lang w:eastAsia="es-CO"/>
              </w:rPr>
            </w:pPr>
            <w:r w:rsidRPr="00F7257A">
              <w:rPr>
                <w:rFonts w:eastAsia="Times New Roman" w:cs="Calibri"/>
                <w:b/>
                <w:bCs/>
                <w:color w:val="000000"/>
                <w:sz w:val="16"/>
                <w:szCs w:val="16"/>
                <w:lang w:eastAsia="es-CO"/>
              </w:rPr>
              <w:t>ITEM</w:t>
            </w:r>
          </w:p>
        </w:tc>
        <w:tc>
          <w:tcPr>
            <w:tcW w:w="6585" w:type="dxa"/>
            <w:tcBorders>
              <w:top w:val="single" w:sz="4" w:space="0" w:color="auto"/>
              <w:left w:val="nil"/>
              <w:bottom w:val="single" w:sz="4" w:space="0" w:color="auto"/>
              <w:right w:val="single" w:sz="4" w:space="0" w:color="auto"/>
            </w:tcBorders>
            <w:noWrap/>
            <w:vAlign w:val="center"/>
            <w:hideMark/>
          </w:tcPr>
          <w:p w14:paraId="7347F184" w14:textId="77777777" w:rsidR="00F7257A" w:rsidRPr="00F7257A" w:rsidRDefault="00F7257A" w:rsidP="00F7257A">
            <w:pPr>
              <w:spacing w:after="0" w:line="240" w:lineRule="auto"/>
              <w:jc w:val="center"/>
              <w:rPr>
                <w:rFonts w:eastAsia="Times New Roman" w:cs="Calibri"/>
                <w:b/>
                <w:bCs/>
                <w:color w:val="000000"/>
                <w:sz w:val="16"/>
                <w:szCs w:val="16"/>
                <w:lang w:eastAsia="es-CO"/>
              </w:rPr>
            </w:pPr>
            <w:r w:rsidRPr="00F7257A">
              <w:rPr>
                <w:rFonts w:eastAsia="Times New Roman" w:cs="Calibri"/>
                <w:b/>
                <w:bCs/>
                <w:color w:val="000000"/>
                <w:sz w:val="16"/>
                <w:szCs w:val="16"/>
                <w:lang w:eastAsia="es-CO"/>
              </w:rPr>
              <w:t xml:space="preserve">DESCRIPCION </w:t>
            </w:r>
          </w:p>
        </w:tc>
        <w:tc>
          <w:tcPr>
            <w:tcW w:w="2268" w:type="dxa"/>
            <w:tcBorders>
              <w:top w:val="single" w:sz="4" w:space="0" w:color="auto"/>
              <w:left w:val="nil"/>
              <w:bottom w:val="single" w:sz="4" w:space="0" w:color="auto"/>
              <w:right w:val="single" w:sz="4" w:space="0" w:color="auto"/>
            </w:tcBorders>
            <w:noWrap/>
            <w:vAlign w:val="center"/>
            <w:hideMark/>
          </w:tcPr>
          <w:p w14:paraId="2A093A2F" w14:textId="77777777" w:rsidR="00F7257A" w:rsidRPr="00F7257A" w:rsidRDefault="00F7257A" w:rsidP="00F7257A">
            <w:pPr>
              <w:spacing w:after="0" w:line="240" w:lineRule="auto"/>
              <w:jc w:val="center"/>
              <w:rPr>
                <w:rFonts w:eastAsia="Times New Roman" w:cs="Calibri"/>
                <w:b/>
                <w:bCs/>
                <w:color w:val="000000"/>
                <w:sz w:val="16"/>
                <w:szCs w:val="16"/>
                <w:lang w:eastAsia="es-CO"/>
              </w:rPr>
            </w:pPr>
            <w:r w:rsidRPr="00F7257A">
              <w:rPr>
                <w:rFonts w:eastAsia="Times New Roman" w:cs="Calibri"/>
                <w:b/>
                <w:bCs/>
                <w:color w:val="000000"/>
                <w:sz w:val="16"/>
                <w:szCs w:val="16"/>
                <w:lang w:eastAsia="es-CO"/>
              </w:rPr>
              <w:t xml:space="preserve">CANTIDAD </w:t>
            </w:r>
          </w:p>
        </w:tc>
      </w:tr>
      <w:tr w:rsidR="00F7257A" w:rsidRPr="00F7257A" w14:paraId="08B0AEA5" w14:textId="77777777" w:rsidTr="00F7257A">
        <w:trPr>
          <w:trHeight w:val="389"/>
        </w:trPr>
        <w:tc>
          <w:tcPr>
            <w:tcW w:w="923" w:type="dxa"/>
            <w:tcBorders>
              <w:top w:val="nil"/>
              <w:left w:val="single" w:sz="4" w:space="0" w:color="auto"/>
              <w:bottom w:val="single" w:sz="4" w:space="0" w:color="auto"/>
              <w:right w:val="single" w:sz="4" w:space="0" w:color="auto"/>
            </w:tcBorders>
            <w:noWrap/>
            <w:vAlign w:val="center"/>
            <w:hideMark/>
          </w:tcPr>
          <w:p w14:paraId="1A5165BB" w14:textId="77777777" w:rsidR="00F7257A" w:rsidRPr="00F7257A" w:rsidRDefault="00F7257A" w:rsidP="00F7257A">
            <w:pPr>
              <w:spacing w:after="0" w:line="240" w:lineRule="auto"/>
              <w:jc w:val="center"/>
              <w:rPr>
                <w:rFonts w:eastAsia="Times New Roman" w:cs="Calibri"/>
                <w:color w:val="000000"/>
                <w:sz w:val="16"/>
                <w:szCs w:val="16"/>
                <w:lang w:eastAsia="es-CO"/>
              </w:rPr>
            </w:pPr>
            <w:r w:rsidRPr="00F7257A">
              <w:rPr>
                <w:rFonts w:eastAsia="Times New Roman" w:cs="Calibri"/>
                <w:color w:val="000000"/>
                <w:sz w:val="16"/>
                <w:szCs w:val="16"/>
                <w:lang w:eastAsia="es-CO"/>
              </w:rPr>
              <w:t>1</w:t>
            </w:r>
          </w:p>
        </w:tc>
        <w:tc>
          <w:tcPr>
            <w:tcW w:w="6585" w:type="dxa"/>
            <w:tcBorders>
              <w:top w:val="nil"/>
              <w:left w:val="nil"/>
              <w:bottom w:val="single" w:sz="4" w:space="0" w:color="auto"/>
              <w:right w:val="single" w:sz="4" w:space="0" w:color="auto"/>
            </w:tcBorders>
            <w:vAlign w:val="center"/>
            <w:hideMark/>
          </w:tcPr>
          <w:p w14:paraId="3FB86FA8" w14:textId="3361E204" w:rsidR="00F7257A" w:rsidRPr="00F7257A" w:rsidRDefault="00F7257A" w:rsidP="00F7257A">
            <w:pPr>
              <w:spacing w:after="0" w:line="240" w:lineRule="auto"/>
              <w:rPr>
                <w:rFonts w:eastAsia="Times New Roman" w:cs="Calibri"/>
                <w:color w:val="000000"/>
                <w:sz w:val="16"/>
                <w:szCs w:val="16"/>
                <w:lang w:eastAsia="es-CO"/>
              </w:rPr>
            </w:pPr>
            <w:r w:rsidRPr="00F7257A">
              <w:rPr>
                <w:rFonts w:eastAsia="Times New Roman" w:cs="Calibri"/>
                <w:color w:val="000000"/>
                <w:sz w:val="16"/>
                <w:szCs w:val="16"/>
                <w:lang w:eastAsia="es-CO"/>
              </w:rPr>
              <w:t xml:space="preserve">Lectura de boletines de prensa, avisos, </w:t>
            </w:r>
            <w:r w:rsidRPr="00F7257A">
              <w:rPr>
                <w:rFonts w:eastAsia="Times New Roman" w:cs="Calibri"/>
                <w:color w:val="000000"/>
                <w:sz w:val="16"/>
                <w:szCs w:val="16"/>
                <w:lang w:eastAsia="es-CO"/>
              </w:rPr>
              <w:t>comunicados, decretos</w:t>
            </w:r>
            <w:r w:rsidRPr="00F7257A">
              <w:rPr>
                <w:rFonts w:eastAsia="Times New Roman" w:cs="Calibri"/>
                <w:color w:val="000000"/>
                <w:sz w:val="16"/>
                <w:szCs w:val="16"/>
                <w:lang w:eastAsia="es-CO"/>
              </w:rPr>
              <w:t>,citaciones y convocatorias</w:t>
            </w:r>
          </w:p>
        </w:tc>
        <w:tc>
          <w:tcPr>
            <w:tcW w:w="2268" w:type="dxa"/>
            <w:tcBorders>
              <w:top w:val="nil"/>
              <w:left w:val="nil"/>
              <w:bottom w:val="single" w:sz="4" w:space="0" w:color="auto"/>
              <w:right w:val="single" w:sz="4" w:space="0" w:color="auto"/>
            </w:tcBorders>
            <w:vAlign w:val="center"/>
            <w:hideMark/>
          </w:tcPr>
          <w:p w14:paraId="21A046C4" w14:textId="77777777" w:rsidR="00F7257A" w:rsidRPr="00F7257A" w:rsidRDefault="00F7257A" w:rsidP="00F7257A">
            <w:pPr>
              <w:spacing w:after="0" w:line="240" w:lineRule="auto"/>
              <w:jc w:val="center"/>
              <w:rPr>
                <w:rFonts w:eastAsia="Times New Roman" w:cs="Calibri"/>
                <w:color w:val="000000"/>
                <w:sz w:val="14"/>
                <w:szCs w:val="14"/>
                <w:lang w:eastAsia="es-CO"/>
              </w:rPr>
            </w:pPr>
            <w:r w:rsidRPr="00F7257A">
              <w:rPr>
                <w:rFonts w:eastAsia="Times New Roman" w:cs="Calibri"/>
                <w:color w:val="000000"/>
                <w:sz w:val="14"/>
                <w:szCs w:val="14"/>
                <w:lang w:eastAsia="es-CO"/>
              </w:rPr>
              <w:t>5</w:t>
            </w:r>
          </w:p>
        </w:tc>
      </w:tr>
      <w:tr w:rsidR="00F7257A" w:rsidRPr="00F7257A" w14:paraId="75FAA20C" w14:textId="77777777" w:rsidTr="00F7257A">
        <w:trPr>
          <w:trHeight w:val="422"/>
        </w:trPr>
        <w:tc>
          <w:tcPr>
            <w:tcW w:w="923" w:type="dxa"/>
            <w:tcBorders>
              <w:top w:val="nil"/>
              <w:left w:val="single" w:sz="4" w:space="0" w:color="auto"/>
              <w:bottom w:val="single" w:sz="4" w:space="0" w:color="auto"/>
              <w:right w:val="single" w:sz="4" w:space="0" w:color="auto"/>
            </w:tcBorders>
            <w:noWrap/>
            <w:vAlign w:val="center"/>
            <w:hideMark/>
          </w:tcPr>
          <w:p w14:paraId="7D28969A" w14:textId="77777777" w:rsidR="00F7257A" w:rsidRPr="00F7257A" w:rsidRDefault="00F7257A" w:rsidP="00F7257A">
            <w:pPr>
              <w:spacing w:after="0" w:line="240" w:lineRule="auto"/>
              <w:jc w:val="center"/>
              <w:rPr>
                <w:rFonts w:eastAsia="Times New Roman" w:cs="Calibri"/>
                <w:color w:val="000000"/>
                <w:sz w:val="16"/>
                <w:szCs w:val="16"/>
                <w:lang w:eastAsia="es-CO"/>
              </w:rPr>
            </w:pPr>
            <w:r w:rsidRPr="00F7257A">
              <w:rPr>
                <w:rFonts w:eastAsia="Times New Roman" w:cs="Calibri"/>
                <w:color w:val="000000"/>
                <w:sz w:val="16"/>
                <w:szCs w:val="16"/>
                <w:lang w:eastAsia="es-CO"/>
              </w:rPr>
              <w:t>2</w:t>
            </w:r>
          </w:p>
        </w:tc>
        <w:tc>
          <w:tcPr>
            <w:tcW w:w="6585" w:type="dxa"/>
            <w:tcBorders>
              <w:top w:val="nil"/>
              <w:left w:val="nil"/>
              <w:bottom w:val="single" w:sz="4" w:space="0" w:color="auto"/>
              <w:right w:val="single" w:sz="4" w:space="0" w:color="auto"/>
            </w:tcBorders>
            <w:vAlign w:val="center"/>
            <w:hideMark/>
          </w:tcPr>
          <w:p w14:paraId="192687A9" w14:textId="77777777" w:rsidR="00F7257A" w:rsidRPr="00F7257A" w:rsidRDefault="00F7257A" w:rsidP="00F7257A">
            <w:pPr>
              <w:spacing w:after="0" w:line="240" w:lineRule="auto"/>
              <w:rPr>
                <w:rFonts w:eastAsia="Times New Roman" w:cs="Calibri"/>
                <w:color w:val="000000"/>
                <w:sz w:val="16"/>
                <w:szCs w:val="16"/>
                <w:lang w:eastAsia="es-CO"/>
              </w:rPr>
            </w:pPr>
            <w:r w:rsidRPr="00F7257A">
              <w:rPr>
                <w:rFonts w:eastAsia="Times New Roman" w:cs="Calibri"/>
                <w:color w:val="000000"/>
                <w:sz w:val="16"/>
                <w:szCs w:val="16"/>
                <w:lang w:eastAsia="es-CO"/>
              </w:rPr>
              <w:t xml:space="preserve">emisión de cuñas promocionales e imagen de la administración Municipal </w:t>
            </w:r>
          </w:p>
        </w:tc>
        <w:tc>
          <w:tcPr>
            <w:tcW w:w="2268" w:type="dxa"/>
            <w:tcBorders>
              <w:top w:val="nil"/>
              <w:left w:val="nil"/>
              <w:bottom w:val="single" w:sz="4" w:space="0" w:color="auto"/>
              <w:right w:val="single" w:sz="4" w:space="0" w:color="auto"/>
            </w:tcBorders>
            <w:vAlign w:val="center"/>
            <w:hideMark/>
          </w:tcPr>
          <w:p w14:paraId="762F1FA7" w14:textId="77777777" w:rsidR="00F7257A" w:rsidRPr="00F7257A" w:rsidRDefault="00F7257A" w:rsidP="00F7257A">
            <w:pPr>
              <w:spacing w:after="0" w:line="240" w:lineRule="auto"/>
              <w:jc w:val="center"/>
              <w:rPr>
                <w:rFonts w:eastAsia="Times New Roman" w:cs="Calibri"/>
                <w:color w:val="000000"/>
                <w:sz w:val="14"/>
                <w:szCs w:val="14"/>
                <w:lang w:eastAsia="es-CO"/>
              </w:rPr>
            </w:pPr>
            <w:r w:rsidRPr="00F7257A">
              <w:rPr>
                <w:rFonts w:eastAsia="Times New Roman" w:cs="Calibri"/>
                <w:color w:val="000000"/>
                <w:sz w:val="14"/>
                <w:szCs w:val="14"/>
                <w:lang w:eastAsia="es-CO"/>
              </w:rPr>
              <w:t>10</w:t>
            </w:r>
          </w:p>
        </w:tc>
      </w:tr>
      <w:tr w:rsidR="00F7257A" w:rsidRPr="00F7257A" w14:paraId="22023C80" w14:textId="77777777" w:rsidTr="00F7257A">
        <w:trPr>
          <w:trHeight w:val="400"/>
        </w:trPr>
        <w:tc>
          <w:tcPr>
            <w:tcW w:w="923" w:type="dxa"/>
            <w:tcBorders>
              <w:top w:val="nil"/>
              <w:left w:val="single" w:sz="4" w:space="0" w:color="auto"/>
              <w:bottom w:val="single" w:sz="4" w:space="0" w:color="auto"/>
              <w:right w:val="single" w:sz="4" w:space="0" w:color="auto"/>
            </w:tcBorders>
            <w:noWrap/>
            <w:vAlign w:val="center"/>
            <w:hideMark/>
          </w:tcPr>
          <w:p w14:paraId="2B27AF41" w14:textId="77777777" w:rsidR="00F7257A" w:rsidRPr="00F7257A" w:rsidRDefault="00F7257A" w:rsidP="00F7257A">
            <w:pPr>
              <w:spacing w:after="0" w:line="240" w:lineRule="auto"/>
              <w:jc w:val="center"/>
              <w:rPr>
                <w:rFonts w:eastAsia="Times New Roman" w:cs="Calibri"/>
                <w:color w:val="000000"/>
                <w:sz w:val="16"/>
                <w:szCs w:val="16"/>
                <w:lang w:eastAsia="es-CO"/>
              </w:rPr>
            </w:pPr>
            <w:r w:rsidRPr="00F7257A">
              <w:rPr>
                <w:rFonts w:eastAsia="Times New Roman" w:cs="Calibri"/>
                <w:color w:val="000000"/>
                <w:sz w:val="16"/>
                <w:szCs w:val="16"/>
                <w:lang w:eastAsia="es-CO"/>
              </w:rPr>
              <w:t>3</w:t>
            </w:r>
          </w:p>
        </w:tc>
        <w:tc>
          <w:tcPr>
            <w:tcW w:w="6585" w:type="dxa"/>
            <w:tcBorders>
              <w:top w:val="nil"/>
              <w:left w:val="nil"/>
              <w:bottom w:val="single" w:sz="4" w:space="0" w:color="auto"/>
              <w:right w:val="single" w:sz="4" w:space="0" w:color="auto"/>
            </w:tcBorders>
            <w:vAlign w:val="center"/>
            <w:hideMark/>
          </w:tcPr>
          <w:p w14:paraId="2C7B250F" w14:textId="77777777" w:rsidR="00F7257A" w:rsidRPr="00F7257A" w:rsidRDefault="00F7257A" w:rsidP="00F7257A">
            <w:pPr>
              <w:spacing w:after="0" w:line="240" w:lineRule="auto"/>
              <w:rPr>
                <w:rFonts w:eastAsia="Times New Roman" w:cs="Calibri"/>
                <w:color w:val="000000"/>
                <w:sz w:val="16"/>
                <w:szCs w:val="16"/>
                <w:lang w:eastAsia="es-CO"/>
              </w:rPr>
            </w:pPr>
            <w:r w:rsidRPr="00F7257A">
              <w:rPr>
                <w:rFonts w:eastAsia="Times New Roman" w:cs="Calibri"/>
                <w:color w:val="000000"/>
                <w:sz w:val="16"/>
                <w:szCs w:val="16"/>
                <w:lang w:eastAsia="es-CO"/>
              </w:rPr>
              <w:t>Producción y edición de cuñas, campañas y grabación de entrevistas y programas en vivo</w:t>
            </w:r>
          </w:p>
        </w:tc>
        <w:tc>
          <w:tcPr>
            <w:tcW w:w="2268" w:type="dxa"/>
            <w:tcBorders>
              <w:top w:val="nil"/>
              <w:left w:val="nil"/>
              <w:bottom w:val="single" w:sz="4" w:space="0" w:color="auto"/>
              <w:right w:val="single" w:sz="4" w:space="0" w:color="auto"/>
            </w:tcBorders>
            <w:vAlign w:val="center"/>
            <w:hideMark/>
          </w:tcPr>
          <w:p w14:paraId="0B497F21" w14:textId="77777777" w:rsidR="00F7257A" w:rsidRPr="00F7257A" w:rsidRDefault="00F7257A" w:rsidP="00F7257A">
            <w:pPr>
              <w:spacing w:after="0" w:line="240" w:lineRule="auto"/>
              <w:jc w:val="center"/>
              <w:rPr>
                <w:rFonts w:eastAsia="Times New Roman" w:cs="Calibri"/>
                <w:color w:val="000000"/>
                <w:sz w:val="14"/>
                <w:szCs w:val="14"/>
                <w:lang w:eastAsia="es-CO"/>
              </w:rPr>
            </w:pPr>
            <w:r w:rsidRPr="00F7257A">
              <w:rPr>
                <w:rFonts w:eastAsia="Times New Roman" w:cs="Calibri"/>
                <w:color w:val="000000"/>
                <w:sz w:val="14"/>
                <w:szCs w:val="14"/>
                <w:lang w:eastAsia="es-CO"/>
              </w:rPr>
              <w:t>9</w:t>
            </w:r>
          </w:p>
        </w:tc>
      </w:tr>
      <w:tr w:rsidR="00F7257A" w:rsidRPr="00F7257A" w14:paraId="0D1031BE" w14:textId="77777777" w:rsidTr="00F7257A">
        <w:trPr>
          <w:trHeight w:val="277"/>
        </w:trPr>
        <w:tc>
          <w:tcPr>
            <w:tcW w:w="923" w:type="dxa"/>
            <w:tcBorders>
              <w:top w:val="nil"/>
              <w:left w:val="single" w:sz="4" w:space="0" w:color="auto"/>
              <w:bottom w:val="single" w:sz="4" w:space="0" w:color="auto"/>
              <w:right w:val="single" w:sz="4" w:space="0" w:color="auto"/>
            </w:tcBorders>
            <w:noWrap/>
            <w:vAlign w:val="center"/>
            <w:hideMark/>
          </w:tcPr>
          <w:p w14:paraId="4AD7C5F4" w14:textId="77777777" w:rsidR="00F7257A" w:rsidRPr="00F7257A" w:rsidRDefault="00F7257A" w:rsidP="00F7257A">
            <w:pPr>
              <w:spacing w:after="0" w:line="240" w:lineRule="auto"/>
              <w:jc w:val="center"/>
              <w:rPr>
                <w:rFonts w:eastAsia="Times New Roman" w:cs="Calibri"/>
                <w:color w:val="000000"/>
                <w:sz w:val="16"/>
                <w:szCs w:val="16"/>
                <w:lang w:eastAsia="es-CO"/>
              </w:rPr>
            </w:pPr>
            <w:r w:rsidRPr="00F7257A">
              <w:rPr>
                <w:rFonts w:eastAsia="Times New Roman" w:cs="Calibri"/>
                <w:color w:val="000000"/>
                <w:sz w:val="16"/>
                <w:szCs w:val="16"/>
                <w:lang w:eastAsia="es-CO"/>
              </w:rPr>
              <w:t>4</w:t>
            </w:r>
          </w:p>
        </w:tc>
        <w:tc>
          <w:tcPr>
            <w:tcW w:w="6585" w:type="dxa"/>
            <w:tcBorders>
              <w:top w:val="nil"/>
              <w:left w:val="nil"/>
              <w:bottom w:val="single" w:sz="4" w:space="0" w:color="auto"/>
              <w:right w:val="single" w:sz="4" w:space="0" w:color="auto"/>
            </w:tcBorders>
            <w:vAlign w:val="center"/>
            <w:hideMark/>
          </w:tcPr>
          <w:p w14:paraId="52D1F81B" w14:textId="77777777" w:rsidR="00F7257A" w:rsidRPr="00F7257A" w:rsidRDefault="00F7257A" w:rsidP="00F7257A">
            <w:pPr>
              <w:spacing w:after="0" w:line="240" w:lineRule="auto"/>
              <w:rPr>
                <w:rFonts w:eastAsia="Times New Roman" w:cs="Calibri"/>
                <w:color w:val="000000"/>
                <w:sz w:val="16"/>
                <w:szCs w:val="16"/>
                <w:lang w:eastAsia="es-CO"/>
              </w:rPr>
            </w:pPr>
            <w:r w:rsidRPr="00F7257A">
              <w:rPr>
                <w:rFonts w:eastAsia="Times New Roman" w:cs="Calibri"/>
                <w:color w:val="000000"/>
                <w:sz w:val="16"/>
                <w:szCs w:val="16"/>
                <w:lang w:eastAsia="es-CO"/>
              </w:rPr>
              <w:t>Emisión periódica de gestión del alcalde y las diferentes secretarias de despacho de la administración Municipal</w:t>
            </w:r>
          </w:p>
        </w:tc>
        <w:tc>
          <w:tcPr>
            <w:tcW w:w="2268" w:type="dxa"/>
            <w:tcBorders>
              <w:top w:val="nil"/>
              <w:left w:val="nil"/>
              <w:bottom w:val="single" w:sz="4" w:space="0" w:color="auto"/>
              <w:right w:val="single" w:sz="4" w:space="0" w:color="auto"/>
            </w:tcBorders>
            <w:vAlign w:val="center"/>
            <w:hideMark/>
          </w:tcPr>
          <w:p w14:paraId="5C28152C" w14:textId="77777777" w:rsidR="00F7257A" w:rsidRPr="00F7257A" w:rsidRDefault="00F7257A" w:rsidP="00F7257A">
            <w:pPr>
              <w:spacing w:after="0" w:line="240" w:lineRule="auto"/>
              <w:jc w:val="center"/>
              <w:rPr>
                <w:rFonts w:eastAsia="Times New Roman" w:cs="Calibri"/>
                <w:color w:val="000000"/>
                <w:sz w:val="14"/>
                <w:szCs w:val="14"/>
                <w:lang w:eastAsia="es-CO"/>
              </w:rPr>
            </w:pPr>
            <w:r w:rsidRPr="00F7257A">
              <w:rPr>
                <w:rFonts w:eastAsia="Times New Roman" w:cs="Calibri"/>
                <w:color w:val="000000"/>
                <w:sz w:val="14"/>
                <w:szCs w:val="14"/>
                <w:lang w:eastAsia="es-CO"/>
              </w:rPr>
              <w:t>7</w:t>
            </w:r>
          </w:p>
        </w:tc>
      </w:tr>
      <w:tr w:rsidR="00F7257A" w:rsidRPr="00F7257A" w14:paraId="5D5944CA" w14:textId="77777777" w:rsidTr="00F7257A">
        <w:trPr>
          <w:trHeight w:val="156"/>
        </w:trPr>
        <w:tc>
          <w:tcPr>
            <w:tcW w:w="923" w:type="dxa"/>
            <w:tcBorders>
              <w:top w:val="nil"/>
              <w:left w:val="single" w:sz="4" w:space="0" w:color="auto"/>
              <w:bottom w:val="single" w:sz="4" w:space="0" w:color="auto"/>
              <w:right w:val="single" w:sz="4" w:space="0" w:color="auto"/>
            </w:tcBorders>
            <w:noWrap/>
            <w:vAlign w:val="center"/>
            <w:hideMark/>
          </w:tcPr>
          <w:p w14:paraId="4150F049" w14:textId="77777777" w:rsidR="00F7257A" w:rsidRPr="00F7257A" w:rsidRDefault="00F7257A" w:rsidP="00F7257A">
            <w:pPr>
              <w:spacing w:after="0" w:line="240" w:lineRule="auto"/>
              <w:jc w:val="center"/>
              <w:rPr>
                <w:rFonts w:eastAsia="Times New Roman" w:cs="Calibri"/>
                <w:color w:val="000000"/>
                <w:sz w:val="16"/>
                <w:szCs w:val="16"/>
                <w:lang w:eastAsia="es-CO"/>
              </w:rPr>
            </w:pPr>
            <w:r w:rsidRPr="00F7257A">
              <w:rPr>
                <w:rFonts w:eastAsia="Times New Roman" w:cs="Calibri"/>
                <w:color w:val="000000"/>
                <w:sz w:val="16"/>
                <w:szCs w:val="16"/>
                <w:lang w:eastAsia="es-CO"/>
              </w:rPr>
              <w:t>5</w:t>
            </w:r>
          </w:p>
        </w:tc>
        <w:tc>
          <w:tcPr>
            <w:tcW w:w="6585" w:type="dxa"/>
            <w:tcBorders>
              <w:top w:val="nil"/>
              <w:left w:val="nil"/>
              <w:bottom w:val="single" w:sz="4" w:space="0" w:color="auto"/>
              <w:right w:val="single" w:sz="4" w:space="0" w:color="auto"/>
            </w:tcBorders>
            <w:shd w:val="clear" w:color="000000" w:fill="FFFFFF"/>
            <w:vAlign w:val="center"/>
            <w:hideMark/>
          </w:tcPr>
          <w:p w14:paraId="591EE514" w14:textId="77777777" w:rsidR="00F7257A" w:rsidRPr="00F7257A" w:rsidRDefault="00F7257A" w:rsidP="00F7257A">
            <w:pPr>
              <w:spacing w:after="0" w:line="240" w:lineRule="auto"/>
              <w:rPr>
                <w:rFonts w:eastAsia="Times New Roman" w:cs="Calibri"/>
                <w:color w:val="000000"/>
                <w:sz w:val="16"/>
                <w:szCs w:val="16"/>
                <w:lang w:eastAsia="es-CO"/>
              </w:rPr>
            </w:pPr>
            <w:r w:rsidRPr="00F7257A">
              <w:rPr>
                <w:rFonts w:eastAsia="Times New Roman" w:cs="Calibri"/>
                <w:color w:val="000000"/>
                <w:sz w:val="16"/>
                <w:szCs w:val="16"/>
                <w:lang w:eastAsia="es-CO"/>
              </w:rPr>
              <w:t>Emisión de un programa radial de 25 minutos, dos veces por semana o emisión de un programa radial de 55 minutos, una vez por semana</w:t>
            </w:r>
          </w:p>
        </w:tc>
        <w:tc>
          <w:tcPr>
            <w:tcW w:w="2268" w:type="dxa"/>
            <w:tcBorders>
              <w:top w:val="nil"/>
              <w:left w:val="nil"/>
              <w:bottom w:val="single" w:sz="4" w:space="0" w:color="auto"/>
              <w:right w:val="single" w:sz="4" w:space="0" w:color="auto"/>
            </w:tcBorders>
            <w:vAlign w:val="center"/>
            <w:hideMark/>
          </w:tcPr>
          <w:p w14:paraId="114711D3" w14:textId="77777777" w:rsidR="00F7257A" w:rsidRPr="00F7257A" w:rsidRDefault="00F7257A" w:rsidP="00F7257A">
            <w:pPr>
              <w:spacing w:after="0" w:line="240" w:lineRule="auto"/>
              <w:jc w:val="center"/>
              <w:rPr>
                <w:rFonts w:eastAsia="Times New Roman" w:cs="Calibri"/>
                <w:color w:val="000000"/>
                <w:sz w:val="14"/>
                <w:szCs w:val="14"/>
                <w:lang w:eastAsia="es-CO"/>
              </w:rPr>
            </w:pPr>
            <w:r w:rsidRPr="00F7257A">
              <w:rPr>
                <w:rFonts w:eastAsia="Times New Roman" w:cs="Calibri"/>
                <w:color w:val="000000"/>
                <w:sz w:val="14"/>
                <w:szCs w:val="14"/>
                <w:lang w:eastAsia="es-CO"/>
              </w:rPr>
              <w:t>9</w:t>
            </w:r>
          </w:p>
        </w:tc>
      </w:tr>
      <w:tr w:rsidR="00F7257A" w:rsidRPr="00F7257A" w14:paraId="2FC806C6" w14:textId="77777777" w:rsidTr="00F7257A">
        <w:trPr>
          <w:trHeight w:val="292"/>
        </w:trPr>
        <w:tc>
          <w:tcPr>
            <w:tcW w:w="923" w:type="dxa"/>
            <w:tcBorders>
              <w:top w:val="nil"/>
              <w:left w:val="nil"/>
              <w:bottom w:val="nil"/>
              <w:right w:val="nil"/>
            </w:tcBorders>
            <w:noWrap/>
            <w:vAlign w:val="center"/>
            <w:hideMark/>
          </w:tcPr>
          <w:p w14:paraId="44B0E9B3" w14:textId="77777777" w:rsidR="00F7257A" w:rsidRPr="00F7257A" w:rsidRDefault="00F7257A" w:rsidP="00F7257A">
            <w:pPr>
              <w:spacing w:after="0" w:line="240" w:lineRule="auto"/>
              <w:rPr>
                <w:rFonts w:eastAsia="Times New Roman" w:cs="Calibri"/>
                <w:color w:val="000000"/>
                <w:sz w:val="14"/>
                <w:szCs w:val="14"/>
                <w:lang w:eastAsia="es-CO"/>
              </w:rPr>
            </w:pPr>
          </w:p>
        </w:tc>
        <w:tc>
          <w:tcPr>
            <w:tcW w:w="6585" w:type="dxa"/>
            <w:tcBorders>
              <w:top w:val="nil"/>
              <w:left w:val="nil"/>
              <w:bottom w:val="nil"/>
              <w:right w:val="nil"/>
            </w:tcBorders>
            <w:noWrap/>
            <w:vAlign w:val="center"/>
            <w:hideMark/>
          </w:tcPr>
          <w:p w14:paraId="52025C95" w14:textId="77777777" w:rsidR="00F7257A" w:rsidRPr="00F7257A" w:rsidRDefault="00F7257A" w:rsidP="00F7257A">
            <w:pPr>
              <w:spacing w:after="0" w:line="240" w:lineRule="auto"/>
              <w:rPr>
                <w:rFonts w:ascii="Times New Roman" w:eastAsia="Times New Roman" w:hAnsi="Times New Roman"/>
                <w:sz w:val="20"/>
                <w:szCs w:val="20"/>
                <w:lang w:eastAsia="es-CO"/>
              </w:rPr>
            </w:pPr>
          </w:p>
        </w:tc>
        <w:tc>
          <w:tcPr>
            <w:tcW w:w="2268" w:type="dxa"/>
            <w:tcBorders>
              <w:top w:val="nil"/>
              <w:left w:val="nil"/>
              <w:bottom w:val="nil"/>
              <w:right w:val="nil"/>
            </w:tcBorders>
            <w:noWrap/>
            <w:vAlign w:val="center"/>
            <w:hideMark/>
          </w:tcPr>
          <w:p w14:paraId="3FA690D4" w14:textId="77777777" w:rsidR="00F7257A" w:rsidRPr="00F7257A" w:rsidRDefault="00F7257A" w:rsidP="00F7257A">
            <w:pPr>
              <w:spacing w:after="0" w:line="240" w:lineRule="auto"/>
              <w:rPr>
                <w:rFonts w:ascii="Times New Roman" w:eastAsia="Times New Roman" w:hAnsi="Times New Roman"/>
                <w:sz w:val="20"/>
                <w:szCs w:val="20"/>
                <w:lang w:eastAsia="es-CO"/>
              </w:rPr>
            </w:pPr>
          </w:p>
        </w:tc>
      </w:tr>
    </w:tbl>
    <w:p w14:paraId="7A3059F5" w14:textId="77777777" w:rsidR="00BC6E75" w:rsidRPr="00797144" w:rsidRDefault="00BC6E75" w:rsidP="00BC6E75">
      <w:pPr>
        <w:tabs>
          <w:tab w:val="left" w:pos="426"/>
        </w:tabs>
        <w:autoSpaceDE w:val="0"/>
        <w:autoSpaceDN w:val="0"/>
        <w:adjustRightInd w:val="0"/>
        <w:jc w:val="both"/>
        <w:rPr>
          <w:rFonts w:asciiTheme="minorHAnsi" w:hAnsiTheme="minorHAnsi" w:cstheme="minorHAnsi"/>
          <w:b/>
          <w:sz w:val="24"/>
          <w:szCs w:val="24"/>
          <w:u w:val="single"/>
        </w:rPr>
      </w:pPr>
    </w:p>
    <w:p w14:paraId="66243CFC" w14:textId="1A19CD4F" w:rsidR="00BC6E75" w:rsidRPr="00797144" w:rsidRDefault="00BC6E75" w:rsidP="00BC6E75">
      <w:pPr>
        <w:numPr>
          <w:ilvl w:val="2"/>
          <w:numId w:val="3"/>
        </w:numPr>
        <w:tabs>
          <w:tab w:val="left" w:pos="426"/>
        </w:tabs>
        <w:autoSpaceDE w:val="0"/>
        <w:autoSpaceDN w:val="0"/>
        <w:adjustRightInd w:val="0"/>
        <w:spacing w:after="0" w:line="240" w:lineRule="auto"/>
        <w:jc w:val="both"/>
        <w:rPr>
          <w:rFonts w:asciiTheme="minorHAnsi" w:hAnsiTheme="minorHAnsi" w:cstheme="minorHAnsi"/>
          <w:sz w:val="24"/>
          <w:szCs w:val="24"/>
          <w:lang w:val="es-ES"/>
        </w:rPr>
      </w:pPr>
      <w:r w:rsidRPr="00797144">
        <w:rPr>
          <w:rFonts w:asciiTheme="minorHAnsi" w:hAnsiTheme="minorHAnsi" w:cstheme="minorHAnsi"/>
          <w:b/>
          <w:sz w:val="24"/>
          <w:szCs w:val="24"/>
          <w:u w:val="single"/>
          <w:lang w:val="es-ES"/>
        </w:rPr>
        <w:t>Especificaciones del servicio</w:t>
      </w:r>
    </w:p>
    <w:p w14:paraId="1819E43C" w14:textId="77777777" w:rsidR="00FA09E4" w:rsidRPr="00797144" w:rsidRDefault="00FA09E4" w:rsidP="00FA09E4">
      <w:pPr>
        <w:tabs>
          <w:tab w:val="left" w:pos="426"/>
        </w:tabs>
        <w:autoSpaceDE w:val="0"/>
        <w:autoSpaceDN w:val="0"/>
        <w:adjustRightInd w:val="0"/>
        <w:spacing w:after="0" w:line="240" w:lineRule="auto"/>
        <w:ind w:left="720"/>
        <w:jc w:val="both"/>
        <w:rPr>
          <w:rFonts w:asciiTheme="minorHAnsi" w:hAnsiTheme="minorHAnsi" w:cstheme="minorHAnsi"/>
          <w:sz w:val="24"/>
          <w:szCs w:val="24"/>
          <w:lang w:val="es-ES"/>
        </w:rPr>
      </w:pPr>
    </w:p>
    <w:p w14:paraId="5A53893A" w14:textId="51C45B99" w:rsidR="00797144" w:rsidRDefault="009F24C8" w:rsidP="00797144">
      <w:pPr>
        <w:tabs>
          <w:tab w:val="left" w:pos="426"/>
        </w:tabs>
        <w:autoSpaceDE w:val="0"/>
        <w:autoSpaceDN w:val="0"/>
        <w:adjustRightInd w:val="0"/>
        <w:jc w:val="both"/>
        <w:rPr>
          <w:rFonts w:asciiTheme="minorHAnsi" w:hAnsiTheme="minorHAnsi" w:cstheme="minorHAnsi"/>
          <w:sz w:val="24"/>
          <w:szCs w:val="24"/>
        </w:rPr>
      </w:pPr>
      <w:r w:rsidRPr="00797144">
        <w:rPr>
          <w:rFonts w:asciiTheme="minorHAnsi" w:hAnsiTheme="minorHAnsi" w:cstheme="minorHAnsi"/>
          <w:sz w:val="24"/>
          <w:szCs w:val="24"/>
        </w:rPr>
        <w:t xml:space="preserve">Se deberá contar con disponibilidad en el momento en el que el Municipio de San Vicente de Chucuri, a través de la Secretaría de </w:t>
      </w:r>
      <w:r w:rsidR="00797144" w:rsidRPr="00797144">
        <w:rPr>
          <w:rFonts w:asciiTheme="minorHAnsi" w:hAnsiTheme="minorHAnsi" w:cstheme="minorHAnsi"/>
          <w:sz w:val="24"/>
          <w:szCs w:val="24"/>
        </w:rPr>
        <w:t>Desarrollo Social</w:t>
      </w:r>
      <w:r w:rsidRPr="00797144">
        <w:rPr>
          <w:rFonts w:asciiTheme="minorHAnsi" w:hAnsiTheme="minorHAnsi" w:cstheme="minorHAnsi"/>
          <w:sz w:val="24"/>
          <w:szCs w:val="24"/>
        </w:rPr>
        <w:t xml:space="preserve"> requiera </w:t>
      </w:r>
    </w:p>
    <w:p w14:paraId="47F56CA9" w14:textId="7327D642" w:rsidR="002108EF" w:rsidRPr="00FA09E4" w:rsidRDefault="002108EF" w:rsidP="00797144">
      <w:pPr>
        <w:tabs>
          <w:tab w:val="left" w:pos="426"/>
        </w:tabs>
        <w:autoSpaceDE w:val="0"/>
        <w:autoSpaceDN w:val="0"/>
        <w:adjustRightInd w:val="0"/>
        <w:jc w:val="both"/>
        <w:rPr>
          <w:rFonts w:asciiTheme="minorHAnsi" w:hAnsiTheme="minorHAnsi" w:cstheme="minorHAnsi"/>
          <w:b/>
          <w:sz w:val="24"/>
          <w:szCs w:val="24"/>
          <w:u w:val="single"/>
        </w:rPr>
      </w:pPr>
      <w:r w:rsidRPr="00FA09E4">
        <w:rPr>
          <w:rFonts w:asciiTheme="minorHAnsi" w:hAnsiTheme="minorHAnsi" w:cstheme="minorHAnsi"/>
          <w:b/>
          <w:sz w:val="24"/>
          <w:szCs w:val="24"/>
          <w:u w:val="single"/>
        </w:rPr>
        <w:t>Alcance</w:t>
      </w:r>
    </w:p>
    <w:p w14:paraId="2D5663C4" w14:textId="77777777" w:rsidR="002108EF" w:rsidRPr="00FA09E4" w:rsidRDefault="002108EF" w:rsidP="000212A0">
      <w:pPr>
        <w:autoSpaceDE w:val="0"/>
        <w:autoSpaceDN w:val="0"/>
        <w:adjustRightInd w:val="0"/>
        <w:spacing w:after="0" w:line="240" w:lineRule="auto"/>
        <w:jc w:val="both"/>
        <w:rPr>
          <w:rFonts w:asciiTheme="minorHAnsi" w:hAnsiTheme="minorHAnsi" w:cstheme="minorHAnsi"/>
          <w:sz w:val="24"/>
          <w:szCs w:val="24"/>
        </w:rPr>
      </w:pPr>
    </w:p>
    <w:p w14:paraId="1D31045D" w14:textId="77777777" w:rsidR="00FA09E4" w:rsidRPr="00FA09E4" w:rsidRDefault="002108EF" w:rsidP="00FA09E4">
      <w:pPr>
        <w:jc w:val="both"/>
        <w:rPr>
          <w:rFonts w:asciiTheme="minorHAnsi" w:hAnsiTheme="minorHAnsi" w:cstheme="minorHAnsi"/>
          <w:bCs/>
          <w:sz w:val="20"/>
          <w:szCs w:val="20"/>
        </w:rPr>
      </w:pPr>
      <w:r w:rsidRPr="00FA09E4">
        <w:rPr>
          <w:rFonts w:asciiTheme="minorHAnsi" w:hAnsiTheme="minorHAnsi" w:cstheme="minorHAnsi"/>
          <w:sz w:val="24"/>
          <w:szCs w:val="24"/>
        </w:rPr>
        <w:t xml:space="preserve">El alcance del objeto del contrato, es </w:t>
      </w:r>
      <w:r w:rsidR="00FA09E4" w:rsidRPr="00FA09E4">
        <w:rPr>
          <w:rFonts w:asciiTheme="minorHAnsi" w:hAnsiTheme="minorHAnsi" w:cstheme="minorHAnsi"/>
          <w:bCs/>
          <w:sz w:val="20"/>
          <w:szCs w:val="20"/>
        </w:rPr>
        <w:t>PRESTAR LOS SERVICIOS DE DIVULGACIÓN Y PUBLICACIÓN DE LAS ACTIVIDADES PROGRAMADAS Y DESARROLLADAS POR LA ADMINISTRACIÓN MUNICIPAL, ASÍ COMO DE LAS EXPRESIONES CULTURALES, SOCIALES Y COMUNITARIAS, ATRAVES DE UN MEDIO DE COMUNICIACIÓN RADIAL LOCAL Y REGIONAL, GARANTIZANDO UNA AMPLIA COBERTURA Y ACCESIBILIDAD PARA LA COMUNIDAD</w:t>
      </w:r>
    </w:p>
    <w:p w14:paraId="780E46F6" w14:textId="77777777" w:rsidR="002108EF" w:rsidRPr="00FA09E4" w:rsidRDefault="002108EF" w:rsidP="00FA09E4">
      <w:pPr>
        <w:autoSpaceDE w:val="0"/>
        <w:autoSpaceDN w:val="0"/>
        <w:adjustRightInd w:val="0"/>
        <w:spacing w:after="0" w:line="240" w:lineRule="auto"/>
        <w:jc w:val="both"/>
        <w:rPr>
          <w:rFonts w:asciiTheme="minorHAnsi" w:hAnsiTheme="minorHAnsi" w:cstheme="minorHAnsi"/>
          <w:sz w:val="24"/>
          <w:szCs w:val="24"/>
        </w:rPr>
      </w:pPr>
    </w:p>
    <w:p w14:paraId="56C54AF8" w14:textId="77777777" w:rsidR="002108EF" w:rsidRPr="00FA09E4" w:rsidRDefault="002108EF" w:rsidP="00F82AE8">
      <w:pPr>
        <w:keepNext/>
        <w:numPr>
          <w:ilvl w:val="0"/>
          <w:numId w:val="19"/>
        </w:numPr>
        <w:pBdr>
          <w:bottom w:val="single" w:sz="12" w:space="1" w:color="auto"/>
        </w:pBdr>
        <w:spacing w:after="0" w:line="240" w:lineRule="auto"/>
        <w:outlineLvl w:val="1"/>
        <w:rPr>
          <w:rFonts w:asciiTheme="minorHAnsi" w:hAnsiTheme="minorHAnsi" w:cstheme="minorHAnsi"/>
          <w:b/>
          <w:color w:val="000000"/>
          <w:sz w:val="24"/>
          <w:szCs w:val="24"/>
          <w:lang w:eastAsia="es-CO"/>
        </w:rPr>
      </w:pPr>
      <w:r w:rsidRPr="00FA09E4">
        <w:rPr>
          <w:rFonts w:asciiTheme="minorHAnsi" w:hAnsiTheme="minorHAnsi" w:cstheme="minorHAnsi"/>
          <w:b/>
          <w:color w:val="000000"/>
          <w:sz w:val="24"/>
          <w:szCs w:val="24"/>
          <w:lang w:eastAsia="es-CO"/>
        </w:rPr>
        <w:t>REGLAS DE SUBSANABILIDAD, EXPLICACIONES Y ACLARACIONES</w:t>
      </w:r>
    </w:p>
    <w:p w14:paraId="69D9F2D1" w14:textId="77777777" w:rsidR="002108EF" w:rsidRPr="00FA09E4"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lang w:eastAsia="es-CO"/>
        </w:rPr>
      </w:pPr>
    </w:p>
    <w:p w14:paraId="69453D40" w14:textId="77777777" w:rsidR="002108EF" w:rsidRPr="00FA09E4"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lang w:eastAsia="es-CO"/>
        </w:rPr>
      </w:pPr>
      <w:r w:rsidRPr="00FA09E4">
        <w:rPr>
          <w:rFonts w:asciiTheme="minorHAnsi" w:hAnsiTheme="minorHAnsi" w:cstheme="minorHAnsi"/>
          <w:color w:val="000000"/>
          <w:sz w:val="24"/>
          <w:szCs w:val="24"/>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204BADB9" w14:textId="77777777" w:rsidR="002108EF" w:rsidRPr="00FA09E4"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lang w:eastAsia="es-CO"/>
        </w:rPr>
      </w:pPr>
    </w:p>
    <w:p w14:paraId="12545426" w14:textId="77777777" w:rsidR="002108EF" w:rsidRPr="00FA09E4"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r w:rsidRPr="00FA09E4">
        <w:rPr>
          <w:rFonts w:asciiTheme="minorHAnsi" w:hAnsiTheme="minorHAnsi" w:cstheme="minorHAnsi"/>
          <w:color w:val="000000"/>
          <w:sz w:val="24"/>
          <w:szCs w:val="24"/>
          <w:lang w:eastAsia="es-CO"/>
        </w:rPr>
        <w:t xml:space="preserve">La entidad, al revisar la oferta de menor precio, verificará que cumpla las condiciones mínimas de la Invitación. Si no cumple solicitará al proponente, mínimo por el término de un (1) día hábil, que </w:t>
      </w:r>
      <w:r w:rsidRPr="00FA09E4">
        <w:rPr>
          <w:rFonts w:asciiTheme="minorHAnsi" w:hAnsiTheme="minorHAnsi" w:cstheme="minorHAnsi"/>
          <w:color w:val="000000"/>
          <w:sz w:val="24"/>
          <w:szCs w:val="24"/>
        </w:rPr>
        <w:t>aclare, explique o aporte los documentos e información subsanable; en caso de que la entidad no fije un plazo específico, se entenderá que es de un (1) día hábil.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FA09E4" w:rsidDel="00857BFF">
        <w:rPr>
          <w:rFonts w:asciiTheme="minorHAnsi" w:hAnsiTheme="minorHAnsi" w:cstheme="minorHAnsi"/>
          <w:color w:val="000000"/>
          <w:sz w:val="24"/>
          <w:szCs w:val="24"/>
        </w:rPr>
        <w:t xml:space="preserve"> </w:t>
      </w:r>
      <w:r w:rsidRPr="00FA09E4">
        <w:rPr>
          <w:rFonts w:asciiTheme="minorHAnsi" w:hAnsiTheme="minorHAnsi" w:cstheme="minorHAnsi"/>
          <w:color w:val="000000"/>
          <w:sz w:val="24"/>
          <w:szCs w:val="24"/>
        </w:rPr>
        <w:t xml:space="preserve">Si la segunda propuesta tampoco cumple se repetirá el procedimiento anterior, continuando con las ofertas que ofrezcan el siguiente menor precio. </w:t>
      </w:r>
    </w:p>
    <w:p w14:paraId="482CE349" w14:textId="77777777" w:rsidR="002108EF" w:rsidRPr="00FA09E4"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p>
    <w:p w14:paraId="7D184B2C" w14:textId="77777777" w:rsidR="002108EF" w:rsidRPr="00FA09E4"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r w:rsidRPr="00FA09E4">
        <w:rPr>
          <w:rFonts w:asciiTheme="minorHAnsi" w:hAnsiTheme="minorHAnsi" w:cstheme="minorHAnsi"/>
          <w:color w:val="000000"/>
          <w:sz w:val="24"/>
          <w:szCs w:val="24"/>
        </w:rPr>
        <w:t>En</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caso de</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que</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la</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entidad</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advierta</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la</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ausencia</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de</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requisitos o la falta de documentos referentes a la futura contratación o al proponente, y</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no</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los</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haya</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requerido</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durante el proceso de evaluación</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podrá</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requerir</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al</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proponente</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otorgándole</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un</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término</w:t>
      </w:r>
      <w:r w:rsidRPr="00FA09E4">
        <w:rPr>
          <w:rFonts w:asciiTheme="minorHAnsi" w:eastAsia="Arial" w:hAnsiTheme="minorHAnsi" w:cstheme="minorHAnsi"/>
          <w:color w:val="000000"/>
          <w:sz w:val="24"/>
          <w:szCs w:val="24"/>
        </w:rPr>
        <w:t xml:space="preserve"> mínimo </w:t>
      </w:r>
      <w:r w:rsidRPr="00FA09E4">
        <w:rPr>
          <w:rFonts w:asciiTheme="minorHAnsi" w:hAnsiTheme="minorHAnsi" w:cstheme="minorHAnsi"/>
          <w:color w:val="000000"/>
          <w:sz w:val="24"/>
          <w:szCs w:val="24"/>
        </w:rPr>
        <w:t>de</w:t>
      </w:r>
      <w:r w:rsidRPr="00FA09E4">
        <w:rPr>
          <w:rFonts w:asciiTheme="minorHAnsi" w:eastAsia="Arial" w:hAnsiTheme="minorHAnsi" w:cstheme="minorHAnsi"/>
          <w:color w:val="000000"/>
          <w:sz w:val="24"/>
          <w:szCs w:val="24"/>
        </w:rPr>
        <w:t xml:space="preserve"> un (1) día hábil contado desde el momento en el que advirtió su omisión, </w:t>
      </w:r>
      <w:r w:rsidRPr="00FA09E4">
        <w:rPr>
          <w:rFonts w:asciiTheme="minorHAnsi" w:hAnsiTheme="minorHAnsi" w:cstheme="minorHAnsi"/>
          <w:color w:val="000000"/>
          <w:sz w:val="24"/>
          <w:szCs w:val="24"/>
        </w:rPr>
        <w:t>con</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el</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fin</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de</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que</w:t>
      </w:r>
      <w:r w:rsidRPr="00FA09E4">
        <w:rPr>
          <w:rFonts w:asciiTheme="minorHAnsi" w:eastAsia="Arial" w:hAnsiTheme="minorHAnsi" w:cstheme="minorHAnsi"/>
          <w:color w:val="000000"/>
          <w:sz w:val="24"/>
          <w:szCs w:val="24"/>
        </w:rPr>
        <w:t xml:space="preserve"> </w:t>
      </w:r>
      <w:r w:rsidRPr="00FA09E4">
        <w:rPr>
          <w:rFonts w:asciiTheme="minorHAnsi" w:hAnsiTheme="minorHAnsi" w:cstheme="minorHAnsi"/>
          <w:color w:val="000000"/>
          <w:sz w:val="24"/>
          <w:szCs w:val="24"/>
        </w:rPr>
        <w:t xml:space="preserve">los aporte; en caso de que la entidad no fije un plazo específico, se entenderá que es de un (1) día hábil. </w:t>
      </w:r>
    </w:p>
    <w:p w14:paraId="2808C727" w14:textId="77777777" w:rsidR="002108EF" w:rsidRPr="00FA09E4" w:rsidRDefault="002108EF" w:rsidP="000212A0">
      <w:pPr>
        <w:tabs>
          <w:tab w:val="left" w:pos="-142"/>
        </w:tabs>
        <w:autoSpaceDE w:val="0"/>
        <w:autoSpaceDN w:val="0"/>
        <w:adjustRightInd w:val="0"/>
        <w:spacing w:after="0" w:line="240" w:lineRule="auto"/>
        <w:jc w:val="both"/>
        <w:rPr>
          <w:rFonts w:asciiTheme="minorHAnsi" w:eastAsia="Arial" w:hAnsiTheme="minorHAnsi" w:cstheme="minorHAnsi"/>
          <w:color w:val="000000"/>
          <w:sz w:val="24"/>
          <w:szCs w:val="24"/>
        </w:rPr>
      </w:pPr>
    </w:p>
    <w:p w14:paraId="73CCF9DB" w14:textId="77777777" w:rsidR="002108EF" w:rsidRPr="00FA09E4" w:rsidRDefault="002108EF" w:rsidP="000212A0">
      <w:pPr>
        <w:spacing w:after="0" w:line="240" w:lineRule="auto"/>
        <w:jc w:val="both"/>
        <w:rPr>
          <w:rFonts w:asciiTheme="minorHAnsi" w:hAnsiTheme="minorHAnsi" w:cstheme="minorHAnsi"/>
          <w:color w:val="000000"/>
          <w:sz w:val="24"/>
          <w:szCs w:val="24"/>
        </w:rPr>
      </w:pPr>
      <w:r w:rsidRPr="00FA09E4">
        <w:rPr>
          <w:rFonts w:asciiTheme="minorHAnsi" w:hAnsiTheme="minorHAnsi" w:cstheme="minorHAnsi"/>
          <w:color w:val="000000"/>
          <w:sz w:val="24"/>
          <w:szCs w:val="24"/>
        </w:rPr>
        <w:lastRenderedPageBreak/>
        <w:t>En virtud del principio de buena fe, los proponentes que presenten observaciones al proceso o a las ofertas y conductas de los demás oferentes, deben argumentar y demostrar la procedencia y oportunidad de estas.</w:t>
      </w:r>
    </w:p>
    <w:p w14:paraId="199A4CD5"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4F824E09" w14:textId="77777777" w:rsidR="002108EF" w:rsidRPr="009D010C" w:rsidRDefault="002108EF" w:rsidP="00F82AE8">
      <w:pPr>
        <w:keepNext/>
        <w:numPr>
          <w:ilvl w:val="0"/>
          <w:numId w:val="19"/>
        </w:numPr>
        <w:pBdr>
          <w:bottom w:val="single" w:sz="12" w:space="1" w:color="auto"/>
        </w:pBdr>
        <w:spacing w:after="0" w:line="240" w:lineRule="auto"/>
        <w:outlineLvl w:val="1"/>
        <w:rPr>
          <w:rFonts w:asciiTheme="minorHAnsi" w:hAnsiTheme="minorHAnsi" w:cstheme="minorHAnsi"/>
          <w:b/>
          <w:color w:val="000000"/>
          <w:sz w:val="24"/>
          <w:szCs w:val="24"/>
          <w:lang w:eastAsia="es-CO"/>
        </w:rPr>
      </w:pPr>
      <w:bookmarkStart w:id="0" w:name="_Toc99115702"/>
      <w:r w:rsidRPr="009D010C">
        <w:rPr>
          <w:rFonts w:asciiTheme="minorHAnsi" w:hAnsiTheme="minorHAnsi" w:cstheme="minorHAnsi"/>
          <w:b/>
          <w:color w:val="000000"/>
          <w:sz w:val="24"/>
          <w:szCs w:val="24"/>
          <w:lang w:eastAsia="es-CO"/>
        </w:rPr>
        <w:t>IDIOMA</w:t>
      </w:r>
      <w:bookmarkEnd w:id="0"/>
    </w:p>
    <w:p w14:paraId="54F8941F" w14:textId="77777777" w:rsidR="002108EF" w:rsidRPr="009D010C" w:rsidRDefault="002108EF" w:rsidP="000212A0">
      <w:pPr>
        <w:spacing w:after="0" w:line="240" w:lineRule="auto"/>
        <w:jc w:val="both"/>
        <w:rPr>
          <w:rFonts w:asciiTheme="minorHAnsi" w:hAnsiTheme="minorHAnsi" w:cstheme="minorHAnsi"/>
          <w:color w:val="000000"/>
          <w:sz w:val="24"/>
          <w:szCs w:val="24"/>
        </w:rPr>
      </w:pPr>
      <w:bookmarkStart w:id="1" w:name="_Hlk509412944"/>
    </w:p>
    <w:p w14:paraId="5F5755D5" w14:textId="77777777" w:rsidR="002108EF" w:rsidRPr="009D010C" w:rsidRDefault="002108EF" w:rsidP="000212A0">
      <w:p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Los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documentos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y</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las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comunicaciones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entregadas,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enviadas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o</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expedidas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por</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los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proponentes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o</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por</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terceros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para</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el</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proceso de contratación,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o</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para</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ser</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tenidos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cuenta</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el</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mismo,</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deben</w:t>
      </w:r>
      <w:r w:rsidRPr="009D010C">
        <w:rPr>
          <w:rFonts w:asciiTheme="minorHAnsi" w:eastAsia="Segoe UI" w:hAnsiTheme="minorHAnsi" w:cstheme="minorHAnsi"/>
          <w:color w:val="000000"/>
          <w:sz w:val="24"/>
          <w:szCs w:val="24"/>
        </w:rPr>
        <w:t xml:space="preserve"> entregarse </w:t>
      </w:r>
      <w:r w:rsidRPr="009D010C">
        <w:rPr>
          <w:rFonts w:asciiTheme="minorHAnsi" w:hAnsiTheme="minorHAnsi" w:cstheme="minorHAnsi"/>
          <w:color w:val="000000"/>
          <w:sz w:val="24"/>
          <w:szCs w:val="24"/>
        </w:rPr>
        <w:t>en idioma</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castellano.</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Los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documentos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y</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comunicaciones</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un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idioma</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distinto</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pueden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presentarse</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en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su</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lengua</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original, pero</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junto</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con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la</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traducción</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simple</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al</w:t>
      </w:r>
      <w:r w:rsidRPr="009D010C">
        <w:rPr>
          <w:rFonts w:asciiTheme="minorHAnsi" w:eastAsia="Segoe UI" w:hAnsiTheme="minorHAnsi" w:cstheme="minorHAnsi"/>
          <w:color w:val="000000"/>
          <w:sz w:val="24"/>
          <w:szCs w:val="24"/>
        </w:rPr>
        <w:t xml:space="preserve"> </w:t>
      </w:r>
      <w:r w:rsidRPr="009D010C">
        <w:rPr>
          <w:rFonts w:asciiTheme="minorHAnsi" w:hAnsiTheme="minorHAnsi" w:cstheme="minorHAnsi"/>
          <w:color w:val="000000"/>
          <w:sz w:val="24"/>
          <w:szCs w:val="24"/>
        </w:rPr>
        <w:t>castellano.</w:t>
      </w:r>
    </w:p>
    <w:p w14:paraId="3484ADC9"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610BD6F4" w14:textId="77777777" w:rsidR="002108EF" w:rsidRPr="009D010C" w:rsidRDefault="002108EF" w:rsidP="00F82AE8">
      <w:pPr>
        <w:keepNext/>
        <w:numPr>
          <w:ilvl w:val="0"/>
          <w:numId w:val="19"/>
        </w:numPr>
        <w:pBdr>
          <w:bottom w:val="single" w:sz="12" w:space="1" w:color="auto"/>
        </w:pBdr>
        <w:spacing w:after="0" w:line="240" w:lineRule="auto"/>
        <w:outlineLvl w:val="1"/>
        <w:rPr>
          <w:rFonts w:asciiTheme="minorHAnsi" w:hAnsiTheme="minorHAnsi" w:cstheme="minorHAnsi"/>
          <w:b/>
          <w:color w:val="000000"/>
          <w:sz w:val="24"/>
          <w:szCs w:val="24"/>
          <w:lang w:eastAsia="es-CO"/>
        </w:rPr>
      </w:pPr>
      <w:bookmarkStart w:id="2" w:name="_Toc26253718"/>
      <w:bookmarkStart w:id="3" w:name="_Toc26260045"/>
      <w:bookmarkStart w:id="4" w:name="_Toc26263511"/>
      <w:bookmarkStart w:id="5" w:name="_Toc26253719"/>
      <w:bookmarkStart w:id="6" w:name="_Toc26260046"/>
      <w:bookmarkStart w:id="7" w:name="_Toc26263512"/>
      <w:bookmarkStart w:id="8" w:name="_Toc26253720"/>
      <w:bookmarkStart w:id="9" w:name="_Toc26260047"/>
      <w:bookmarkStart w:id="10" w:name="_Toc26263513"/>
      <w:bookmarkStart w:id="11" w:name="_Toc26253721"/>
      <w:bookmarkStart w:id="12" w:name="_Toc26260048"/>
      <w:bookmarkStart w:id="13" w:name="_Toc26263514"/>
      <w:bookmarkStart w:id="14" w:name="_Toc424219461"/>
      <w:bookmarkStart w:id="15" w:name="_Toc504124492"/>
      <w:bookmarkStart w:id="16" w:name="_Toc508648249"/>
      <w:bookmarkStart w:id="17" w:name="_Ref508650432"/>
      <w:bookmarkStart w:id="18" w:name="_Toc508984033"/>
      <w:bookmarkStart w:id="19" w:name="_Toc509843863"/>
      <w:bookmarkStart w:id="20" w:name="_Toc511924771"/>
      <w:bookmarkStart w:id="21" w:name="_Toc99115703"/>
      <w:bookmarkStart w:id="22" w:name="_Hlk508012961"/>
      <w:bookmarkEnd w:id="1"/>
      <w:bookmarkEnd w:id="2"/>
      <w:bookmarkEnd w:id="3"/>
      <w:bookmarkEnd w:id="4"/>
      <w:bookmarkEnd w:id="5"/>
      <w:bookmarkEnd w:id="6"/>
      <w:bookmarkEnd w:id="7"/>
      <w:bookmarkEnd w:id="8"/>
      <w:bookmarkEnd w:id="9"/>
      <w:bookmarkEnd w:id="10"/>
      <w:bookmarkEnd w:id="11"/>
      <w:bookmarkEnd w:id="12"/>
      <w:bookmarkEnd w:id="13"/>
      <w:r w:rsidRPr="009D010C">
        <w:rPr>
          <w:rFonts w:asciiTheme="minorHAnsi" w:hAnsiTheme="minorHAnsi" w:cstheme="minorHAnsi"/>
          <w:b/>
          <w:color w:val="000000"/>
          <w:sz w:val="24"/>
          <w:szCs w:val="24"/>
          <w:lang w:eastAsia="es-CO"/>
        </w:rPr>
        <w:t>DOCUMENTOS OTORGADOS EN EL EXTERIOR</w:t>
      </w:r>
      <w:bookmarkEnd w:id="14"/>
      <w:bookmarkEnd w:id="15"/>
      <w:bookmarkEnd w:id="16"/>
      <w:bookmarkEnd w:id="17"/>
      <w:bookmarkEnd w:id="18"/>
      <w:bookmarkEnd w:id="19"/>
      <w:bookmarkEnd w:id="20"/>
      <w:bookmarkEnd w:id="21"/>
    </w:p>
    <w:p w14:paraId="1E422DCD"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6BE3DF2C" w14:textId="77777777" w:rsidR="002108EF" w:rsidRPr="009D010C" w:rsidRDefault="002108EF" w:rsidP="000212A0">
      <w:p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 xml:space="preserve">Los documentos públicos expedidos en el exterior, por un país signatario de la Convención de La Haya de 1961, sobre la abolición del requisito de legalización, deben apostillarse; en cambio, </w:t>
      </w:r>
      <w:r w:rsidRPr="009D010C">
        <w:rPr>
          <w:rFonts w:asciiTheme="minorHAnsi" w:hAnsiTheme="minorHAnsi" w:cstheme="minorHAnsi"/>
          <w:i/>
          <w:iCs/>
          <w:color w:val="000000"/>
          <w:sz w:val="24"/>
          <w:szCs w:val="24"/>
        </w:rPr>
        <w:t xml:space="preserve">los documentos públicos </w:t>
      </w:r>
      <w:r w:rsidRPr="009D010C">
        <w:rPr>
          <w:rFonts w:asciiTheme="minorHAnsi" w:hAnsiTheme="minorHAnsi" w:cstheme="minorHAnsi"/>
          <w:color w:val="000000"/>
          <w:sz w:val="24"/>
          <w:szCs w:val="24"/>
        </w:rPr>
        <w:t xml:space="preserve">expedidos en el exterior, por un país signatario de la Convención de Viena de 1963, deben legalizarse. </w:t>
      </w:r>
      <w:r w:rsidRPr="009D010C">
        <w:rPr>
          <w:rFonts w:asciiTheme="minorHAnsi" w:hAnsiTheme="minorHAnsi" w:cstheme="minorHAnsi"/>
          <w:i/>
          <w:iCs/>
          <w:color w:val="000000"/>
          <w:sz w:val="24"/>
          <w:szCs w:val="24"/>
        </w:rPr>
        <w:t>Los documentos privados</w:t>
      </w:r>
      <w:r w:rsidRPr="009D010C">
        <w:rPr>
          <w:rFonts w:asciiTheme="minorHAnsi" w:hAnsiTheme="minorHAnsi" w:cstheme="minorHAnsi"/>
          <w:color w:val="000000"/>
          <w:sz w:val="24"/>
          <w:szCs w:val="24"/>
        </w:rPr>
        <w:t xml:space="preserve"> otorgados en el extranjero no requieren apostilla ni legalización, salvo los que con posterioridad sean intervenidos por un funcionario público, en cuyo caso requieren apostilla o legalización, en la forma antes indicada.</w:t>
      </w:r>
    </w:p>
    <w:p w14:paraId="1FF582B0" w14:textId="77777777" w:rsidR="002108EF" w:rsidRPr="009D010C" w:rsidRDefault="002108EF" w:rsidP="000212A0">
      <w:p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Para el trámite de apostilla o legalización de documentos otorgados en el exterior y la acreditación de la formación académica obtenida en el exterior, las entidades aplicarán los parámetros establecidos en las normas que regulen la materia.</w:t>
      </w:r>
    </w:p>
    <w:p w14:paraId="28A35C67"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1E1C9351" w14:textId="77777777" w:rsidR="002108EF" w:rsidRPr="009D010C" w:rsidRDefault="002108EF" w:rsidP="00F82AE8">
      <w:pPr>
        <w:keepNext/>
        <w:numPr>
          <w:ilvl w:val="0"/>
          <w:numId w:val="19"/>
        </w:numPr>
        <w:pBdr>
          <w:bottom w:val="single" w:sz="12" w:space="1" w:color="auto"/>
        </w:pBdr>
        <w:spacing w:after="0" w:line="240" w:lineRule="auto"/>
        <w:outlineLvl w:val="1"/>
        <w:rPr>
          <w:rFonts w:asciiTheme="minorHAnsi" w:hAnsiTheme="minorHAnsi" w:cstheme="minorHAnsi"/>
          <w:b/>
          <w:color w:val="000000"/>
          <w:sz w:val="24"/>
          <w:szCs w:val="24"/>
          <w:lang w:eastAsia="es-CO"/>
        </w:rPr>
      </w:pPr>
      <w:bookmarkStart w:id="23" w:name="_Toc508648251"/>
      <w:bookmarkStart w:id="24" w:name="_Toc508984035"/>
      <w:bookmarkStart w:id="25" w:name="_Toc509843865"/>
      <w:bookmarkStart w:id="26" w:name="_Toc511924773"/>
      <w:bookmarkStart w:id="27" w:name="_Toc99115705"/>
      <w:bookmarkEnd w:id="22"/>
      <w:r w:rsidRPr="009D010C">
        <w:rPr>
          <w:rFonts w:asciiTheme="minorHAnsi" w:hAnsiTheme="minorHAnsi" w:cstheme="minorHAnsi"/>
          <w:b/>
          <w:color w:val="000000"/>
          <w:sz w:val="24"/>
          <w:szCs w:val="24"/>
          <w:lang w:eastAsia="es-CO"/>
        </w:rPr>
        <w:t>INFORMACIÓN INEXACTA</w:t>
      </w:r>
      <w:bookmarkEnd w:id="23"/>
      <w:bookmarkEnd w:id="24"/>
      <w:bookmarkEnd w:id="25"/>
      <w:bookmarkEnd w:id="26"/>
      <w:bookmarkEnd w:id="27"/>
    </w:p>
    <w:p w14:paraId="494C513C"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0FD5373A" w14:textId="77777777" w:rsidR="002108EF" w:rsidRPr="009D010C" w:rsidRDefault="002108EF" w:rsidP="000212A0">
      <w:pPr>
        <w:spacing w:after="0" w:line="240" w:lineRule="auto"/>
        <w:jc w:val="both"/>
        <w:rPr>
          <w:rFonts w:asciiTheme="minorHAnsi" w:eastAsia="Arial" w:hAnsiTheme="minorHAnsi" w:cstheme="minorHAnsi"/>
          <w:color w:val="000000"/>
          <w:sz w:val="24"/>
          <w:szCs w:val="24"/>
        </w:rPr>
      </w:pPr>
      <w:r w:rsidRPr="009D010C">
        <w:rPr>
          <w:rFonts w:asciiTheme="minorHAnsi" w:hAnsiTheme="minorHAnsi" w:cstheme="minorHAnsi"/>
          <w:color w:val="000000"/>
          <w:sz w:val="24"/>
          <w:szCs w:val="24"/>
        </w:rPr>
        <w:t>La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entidad se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reserva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el</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derecho</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de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verificar</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integralmente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la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información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aportada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por</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el</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proponente, pudiendo acudir</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las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autoridades,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personas,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empresas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o</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entidades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respectivas</w:t>
      </w:r>
      <w:r w:rsidRPr="009D010C">
        <w:rPr>
          <w:rFonts w:asciiTheme="minorHAnsi" w:eastAsia="Arial" w:hAnsiTheme="minorHAnsi" w:cstheme="minorHAnsi"/>
          <w:color w:val="000000"/>
          <w:sz w:val="24"/>
          <w:szCs w:val="24"/>
        </w:rPr>
        <w:t xml:space="preserve">. </w:t>
      </w:r>
    </w:p>
    <w:p w14:paraId="01B46A0A" w14:textId="77777777" w:rsidR="002108EF" w:rsidRPr="009D010C" w:rsidRDefault="002108EF" w:rsidP="000212A0">
      <w:p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 xml:space="preserve">Cuando exista inconsistencia entre la información suministrada por el proponente y la verificada por la entidad, la información que se pretende demostrar se tendrá por no acreditada. </w:t>
      </w:r>
    </w:p>
    <w:p w14:paraId="0154BD6E" w14:textId="77777777" w:rsidR="002108EF" w:rsidRPr="009D010C" w:rsidRDefault="002108EF" w:rsidP="000212A0">
      <w:p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 entidad compulsará copias a las autoridades competentes cuando la información aportada tenga inconsistencias sobre las cuales pueda existir una posible falsedad, sin que el proponente haya demostrado lo contrario, y rechazará la oferta.</w:t>
      </w:r>
    </w:p>
    <w:p w14:paraId="2AF3D67E"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67786CB8" w14:textId="77777777" w:rsidR="002108EF" w:rsidRPr="009D010C" w:rsidRDefault="002108EF" w:rsidP="00F82AE8">
      <w:pPr>
        <w:keepNext/>
        <w:numPr>
          <w:ilvl w:val="0"/>
          <w:numId w:val="19"/>
        </w:numPr>
        <w:pBdr>
          <w:bottom w:val="single" w:sz="12" w:space="1" w:color="auto"/>
        </w:pBdr>
        <w:spacing w:after="0" w:line="240" w:lineRule="auto"/>
        <w:outlineLvl w:val="1"/>
        <w:rPr>
          <w:rFonts w:asciiTheme="minorHAnsi" w:hAnsiTheme="minorHAnsi" w:cstheme="minorHAnsi"/>
          <w:b/>
          <w:color w:val="000000"/>
          <w:sz w:val="24"/>
          <w:szCs w:val="24"/>
          <w:lang w:eastAsia="es-CO"/>
        </w:rPr>
      </w:pPr>
      <w:bookmarkStart w:id="28" w:name="_Toc39134580"/>
      <w:bookmarkStart w:id="29" w:name="_Toc39135544"/>
      <w:bookmarkStart w:id="30" w:name="_Toc39135660"/>
      <w:bookmarkStart w:id="31" w:name="_Toc34652047"/>
      <w:bookmarkStart w:id="32" w:name="_Toc34652146"/>
      <w:bookmarkStart w:id="33" w:name="_Toc34652246"/>
      <w:bookmarkStart w:id="34" w:name="_Toc34652611"/>
      <w:bookmarkStart w:id="35" w:name="_Toc34652732"/>
      <w:bookmarkStart w:id="36" w:name="_Toc34654027"/>
      <w:bookmarkStart w:id="37" w:name="_Toc34654132"/>
      <w:bookmarkStart w:id="38" w:name="_Toc36199024"/>
      <w:bookmarkStart w:id="39" w:name="_Toc36199760"/>
      <w:bookmarkStart w:id="40" w:name="_Toc36199888"/>
      <w:bookmarkStart w:id="41" w:name="_Toc36200017"/>
      <w:bookmarkStart w:id="42" w:name="_Toc34652048"/>
      <w:bookmarkStart w:id="43" w:name="_Toc34652147"/>
      <w:bookmarkStart w:id="44" w:name="_Toc34652247"/>
      <w:bookmarkStart w:id="45" w:name="_Toc34652612"/>
      <w:bookmarkStart w:id="46" w:name="_Toc34652733"/>
      <w:bookmarkStart w:id="47" w:name="_Toc34654028"/>
      <w:bookmarkStart w:id="48" w:name="_Toc34654133"/>
      <w:bookmarkStart w:id="49" w:name="_Toc36199025"/>
      <w:bookmarkStart w:id="50" w:name="_Toc36199761"/>
      <w:bookmarkStart w:id="51" w:name="_Toc36199889"/>
      <w:bookmarkStart w:id="52" w:name="_Toc36200018"/>
      <w:bookmarkStart w:id="53" w:name="_Toc34652049"/>
      <w:bookmarkStart w:id="54" w:name="_Toc34652148"/>
      <w:bookmarkStart w:id="55" w:name="_Toc34652248"/>
      <w:bookmarkStart w:id="56" w:name="_Toc34652613"/>
      <w:bookmarkStart w:id="57" w:name="_Toc34652734"/>
      <w:bookmarkStart w:id="58" w:name="_Toc34654029"/>
      <w:bookmarkStart w:id="59" w:name="_Toc34654134"/>
      <w:bookmarkStart w:id="60" w:name="_Toc36199026"/>
      <w:bookmarkStart w:id="61" w:name="_Toc36199762"/>
      <w:bookmarkStart w:id="62" w:name="_Toc36199890"/>
      <w:bookmarkStart w:id="63" w:name="_Toc36200019"/>
      <w:bookmarkStart w:id="64" w:name="_Toc424219466"/>
      <w:bookmarkStart w:id="65" w:name="_Toc504124509"/>
      <w:bookmarkStart w:id="66" w:name="_Toc508648252"/>
      <w:bookmarkStart w:id="67" w:name="_Toc508984036"/>
      <w:bookmarkStart w:id="68" w:name="_Toc509843866"/>
      <w:bookmarkStart w:id="69" w:name="_Toc511924774"/>
      <w:bookmarkStart w:id="70" w:name="_Toc99115706"/>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9D010C">
        <w:rPr>
          <w:rFonts w:asciiTheme="minorHAnsi" w:hAnsiTheme="minorHAnsi" w:cstheme="minorHAnsi"/>
          <w:b/>
          <w:color w:val="000000"/>
          <w:sz w:val="24"/>
          <w:szCs w:val="24"/>
          <w:lang w:eastAsia="es-CO"/>
        </w:rPr>
        <w:t>INFORMACIÓN RESERVADA</w:t>
      </w:r>
      <w:bookmarkEnd w:id="64"/>
      <w:bookmarkEnd w:id="65"/>
      <w:bookmarkEnd w:id="66"/>
      <w:bookmarkEnd w:id="67"/>
      <w:bookmarkEnd w:id="68"/>
      <w:bookmarkEnd w:id="69"/>
      <w:bookmarkEnd w:id="70"/>
    </w:p>
    <w:p w14:paraId="11EFAA72"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p>
    <w:p w14:paraId="326AA03F"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Si la propuesta incluye información que, conforme a la ley colombiana, tiene carácter de reservada, el proponente debe manifestar esta circunstancia con absoluta claridad y precisión en el Formato 1- Carta de Presentación de la Oferta, identificando el documento o información que considera que goza de reserva, citando expresamente la disposición legal que la ampara. Sin perjuicio de lo anterior, y para evaluar las propuestas, la entidad se reserva el derecho de dar a conocer esta información a sus funcionarios, empleados, contratistas, agentes o asesores</w:t>
      </w:r>
    </w:p>
    <w:p w14:paraId="3F9259A4"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6C85D0BA"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64A55BD7" w14:textId="77777777" w:rsidR="002108EF" w:rsidRPr="009D010C" w:rsidRDefault="002108EF" w:rsidP="00F82AE8">
      <w:pPr>
        <w:keepNext/>
        <w:numPr>
          <w:ilvl w:val="0"/>
          <w:numId w:val="19"/>
        </w:numPr>
        <w:pBdr>
          <w:bottom w:val="single" w:sz="12" w:space="1" w:color="auto"/>
        </w:pBdr>
        <w:spacing w:after="0" w:line="240" w:lineRule="auto"/>
        <w:outlineLvl w:val="1"/>
        <w:rPr>
          <w:rFonts w:asciiTheme="minorHAnsi" w:hAnsiTheme="minorHAnsi" w:cstheme="minorHAnsi"/>
          <w:b/>
          <w:color w:val="000000"/>
          <w:sz w:val="24"/>
          <w:szCs w:val="24"/>
          <w:lang w:eastAsia="es-CO"/>
        </w:rPr>
      </w:pPr>
      <w:bookmarkStart w:id="71" w:name="_Toc26253726"/>
      <w:bookmarkStart w:id="72" w:name="_Toc26260053"/>
      <w:bookmarkStart w:id="73" w:name="_Toc26263519"/>
      <w:bookmarkStart w:id="74" w:name="_Toc508648253"/>
      <w:bookmarkStart w:id="75" w:name="_Ref508650022"/>
      <w:bookmarkStart w:id="76" w:name="_Toc508984037"/>
      <w:bookmarkStart w:id="77" w:name="_Toc509843867"/>
      <w:bookmarkStart w:id="78" w:name="_Ref511922501"/>
      <w:bookmarkStart w:id="79" w:name="_Toc511924775"/>
      <w:bookmarkStart w:id="80" w:name="_Ref26256798"/>
      <w:bookmarkStart w:id="81" w:name="_Ref26257148"/>
      <w:bookmarkStart w:id="82" w:name="_Toc99115707"/>
      <w:bookmarkStart w:id="83" w:name="_Toc471839083"/>
      <w:bookmarkStart w:id="84" w:name="_Toc504124504"/>
      <w:bookmarkEnd w:id="71"/>
      <w:bookmarkEnd w:id="72"/>
      <w:bookmarkEnd w:id="73"/>
      <w:r w:rsidRPr="009D010C">
        <w:rPr>
          <w:rFonts w:asciiTheme="minorHAnsi" w:hAnsiTheme="minorHAnsi" w:cstheme="minorHAnsi"/>
          <w:b/>
          <w:color w:val="000000"/>
          <w:sz w:val="24"/>
          <w:szCs w:val="24"/>
          <w:lang w:eastAsia="es-CO"/>
        </w:rPr>
        <w:t>MONEDA</w:t>
      </w:r>
      <w:bookmarkEnd w:id="74"/>
      <w:bookmarkEnd w:id="75"/>
      <w:bookmarkEnd w:id="76"/>
      <w:bookmarkEnd w:id="77"/>
      <w:bookmarkEnd w:id="78"/>
      <w:bookmarkEnd w:id="79"/>
      <w:bookmarkEnd w:id="80"/>
      <w:bookmarkEnd w:id="81"/>
      <w:bookmarkEnd w:id="82"/>
      <w:r w:rsidRPr="009D010C">
        <w:rPr>
          <w:rFonts w:asciiTheme="minorHAnsi" w:hAnsiTheme="minorHAnsi" w:cstheme="minorHAnsi"/>
          <w:b/>
          <w:color w:val="000000"/>
          <w:sz w:val="24"/>
          <w:szCs w:val="24"/>
          <w:lang w:eastAsia="es-CO"/>
        </w:rPr>
        <w:t xml:space="preserve"> </w:t>
      </w:r>
    </w:p>
    <w:p w14:paraId="36C13314" w14:textId="77777777" w:rsidR="002108EF" w:rsidRPr="009D010C" w:rsidRDefault="002108EF" w:rsidP="000212A0">
      <w:pPr>
        <w:keepNext/>
        <w:spacing w:after="0" w:line="240" w:lineRule="auto"/>
        <w:ind w:left="964"/>
        <w:outlineLvl w:val="1"/>
        <w:rPr>
          <w:rFonts w:asciiTheme="minorHAnsi" w:hAnsiTheme="minorHAnsi" w:cstheme="minorHAnsi"/>
          <w:b/>
          <w:color w:val="000000"/>
          <w:sz w:val="24"/>
          <w:szCs w:val="24"/>
          <w:lang w:eastAsia="es-CO"/>
        </w:rPr>
      </w:pPr>
    </w:p>
    <w:p w14:paraId="2CD1564A" w14:textId="77777777" w:rsidR="002108EF" w:rsidRPr="009D010C" w:rsidRDefault="002108EF" w:rsidP="00F82AE8">
      <w:pPr>
        <w:numPr>
          <w:ilvl w:val="0"/>
          <w:numId w:val="8"/>
        </w:numPr>
        <w:tabs>
          <w:tab w:val="left" w:pos="-142"/>
        </w:tabs>
        <w:autoSpaceDE w:val="0"/>
        <w:autoSpaceDN w:val="0"/>
        <w:adjustRightInd w:val="0"/>
        <w:spacing w:after="0" w:line="240" w:lineRule="auto"/>
        <w:jc w:val="both"/>
        <w:rPr>
          <w:rFonts w:asciiTheme="minorHAnsi" w:eastAsia="Arial Narrow" w:hAnsiTheme="minorHAnsi" w:cstheme="minorHAnsi"/>
          <w:b/>
          <w:color w:val="000000"/>
          <w:sz w:val="24"/>
          <w:szCs w:val="24"/>
        </w:rPr>
      </w:pPr>
      <w:r w:rsidRPr="009D010C">
        <w:rPr>
          <w:rFonts w:asciiTheme="minorHAnsi" w:eastAsia="Arial Narrow" w:hAnsiTheme="minorHAnsi" w:cstheme="minorHAnsi"/>
          <w:b/>
          <w:color w:val="000000"/>
          <w:sz w:val="24"/>
          <w:szCs w:val="24"/>
        </w:rPr>
        <w:t xml:space="preserve">Monedas Extranjeras </w:t>
      </w:r>
    </w:p>
    <w:p w14:paraId="75E82E6B"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lastRenderedPageBreak/>
        <w:t xml:space="preserve">Los valores de los documentos aportados en la propuesta deben presentarse en </w:t>
      </w:r>
      <w:r w:rsidRPr="009D010C">
        <w:rPr>
          <w:rFonts w:asciiTheme="minorHAnsi" w:eastAsia="Arial" w:hAnsiTheme="minorHAnsi" w:cstheme="minorHAnsi"/>
          <w:color w:val="000000"/>
          <w:sz w:val="24"/>
          <w:szCs w:val="24"/>
        </w:rPr>
        <w:t>pesos colombianos.</w:t>
      </w:r>
      <w:r w:rsidRPr="009D010C">
        <w:rPr>
          <w:rFonts w:asciiTheme="minorHAnsi" w:eastAsia="Arial Narrow" w:hAnsiTheme="minorHAnsi" w:cstheme="minorHAnsi"/>
          <w:color w:val="000000"/>
          <w:sz w:val="24"/>
          <w:szCs w:val="24"/>
        </w:rPr>
        <w:t xml:space="preserve"> Cuando un valor se exprese en moneda extranjera, debe convertirse a </w:t>
      </w:r>
      <w:r w:rsidRPr="009D010C">
        <w:rPr>
          <w:rFonts w:asciiTheme="minorHAnsi" w:eastAsia="Arial" w:hAnsiTheme="minorHAnsi" w:cstheme="minorHAnsi"/>
          <w:color w:val="000000"/>
          <w:sz w:val="24"/>
          <w:szCs w:val="24"/>
        </w:rPr>
        <w:t>pesos colombianos</w:t>
      </w:r>
      <w:r w:rsidRPr="009D010C">
        <w:rPr>
          <w:rFonts w:asciiTheme="minorHAnsi" w:eastAsia="Arial Narrow" w:hAnsiTheme="minorHAnsi" w:cstheme="minorHAnsi"/>
          <w:color w:val="000000"/>
          <w:sz w:val="24"/>
          <w:szCs w:val="24"/>
        </w:rPr>
        <w:t>, teniendo en cuenta lo siguiente:</w:t>
      </w:r>
    </w:p>
    <w:p w14:paraId="6749C165"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138D29B8" w14:textId="77777777" w:rsidR="002108EF" w:rsidRPr="009D010C" w:rsidRDefault="002108EF" w:rsidP="00F82AE8">
      <w:pPr>
        <w:numPr>
          <w:ilvl w:val="0"/>
          <w:numId w:val="9"/>
        </w:numPr>
        <w:spacing w:after="0" w:line="240" w:lineRule="auto"/>
        <w:contextualSpacing/>
        <w:jc w:val="both"/>
        <w:rPr>
          <w:rFonts w:asciiTheme="minorHAnsi" w:eastAsia="Verdana" w:hAnsiTheme="minorHAnsi" w:cstheme="minorHAnsi"/>
          <w:color w:val="000000"/>
          <w:sz w:val="24"/>
          <w:szCs w:val="24"/>
          <w:lang w:eastAsia="es-CO"/>
        </w:rPr>
      </w:pPr>
      <w:r w:rsidRPr="009D010C">
        <w:rPr>
          <w:rFonts w:asciiTheme="minorHAnsi" w:eastAsia="Arial Narrow" w:hAnsiTheme="minorHAnsi" w:cstheme="minorHAnsi"/>
          <w:color w:val="000000"/>
          <w:sz w:val="24"/>
          <w:szCs w:val="24"/>
          <w:lang w:eastAsia="es-CO"/>
        </w:rPr>
        <w:t>Si</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los valores de un contrato están</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expresados</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originalmente</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en</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dólares</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de</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los</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Estados</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Unidos</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de</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América,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los</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valores</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se</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convertirán</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w:hAnsiTheme="minorHAnsi" w:cstheme="minorHAnsi"/>
          <w:color w:val="000000"/>
          <w:sz w:val="24"/>
          <w:szCs w:val="24"/>
          <w:lang w:eastAsia="es-CO"/>
        </w:rPr>
        <w:t>pesos colombianos</w:t>
      </w:r>
      <w:r w:rsidRPr="009D010C">
        <w:rPr>
          <w:rFonts w:asciiTheme="minorHAnsi" w:eastAsia="Arial Narrow" w:hAnsiTheme="minorHAnsi" w:cstheme="minorHAnsi"/>
          <w:color w:val="000000"/>
          <w:sz w:val="24"/>
          <w:szCs w:val="24"/>
          <w:lang w:eastAsia="es-CO"/>
        </w:rPr>
        <w:t>,</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utilizando</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el al promedio entre la TRM de la fecha de inicio del contrato y la TRM de la fecha de terminación del contrato. Para esto, el proponente deberá</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indicar</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la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tasa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representativa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del</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mercado</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utilizada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para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la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conversión de cada contrato en el Formato 3- Experiencia</w:t>
      </w:r>
      <w:r w:rsidRPr="009D010C">
        <w:rPr>
          <w:rFonts w:asciiTheme="minorHAnsi" w:eastAsia="Verdana" w:hAnsiTheme="minorHAnsi" w:cstheme="minorHAnsi"/>
          <w:color w:val="000000"/>
          <w:sz w:val="24"/>
          <w:szCs w:val="24"/>
          <w:lang w:eastAsia="es-CO"/>
        </w:rPr>
        <w:t xml:space="preserve">; la TRM utilizada será la </w:t>
      </w:r>
      <w:r w:rsidRPr="009D010C">
        <w:rPr>
          <w:rFonts w:asciiTheme="minorHAnsi" w:eastAsia="Arial Narrow" w:hAnsiTheme="minorHAnsi" w:cstheme="minorHAnsi"/>
          <w:color w:val="000000"/>
          <w:sz w:val="24"/>
          <w:szCs w:val="24"/>
          <w:lang w:eastAsia="es-CO"/>
        </w:rPr>
        <w:t>certificada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por</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 xml:space="preserve">la Superintendencia Financiera de Colombia. </w:t>
      </w:r>
    </w:p>
    <w:p w14:paraId="29862C25" w14:textId="77777777" w:rsidR="002108EF" w:rsidRPr="009D010C" w:rsidRDefault="002108EF" w:rsidP="000212A0">
      <w:pPr>
        <w:spacing w:after="0" w:line="240" w:lineRule="auto"/>
        <w:ind w:left="708"/>
        <w:jc w:val="both"/>
        <w:rPr>
          <w:rFonts w:asciiTheme="minorHAnsi" w:eastAsia="Verdana" w:hAnsiTheme="minorHAnsi" w:cstheme="minorHAnsi"/>
          <w:color w:val="000000"/>
          <w:sz w:val="24"/>
          <w:szCs w:val="24"/>
          <w:lang w:eastAsia="es-CO"/>
        </w:rPr>
      </w:pPr>
    </w:p>
    <w:p w14:paraId="1B58590A" w14:textId="77777777" w:rsidR="002108EF" w:rsidRPr="009D010C" w:rsidRDefault="002108EF" w:rsidP="00F82AE8">
      <w:pPr>
        <w:numPr>
          <w:ilvl w:val="0"/>
          <w:numId w:val="9"/>
        </w:numPr>
        <w:spacing w:after="0" w:line="240" w:lineRule="auto"/>
        <w:contextualSpacing/>
        <w:jc w:val="both"/>
        <w:rPr>
          <w:rFonts w:asciiTheme="minorHAnsi" w:eastAsia="Arial Narrow" w:hAnsiTheme="minorHAnsi" w:cstheme="minorHAnsi"/>
          <w:color w:val="000000"/>
          <w:sz w:val="24"/>
          <w:szCs w:val="24"/>
          <w:lang w:eastAsia="es-CO"/>
        </w:rPr>
      </w:pPr>
      <w:r w:rsidRPr="009D010C">
        <w:rPr>
          <w:rFonts w:asciiTheme="minorHAnsi" w:eastAsia="Arial Narrow" w:hAnsiTheme="minorHAnsi" w:cstheme="minorHAnsi"/>
          <w:color w:val="000000"/>
          <w:sz w:val="24"/>
          <w:szCs w:val="24"/>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w:t>
      </w:r>
      <w:hyperlink r:id="rId10" w:history="1">
        <w:r w:rsidRPr="009D010C">
          <w:rPr>
            <w:rFonts w:asciiTheme="minorHAnsi" w:eastAsia="Arial Narrow" w:hAnsiTheme="minorHAnsi" w:cstheme="minorHAnsi"/>
            <w:color w:val="0000FF"/>
            <w:sz w:val="24"/>
            <w:szCs w:val="24"/>
            <w:u w:val="single"/>
            <w:lang w:eastAsia="es-CO"/>
          </w:rPr>
          <w:t>https://www.oanda.com/lang/es/currency/converter/</w:t>
        </w:r>
      </w:hyperlink>
      <w:r w:rsidRPr="009D010C">
        <w:rPr>
          <w:rFonts w:asciiTheme="minorHAnsi" w:eastAsia="Arial Narrow" w:hAnsiTheme="minorHAnsi" w:cstheme="minorHAnsi"/>
          <w:color w:val="000000"/>
          <w:sz w:val="24"/>
          <w:szCs w:val="24"/>
          <w:lang w:eastAsia="es-CO"/>
        </w:rPr>
        <w:t xml:space="preserve">] Hecho esto, se procederá en la forma señalada en el numeral anterior. </w:t>
      </w:r>
    </w:p>
    <w:p w14:paraId="275CA70E" w14:textId="77777777" w:rsidR="002108EF" w:rsidRPr="009D010C" w:rsidRDefault="002108EF" w:rsidP="000212A0">
      <w:pPr>
        <w:spacing w:after="0" w:line="240" w:lineRule="auto"/>
        <w:ind w:left="708"/>
        <w:rPr>
          <w:rFonts w:asciiTheme="minorHAnsi" w:eastAsia="Arial Narrow" w:hAnsiTheme="minorHAnsi" w:cstheme="minorHAnsi"/>
          <w:color w:val="000000"/>
          <w:sz w:val="24"/>
          <w:szCs w:val="24"/>
          <w:lang w:eastAsia="es-CO"/>
        </w:rPr>
      </w:pPr>
    </w:p>
    <w:p w14:paraId="2881966F" w14:textId="77777777" w:rsidR="002108EF" w:rsidRPr="009D010C" w:rsidRDefault="002108EF" w:rsidP="00F82AE8">
      <w:pPr>
        <w:numPr>
          <w:ilvl w:val="0"/>
          <w:numId w:val="9"/>
        </w:numPr>
        <w:spacing w:after="0" w:line="240" w:lineRule="auto"/>
        <w:contextualSpacing/>
        <w:jc w:val="both"/>
        <w:rPr>
          <w:rFonts w:asciiTheme="minorHAnsi" w:eastAsia="Verdana" w:hAnsiTheme="minorHAnsi" w:cstheme="minorHAnsi"/>
          <w:color w:val="000000"/>
          <w:sz w:val="24"/>
          <w:szCs w:val="24"/>
          <w:lang w:eastAsia="es-CO"/>
        </w:rPr>
      </w:pPr>
      <w:r w:rsidRPr="009D010C">
        <w:rPr>
          <w:rFonts w:asciiTheme="minorHAnsi" w:eastAsia="Arial Narrow" w:hAnsiTheme="minorHAnsi" w:cstheme="minorHAnsi"/>
          <w:color w:val="000000"/>
          <w:sz w:val="24"/>
          <w:szCs w:val="24"/>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0E74EBB5" w14:textId="77777777" w:rsidR="002108EF" w:rsidRPr="009D010C" w:rsidRDefault="002108EF" w:rsidP="000212A0">
      <w:pPr>
        <w:spacing w:after="0" w:line="240" w:lineRule="auto"/>
        <w:ind w:left="708"/>
        <w:jc w:val="both"/>
        <w:rPr>
          <w:rFonts w:asciiTheme="minorHAnsi" w:eastAsia="Verdana" w:hAnsiTheme="minorHAnsi" w:cstheme="minorHAnsi"/>
          <w:color w:val="000000"/>
          <w:sz w:val="24"/>
          <w:szCs w:val="24"/>
          <w:lang w:eastAsia="es-CO"/>
        </w:rPr>
      </w:pPr>
    </w:p>
    <w:p w14:paraId="368327E4" w14:textId="77777777" w:rsidR="002108EF" w:rsidRPr="009D010C" w:rsidRDefault="002108EF" w:rsidP="00F82AE8">
      <w:pPr>
        <w:numPr>
          <w:ilvl w:val="0"/>
          <w:numId w:val="9"/>
        </w:numPr>
        <w:spacing w:after="0" w:line="240" w:lineRule="auto"/>
        <w:contextualSpacing/>
        <w:jc w:val="both"/>
        <w:rPr>
          <w:rFonts w:asciiTheme="minorHAnsi" w:eastAsia="Verdana" w:hAnsiTheme="minorHAnsi" w:cstheme="minorHAnsi"/>
          <w:color w:val="000000"/>
          <w:sz w:val="24"/>
          <w:szCs w:val="24"/>
          <w:lang w:eastAsia="es-CO"/>
        </w:rPr>
      </w:pPr>
      <w:r w:rsidRPr="009D010C">
        <w:rPr>
          <w:rFonts w:asciiTheme="minorHAnsi" w:eastAsia="Arial Narrow" w:hAnsiTheme="minorHAnsi" w:cstheme="minorHAnsi"/>
          <w:color w:val="000000"/>
          <w:sz w:val="24"/>
          <w:szCs w:val="24"/>
          <w:lang w:eastAsia="es-CO"/>
        </w:rPr>
        <w:t xml:space="preserve">Si los valores de los </w:t>
      </w:r>
      <w:r w:rsidRPr="009D010C">
        <w:rPr>
          <w:rFonts w:asciiTheme="minorHAnsi" w:eastAsia="Arial" w:hAnsiTheme="minorHAnsi" w:cstheme="minorHAnsi"/>
          <w:color w:val="000000"/>
          <w:sz w:val="24"/>
          <w:szCs w:val="24"/>
          <w:lang w:eastAsia="es-CO"/>
        </w:rPr>
        <w:t>estados financieros</w:t>
      </w:r>
      <w:r w:rsidRPr="009D010C">
        <w:rPr>
          <w:rFonts w:asciiTheme="minorHAnsi" w:eastAsia="Arial Narrow" w:hAnsiTheme="minorHAnsi" w:cstheme="minorHAnsi"/>
          <w:color w:val="000000"/>
          <w:sz w:val="24"/>
          <w:szCs w:val="24"/>
          <w:lang w:eastAsia="es-CO"/>
        </w:rPr>
        <w:t xml:space="preserve"> están expresados originalmente en una moneda diferente a </w:t>
      </w:r>
      <w:r w:rsidRPr="009D010C">
        <w:rPr>
          <w:rFonts w:asciiTheme="minorHAnsi" w:eastAsia="Arial" w:hAnsiTheme="minorHAnsi" w:cstheme="minorHAnsi"/>
          <w:color w:val="000000"/>
          <w:sz w:val="24"/>
          <w:szCs w:val="24"/>
          <w:lang w:eastAsia="es-CO"/>
        </w:rPr>
        <w:t>dólares de los Estados Unidos de América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estos deberán convertirse inicialmente a dólares de los Estados Unidos de América utilizando para ello el valor correspondiente a la fecha de expedición de los estados financieros. Para verificar la tasa de cambio entre la moneda</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 xml:space="preserve">y </w:t>
      </w:r>
      <w:r w:rsidRPr="009D010C">
        <w:rPr>
          <w:rFonts w:asciiTheme="minorHAnsi" w:eastAsia="Arial" w:hAnsiTheme="minorHAnsi" w:cstheme="minorHAnsi"/>
          <w:color w:val="000000"/>
          <w:sz w:val="24"/>
          <w:szCs w:val="24"/>
          <w:lang w:eastAsia="es-CO"/>
        </w:rPr>
        <w:t>los Dólares de los Estados Unidos de América</w:t>
      </w:r>
      <w:r w:rsidRPr="009D010C">
        <w:rPr>
          <w:rFonts w:asciiTheme="minorHAnsi" w:eastAsia="Arial,Calibri" w:hAnsiTheme="minorHAnsi" w:cstheme="minorHAnsi"/>
          <w:color w:val="000000"/>
          <w:sz w:val="24"/>
          <w:szCs w:val="24"/>
          <w:lang w:eastAsia="es-CO"/>
        </w:rPr>
        <w:t>,</w:t>
      </w:r>
      <w:r w:rsidRPr="009D010C">
        <w:rPr>
          <w:rFonts w:asciiTheme="minorHAnsi" w:eastAsia="Arial Narrow" w:hAnsiTheme="minorHAnsi" w:cstheme="minorHAnsi"/>
          <w:color w:val="000000"/>
          <w:sz w:val="24"/>
          <w:szCs w:val="24"/>
          <w:lang w:eastAsia="es-CO"/>
        </w:rPr>
        <w:t xml:space="preserve"> el proponente podrá utilizar la página web </w:t>
      </w:r>
      <w:hyperlink r:id="rId11" w:history="1">
        <w:r w:rsidRPr="009D010C">
          <w:rPr>
            <w:rFonts w:asciiTheme="minorHAnsi" w:hAnsiTheme="minorHAnsi" w:cstheme="minorHAnsi"/>
            <w:color w:val="0000FF"/>
            <w:sz w:val="24"/>
            <w:szCs w:val="24"/>
            <w:u w:val="single"/>
          </w:rPr>
          <w:t>https://www.oanda.com/lang/es/currency/converter/</w:t>
        </w:r>
      </w:hyperlink>
      <w:r w:rsidRPr="009D010C">
        <w:rPr>
          <w:rFonts w:asciiTheme="minorHAnsi" w:hAnsiTheme="minorHAnsi" w:cstheme="minorHAnsi"/>
          <w:color w:val="000000"/>
          <w:sz w:val="24"/>
          <w:szCs w:val="24"/>
          <w:u w:val="single"/>
        </w:rPr>
        <w:t>.</w:t>
      </w:r>
      <w:r w:rsidRPr="009D010C">
        <w:rPr>
          <w:rFonts w:asciiTheme="minorHAnsi" w:eastAsia="Verdana" w:hAnsiTheme="minorHAnsi" w:cstheme="minorHAnsi"/>
          <w:color w:val="000000"/>
          <w:sz w:val="24"/>
          <w:szCs w:val="24"/>
          <w:lang w:eastAsia="es-CO"/>
        </w:rPr>
        <w:t xml:space="preserve"> </w:t>
      </w:r>
      <w:r w:rsidRPr="009D010C">
        <w:rPr>
          <w:rFonts w:asciiTheme="minorHAnsi" w:eastAsia="Arial Narrow" w:hAnsiTheme="minorHAnsi" w:cstheme="minorHAnsi"/>
          <w:color w:val="000000"/>
          <w:sz w:val="24"/>
          <w:szCs w:val="24"/>
          <w:lang w:eastAsia="es-CO"/>
        </w:rPr>
        <w:t>Hecho esto se procederá en la forma señalada en el numeral III.</w:t>
      </w:r>
    </w:p>
    <w:p w14:paraId="609E24F3" w14:textId="77777777" w:rsidR="002108EF" w:rsidRPr="009D010C" w:rsidRDefault="002108EF" w:rsidP="000212A0">
      <w:pPr>
        <w:tabs>
          <w:tab w:val="left" w:pos="-142"/>
        </w:tabs>
        <w:autoSpaceDE w:val="0"/>
        <w:autoSpaceDN w:val="0"/>
        <w:adjustRightInd w:val="0"/>
        <w:spacing w:after="0" w:line="240" w:lineRule="auto"/>
        <w:ind w:left="720"/>
        <w:jc w:val="both"/>
        <w:rPr>
          <w:rFonts w:asciiTheme="minorHAnsi" w:eastAsia="Arial Narrow" w:hAnsiTheme="minorHAnsi" w:cstheme="minorHAnsi"/>
          <w:b/>
          <w:color w:val="000000"/>
          <w:sz w:val="24"/>
          <w:szCs w:val="24"/>
        </w:rPr>
      </w:pPr>
    </w:p>
    <w:p w14:paraId="2DFC774A" w14:textId="77777777" w:rsidR="002108EF" w:rsidRPr="009D010C" w:rsidRDefault="002108EF" w:rsidP="00F82AE8">
      <w:pPr>
        <w:numPr>
          <w:ilvl w:val="0"/>
          <w:numId w:val="8"/>
        </w:numPr>
        <w:tabs>
          <w:tab w:val="left" w:pos="-142"/>
        </w:tabs>
        <w:autoSpaceDE w:val="0"/>
        <w:autoSpaceDN w:val="0"/>
        <w:adjustRightInd w:val="0"/>
        <w:spacing w:after="0" w:line="240" w:lineRule="auto"/>
        <w:jc w:val="both"/>
        <w:rPr>
          <w:rFonts w:asciiTheme="minorHAnsi" w:eastAsia="Arial Narrow" w:hAnsiTheme="minorHAnsi" w:cstheme="minorHAnsi"/>
          <w:b/>
          <w:color w:val="000000"/>
          <w:sz w:val="24"/>
          <w:szCs w:val="24"/>
        </w:rPr>
      </w:pPr>
      <w:r w:rsidRPr="009D010C">
        <w:rPr>
          <w:rFonts w:asciiTheme="minorHAnsi" w:eastAsia="Arial Narrow" w:hAnsiTheme="minorHAnsi" w:cstheme="minorHAnsi"/>
          <w:b/>
          <w:color w:val="000000"/>
          <w:sz w:val="24"/>
          <w:szCs w:val="24"/>
        </w:rPr>
        <w:t>Conversión a Salarios Mínimos Mensuales Legales Vigentes (SMMLV):</w:t>
      </w:r>
    </w:p>
    <w:p w14:paraId="497912C5"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44D1F4F2"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 xml:space="preserve">Cuando los Documentos del proceso señalen que un valor debe expresarse en Salarios Mínimos Mensuales Legales Vigentes (SMMLV) se seguirá el siguiente proceso: </w:t>
      </w:r>
    </w:p>
    <w:p w14:paraId="45AEB889"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5AEA4AB1" w14:textId="77777777" w:rsidR="002108EF" w:rsidRPr="009D010C" w:rsidRDefault="002108EF" w:rsidP="00F82AE8">
      <w:pPr>
        <w:numPr>
          <w:ilvl w:val="0"/>
          <w:numId w:val="10"/>
        </w:numPr>
        <w:tabs>
          <w:tab w:val="left" w:pos="-142"/>
        </w:tabs>
        <w:autoSpaceDE w:val="0"/>
        <w:autoSpaceDN w:val="0"/>
        <w:adjustRightInd w:val="0"/>
        <w:spacing w:after="0" w:line="240" w:lineRule="auto"/>
        <w:ind w:hanging="218"/>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 xml:space="preserve">Los valores convertidos a </w:t>
      </w:r>
      <w:r w:rsidRPr="009D010C">
        <w:rPr>
          <w:rFonts w:asciiTheme="minorHAnsi" w:eastAsia="Arial" w:hAnsiTheme="minorHAnsi" w:cstheme="minorHAnsi"/>
          <w:color w:val="000000"/>
          <w:sz w:val="24"/>
          <w:szCs w:val="24"/>
        </w:rPr>
        <w:t>pesos colombianos</w:t>
      </w:r>
      <w:r w:rsidRPr="009D010C">
        <w:rPr>
          <w:rFonts w:asciiTheme="minorHAnsi" w:eastAsia="Arial Narrow" w:hAnsiTheme="minorHAnsi" w:cstheme="minorHAnsi"/>
          <w:color w:val="000000"/>
          <w:sz w:val="24"/>
          <w:szCs w:val="24"/>
        </w:rPr>
        <w:t>, aplicando el proceso descrito en el literal anterior, o cuya moneda de origen sea el peso colombiano, deben ser convertidos a SMMLV, para lo cual se emplearán los valores históricos de SMMLV señalados por el Banco de la República (</w:t>
      </w:r>
      <w:hyperlink r:id="rId12" w:history="1">
        <w:r w:rsidRPr="009D010C">
          <w:rPr>
            <w:rFonts w:asciiTheme="minorHAnsi" w:eastAsia="Arial Narrow" w:hAnsiTheme="minorHAnsi" w:cstheme="minorHAnsi"/>
            <w:color w:val="0000FF"/>
            <w:sz w:val="24"/>
            <w:szCs w:val="24"/>
            <w:u w:val="single"/>
          </w:rPr>
          <w:t>http://www.banrep.gov.co/es/mercado-laboral/salarios</w:t>
        </w:r>
      </w:hyperlink>
      <w:r w:rsidRPr="009D010C">
        <w:rPr>
          <w:rFonts w:asciiTheme="minorHAnsi" w:eastAsia="Arial Narrow" w:hAnsiTheme="minorHAnsi" w:cstheme="minorHAnsi"/>
          <w:color w:val="000000"/>
          <w:sz w:val="24"/>
          <w:szCs w:val="24"/>
          <w:u w:val="single"/>
        </w:rPr>
        <w:t>),</w:t>
      </w:r>
      <w:r w:rsidRPr="009D010C">
        <w:rPr>
          <w:rFonts w:asciiTheme="minorHAnsi" w:eastAsia="Arial Narrow" w:hAnsiTheme="minorHAnsi" w:cstheme="minorHAnsi"/>
          <w:color w:val="000000"/>
          <w:sz w:val="24"/>
          <w:szCs w:val="24"/>
        </w:rPr>
        <w:t xml:space="preserve"> del año correspondiente a la fecha de terminación del contrato.</w:t>
      </w:r>
    </w:p>
    <w:p w14:paraId="625E436D" w14:textId="77777777" w:rsidR="002108EF" w:rsidRPr="009D010C" w:rsidRDefault="002108EF" w:rsidP="00F82AE8">
      <w:pPr>
        <w:numPr>
          <w:ilvl w:val="0"/>
          <w:numId w:val="10"/>
        </w:numPr>
        <w:tabs>
          <w:tab w:val="left" w:pos="-142"/>
        </w:tabs>
        <w:autoSpaceDE w:val="0"/>
        <w:autoSpaceDN w:val="0"/>
        <w:adjustRightInd w:val="0"/>
        <w:spacing w:after="0" w:line="240" w:lineRule="auto"/>
        <w:ind w:hanging="218"/>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 xml:space="preserve">Los valores convertidos a SMMLV se deben </w:t>
      </w:r>
      <w:r w:rsidRPr="009D010C">
        <w:rPr>
          <w:rFonts w:asciiTheme="minorHAnsi" w:eastAsia="Arial" w:hAnsiTheme="minorHAnsi" w:cstheme="minorHAnsi"/>
          <w:color w:val="000000"/>
          <w:sz w:val="24"/>
          <w:szCs w:val="24"/>
        </w:rPr>
        <w:t xml:space="preserve">ajustar </w:t>
      </w:r>
      <w:r w:rsidRPr="009D010C">
        <w:rPr>
          <w:rFonts w:asciiTheme="minorHAnsi" w:eastAsia="Arial Narrow" w:hAnsiTheme="minorHAnsi" w:cstheme="minorHAnsi"/>
          <w:color w:val="000000"/>
          <w:sz w:val="24"/>
          <w:szCs w:val="24"/>
        </w:rPr>
        <w:t>a la unidad más próxima de la siguiente forma: hacia arriba para valores mayores o iguales a cero puntos cinco (0.5) y hacia abajo para valores menores a cero puntos cinco (0.5).</w:t>
      </w:r>
    </w:p>
    <w:p w14:paraId="554DA9E0"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1F7AEB31"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 xml:space="preserve">Si el proponente aporta certificaciones que no indican el día, sino solamente el mes y el año, se procederá así: </w:t>
      </w:r>
    </w:p>
    <w:p w14:paraId="499D7118"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38088BB2"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 xml:space="preserve">Fecha (mes, año) de suscripción y/o inicio del contrato: se tendrá en cuenta el último día del mes señalado en la certificación. </w:t>
      </w:r>
    </w:p>
    <w:p w14:paraId="3AE40DAC"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59ED4970"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lastRenderedPageBreak/>
        <w:t>Fecha (mes, año) de terminación del contrato: se tendrá en cuenta el primer día del mes señalado en la certificación.</w:t>
      </w:r>
    </w:p>
    <w:p w14:paraId="7F27323D"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1DBF4539" w14:textId="77777777" w:rsidR="002108EF" w:rsidRPr="009D010C" w:rsidRDefault="002108EF" w:rsidP="00F82AE8">
      <w:pPr>
        <w:keepNext/>
        <w:numPr>
          <w:ilvl w:val="0"/>
          <w:numId w:val="19"/>
        </w:numPr>
        <w:pBdr>
          <w:bottom w:val="single" w:sz="12" w:space="1" w:color="auto"/>
        </w:pBdr>
        <w:spacing w:after="0" w:line="240" w:lineRule="auto"/>
        <w:outlineLvl w:val="1"/>
        <w:rPr>
          <w:rFonts w:asciiTheme="minorHAnsi" w:hAnsiTheme="minorHAnsi" w:cstheme="minorHAnsi"/>
          <w:b/>
          <w:color w:val="000000"/>
          <w:sz w:val="24"/>
          <w:szCs w:val="24"/>
          <w:lang w:eastAsia="es-CO"/>
        </w:rPr>
      </w:pPr>
      <w:bookmarkStart w:id="85" w:name="_Toc511924776"/>
      <w:bookmarkStart w:id="86" w:name="_Toc508648254"/>
      <w:bookmarkStart w:id="87" w:name="_Toc508984038"/>
      <w:bookmarkStart w:id="88" w:name="_Toc509843868"/>
      <w:bookmarkStart w:id="89" w:name="_Toc99115708"/>
      <w:r w:rsidRPr="009D010C">
        <w:rPr>
          <w:rFonts w:asciiTheme="minorHAnsi" w:hAnsiTheme="minorHAnsi" w:cstheme="minorHAnsi"/>
          <w:b/>
          <w:color w:val="000000"/>
          <w:sz w:val="24"/>
          <w:szCs w:val="24"/>
          <w:lang w:eastAsia="es-CO"/>
        </w:rPr>
        <w:t>CONFLICTO DE INTERÉS</w:t>
      </w:r>
      <w:bookmarkEnd w:id="85"/>
      <w:r w:rsidRPr="009D010C">
        <w:rPr>
          <w:rFonts w:asciiTheme="minorHAnsi" w:hAnsiTheme="minorHAnsi" w:cstheme="minorHAnsi"/>
          <w:b/>
          <w:color w:val="000000"/>
          <w:sz w:val="24"/>
          <w:szCs w:val="24"/>
          <w:lang w:eastAsia="es-CO"/>
        </w:rPr>
        <w:t xml:space="preserve"> </w:t>
      </w:r>
      <w:bookmarkEnd w:id="83"/>
      <w:bookmarkEnd w:id="84"/>
      <w:bookmarkEnd w:id="86"/>
      <w:bookmarkEnd w:id="87"/>
      <w:bookmarkEnd w:id="88"/>
      <w:r w:rsidRPr="009D010C">
        <w:rPr>
          <w:rFonts w:asciiTheme="minorHAnsi" w:hAnsiTheme="minorHAnsi" w:cstheme="minorHAnsi"/>
          <w:b/>
          <w:color w:val="000000"/>
          <w:sz w:val="24"/>
          <w:szCs w:val="24"/>
          <w:lang w:eastAsia="es-CO"/>
        </w:rPr>
        <w:t>DE ORIGEN CONSTITUCIONAL O LEGAL</w:t>
      </w:r>
      <w:bookmarkEnd w:id="89"/>
      <w:r w:rsidRPr="009D010C">
        <w:rPr>
          <w:rFonts w:asciiTheme="minorHAnsi" w:hAnsiTheme="minorHAnsi" w:cstheme="minorHAnsi"/>
          <w:b/>
          <w:color w:val="000000"/>
          <w:sz w:val="24"/>
          <w:szCs w:val="24"/>
          <w:lang w:eastAsia="es-CO"/>
        </w:rPr>
        <w:t xml:space="preserve"> </w:t>
      </w:r>
    </w:p>
    <w:p w14:paraId="4DCF674F"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28BB261B" w14:textId="77777777" w:rsidR="002108EF" w:rsidRPr="009D010C" w:rsidRDefault="002108EF" w:rsidP="000212A0">
      <w:pPr>
        <w:spacing w:after="0" w:line="240" w:lineRule="auto"/>
        <w:jc w:val="both"/>
        <w:rPr>
          <w:rFonts w:asciiTheme="minorHAnsi" w:eastAsia="Arial Narrow" w:hAnsiTheme="minorHAnsi" w:cstheme="minorHAnsi"/>
          <w:color w:val="000000"/>
          <w:sz w:val="24"/>
          <w:szCs w:val="24"/>
        </w:rPr>
      </w:pPr>
      <w:r w:rsidRPr="009D010C">
        <w:rPr>
          <w:rFonts w:asciiTheme="minorHAnsi" w:hAnsiTheme="minorHAnsi" w:cstheme="minorHAnsi"/>
          <w:color w:val="000000"/>
          <w:sz w:val="24"/>
          <w:szCs w:val="24"/>
        </w:rPr>
        <w:t>No</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podrán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participar</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el</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procedimiento de contratación, y por lo tanto no serán objeto de evaluación, ni podrán ser adjudicatarios, quienes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bajo</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cualquier</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circunstancia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se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encuentren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situaciones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de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conflicto</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de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interés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que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afecten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o pongan en riesgo los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principios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de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la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contratación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pública</w:t>
      </w:r>
      <w:r w:rsidRPr="009D010C">
        <w:rPr>
          <w:rFonts w:asciiTheme="minorHAnsi" w:eastAsia="Arial" w:hAnsiTheme="minorHAnsi" w:cstheme="minorHAnsi"/>
          <w:color w:val="000000"/>
          <w:sz w:val="24"/>
          <w:szCs w:val="24"/>
        </w:rPr>
        <w:t>, de acuerdo con las causales o circunstancias previstas en la Constitución o la ley</w:t>
      </w:r>
      <w:r w:rsidRPr="009D010C">
        <w:rPr>
          <w:rFonts w:asciiTheme="minorHAnsi" w:eastAsia="Arial Narrow" w:hAnsiTheme="minorHAnsi" w:cstheme="minorHAnsi"/>
          <w:color w:val="000000"/>
          <w:sz w:val="24"/>
          <w:szCs w:val="24"/>
        </w:rPr>
        <w:t>.</w:t>
      </w:r>
    </w:p>
    <w:p w14:paraId="2EB19C92" w14:textId="77777777" w:rsidR="002108EF" w:rsidRPr="009D010C" w:rsidRDefault="002108EF" w:rsidP="000212A0">
      <w:pPr>
        <w:spacing w:after="0" w:line="240" w:lineRule="auto"/>
        <w:jc w:val="both"/>
        <w:rPr>
          <w:rFonts w:asciiTheme="minorHAnsi" w:hAnsiTheme="minorHAnsi" w:cstheme="minorHAnsi"/>
          <w:b/>
          <w:sz w:val="24"/>
          <w:szCs w:val="24"/>
          <w:lang w:eastAsia="es-CO"/>
        </w:rPr>
      </w:pPr>
    </w:p>
    <w:p w14:paraId="6ED060CE" w14:textId="77777777" w:rsidR="002108EF" w:rsidRPr="009D010C" w:rsidRDefault="002108EF" w:rsidP="00F82AE8">
      <w:pPr>
        <w:pStyle w:val="Prrafodelista"/>
        <w:keepNext/>
        <w:numPr>
          <w:ilvl w:val="0"/>
          <w:numId w:val="19"/>
        </w:numPr>
        <w:pBdr>
          <w:bottom w:val="single" w:sz="12" w:space="1" w:color="auto"/>
        </w:pBdr>
        <w:spacing w:after="0" w:line="240" w:lineRule="auto"/>
        <w:contextualSpacing w:val="0"/>
        <w:outlineLvl w:val="1"/>
        <w:rPr>
          <w:rFonts w:asciiTheme="minorHAnsi" w:hAnsiTheme="minorHAnsi" w:cstheme="minorHAnsi"/>
          <w:b/>
          <w:color w:val="000000"/>
          <w:sz w:val="24"/>
          <w:szCs w:val="24"/>
          <w:lang w:eastAsia="es-CO"/>
        </w:rPr>
      </w:pPr>
      <w:bookmarkStart w:id="90" w:name="_Toc424214910"/>
      <w:bookmarkStart w:id="91" w:name="_Toc424219549"/>
      <w:bookmarkStart w:id="92" w:name="_Toc505066018"/>
      <w:bookmarkStart w:id="93" w:name="_Toc509843872"/>
      <w:bookmarkStart w:id="94" w:name="_Toc511924780"/>
      <w:bookmarkStart w:id="95" w:name="_Toc516061226"/>
      <w:bookmarkStart w:id="96" w:name="_Toc99115712"/>
      <w:r w:rsidRPr="009D010C">
        <w:rPr>
          <w:rFonts w:asciiTheme="minorHAnsi" w:hAnsiTheme="minorHAnsi" w:cstheme="minorHAnsi"/>
          <w:b/>
          <w:color w:val="000000"/>
          <w:sz w:val="24"/>
          <w:szCs w:val="24"/>
          <w:lang w:eastAsia="es-CO"/>
        </w:rPr>
        <w:t>RETIRO DE LA PROPUESTA</w:t>
      </w:r>
      <w:bookmarkEnd w:id="90"/>
      <w:bookmarkEnd w:id="91"/>
      <w:bookmarkEnd w:id="92"/>
      <w:bookmarkEnd w:id="93"/>
      <w:bookmarkEnd w:id="94"/>
      <w:bookmarkEnd w:id="95"/>
      <w:bookmarkEnd w:id="96"/>
    </w:p>
    <w:p w14:paraId="4B1EC1E3"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5C3C2A0B" w14:textId="77777777" w:rsidR="00E23C32" w:rsidRPr="009D010C" w:rsidRDefault="00E23C32" w:rsidP="00E23C32">
      <w:pPr>
        <w:pStyle w:val="Textoindependiente"/>
        <w:spacing w:after="0"/>
        <w:ind w:right="51"/>
        <w:jc w:val="both"/>
        <w:rPr>
          <w:rFonts w:ascii="Calibri" w:hAnsi="Calibri" w:cs="Calibri"/>
          <w:bCs/>
          <w:i/>
          <w:iCs/>
          <w:lang w:val="es-CO"/>
        </w:rPr>
      </w:pPr>
      <w:r w:rsidRPr="009D010C">
        <w:rPr>
          <w:rFonts w:ascii="Calibri" w:hAnsi="Calibri" w:cs="Calibri"/>
          <w:bCs/>
          <w:lang w:val="es-CO"/>
        </w:rPr>
        <w:t xml:space="preserve">Los proponentes podrán retirar su propuesta antes de la fecha y hora previstas para el cierre del plazo del presente proceso.  El retiro se deberá efectuar conforme lo contemplado por la guía de </w:t>
      </w:r>
      <w:r w:rsidRPr="009D010C">
        <w:rPr>
          <w:rFonts w:ascii="Calibri" w:hAnsi="Calibri" w:cs="Calibri"/>
          <w:bCs/>
          <w:i/>
          <w:iCs/>
          <w:lang w:val="es-CO"/>
        </w:rPr>
        <w:t xml:space="preserve">“Procesos de contratación: Presentar ofertas en el SECOP II” </w:t>
      </w:r>
      <w:r w:rsidRPr="009D010C">
        <w:rPr>
          <w:rFonts w:ascii="Calibri" w:hAnsi="Calibri" w:cs="Calibri"/>
          <w:bCs/>
          <w:lang w:val="es-CO"/>
        </w:rPr>
        <w:t>expedida por la Agencia de Colombia Compra Eficiente.</w:t>
      </w:r>
      <w:r w:rsidRPr="009D010C">
        <w:rPr>
          <w:rFonts w:ascii="Calibri" w:hAnsi="Calibri" w:cs="Calibri"/>
          <w:bCs/>
          <w:i/>
          <w:iCs/>
          <w:lang w:val="es-CO"/>
        </w:rPr>
        <w:t xml:space="preserve"> </w:t>
      </w:r>
    </w:p>
    <w:p w14:paraId="2BDF1865"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p>
    <w:p w14:paraId="28B79417" w14:textId="77777777" w:rsidR="002108EF" w:rsidRPr="009D010C" w:rsidRDefault="002108EF" w:rsidP="00F82AE8">
      <w:pPr>
        <w:keepNext/>
        <w:numPr>
          <w:ilvl w:val="0"/>
          <w:numId w:val="19"/>
        </w:numPr>
        <w:pBdr>
          <w:bottom w:val="single" w:sz="12" w:space="1" w:color="auto"/>
        </w:pBdr>
        <w:spacing w:after="0" w:line="240" w:lineRule="auto"/>
        <w:jc w:val="both"/>
        <w:outlineLvl w:val="1"/>
        <w:rPr>
          <w:rFonts w:asciiTheme="minorHAnsi" w:eastAsia="Arial Narrow" w:hAnsiTheme="minorHAnsi" w:cstheme="minorHAnsi"/>
          <w:b/>
          <w:color w:val="000000"/>
          <w:sz w:val="24"/>
          <w:szCs w:val="24"/>
          <w:lang w:eastAsia="es-CO"/>
        </w:rPr>
      </w:pPr>
      <w:bookmarkStart w:id="97" w:name="_Toc99115713"/>
      <w:r w:rsidRPr="009D010C">
        <w:rPr>
          <w:rFonts w:asciiTheme="minorHAnsi" w:eastAsia="Arial Narrow" w:hAnsiTheme="minorHAnsi" w:cstheme="minorHAnsi"/>
          <w:b/>
          <w:color w:val="000000"/>
          <w:sz w:val="24"/>
          <w:szCs w:val="24"/>
          <w:lang w:eastAsia="es-CO"/>
        </w:rPr>
        <w:t>CONFIDENCIALIDAD DE LA INFORMACIÓN RELACIONADA CON DATOS SENSIBLES</w:t>
      </w:r>
      <w:bookmarkEnd w:id="97"/>
    </w:p>
    <w:p w14:paraId="25B8EF14" w14:textId="77777777" w:rsidR="002108EF" w:rsidRPr="009D010C" w:rsidRDefault="002108EF" w:rsidP="000212A0">
      <w:pPr>
        <w:spacing w:after="0" w:line="240" w:lineRule="auto"/>
        <w:ind w:right="27"/>
        <w:jc w:val="both"/>
        <w:rPr>
          <w:rFonts w:asciiTheme="minorHAnsi" w:eastAsia="Arial Narrow" w:hAnsiTheme="minorHAnsi" w:cstheme="minorHAnsi"/>
          <w:color w:val="000000"/>
          <w:sz w:val="24"/>
          <w:szCs w:val="24"/>
        </w:rPr>
      </w:pPr>
      <w:bookmarkStart w:id="98" w:name="_Hlk71811545"/>
    </w:p>
    <w:p w14:paraId="42B89900" w14:textId="77777777" w:rsidR="002108EF" w:rsidRPr="009D010C" w:rsidRDefault="002108EF" w:rsidP="000212A0">
      <w:pPr>
        <w:spacing w:after="0" w:line="240" w:lineRule="auto"/>
        <w:ind w:right="27"/>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3ED25A75" w14:textId="77777777" w:rsidR="002108EF" w:rsidRPr="009D010C" w:rsidRDefault="002108EF" w:rsidP="000212A0">
      <w:pPr>
        <w:spacing w:after="0" w:line="240" w:lineRule="auto"/>
        <w:ind w:right="27"/>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 xml:space="preserve">Por tanto, en la plataforma del SECOP 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26E522F5" w14:textId="77777777" w:rsidR="002108EF" w:rsidRPr="009D010C" w:rsidRDefault="002108EF" w:rsidP="000212A0">
      <w:pPr>
        <w:spacing w:after="0" w:line="240" w:lineRule="auto"/>
        <w:ind w:right="27"/>
        <w:jc w:val="lowKashida"/>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8- Autorización para el tratamiento de datos personales» como requisito para el otorgamiento del criterio de desempate.</w:t>
      </w:r>
      <w:bookmarkEnd w:id="98"/>
    </w:p>
    <w:p w14:paraId="3F7ACC6C" w14:textId="77777777" w:rsidR="002108EF" w:rsidRPr="009D010C" w:rsidRDefault="002108EF" w:rsidP="000212A0">
      <w:pPr>
        <w:spacing w:after="0" w:line="240" w:lineRule="auto"/>
        <w:ind w:right="27"/>
        <w:jc w:val="lowKashida"/>
        <w:rPr>
          <w:rFonts w:asciiTheme="minorHAnsi" w:eastAsia="Arial Narrow" w:hAnsiTheme="minorHAnsi" w:cstheme="minorHAnsi"/>
          <w:color w:val="000000"/>
          <w:sz w:val="24"/>
          <w:szCs w:val="24"/>
        </w:rPr>
      </w:pPr>
    </w:p>
    <w:p w14:paraId="650126A5" w14:textId="77777777" w:rsidR="002108EF" w:rsidRPr="009D010C" w:rsidRDefault="002108EF" w:rsidP="00F82AE8">
      <w:pPr>
        <w:pStyle w:val="Prrafodelista"/>
        <w:numPr>
          <w:ilvl w:val="0"/>
          <w:numId w:val="19"/>
        </w:numPr>
        <w:pBdr>
          <w:bottom w:val="single" w:sz="12" w:space="1" w:color="auto"/>
        </w:pBdr>
        <w:autoSpaceDE w:val="0"/>
        <w:autoSpaceDN w:val="0"/>
        <w:adjustRightInd w:val="0"/>
        <w:spacing w:after="0" w:line="240" w:lineRule="auto"/>
        <w:contextualSpacing w:val="0"/>
        <w:jc w:val="both"/>
        <w:rPr>
          <w:rFonts w:asciiTheme="minorHAnsi" w:hAnsiTheme="minorHAnsi" w:cstheme="minorHAnsi"/>
          <w:b/>
          <w:bCs/>
          <w:sz w:val="24"/>
          <w:szCs w:val="24"/>
        </w:rPr>
      </w:pPr>
      <w:r w:rsidRPr="009D010C">
        <w:rPr>
          <w:rFonts w:asciiTheme="minorHAnsi" w:hAnsiTheme="minorHAnsi" w:cstheme="minorHAnsi"/>
          <w:b/>
          <w:bCs/>
          <w:sz w:val="24"/>
          <w:szCs w:val="24"/>
        </w:rPr>
        <w:t xml:space="preserve">CONVOCATORIA A MIPYMES </w:t>
      </w:r>
    </w:p>
    <w:p w14:paraId="783478DB"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sz w:val="24"/>
          <w:szCs w:val="24"/>
          <w:lang w:eastAsia="es-CO"/>
        </w:rPr>
      </w:pPr>
    </w:p>
    <w:p w14:paraId="1F6445E3" w14:textId="77777777" w:rsidR="00E23C32" w:rsidRPr="009D010C" w:rsidRDefault="00E23C32" w:rsidP="00E23C32">
      <w:pPr>
        <w:spacing w:after="0"/>
        <w:ind w:right="51"/>
        <w:jc w:val="both"/>
        <w:rPr>
          <w:rFonts w:cs="Calibri"/>
          <w:sz w:val="24"/>
          <w:szCs w:val="24"/>
        </w:rPr>
      </w:pPr>
      <w:r w:rsidRPr="009D010C">
        <w:rPr>
          <w:rFonts w:cs="Calibri"/>
          <w:sz w:val="24"/>
          <w:szCs w:val="24"/>
        </w:rPr>
        <w:t xml:space="preserve">De acuerdo al Decreto 1860 de 2021 en su artículo 5 que modifica la Subsección 2 de la Sección 4 del Capítulo 2 del Título 1 de la Parte 2 del Libro 2 del Decreto 1082 de 2015 y en atención al presupuesto del contrato, el presente proceso de contratación podrá ser limitado  a MIPYMES colombianas con mínimo un (1) año de existencia que tengan domicilio siempre que cumplan con los siguientes requisitos: </w:t>
      </w:r>
    </w:p>
    <w:p w14:paraId="64D9DB5F" w14:textId="77777777" w:rsidR="00E23C32" w:rsidRPr="009D010C" w:rsidRDefault="00E23C32" w:rsidP="00E23C32">
      <w:pPr>
        <w:spacing w:after="0"/>
        <w:ind w:right="51"/>
        <w:jc w:val="both"/>
        <w:rPr>
          <w:rFonts w:cs="Calibri"/>
          <w:sz w:val="24"/>
          <w:szCs w:val="24"/>
        </w:rPr>
      </w:pPr>
    </w:p>
    <w:p w14:paraId="14C1B769" w14:textId="77777777" w:rsidR="00E23C32" w:rsidRPr="009D010C" w:rsidRDefault="00E23C32" w:rsidP="00E23C32">
      <w:pPr>
        <w:pStyle w:val="Prrafodelista"/>
        <w:numPr>
          <w:ilvl w:val="0"/>
          <w:numId w:val="24"/>
        </w:numPr>
        <w:overflowPunct w:val="0"/>
        <w:autoSpaceDE w:val="0"/>
        <w:autoSpaceDN w:val="0"/>
        <w:adjustRightInd w:val="0"/>
        <w:spacing w:after="0" w:line="240" w:lineRule="auto"/>
        <w:ind w:right="51"/>
        <w:jc w:val="both"/>
        <w:textAlignment w:val="baseline"/>
        <w:rPr>
          <w:rFonts w:cs="Calibri"/>
          <w:sz w:val="24"/>
          <w:szCs w:val="24"/>
        </w:rPr>
      </w:pPr>
      <w:r w:rsidRPr="009D010C">
        <w:rPr>
          <w:rFonts w:cs="Calibri"/>
          <w:sz w:val="24"/>
          <w:szCs w:val="24"/>
        </w:rPr>
        <w:lastRenderedPageBreak/>
        <w:t xml:space="preserve">Se hayan recibido solicitudes de por lo menos dos (2) MIPYME colombianas para limitar la convocatoria a MIPYME colombianas dentro del término contemplado en el cronograma de la invitación publica conforme lo expuesto en el numeral 4 del artículo 2.2.1.2.1.5.2. del decreto 1082 de 2015. </w:t>
      </w:r>
    </w:p>
    <w:p w14:paraId="66A60033" w14:textId="77777777" w:rsidR="00E23C32" w:rsidRPr="009D010C" w:rsidRDefault="00E23C32" w:rsidP="00E23C32">
      <w:pPr>
        <w:pStyle w:val="Prrafodelista"/>
        <w:spacing w:after="0"/>
        <w:ind w:left="360" w:right="51"/>
        <w:jc w:val="both"/>
        <w:rPr>
          <w:rFonts w:cs="Calibri"/>
          <w:sz w:val="24"/>
          <w:szCs w:val="24"/>
        </w:rPr>
      </w:pPr>
    </w:p>
    <w:p w14:paraId="09628231" w14:textId="77777777" w:rsidR="00E23C32" w:rsidRPr="009D010C" w:rsidRDefault="00E23C32" w:rsidP="00E23C32">
      <w:pPr>
        <w:pStyle w:val="Prrafodelista"/>
        <w:spacing w:after="0"/>
        <w:ind w:left="360" w:right="51"/>
        <w:jc w:val="both"/>
        <w:rPr>
          <w:rFonts w:cs="Calibri"/>
          <w:sz w:val="24"/>
          <w:szCs w:val="24"/>
        </w:rPr>
      </w:pPr>
      <w:r w:rsidRPr="009D010C">
        <w:rPr>
          <w:rFonts w:cs="Calibri"/>
          <w:sz w:val="24"/>
          <w:szCs w:val="24"/>
        </w:rPr>
        <w:t xml:space="preserve">Las cooperativas y demás entidades de economía solidaria, siempre que tengan la calidad de MÍPYME, podrán solicitar y participar en las convocatorias limitadas. </w:t>
      </w:r>
    </w:p>
    <w:p w14:paraId="2329473A" w14:textId="77777777" w:rsidR="00E23C32" w:rsidRPr="009D010C" w:rsidRDefault="00E23C32" w:rsidP="00E23C32">
      <w:pPr>
        <w:pStyle w:val="Prrafodelista"/>
        <w:overflowPunct w:val="0"/>
        <w:autoSpaceDE w:val="0"/>
        <w:autoSpaceDN w:val="0"/>
        <w:adjustRightInd w:val="0"/>
        <w:spacing w:after="0" w:line="240" w:lineRule="auto"/>
        <w:ind w:left="360" w:right="51"/>
        <w:jc w:val="both"/>
        <w:textAlignment w:val="baseline"/>
        <w:rPr>
          <w:rFonts w:cs="Calibri"/>
          <w:sz w:val="24"/>
          <w:szCs w:val="24"/>
        </w:rPr>
      </w:pPr>
    </w:p>
    <w:p w14:paraId="019E431B" w14:textId="77777777" w:rsidR="00E23C32" w:rsidRPr="009D010C" w:rsidRDefault="00E23C32" w:rsidP="00E23C32">
      <w:pPr>
        <w:pStyle w:val="Prrafodelista"/>
        <w:numPr>
          <w:ilvl w:val="0"/>
          <w:numId w:val="24"/>
        </w:numPr>
        <w:overflowPunct w:val="0"/>
        <w:autoSpaceDE w:val="0"/>
        <w:autoSpaceDN w:val="0"/>
        <w:adjustRightInd w:val="0"/>
        <w:spacing w:after="0" w:line="240" w:lineRule="auto"/>
        <w:ind w:right="51"/>
        <w:jc w:val="both"/>
        <w:textAlignment w:val="baseline"/>
        <w:rPr>
          <w:rFonts w:cs="Calibri"/>
          <w:sz w:val="24"/>
          <w:szCs w:val="24"/>
        </w:rPr>
      </w:pPr>
      <w:r w:rsidRPr="009D010C">
        <w:rPr>
          <w:rFonts w:cs="Calibri"/>
          <w:sz w:val="24"/>
          <w:szCs w:val="24"/>
        </w:rPr>
        <w:t>De conformidad con el parágrafo </w:t>
      </w:r>
      <w:hyperlink r:id="rId13" w:anchor="12.p1" w:history="1">
        <w:r w:rsidRPr="009D010C">
          <w:rPr>
            <w:rFonts w:cs="Calibri"/>
            <w:sz w:val="24"/>
            <w:szCs w:val="24"/>
          </w:rPr>
          <w:t>1 </w:t>
        </w:r>
      </w:hyperlink>
      <w:r w:rsidRPr="009D010C">
        <w:rPr>
          <w:rFonts w:cs="Calibri"/>
          <w:sz w:val="24"/>
          <w:szCs w:val="24"/>
        </w:rPr>
        <w:t>del artículo </w:t>
      </w:r>
      <w:hyperlink r:id="rId14" w:anchor="12" w:history="1">
        <w:r w:rsidRPr="009D010C">
          <w:rPr>
            <w:rFonts w:cs="Calibri"/>
            <w:sz w:val="24"/>
            <w:szCs w:val="24"/>
          </w:rPr>
          <w:t>12 </w:t>
        </w:r>
      </w:hyperlink>
      <w:r w:rsidRPr="009D010C">
        <w:rPr>
          <w:rFonts w:cs="Calibri"/>
          <w:sz w:val="24"/>
          <w:szCs w:val="24"/>
        </w:rPr>
        <w:t>de la Ley 1150 de 2007, la convocatoria podrá ser limitada  a MIPYME colombianas que tengan domicilio en los departamentos o municipios en donde se va a ejecutar el contrato. Cada Mipyme deberá acreditar su domicilio con los documentos a los que se refiere el artículo 2.2.1.2.4.2.4.del decreto 1082 de 2015.</w:t>
      </w:r>
    </w:p>
    <w:p w14:paraId="2F811DC7" w14:textId="77777777" w:rsidR="00E23C32" w:rsidRPr="009D010C" w:rsidRDefault="00E23C32" w:rsidP="00E23C32">
      <w:pPr>
        <w:spacing w:after="0" w:line="240" w:lineRule="auto"/>
        <w:ind w:right="51"/>
        <w:jc w:val="both"/>
        <w:rPr>
          <w:rFonts w:cs="Calibri"/>
          <w:sz w:val="24"/>
          <w:szCs w:val="24"/>
        </w:rPr>
      </w:pPr>
    </w:p>
    <w:p w14:paraId="07603344" w14:textId="77777777" w:rsidR="00E23C32" w:rsidRPr="009D010C" w:rsidRDefault="00E23C32" w:rsidP="00E23C32">
      <w:pPr>
        <w:spacing w:after="0" w:line="240" w:lineRule="auto"/>
        <w:ind w:right="51"/>
        <w:jc w:val="both"/>
        <w:rPr>
          <w:rFonts w:cs="Calibri"/>
          <w:sz w:val="24"/>
          <w:szCs w:val="24"/>
        </w:rPr>
      </w:pPr>
      <w:r w:rsidRPr="009D010C">
        <w:rPr>
          <w:rFonts w:cs="Calibri"/>
          <w:sz w:val="24"/>
          <w:szCs w:val="24"/>
        </w:rPr>
        <w:t xml:space="preserve">En el caso que se cumplan con los requisitos establecidos en el artículo 2.2.1.2.4.2.2 y las reglas de la presente invitación, la entidad a través de aviso informará a todos los interesados que la convocatoria fue limitada en los términos del numeral 4 del artículo 2.2.1.2.1.5.2 del decreto 1082 de 2015. </w:t>
      </w:r>
    </w:p>
    <w:p w14:paraId="109B59C3" w14:textId="77777777" w:rsidR="00E23C32" w:rsidRPr="009D010C" w:rsidRDefault="00E23C32" w:rsidP="00E23C32">
      <w:pPr>
        <w:spacing w:after="0" w:line="240" w:lineRule="auto"/>
        <w:ind w:right="51"/>
        <w:jc w:val="both"/>
        <w:rPr>
          <w:rFonts w:cs="Calibri"/>
          <w:sz w:val="24"/>
          <w:szCs w:val="24"/>
        </w:rPr>
      </w:pPr>
    </w:p>
    <w:p w14:paraId="32CF4374" w14:textId="466CE4A4" w:rsidR="00E23C32" w:rsidRPr="009D010C" w:rsidRDefault="00E23C32" w:rsidP="00E23C32">
      <w:pPr>
        <w:spacing w:after="0" w:line="240" w:lineRule="auto"/>
        <w:ind w:right="51"/>
        <w:jc w:val="both"/>
        <w:rPr>
          <w:rFonts w:cs="Calibri"/>
          <w:sz w:val="24"/>
          <w:szCs w:val="24"/>
        </w:rPr>
      </w:pPr>
      <w:r w:rsidRPr="009D010C">
        <w:rPr>
          <w:rFonts w:cs="Calibri"/>
          <w:sz w:val="24"/>
          <w:szCs w:val="24"/>
        </w:rPr>
        <w:t xml:space="preserve">En el evento de que concurran diversas solicitudes de limitación territoriales tanto departamentales como municipales superen el mínimo establecido por el decreto 1082 de 2015., el MUNICIPIO decidirá si limita o no territorialmente la presente convocatoria e igualmente determinara el orden territorial valorando si es oportuno y conveniente adoptarla. </w:t>
      </w:r>
    </w:p>
    <w:p w14:paraId="6E9C4965" w14:textId="77777777" w:rsidR="00E23C32" w:rsidRPr="009D010C" w:rsidRDefault="00E23C32" w:rsidP="00E23C32">
      <w:pPr>
        <w:spacing w:after="0" w:line="240" w:lineRule="auto"/>
        <w:ind w:right="51"/>
        <w:jc w:val="both"/>
        <w:rPr>
          <w:rFonts w:cs="Calibri"/>
          <w:sz w:val="24"/>
          <w:szCs w:val="24"/>
        </w:rPr>
      </w:pPr>
    </w:p>
    <w:p w14:paraId="7CC1374C" w14:textId="587A3EA8" w:rsidR="00E23C32" w:rsidRPr="00FA09E4" w:rsidRDefault="00E23C32" w:rsidP="009D010C">
      <w:pPr>
        <w:spacing w:after="0" w:line="240" w:lineRule="auto"/>
        <w:ind w:right="51"/>
        <w:jc w:val="both"/>
        <w:rPr>
          <w:rFonts w:cs="Calibri"/>
          <w:sz w:val="24"/>
          <w:szCs w:val="24"/>
        </w:rPr>
      </w:pPr>
      <w:r w:rsidRPr="009D010C">
        <w:rPr>
          <w:rFonts w:cs="Calibri"/>
          <w:sz w:val="24"/>
          <w:szCs w:val="24"/>
        </w:rPr>
        <w:t xml:space="preserve">Para efectos de </w:t>
      </w:r>
      <w:r w:rsidRPr="00FA09E4">
        <w:rPr>
          <w:rFonts w:cs="Calibri"/>
          <w:sz w:val="24"/>
          <w:szCs w:val="24"/>
        </w:rPr>
        <w:t xml:space="preserve">la solicitud de limitación deberá remitirse la documentación requerida a través del modulo de mensajes de la plataforma transaccional del SECOP II. </w:t>
      </w:r>
    </w:p>
    <w:p w14:paraId="43378BDB" w14:textId="77777777" w:rsidR="002108EF" w:rsidRPr="009D010C" w:rsidRDefault="002108EF" w:rsidP="000212A0">
      <w:pPr>
        <w:spacing w:after="0" w:line="240" w:lineRule="auto"/>
        <w:jc w:val="both"/>
        <w:rPr>
          <w:rFonts w:asciiTheme="minorHAnsi" w:hAnsiTheme="minorHAnsi" w:cstheme="minorHAnsi"/>
          <w:b/>
          <w:sz w:val="24"/>
          <w:szCs w:val="24"/>
          <w:lang w:eastAsia="es-CO"/>
        </w:rPr>
      </w:pPr>
    </w:p>
    <w:p w14:paraId="44FD1F4F" w14:textId="77777777" w:rsidR="002108EF" w:rsidRPr="009D010C" w:rsidRDefault="002108EF" w:rsidP="00F82AE8">
      <w:pPr>
        <w:pStyle w:val="Prrafodelista"/>
        <w:numPr>
          <w:ilvl w:val="0"/>
          <w:numId w:val="19"/>
        </w:numPr>
        <w:pBdr>
          <w:bottom w:val="single" w:sz="12" w:space="1" w:color="auto"/>
        </w:pBdr>
        <w:autoSpaceDE w:val="0"/>
        <w:autoSpaceDN w:val="0"/>
        <w:adjustRightInd w:val="0"/>
        <w:spacing w:after="0" w:line="240" w:lineRule="auto"/>
        <w:contextualSpacing w:val="0"/>
        <w:jc w:val="both"/>
        <w:rPr>
          <w:rFonts w:asciiTheme="minorHAnsi" w:hAnsiTheme="minorHAnsi" w:cstheme="minorHAnsi"/>
          <w:b/>
          <w:bCs/>
          <w:sz w:val="24"/>
          <w:szCs w:val="24"/>
          <w:lang w:eastAsia="es-ES_tradnl"/>
        </w:rPr>
      </w:pPr>
      <w:r w:rsidRPr="009D010C">
        <w:rPr>
          <w:rFonts w:asciiTheme="minorHAnsi" w:hAnsiTheme="minorHAnsi" w:cstheme="minorHAnsi"/>
          <w:b/>
          <w:bCs/>
          <w:sz w:val="24"/>
          <w:szCs w:val="24"/>
        </w:rPr>
        <w:t>VALOR ESTIMADO DEL CONTRATO Y SU JUSTIFICACIÓN</w:t>
      </w:r>
    </w:p>
    <w:p w14:paraId="3DA6EFDE"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Cs/>
          <w:sz w:val="24"/>
          <w:szCs w:val="24"/>
        </w:rPr>
      </w:pPr>
    </w:p>
    <w:p w14:paraId="484CED24" w14:textId="77777777" w:rsidR="002108EF" w:rsidRPr="009D010C" w:rsidRDefault="002108EF" w:rsidP="00F82AE8">
      <w:pPr>
        <w:pStyle w:val="Prrafodelista"/>
        <w:numPr>
          <w:ilvl w:val="1"/>
          <w:numId w:val="16"/>
        </w:numPr>
        <w:autoSpaceDE w:val="0"/>
        <w:autoSpaceDN w:val="0"/>
        <w:adjustRightInd w:val="0"/>
        <w:spacing w:after="0" w:line="240" w:lineRule="auto"/>
        <w:contextualSpacing w:val="0"/>
        <w:jc w:val="both"/>
        <w:rPr>
          <w:rFonts w:asciiTheme="minorHAnsi" w:hAnsiTheme="minorHAnsi" w:cstheme="minorHAnsi"/>
          <w:b/>
          <w:bCs/>
          <w:sz w:val="24"/>
          <w:szCs w:val="24"/>
          <w:u w:val="single"/>
        </w:rPr>
      </w:pPr>
      <w:r w:rsidRPr="009D010C">
        <w:rPr>
          <w:rFonts w:asciiTheme="minorHAnsi" w:hAnsiTheme="minorHAnsi" w:cstheme="minorHAnsi"/>
          <w:b/>
          <w:bCs/>
          <w:sz w:val="24"/>
          <w:szCs w:val="24"/>
          <w:u w:val="single"/>
        </w:rPr>
        <w:t>Valor estimado</w:t>
      </w:r>
    </w:p>
    <w:p w14:paraId="4A326195" w14:textId="77777777" w:rsidR="002108EF" w:rsidRPr="009D010C" w:rsidRDefault="002108EF" w:rsidP="000212A0">
      <w:pPr>
        <w:pStyle w:val="Prrafodelista"/>
        <w:autoSpaceDE w:val="0"/>
        <w:autoSpaceDN w:val="0"/>
        <w:adjustRightInd w:val="0"/>
        <w:spacing w:after="0" w:line="240" w:lineRule="auto"/>
        <w:ind w:left="0"/>
        <w:jc w:val="both"/>
        <w:rPr>
          <w:rFonts w:asciiTheme="minorHAnsi" w:hAnsiTheme="minorHAnsi" w:cstheme="minorHAnsi"/>
          <w:b/>
          <w:bCs/>
          <w:sz w:val="24"/>
          <w:szCs w:val="24"/>
          <w:u w:val="single"/>
        </w:rPr>
      </w:pPr>
    </w:p>
    <w:p w14:paraId="09D6735D" w14:textId="17C0ED9F" w:rsidR="002108EF" w:rsidRPr="009D010C" w:rsidRDefault="002108EF" w:rsidP="000212A0">
      <w:pPr>
        <w:autoSpaceDE w:val="0"/>
        <w:autoSpaceDN w:val="0"/>
        <w:adjustRightInd w:val="0"/>
        <w:spacing w:after="0" w:line="240" w:lineRule="auto"/>
        <w:ind w:hanging="2"/>
        <w:jc w:val="both"/>
        <w:rPr>
          <w:rFonts w:asciiTheme="minorHAnsi" w:hAnsiTheme="minorHAnsi" w:cstheme="minorHAnsi"/>
          <w:color w:val="FF0000"/>
          <w:sz w:val="24"/>
          <w:szCs w:val="24"/>
        </w:rPr>
      </w:pPr>
      <w:r w:rsidRPr="009D010C">
        <w:rPr>
          <w:rFonts w:asciiTheme="minorHAnsi" w:hAnsiTheme="minorHAnsi" w:cstheme="minorHAnsi"/>
          <w:sz w:val="24"/>
          <w:szCs w:val="24"/>
        </w:rPr>
        <w:t>De acuerdo con la necesidad de la administración municipal</w:t>
      </w:r>
      <w:r w:rsidR="000212A0" w:rsidRPr="009D010C">
        <w:rPr>
          <w:rFonts w:asciiTheme="minorHAnsi" w:hAnsiTheme="minorHAnsi" w:cstheme="minorHAnsi"/>
          <w:sz w:val="24"/>
          <w:szCs w:val="24"/>
        </w:rPr>
        <w:t>,</w:t>
      </w:r>
      <w:r w:rsidRPr="009D010C">
        <w:rPr>
          <w:rFonts w:asciiTheme="minorHAnsi" w:hAnsiTheme="minorHAnsi" w:cstheme="minorHAnsi"/>
          <w:sz w:val="24"/>
          <w:szCs w:val="24"/>
        </w:rPr>
        <w:t xml:space="preserve"> los costos de los servicios a adquirir en el mercado</w:t>
      </w:r>
      <w:r w:rsidR="000212A0" w:rsidRPr="009D010C">
        <w:rPr>
          <w:rFonts w:asciiTheme="minorHAnsi" w:hAnsiTheme="minorHAnsi" w:cstheme="minorHAnsi"/>
          <w:sz w:val="24"/>
          <w:szCs w:val="24"/>
        </w:rPr>
        <w:t xml:space="preserve"> y la disponibilidad de recursos</w:t>
      </w:r>
      <w:r w:rsidRPr="009D010C">
        <w:rPr>
          <w:rFonts w:asciiTheme="minorHAnsi" w:hAnsiTheme="minorHAnsi" w:cstheme="minorHAnsi"/>
          <w:sz w:val="24"/>
          <w:szCs w:val="24"/>
        </w:rPr>
        <w:t>, el presupuesto oficial para el proceso contractual es por valor de</w:t>
      </w:r>
      <w:r w:rsidRPr="009D010C">
        <w:rPr>
          <w:rFonts w:asciiTheme="minorHAnsi" w:hAnsiTheme="minorHAnsi" w:cstheme="minorHAnsi"/>
          <w:b/>
          <w:sz w:val="24"/>
          <w:szCs w:val="24"/>
        </w:rPr>
        <w:t xml:space="preserve"> </w:t>
      </w:r>
      <w:bookmarkStart w:id="99" w:name="_Hlk163662224"/>
      <w:r w:rsidR="00F7257A">
        <w:rPr>
          <w:rFonts w:asciiTheme="minorHAnsi" w:eastAsia="Times New Roman" w:hAnsiTheme="minorHAnsi" w:cstheme="minorHAnsi"/>
          <w:b/>
          <w:bCs/>
          <w:sz w:val="24"/>
          <w:szCs w:val="24"/>
          <w:lang w:eastAsia="es-ES"/>
        </w:rPr>
        <w:t>DOCE</w:t>
      </w:r>
      <w:r w:rsidR="00A70C2B" w:rsidRPr="009D010C">
        <w:rPr>
          <w:rFonts w:asciiTheme="minorHAnsi" w:eastAsia="Times New Roman" w:hAnsiTheme="minorHAnsi" w:cstheme="minorHAnsi"/>
          <w:b/>
          <w:bCs/>
          <w:sz w:val="24"/>
          <w:szCs w:val="24"/>
          <w:lang w:eastAsia="es-ES"/>
        </w:rPr>
        <w:t xml:space="preserve"> MILLONES </w:t>
      </w:r>
      <w:r w:rsidR="00833C5A" w:rsidRPr="009D010C">
        <w:rPr>
          <w:rFonts w:asciiTheme="minorHAnsi" w:eastAsia="Times New Roman" w:hAnsiTheme="minorHAnsi" w:cstheme="minorHAnsi"/>
          <w:b/>
          <w:bCs/>
          <w:sz w:val="24"/>
          <w:szCs w:val="24"/>
          <w:lang w:eastAsia="es-ES"/>
        </w:rPr>
        <w:t>DE</w:t>
      </w:r>
      <w:r w:rsidR="00A70C2B" w:rsidRPr="009D010C">
        <w:rPr>
          <w:rFonts w:asciiTheme="minorHAnsi" w:eastAsia="Times New Roman" w:hAnsiTheme="minorHAnsi" w:cstheme="minorHAnsi"/>
          <w:b/>
          <w:bCs/>
          <w:sz w:val="24"/>
          <w:szCs w:val="24"/>
          <w:lang w:eastAsia="es-ES"/>
        </w:rPr>
        <w:t xml:space="preserve"> PESOS</w:t>
      </w:r>
      <w:r w:rsidR="00FA0987" w:rsidRPr="009D010C">
        <w:rPr>
          <w:rFonts w:asciiTheme="minorHAnsi" w:eastAsia="Times New Roman" w:hAnsiTheme="minorHAnsi" w:cstheme="minorHAnsi"/>
          <w:b/>
          <w:bCs/>
          <w:sz w:val="24"/>
          <w:szCs w:val="24"/>
          <w:lang w:eastAsia="es-ES"/>
        </w:rPr>
        <w:t xml:space="preserve"> ($</w:t>
      </w:r>
      <w:r w:rsidR="00F7257A">
        <w:rPr>
          <w:rFonts w:asciiTheme="minorHAnsi" w:eastAsia="Times New Roman" w:hAnsiTheme="minorHAnsi" w:cstheme="minorHAnsi"/>
          <w:b/>
          <w:bCs/>
          <w:sz w:val="24"/>
          <w:szCs w:val="24"/>
          <w:lang w:eastAsia="es-ES"/>
        </w:rPr>
        <w:t>12</w:t>
      </w:r>
      <w:r w:rsidR="00A70C2B" w:rsidRPr="009D010C">
        <w:rPr>
          <w:rFonts w:asciiTheme="minorHAnsi" w:eastAsia="Times New Roman" w:hAnsiTheme="minorHAnsi" w:cstheme="minorHAnsi"/>
          <w:b/>
          <w:bCs/>
          <w:sz w:val="24"/>
          <w:szCs w:val="24"/>
          <w:lang w:eastAsia="es-ES"/>
        </w:rPr>
        <w:t>.</w:t>
      </w:r>
      <w:r w:rsidR="00833C5A" w:rsidRPr="009D010C">
        <w:rPr>
          <w:rFonts w:asciiTheme="minorHAnsi" w:eastAsia="Times New Roman" w:hAnsiTheme="minorHAnsi" w:cstheme="minorHAnsi"/>
          <w:b/>
          <w:bCs/>
          <w:sz w:val="24"/>
          <w:szCs w:val="24"/>
          <w:lang w:eastAsia="es-ES"/>
        </w:rPr>
        <w:t>0</w:t>
      </w:r>
      <w:r w:rsidR="00A70C2B" w:rsidRPr="009D010C">
        <w:rPr>
          <w:rFonts w:asciiTheme="minorHAnsi" w:eastAsia="Times New Roman" w:hAnsiTheme="minorHAnsi" w:cstheme="minorHAnsi"/>
          <w:b/>
          <w:bCs/>
          <w:sz w:val="24"/>
          <w:szCs w:val="24"/>
          <w:lang w:eastAsia="es-ES"/>
        </w:rPr>
        <w:t>00.000</w:t>
      </w:r>
      <w:r w:rsidR="00FA0987" w:rsidRPr="009D010C">
        <w:rPr>
          <w:rFonts w:asciiTheme="minorHAnsi" w:eastAsia="Times New Roman" w:hAnsiTheme="minorHAnsi" w:cstheme="minorHAnsi"/>
          <w:b/>
          <w:bCs/>
          <w:sz w:val="24"/>
          <w:szCs w:val="24"/>
          <w:lang w:eastAsia="es-ES"/>
        </w:rPr>
        <w:t>)</w:t>
      </w:r>
      <w:bookmarkEnd w:id="99"/>
      <w:r w:rsidR="00FA0987" w:rsidRPr="009D010C">
        <w:rPr>
          <w:rFonts w:asciiTheme="minorHAnsi" w:eastAsia="Times New Roman" w:hAnsiTheme="minorHAnsi" w:cstheme="minorHAnsi"/>
          <w:b/>
          <w:bCs/>
          <w:sz w:val="24"/>
          <w:szCs w:val="24"/>
          <w:lang w:eastAsia="es-ES"/>
        </w:rPr>
        <w:t xml:space="preserve"> MCTE</w:t>
      </w:r>
      <w:r w:rsidRPr="009D010C">
        <w:rPr>
          <w:rFonts w:asciiTheme="minorHAnsi" w:hAnsiTheme="minorHAnsi" w:cstheme="minorHAnsi"/>
          <w:b/>
          <w:bCs/>
          <w:sz w:val="24"/>
          <w:szCs w:val="24"/>
        </w:rPr>
        <w:t xml:space="preserve">, </w:t>
      </w:r>
      <w:r w:rsidRPr="009D010C">
        <w:rPr>
          <w:rFonts w:asciiTheme="minorHAnsi" w:hAnsiTheme="minorHAnsi" w:cstheme="minorHAnsi"/>
          <w:sz w:val="24"/>
          <w:szCs w:val="24"/>
        </w:rPr>
        <w:t xml:space="preserve">suma que se proyecta </w:t>
      </w:r>
      <w:r w:rsidR="000212A0" w:rsidRPr="009D010C">
        <w:rPr>
          <w:rFonts w:asciiTheme="minorHAnsi" w:hAnsiTheme="minorHAnsi" w:cstheme="minorHAnsi"/>
          <w:sz w:val="24"/>
          <w:szCs w:val="24"/>
        </w:rPr>
        <w:t>de acuerdo con</w:t>
      </w:r>
      <w:r w:rsidRPr="009D010C">
        <w:rPr>
          <w:rFonts w:asciiTheme="minorHAnsi" w:hAnsiTheme="minorHAnsi" w:cstheme="minorHAnsi"/>
          <w:sz w:val="24"/>
          <w:szCs w:val="24"/>
        </w:rPr>
        <w:t xml:space="preserve"> las siguientes variables:</w:t>
      </w:r>
    </w:p>
    <w:p w14:paraId="03146F49" w14:textId="77777777" w:rsidR="002108EF" w:rsidRPr="009D010C" w:rsidRDefault="002108EF" w:rsidP="000212A0">
      <w:pPr>
        <w:autoSpaceDE w:val="0"/>
        <w:autoSpaceDN w:val="0"/>
        <w:adjustRightInd w:val="0"/>
        <w:spacing w:after="0" w:line="240" w:lineRule="auto"/>
        <w:ind w:hanging="2"/>
        <w:jc w:val="both"/>
        <w:rPr>
          <w:rFonts w:asciiTheme="minorHAnsi" w:hAnsiTheme="minorHAnsi" w:cstheme="minorHAnsi"/>
          <w:color w:val="FF0000"/>
          <w:sz w:val="24"/>
          <w:szCs w:val="24"/>
        </w:rPr>
      </w:pPr>
    </w:p>
    <w:p w14:paraId="41FDF559" w14:textId="77777777" w:rsidR="002108EF" w:rsidRPr="009D010C" w:rsidRDefault="002108EF" w:rsidP="00F82AE8">
      <w:pPr>
        <w:pStyle w:val="Prrafodelista"/>
        <w:numPr>
          <w:ilvl w:val="0"/>
          <w:numId w:val="2"/>
        </w:numPr>
        <w:autoSpaceDE w:val="0"/>
        <w:autoSpaceDN w:val="0"/>
        <w:adjustRightInd w:val="0"/>
        <w:spacing w:after="0" w:line="240" w:lineRule="auto"/>
        <w:contextualSpacing w:val="0"/>
        <w:jc w:val="both"/>
        <w:rPr>
          <w:rFonts w:asciiTheme="minorHAnsi" w:hAnsiTheme="minorHAnsi" w:cstheme="minorHAnsi"/>
          <w:sz w:val="24"/>
          <w:szCs w:val="24"/>
        </w:rPr>
      </w:pPr>
      <w:r w:rsidRPr="009D010C">
        <w:rPr>
          <w:rFonts w:asciiTheme="minorHAnsi" w:hAnsiTheme="minorHAnsi" w:cstheme="minorHAnsi"/>
          <w:sz w:val="24"/>
          <w:szCs w:val="24"/>
        </w:rPr>
        <w:t>Tipo de bienes y servicios a adquirir y especificaciones técnicas requeridas.</w:t>
      </w:r>
    </w:p>
    <w:p w14:paraId="46BA2928" w14:textId="77777777" w:rsidR="002108EF" w:rsidRPr="009D010C" w:rsidRDefault="002108EF" w:rsidP="00F82AE8">
      <w:pPr>
        <w:pStyle w:val="Prrafodelista"/>
        <w:numPr>
          <w:ilvl w:val="0"/>
          <w:numId w:val="2"/>
        </w:numPr>
        <w:autoSpaceDE w:val="0"/>
        <w:autoSpaceDN w:val="0"/>
        <w:adjustRightInd w:val="0"/>
        <w:spacing w:after="0" w:line="240" w:lineRule="auto"/>
        <w:contextualSpacing w:val="0"/>
        <w:jc w:val="both"/>
        <w:rPr>
          <w:rFonts w:asciiTheme="minorHAnsi" w:hAnsiTheme="minorHAnsi" w:cstheme="minorHAnsi"/>
          <w:sz w:val="24"/>
          <w:szCs w:val="24"/>
        </w:rPr>
      </w:pPr>
      <w:r w:rsidRPr="009D010C">
        <w:rPr>
          <w:rFonts w:asciiTheme="minorHAnsi" w:hAnsiTheme="minorHAnsi" w:cstheme="minorHAnsi"/>
          <w:sz w:val="24"/>
          <w:szCs w:val="24"/>
        </w:rPr>
        <w:t>Valor unitario tomando como referencia los precios determinados en la región de los bienes y servicios.</w:t>
      </w:r>
    </w:p>
    <w:p w14:paraId="6EC9BB7F" w14:textId="77777777" w:rsidR="002108EF" w:rsidRPr="009D010C" w:rsidRDefault="002108EF" w:rsidP="00F82AE8">
      <w:pPr>
        <w:pStyle w:val="Prrafodelista"/>
        <w:numPr>
          <w:ilvl w:val="0"/>
          <w:numId w:val="2"/>
        </w:numPr>
        <w:autoSpaceDE w:val="0"/>
        <w:autoSpaceDN w:val="0"/>
        <w:adjustRightInd w:val="0"/>
        <w:spacing w:after="0" w:line="240" w:lineRule="auto"/>
        <w:contextualSpacing w:val="0"/>
        <w:jc w:val="both"/>
        <w:rPr>
          <w:rFonts w:asciiTheme="minorHAnsi" w:hAnsiTheme="minorHAnsi" w:cstheme="minorHAnsi"/>
          <w:sz w:val="24"/>
          <w:szCs w:val="24"/>
        </w:rPr>
      </w:pPr>
      <w:r w:rsidRPr="009D010C">
        <w:rPr>
          <w:rFonts w:asciiTheme="minorHAnsi" w:hAnsiTheme="minorHAnsi" w:cstheme="minorHAnsi"/>
          <w:sz w:val="24"/>
          <w:szCs w:val="24"/>
        </w:rPr>
        <w:t>Condiciones técnicas de entrega de los bienes y servicios según requerimiento del municipio.</w:t>
      </w:r>
    </w:p>
    <w:p w14:paraId="4C2ADA6B" w14:textId="77777777" w:rsidR="002108EF" w:rsidRPr="009D010C" w:rsidRDefault="002108EF" w:rsidP="00F82AE8">
      <w:pPr>
        <w:pStyle w:val="Prrafodelista"/>
        <w:numPr>
          <w:ilvl w:val="0"/>
          <w:numId w:val="2"/>
        </w:numPr>
        <w:autoSpaceDE w:val="0"/>
        <w:autoSpaceDN w:val="0"/>
        <w:adjustRightInd w:val="0"/>
        <w:spacing w:after="0" w:line="240" w:lineRule="auto"/>
        <w:contextualSpacing w:val="0"/>
        <w:jc w:val="both"/>
        <w:rPr>
          <w:rFonts w:asciiTheme="minorHAnsi" w:hAnsiTheme="minorHAnsi" w:cstheme="minorHAnsi"/>
          <w:sz w:val="24"/>
          <w:szCs w:val="24"/>
        </w:rPr>
      </w:pPr>
      <w:r w:rsidRPr="009D010C">
        <w:rPr>
          <w:rFonts w:asciiTheme="minorHAnsi" w:hAnsiTheme="minorHAnsi" w:cstheme="minorHAnsi"/>
          <w:sz w:val="24"/>
          <w:szCs w:val="24"/>
        </w:rPr>
        <w:t>Inclusión de costos indirectos que implica la celebración del contrato, como son tributos municipales, estampillas departamentales e impuestos nacionales.</w:t>
      </w:r>
    </w:p>
    <w:p w14:paraId="230A0846" w14:textId="77777777" w:rsidR="002108EF" w:rsidRPr="009D010C" w:rsidRDefault="002108EF" w:rsidP="00F82AE8">
      <w:pPr>
        <w:pStyle w:val="Prrafodelista"/>
        <w:numPr>
          <w:ilvl w:val="0"/>
          <w:numId w:val="2"/>
        </w:numPr>
        <w:autoSpaceDE w:val="0"/>
        <w:autoSpaceDN w:val="0"/>
        <w:adjustRightInd w:val="0"/>
        <w:spacing w:after="0" w:line="240" w:lineRule="auto"/>
        <w:contextualSpacing w:val="0"/>
        <w:jc w:val="both"/>
        <w:rPr>
          <w:rFonts w:asciiTheme="minorHAnsi" w:hAnsiTheme="minorHAnsi" w:cstheme="minorHAnsi"/>
          <w:sz w:val="24"/>
          <w:szCs w:val="24"/>
        </w:rPr>
      </w:pPr>
      <w:r w:rsidRPr="009D010C">
        <w:rPr>
          <w:rFonts w:asciiTheme="minorHAnsi" w:hAnsiTheme="minorHAnsi" w:cstheme="minorHAnsi"/>
          <w:sz w:val="24"/>
          <w:szCs w:val="24"/>
        </w:rPr>
        <w:t>Inclusión de costos adicionales que implica la celebración del contrato como garantía cuando se solicita y seguridad social integral.</w:t>
      </w:r>
    </w:p>
    <w:p w14:paraId="52EC3142"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sz w:val="24"/>
          <w:szCs w:val="24"/>
        </w:rPr>
      </w:pPr>
    </w:p>
    <w:p w14:paraId="4A2A83EC" w14:textId="77777777" w:rsidR="002108EF" w:rsidRPr="009D010C" w:rsidRDefault="002108EF" w:rsidP="00F82AE8">
      <w:pPr>
        <w:pStyle w:val="Prrafodelista"/>
        <w:numPr>
          <w:ilvl w:val="1"/>
          <w:numId w:val="16"/>
        </w:numPr>
        <w:autoSpaceDE w:val="0"/>
        <w:autoSpaceDN w:val="0"/>
        <w:adjustRightInd w:val="0"/>
        <w:spacing w:after="0" w:line="240" w:lineRule="auto"/>
        <w:contextualSpacing w:val="0"/>
        <w:jc w:val="both"/>
        <w:rPr>
          <w:rFonts w:asciiTheme="minorHAnsi" w:hAnsiTheme="minorHAnsi" w:cstheme="minorHAnsi"/>
          <w:b/>
          <w:bCs/>
          <w:sz w:val="24"/>
          <w:szCs w:val="24"/>
          <w:u w:val="single"/>
        </w:rPr>
      </w:pPr>
      <w:r w:rsidRPr="009D010C">
        <w:rPr>
          <w:rFonts w:asciiTheme="minorHAnsi" w:hAnsiTheme="minorHAnsi" w:cstheme="minorHAnsi"/>
          <w:b/>
          <w:bCs/>
          <w:sz w:val="24"/>
          <w:szCs w:val="24"/>
          <w:u w:val="single"/>
        </w:rPr>
        <w:t xml:space="preserve">Costos indirectos </w:t>
      </w:r>
    </w:p>
    <w:p w14:paraId="5C13D17F"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
          <w:bCs/>
          <w:sz w:val="24"/>
          <w:szCs w:val="24"/>
        </w:rPr>
      </w:pPr>
    </w:p>
    <w:p w14:paraId="7F58CA07"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Cs/>
          <w:sz w:val="24"/>
          <w:szCs w:val="24"/>
        </w:rPr>
      </w:pPr>
      <w:r w:rsidRPr="009D010C">
        <w:rPr>
          <w:rFonts w:asciiTheme="minorHAnsi" w:hAnsiTheme="minorHAnsi" w:cstheme="minorHAnsi"/>
          <w:bCs/>
          <w:sz w:val="24"/>
          <w:szCs w:val="24"/>
        </w:rPr>
        <w:t>Para la proyección del presupuesto oficial, se tiene en cuenta el siguiente costo indirectos que acarrea el contrato:</w:t>
      </w:r>
    </w:p>
    <w:p w14:paraId="0C4B6708"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Cs/>
          <w:sz w:val="24"/>
          <w:szCs w:val="24"/>
        </w:rPr>
      </w:pPr>
    </w:p>
    <w:tbl>
      <w:tblPr>
        <w:tblW w:w="4962" w:type="pct"/>
        <w:jc w:val="center"/>
        <w:tblCellMar>
          <w:left w:w="70" w:type="dxa"/>
          <w:right w:w="70" w:type="dxa"/>
        </w:tblCellMar>
        <w:tblLook w:val="04A0" w:firstRow="1" w:lastRow="0" w:firstColumn="1" w:lastColumn="0" w:noHBand="0" w:noVBand="1"/>
      </w:tblPr>
      <w:tblGrid>
        <w:gridCol w:w="1990"/>
        <w:gridCol w:w="2639"/>
        <w:gridCol w:w="3337"/>
        <w:gridCol w:w="1076"/>
      </w:tblGrid>
      <w:tr w:rsidR="005D4730" w:rsidRPr="0012186B" w14:paraId="7E453EF9" w14:textId="77777777" w:rsidTr="001354F4">
        <w:trPr>
          <w:trHeight w:val="57"/>
          <w:tblHeader/>
          <w:jc w:val="center"/>
        </w:trPr>
        <w:tc>
          <w:tcPr>
            <w:tcW w:w="2002" w:type="dxa"/>
            <w:tcBorders>
              <w:top w:val="single" w:sz="4" w:space="0" w:color="auto"/>
              <w:left w:val="single" w:sz="4" w:space="0" w:color="auto"/>
              <w:bottom w:val="single" w:sz="4" w:space="0" w:color="auto"/>
              <w:right w:val="single" w:sz="4" w:space="0" w:color="auto"/>
            </w:tcBorders>
            <w:vAlign w:val="center"/>
            <w:hideMark/>
          </w:tcPr>
          <w:p w14:paraId="4F689EFA" w14:textId="77777777" w:rsidR="005D4730" w:rsidRPr="0012186B" w:rsidRDefault="005D4730" w:rsidP="001354F4">
            <w:pPr>
              <w:spacing w:after="0" w:line="240" w:lineRule="auto"/>
              <w:jc w:val="center"/>
              <w:rPr>
                <w:rFonts w:asciiTheme="minorHAnsi" w:hAnsiTheme="minorHAnsi" w:cstheme="minorHAnsi"/>
                <w:b/>
                <w:bCs/>
                <w:sz w:val="20"/>
                <w:szCs w:val="20"/>
                <w:lang w:eastAsia="es-CO"/>
              </w:rPr>
            </w:pPr>
            <w:r w:rsidRPr="0012186B">
              <w:rPr>
                <w:rFonts w:asciiTheme="minorHAnsi" w:hAnsiTheme="minorHAnsi" w:cstheme="minorHAnsi"/>
                <w:b/>
                <w:bCs/>
                <w:sz w:val="20"/>
                <w:szCs w:val="20"/>
                <w:lang w:eastAsia="es-CO"/>
              </w:rPr>
              <w:lastRenderedPageBreak/>
              <w:t>ORDEN</w:t>
            </w:r>
          </w:p>
        </w:tc>
        <w:tc>
          <w:tcPr>
            <w:tcW w:w="6113" w:type="dxa"/>
            <w:gridSpan w:val="2"/>
            <w:tcBorders>
              <w:top w:val="single" w:sz="4" w:space="0" w:color="auto"/>
              <w:left w:val="nil"/>
              <w:bottom w:val="single" w:sz="4" w:space="0" w:color="auto"/>
              <w:right w:val="single" w:sz="4" w:space="0" w:color="auto"/>
            </w:tcBorders>
            <w:vAlign w:val="center"/>
            <w:hideMark/>
          </w:tcPr>
          <w:p w14:paraId="7BA7CB09" w14:textId="77777777" w:rsidR="005D4730" w:rsidRPr="0012186B" w:rsidRDefault="005D4730" w:rsidP="001354F4">
            <w:pPr>
              <w:spacing w:after="0" w:line="240" w:lineRule="auto"/>
              <w:jc w:val="center"/>
              <w:rPr>
                <w:rFonts w:asciiTheme="minorHAnsi" w:hAnsiTheme="minorHAnsi" w:cstheme="minorHAnsi"/>
                <w:b/>
                <w:bCs/>
                <w:sz w:val="20"/>
                <w:szCs w:val="20"/>
                <w:lang w:eastAsia="es-CO"/>
              </w:rPr>
            </w:pPr>
            <w:r w:rsidRPr="0012186B">
              <w:rPr>
                <w:rFonts w:asciiTheme="minorHAnsi" w:hAnsiTheme="minorHAnsi" w:cstheme="minorHAnsi"/>
                <w:b/>
                <w:bCs/>
                <w:sz w:val="20"/>
                <w:szCs w:val="20"/>
                <w:lang w:eastAsia="es-CO"/>
              </w:rPr>
              <w:t>DETALLE</w:t>
            </w:r>
          </w:p>
        </w:tc>
        <w:tc>
          <w:tcPr>
            <w:tcW w:w="1076" w:type="dxa"/>
            <w:tcBorders>
              <w:top w:val="single" w:sz="4" w:space="0" w:color="auto"/>
              <w:left w:val="nil"/>
              <w:bottom w:val="single" w:sz="4" w:space="0" w:color="auto"/>
              <w:right w:val="single" w:sz="4" w:space="0" w:color="auto"/>
            </w:tcBorders>
            <w:noWrap/>
            <w:vAlign w:val="center"/>
            <w:hideMark/>
          </w:tcPr>
          <w:p w14:paraId="6F251FE3" w14:textId="77777777" w:rsidR="005D4730" w:rsidRPr="0012186B" w:rsidRDefault="005D4730" w:rsidP="001354F4">
            <w:pPr>
              <w:spacing w:after="0" w:line="240" w:lineRule="auto"/>
              <w:jc w:val="center"/>
              <w:rPr>
                <w:rFonts w:asciiTheme="minorHAnsi" w:hAnsiTheme="minorHAnsi" w:cstheme="minorHAnsi"/>
                <w:b/>
                <w:bCs/>
                <w:sz w:val="20"/>
                <w:szCs w:val="20"/>
                <w:lang w:eastAsia="es-CO"/>
              </w:rPr>
            </w:pPr>
            <w:r w:rsidRPr="0012186B">
              <w:rPr>
                <w:rFonts w:asciiTheme="minorHAnsi" w:hAnsiTheme="minorHAnsi" w:cstheme="minorHAnsi"/>
                <w:b/>
                <w:bCs/>
                <w:sz w:val="20"/>
                <w:szCs w:val="20"/>
                <w:lang w:eastAsia="es-CO"/>
              </w:rPr>
              <w:t>%</w:t>
            </w:r>
          </w:p>
        </w:tc>
      </w:tr>
      <w:tr w:rsidR="005D4730" w:rsidRPr="0012186B" w14:paraId="5A4AC1BE" w14:textId="77777777" w:rsidTr="001354F4">
        <w:trPr>
          <w:trHeight w:val="57"/>
          <w:jc w:val="center"/>
        </w:trPr>
        <w:tc>
          <w:tcPr>
            <w:tcW w:w="2002" w:type="dxa"/>
            <w:vMerge w:val="restart"/>
            <w:tcBorders>
              <w:top w:val="nil"/>
              <w:left w:val="single" w:sz="4" w:space="0" w:color="auto"/>
              <w:bottom w:val="single" w:sz="4" w:space="0" w:color="000000"/>
              <w:right w:val="single" w:sz="4" w:space="0" w:color="auto"/>
            </w:tcBorders>
            <w:vAlign w:val="center"/>
            <w:hideMark/>
          </w:tcPr>
          <w:p w14:paraId="418DCBDF" w14:textId="77777777" w:rsidR="005D4730" w:rsidRPr="0012186B" w:rsidRDefault="005D4730" w:rsidP="001354F4">
            <w:pPr>
              <w:spacing w:after="0" w:line="240" w:lineRule="auto"/>
              <w:rPr>
                <w:rFonts w:asciiTheme="minorHAnsi" w:hAnsiTheme="minorHAnsi" w:cstheme="minorHAnsi"/>
                <w:b/>
                <w:bCs/>
                <w:sz w:val="20"/>
                <w:szCs w:val="20"/>
                <w:lang w:eastAsia="es-CO"/>
              </w:rPr>
            </w:pPr>
            <w:r w:rsidRPr="0012186B">
              <w:rPr>
                <w:rFonts w:asciiTheme="minorHAnsi" w:hAnsiTheme="minorHAnsi" w:cstheme="minorHAnsi"/>
                <w:b/>
                <w:bCs/>
                <w:sz w:val="20"/>
                <w:szCs w:val="20"/>
                <w:lang w:eastAsia="es-CO"/>
              </w:rPr>
              <w:t>MUNICIPAL (acuerdos municipales No 038 de 2016)</w:t>
            </w:r>
          </w:p>
        </w:tc>
        <w:tc>
          <w:tcPr>
            <w:tcW w:w="6113" w:type="dxa"/>
            <w:gridSpan w:val="2"/>
            <w:tcBorders>
              <w:top w:val="single" w:sz="4" w:space="0" w:color="auto"/>
              <w:left w:val="nil"/>
              <w:bottom w:val="single" w:sz="4" w:space="0" w:color="auto"/>
              <w:right w:val="single" w:sz="4" w:space="0" w:color="auto"/>
            </w:tcBorders>
            <w:shd w:val="clear" w:color="000000" w:fill="FFFFFF"/>
            <w:vAlign w:val="center"/>
            <w:hideMark/>
          </w:tcPr>
          <w:p w14:paraId="77D2F5C3" w14:textId="77777777" w:rsidR="005D4730" w:rsidRPr="0012186B" w:rsidRDefault="005D4730" w:rsidP="001354F4">
            <w:pPr>
              <w:spacing w:after="0" w:line="240" w:lineRule="auto"/>
              <w:jc w:val="both"/>
              <w:rPr>
                <w:rFonts w:asciiTheme="minorHAnsi" w:hAnsiTheme="minorHAnsi" w:cstheme="minorHAnsi"/>
                <w:sz w:val="20"/>
                <w:szCs w:val="20"/>
                <w:lang w:eastAsia="es-CO"/>
              </w:rPr>
            </w:pPr>
            <w:r w:rsidRPr="0012186B">
              <w:rPr>
                <w:rFonts w:asciiTheme="minorHAnsi" w:hAnsiTheme="minorHAnsi" w:cstheme="minorHAnsi"/>
                <w:sz w:val="20"/>
                <w:szCs w:val="20"/>
                <w:lang w:eastAsia="es-CO"/>
              </w:rPr>
              <w:t>Estampilla Pro-Cultura</w:t>
            </w:r>
          </w:p>
        </w:tc>
        <w:tc>
          <w:tcPr>
            <w:tcW w:w="1076" w:type="dxa"/>
            <w:tcBorders>
              <w:top w:val="nil"/>
              <w:left w:val="nil"/>
              <w:bottom w:val="single" w:sz="4" w:space="0" w:color="auto"/>
              <w:right w:val="single" w:sz="4" w:space="0" w:color="auto"/>
            </w:tcBorders>
            <w:shd w:val="clear" w:color="000000" w:fill="FFFFFF"/>
            <w:noWrap/>
            <w:vAlign w:val="center"/>
            <w:hideMark/>
          </w:tcPr>
          <w:p w14:paraId="732B2C2D"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2</w:t>
            </w:r>
          </w:p>
        </w:tc>
      </w:tr>
      <w:tr w:rsidR="005D4730" w:rsidRPr="0012186B" w14:paraId="382275F1" w14:textId="77777777" w:rsidTr="001354F4">
        <w:trPr>
          <w:trHeight w:val="57"/>
          <w:jc w:val="center"/>
        </w:trPr>
        <w:tc>
          <w:tcPr>
            <w:tcW w:w="2002" w:type="dxa"/>
            <w:vMerge/>
            <w:tcBorders>
              <w:top w:val="nil"/>
              <w:left w:val="single" w:sz="4" w:space="0" w:color="auto"/>
              <w:bottom w:val="single" w:sz="4" w:space="0" w:color="000000"/>
              <w:right w:val="single" w:sz="4" w:space="0" w:color="auto"/>
            </w:tcBorders>
            <w:vAlign w:val="center"/>
            <w:hideMark/>
          </w:tcPr>
          <w:p w14:paraId="00F7788F"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6113" w:type="dxa"/>
            <w:gridSpan w:val="2"/>
            <w:tcBorders>
              <w:top w:val="single" w:sz="4" w:space="0" w:color="auto"/>
              <w:left w:val="nil"/>
              <w:bottom w:val="single" w:sz="4" w:space="0" w:color="auto"/>
              <w:right w:val="single" w:sz="4" w:space="0" w:color="auto"/>
            </w:tcBorders>
            <w:shd w:val="clear" w:color="000000" w:fill="FFFFFF"/>
            <w:vAlign w:val="center"/>
            <w:hideMark/>
          </w:tcPr>
          <w:p w14:paraId="30D8B3F5" w14:textId="77777777" w:rsidR="005D4730" w:rsidRPr="0012186B" w:rsidRDefault="005D4730" w:rsidP="001354F4">
            <w:pPr>
              <w:spacing w:after="0" w:line="240" w:lineRule="auto"/>
              <w:jc w:val="both"/>
              <w:rPr>
                <w:rFonts w:asciiTheme="minorHAnsi" w:hAnsiTheme="minorHAnsi" w:cstheme="minorHAnsi"/>
                <w:sz w:val="20"/>
                <w:szCs w:val="20"/>
                <w:lang w:eastAsia="es-CO"/>
              </w:rPr>
            </w:pPr>
            <w:r w:rsidRPr="0012186B">
              <w:rPr>
                <w:rFonts w:asciiTheme="minorHAnsi" w:hAnsiTheme="minorHAnsi" w:cstheme="minorHAnsi"/>
                <w:sz w:val="20"/>
                <w:szCs w:val="20"/>
                <w:lang w:eastAsia="es-CO"/>
              </w:rPr>
              <w:t>Estampilla Pro-Fomento deportivo</w:t>
            </w:r>
          </w:p>
        </w:tc>
        <w:tc>
          <w:tcPr>
            <w:tcW w:w="1076" w:type="dxa"/>
            <w:tcBorders>
              <w:top w:val="nil"/>
              <w:left w:val="nil"/>
              <w:bottom w:val="single" w:sz="4" w:space="0" w:color="auto"/>
              <w:right w:val="single" w:sz="4" w:space="0" w:color="auto"/>
            </w:tcBorders>
            <w:shd w:val="clear" w:color="000000" w:fill="FFFFFF"/>
            <w:noWrap/>
            <w:vAlign w:val="center"/>
            <w:hideMark/>
          </w:tcPr>
          <w:p w14:paraId="047C85B7"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1,5</w:t>
            </w:r>
          </w:p>
        </w:tc>
      </w:tr>
      <w:tr w:rsidR="005D4730" w:rsidRPr="0012186B" w14:paraId="50F040B3" w14:textId="77777777" w:rsidTr="001354F4">
        <w:trPr>
          <w:trHeight w:val="57"/>
          <w:jc w:val="center"/>
        </w:trPr>
        <w:tc>
          <w:tcPr>
            <w:tcW w:w="2002" w:type="dxa"/>
            <w:vMerge/>
            <w:tcBorders>
              <w:top w:val="nil"/>
              <w:left w:val="single" w:sz="4" w:space="0" w:color="auto"/>
              <w:bottom w:val="single" w:sz="4" w:space="0" w:color="000000"/>
              <w:right w:val="single" w:sz="4" w:space="0" w:color="auto"/>
            </w:tcBorders>
            <w:vAlign w:val="center"/>
            <w:hideMark/>
          </w:tcPr>
          <w:p w14:paraId="1D136014"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6113" w:type="dxa"/>
            <w:gridSpan w:val="2"/>
            <w:tcBorders>
              <w:top w:val="single" w:sz="4" w:space="0" w:color="auto"/>
              <w:left w:val="nil"/>
              <w:bottom w:val="single" w:sz="4" w:space="0" w:color="auto"/>
              <w:right w:val="single" w:sz="4" w:space="0" w:color="auto"/>
            </w:tcBorders>
            <w:shd w:val="clear" w:color="000000" w:fill="FFFFFF"/>
            <w:vAlign w:val="center"/>
            <w:hideMark/>
          </w:tcPr>
          <w:p w14:paraId="0B59A002" w14:textId="77777777" w:rsidR="005D4730" w:rsidRPr="0012186B" w:rsidRDefault="005D4730" w:rsidP="001354F4">
            <w:pPr>
              <w:spacing w:after="0" w:line="240" w:lineRule="auto"/>
              <w:jc w:val="both"/>
              <w:rPr>
                <w:rFonts w:asciiTheme="minorHAnsi" w:hAnsiTheme="minorHAnsi" w:cstheme="minorHAnsi"/>
                <w:sz w:val="20"/>
                <w:szCs w:val="20"/>
                <w:lang w:eastAsia="es-CO"/>
              </w:rPr>
            </w:pPr>
            <w:r w:rsidRPr="0012186B">
              <w:rPr>
                <w:rFonts w:asciiTheme="minorHAnsi" w:hAnsiTheme="minorHAnsi" w:cstheme="minorHAnsi"/>
                <w:sz w:val="20"/>
                <w:szCs w:val="20"/>
                <w:lang w:eastAsia="es-CO"/>
              </w:rPr>
              <w:t xml:space="preserve">Estampilla Pro Hogar del anciano </w:t>
            </w:r>
          </w:p>
        </w:tc>
        <w:tc>
          <w:tcPr>
            <w:tcW w:w="1076" w:type="dxa"/>
            <w:tcBorders>
              <w:top w:val="nil"/>
              <w:left w:val="nil"/>
              <w:bottom w:val="single" w:sz="4" w:space="0" w:color="auto"/>
              <w:right w:val="single" w:sz="4" w:space="0" w:color="auto"/>
            </w:tcBorders>
            <w:shd w:val="clear" w:color="000000" w:fill="FFFFFF"/>
            <w:noWrap/>
            <w:vAlign w:val="center"/>
            <w:hideMark/>
          </w:tcPr>
          <w:p w14:paraId="085C1DCF"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4</w:t>
            </w:r>
          </w:p>
        </w:tc>
      </w:tr>
      <w:tr w:rsidR="005D4730" w:rsidRPr="0012186B" w14:paraId="4CDB9824" w14:textId="77777777" w:rsidTr="001354F4">
        <w:trPr>
          <w:trHeight w:val="57"/>
          <w:jc w:val="center"/>
        </w:trPr>
        <w:tc>
          <w:tcPr>
            <w:tcW w:w="2002" w:type="dxa"/>
            <w:vMerge/>
            <w:tcBorders>
              <w:top w:val="nil"/>
              <w:left w:val="single" w:sz="4" w:space="0" w:color="auto"/>
              <w:bottom w:val="single" w:sz="4" w:space="0" w:color="000000"/>
              <w:right w:val="single" w:sz="4" w:space="0" w:color="auto"/>
            </w:tcBorders>
            <w:vAlign w:val="center"/>
          </w:tcPr>
          <w:p w14:paraId="2BEEFD34"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6113" w:type="dxa"/>
            <w:gridSpan w:val="2"/>
            <w:tcBorders>
              <w:top w:val="single" w:sz="4" w:space="0" w:color="auto"/>
              <w:left w:val="nil"/>
              <w:bottom w:val="single" w:sz="4" w:space="0" w:color="auto"/>
              <w:right w:val="single" w:sz="4" w:space="0" w:color="auto"/>
            </w:tcBorders>
            <w:shd w:val="clear" w:color="000000" w:fill="FFFFFF"/>
            <w:vAlign w:val="center"/>
          </w:tcPr>
          <w:p w14:paraId="0A747621" w14:textId="77777777" w:rsidR="005D4730" w:rsidRPr="0012186B" w:rsidRDefault="005D4730" w:rsidP="001354F4">
            <w:pPr>
              <w:spacing w:after="0" w:line="240" w:lineRule="auto"/>
              <w:jc w:val="both"/>
              <w:rPr>
                <w:rFonts w:asciiTheme="minorHAnsi" w:hAnsiTheme="minorHAnsi" w:cstheme="minorHAnsi"/>
                <w:sz w:val="20"/>
                <w:szCs w:val="20"/>
                <w:lang w:eastAsia="es-CO"/>
              </w:rPr>
            </w:pPr>
            <w:r w:rsidRPr="0012186B">
              <w:rPr>
                <w:rFonts w:asciiTheme="minorHAnsi" w:hAnsiTheme="minorHAnsi" w:cstheme="minorHAnsi"/>
                <w:sz w:val="20"/>
                <w:szCs w:val="20"/>
                <w:lang w:eastAsia="es-CO"/>
              </w:rPr>
              <w:t>Estampilla Pro- Desarrollo</w:t>
            </w:r>
          </w:p>
        </w:tc>
        <w:tc>
          <w:tcPr>
            <w:tcW w:w="1076" w:type="dxa"/>
            <w:tcBorders>
              <w:top w:val="nil"/>
              <w:left w:val="nil"/>
              <w:bottom w:val="single" w:sz="4" w:space="0" w:color="auto"/>
              <w:right w:val="single" w:sz="4" w:space="0" w:color="auto"/>
            </w:tcBorders>
            <w:shd w:val="clear" w:color="000000" w:fill="FFFFFF"/>
            <w:noWrap/>
            <w:vAlign w:val="center"/>
          </w:tcPr>
          <w:p w14:paraId="30E49958"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3</w:t>
            </w:r>
          </w:p>
        </w:tc>
      </w:tr>
      <w:tr w:rsidR="005D4730" w:rsidRPr="0012186B" w14:paraId="17FB5EDB" w14:textId="77777777" w:rsidTr="001354F4">
        <w:trPr>
          <w:trHeight w:val="57"/>
          <w:jc w:val="center"/>
        </w:trPr>
        <w:tc>
          <w:tcPr>
            <w:tcW w:w="2002" w:type="dxa"/>
            <w:vMerge/>
            <w:tcBorders>
              <w:top w:val="nil"/>
              <w:left w:val="single" w:sz="4" w:space="0" w:color="auto"/>
              <w:bottom w:val="single" w:sz="4" w:space="0" w:color="000000"/>
              <w:right w:val="single" w:sz="4" w:space="0" w:color="auto"/>
            </w:tcBorders>
            <w:vAlign w:val="center"/>
            <w:hideMark/>
          </w:tcPr>
          <w:p w14:paraId="1F686862"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6113" w:type="dxa"/>
            <w:gridSpan w:val="2"/>
            <w:tcBorders>
              <w:top w:val="single" w:sz="4" w:space="0" w:color="auto"/>
              <w:left w:val="nil"/>
              <w:bottom w:val="single" w:sz="4" w:space="0" w:color="auto"/>
              <w:right w:val="single" w:sz="4" w:space="0" w:color="auto"/>
            </w:tcBorders>
            <w:shd w:val="clear" w:color="000000" w:fill="FFFFFF"/>
            <w:vAlign w:val="center"/>
            <w:hideMark/>
          </w:tcPr>
          <w:p w14:paraId="03794023" w14:textId="77777777" w:rsidR="005D4730" w:rsidRPr="0012186B" w:rsidRDefault="005D4730" w:rsidP="001354F4">
            <w:pPr>
              <w:spacing w:after="0" w:line="240" w:lineRule="auto"/>
              <w:jc w:val="both"/>
              <w:rPr>
                <w:rFonts w:asciiTheme="minorHAnsi" w:hAnsiTheme="minorHAnsi" w:cstheme="minorHAnsi"/>
                <w:sz w:val="20"/>
                <w:szCs w:val="20"/>
                <w:lang w:eastAsia="es-CO"/>
              </w:rPr>
            </w:pPr>
            <w:r w:rsidRPr="0012186B">
              <w:rPr>
                <w:rFonts w:asciiTheme="minorHAnsi" w:hAnsiTheme="minorHAnsi" w:cstheme="minorHAnsi"/>
                <w:sz w:val="20"/>
                <w:szCs w:val="20"/>
                <w:lang w:eastAsia="es-CO"/>
              </w:rPr>
              <w:t xml:space="preserve">Industria y Comercio </w:t>
            </w:r>
          </w:p>
        </w:tc>
        <w:tc>
          <w:tcPr>
            <w:tcW w:w="1076" w:type="dxa"/>
            <w:tcBorders>
              <w:top w:val="nil"/>
              <w:left w:val="nil"/>
              <w:bottom w:val="single" w:sz="4" w:space="0" w:color="auto"/>
              <w:right w:val="single" w:sz="4" w:space="0" w:color="auto"/>
            </w:tcBorders>
            <w:shd w:val="clear" w:color="000000" w:fill="FFFFFF"/>
            <w:noWrap/>
            <w:vAlign w:val="center"/>
            <w:hideMark/>
          </w:tcPr>
          <w:p w14:paraId="5D9E2B98"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0,80%</w:t>
            </w:r>
          </w:p>
        </w:tc>
      </w:tr>
      <w:tr w:rsidR="005D4730" w:rsidRPr="0012186B" w14:paraId="60D36899" w14:textId="77777777" w:rsidTr="001354F4">
        <w:trPr>
          <w:trHeight w:val="57"/>
          <w:jc w:val="center"/>
        </w:trPr>
        <w:tc>
          <w:tcPr>
            <w:tcW w:w="2002" w:type="dxa"/>
            <w:vMerge w:val="restart"/>
            <w:tcBorders>
              <w:top w:val="nil"/>
              <w:left w:val="single" w:sz="4" w:space="0" w:color="auto"/>
              <w:bottom w:val="single" w:sz="4" w:space="0" w:color="auto"/>
              <w:right w:val="single" w:sz="4" w:space="0" w:color="auto"/>
            </w:tcBorders>
            <w:vAlign w:val="center"/>
            <w:hideMark/>
          </w:tcPr>
          <w:p w14:paraId="2172BBF8" w14:textId="77777777" w:rsidR="005D4730" w:rsidRPr="0012186B" w:rsidRDefault="005D4730" w:rsidP="001354F4">
            <w:pPr>
              <w:spacing w:after="0" w:line="240" w:lineRule="auto"/>
              <w:rPr>
                <w:rFonts w:asciiTheme="minorHAnsi" w:hAnsiTheme="minorHAnsi" w:cstheme="minorHAnsi"/>
                <w:b/>
                <w:bCs/>
                <w:sz w:val="20"/>
                <w:szCs w:val="20"/>
                <w:lang w:eastAsia="es-CO"/>
              </w:rPr>
            </w:pPr>
            <w:r w:rsidRPr="0012186B">
              <w:rPr>
                <w:rFonts w:asciiTheme="minorHAnsi" w:hAnsiTheme="minorHAnsi" w:cstheme="minorHAnsi"/>
                <w:b/>
                <w:bCs/>
                <w:sz w:val="20"/>
                <w:szCs w:val="20"/>
                <w:lang w:eastAsia="es-CO"/>
              </w:rPr>
              <w:t>DEPARTAMENTAL</w:t>
            </w:r>
          </w:p>
        </w:tc>
        <w:tc>
          <w:tcPr>
            <w:tcW w:w="6113" w:type="dxa"/>
            <w:gridSpan w:val="2"/>
            <w:tcBorders>
              <w:top w:val="single" w:sz="4" w:space="0" w:color="auto"/>
              <w:left w:val="nil"/>
              <w:bottom w:val="single" w:sz="4" w:space="0" w:color="auto"/>
              <w:right w:val="single" w:sz="4" w:space="0" w:color="auto"/>
            </w:tcBorders>
            <w:shd w:val="clear" w:color="000000" w:fill="FFFFFF"/>
            <w:vAlign w:val="center"/>
            <w:hideMark/>
          </w:tcPr>
          <w:p w14:paraId="49A1ECB7" w14:textId="77777777" w:rsidR="005D4730" w:rsidRPr="0012186B" w:rsidRDefault="005D4730" w:rsidP="001354F4">
            <w:pPr>
              <w:spacing w:after="0" w:line="240" w:lineRule="auto"/>
              <w:jc w:val="both"/>
              <w:rPr>
                <w:rFonts w:asciiTheme="minorHAnsi" w:hAnsiTheme="minorHAnsi" w:cstheme="minorHAnsi"/>
                <w:sz w:val="20"/>
                <w:szCs w:val="20"/>
                <w:lang w:eastAsia="es-CO"/>
              </w:rPr>
            </w:pPr>
            <w:r w:rsidRPr="0012186B">
              <w:rPr>
                <w:rFonts w:asciiTheme="minorHAnsi" w:hAnsiTheme="minorHAnsi" w:cstheme="minorHAnsi"/>
                <w:sz w:val="20"/>
                <w:szCs w:val="20"/>
                <w:lang w:eastAsia="es-CO"/>
              </w:rPr>
              <w:t>Pro UIS</w:t>
            </w:r>
          </w:p>
        </w:tc>
        <w:tc>
          <w:tcPr>
            <w:tcW w:w="1076" w:type="dxa"/>
            <w:tcBorders>
              <w:top w:val="nil"/>
              <w:left w:val="nil"/>
              <w:bottom w:val="single" w:sz="4" w:space="0" w:color="auto"/>
              <w:right w:val="single" w:sz="4" w:space="0" w:color="auto"/>
            </w:tcBorders>
            <w:shd w:val="clear" w:color="000000" w:fill="FFFFFF"/>
            <w:noWrap/>
            <w:vAlign w:val="center"/>
            <w:hideMark/>
          </w:tcPr>
          <w:p w14:paraId="6402F73A"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2,0%</w:t>
            </w:r>
          </w:p>
        </w:tc>
      </w:tr>
      <w:tr w:rsidR="005D4730" w:rsidRPr="0012186B" w14:paraId="3476A4D7" w14:textId="77777777" w:rsidTr="001354F4">
        <w:trPr>
          <w:trHeight w:val="57"/>
          <w:jc w:val="center"/>
        </w:trPr>
        <w:tc>
          <w:tcPr>
            <w:tcW w:w="2002" w:type="dxa"/>
            <w:vMerge/>
            <w:tcBorders>
              <w:top w:val="nil"/>
              <w:left w:val="single" w:sz="4" w:space="0" w:color="auto"/>
              <w:bottom w:val="single" w:sz="4" w:space="0" w:color="auto"/>
              <w:right w:val="single" w:sz="4" w:space="0" w:color="auto"/>
            </w:tcBorders>
            <w:vAlign w:val="center"/>
            <w:hideMark/>
          </w:tcPr>
          <w:p w14:paraId="2960B171"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6113" w:type="dxa"/>
            <w:gridSpan w:val="2"/>
            <w:tcBorders>
              <w:top w:val="single" w:sz="4" w:space="0" w:color="auto"/>
              <w:left w:val="nil"/>
              <w:bottom w:val="single" w:sz="4" w:space="0" w:color="auto"/>
              <w:right w:val="single" w:sz="4" w:space="0" w:color="auto"/>
            </w:tcBorders>
            <w:shd w:val="clear" w:color="000000" w:fill="FFFFFF"/>
            <w:vAlign w:val="center"/>
            <w:hideMark/>
          </w:tcPr>
          <w:p w14:paraId="7D83F930" w14:textId="77777777" w:rsidR="005D4730" w:rsidRPr="0012186B" w:rsidRDefault="005D4730" w:rsidP="001354F4">
            <w:pPr>
              <w:spacing w:after="0" w:line="240" w:lineRule="auto"/>
              <w:jc w:val="both"/>
              <w:rPr>
                <w:rFonts w:asciiTheme="minorHAnsi" w:hAnsiTheme="minorHAnsi" w:cstheme="minorHAnsi"/>
                <w:sz w:val="20"/>
                <w:szCs w:val="20"/>
                <w:lang w:eastAsia="es-CO"/>
              </w:rPr>
            </w:pPr>
            <w:r w:rsidRPr="0012186B">
              <w:rPr>
                <w:rFonts w:asciiTheme="minorHAnsi" w:hAnsiTheme="minorHAnsi" w:cstheme="minorHAnsi"/>
                <w:sz w:val="20"/>
                <w:szCs w:val="20"/>
                <w:lang w:eastAsia="es-CO"/>
              </w:rPr>
              <w:t xml:space="preserve">Pro Hospital </w:t>
            </w:r>
          </w:p>
        </w:tc>
        <w:tc>
          <w:tcPr>
            <w:tcW w:w="1076" w:type="dxa"/>
            <w:tcBorders>
              <w:top w:val="nil"/>
              <w:left w:val="nil"/>
              <w:bottom w:val="single" w:sz="4" w:space="0" w:color="auto"/>
              <w:right w:val="single" w:sz="4" w:space="0" w:color="auto"/>
            </w:tcBorders>
            <w:shd w:val="clear" w:color="000000" w:fill="FFFFFF"/>
            <w:noWrap/>
            <w:vAlign w:val="center"/>
            <w:hideMark/>
          </w:tcPr>
          <w:p w14:paraId="4AFBAF08"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2,0%</w:t>
            </w:r>
          </w:p>
        </w:tc>
      </w:tr>
      <w:tr w:rsidR="005D4730" w:rsidRPr="0012186B" w14:paraId="318BC7B9" w14:textId="77777777" w:rsidTr="001354F4">
        <w:trPr>
          <w:trHeight w:val="57"/>
          <w:jc w:val="center"/>
        </w:trPr>
        <w:tc>
          <w:tcPr>
            <w:tcW w:w="2002" w:type="dxa"/>
            <w:vMerge/>
            <w:tcBorders>
              <w:top w:val="nil"/>
              <w:left w:val="single" w:sz="4" w:space="0" w:color="auto"/>
              <w:bottom w:val="single" w:sz="4" w:space="0" w:color="auto"/>
              <w:right w:val="single" w:sz="4" w:space="0" w:color="auto"/>
            </w:tcBorders>
            <w:vAlign w:val="center"/>
            <w:hideMark/>
          </w:tcPr>
          <w:p w14:paraId="469EAB44"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6113" w:type="dxa"/>
            <w:gridSpan w:val="2"/>
            <w:tcBorders>
              <w:top w:val="single" w:sz="4" w:space="0" w:color="auto"/>
              <w:left w:val="nil"/>
              <w:bottom w:val="single" w:sz="4" w:space="0" w:color="auto"/>
              <w:right w:val="single" w:sz="4" w:space="0" w:color="auto"/>
            </w:tcBorders>
            <w:shd w:val="clear" w:color="000000" w:fill="FFFFFF"/>
            <w:vAlign w:val="center"/>
            <w:hideMark/>
          </w:tcPr>
          <w:p w14:paraId="501D1D67" w14:textId="77777777" w:rsidR="005D4730" w:rsidRPr="0012186B" w:rsidRDefault="005D4730" w:rsidP="001354F4">
            <w:pPr>
              <w:spacing w:after="0" w:line="240" w:lineRule="auto"/>
              <w:jc w:val="both"/>
              <w:rPr>
                <w:rFonts w:asciiTheme="minorHAnsi" w:hAnsiTheme="minorHAnsi" w:cstheme="minorHAnsi"/>
                <w:sz w:val="20"/>
                <w:szCs w:val="20"/>
                <w:lang w:eastAsia="es-CO"/>
              </w:rPr>
            </w:pPr>
            <w:r w:rsidRPr="0012186B">
              <w:rPr>
                <w:rFonts w:asciiTheme="minorHAnsi" w:hAnsiTheme="minorHAnsi" w:cstheme="minorHAnsi"/>
                <w:sz w:val="20"/>
                <w:szCs w:val="20"/>
                <w:lang w:eastAsia="es-CO"/>
              </w:rPr>
              <w:t>Ordenanza 012, 10% sobre el valor de las estampillas departamentales.</w:t>
            </w:r>
          </w:p>
        </w:tc>
        <w:tc>
          <w:tcPr>
            <w:tcW w:w="1076" w:type="dxa"/>
            <w:tcBorders>
              <w:top w:val="nil"/>
              <w:left w:val="nil"/>
              <w:bottom w:val="single" w:sz="4" w:space="0" w:color="auto"/>
              <w:right w:val="single" w:sz="4" w:space="0" w:color="auto"/>
            </w:tcBorders>
            <w:shd w:val="clear" w:color="000000" w:fill="FFFFFF"/>
            <w:noWrap/>
            <w:vAlign w:val="center"/>
            <w:hideMark/>
          </w:tcPr>
          <w:p w14:paraId="07FDE01F"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0,40%</w:t>
            </w:r>
          </w:p>
        </w:tc>
      </w:tr>
      <w:tr w:rsidR="005D4730" w:rsidRPr="0012186B" w14:paraId="74BB0D43" w14:textId="77777777" w:rsidTr="001354F4">
        <w:trPr>
          <w:trHeight w:val="57"/>
          <w:jc w:val="center"/>
        </w:trPr>
        <w:tc>
          <w:tcPr>
            <w:tcW w:w="2002" w:type="dxa"/>
            <w:vMerge w:val="restart"/>
            <w:tcBorders>
              <w:top w:val="nil"/>
              <w:left w:val="single" w:sz="4" w:space="0" w:color="auto"/>
              <w:bottom w:val="single" w:sz="4" w:space="0" w:color="auto"/>
              <w:right w:val="single" w:sz="4" w:space="0" w:color="auto"/>
            </w:tcBorders>
            <w:vAlign w:val="center"/>
            <w:hideMark/>
          </w:tcPr>
          <w:p w14:paraId="5A79E277" w14:textId="77777777" w:rsidR="005D4730" w:rsidRPr="0012186B" w:rsidRDefault="005D4730" w:rsidP="001354F4">
            <w:pPr>
              <w:spacing w:after="0" w:line="240" w:lineRule="auto"/>
              <w:rPr>
                <w:rFonts w:asciiTheme="minorHAnsi" w:hAnsiTheme="minorHAnsi" w:cstheme="minorHAnsi"/>
                <w:b/>
                <w:bCs/>
                <w:sz w:val="20"/>
                <w:szCs w:val="20"/>
                <w:lang w:eastAsia="es-CO"/>
              </w:rPr>
            </w:pPr>
            <w:r w:rsidRPr="0012186B">
              <w:rPr>
                <w:rFonts w:asciiTheme="minorHAnsi" w:hAnsiTheme="minorHAnsi" w:cstheme="minorHAnsi"/>
                <w:b/>
                <w:bCs/>
                <w:sz w:val="20"/>
                <w:szCs w:val="20"/>
                <w:lang w:eastAsia="es-CO"/>
              </w:rPr>
              <w:t>NACIONAL</w:t>
            </w:r>
          </w:p>
        </w:tc>
        <w:tc>
          <w:tcPr>
            <w:tcW w:w="2679" w:type="dxa"/>
            <w:tcBorders>
              <w:top w:val="nil"/>
              <w:left w:val="nil"/>
              <w:bottom w:val="single" w:sz="4" w:space="0" w:color="auto"/>
            </w:tcBorders>
            <w:shd w:val="clear" w:color="000000" w:fill="FFFFFF"/>
            <w:vAlign w:val="center"/>
            <w:hideMark/>
          </w:tcPr>
          <w:p w14:paraId="10F1DC67" w14:textId="77777777" w:rsidR="005D4730" w:rsidRPr="0012186B" w:rsidRDefault="005D4730" w:rsidP="001354F4">
            <w:pPr>
              <w:spacing w:after="0" w:line="240" w:lineRule="auto"/>
              <w:rPr>
                <w:rFonts w:asciiTheme="minorHAnsi" w:hAnsiTheme="minorHAnsi" w:cstheme="minorHAnsi"/>
                <w:b/>
                <w:bCs/>
                <w:sz w:val="20"/>
                <w:szCs w:val="20"/>
                <w:lang w:eastAsia="es-CO"/>
              </w:rPr>
            </w:pPr>
            <w:r w:rsidRPr="0012186B">
              <w:rPr>
                <w:rFonts w:asciiTheme="minorHAnsi" w:hAnsiTheme="minorHAnsi" w:cstheme="minorHAnsi"/>
                <w:b/>
                <w:bCs/>
                <w:sz w:val="20"/>
                <w:szCs w:val="20"/>
                <w:lang w:eastAsia="es-CO"/>
              </w:rPr>
              <w:t>RETEFUENTE</w:t>
            </w:r>
          </w:p>
        </w:tc>
        <w:tc>
          <w:tcPr>
            <w:tcW w:w="3434" w:type="dxa"/>
            <w:tcBorders>
              <w:top w:val="nil"/>
              <w:left w:val="nil"/>
              <w:bottom w:val="single" w:sz="4" w:space="0" w:color="auto"/>
            </w:tcBorders>
            <w:shd w:val="clear" w:color="000000" w:fill="FFFFFF"/>
            <w:vAlign w:val="center"/>
            <w:hideMark/>
          </w:tcPr>
          <w:p w14:paraId="29A127D9"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1076" w:type="dxa"/>
            <w:tcBorders>
              <w:top w:val="nil"/>
              <w:left w:val="nil"/>
              <w:bottom w:val="single" w:sz="4" w:space="0" w:color="auto"/>
              <w:right w:val="single" w:sz="4" w:space="0" w:color="auto"/>
            </w:tcBorders>
            <w:shd w:val="clear" w:color="000000" w:fill="FFFFFF"/>
            <w:noWrap/>
            <w:vAlign w:val="center"/>
            <w:hideMark/>
          </w:tcPr>
          <w:p w14:paraId="26826DCD"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 </w:t>
            </w:r>
          </w:p>
        </w:tc>
      </w:tr>
      <w:tr w:rsidR="005D4730" w:rsidRPr="0012186B" w14:paraId="3DEF50CA" w14:textId="77777777" w:rsidTr="001354F4">
        <w:trPr>
          <w:trHeight w:val="57"/>
          <w:jc w:val="center"/>
        </w:trPr>
        <w:tc>
          <w:tcPr>
            <w:tcW w:w="2002" w:type="dxa"/>
            <w:vMerge/>
            <w:tcBorders>
              <w:top w:val="nil"/>
              <w:left w:val="single" w:sz="4" w:space="0" w:color="auto"/>
              <w:bottom w:val="single" w:sz="4" w:space="0" w:color="auto"/>
              <w:right w:val="single" w:sz="4" w:space="0" w:color="auto"/>
            </w:tcBorders>
            <w:vAlign w:val="center"/>
            <w:hideMark/>
          </w:tcPr>
          <w:p w14:paraId="46F8C198"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2679" w:type="dxa"/>
            <w:tcBorders>
              <w:top w:val="single" w:sz="4" w:space="0" w:color="auto"/>
              <w:left w:val="nil"/>
              <w:bottom w:val="single" w:sz="4" w:space="0" w:color="auto"/>
            </w:tcBorders>
            <w:shd w:val="clear" w:color="000000" w:fill="FFFFFF"/>
            <w:vAlign w:val="center"/>
            <w:hideMark/>
          </w:tcPr>
          <w:p w14:paraId="5027C09B" w14:textId="77777777" w:rsidR="005D4730" w:rsidRPr="0012186B" w:rsidRDefault="005D4730" w:rsidP="001354F4">
            <w:pPr>
              <w:spacing w:after="0" w:line="240" w:lineRule="auto"/>
              <w:rPr>
                <w:rFonts w:asciiTheme="minorHAnsi" w:hAnsiTheme="minorHAnsi" w:cstheme="minorHAnsi"/>
                <w:sz w:val="20"/>
                <w:szCs w:val="20"/>
                <w:lang w:eastAsia="es-CO"/>
              </w:rPr>
            </w:pPr>
            <w:r w:rsidRPr="0012186B">
              <w:rPr>
                <w:rFonts w:asciiTheme="minorHAnsi" w:hAnsiTheme="minorHAnsi" w:cstheme="minorHAnsi"/>
                <w:sz w:val="20"/>
                <w:szCs w:val="20"/>
                <w:lang w:eastAsia="es-CO"/>
              </w:rPr>
              <w:t>Servicios (declarantes)</w:t>
            </w:r>
          </w:p>
        </w:tc>
        <w:tc>
          <w:tcPr>
            <w:tcW w:w="3434" w:type="dxa"/>
            <w:tcBorders>
              <w:top w:val="single" w:sz="4" w:space="0" w:color="auto"/>
              <w:left w:val="nil"/>
              <w:bottom w:val="single" w:sz="4" w:space="0" w:color="auto"/>
              <w:right w:val="single" w:sz="4" w:space="0" w:color="auto"/>
            </w:tcBorders>
            <w:shd w:val="clear" w:color="000000" w:fill="FFFFFF"/>
            <w:vAlign w:val="center"/>
            <w:hideMark/>
          </w:tcPr>
          <w:p w14:paraId="2014D2BA" w14:textId="77777777" w:rsidR="005D4730" w:rsidRPr="0012186B" w:rsidRDefault="005D4730" w:rsidP="001354F4">
            <w:pPr>
              <w:spacing w:after="0" w:line="240" w:lineRule="auto"/>
              <w:rPr>
                <w:rFonts w:asciiTheme="minorHAnsi" w:hAnsiTheme="minorHAnsi" w:cstheme="minorHAnsi"/>
                <w:sz w:val="20"/>
                <w:szCs w:val="20"/>
                <w:lang w:eastAsia="es-CO"/>
              </w:rPr>
            </w:pPr>
          </w:p>
        </w:tc>
        <w:tc>
          <w:tcPr>
            <w:tcW w:w="1076" w:type="dxa"/>
            <w:tcBorders>
              <w:top w:val="nil"/>
              <w:left w:val="nil"/>
              <w:bottom w:val="single" w:sz="4" w:space="0" w:color="auto"/>
              <w:right w:val="single" w:sz="4" w:space="0" w:color="auto"/>
            </w:tcBorders>
            <w:shd w:val="clear" w:color="000000" w:fill="FFFFFF"/>
            <w:vAlign w:val="center"/>
            <w:hideMark/>
          </w:tcPr>
          <w:p w14:paraId="59E4E9EF"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4,00%</w:t>
            </w:r>
          </w:p>
        </w:tc>
      </w:tr>
      <w:tr w:rsidR="005D4730" w:rsidRPr="0012186B" w14:paraId="7FF378FB" w14:textId="77777777" w:rsidTr="001354F4">
        <w:trPr>
          <w:trHeight w:val="57"/>
          <w:jc w:val="center"/>
        </w:trPr>
        <w:tc>
          <w:tcPr>
            <w:tcW w:w="2002" w:type="dxa"/>
            <w:vMerge/>
            <w:tcBorders>
              <w:top w:val="nil"/>
              <w:left w:val="single" w:sz="4" w:space="0" w:color="auto"/>
              <w:bottom w:val="single" w:sz="4" w:space="0" w:color="auto"/>
              <w:right w:val="single" w:sz="4" w:space="0" w:color="auto"/>
            </w:tcBorders>
            <w:vAlign w:val="center"/>
            <w:hideMark/>
          </w:tcPr>
          <w:p w14:paraId="20FB1C7E" w14:textId="77777777" w:rsidR="005D4730" w:rsidRPr="0012186B" w:rsidRDefault="005D4730" w:rsidP="001354F4">
            <w:pPr>
              <w:spacing w:after="0" w:line="240" w:lineRule="auto"/>
              <w:rPr>
                <w:rFonts w:asciiTheme="minorHAnsi" w:hAnsiTheme="minorHAnsi" w:cstheme="minorHAnsi"/>
                <w:b/>
                <w:bCs/>
                <w:sz w:val="20"/>
                <w:szCs w:val="20"/>
                <w:lang w:eastAsia="es-CO"/>
              </w:rPr>
            </w:pPr>
          </w:p>
        </w:tc>
        <w:tc>
          <w:tcPr>
            <w:tcW w:w="2679" w:type="dxa"/>
            <w:tcBorders>
              <w:top w:val="single" w:sz="4" w:space="0" w:color="auto"/>
              <w:left w:val="nil"/>
              <w:bottom w:val="single" w:sz="4" w:space="0" w:color="auto"/>
            </w:tcBorders>
            <w:shd w:val="clear" w:color="000000" w:fill="FFFFFF"/>
            <w:vAlign w:val="center"/>
            <w:hideMark/>
          </w:tcPr>
          <w:p w14:paraId="5C80CFB5" w14:textId="77777777" w:rsidR="005D4730" w:rsidRPr="0012186B" w:rsidRDefault="005D4730" w:rsidP="001354F4">
            <w:pPr>
              <w:spacing w:after="0" w:line="240" w:lineRule="auto"/>
              <w:rPr>
                <w:rFonts w:asciiTheme="minorHAnsi" w:hAnsiTheme="minorHAnsi" w:cstheme="minorHAnsi"/>
                <w:sz w:val="20"/>
                <w:szCs w:val="20"/>
                <w:lang w:eastAsia="es-CO"/>
              </w:rPr>
            </w:pPr>
            <w:r w:rsidRPr="0012186B">
              <w:rPr>
                <w:rFonts w:asciiTheme="minorHAnsi" w:hAnsiTheme="minorHAnsi" w:cstheme="minorHAnsi"/>
                <w:sz w:val="20"/>
                <w:szCs w:val="20"/>
                <w:lang w:eastAsia="es-CO"/>
              </w:rPr>
              <w:t>Servicios (No declarantes)</w:t>
            </w:r>
          </w:p>
        </w:tc>
        <w:tc>
          <w:tcPr>
            <w:tcW w:w="3434" w:type="dxa"/>
            <w:tcBorders>
              <w:top w:val="single" w:sz="4" w:space="0" w:color="auto"/>
              <w:left w:val="nil"/>
              <w:bottom w:val="single" w:sz="4" w:space="0" w:color="auto"/>
              <w:right w:val="single" w:sz="4" w:space="0" w:color="auto"/>
            </w:tcBorders>
            <w:shd w:val="clear" w:color="000000" w:fill="FFFFFF"/>
            <w:vAlign w:val="center"/>
            <w:hideMark/>
          </w:tcPr>
          <w:p w14:paraId="54AD4CF6" w14:textId="77777777" w:rsidR="005D4730" w:rsidRPr="0012186B" w:rsidRDefault="005D4730" w:rsidP="001354F4">
            <w:pPr>
              <w:spacing w:after="0" w:line="240" w:lineRule="auto"/>
              <w:rPr>
                <w:rFonts w:asciiTheme="minorHAnsi" w:hAnsiTheme="minorHAnsi" w:cstheme="minorHAnsi"/>
                <w:sz w:val="20"/>
                <w:szCs w:val="20"/>
                <w:lang w:eastAsia="es-CO"/>
              </w:rPr>
            </w:pPr>
          </w:p>
        </w:tc>
        <w:tc>
          <w:tcPr>
            <w:tcW w:w="1076" w:type="dxa"/>
            <w:tcBorders>
              <w:top w:val="nil"/>
              <w:left w:val="nil"/>
              <w:bottom w:val="single" w:sz="4" w:space="0" w:color="auto"/>
              <w:right w:val="single" w:sz="4" w:space="0" w:color="auto"/>
            </w:tcBorders>
            <w:shd w:val="clear" w:color="000000" w:fill="FFFFFF"/>
            <w:vAlign w:val="center"/>
            <w:hideMark/>
          </w:tcPr>
          <w:p w14:paraId="176E5D06" w14:textId="77777777" w:rsidR="005D4730" w:rsidRPr="0012186B" w:rsidRDefault="005D4730" w:rsidP="001354F4">
            <w:pPr>
              <w:spacing w:after="0" w:line="240" w:lineRule="auto"/>
              <w:jc w:val="center"/>
              <w:rPr>
                <w:rFonts w:asciiTheme="minorHAnsi" w:hAnsiTheme="minorHAnsi" w:cstheme="minorHAnsi"/>
                <w:sz w:val="20"/>
                <w:szCs w:val="20"/>
                <w:lang w:eastAsia="es-CO"/>
              </w:rPr>
            </w:pPr>
            <w:r w:rsidRPr="0012186B">
              <w:rPr>
                <w:rFonts w:asciiTheme="minorHAnsi" w:hAnsiTheme="minorHAnsi" w:cstheme="minorHAnsi"/>
                <w:sz w:val="20"/>
                <w:szCs w:val="20"/>
                <w:lang w:eastAsia="es-CO"/>
              </w:rPr>
              <w:t>6,00%</w:t>
            </w:r>
          </w:p>
        </w:tc>
      </w:tr>
    </w:tbl>
    <w:p w14:paraId="16B4D596"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Cs/>
          <w:sz w:val="24"/>
          <w:szCs w:val="24"/>
          <w:highlight w:val="yellow"/>
        </w:rPr>
      </w:pPr>
    </w:p>
    <w:p w14:paraId="32728959" w14:textId="77777777" w:rsidR="002108EF" w:rsidRPr="005D4730" w:rsidRDefault="002108EF" w:rsidP="00F82AE8">
      <w:pPr>
        <w:pStyle w:val="Prrafodelista"/>
        <w:numPr>
          <w:ilvl w:val="1"/>
          <w:numId w:val="16"/>
        </w:numPr>
        <w:autoSpaceDE w:val="0"/>
        <w:autoSpaceDN w:val="0"/>
        <w:adjustRightInd w:val="0"/>
        <w:spacing w:after="0" w:line="240" w:lineRule="auto"/>
        <w:contextualSpacing w:val="0"/>
        <w:jc w:val="both"/>
        <w:rPr>
          <w:rFonts w:asciiTheme="minorHAnsi" w:hAnsiTheme="minorHAnsi" w:cstheme="minorHAnsi"/>
          <w:b/>
          <w:bCs/>
          <w:sz w:val="24"/>
          <w:szCs w:val="24"/>
          <w:u w:val="single"/>
          <w:lang w:eastAsia="es-ES_tradnl"/>
        </w:rPr>
      </w:pPr>
      <w:r w:rsidRPr="005D4730">
        <w:rPr>
          <w:rFonts w:asciiTheme="minorHAnsi" w:hAnsiTheme="minorHAnsi" w:cstheme="minorHAnsi"/>
          <w:b/>
          <w:bCs/>
          <w:sz w:val="24"/>
          <w:szCs w:val="24"/>
          <w:u w:val="single"/>
        </w:rPr>
        <w:t>Presupuesto estimado</w:t>
      </w:r>
    </w:p>
    <w:p w14:paraId="6F0BFB76" w14:textId="77777777" w:rsidR="002108EF" w:rsidRPr="005D4730" w:rsidRDefault="002108EF" w:rsidP="000212A0">
      <w:pPr>
        <w:autoSpaceDE w:val="0"/>
        <w:autoSpaceDN w:val="0"/>
        <w:adjustRightInd w:val="0"/>
        <w:spacing w:after="0" w:line="240" w:lineRule="auto"/>
        <w:jc w:val="both"/>
        <w:rPr>
          <w:rFonts w:asciiTheme="minorHAnsi" w:hAnsiTheme="minorHAnsi" w:cstheme="minorHAnsi"/>
          <w:b/>
          <w:bCs/>
          <w:sz w:val="24"/>
          <w:szCs w:val="24"/>
          <w:u w:val="single"/>
        </w:rPr>
      </w:pPr>
    </w:p>
    <w:p w14:paraId="39BADFCB" w14:textId="77777777" w:rsidR="002108EF" w:rsidRPr="005D4730" w:rsidRDefault="002108EF" w:rsidP="000212A0">
      <w:pPr>
        <w:spacing w:after="0" w:line="240" w:lineRule="auto"/>
        <w:jc w:val="both"/>
        <w:rPr>
          <w:rFonts w:asciiTheme="minorHAnsi" w:hAnsiTheme="minorHAnsi" w:cstheme="minorHAnsi"/>
          <w:sz w:val="24"/>
          <w:szCs w:val="24"/>
        </w:rPr>
      </w:pPr>
      <w:bookmarkStart w:id="100" w:name="_Hlk158185195"/>
      <w:r w:rsidRPr="005D4730">
        <w:rPr>
          <w:rFonts w:asciiTheme="minorHAnsi" w:hAnsiTheme="minorHAnsi" w:cstheme="minorHAnsi"/>
          <w:sz w:val="24"/>
          <w:szCs w:val="24"/>
        </w:rPr>
        <w:t xml:space="preserve">De acuerdo con los precios del mercado en la región, los costos indirectos, las cantidades estimadas y especificaciones técnicas establecidas en las actividades y precios unitarios para el proceso contractual es el siguiente: </w:t>
      </w:r>
    </w:p>
    <w:p w14:paraId="4D378F35" w14:textId="77777777" w:rsidR="00D8653E" w:rsidRPr="009D010C" w:rsidRDefault="00D8653E" w:rsidP="000212A0">
      <w:pPr>
        <w:spacing w:after="0" w:line="240" w:lineRule="auto"/>
        <w:jc w:val="both"/>
        <w:rPr>
          <w:rFonts w:asciiTheme="minorHAnsi" w:hAnsiTheme="minorHAnsi" w:cstheme="minorHAnsi"/>
          <w:sz w:val="24"/>
          <w:szCs w:val="24"/>
          <w:highlight w:val="yellow"/>
        </w:rPr>
      </w:pPr>
    </w:p>
    <w:tbl>
      <w:tblPr>
        <w:tblW w:w="10494" w:type="dxa"/>
        <w:jc w:val="center"/>
        <w:tblCellMar>
          <w:left w:w="70" w:type="dxa"/>
          <w:right w:w="70" w:type="dxa"/>
        </w:tblCellMar>
        <w:tblLook w:val="04A0" w:firstRow="1" w:lastRow="0" w:firstColumn="1" w:lastColumn="0" w:noHBand="0" w:noVBand="1"/>
      </w:tblPr>
      <w:tblGrid>
        <w:gridCol w:w="609"/>
        <w:gridCol w:w="2825"/>
        <w:gridCol w:w="1025"/>
        <w:gridCol w:w="1326"/>
        <w:gridCol w:w="1277"/>
        <w:gridCol w:w="862"/>
        <w:gridCol w:w="1339"/>
        <w:gridCol w:w="1442"/>
      </w:tblGrid>
      <w:tr w:rsidR="00F7257A" w:rsidRPr="00F7257A" w14:paraId="600CFDFC" w14:textId="77777777" w:rsidTr="00F7257A">
        <w:trPr>
          <w:trHeight w:val="343"/>
          <w:jc w:val="center"/>
        </w:trPr>
        <w:tc>
          <w:tcPr>
            <w:tcW w:w="609"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5CC5CEAC" w14:textId="77777777" w:rsidR="00F7257A" w:rsidRPr="00F7257A" w:rsidRDefault="00F7257A" w:rsidP="00F7257A">
            <w:pPr>
              <w:spacing w:after="0" w:line="240" w:lineRule="auto"/>
              <w:jc w:val="center"/>
              <w:rPr>
                <w:rFonts w:eastAsia="Times New Roman" w:cs="Calibri"/>
                <w:b/>
                <w:bCs/>
                <w:color w:val="000000"/>
                <w:sz w:val="20"/>
                <w:szCs w:val="20"/>
                <w:lang w:eastAsia="es-CO"/>
              </w:rPr>
            </w:pPr>
            <w:r w:rsidRPr="00F7257A">
              <w:rPr>
                <w:rFonts w:eastAsia="Times New Roman" w:cs="Calibri"/>
                <w:b/>
                <w:bCs/>
                <w:color w:val="000000"/>
                <w:sz w:val="20"/>
                <w:szCs w:val="20"/>
                <w:lang w:eastAsia="es-CO"/>
              </w:rPr>
              <w:t>ITEM</w:t>
            </w:r>
          </w:p>
        </w:tc>
        <w:tc>
          <w:tcPr>
            <w:tcW w:w="2825" w:type="dxa"/>
            <w:tcBorders>
              <w:top w:val="single" w:sz="4" w:space="0" w:color="auto"/>
              <w:left w:val="nil"/>
              <w:bottom w:val="single" w:sz="4" w:space="0" w:color="auto"/>
              <w:right w:val="single" w:sz="4" w:space="0" w:color="auto"/>
            </w:tcBorders>
            <w:shd w:val="clear" w:color="000000" w:fill="B4C6E7"/>
            <w:noWrap/>
            <w:vAlign w:val="center"/>
            <w:hideMark/>
          </w:tcPr>
          <w:p w14:paraId="2B967D5E" w14:textId="77777777" w:rsidR="00F7257A" w:rsidRPr="00F7257A" w:rsidRDefault="00F7257A" w:rsidP="00F7257A">
            <w:pPr>
              <w:spacing w:after="0" w:line="240" w:lineRule="auto"/>
              <w:jc w:val="center"/>
              <w:rPr>
                <w:rFonts w:eastAsia="Times New Roman" w:cs="Calibri"/>
                <w:b/>
                <w:bCs/>
                <w:color w:val="000000"/>
                <w:sz w:val="20"/>
                <w:szCs w:val="20"/>
                <w:lang w:eastAsia="es-CO"/>
              </w:rPr>
            </w:pPr>
            <w:r w:rsidRPr="00F7257A">
              <w:rPr>
                <w:rFonts w:eastAsia="Times New Roman" w:cs="Calibri"/>
                <w:b/>
                <w:bCs/>
                <w:color w:val="000000"/>
                <w:sz w:val="20"/>
                <w:szCs w:val="20"/>
                <w:lang w:eastAsia="es-CO"/>
              </w:rPr>
              <w:t xml:space="preserve">DESCRIPCION </w:t>
            </w:r>
          </w:p>
        </w:tc>
        <w:tc>
          <w:tcPr>
            <w:tcW w:w="814" w:type="dxa"/>
            <w:tcBorders>
              <w:top w:val="single" w:sz="4" w:space="0" w:color="auto"/>
              <w:left w:val="nil"/>
              <w:bottom w:val="single" w:sz="4" w:space="0" w:color="auto"/>
              <w:right w:val="single" w:sz="4" w:space="0" w:color="auto"/>
            </w:tcBorders>
            <w:shd w:val="clear" w:color="000000" w:fill="B4C6E7"/>
            <w:noWrap/>
            <w:vAlign w:val="center"/>
            <w:hideMark/>
          </w:tcPr>
          <w:p w14:paraId="475453AB" w14:textId="77777777" w:rsidR="00F7257A" w:rsidRPr="00F7257A" w:rsidRDefault="00F7257A" w:rsidP="00F7257A">
            <w:pPr>
              <w:spacing w:after="0" w:line="240" w:lineRule="auto"/>
              <w:jc w:val="center"/>
              <w:rPr>
                <w:rFonts w:eastAsia="Times New Roman" w:cs="Calibri"/>
                <w:b/>
                <w:bCs/>
                <w:color w:val="000000"/>
                <w:sz w:val="20"/>
                <w:szCs w:val="20"/>
                <w:lang w:eastAsia="es-CO"/>
              </w:rPr>
            </w:pPr>
            <w:r w:rsidRPr="00F7257A">
              <w:rPr>
                <w:rFonts w:eastAsia="Times New Roman" w:cs="Calibri"/>
                <w:b/>
                <w:bCs/>
                <w:color w:val="000000"/>
                <w:sz w:val="20"/>
                <w:szCs w:val="20"/>
                <w:lang w:eastAsia="es-CO"/>
              </w:rPr>
              <w:t xml:space="preserve">CANTIDAD </w:t>
            </w:r>
          </w:p>
        </w:tc>
        <w:tc>
          <w:tcPr>
            <w:tcW w:w="1326" w:type="dxa"/>
            <w:tcBorders>
              <w:top w:val="single" w:sz="4" w:space="0" w:color="auto"/>
              <w:left w:val="nil"/>
              <w:bottom w:val="single" w:sz="4" w:space="0" w:color="auto"/>
              <w:right w:val="single" w:sz="4" w:space="0" w:color="auto"/>
            </w:tcBorders>
            <w:shd w:val="clear" w:color="000000" w:fill="B4C6E7"/>
            <w:noWrap/>
            <w:vAlign w:val="center"/>
            <w:hideMark/>
          </w:tcPr>
          <w:p w14:paraId="091A9CC5" w14:textId="77777777" w:rsidR="00F7257A" w:rsidRPr="00F7257A" w:rsidRDefault="00F7257A" w:rsidP="00F7257A">
            <w:pPr>
              <w:spacing w:after="0" w:line="240" w:lineRule="auto"/>
              <w:jc w:val="center"/>
              <w:rPr>
                <w:rFonts w:eastAsia="Times New Roman" w:cs="Calibri"/>
                <w:b/>
                <w:bCs/>
                <w:color w:val="000000"/>
                <w:sz w:val="20"/>
                <w:szCs w:val="20"/>
                <w:lang w:eastAsia="es-CO"/>
              </w:rPr>
            </w:pPr>
            <w:r w:rsidRPr="00F7257A">
              <w:rPr>
                <w:rFonts w:eastAsia="Times New Roman" w:cs="Calibri"/>
                <w:b/>
                <w:bCs/>
                <w:color w:val="000000"/>
                <w:sz w:val="20"/>
                <w:szCs w:val="20"/>
                <w:lang w:eastAsia="es-CO"/>
              </w:rPr>
              <w:t xml:space="preserve">COT 1 </w:t>
            </w:r>
          </w:p>
        </w:tc>
        <w:tc>
          <w:tcPr>
            <w:tcW w:w="1277" w:type="dxa"/>
            <w:tcBorders>
              <w:top w:val="single" w:sz="4" w:space="0" w:color="auto"/>
              <w:left w:val="nil"/>
              <w:bottom w:val="single" w:sz="4" w:space="0" w:color="auto"/>
              <w:right w:val="single" w:sz="4" w:space="0" w:color="auto"/>
            </w:tcBorders>
            <w:shd w:val="clear" w:color="000000" w:fill="B4C6E7"/>
            <w:noWrap/>
            <w:vAlign w:val="center"/>
            <w:hideMark/>
          </w:tcPr>
          <w:p w14:paraId="5CFCD648" w14:textId="77777777" w:rsidR="00F7257A" w:rsidRPr="00F7257A" w:rsidRDefault="00F7257A" w:rsidP="00F7257A">
            <w:pPr>
              <w:spacing w:after="0" w:line="240" w:lineRule="auto"/>
              <w:jc w:val="center"/>
              <w:rPr>
                <w:rFonts w:eastAsia="Times New Roman" w:cs="Calibri"/>
                <w:b/>
                <w:bCs/>
                <w:color w:val="000000"/>
                <w:sz w:val="20"/>
                <w:szCs w:val="20"/>
                <w:lang w:eastAsia="es-CO"/>
              </w:rPr>
            </w:pPr>
            <w:r w:rsidRPr="00F7257A">
              <w:rPr>
                <w:rFonts w:eastAsia="Times New Roman" w:cs="Calibri"/>
                <w:b/>
                <w:bCs/>
                <w:color w:val="000000"/>
                <w:sz w:val="20"/>
                <w:szCs w:val="20"/>
                <w:lang w:eastAsia="es-CO"/>
              </w:rPr>
              <w:t>COT 2</w:t>
            </w:r>
          </w:p>
        </w:tc>
        <w:tc>
          <w:tcPr>
            <w:tcW w:w="862" w:type="dxa"/>
            <w:tcBorders>
              <w:top w:val="single" w:sz="4" w:space="0" w:color="auto"/>
              <w:left w:val="nil"/>
              <w:bottom w:val="single" w:sz="4" w:space="0" w:color="auto"/>
              <w:right w:val="single" w:sz="4" w:space="0" w:color="auto"/>
            </w:tcBorders>
            <w:shd w:val="clear" w:color="000000" w:fill="B4C6E7"/>
            <w:noWrap/>
            <w:vAlign w:val="center"/>
            <w:hideMark/>
          </w:tcPr>
          <w:p w14:paraId="6AB56225" w14:textId="77777777" w:rsidR="00F7257A" w:rsidRPr="00F7257A" w:rsidRDefault="00F7257A" w:rsidP="00F7257A">
            <w:pPr>
              <w:spacing w:after="0" w:line="240" w:lineRule="auto"/>
              <w:jc w:val="center"/>
              <w:rPr>
                <w:rFonts w:eastAsia="Times New Roman" w:cs="Calibri"/>
                <w:b/>
                <w:bCs/>
                <w:color w:val="000000"/>
                <w:sz w:val="20"/>
                <w:szCs w:val="20"/>
                <w:lang w:eastAsia="es-CO"/>
              </w:rPr>
            </w:pPr>
            <w:r w:rsidRPr="00F7257A">
              <w:rPr>
                <w:rFonts w:eastAsia="Times New Roman" w:cs="Calibri"/>
                <w:b/>
                <w:bCs/>
                <w:color w:val="000000"/>
                <w:sz w:val="20"/>
                <w:szCs w:val="20"/>
                <w:lang w:eastAsia="es-CO"/>
              </w:rPr>
              <w:t>COT 3</w:t>
            </w:r>
          </w:p>
        </w:tc>
        <w:tc>
          <w:tcPr>
            <w:tcW w:w="1339" w:type="dxa"/>
            <w:tcBorders>
              <w:top w:val="single" w:sz="4" w:space="0" w:color="auto"/>
              <w:left w:val="nil"/>
              <w:bottom w:val="single" w:sz="4" w:space="0" w:color="auto"/>
              <w:right w:val="single" w:sz="4" w:space="0" w:color="auto"/>
            </w:tcBorders>
            <w:shd w:val="clear" w:color="000000" w:fill="B4C6E7"/>
            <w:vAlign w:val="center"/>
            <w:hideMark/>
          </w:tcPr>
          <w:p w14:paraId="4B83050D" w14:textId="77777777" w:rsidR="00F7257A" w:rsidRPr="00F7257A" w:rsidRDefault="00F7257A" w:rsidP="00F7257A">
            <w:pPr>
              <w:spacing w:after="0" w:line="240" w:lineRule="auto"/>
              <w:jc w:val="center"/>
              <w:rPr>
                <w:rFonts w:eastAsia="Times New Roman" w:cs="Calibri"/>
                <w:b/>
                <w:bCs/>
                <w:color w:val="000000"/>
                <w:sz w:val="20"/>
                <w:szCs w:val="20"/>
                <w:lang w:eastAsia="es-CO"/>
              </w:rPr>
            </w:pPr>
            <w:r w:rsidRPr="00F7257A">
              <w:rPr>
                <w:rFonts w:eastAsia="Times New Roman" w:cs="Calibri"/>
                <w:b/>
                <w:bCs/>
                <w:color w:val="000000"/>
                <w:sz w:val="20"/>
                <w:szCs w:val="20"/>
                <w:lang w:eastAsia="es-CO"/>
              </w:rPr>
              <w:t xml:space="preserve">VALOR PROMEDIO </w:t>
            </w:r>
          </w:p>
        </w:tc>
        <w:tc>
          <w:tcPr>
            <w:tcW w:w="1442" w:type="dxa"/>
            <w:tcBorders>
              <w:top w:val="single" w:sz="4" w:space="0" w:color="auto"/>
              <w:left w:val="nil"/>
              <w:bottom w:val="single" w:sz="4" w:space="0" w:color="auto"/>
              <w:right w:val="single" w:sz="4" w:space="0" w:color="auto"/>
            </w:tcBorders>
            <w:shd w:val="clear" w:color="000000" w:fill="B4C6E7"/>
            <w:noWrap/>
            <w:vAlign w:val="center"/>
            <w:hideMark/>
          </w:tcPr>
          <w:p w14:paraId="7C6594DE" w14:textId="77777777" w:rsidR="00F7257A" w:rsidRPr="00F7257A" w:rsidRDefault="00F7257A" w:rsidP="00F7257A">
            <w:pPr>
              <w:spacing w:after="0" w:line="240" w:lineRule="auto"/>
              <w:jc w:val="center"/>
              <w:rPr>
                <w:rFonts w:eastAsia="Times New Roman" w:cs="Calibri"/>
                <w:b/>
                <w:bCs/>
                <w:color w:val="000000"/>
                <w:sz w:val="20"/>
                <w:szCs w:val="20"/>
                <w:lang w:eastAsia="es-CO"/>
              </w:rPr>
            </w:pPr>
            <w:r w:rsidRPr="00F7257A">
              <w:rPr>
                <w:rFonts w:eastAsia="Times New Roman" w:cs="Calibri"/>
                <w:b/>
                <w:bCs/>
                <w:color w:val="000000"/>
                <w:sz w:val="20"/>
                <w:szCs w:val="20"/>
                <w:lang w:eastAsia="es-CO"/>
              </w:rPr>
              <w:t xml:space="preserve">VALOR PARCIAL </w:t>
            </w:r>
          </w:p>
        </w:tc>
      </w:tr>
      <w:tr w:rsidR="00F7257A" w:rsidRPr="00F7257A" w14:paraId="37FF9218" w14:textId="77777777" w:rsidTr="00F7257A">
        <w:trPr>
          <w:trHeight w:val="859"/>
          <w:jc w:val="center"/>
        </w:trPr>
        <w:tc>
          <w:tcPr>
            <w:tcW w:w="609" w:type="dxa"/>
            <w:tcBorders>
              <w:top w:val="nil"/>
              <w:left w:val="single" w:sz="4" w:space="0" w:color="auto"/>
              <w:bottom w:val="single" w:sz="4" w:space="0" w:color="auto"/>
              <w:right w:val="single" w:sz="4" w:space="0" w:color="auto"/>
            </w:tcBorders>
            <w:noWrap/>
            <w:vAlign w:val="center"/>
            <w:hideMark/>
          </w:tcPr>
          <w:p w14:paraId="6D7897C4"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1</w:t>
            </w:r>
          </w:p>
        </w:tc>
        <w:tc>
          <w:tcPr>
            <w:tcW w:w="2825" w:type="dxa"/>
            <w:tcBorders>
              <w:top w:val="nil"/>
              <w:left w:val="nil"/>
              <w:bottom w:val="single" w:sz="4" w:space="0" w:color="auto"/>
              <w:right w:val="single" w:sz="4" w:space="0" w:color="auto"/>
            </w:tcBorders>
            <w:vAlign w:val="center"/>
            <w:hideMark/>
          </w:tcPr>
          <w:p w14:paraId="466337A2" w14:textId="34C64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Lectura de boletines de prensa, avisos, </w:t>
            </w:r>
            <w:r w:rsidRPr="00F7257A">
              <w:rPr>
                <w:rFonts w:eastAsia="Times New Roman" w:cs="Calibri"/>
                <w:color w:val="000000"/>
                <w:sz w:val="20"/>
                <w:szCs w:val="20"/>
                <w:lang w:eastAsia="es-CO"/>
              </w:rPr>
              <w:t>comunicados, decretos</w:t>
            </w:r>
            <w:r w:rsidRPr="00F7257A">
              <w:rPr>
                <w:rFonts w:eastAsia="Times New Roman" w:cs="Calibri"/>
                <w:color w:val="000000"/>
                <w:sz w:val="20"/>
                <w:szCs w:val="20"/>
                <w:lang w:eastAsia="es-CO"/>
              </w:rPr>
              <w:t>,citaciones y convocatorias</w:t>
            </w:r>
          </w:p>
        </w:tc>
        <w:tc>
          <w:tcPr>
            <w:tcW w:w="814" w:type="dxa"/>
            <w:tcBorders>
              <w:top w:val="nil"/>
              <w:left w:val="nil"/>
              <w:bottom w:val="single" w:sz="4" w:space="0" w:color="auto"/>
              <w:right w:val="single" w:sz="4" w:space="0" w:color="auto"/>
            </w:tcBorders>
            <w:vAlign w:val="center"/>
            <w:hideMark/>
          </w:tcPr>
          <w:p w14:paraId="675A1E63"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5</w:t>
            </w:r>
          </w:p>
        </w:tc>
        <w:tc>
          <w:tcPr>
            <w:tcW w:w="1326" w:type="dxa"/>
            <w:tcBorders>
              <w:top w:val="nil"/>
              <w:left w:val="nil"/>
              <w:bottom w:val="single" w:sz="4" w:space="0" w:color="auto"/>
              <w:right w:val="single" w:sz="4" w:space="0" w:color="auto"/>
            </w:tcBorders>
            <w:noWrap/>
            <w:vAlign w:val="center"/>
            <w:hideMark/>
          </w:tcPr>
          <w:p w14:paraId="074CA252"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300.000 </w:t>
            </w:r>
          </w:p>
        </w:tc>
        <w:tc>
          <w:tcPr>
            <w:tcW w:w="1277" w:type="dxa"/>
            <w:tcBorders>
              <w:top w:val="nil"/>
              <w:left w:val="nil"/>
              <w:bottom w:val="single" w:sz="4" w:space="0" w:color="auto"/>
              <w:right w:val="single" w:sz="4" w:space="0" w:color="auto"/>
            </w:tcBorders>
            <w:noWrap/>
            <w:vAlign w:val="center"/>
            <w:hideMark/>
          </w:tcPr>
          <w:p w14:paraId="21FBDBEA"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400.000 </w:t>
            </w:r>
          </w:p>
        </w:tc>
        <w:tc>
          <w:tcPr>
            <w:tcW w:w="862" w:type="dxa"/>
            <w:tcBorders>
              <w:top w:val="nil"/>
              <w:left w:val="nil"/>
              <w:bottom w:val="single" w:sz="4" w:space="0" w:color="auto"/>
              <w:right w:val="single" w:sz="4" w:space="0" w:color="auto"/>
            </w:tcBorders>
            <w:noWrap/>
            <w:vAlign w:val="center"/>
            <w:hideMark/>
          </w:tcPr>
          <w:p w14:paraId="5630555B"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270.000 </w:t>
            </w:r>
          </w:p>
        </w:tc>
        <w:tc>
          <w:tcPr>
            <w:tcW w:w="1339" w:type="dxa"/>
            <w:tcBorders>
              <w:top w:val="nil"/>
              <w:left w:val="nil"/>
              <w:bottom w:val="single" w:sz="4" w:space="0" w:color="auto"/>
              <w:right w:val="single" w:sz="4" w:space="0" w:color="auto"/>
            </w:tcBorders>
            <w:noWrap/>
            <w:vAlign w:val="center"/>
            <w:hideMark/>
          </w:tcPr>
          <w:p w14:paraId="17476A7D"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323.333 </w:t>
            </w:r>
          </w:p>
        </w:tc>
        <w:tc>
          <w:tcPr>
            <w:tcW w:w="1442" w:type="dxa"/>
            <w:tcBorders>
              <w:top w:val="nil"/>
              <w:left w:val="nil"/>
              <w:bottom w:val="single" w:sz="4" w:space="0" w:color="auto"/>
              <w:right w:val="single" w:sz="4" w:space="0" w:color="auto"/>
            </w:tcBorders>
            <w:noWrap/>
            <w:vAlign w:val="center"/>
            <w:hideMark/>
          </w:tcPr>
          <w:p w14:paraId="29CCFC80"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1.616.667 </w:t>
            </w:r>
          </w:p>
        </w:tc>
      </w:tr>
      <w:tr w:rsidR="00F7257A" w:rsidRPr="00F7257A" w14:paraId="2304FAB5" w14:textId="77777777" w:rsidTr="00F7257A">
        <w:trPr>
          <w:trHeight w:val="859"/>
          <w:jc w:val="center"/>
        </w:trPr>
        <w:tc>
          <w:tcPr>
            <w:tcW w:w="609" w:type="dxa"/>
            <w:tcBorders>
              <w:top w:val="nil"/>
              <w:left w:val="single" w:sz="4" w:space="0" w:color="auto"/>
              <w:bottom w:val="single" w:sz="4" w:space="0" w:color="auto"/>
              <w:right w:val="single" w:sz="4" w:space="0" w:color="auto"/>
            </w:tcBorders>
            <w:noWrap/>
            <w:vAlign w:val="center"/>
            <w:hideMark/>
          </w:tcPr>
          <w:p w14:paraId="62946328"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2</w:t>
            </w:r>
          </w:p>
        </w:tc>
        <w:tc>
          <w:tcPr>
            <w:tcW w:w="2825" w:type="dxa"/>
            <w:tcBorders>
              <w:top w:val="nil"/>
              <w:left w:val="nil"/>
              <w:bottom w:val="single" w:sz="4" w:space="0" w:color="auto"/>
              <w:right w:val="single" w:sz="4" w:space="0" w:color="auto"/>
            </w:tcBorders>
            <w:vAlign w:val="center"/>
            <w:hideMark/>
          </w:tcPr>
          <w:p w14:paraId="71ACD776"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emisión de cuñas promocionales e imagen de la administración Municipal </w:t>
            </w:r>
          </w:p>
        </w:tc>
        <w:tc>
          <w:tcPr>
            <w:tcW w:w="814" w:type="dxa"/>
            <w:tcBorders>
              <w:top w:val="nil"/>
              <w:left w:val="nil"/>
              <w:bottom w:val="single" w:sz="4" w:space="0" w:color="auto"/>
              <w:right w:val="single" w:sz="4" w:space="0" w:color="auto"/>
            </w:tcBorders>
            <w:vAlign w:val="center"/>
            <w:hideMark/>
          </w:tcPr>
          <w:p w14:paraId="0ED2B338"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10</w:t>
            </w:r>
          </w:p>
        </w:tc>
        <w:tc>
          <w:tcPr>
            <w:tcW w:w="1326" w:type="dxa"/>
            <w:tcBorders>
              <w:top w:val="nil"/>
              <w:left w:val="nil"/>
              <w:bottom w:val="single" w:sz="4" w:space="0" w:color="auto"/>
              <w:right w:val="single" w:sz="4" w:space="0" w:color="auto"/>
            </w:tcBorders>
            <w:noWrap/>
            <w:vAlign w:val="center"/>
            <w:hideMark/>
          </w:tcPr>
          <w:p w14:paraId="44322DCE"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300.000 </w:t>
            </w:r>
          </w:p>
        </w:tc>
        <w:tc>
          <w:tcPr>
            <w:tcW w:w="1277" w:type="dxa"/>
            <w:tcBorders>
              <w:top w:val="nil"/>
              <w:left w:val="nil"/>
              <w:bottom w:val="single" w:sz="4" w:space="0" w:color="auto"/>
              <w:right w:val="single" w:sz="4" w:space="0" w:color="auto"/>
            </w:tcBorders>
            <w:noWrap/>
            <w:vAlign w:val="center"/>
            <w:hideMark/>
          </w:tcPr>
          <w:p w14:paraId="54141618"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300.000 </w:t>
            </w:r>
          </w:p>
        </w:tc>
        <w:tc>
          <w:tcPr>
            <w:tcW w:w="862" w:type="dxa"/>
            <w:tcBorders>
              <w:top w:val="nil"/>
              <w:left w:val="nil"/>
              <w:bottom w:val="single" w:sz="4" w:space="0" w:color="auto"/>
              <w:right w:val="single" w:sz="4" w:space="0" w:color="auto"/>
            </w:tcBorders>
            <w:noWrap/>
            <w:vAlign w:val="center"/>
            <w:hideMark/>
          </w:tcPr>
          <w:p w14:paraId="21A083E4"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200.000 </w:t>
            </w:r>
          </w:p>
        </w:tc>
        <w:tc>
          <w:tcPr>
            <w:tcW w:w="1339" w:type="dxa"/>
            <w:tcBorders>
              <w:top w:val="nil"/>
              <w:left w:val="nil"/>
              <w:bottom w:val="single" w:sz="4" w:space="0" w:color="auto"/>
              <w:right w:val="single" w:sz="4" w:space="0" w:color="auto"/>
            </w:tcBorders>
            <w:noWrap/>
            <w:vAlign w:val="center"/>
            <w:hideMark/>
          </w:tcPr>
          <w:p w14:paraId="25F08E42"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266.667 </w:t>
            </w:r>
          </w:p>
        </w:tc>
        <w:tc>
          <w:tcPr>
            <w:tcW w:w="1442" w:type="dxa"/>
            <w:tcBorders>
              <w:top w:val="nil"/>
              <w:left w:val="nil"/>
              <w:bottom w:val="single" w:sz="4" w:space="0" w:color="auto"/>
              <w:right w:val="single" w:sz="4" w:space="0" w:color="auto"/>
            </w:tcBorders>
            <w:noWrap/>
            <w:vAlign w:val="center"/>
            <w:hideMark/>
          </w:tcPr>
          <w:p w14:paraId="188E37F2"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2.666.667 </w:t>
            </w:r>
          </w:p>
        </w:tc>
      </w:tr>
      <w:tr w:rsidR="00F7257A" w:rsidRPr="00F7257A" w14:paraId="2EA0725F" w14:textId="77777777" w:rsidTr="00F7257A">
        <w:trPr>
          <w:trHeight w:val="859"/>
          <w:jc w:val="center"/>
        </w:trPr>
        <w:tc>
          <w:tcPr>
            <w:tcW w:w="609" w:type="dxa"/>
            <w:tcBorders>
              <w:top w:val="nil"/>
              <w:left w:val="single" w:sz="4" w:space="0" w:color="auto"/>
              <w:bottom w:val="single" w:sz="4" w:space="0" w:color="auto"/>
              <w:right w:val="single" w:sz="4" w:space="0" w:color="auto"/>
            </w:tcBorders>
            <w:noWrap/>
            <w:vAlign w:val="center"/>
            <w:hideMark/>
          </w:tcPr>
          <w:p w14:paraId="1112C9A6"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3</w:t>
            </w:r>
          </w:p>
        </w:tc>
        <w:tc>
          <w:tcPr>
            <w:tcW w:w="2825" w:type="dxa"/>
            <w:tcBorders>
              <w:top w:val="nil"/>
              <w:left w:val="nil"/>
              <w:bottom w:val="single" w:sz="4" w:space="0" w:color="auto"/>
              <w:right w:val="single" w:sz="4" w:space="0" w:color="auto"/>
            </w:tcBorders>
            <w:vAlign w:val="center"/>
            <w:hideMark/>
          </w:tcPr>
          <w:p w14:paraId="18CE9B41"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Producción y edición de cuñas, campañas y grabación de entrevistas y programas en vivo</w:t>
            </w:r>
          </w:p>
        </w:tc>
        <w:tc>
          <w:tcPr>
            <w:tcW w:w="814" w:type="dxa"/>
            <w:tcBorders>
              <w:top w:val="nil"/>
              <w:left w:val="nil"/>
              <w:bottom w:val="single" w:sz="4" w:space="0" w:color="auto"/>
              <w:right w:val="single" w:sz="4" w:space="0" w:color="auto"/>
            </w:tcBorders>
            <w:vAlign w:val="center"/>
            <w:hideMark/>
          </w:tcPr>
          <w:p w14:paraId="4926DE0F"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9</w:t>
            </w:r>
          </w:p>
        </w:tc>
        <w:tc>
          <w:tcPr>
            <w:tcW w:w="1326" w:type="dxa"/>
            <w:tcBorders>
              <w:top w:val="nil"/>
              <w:left w:val="nil"/>
              <w:bottom w:val="single" w:sz="4" w:space="0" w:color="auto"/>
              <w:right w:val="single" w:sz="4" w:space="0" w:color="auto"/>
            </w:tcBorders>
            <w:noWrap/>
            <w:vAlign w:val="center"/>
            <w:hideMark/>
          </w:tcPr>
          <w:p w14:paraId="7321D04B"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400.000 </w:t>
            </w:r>
          </w:p>
        </w:tc>
        <w:tc>
          <w:tcPr>
            <w:tcW w:w="1277" w:type="dxa"/>
            <w:tcBorders>
              <w:top w:val="nil"/>
              <w:left w:val="nil"/>
              <w:bottom w:val="single" w:sz="4" w:space="0" w:color="auto"/>
              <w:right w:val="single" w:sz="4" w:space="0" w:color="auto"/>
            </w:tcBorders>
            <w:noWrap/>
            <w:vAlign w:val="center"/>
            <w:hideMark/>
          </w:tcPr>
          <w:p w14:paraId="7340CE32"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300.000 </w:t>
            </w:r>
          </w:p>
        </w:tc>
        <w:tc>
          <w:tcPr>
            <w:tcW w:w="862" w:type="dxa"/>
            <w:tcBorders>
              <w:top w:val="nil"/>
              <w:left w:val="nil"/>
              <w:bottom w:val="single" w:sz="4" w:space="0" w:color="auto"/>
              <w:right w:val="single" w:sz="4" w:space="0" w:color="auto"/>
            </w:tcBorders>
            <w:noWrap/>
            <w:vAlign w:val="center"/>
            <w:hideMark/>
          </w:tcPr>
          <w:p w14:paraId="1833453C"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350.000 </w:t>
            </w:r>
          </w:p>
        </w:tc>
        <w:tc>
          <w:tcPr>
            <w:tcW w:w="1339" w:type="dxa"/>
            <w:tcBorders>
              <w:top w:val="nil"/>
              <w:left w:val="nil"/>
              <w:bottom w:val="single" w:sz="4" w:space="0" w:color="auto"/>
              <w:right w:val="single" w:sz="4" w:space="0" w:color="auto"/>
            </w:tcBorders>
            <w:noWrap/>
            <w:vAlign w:val="center"/>
            <w:hideMark/>
          </w:tcPr>
          <w:p w14:paraId="01F3C606"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350.000 </w:t>
            </w:r>
          </w:p>
        </w:tc>
        <w:tc>
          <w:tcPr>
            <w:tcW w:w="1442" w:type="dxa"/>
            <w:tcBorders>
              <w:top w:val="nil"/>
              <w:left w:val="nil"/>
              <w:bottom w:val="single" w:sz="4" w:space="0" w:color="auto"/>
              <w:right w:val="single" w:sz="4" w:space="0" w:color="auto"/>
            </w:tcBorders>
            <w:noWrap/>
            <w:vAlign w:val="center"/>
            <w:hideMark/>
          </w:tcPr>
          <w:p w14:paraId="000082A4"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3.150.000 </w:t>
            </w:r>
          </w:p>
        </w:tc>
      </w:tr>
      <w:tr w:rsidR="00F7257A" w:rsidRPr="00F7257A" w14:paraId="06335153" w14:textId="77777777" w:rsidTr="00F7257A">
        <w:trPr>
          <w:trHeight w:val="1031"/>
          <w:jc w:val="center"/>
        </w:trPr>
        <w:tc>
          <w:tcPr>
            <w:tcW w:w="609" w:type="dxa"/>
            <w:tcBorders>
              <w:top w:val="nil"/>
              <w:left w:val="single" w:sz="4" w:space="0" w:color="auto"/>
              <w:bottom w:val="single" w:sz="4" w:space="0" w:color="auto"/>
              <w:right w:val="single" w:sz="4" w:space="0" w:color="auto"/>
            </w:tcBorders>
            <w:noWrap/>
            <w:vAlign w:val="center"/>
            <w:hideMark/>
          </w:tcPr>
          <w:p w14:paraId="5C50781A"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4</w:t>
            </w:r>
          </w:p>
        </w:tc>
        <w:tc>
          <w:tcPr>
            <w:tcW w:w="2825" w:type="dxa"/>
            <w:tcBorders>
              <w:top w:val="nil"/>
              <w:left w:val="nil"/>
              <w:bottom w:val="single" w:sz="4" w:space="0" w:color="auto"/>
              <w:right w:val="single" w:sz="4" w:space="0" w:color="auto"/>
            </w:tcBorders>
            <w:vAlign w:val="center"/>
            <w:hideMark/>
          </w:tcPr>
          <w:p w14:paraId="161C6569"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Emisión periódica de gestión del alcalde y las diferentes secretarias de despacho de la administración Municipal</w:t>
            </w:r>
          </w:p>
        </w:tc>
        <w:tc>
          <w:tcPr>
            <w:tcW w:w="814" w:type="dxa"/>
            <w:tcBorders>
              <w:top w:val="nil"/>
              <w:left w:val="nil"/>
              <w:bottom w:val="single" w:sz="4" w:space="0" w:color="auto"/>
              <w:right w:val="single" w:sz="4" w:space="0" w:color="auto"/>
            </w:tcBorders>
            <w:vAlign w:val="center"/>
            <w:hideMark/>
          </w:tcPr>
          <w:p w14:paraId="5A6B34C6"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7</w:t>
            </w:r>
          </w:p>
        </w:tc>
        <w:tc>
          <w:tcPr>
            <w:tcW w:w="1326" w:type="dxa"/>
            <w:tcBorders>
              <w:top w:val="nil"/>
              <w:left w:val="nil"/>
              <w:bottom w:val="single" w:sz="4" w:space="0" w:color="auto"/>
              <w:right w:val="single" w:sz="4" w:space="0" w:color="auto"/>
            </w:tcBorders>
            <w:noWrap/>
            <w:vAlign w:val="center"/>
            <w:hideMark/>
          </w:tcPr>
          <w:p w14:paraId="5DD482A5"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200.000 </w:t>
            </w:r>
          </w:p>
        </w:tc>
        <w:tc>
          <w:tcPr>
            <w:tcW w:w="1277" w:type="dxa"/>
            <w:tcBorders>
              <w:top w:val="nil"/>
              <w:left w:val="nil"/>
              <w:bottom w:val="single" w:sz="4" w:space="0" w:color="auto"/>
              <w:right w:val="single" w:sz="4" w:space="0" w:color="auto"/>
            </w:tcBorders>
            <w:noWrap/>
            <w:vAlign w:val="center"/>
            <w:hideMark/>
          </w:tcPr>
          <w:p w14:paraId="3CA4D14D"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400.000 </w:t>
            </w:r>
          </w:p>
        </w:tc>
        <w:tc>
          <w:tcPr>
            <w:tcW w:w="862" w:type="dxa"/>
            <w:tcBorders>
              <w:top w:val="nil"/>
              <w:left w:val="nil"/>
              <w:bottom w:val="single" w:sz="4" w:space="0" w:color="auto"/>
              <w:right w:val="single" w:sz="4" w:space="0" w:color="auto"/>
            </w:tcBorders>
            <w:noWrap/>
            <w:vAlign w:val="center"/>
            <w:hideMark/>
          </w:tcPr>
          <w:p w14:paraId="19FE5D41"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200.000 </w:t>
            </w:r>
          </w:p>
        </w:tc>
        <w:tc>
          <w:tcPr>
            <w:tcW w:w="1339" w:type="dxa"/>
            <w:tcBorders>
              <w:top w:val="nil"/>
              <w:left w:val="nil"/>
              <w:bottom w:val="single" w:sz="4" w:space="0" w:color="auto"/>
              <w:right w:val="single" w:sz="4" w:space="0" w:color="auto"/>
            </w:tcBorders>
            <w:noWrap/>
            <w:vAlign w:val="center"/>
            <w:hideMark/>
          </w:tcPr>
          <w:p w14:paraId="4E4C37C4"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266.667 </w:t>
            </w:r>
          </w:p>
        </w:tc>
        <w:tc>
          <w:tcPr>
            <w:tcW w:w="1442" w:type="dxa"/>
            <w:tcBorders>
              <w:top w:val="nil"/>
              <w:left w:val="nil"/>
              <w:bottom w:val="single" w:sz="4" w:space="0" w:color="auto"/>
              <w:right w:val="single" w:sz="4" w:space="0" w:color="auto"/>
            </w:tcBorders>
            <w:noWrap/>
            <w:vAlign w:val="center"/>
            <w:hideMark/>
          </w:tcPr>
          <w:p w14:paraId="5D043A09"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1.866.667 </w:t>
            </w:r>
          </w:p>
        </w:tc>
      </w:tr>
      <w:tr w:rsidR="00F7257A" w:rsidRPr="00F7257A" w14:paraId="0456E4D8" w14:textId="77777777" w:rsidTr="00F7257A">
        <w:trPr>
          <w:trHeight w:val="1203"/>
          <w:jc w:val="center"/>
        </w:trPr>
        <w:tc>
          <w:tcPr>
            <w:tcW w:w="609" w:type="dxa"/>
            <w:tcBorders>
              <w:top w:val="nil"/>
              <w:left w:val="single" w:sz="4" w:space="0" w:color="auto"/>
              <w:bottom w:val="single" w:sz="4" w:space="0" w:color="auto"/>
              <w:right w:val="single" w:sz="4" w:space="0" w:color="auto"/>
            </w:tcBorders>
            <w:noWrap/>
            <w:vAlign w:val="center"/>
            <w:hideMark/>
          </w:tcPr>
          <w:p w14:paraId="79C39FC3"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5</w:t>
            </w:r>
          </w:p>
        </w:tc>
        <w:tc>
          <w:tcPr>
            <w:tcW w:w="2825" w:type="dxa"/>
            <w:tcBorders>
              <w:top w:val="nil"/>
              <w:left w:val="nil"/>
              <w:bottom w:val="single" w:sz="4" w:space="0" w:color="auto"/>
              <w:right w:val="single" w:sz="4" w:space="0" w:color="auto"/>
            </w:tcBorders>
            <w:shd w:val="clear" w:color="000000" w:fill="FFFFFF"/>
            <w:vAlign w:val="center"/>
            <w:hideMark/>
          </w:tcPr>
          <w:p w14:paraId="60D4E809"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Emisión de un programa radial de 25 minutos, dos veces por semana o emisión de un programa radial de 55 minutos, una vez por semana</w:t>
            </w:r>
          </w:p>
        </w:tc>
        <w:tc>
          <w:tcPr>
            <w:tcW w:w="814" w:type="dxa"/>
            <w:tcBorders>
              <w:top w:val="nil"/>
              <w:left w:val="nil"/>
              <w:bottom w:val="single" w:sz="4" w:space="0" w:color="auto"/>
              <w:right w:val="single" w:sz="4" w:space="0" w:color="auto"/>
            </w:tcBorders>
            <w:vAlign w:val="center"/>
            <w:hideMark/>
          </w:tcPr>
          <w:p w14:paraId="62D68632"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9</w:t>
            </w:r>
          </w:p>
        </w:tc>
        <w:tc>
          <w:tcPr>
            <w:tcW w:w="1326" w:type="dxa"/>
            <w:tcBorders>
              <w:top w:val="nil"/>
              <w:left w:val="nil"/>
              <w:bottom w:val="single" w:sz="4" w:space="0" w:color="auto"/>
              <w:right w:val="single" w:sz="4" w:space="0" w:color="auto"/>
            </w:tcBorders>
            <w:noWrap/>
            <w:vAlign w:val="center"/>
            <w:hideMark/>
          </w:tcPr>
          <w:p w14:paraId="5AE71FB4"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400.000 </w:t>
            </w:r>
          </w:p>
        </w:tc>
        <w:tc>
          <w:tcPr>
            <w:tcW w:w="1277" w:type="dxa"/>
            <w:tcBorders>
              <w:top w:val="nil"/>
              <w:left w:val="nil"/>
              <w:bottom w:val="single" w:sz="4" w:space="0" w:color="auto"/>
              <w:right w:val="single" w:sz="4" w:space="0" w:color="auto"/>
            </w:tcBorders>
            <w:noWrap/>
            <w:vAlign w:val="center"/>
            <w:hideMark/>
          </w:tcPr>
          <w:p w14:paraId="6FB819AC"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300.000 </w:t>
            </w:r>
          </w:p>
        </w:tc>
        <w:tc>
          <w:tcPr>
            <w:tcW w:w="862" w:type="dxa"/>
            <w:tcBorders>
              <w:top w:val="nil"/>
              <w:left w:val="nil"/>
              <w:bottom w:val="single" w:sz="4" w:space="0" w:color="auto"/>
              <w:right w:val="single" w:sz="4" w:space="0" w:color="auto"/>
            </w:tcBorders>
            <w:noWrap/>
            <w:vAlign w:val="center"/>
            <w:hideMark/>
          </w:tcPr>
          <w:p w14:paraId="04BDE129"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200.000 </w:t>
            </w:r>
          </w:p>
        </w:tc>
        <w:tc>
          <w:tcPr>
            <w:tcW w:w="1339" w:type="dxa"/>
            <w:tcBorders>
              <w:top w:val="nil"/>
              <w:left w:val="nil"/>
              <w:bottom w:val="single" w:sz="4" w:space="0" w:color="auto"/>
              <w:right w:val="single" w:sz="4" w:space="0" w:color="auto"/>
            </w:tcBorders>
            <w:noWrap/>
            <w:vAlign w:val="center"/>
            <w:hideMark/>
          </w:tcPr>
          <w:p w14:paraId="0373972C"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300.000 </w:t>
            </w:r>
          </w:p>
        </w:tc>
        <w:tc>
          <w:tcPr>
            <w:tcW w:w="1442" w:type="dxa"/>
            <w:tcBorders>
              <w:top w:val="nil"/>
              <w:left w:val="nil"/>
              <w:bottom w:val="single" w:sz="4" w:space="0" w:color="auto"/>
              <w:right w:val="single" w:sz="4" w:space="0" w:color="auto"/>
            </w:tcBorders>
            <w:noWrap/>
            <w:vAlign w:val="center"/>
            <w:hideMark/>
          </w:tcPr>
          <w:p w14:paraId="047B2C15" w14:textId="77777777" w:rsidR="00F7257A" w:rsidRPr="00F7257A" w:rsidRDefault="00F7257A" w:rsidP="00F7257A">
            <w:pPr>
              <w:spacing w:after="0" w:line="240" w:lineRule="auto"/>
              <w:jc w:val="both"/>
              <w:rPr>
                <w:rFonts w:eastAsia="Times New Roman" w:cs="Calibri"/>
                <w:color w:val="000000"/>
                <w:sz w:val="20"/>
                <w:szCs w:val="20"/>
                <w:lang w:eastAsia="es-CO"/>
              </w:rPr>
            </w:pPr>
            <w:r w:rsidRPr="00F7257A">
              <w:rPr>
                <w:rFonts w:eastAsia="Times New Roman" w:cs="Calibri"/>
                <w:color w:val="000000"/>
                <w:sz w:val="20"/>
                <w:szCs w:val="20"/>
                <w:lang w:eastAsia="es-CO"/>
              </w:rPr>
              <w:t xml:space="preserve"> $                                 2.700.000 </w:t>
            </w:r>
          </w:p>
        </w:tc>
      </w:tr>
      <w:tr w:rsidR="00F7257A" w:rsidRPr="00F7257A" w14:paraId="440D13F3" w14:textId="77777777" w:rsidTr="00F7257A">
        <w:trPr>
          <w:trHeight w:val="227"/>
          <w:jc w:val="center"/>
        </w:trPr>
        <w:tc>
          <w:tcPr>
            <w:tcW w:w="609" w:type="dxa"/>
            <w:tcBorders>
              <w:top w:val="nil"/>
              <w:left w:val="nil"/>
              <w:bottom w:val="nil"/>
              <w:right w:val="nil"/>
            </w:tcBorders>
            <w:noWrap/>
            <w:vAlign w:val="center"/>
            <w:hideMark/>
          </w:tcPr>
          <w:p w14:paraId="1495E353" w14:textId="77777777" w:rsidR="00F7257A" w:rsidRPr="00F7257A" w:rsidRDefault="00F7257A" w:rsidP="00F7257A">
            <w:pPr>
              <w:spacing w:after="0" w:line="240" w:lineRule="auto"/>
              <w:rPr>
                <w:rFonts w:eastAsia="Times New Roman" w:cs="Calibri"/>
                <w:color w:val="000000"/>
                <w:sz w:val="20"/>
                <w:szCs w:val="20"/>
                <w:lang w:eastAsia="es-CO"/>
              </w:rPr>
            </w:pPr>
          </w:p>
        </w:tc>
        <w:tc>
          <w:tcPr>
            <w:tcW w:w="2825" w:type="dxa"/>
            <w:tcBorders>
              <w:top w:val="nil"/>
              <w:left w:val="nil"/>
              <w:bottom w:val="nil"/>
              <w:right w:val="nil"/>
            </w:tcBorders>
            <w:noWrap/>
            <w:vAlign w:val="center"/>
            <w:hideMark/>
          </w:tcPr>
          <w:p w14:paraId="553EAB1D" w14:textId="77777777" w:rsidR="00F7257A" w:rsidRPr="00F7257A" w:rsidRDefault="00F7257A" w:rsidP="00F7257A">
            <w:pPr>
              <w:spacing w:after="0" w:line="240" w:lineRule="auto"/>
              <w:rPr>
                <w:rFonts w:ascii="Times New Roman" w:eastAsia="Times New Roman" w:hAnsi="Times New Roman"/>
                <w:sz w:val="20"/>
                <w:szCs w:val="20"/>
                <w:lang w:eastAsia="es-CO"/>
              </w:rPr>
            </w:pPr>
          </w:p>
        </w:tc>
        <w:tc>
          <w:tcPr>
            <w:tcW w:w="814" w:type="dxa"/>
            <w:tcBorders>
              <w:top w:val="nil"/>
              <w:left w:val="nil"/>
              <w:bottom w:val="nil"/>
              <w:right w:val="nil"/>
            </w:tcBorders>
            <w:noWrap/>
            <w:vAlign w:val="center"/>
            <w:hideMark/>
          </w:tcPr>
          <w:p w14:paraId="603747B5" w14:textId="77777777" w:rsidR="00F7257A" w:rsidRPr="00F7257A" w:rsidRDefault="00F7257A" w:rsidP="00F7257A">
            <w:pPr>
              <w:spacing w:after="0" w:line="240" w:lineRule="auto"/>
              <w:rPr>
                <w:rFonts w:ascii="Times New Roman" w:eastAsia="Times New Roman" w:hAnsi="Times New Roman"/>
                <w:sz w:val="20"/>
                <w:szCs w:val="20"/>
                <w:lang w:eastAsia="es-CO"/>
              </w:rPr>
            </w:pPr>
          </w:p>
        </w:tc>
        <w:tc>
          <w:tcPr>
            <w:tcW w:w="1326" w:type="dxa"/>
            <w:tcBorders>
              <w:top w:val="nil"/>
              <w:left w:val="nil"/>
              <w:bottom w:val="nil"/>
              <w:right w:val="nil"/>
            </w:tcBorders>
            <w:noWrap/>
            <w:vAlign w:val="center"/>
            <w:hideMark/>
          </w:tcPr>
          <w:p w14:paraId="43C6D23B" w14:textId="77777777" w:rsidR="00F7257A" w:rsidRPr="00F7257A" w:rsidRDefault="00F7257A" w:rsidP="00F7257A">
            <w:pPr>
              <w:spacing w:after="0" w:line="240" w:lineRule="auto"/>
              <w:rPr>
                <w:rFonts w:ascii="Times New Roman" w:eastAsia="Times New Roman" w:hAnsi="Times New Roman"/>
                <w:sz w:val="20"/>
                <w:szCs w:val="20"/>
                <w:lang w:eastAsia="es-CO"/>
              </w:rPr>
            </w:pPr>
          </w:p>
        </w:tc>
        <w:tc>
          <w:tcPr>
            <w:tcW w:w="1277" w:type="dxa"/>
            <w:tcBorders>
              <w:top w:val="nil"/>
              <w:left w:val="nil"/>
              <w:bottom w:val="nil"/>
              <w:right w:val="nil"/>
            </w:tcBorders>
            <w:noWrap/>
            <w:vAlign w:val="center"/>
            <w:hideMark/>
          </w:tcPr>
          <w:p w14:paraId="3D7BF55B" w14:textId="77777777" w:rsidR="00F7257A" w:rsidRPr="00F7257A" w:rsidRDefault="00F7257A" w:rsidP="00F7257A">
            <w:pPr>
              <w:spacing w:after="0" w:line="240" w:lineRule="auto"/>
              <w:rPr>
                <w:rFonts w:ascii="Times New Roman" w:eastAsia="Times New Roman" w:hAnsi="Times New Roman"/>
                <w:sz w:val="20"/>
                <w:szCs w:val="20"/>
                <w:lang w:eastAsia="es-CO"/>
              </w:rPr>
            </w:pPr>
          </w:p>
        </w:tc>
        <w:tc>
          <w:tcPr>
            <w:tcW w:w="2201" w:type="dxa"/>
            <w:gridSpan w:val="2"/>
            <w:tcBorders>
              <w:top w:val="single" w:sz="4" w:space="0" w:color="auto"/>
              <w:left w:val="single" w:sz="4" w:space="0" w:color="auto"/>
              <w:bottom w:val="single" w:sz="4" w:space="0" w:color="auto"/>
              <w:right w:val="single" w:sz="4" w:space="0" w:color="auto"/>
            </w:tcBorders>
            <w:noWrap/>
            <w:vAlign w:val="center"/>
            <w:hideMark/>
          </w:tcPr>
          <w:p w14:paraId="57806851" w14:textId="77777777" w:rsidR="00F7257A" w:rsidRPr="00F7257A" w:rsidRDefault="00F7257A" w:rsidP="00F7257A">
            <w:pPr>
              <w:spacing w:after="0" w:line="240" w:lineRule="auto"/>
              <w:jc w:val="center"/>
              <w:rPr>
                <w:rFonts w:eastAsia="Times New Roman" w:cs="Calibri"/>
                <w:color w:val="000000"/>
                <w:sz w:val="20"/>
                <w:szCs w:val="20"/>
                <w:lang w:eastAsia="es-CO"/>
              </w:rPr>
            </w:pPr>
            <w:r w:rsidRPr="00F7257A">
              <w:rPr>
                <w:rFonts w:eastAsia="Times New Roman" w:cs="Calibri"/>
                <w:color w:val="000000"/>
                <w:sz w:val="20"/>
                <w:szCs w:val="20"/>
                <w:lang w:eastAsia="es-CO"/>
              </w:rPr>
              <w:t xml:space="preserve">VALOR TOTAL </w:t>
            </w:r>
          </w:p>
        </w:tc>
        <w:tc>
          <w:tcPr>
            <w:tcW w:w="1442" w:type="dxa"/>
            <w:tcBorders>
              <w:top w:val="nil"/>
              <w:left w:val="nil"/>
              <w:bottom w:val="single" w:sz="4" w:space="0" w:color="auto"/>
              <w:right w:val="single" w:sz="4" w:space="0" w:color="auto"/>
            </w:tcBorders>
            <w:noWrap/>
            <w:vAlign w:val="center"/>
            <w:hideMark/>
          </w:tcPr>
          <w:p w14:paraId="742ED778" w14:textId="77777777" w:rsidR="00F7257A" w:rsidRPr="00F7257A" w:rsidRDefault="00F7257A" w:rsidP="00F7257A">
            <w:pPr>
              <w:spacing w:after="0" w:line="240" w:lineRule="auto"/>
              <w:rPr>
                <w:rFonts w:eastAsia="Times New Roman" w:cs="Calibri"/>
                <w:color w:val="000000"/>
                <w:sz w:val="20"/>
                <w:szCs w:val="20"/>
                <w:lang w:eastAsia="es-CO"/>
              </w:rPr>
            </w:pPr>
            <w:r w:rsidRPr="00F7257A">
              <w:rPr>
                <w:rFonts w:eastAsia="Times New Roman" w:cs="Calibri"/>
                <w:color w:val="000000"/>
                <w:sz w:val="20"/>
                <w:szCs w:val="20"/>
                <w:lang w:eastAsia="es-CO"/>
              </w:rPr>
              <w:t xml:space="preserve"> $                          12.000.000 </w:t>
            </w:r>
          </w:p>
        </w:tc>
      </w:tr>
    </w:tbl>
    <w:p w14:paraId="51284763" w14:textId="77777777" w:rsidR="002108EF" w:rsidRPr="009D010C" w:rsidRDefault="002108EF" w:rsidP="000212A0">
      <w:pPr>
        <w:spacing w:after="0" w:line="240" w:lineRule="auto"/>
        <w:jc w:val="both"/>
        <w:rPr>
          <w:rFonts w:asciiTheme="minorHAnsi" w:hAnsiTheme="minorHAnsi" w:cstheme="minorHAnsi"/>
          <w:sz w:val="24"/>
          <w:szCs w:val="24"/>
          <w:highlight w:val="yellow"/>
        </w:rPr>
      </w:pPr>
    </w:p>
    <w:bookmarkEnd w:id="100"/>
    <w:p w14:paraId="6A39E2C8" w14:textId="77777777" w:rsidR="002108EF" w:rsidRPr="008C5EB2" w:rsidRDefault="002108EF" w:rsidP="00F82AE8">
      <w:pPr>
        <w:pStyle w:val="Prrafodelista"/>
        <w:numPr>
          <w:ilvl w:val="1"/>
          <w:numId w:val="16"/>
        </w:numPr>
        <w:autoSpaceDE w:val="0"/>
        <w:autoSpaceDN w:val="0"/>
        <w:adjustRightInd w:val="0"/>
        <w:spacing w:after="0" w:line="240" w:lineRule="auto"/>
        <w:contextualSpacing w:val="0"/>
        <w:jc w:val="both"/>
        <w:rPr>
          <w:rFonts w:asciiTheme="minorHAnsi" w:hAnsiTheme="minorHAnsi" w:cstheme="minorHAnsi"/>
          <w:b/>
          <w:bCs/>
          <w:sz w:val="24"/>
          <w:szCs w:val="24"/>
          <w:u w:val="single"/>
        </w:rPr>
      </w:pPr>
      <w:r w:rsidRPr="008C5EB2">
        <w:rPr>
          <w:rFonts w:asciiTheme="minorHAnsi" w:hAnsiTheme="minorHAnsi" w:cstheme="minorHAnsi"/>
          <w:b/>
          <w:bCs/>
          <w:sz w:val="24"/>
          <w:szCs w:val="24"/>
          <w:u w:val="single"/>
        </w:rPr>
        <w:t>Certificado de disponibilidad presupuestal</w:t>
      </w:r>
    </w:p>
    <w:p w14:paraId="49BDF9FB" w14:textId="77777777" w:rsidR="002108EF" w:rsidRPr="008C5EB2" w:rsidRDefault="002108EF" w:rsidP="000212A0">
      <w:pPr>
        <w:spacing w:after="0" w:line="240" w:lineRule="auto"/>
        <w:jc w:val="both"/>
        <w:rPr>
          <w:rFonts w:asciiTheme="minorHAnsi" w:hAnsiTheme="minorHAnsi" w:cstheme="minorHAnsi"/>
          <w:sz w:val="14"/>
          <w:szCs w:val="14"/>
        </w:rPr>
      </w:pPr>
    </w:p>
    <w:p w14:paraId="6AD073E8" w14:textId="70E0CCB6" w:rsidR="002108EF" w:rsidRPr="008C5EB2" w:rsidRDefault="002108EF" w:rsidP="000212A0">
      <w:pPr>
        <w:spacing w:after="0" w:line="240" w:lineRule="auto"/>
        <w:jc w:val="both"/>
        <w:rPr>
          <w:rFonts w:asciiTheme="minorHAnsi" w:hAnsiTheme="minorHAnsi" w:cstheme="minorHAnsi"/>
          <w:sz w:val="24"/>
          <w:szCs w:val="24"/>
        </w:rPr>
      </w:pPr>
      <w:bookmarkStart w:id="101" w:name="_Hlk158185216"/>
      <w:r w:rsidRPr="008C5EB2">
        <w:rPr>
          <w:rFonts w:asciiTheme="minorHAnsi" w:hAnsiTheme="minorHAnsi" w:cstheme="minorHAnsi"/>
          <w:sz w:val="24"/>
          <w:szCs w:val="24"/>
        </w:rPr>
        <w:t xml:space="preserve">Mediante certificado de </w:t>
      </w:r>
      <w:r w:rsidRPr="008C5EB2">
        <w:rPr>
          <w:rFonts w:asciiTheme="minorHAnsi" w:hAnsiTheme="minorHAnsi" w:cstheme="minorHAnsi"/>
          <w:color w:val="000000" w:themeColor="text1"/>
          <w:sz w:val="24"/>
          <w:szCs w:val="24"/>
        </w:rPr>
        <w:t>disponibilidad presupuestal N</w:t>
      </w:r>
      <w:r w:rsidR="00F85A07" w:rsidRPr="008C5EB2">
        <w:rPr>
          <w:rFonts w:asciiTheme="minorHAnsi" w:hAnsiTheme="minorHAnsi" w:cstheme="minorHAnsi"/>
          <w:color w:val="000000" w:themeColor="text1"/>
          <w:sz w:val="24"/>
          <w:szCs w:val="24"/>
        </w:rPr>
        <w:t>o.</w:t>
      </w:r>
      <w:r w:rsidRPr="008C5EB2">
        <w:rPr>
          <w:rFonts w:asciiTheme="minorHAnsi" w:hAnsiTheme="minorHAnsi" w:cstheme="minorHAnsi"/>
          <w:color w:val="000000" w:themeColor="text1"/>
          <w:sz w:val="24"/>
          <w:szCs w:val="24"/>
        </w:rPr>
        <w:t xml:space="preserve"> </w:t>
      </w:r>
      <w:r w:rsidR="00F85A07" w:rsidRPr="008C5EB2">
        <w:rPr>
          <w:rFonts w:asciiTheme="minorHAnsi" w:hAnsiTheme="minorHAnsi" w:cstheme="minorHAnsi"/>
          <w:color w:val="000000" w:themeColor="text1"/>
          <w:sz w:val="24"/>
          <w:szCs w:val="24"/>
        </w:rPr>
        <w:t>2</w:t>
      </w:r>
      <w:r w:rsidR="00E6195E">
        <w:rPr>
          <w:rFonts w:asciiTheme="minorHAnsi" w:hAnsiTheme="minorHAnsi" w:cstheme="minorHAnsi"/>
          <w:color w:val="000000" w:themeColor="text1"/>
          <w:sz w:val="24"/>
          <w:szCs w:val="24"/>
        </w:rPr>
        <w:t>6</w:t>
      </w:r>
      <w:r w:rsidR="00F85A07" w:rsidRPr="008C5EB2">
        <w:rPr>
          <w:rFonts w:asciiTheme="minorHAnsi" w:hAnsiTheme="minorHAnsi" w:cstheme="minorHAnsi"/>
          <w:color w:val="000000" w:themeColor="text1"/>
          <w:sz w:val="24"/>
          <w:szCs w:val="24"/>
        </w:rPr>
        <w:t>-0</w:t>
      </w:r>
      <w:r w:rsidR="00E6195E">
        <w:rPr>
          <w:rFonts w:asciiTheme="minorHAnsi" w:hAnsiTheme="minorHAnsi" w:cstheme="minorHAnsi"/>
          <w:color w:val="000000" w:themeColor="text1"/>
          <w:sz w:val="24"/>
          <w:szCs w:val="24"/>
        </w:rPr>
        <w:t>0125</w:t>
      </w:r>
      <w:r w:rsidR="00F85A07" w:rsidRPr="008C5EB2">
        <w:rPr>
          <w:rFonts w:asciiTheme="minorHAnsi" w:hAnsiTheme="minorHAnsi" w:cstheme="minorHAnsi"/>
          <w:color w:val="000000" w:themeColor="text1"/>
          <w:sz w:val="24"/>
          <w:szCs w:val="24"/>
        </w:rPr>
        <w:t xml:space="preserve"> de fecha </w:t>
      </w:r>
      <w:r w:rsidR="00E6195E">
        <w:rPr>
          <w:rFonts w:asciiTheme="minorHAnsi" w:hAnsiTheme="minorHAnsi" w:cstheme="minorHAnsi"/>
          <w:color w:val="000000" w:themeColor="text1"/>
          <w:sz w:val="24"/>
          <w:szCs w:val="24"/>
        </w:rPr>
        <w:t>21</w:t>
      </w:r>
      <w:r w:rsidR="00F85A07" w:rsidRPr="008C5EB2">
        <w:rPr>
          <w:rFonts w:asciiTheme="minorHAnsi" w:hAnsiTheme="minorHAnsi" w:cstheme="minorHAnsi"/>
          <w:color w:val="000000" w:themeColor="text1"/>
          <w:sz w:val="24"/>
          <w:szCs w:val="24"/>
        </w:rPr>
        <w:t xml:space="preserve"> de </w:t>
      </w:r>
      <w:r w:rsidR="00E6195E">
        <w:rPr>
          <w:rFonts w:asciiTheme="minorHAnsi" w:hAnsiTheme="minorHAnsi" w:cstheme="minorHAnsi"/>
          <w:color w:val="000000" w:themeColor="text1"/>
          <w:sz w:val="24"/>
          <w:szCs w:val="24"/>
        </w:rPr>
        <w:t>enero</w:t>
      </w:r>
      <w:r w:rsidR="00F85A07" w:rsidRPr="008C5EB2">
        <w:rPr>
          <w:rFonts w:asciiTheme="minorHAnsi" w:hAnsiTheme="minorHAnsi" w:cstheme="minorHAnsi"/>
          <w:color w:val="000000" w:themeColor="text1"/>
          <w:sz w:val="24"/>
          <w:szCs w:val="24"/>
        </w:rPr>
        <w:t xml:space="preserve"> de 202</w:t>
      </w:r>
      <w:r w:rsidR="00E6195E">
        <w:rPr>
          <w:rFonts w:asciiTheme="minorHAnsi" w:hAnsiTheme="minorHAnsi" w:cstheme="minorHAnsi"/>
          <w:color w:val="000000" w:themeColor="text1"/>
          <w:sz w:val="24"/>
          <w:szCs w:val="24"/>
        </w:rPr>
        <w:t>6</w:t>
      </w:r>
      <w:r w:rsidR="00F85A07" w:rsidRPr="008C5EB2">
        <w:rPr>
          <w:rFonts w:asciiTheme="minorHAnsi" w:hAnsiTheme="minorHAnsi" w:cstheme="minorHAnsi"/>
          <w:color w:val="000000" w:themeColor="text1"/>
          <w:sz w:val="24"/>
          <w:szCs w:val="24"/>
        </w:rPr>
        <w:t xml:space="preserve"> </w:t>
      </w:r>
      <w:r w:rsidRPr="008C5EB2">
        <w:rPr>
          <w:rFonts w:asciiTheme="minorHAnsi" w:hAnsiTheme="minorHAnsi" w:cstheme="minorHAnsi"/>
          <w:color w:val="000000" w:themeColor="text1"/>
          <w:sz w:val="24"/>
          <w:szCs w:val="24"/>
        </w:rPr>
        <w:t>expedido por la Secretaría de Hacienda del Municipio de San</w:t>
      </w:r>
      <w:r w:rsidRPr="008C5EB2">
        <w:rPr>
          <w:rFonts w:asciiTheme="minorHAnsi" w:hAnsiTheme="minorHAnsi" w:cstheme="minorHAnsi"/>
          <w:sz w:val="24"/>
          <w:szCs w:val="24"/>
        </w:rPr>
        <w:t xml:space="preserve"> Vicente de Chucuri, Santander, con cargo al presupuesto general de gastos de la vigencia fiscal del año 202</w:t>
      </w:r>
      <w:r w:rsidR="00E6195E">
        <w:rPr>
          <w:rFonts w:asciiTheme="minorHAnsi" w:hAnsiTheme="minorHAnsi" w:cstheme="minorHAnsi"/>
          <w:sz w:val="24"/>
          <w:szCs w:val="24"/>
        </w:rPr>
        <w:t>6</w:t>
      </w:r>
      <w:r w:rsidR="00F85A07" w:rsidRPr="008C5EB2">
        <w:rPr>
          <w:rFonts w:asciiTheme="minorHAnsi" w:hAnsiTheme="minorHAnsi" w:cstheme="minorHAnsi"/>
          <w:sz w:val="24"/>
          <w:szCs w:val="24"/>
        </w:rPr>
        <w:t>.</w:t>
      </w:r>
    </w:p>
    <w:p w14:paraId="0DEF6D19" w14:textId="77777777" w:rsidR="002108EF" w:rsidRPr="009D010C" w:rsidRDefault="002108EF" w:rsidP="000212A0">
      <w:pPr>
        <w:spacing w:after="0" w:line="240" w:lineRule="auto"/>
        <w:jc w:val="both"/>
        <w:rPr>
          <w:rFonts w:asciiTheme="minorHAnsi" w:hAnsiTheme="minorHAnsi" w:cstheme="minorHAnsi"/>
          <w:sz w:val="24"/>
          <w:szCs w:val="24"/>
        </w:rPr>
      </w:pPr>
    </w:p>
    <w:bookmarkEnd w:id="101"/>
    <w:p w14:paraId="353914C6" w14:textId="77777777" w:rsidR="002108EF" w:rsidRPr="009D010C" w:rsidRDefault="002108EF" w:rsidP="00F82AE8">
      <w:pPr>
        <w:numPr>
          <w:ilvl w:val="0"/>
          <w:numId w:val="16"/>
        </w:numPr>
        <w:pBdr>
          <w:bottom w:val="single" w:sz="12" w:space="1" w:color="auto"/>
        </w:pBdr>
        <w:tabs>
          <w:tab w:val="left" w:pos="709"/>
        </w:tabs>
        <w:spacing w:after="0" w:line="240" w:lineRule="auto"/>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rPr>
        <w:t>REQUISITOS HABILITANTES</w:t>
      </w:r>
    </w:p>
    <w:p w14:paraId="69DECEB6"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rPr>
      </w:pPr>
    </w:p>
    <w:p w14:paraId="23AD13B4" w14:textId="77777777" w:rsidR="002108EF" w:rsidRPr="009D010C" w:rsidRDefault="002108EF" w:rsidP="00F82AE8">
      <w:pPr>
        <w:pStyle w:val="Prrafodelista"/>
        <w:numPr>
          <w:ilvl w:val="1"/>
          <w:numId w:val="15"/>
        </w:numPr>
        <w:tabs>
          <w:tab w:val="left" w:pos="1134"/>
        </w:tabs>
        <w:spacing w:after="0" w:line="240" w:lineRule="auto"/>
        <w:contextualSpacing w:val="0"/>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Personas jurídicas</w:t>
      </w:r>
    </w:p>
    <w:p w14:paraId="41D9B655"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rPr>
      </w:pPr>
    </w:p>
    <w:p w14:paraId="07AFF9FE" w14:textId="77777777" w:rsidR="000212A0" w:rsidRPr="009D010C" w:rsidRDefault="000212A0" w:rsidP="000212A0">
      <w:pPr>
        <w:tabs>
          <w:tab w:val="left" w:pos="3813"/>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Las personas jurídicas acreditan su capacidad jurídica con el certificado de existencia y representación legal expedido por la cámara de comercio de su domicilio, el cual debe haber sido expedido dentro de los treinta (30) días calendario anteriores a la fecha de presentación o por la entidad que tenga la competencia para expedir dicho certificado.</w:t>
      </w:r>
    </w:p>
    <w:p w14:paraId="500CAC35" w14:textId="5F70DBE0" w:rsidR="002108EF" w:rsidRPr="009D010C" w:rsidRDefault="000212A0" w:rsidP="000212A0">
      <w:pPr>
        <w:tabs>
          <w:tab w:val="left" w:pos="3813"/>
        </w:tabs>
        <w:spacing w:after="0" w:line="240" w:lineRule="auto"/>
        <w:jc w:val="both"/>
        <w:rPr>
          <w:rFonts w:asciiTheme="minorHAnsi" w:hAnsiTheme="minorHAnsi" w:cstheme="minorHAnsi"/>
          <w:color w:val="000000"/>
          <w:sz w:val="24"/>
          <w:szCs w:val="24"/>
          <w:lang w:eastAsia="es-ES_tradnl"/>
        </w:rPr>
      </w:pPr>
      <w:r w:rsidRPr="009D010C">
        <w:rPr>
          <w:rFonts w:asciiTheme="minorHAnsi" w:hAnsiTheme="minorHAnsi" w:cstheme="minorHAnsi"/>
          <w:color w:val="000000"/>
          <w:sz w:val="24"/>
          <w:szCs w:val="24"/>
          <w:lang w:eastAsia="es-ES_tradnl"/>
        </w:rPr>
        <w:lastRenderedPageBreak/>
        <w:t xml:space="preserve"> </w:t>
      </w:r>
    </w:p>
    <w:p w14:paraId="113756AE" w14:textId="77777777" w:rsidR="002108EF" w:rsidRPr="009D010C" w:rsidRDefault="002108EF" w:rsidP="000212A0">
      <w:pPr>
        <w:tabs>
          <w:tab w:val="left" w:pos="3813"/>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 entidad estatal deberá verificar la capacidad jurídica de la persona jurídica de la siguiente manera:</w:t>
      </w:r>
    </w:p>
    <w:p w14:paraId="13051A7E"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u w:val="single"/>
        </w:rPr>
      </w:pPr>
    </w:p>
    <w:p w14:paraId="45D61FFA" w14:textId="77777777" w:rsidR="002108EF" w:rsidRPr="009D010C" w:rsidRDefault="002108EF" w:rsidP="00F82AE8">
      <w:pPr>
        <w:numPr>
          <w:ilvl w:val="0"/>
          <w:numId w:val="4"/>
        </w:numPr>
        <w:tabs>
          <w:tab w:val="left" w:pos="709"/>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El objeto social de la persona jurídica para efectos de verificar que esté autorizada para cumplir con el objeto del contrato. el objeto social es transcrito en los certificados de existencia y representación legal.</w:t>
      </w:r>
    </w:p>
    <w:p w14:paraId="4295893F" w14:textId="77777777" w:rsidR="002108EF" w:rsidRPr="009D010C" w:rsidRDefault="002108EF" w:rsidP="00F82AE8">
      <w:pPr>
        <w:numPr>
          <w:ilvl w:val="0"/>
          <w:numId w:val="4"/>
        </w:numPr>
        <w:tabs>
          <w:tab w:val="left" w:pos="709"/>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 calidad del representante legal de quien suscribe la oferta, lo cual se verifica con la inscripción del representante legal en el certificado de existencia y representación legal.</w:t>
      </w:r>
    </w:p>
    <w:p w14:paraId="7DBEFE0A" w14:textId="77777777" w:rsidR="002108EF" w:rsidRPr="009D010C" w:rsidRDefault="002108EF" w:rsidP="00F82AE8">
      <w:pPr>
        <w:numPr>
          <w:ilvl w:val="0"/>
          <w:numId w:val="4"/>
        </w:numPr>
        <w:tabs>
          <w:tab w:val="left" w:pos="709"/>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Las facultades del representante legal de la persona jurídica para presentar la oferta y obligar la persona a cumplir el objeto del contrato, lo cual se verifica con la inscripción del representante legal en el certificado de existencia y representación legal.</w:t>
      </w:r>
    </w:p>
    <w:p w14:paraId="2324C2C4" w14:textId="77777777" w:rsidR="002108EF" w:rsidRPr="009D010C" w:rsidRDefault="002108EF" w:rsidP="00F82AE8">
      <w:pPr>
        <w:numPr>
          <w:ilvl w:val="0"/>
          <w:numId w:val="4"/>
        </w:numPr>
        <w:tabs>
          <w:tab w:val="left" w:pos="709"/>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 ausencia de inhabilidades o incompatibilidades o prohibiciones de la persona jurídica para contratar con el estado. Este requisito lo debe verificar la Entidad Estatal con la presentación de una declaración de la persona jurídica en el cual esta certifique que ni la persona jurídica ni su representante legal están incursos en inhabilidades, incompatibilidades o prohibiciones. Adicionalmente le Entidad Estatal debe consultar los sistemas de información de antecedentes judiciales, de la Procuraduría General de la Nación y de la Contraloría General de la República, medidas correctivas y situación militar.</w:t>
      </w:r>
    </w:p>
    <w:p w14:paraId="545099DE" w14:textId="77777777" w:rsidR="002108EF" w:rsidRPr="009D010C" w:rsidRDefault="002108EF" w:rsidP="000212A0">
      <w:pPr>
        <w:tabs>
          <w:tab w:val="left" w:pos="709"/>
        </w:tabs>
        <w:spacing w:after="0" w:line="240" w:lineRule="auto"/>
        <w:jc w:val="both"/>
        <w:rPr>
          <w:rFonts w:asciiTheme="minorHAnsi" w:hAnsiTheme="minorHAnsi" w:cstheme="minorHAnsi"/>
          <w:color w:val="000000"/>
          <w:sz w:val="24"/>
          <w:szCs w:val="24"/>
        </w:rPr>
      </w:pPr>
    </w:p>
    <w:p w14:paraId="332BAA1F" w14:textId="77777777" w:rsidR="002108EF" w:rsidRPr="009D010C" w:rsidRDefault="002108EF" w:rsidP="00F82AE8">
      <w:pPr>
        <w:pStyle w:val="Prrafodelista"/>
        <w:numPr>
          <w:ilvl w:val="1"/>
          <w:numId w:val="15"/>
        </w:numPr>
        <w:tabs>
          <w:tab w:val="left" w:pos="1134"/>
        </w:tabs>
        <w:spacing w:after="0" w:line="240" w:lineRule="auto"/>
        <w:contextualSpacing w:val="0"/>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Personas naturales</w:t>
      </w:r>
    </w:p>
    <w:p w14:paraId="2D2A4440"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rPr>
      </w:pPr>
    </w:p>
    <w:p w14:paraId="49890EAF" w14:textId="77777777" w:rsidR="002108EF" w:rsidRPr="009D010C" w:rsidRDefault="002108EF" w:rsidP="000212A0">
      <w:pPr>
        <w:tabs>
          <w:tab w:val="left" w:pos="3813"/>
        </w:tabs>
        <w:spacing w:after="0" w:line="240" w:lineRule="auto"/>
        <w:jc w:val="both"/>
        <w:rPr>
          <w:rFonts w:asciiTheme="minorHAnsi" w:hAnsiTheme="minorHAnsi" w:cstheme="minorHAnsi"/>
          <w:color w:val="000000"/>
          <w:sz w:val="24"/>
          <w:szCs w:val="24"/>
          <w:u w:val="single"/>
        </w:rPr>
      </w:pPr>
      <w:r w:rsidRPr="009D010C">
        <w:rPr>
          <w:rFonts w:asciiTheme="minorHAnsi" w:hAnsiTheme="minorHAnsi" w:cstheme="minorHAnsi"/>
          <w:color w:val="000000"/>
          <w:sz w:val="24"/>
          <w:szCs w:val="24"/>
          <w:u w:val="single"/>
        </w:rPr>
        <w:t>La entidad estatal deberá verificar la capacidad jurídica de la persona natural de la siguiente manera:</w:t>
      </w:r>
    </w:p>
    <w:p w14:paraId="2A053BB3"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u w:val="single"/>
        </w:rPr>
      </w:pPr>
    </w:p>
    <w:p w14:paraId="25CFF9A0" w14:textId="77777777" w:rsidR="002108EF" w:rsidRPr="009D010C" w:rsidRDefault="002108EF" w:rsidP="00F82AE8">
      <w:pPr>
        <w:numPr>
          <w:ilvl w:val="0"/>
          <w:numId w:val="5"/>
        </w:numPr>
        <w:tabs>
          <w:tab w:val="left" w:pos="709"/>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 mayoría de edad, la cual es acreditada con la cédula de ciudadanía, para nacionales colombianos, y con la cédula de extranjería o el pasaporte para los extranjeros. La simple presentación de este documento sirve para acreditar la capacidad jurídica.</w:t>
      </w:r>
    </w:p>
    <w:p w14:paraId="36A8406C" w14:textId="77777777" w:rsidR="002108EF" w:rsidRPr="009D010C" w:rsidRDefault="002108EF" w:rsidP="00F82AE8">
      <w:pPr>
        <w:numPr>
          <w:ilvl w:val="0"/>
          <w:numId w:val="5"/>
        </w:numPr>
        <w:tabs>
          <w:tab w:val="left" w:pos="709"/>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 ausencia de limitaciones a la capacidad jurídica de las personas naturales. Este requisito lo debe verificar la Entidad Estatal con la presentación de una declaración de la persona natural en el cual esta certifique que tiene plena capacidad y que no está incursa en inhabilidades, incompatibilidades o prohibiciones. Adicionalmente le Entidad Estatal debe consultar los sistemas de información de antecedentes judiciales, de la Procuraduría General de la Nación y de la Contraloría General de la República, medidas correctivas y situación militar.</w:t>
      </w:r>
    </w:p>
    <w:p w14:paraId="6FBC4C25" w14:textId="77777777" w:rsidR="002108EF" w:rsidRPr="009D010C" w:rsidRDefault="002108EF" w:rsidP="000212A0">
      <w:pPr>
        <w:tabs>
          <w:tab w:val="left" w:pos="709"/>
        </w:tabs>
        <w:spacing w:after="0" w:line="240" w:lineRule="auto"/>
        <w:jc w:val="both"/>
        <w:rPr>
          <w:rFonts w:asciiTheme="minorHAnsi" w:hAnsiTheme="minorHAnsi" w:cstheme="minorHAnsi"/>
          <w:color w:val="000000"/>
          <w:sz w:val="24"/>
          <w:szCs w:val="24"/>
        </w:rPr>
      </w:pPr>
    </w:p>
    <w:p w14:paraId="25C20A46" w14:textId="77777777" w:rsidR="002108EF" w:rsidRPr="009D010C" w:rsidRDefault="002108EF" w:rsidP="00F82AE8">
      <w:pPr>
        <w:numPr>
          <w:ilvl w:val="1"/>
          <w:numId w:val="15"/>
        </w:numPr>
        <w:tabs>
          <w:tab w:val="left" w:pos="1276"/>
        </w:tabs>
        <w:spacing w:after="0" w:line="240" w:lineRule="auto"/>
        <w:ind w:left="1004" w:hanging="1004"/>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Capacidad financiera</w:t>
      </w:r>
    </w:p>
    <w:p w14:paraId="2010E963"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rPr>
      </w:pPr>
    </w:p>
    <w:p w14:paraId="43D63928" w14:textId="77777777" w:rsidR="002108EF" w:rsidRPr="009D010C" w:rsidRDefault="002108EF" w:rsidP="000212A0">
      <w:pPr>
        <w:tabs>
          <w:tab w:val="left" w:pos="3813"/>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Teniendo en cuenta que para el presente proceso la forma de pago es contra entrega, la entidad no requiere capacidad financiera de conformidad al numeral 2 del artículo 2.2.1.2.1.5.2 del decreto 1082 de 2015.</w:t>
      </w:r>
    </w:p>
    <w:p w14:paraId="0C5B843C" w14:textId="77777777" w:rsidR="002108EF" w:rsidRPr="009D010C" w:rsidRDefault="002108EF" w:rsidP="000212A0">
      <w:pPr>
        <w:tabs>
          <w:tab w:val="left" w:pos="3813"/>
        </w:tabs>
        <w:spacing w:after="0" w:line="240" w:lineRule="auto"/>
        <w:jc w:val="both"/>
        <w:rPr>
          <w:rFonts w:asciiTheme="minorHAnsi" w:hAnsiTheme="minorHAnsi" w:cstheme="minorHAnsi"/>
          <w:color w:val="000000"/>
          <w:sz w:val="24"/>
          <w:szCs w:val="24"/>
        </w:rPr>
      </w:pPr>
    </w:p>
    <w:p w14:paraId="2DEC96F6" w14:textId="77777777" w:rsidR="002108EF" w:rsidRPr="009D010C" w:rsidRDefault="002108EF" w:rsidP="00F82AE8">
      <w:pPr>
        <w:numPr>
          <w:ilvl w:val="1"/>
          <w:numId w:val="15"/>
        </w:numPr>
        <w:tabs>
          <w:tab w:val="left" w:pos="1276"/>
        </w:tabs>
        <w:spacing w:after="0" w:line="240" w:lineRule="auto"/>
        <w:ind w:left="1004" w:hanging="1004"/>
        <w:jc w:val="both"/>
        <w:rPr>
          <w:rFonts w:asciiTheme="minorHAnsi" w:hAnsiTheme="minorHAnsi" w:cstheme="minorHAnsi"/>
          <w:sz w:val="24"/>
          <w:szCs w:val="24"/>
          <w:u w:val="single"/>
        </w:rPr>
      </w:pPr>
      <w:r w:rsidRPr="009D010C">
        <w:rPr>
          <w:rFonts w:asciiTheme="minorHAnsi" w:hAnsiTheme="minorHAnsi" w:cstheme="minorHAnsi"/>
          <w:b/>
          <w:color w:val="000000"/>
          <w:sz w:val="24"/>
          <w:szCs w:val="24"/>
          <w:u w:val="single"/>
        </w:rPr>
        <w:t>Perfil del Contratista</w:t>
      </w:r>
    </w:p>
    <w:p w14:paraId="686838CD" w14:textId="77777777" w:rsidR="002108EF" w:rsidRPr="009D010C" w:rsidRDefault="002108EF" w:rsidP="000212A0">
      <w:pPr>
        <w:tabs>
          <w:tab w:val="left" w:pos="709"/>
          <w:tab w:val="left" w:pos="1421"/>
        </w:tabs>
        <w:autoSpaceDE w:val="0"/>
        <w:autoSpaceDN w:val="0"/>
        <w:adjustRightInd w:val="0"/>
        <w:spacing w:after="0" w:line="240" w:lineRule="auto"/>
        <w:jc w:val="both"/>
        <w:rPr>
          <w:rFonts w:asciiTheme="minorHAnsi" w:hAnsiTheme="minorHAnsi" w:cstheme="minorHAnsi"/>
          <w:sz w:val="24"/>
          <w:szCs w:val="24"/>
        </w:rPr>
      </w:pPr>
    </w:p>
    <w:p w14:paraId="0157FDB9" w14:textId="77777777" w:rsidR="002108EF" w:rsidRPr="009D010C" w:rsidRDefault="002108EF" w:rsidP="000212A0">
      <w:pPr>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El proponente podrá ser persona natural o jurídica que esté en capacidad de ejecutar el objeto del contrato y que demuestre la experiencia directamente relacionada con el área de que se trata, capacidad jurídica y legal al día, para prestar el suministro; dicha información debe reposar en el objeto social del certificado de existencia y representación legal para las personas jurídicas, y en las actividades del registro mercantil y el RUT para las personas naturales, que les permita el desarrollo de estas actividades y demás documentos del proceso para contratar.</w:t>
      </w:r>
    </w:p>
    <w:p w14:paraId="27AD4F3E" w14:textId="77777777" w:rsidR="002108EF" w:rsidRPr="009D010C" w:rsidRDefault="002108EF" w:rsidP="000212A0">
      <w:pPr>
        <w:spacing w:after="0" w:line="240" w:lineRule="auto"/>
        <w:jc w:val="both"/>
        <w:rPr>
          <w:rFonts w:asciiTheme="minorHAnsi" w:hAnsiTheme="minorHAnsi" w:cstheme="minorHAnsi"/>
          <w:sz w:val="24"/>
          <w:szCs w:val="24"/>
        </w:rPr>
      </w:pPr>
    </w:p>
    <w:p w14:paraId="3EC5B75F" w14:textId="77777777" w:rsidR="002108EF" w:rsidRPr="009D010C" w:rsidRDefault="002108EF" w:rsidP="00F82AE8">
      <w:pPr>
        <w:pStyle w:val="Prrafodelista"/>
        <w:numPr>
          <w:ilvl w:val="0"/>
          <w:numId w:val="15"/>
        </w:numPr>
        <w:pBdr>
          <w:bottom w:val="single" w:sz="12" w:space="1" w:color="auto"/>
        </w:pBdr>
        <w:tabs>
          <w:tab w:val="left" w:pos="709"/>
        </w:tabs>
        <w:spacing w:after="0" w:line="240" w:lineRule="auto"/>
        <w:contextualSpacing w:val="0"/>
        <w:jc w:val="both"/>
        <w:rPr>
          <w:rFonts w:asciiTheme="minorHAnsi" w:hAnsiTheme="minorHAnsi" w:cstheme="minorHAnsi"/>
          <w:b/>
          <w:bCs/>
          <w:sz w:val="24"/>
          <w:szCs w:val="24"/>
        </w:rPr>
      </w:pPr>
      <w:r w:rsidRPr="009D010C">
        <w:rPr>
          <w:rFonts w:asciiTheme="minorHAnsi" w:hAnsiTheme="minorHAnsi" w:cstheme="minorHAnsi"/>
          <w:b/>
          <w:bCs/>
          <w:sz w:val="24"/>
          <w:szCs w:val="24"/>
        </w:rPr>
        <w:t>CAPACIDAD JURÍDICA REQUERIDA PARA CONTRATAR</w:t>
      </w:r>
    </w:p>
    <w:p w14:paraId="42187F2E" w14:textId="77777777" w:rsidR="002108EF" w:rsidRPr="009D010C" w:rsidRDefault="002108EF" w:rsidP="000212A0">
      <w:pPr>
        <w:tabs>
          <w:tab w:val="left" w:pos="3813"/>
        </w:tabs>
        <w:spacing w:after="0" w:line="240" w:lineRule="auto"/>
        <w:jc w:val="both"/>
        <w:rPr>
          <w:rFonts w:asciiTheme="minorHAnsi" w:hAnsiTheme="minorHAnsi" w:cstheme="minorHAnsi"/>
          <w:color w:val="000000"/>
          <w:sz w:val="24"/>
          <w:szCs w:val="24"/>
        </w:rPr>
      </w:pPr>
    </w:p>
    <w:p w14:paraId="40D3EAC4" w14:textId="77777777" w:rsidR="002108EF" w:rsidRPr="009D010C" w:rsidRDefault="002108EF" w:rsidP="000212A0">
      <w:pPr>
        <w:tabs>
          <w:tab w:val="left" w:pos="2490"/>
        </w:tabs>
        <w:autoSpaceDE w:val="0"/>
        <w:autoSpaceDN w:val="0"/>
        <w:adjustRightInd w:val="0"/>
        <w:spacing w:after="0" w:line="240" w:lineRule="auto"/>
        <w:jc w:val="both"/>
        <w:rPr>
          <w:rFonts w:asciiTheme="minorHAnsi" w:hAnsiTheme="minorHAnsi" w:cstheme="minorHAnsi"/>
          <w:b/>
          <w:bCs/>
          <w:sz w:val="24"/>
          <w:szCs w:val="24"/>
        </w:rPr>
      </w:pPr>
      <w:r w:rsidRPr="009D010C">
        <w:rPr>
          <w:rFonts w:asciiTheme="minorHAnsi" w:hAnsiTheme="minorHAnsi" w:cstheme="minorHAnsi"/>
          <w:color w:val="000000"/>
          <w:sz w:val="24"/>
          <w:szCs w:val="24"/>
        </w:rPr>
        <w:lastRenderedPageBreak/>
        <w:t>Acreditar su capacidad jurídica, con la siguiente documentación:</w:t>
      </w:r>
    </w:p>
    <w:p w14:paraId="1CE23FFD"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2EBD9E22" w14:textId="77777777" w:rsidR="002108EF" w:rsidRPr="009D010C" w:rsidRDefault="002108EF" w:rsidP="00F82AE8">
      <w:pPr>
        <w:pStyle w:val="Prrafodelista"/>
        <w:numPr>
          <w:ilvl w:val="1"/>
          <w:numId w:val="14"/>
        </w:numPr>
        <w:spacing w:after="0" w:line="240" w:lineRule="auto"/>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Propuesta técnica y económica.</w:t>
      </w:r>
    </w:p>
    <w:p w14:paraId="3B68544B"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2C76A833" w14:textId="77777777" w:rsidR="002108EF" w:rsidRPr="009D010C" w:rsidRDefault="002108EF" w:rsidP="000212A0">
      <w:pPr>
        <w:widowControl w:val="0"/>
        <w:autoSpaceDE w:val="0"/>
        <w:autoSpaceDN w:val="0"/>
        <w:adjustRightInd w:val="0"/>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Propuesta técnica y económica, debidamente firmada por él, o el representante legal de la persona jurídica, o quien acredite estar debidamente autorizado para dicho efecto.</w:t>
      </w:r>
    </w:p>
    <w:p w14:paraId="5F1F7608" w14:textId="77777777" w:rsidR="002108EF" w:rsidRPr="009D010C" w:rsidRDefault="002108EF" w:rsidP="000212A0">
      <w:pPr>
        <w:widowControl w:val="0"/>
        <w:autoSpaceDE w:val="0"/>
        <w:autoSpaceDN w:val="0"/>
        <w:adjustRightInd w:val="0"/>
        <w:spacing w:after="0" w:line="240" w:lineRule="auto"/>
        <w:jc w:val="both"/>
        <w:rPr>
          <w:rFonts w:asciiTheme="minorHAnsi" w:hAnsiTheme="minorHAnsi" w:cstheme="minorHAnsi"/>
          <w:sz w:val="24"/>
          <w:szCs w:val="24"/>
        </w:rPr>
      </w:pPr>
    </w:p>
    <w:p w14:paraId="54FFF203" w14:textId="77777777" w:rsidR="002108EF" w:rsidRPr="009D010C" w:rsidRDefault="002108EF" w:rsidP="00F82AE8">
      <w:pPr>
        <w:pStyle w:val="Prrafodelista"/>
        <w:numPr>
          <w:ilvl w:val="1"/>
          <w:numId w:val="14"/>
        </w:numPr>
        <w:spacing w:after="0" w:line="240" w:lineRule="auto"/>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Certificado de existencia y representación legal – persona jurídica.</w:t>
      </w:r>
    </w:p>
    <w:p w14:paraId="79F44683"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2B41FF3C" w14:textId="77777777" w:rsidR="002108EF" w:rsidRPr="009D010C" w:rsidRDefault="002108EF" w:rsidP="000212A0">
      <w:pPr>
        <w:spacing w:after="0" w:line="240" w:lineRule="auto"/>
        <w:jc w:val="both"/>
        <w:rPr>
          <w:rFonts w:asciiTheme="minorHAnsi" w:hAnsiTheme="minorHAnsi" w:cstheme="minorHAnsi"/>
          <w:sz w:val="24"/>
          <w:szCs w:val="24"/>
        </w:rPr>
      </w:pPr>
      <w:r w:rsidRPr="009D010C">
        <w:rPr>
          <w:rFonts w:asciiTheme="minorHAnsi" w:hAnsiTheme="minorHAnsi" w:cstheme="minorHAnsi"/>
          <w:color w:val="000000"/>
          <w:sz w:val="24"/>
          <w:szCs w:val="24"/>
        </w:rPr>
        <w:t>Acreditar su existencia y representación legal y acreditar su calidad de proveedor para este tipo de bienes, mediante la presentación del certificado de existencia y representación legal expedido por la cámara de comercio, de fecha no mayor a treinta (30) días previos a la fecha de entrega de la propuesta o documento equivalente dependiendo de la clase de empresa</w:t>
      </w:r>
      <w:r w:rsidRPr="009D010C">
        <w:rPr>
          <w:rFonts w:asciiTheme="minorHAnsi" w:hAnsiTheme="minorHAnsi" w:cstheme="minorHAnsi"/>
          <w:sz w:val="24"/>
          <w:szCs w:val="24"/>
        </w:rPr>
        <w:t>. El plazo de duración debe ser igual al plazo de ejecución del contrato que se va a adjudicar y mínimo un (1) año más.</w:t>
      </w:r>
    </w:p>
    <w:p w14:paraId="1DE96D27" w14:textId="77777777" w:rsidR="002108EF" w:rsidRPr="009D010C" w:rsidRDefault="002108EF" w:rsidP="000212A0">
      <w:pPr>
        <w:spacing w:after="0" w:line="240" w:lineRule="auto"/>
        <w:jc w:val="both"/>
        <w:rPr>
          <w:rFonts w:asciiTheme="minorHAnsi" w:hAnsiTheme="minorHAnsi" w:cstheme="minorHAnsi"/>
          <w:sz w:val="24"/>
          <w:szCs w:val="24"/>
        </w:rPr>
      </w:pPr>
    </w:p>
    <w:p w14:paraId="1F0D282B" w14:textId="77777777" w:rsidR="002108EF" w:rsidRPr="009D010C" w:rsidRDefault="002108EF" w:rsidP="00F82AE8">
      <w:pPr>
        <w:pStyle w:val="Prrafodelista"/>
        <w:numPr>
          <w:ilvl w:val="1"/>
          <w:numId w:val="14"/>
        </w:numPr>
        <w:spacing w:after="0" w:line="240" w:lineRule="auto"/>
        <w:ind w:left="567" w:hanging="567"/>
        <w:jc w:val="both"/>
        <w:rPr>
          <w:rFonts w:asciiTheme="minorHAnsi" w:hAnsiTheme="minorHAnsi" w:cstheme="minorHAnsi"/>
          <w:sz w:val="24"/>
          <w:szCs w:val="24"/>
        </w:rPr>
      </w:pPr>
      <w:r w:rsidRPr="009D010C">
        <w:rPr>
          <w:rFonts w:asciiTheme="minorHAnsi" w:hAnsiTheme="minorHAnsi" w:cstheme="minorHAnsi"/>
          <w:b/>
          <w:bCs/>
          <w:sz w:val="24"/>
          <w:szCs w:val="24"/>
          <w:u w:val="single"/>
        </w:rPr>
        <w:t>Autorización del órgano social</w:t>
      </w:r>
      <w:r w:rsidRPr="009D010C">
        <w:rPr>
          <w:rFonts w:asciiTheme="minorHAnsi" w:hAnsiTheme="minorHAnsi" w:cstheme="minorHAnsi"/>
          <w:sz w:val="24"/>
          <w:szCs w:val="24"/>
          <w:u w:val="single"/>
        </w:rPr>
        <w:t>.</w:t>
      </w:r>
      <w:r w:rsidRPr="009D010C">
        <w:rPr>
          <w:rFonts w:asciiTheme="minorHAnsi" w:hAnsiTheme="minorHAnsi" w:cstheme="minorHAnsi"/>
          <w:b/>
          <w:sz w:val="24"/>
          <w:szCs w:val="24"/>
          <w:u w:val="single"/>
        </w:rPr>
        <w:t xml:space="preserve"> - persona jurídica. </w:t>
      </w:r>
    </w:p>
    <w:p w14:paraId="56CAB989" w14:textId="77777777" w:rsidR="002108EF" w:rsidRPr="009D010C" w:rsidRDefault="002108EF" w:rsidP="000212A0">
      <w:pPr>
        <w:widowControl w:val="0"/>
        <w:autoSpaceDE w:val="0"/>
        <w:autoSpaceDN w:val="0"/>
        <w:adjustRightInd w:val="0"/>
        <w:spacing w:after="0" w:line="240" w:lineRule="auto"/>
        <w:jc w:val="both"/>
        <w:rPr>
          <w:rFonts w:asciiTheme="minorHAnsi" w:hAnsiTheme="minorHAnsi" w:cstheme="minorHAnsi"/>
          <w:sz w:val="24"/>
          <w:szCs w:val="24"/>
        </w:rPr>
      </w:pPr>
    </w:p>
    <w:p w14:paraId="3A3C9449" w14:textId="77777777" w:rsidR="002108EF" w:rsidRPr="009D010C" w:rsidRDefault="002108EF" w:rsidP="000212A0">
      <w:pPr>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Autorización para la presentación de la propuesta y/o suscripción del contrato, conferida al representante legal, si el certificado de existencia y representación legal impone restricciones, emitido por la junta de socios u órgano superior de gobierno social.</w:t>
      </w:r>
    </w:p>
    <w:p w14:paraId="4111945A" w14:textId="77777777" w:rsidR="002108EF" w:rsidRPr="009D010C" w:rsidRDefault="002108EF" w:rsidP="000212A0">
      <w:pPr>
        <w:spacing w:after="0" w:line="240" w:lineRule="auto"/>
        <w:jc w:val="both"/>
        <w:rPr>
          <w:rFonts w:asciiTheme="minorHAnsi" w:hAnsiTheme="minorHAnsi" w:cstheme="minorHAnsi"/>
          <w:sz w:val="24"/>
          <w:szCs w:val="24"/>
        </w:rPr>
      </w:pPr>
    </w:p>
    <w:p w14:paraId="5A7526BF" w14:textId="77777777" w:rsidR="002108EF" w:rsidRPr="009D010C" w:rsidRDefault="002108EF" w:rsidP="00F82AE8">
      <w:pPr>
        <w:pStyle w:val="Prrafodelista"/>
        <w:numPr>
          <w:ilvl w:val="1"/>
          <w:numId w:val="14"/>
        </w:numPr>
        <w:spacing w:after="0" w:line="240" w:lineRule="auto"/>
        <w:contextualSpacing w:val="0"/>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Matricula mercantil – persona natural</w:t>
      </w:r>
    </w:p>
    <w:p w14:paraId="5B5C565C"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0069F39F" w14:textId="77777777" w:rsidR="002108EF" w:rsidRPr="009D010C" w:rsidRDefault="002108EF" w:rsidP="000212A0">
      <w:pPr>
        <w:spacing w:after="0" w:line="240" w:lineRule="auto"/>
        <w:jc w:val="both"/>
        <w:rPr>
          <w:rFonts w:asciiTheme="minorHAnsi" w:hAnsiTheme="minorHAnsi" w:cstheme="minorHAnsi"/>
          <w:bCs/>
          <w:color w:val="000000"/>
          <w:sz w:val="24"/>
          <w:szCs w:val="24"/>
        </w:rPr>
      </w:pPr>
      <w:r w:rsidRPr="009D010C">
        <w:rPr>
          <w:rFonts w:asciiTheme="minorHAnsi" w:hAnsiTheme="minorHAnsi" w:cstheme="minorHAnsi"/>
          <w:bCs/>
          <w:color w:val="000000"/>
          <w:sz w:val="24"/>
          <w:szCs w:val="24"/>
        </w:rPr>
        <w:t>Acreditar que ejerce de manera profesional actividades mercantiles (Artículo 10 Código de Comercio), para lo cual debe tener matrícula mercantil para acreditar su condición de comerciante (art. 19 del código de comercio), mediante la presentación del certificado de la matricula mercantil de la Cámara de Comercio, expedido con una antelación no mayor a treinta (30) días previos a la fecha de entrega de la propuesta.</w:t>
      </w:r>
    </w:p>
    <w:p w14:paraId="7BB3D953" w14:textId="77777777" w:rsidR="002108EF" w:rsidRPr="009D010C" w:rsidRDefault="002108EF" w:rsidP="000212A0">
      <w:pPr>
        <w:spacing w:after="0" w:line="240" w:lineRule="auto"/>
        <w:jc w:val="both"/>
        <w:rPr>
          <w:rFonts w:asciiTheme="minorHAnsi" w:hAnsiTheme="minorHAnsi" w:cstheme="minorHAnsi"/>
          <w:bCs/>
          <w:color w:val="000000"/>
          <w:sz w:val="24"/>
          <w:szCs w:val="24"/>
        </w:rPr>
      </w:pPr>
    </w:p>
    <w:p w14:paraId="3DA538B2" w14:textId="77777777" w:rsidR="002108EF" w:rsidRPr="009D010C" w:rsidRDefault="002108EF" w:rsidP="00F82AE8">
      <w:pPr>
        <w:pStyle w:val="Prrafodelista"/>
        <w:numPr>
          <w:ilvl w:val="1"/>
          <w:numId w:val="14"/>
        </w:numPr>
        <w:spacing w:after="0" w:line="240" w:lineRule="auto"/>
        <w:jc w:val="both"/>
        <w:rPr>
          <w:rFonts w:asciiTheme="minorHAnsi" w:hAnsiTheme="minorHAnsi" w:cstheme="minorHAnsi"/>
          <w:b/>
          <w:color w:val="000000"/>
          <w:sz w:val="24"/>
          <w:szCs w:val="24"/>
          <w:u w:val="single"/>
        </w:rPr>
      </w:pPr>
      <w:r w:rsidRPr="009D010C">
        <w:rPr>
          <w:rFonts w:asciiTheme="minorHAnsi" w:hAnsiTheme="minorHAnsi" w:cstheme="minorHAnsi"/>
          <w:b/>
          <w:color w:val="000000"/>
          <w:sz w:val="24"/>
          <w:szCs w:val="24"/>
          <w:u w:val="single"/>
        </w:rPr>
        <w:t xml:space="preserve">Registro único tributario (RUT). </w:t>
      </w:r>
    </w:p>
    <w:p w14:paraId="067CC9FA" w14:textId="77777777" w:rsidR="002108EF" w:rsidRPr="009D010C" w:rsidRDefault="002108EF" w:rsidP="000212A0">
      <w:pPr>
        <w:widowControl w:val="0"/>
        <w:autoSpaceDE w:val="0"/>
        <w:autoSpaceDN w:val="0"/>
        <w:adjustRightInd w:val="0"/>
        <w:spacing w:after="0" w:line="240" w:lineRule="auto"/>
        <w:rPr>
          <w:rFonts w:asciiTheme="minorHAnsi" w:hAnsiTheme="minorHAnsi" w:cstheme="minorHAnsi"/>
          <w:sz w:val="24"/>
          <w:szCs w:val="24"/>
        </w:rPr>
      </w:pPr>
    </w:p>
    <w:p w14:paraId="7C5D2FF8" w14:textId="77777777" w:rsidR="002108EF" w:rsidRPr="009D010C" w:rsidRDefault="002108EF" w:rsidP="000212A0">
      <w:pPr>
        <w:tabs>
          <w:tab w:val="left" w:pos="851"/>
        </w:tabs>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 xml:space="preserve">Registro único tributario - RUT, y expedido por la Dirección General de Impuestos Nacionales, de la persona jurídica y representante legal para personas jurídicas o de la persona natural, actualizado según la ley de crecimiento y resolución No 114 de diciembre 21 de 2020 expedida por la DIAN. </w:t>
      </w:r>
    </w:p>
    <w:p w14:paraId="1E06271F" w14:textId="77777777" w:rsidR="002108EF" w:rsidRPr="009D010C" w:rsidRDefault="002108EF" w:rsidP="000212A0">
      <w:pPr>
        <w:tabs>
          <w:tab w:val="left" w:pos="851"/>
        </w:tabs>
        <w:spacing w:after="0" w:line="240" w:lineRule="auto"/>
        <w:jc w:val="both"/>
        <w:rPr>
          <w:rFonts w:asciiTheme="minorHAnsi" w:hAnsiTheme="minorHAnsi" w:cstheme="minorHAnsi"/>
          <w:sz w:val="24"/>
          <w:szCs w:val="24"/>
        </w:rPr>
      </w:pPr>
    </w:p>
    <w:p w14:paraId="6D1784A2" w14:textId="77777777" w:rsidR="002108EF" w:rsidRPr="009D010C" w:rsidRDefault="002108EF" w:rsidP="00F82AE8">
      <w:pPr>
        <w:pStyle w:val="Prrafodelista"/>
        <w:numPr>
          <w:ilvl w:val="1"/>
          <w:numId w:val="14"/>
        </w:numPr>
        <w:spacing w:after="0" w:line="240" w:lineRule="auto"/>
        <w:ind w:left="567" w:hanging="567"/>
        <w:jc w:val="both"/>
        <w:rPr>
          <w:rFonts w:asciiTheme="minorHAnsi" w:hAnsiTheme="minorHAnsi" w:cstheme="minorHAnsi"/>
          <w:b/>
          <w:bCs/>
          <w:sz w:val="24"/>
          <w:szCs w:val="24"/>
          <w:u w:val="single"/>
        </w:rPr>
      </w:pPr>
      <w:r w:rsidRPr="009D010C">
        <w:rPr>
          <w:rFonts w:asciiTheme="minorHAnsi" w:hAnsiTheme="minorHAnsi" w:cstheme="minorHAnsi"/>
          <w:b/>
          <w:bCs/>
          <w:sz w:val="24"/>
          <w:szCs w:val="24"/>
          <w:u w:val="single"/>
        </w:rPr>
        <w:t>Cédula de ciudadanía.</w:t>
      </w:r>
    </w:p>
    <w:p w14:paraId="3A4839C8" w14:textId="77777777" w:rsidR="002108EF" w:rsidRPr="009D010C" w:rsidRDefault="002108EF" w:rsidP="000212A0">
      <w:pPr>
        <w:spacing w:after="0" w:line="240" w:lineRule="auto"/>
        <w:jc w:val="both"/>
        <w:rPr>
          <w:rFonts w:asciiTheme="minorHAnsi" w:hAnsiTheme="minorHAnsi" w:cstheme="minorHAnsi"/>
          <w:sz w:val="24"/>
          <w:szCs w:val="24"/>
        </w:rPr>
      </w:pPr>
    </w:p>
    <w:p w14:paraId="7FDD7C1A" w14:textId="77777777" w:rsidR="002108EF" w:rsidRPr="009D010C" w:rsidRDefault="002108EF" w:rsidP="000212A0">
      <w:pPr>
        <w:widowControl w:val="0"/>
        <w:autoSpaceDE w:val="0"/>
        <w:autoSpaceDN w:val="0"/>
        <w:adjustRightInd w:val="0"/>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Fotocopia legible de la cédula de ciudadanía. Si es persona jurídica del representante legal.</w:t>
      </w:r>
    </w:p>
    <w:p w14:paraId="6EEEF877" w14:textId="77777777" w:rsidR="002108EF" w:rsidRPr="009D010C" w:rsidRDefault="002108EF" w:rsidP="000212A0">
      <w:pPr>
        <w:widowControl w:val="0"/>
        <w:autoSpaceDE w:val="0"/>
        <w:autoSpaceDN w:val="0"/>
        <w:adjustRightInd w:val="0"/>
        <w:spacing w:after="0" w:line="240" w:lineRule="auto"/>
        <w:jc w:val="both"/>
        <w:rPr>
          <w:rFonts w:asciiTheme="minorHAnsi" w:hAnsiTheme="minorHAnsi" w:cstheme="minorHAnsi"/>
          <w:sz w:val="24"/>
          <w:szCs w:val="24"/>
        </w:rPr>
      </w:pPr>
    </w:p>
    <w:p w14:paraId="60BED35B" w14:textId="77777777" w:rsidR="002108EF" w:rsidRPr="009D010C" w:rsidRDefault="002108EF" w:rsidP="00F82AE8">
      <w:pPr>
        <w:pStyle w:val="Prrafodelista"/>
        <w:numPr>
          <w:ilvl w:val="1"/>
          <w:numId w:val="14"/>
        </w:numPr>
        <w:spacing w:after="0" w:line="240" w:lineRule="auto"/>
        <w:ind w:left="567" w:hanging="567"/>
        <w:jc w:val="both"/>
        <w:rPr>
          <w:rFonts w:asciiTheme="minorHAnsi" w:hAnsiTheme="minorHAnsi" w:cstheme="minorHAnsi"/>
          <w:b/>
          <w:sz w:val="24"/>
          <w:szCs w:val="24"/>
          <w:u w:val="single"/>
        </w:rPr>
      </w:pPr>
      <w:r w:rsidRPr="009D010C">
        <w:rPr>
          <w:rFonts w:asciiTheme="minorHAnsi" w:hAnsiTheme="minorHAnsi" w:cstheme="minorHAnsi"/>
          <w:b/>
          <w:sz w:val="24"/>
          <w:szCs w:val="24"/>
          <w:u w:val="single"/>
        </w:rPr>
        <w:t>Aportes al sistema de seguridad social integral y aportes parafiscales.</w:t>
      </w:r>
    </w:p>
    <w:p w14:paraId="13BF3A14" w14:textId="77777777" w:rsidR="002108EF" w:rsidRPr="009D010C" w:rsidRDefault="002108EF" w:rsidP="000212A0">
      <w:pPr>
        <w:spacing w:after="0" w:line="240" w:lineRule="auto"/>
        <w:jc w:val="both"/>
        <w:rPr>
          <w:rFonts w:asciiTheme="minorHAnsi" w:hAnsiTheme="minorHAnsi" w:cstheme="minorHAnsi"/>
          <w:b/>
          <w:sz w:val="24"/>
          <w:szCs w:val="24"/>
          <w:u w:val="single"/>
        </w:rPr>
      </w:pPr>
    </w:p>
    <w:p w14:paraId="2A23D9F3" w14:textId="77777777" w:rsidR="002108EF" w:rsidRPr="009D010C" w:rsidRDefault="002108EF" w:rsidP="000212A0">
      <w:pPr>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Acreditar que se encuentra al día en el pago de los aportes al sistema de seguridad social integral, así como los aportes parafiscales.</w:t>
      </w:r>
    </w:p>
    <w:p w14:paraId="3C6CFA19" w14:textId="77777777" w:rsidR="002108EF" w:rsidRPr="009D010C" w:rsidRDefault="002108EF" w:rsidP="000212A0">
      <w:pPr>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Si es persona jurídica debe anexar certificación juramentada y firmada por el representante legal o revisor fiscal si lo tiene, donde conste que se encuentra a paz y salvo por este concepto de acuerdo con la ley. Si la persona es natural puede anexar la certificación o el comprobante de pago del periodo correspondiente de acuerdo con la fecha de la presentación de la propuesta.</w:t>
      </w:r>
    </w:p>
    <w:p w14:paraId="3BC35B1D" w14:textId="77777777" w:rsidR="002108EF" w:rsidRPr="009D010C" w:rsidRDefault="002108EF" w:rsidP="000212A0">
      <w:pPr>
        <w:spacing w:after="0" w:line="240" w:lineRule="auto"/>
        <w:jc w:val="both"/>
        <w:rPr>
          <w:rFonts w:asciiTheme="minorHAnsi" w:hAnsiTheme="minorHAnsi" w:cstheme="minorHAnsi"/>
          <w:sz w:val="24"/>
          <w:szCs w:val="24"/>
        </w:rPr>
      </w:pPr>
    </w:p>
    <w:p w14:paraId="508B2CB1" w14:textId="77777777" w:rsidR="002108EF" w:rsidRPr="009D010C" w:rsidRDefault="002108EF" w:rsidP="00F82AE8">
      <w:pPr>
        <w:pStyle w:val="Prrafodelista"/>
        <w:numPr>
          <w:ilvl w:val="1"/>
          <w:numId w:val="14"/>
        </w:numPr>
        <w:spacing w:after="0" w:line="240" w:lineRule="auto"/>
        <w:contextualSpacing w:val="0"/>
        <w:jc w:val="both"/>
        <w:rPr>
          <w:rFonts w:asciiTheme="minorHAnsi" w:hAnsiTheme="minorHAnsi" w:cstheme="minorHAnsi"/>
          <w:b/>
          <w:bCs/>
          <w:sz w:val="24"/>
          <w:szCs w:val="24"/>
          <w:u w:val="single"/>
        </w:rPr>
      </w:pPr>
      <w:r w:rsidRPr="009D010C">
        <w:rPr>
          <w:rFonts w:asciiTheme="minorHAnsi" w:hAnsiTheme="minorHAnsi" w:cstheme="minorHAnsi"/>
          <w:b/>
          <w:bCs/>
          <w:sz w:val="24"/>
          <w:szCs w:val="24"/>
          <w:u w:val="single"/>
        </w:rPr>
        <w:t>Certificado del Registro de Deudores Alimentarios Morosos - REDAM</w:t>
      </w:r>
    </w:p>
    <w:p w14:paraId="063E753F" w14:textId="77777777" w:rsidR="002108EF" w:rsidRPr="009D010C" w:rsidRDefault="002108EF" w:rsidP="000212A0">
      <w:pPr>
        <w:spacing w:after="0" w:line="240" w:lineRule="auto"/>
        <w:jc w:val="both"/>
        <w:rPr>
          <w:rFonts w:asciiTheme="minorHAnsi" w:hAnsiTheme="minorHAnsi" w:cstheme="minorHAnsi"/>
          <w:sz w:val="24"/>
          <w:szCs w:val="24"/>
        </w:rPr>
      </w:pPr>
    </w:p>
    <w:p w14:paraId="2524976E" w14:textId="77777777" w:rsidR="002108EF" w:rsidRPr="009D010C" w:rsidRDefault="002108EF" w:rsidP="000212A0">
      <w:pPr>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lastRenderedPageBreak/>
        <w:t>Presentar el Certificado del Registro de Deudores Alimentarios Morosos – REDAM, expedido por la entidad de orden nacional Ministerio de Tecnologías de la Información y las Comunicaciones - MINTIC, del representante legal para personas jurídicas y/o de la persona natural, según el artículo 6 de la Ley 2097 de 2021.</w:t>
      </w:r>
    </w:p>
    <w:p w14:paraId="07D20A84" w14:textId="77777777" w:rsidR="002108EF" w:rsidRPr="009D010C" w:rsidRDefault="002108EF" w:rsidP="000212A0">
      <w:pPr>
        <w:spacing w:after="0" w:line="240" w:lineRule="auto"/>
        <w:jc w:val="both"/>
        <w:rPr>
          <w:rFonts w:asciiTheme="minorHAnsi" w:hAnsiTheme="minorHAnsi" w:cstheme="minorHAnsi"/>
          <w:sz w:val="24"/>
          <w:szCs w:val="24"/>
        </w:rPr>
      </w:pPr>
    </w:p>
    <w:p w14:paraId="1FEA1C3B" w14:textId="77777777" w:rsidR="002108EF" w:rsidRPr="009D010C" w:rsidRDefault="002108EF" w:rsidP="00F82AE8">
      <w:pPr>
        <w:pStyle w:val="Prrafodelista"/>
        <w:numPr>
          <w:ilvl w:val="1"/>
          <w:numId w:val="14"/>
        </w:numPr>
        <w:spacing w:after="0" w:line="240" w:lineRule="auto"/>
        <w:contextualSpacing w:val="0"/>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u w:val="single"/>
        </w:rPr>
        <w:t>Experiencia</w:t>
      </w:r>
      <w:r w:rsidRPr="009D010C">
        <w:rPr>
          <w:rFonts w:asciiTheme="minorHAnsi" w:hAnsiTheme="minorHAnsi" w:cstheme="minorHAnsi"/>
          <w:b/>
          <w:color w:val="000000"/>
          <w:sz w:val="24"/>
          <w:szCs w:val="24"/>
        </w:rPr>
        <w:t xml:space="preserve"> </w:t>
      </w:r>
    </w:p>
    <w:p w14:paraId="7349D8B3"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1A698F6F" w14:textId="40AFDC9D" w:rsidR="00B567FF" w:rsidRPr="00FA09E4" w:rsidRDefault="00B567FF" w:rsidP="00B567FF">
      <w:pPr>
        <w:spacing w:after="0" w:line="240" w:lineRule="auto"/>
        <w:jc w:val="both"/>
        <w:rPr>
          <w:rFonts w:asciiTheme="minorHAnsi" w:hAnsiTheme="minorHAnsi" w:cstheme="minorHAnsi"/>
          <w:sz w:val="24"/>
          <w:szCs w:val="24"/>
        </w:rPr>
      </w:pPr>
      <w:bookmarkStart w:id="102" w:name="_Hlk130998551"/>
      <w:bookmarkStart w:id="103" w:name="_Hlk92441985"/>
      <w:bookmarkStart w:id="104" w:name="_Hlk92437850"/>
      <w:r w:rsidRPr="00FA09E4">
        <w:rPr>
          <w:rFonts w:asciiTheme="minorHAnsi" w:hAnsiTheme="minorHAnsi" w:cstheme="minorHAnsi"/>
          <w:sz w:val="24"/>
          <w:szCs w:val="24"/>
        </w:rPr>
        <w:t xml:space="preserve">De acuerdo con los bienes a adquirir, el Municipio de San Vicente de Chucurí, Santander, estima conveniente que el contratista tenga idoneidad y experiencia en la ejecución de este tipo de servicios o actividades a ejecutar; es por ello por lo que el oferente deberá acreditar mediante copia de contrato </w:t>
      </w:r>
      <w:r w:rsidR="00E6195E">
        <w:rPr>
          <w:rFonts w:asciiTheme="minorHAnsi" w:hAnsiTheme="minorHAnsi" w:cstheme="minorHAnsi"/>
          <w:sz w:val="24"/>
          <w:szCs w:val="24"/>
        </w:rPr>
        <w:t>o</w:t>
      </w:r>
      <w:r w:rsidRPr="00FA09E4">
        <w:rPr>
          <w:rFonts w:asciiTheme="minorHAnsi" w:hAnsiTheme="minorHAnsi" w:cstheme="minorHAnsi"/>
          <w:sz w:val="24"/>
          <w:szCs w:val="24"/>
        </w:rPr>
        <w:t xml:space="preserve"> acta de recibo final o liquidación, o certificación, mínimo la siguiente experiencia:</w:t>
      </w:r>
      <w:bookmarkEnd w:id="102"/>
    </w:p>
    <w:p w14:paraId="5EB05636" w14:textId="77777777" w:rsidR="00B567FF" w:rsidRPr="00FA09E4" w:rsidRDefault="00B567FF" w:rsidP="00B567FF">
      <w:pPr>
        <w:spacing w:after="0" w:line="240" w:lineRule="auto"/>
        <w:jc w:val="both"/>
        <w:rPr>
          <w:rFonts w:asciiTheme="minorHAnsi" w:hAnsiTheme="minorHAnsi" w:cstheme="minorHAnsi"/>
          <w:sz w:val="24"/>
          <w:szCs w:val="24"/>
        </w:rPr>
      </w:pPr>
    </w:p>
    <w:bookmarkEnd w:id="103"/>
    <w:bookmarkEnd w:id="104"/>
    <w:p w14:paraId="74DFAFDE" w14:textId="08A94763" w:rsidR="00BD3CDC" w:rsidRPr="00FA09E4" w:rsidRDefault="00BD3CDC" w:rsidP="00BD3CDC">
      <w:pPr>
        <w:pStyle w:val="Prrafodelista"/>
        <w:numPr>
          <w:ilvl w:val="0"/>
          <w:numId w:val="23"/>
        </w:numPr>
        <w:autoSpaceDE w:val="0"/>
        <w:autoSpaceDN w:val="0"/>
        <w:adjustRightInd w:val="0"/>
        <w:spacing w:after="0" w:line="240" w:lineRule="auto"/>
        <w:jc w:val="both"/>
        <w:rPr>
          <w:rFonts w:asciiTheme="minorHAnsi" w:eastAsia="Times New Roman" w:hAnsiTheme="minorHAnsi" w:cstheme="minorHAnsi"/>
          <w:sz w:val="24"/>
          <w:szCs w:val="24"/>
          <w:lang w:eastAsia="es-ES"/>
        </w:rPr>
      </w:pPr>
      <w:r w:rsidRPr="00FA09E4">
        <w:rPr>
          <w:rFonts w:asciiTheme="minorHAnsi" w:hAnsiTheme="minorHAnsi" w:cstheme="minorHAnsi"/>
          <w:sz w:val="24"/>
          <w:szCs w:val="24"/>
        </w:rPr>
        <w:t xml:space="preserve">Haber ejecutado </w:t>
      </w:r>
      <w:r w:rsidR="00FA09E4" w:rsidRPr="00FA09E4">
        <w:rPr>
          <w:rFonts w:asciiTheme="minorHAnsi" w:hAnsiTheme="minorHAnsi" w:cstheme="minorHAnsi"/>
          <w:sz w:val="24"/>
          <w:szCs w:val="24"/>
        </w:rPr>
        <w:t>dos</w:t>
      </w:r>
      <w:r w:rsidRPr="00FA09E4">
        <w:rPr>
          <w:rFonts w:asciiTheme="minorHAnsi" w:hAnsiTheme="minorHAnsi" w:cstheme="minorHAnsi"/>
          <w:sz w:val="24"/>
          <w:szCs w:val="24"/>
        </w:rPr>
        <w:t xml:space="preserve"> (0</w:t>
      </w:r>
      <w:r w:rsidR="00FA09E4" w:rsidRPr="00FA09E4">
        <w:rPr>
          <w:rFonts w:asciiTheme="minorHAnsi" w:hAnsiTheme="minorHAnsi" w:cstheme="minorHAnsi"/>
          <w:sz w:val="24"/>
          <w:szCs w:val="24"/>
        </w:rPr>
        <w:t>2</w:t>
      </w:r>
      <w:r w:rsidRPr="00FA09E4">
        <w:rPr>
          <w:rFonts w:asciiTheme="minorHAnsi" w:hAnsiTheme="minorHAnsi" w:cstheme="minorHAnsi"/>
          <w:sz w:val="24"/>
          <w:szCs w:val="24"/>
        </w:rPr>
        <w:t xml:space="preserve">) contratos cuyos objetos o actividades estén relacionadas directamente con el objeto del contrato. </w:t>
      </w:r>
    </w:p>
    <w:p w14:paraId="2D40B241" w14:textId="77777777" w:rsidR="000664BA" w:rsidRPr="00FA09E4" w:rsidRDefault="000664BA" w:rsidP="00B567FF">
      <w:pPr>
        <w:tabs>
          <w:tab w:val="left" w:pos="3813"/>
        </w:tabs>
        <w:spacing w:after="0" w:line="240" w:lineRule="auto"/>
        <w:jc w:val="both"/>
        <w:rPr>
          <w:rFonts w:asciiTheme="minorHAnsi" w:hAnsiTheme="minorHAnsi" w:cstheme="minorHAnsi"/>
          <w:sz w:val="24"/>
          <w:szCs w:val="24"/>
        </w:rPr>
      </w:pPr>
    </w:p>
    <w:p w14:paraId="53D1E3E6" w14:textId="2E59272D" w:rsidR="00B567FF" w:rsidRPr="00FA09E4" w:rsidRDefault="00B567FF" w:rsidP="00B567FF">
      <w:pPr>
        <w:tabs>
          <w:tab w:val="left" w:pos="3813"/>
        </w:tabs>
        <w:spacing w:after="0" w:line="240" w:lineRule="auto"/>
        <w:jc w:val="both"/>
        <w:rPr>
          <w:rFonts w:asciiTheme="minorHAnsi" w:hAnsiTheme="minorHAnsi" w:cstheme="minorHAnsi"/>
          <w:sz w:val="24"/>
          <w:szCs w:val="24"/>
        </w:rPr>
      </w:pPr>
      <w:r w:rsidRPr="00FA09E4">
        <w:rPr>
          <w:rFonts w:asciiTheme="minorHAnsi" w:hAnsiTheme="minorHAnsi" w:cstheme="minorHAnsi"/>
          <w:sz w:val="24"/>
          <w:szCs w:val="24"/>
        </w:rPr>
        <w:t>En caso de certificación, la misma debe especificar lo siguiente:</w:t>
      </w:r>
    </w:p>
    <w:p w14:paraId="3620D01D" w14:textId="77777777" w:rsidR="00B567FF" w:rsidRPr="00FA09E4" w:rsidRDefault="00B567FF" w:rsidP="00B567FF">
      <w:pPr>
        <w:tabs>
          <w:tab w:val="left" w:pos="3813"/>
        </w:tabs>
        <w:spacing w:after="0" w:line="240" w:lineRule="auto"/>
        <w:jc w:val="both"/>
        <w:rPr>
          <w:rFonts w:asciiTheme="minorHAnsi" w:hAnsiTheme="minorHAnsi" w:cstheme="minorHAnsi"/>
          <w:sz w:val="24"/>
          <w:szCs w:val="24"/>
        </w:rPr>
      </w:pPr>
    </w:p>
    <w:p w14:paraId="23DCAF0B" w14:textId="77777777" w:rsidR="00B567FF" w:rsidRPr="00FA09E4" w:rsidRDefault="00B567FF" w:rsidP="00F82AE8">
      <w:pPr>
        <w:pStyle w:val="Prrafodelista"/>
        <w:numPr>
          <w:ilvl w:val="0"/>
          <w:numId w:val="20"/>
        </w:numPr>
        <w:tabs>
          <w:tab w:val="left" w:pos="709"/>
        </w:tabs>
        <w:spacing w:after="0" w:line="240" w:lineRule="auto"/>
        <w:jc w:val="both"/>
        <w:rPr>
          <w:rFonts w:asciiTheme="minorHAnsi" w:hAnsiTheme="minorHAnsi" w:cstheme="minorHAnsi"/>
          <w:sz w:val="24"/>
          <w:szCs w:val="24"/>
        </w:rPr>
      </w:pPr>
      <w:r w:rsidRPr="00FA09E4">
        <w:rPr>
          <w:rFonts w:asciiTheme="minorHAnsi" w:hAnsiTheme="minorHAnsi" w:cstheme="minorHAnsi"/>
          <w:sz w:val="24"/>
          <w:szCs w:val="24"/>
        </w:rPr>
        <w:t>Nombre del contratante</w:t>
      </w:r>
    </w:p>
    <w:p w14:paraId="64340FE9" w14:textId="77777777" w:rsidR="00B567FF" w:rsidRPr="00FA09E4" w:rsidRDefault="00B567FF" w:rsidP="00F82AE8">
      <w:pPr>
        <w:pStyle w:val="Prrafodelista"/>
        <w:numPr>
          <w:ilvl w:val="0"/>
          <w:numId w:val="20"/>
        </w:numPr>
        <w:autoSpaceDE w:val="0"/>
        <w:autoSpaceDN w:val="0"/>
        <w:adjustRightInd w:val="0"/>
        <w:spacing w:after="0" w:line="240" w:lineRule="auto"/>
        <w:jc w:val="both"/>
        <w:rPr>
          <w:rFonts w:asciiTheme="minorHAnsi" w:hAnsiTheme="minorHAnsi" w:cstheme="minorHAnsi"/>
          <w:sz w:val="24"/>
          <w:szCs w:val="24"/>
        </w:rPr>
      </w:pPr>
      <w:r w:rsidRPr="00FA09E4">
        <w:rPr>
          <w:rFonts w:asciiTheme="minorHAnsi" w:hAnsiTheme="minorHAnsi" w:cstheme="minorHAnsi"/>
          <w:sz w:val="24"/>
          <w:szCs w:val="24"/>
        </w:rPr>
        <w:t>Objeto y/o actividades, deben estar directamente relacionado con el objeto o actividades a ejecutar.</w:t>
      </w:r>
    </w:p>
    <w:p w14:paraId="3C535275" w14:textId="77777777" w:rsidR="00B567FF" w:rsidRPr="00FA09E4" w:rsidRDefault="00B567FF" w:rsidP="00F82AE8">
      <w:pPr>
        <w:pStyle w:val="Prrafodelista"/>
        <w:numPr>
          <w:ilvl w:val="0"/>
          <w:numId w:val="20"/>
        </w:numPr>
        <w:tabs>
          <w:tab w:val="left" w:pos="709"/>
        </w:tabs>
        <w:spacing w:after="0" w:line="240" w:lineRule="auto"/>
        <w:jc w:val="both"/>
        <w:rPr>
          <w:rFonts w:asciiTheme="minorHAnsi" w:hAnsiTheme="minorHAnsi" w:cstheme="minorHAnsi"/>
          <w:sz w:val="24"/>
          <w:szCs w:val="24"/>
        </w:rPr>
      </w:pPr>
      <w:r w:rsidRPr="00FA09E4">
        <w:rPr>
          <w:rFonts w:asciiTheme="minorHAnsi" w:hAnsiTheme="minorHAnsi" w:cstheme="minorHAnsi"/>
          <w:sz w:val="24"/>
          <w:szCs w:val="24"/>
        </w:rPr>
        <w:t xml:space="preserve">Plazo de ejecución: indicando la fecha de inicio y terminación </w:t>
      </w:r>
    </w:p>
    <w:p w14:paraId="638F3329" w14:textId="77777777" w:rsidR="00B567FF" w:rsidRPr="00FA09E4" w:rsidRDefault="00B567FF" w:rsidP="00F82AE8">
      <w:pPr>
        <w:pStyle w:val="Prrafodelista"/>
        <w:numPr>
          <w:ilvl w:val="0"/>
          <w:numId w:val="20"/>
        </w:numPr>
        <w:tabs>
          <w:tab w:val="left" w:pos="709"/>
        </w:tabs>
        <w:spacing w:after="0" w:line="240" w:lineRule="auto"/>
        <w:jc w:val="both"/>
        <w:rPr>
          <w:rFonts w:asciiTheme="minorHAnsi" w:hAnsiTheme="minorHAnsi" w:cstheme="minorHAnsi"/>
          <w:sz w:val="24"/>
          <w:szCs w:val="24"/>
        </w:rPr>
      </w:pPr>
      <w:r w:rsidRPr="00FA09E4">
        <w:rPr>
          <w:rFonts w:asciiTheme="minorHAnsi" w:hAnsiTheme="minorHAnsi" w:cstheme="minorHAnsi"/>
          <w:sz w:val="24"/>
          <w:szCs w:val="24"/>
        </w:rPr>
        <w:t>Valor del contrato.</w:t>
      </w:r>
    </w:p>
    <w:p w14:paraId="07AA91E0" w14:textId="77777777" w:rsidR="00B567FF" w:rsidRPr="00FA09E4" w:rsidRDefault="00B567FF" w:rsidP="00F82AE8">
      <w:pPr>
        <w:pStyle w:val="Prrafodelista"/>
        <w:numPr>
          <w:ilvl w:val="0"/>
          <w:numId w:val="20"/>
        </w:numPr>
        <w:tabs>
          <w:tab w:val="left" w:pos="709"/>
        </w:tabs>
        <w:spacing w:after="0" w:line="240" w:lineRule="auto"/>
        <w:jc w:val="both"/>
        <w:rPr>
          <w:rFonts w:asciiTheme="minorHAnsi" w:hAnsiTheme="minorHAnsi" w:cstheme="minorHAnsi"/>
          <w:sz w:val="24"/>
          <w:szCs w:val="24"/>
        </w:rPr>
      </w:pPr>
      <w:r w:rsidRPr="00FA09E4">
        <w:rPr>
          <w:rFonts w:asciiTheme="minorHAnsi" w:hAnsiTheme="minorHAnsi" w:cstheme="minorHAnsi"/>
          <w:sz w:val="24"/>
          <w:szCs w:val="24"/>
        </w:rPr>
        <w:t>Cumplimiento.</w:t>
      </w:r>
    </w:p>
    <w:p w14:paraId="35AAFA05" w14:textId="77777777" w:rsidR="00B567FF" w:rsidRPr="009D010C" w:rsidRDefault="00B567FF" w:rsidP="00B567FF">
      <w:pPr>
        <w:pStyle w:val="Prrafodelista"/>
        <w:tabs>
          <w:tab w:val="left" w:pos="6480"/>
        </w:tabs>
        <w:spacing w:after="0" w:line="240" w:lineRule="auto"/>
        <w:ind w:left="0"/>
        <w:jc w:val="both"/>
        <w:rPr>
          <w:rFonts w:asciiTheme="minorHAnsi" w:hAnsiTheme="minorHAnsi" w:cstheme="minorHAnsi"/>
          <w:b/>
          <w:sz w:val="24"/>
          <w:szCs w:val="24"/>
          <w:lang w:eastAsia="es-CO"/>
        </w:rPr>
      </w:pPr>
    </w:p>
    <w:p w14:paraId="7B465BC4" w14:textId="77777777" w:rsidR="00B567FF" w:rsidRPr="009D010C" w:rsidRDefault="00B567FF" w:rsidP="00B567FF">
      <w:pPr>
        <w:tabs>
          <w:tab w:val="left" w:pos="709"/>
        </w:tabs>
        <w:spacing w:after="0" w:line="240" w:lineRule="auto"/>
        <w:jc w:val="both"/>
        <w:rPr>
          <w:rFonts w:asciiTheme="minorHAnsi" w:hAnsiTheme="minorHAnsi" w:cstheme="minorHAnsi"/>
          <w:b/>
          <w:sz w:val="24"/>
          <w:szCs w:val="24"/>
          <w:lang w:eastAsia="es-CO"/>
        </w:rPr>
      </w:pPr>
      <w:r w:rsidRPr="009D010C">
        <w:rPr>
          <w:rFonts w:asciiTheme="minorHAnsi" w:hAnsiTheme="minorHAnsi" w:cstheme="minorHAnsi"/>
          <w:b/>
          <w:sz w:val="24"/>
          <w:szCs w:val="24"/>
          <w:lang w:eastAsia="es-CO"/>
        </w:rPr>
        <w:t xml:space="preserve">Notas. </w:t>
      </w:r>
    </w:p>
    <w:p w14:paraId="553B791F" w14:textId="77777777" w:rsidR="00B567FF" w:rsidRPr="009D010C" w:rsidRDefault="00B567FF" w:rsidP="00B567FF">
      <w:pPr>
        <w:tabs>
          <w:tab w:val="left" w:pos="709"/>
        </w:tabs>
        <w:spacing w:after="0" w:line="240" w:lineRule="auto"/>
        <w:jc w:val="both"/>
        <w:rPr>
          <w:rFonts w:asciiTheme="minorHAnsi" w:hAnsiTheme="minorHAnsi" w:cstheme="minorHAnsi"/>
          <w:b/>
          <w:sz w:val="24"/>
          <w:szCs w:val="24"/>
          <w:lang w:val="es-ES_tradnl" w:eastAsia="es-CO"/>
        </w:rPr>
      </w:pPr>
    </w:p>
    <w:p w14:paraId="65A26B1B" w14:textId="77777777" w:rsidR="00B567FF" w:rsidRPr="009D010C" w:rsidRDefault="00B567FF" w:rsidP="00F82AE8">
      <w:pPr>
        <w:pStyle w:val="Prrafodelista"/>
        <w:numPr>
          <w:ilvl w:val="0"/>
          <w:numId w:val="21"/>
        </w:numPr>
        <w:tabs>
          <w:tab w:val="left" w:pos="709"/>
        </w:tabs>
        <w:spacing w:after="0" w:line="240" w:lineRule="auto"/>
        <w:jc w:val="both"/>
        <w:rPr>
          <w:rFonts w:asciiTheme="minorHAnsi" w:eastAsia="Times New Roman" w:hAnsiTheme="minorHAnsi" w:cstheme="minorHAnsi"/>
          <w:sz w:val="24"/>
          <w:szCs w:val="24"/>
          <w:lang w:eastAsia="es-ES"/>
        </w:rPr>
      </w:pPr>
      <w:r w:rsidRPr="009D010C">
        <w:rPr>
          <w:rFonts w:asciiTheme="minorHAnsi" w:hAnsiTheme="minorHAnsi" w:cstheme="minorHAnsi"/>
          <w:sz w:val="24"/>
          <w:szCs w:val="24"/>
        </w:rPr>
        <w:t>En caso de que le contrato fue ejecutado con contratista plural se tiene en cuenta para el valor de forma proporcional a la participación.</w:t>
      </w:r>
    </w:p>
    <w:p w14:paraId="22F3EAA3" w14:textId="77777777" w:rsidR="00B567FF" w:rsidRPr="009D010C" w:rsidRDefault="00B567FF" w:rsidP="00F82AE8">
      <w:pPr>
        <w:pStyle w:val="Prrafodelista"/>
        <w:numPr>
          <w:ilvl w:val="0"/>
          <w:numId w:val="21"/>
        </w:numPr>
        <w:tabs>
          <w:tab w:val="left" w:pos="709"/>
        </w:tabs>
        <w:spacing w:after="0" w:line="240" w:lineRule="auto"/>
        <w:jc w:val="both"/>
        <w:rPr>
          <w:rFonts w:asciiTheme="minorHAnsi" w:hAnsiTheme="minorHAnsi" w:cstheme="minorHAnsi"/>
          <w:sz w:val="24"/>
          <w:szCs w:val="24"/>
        </w:rPr>
      </w:pPr>
      <w:r w:rsidRPr="009D010C">
        <w:rPr>
          <w:rFonts w:asciiTheme="minorHAnsi" w:hAnsiTheme="minorHAnsi" w:cstheme="minorHAnsi"/>
          <w:bCs/>
          <w:sz w:val="24"/>
          <w:szCs w:val="24"/>
        </w:rPr>
        <w:t>Cuando a experiencia a demostrar sea con particular, debe anexar copia de la factura o documento con el que tramitó el respectivo cobro.</w:t>
      </w:r>
    </w:p>
    <w:p w14:paraId="37593338" w14:textId="77777777" w:rsidR="002108EF" w:rsidRPr="009D010C" w:rsidRDefault="002108EF" w:rsidP="000212A0">
      <w:pPr>
        <w:spacing w:after="0" w:line="240" w:lineRule="auto"/>
        <w:contextualSpacing/>
        <w:jc w:val="both"/>
        <w:rPr>
          <w:rFonts w:asciiTheme="minorHAnsi" w:hAnsiTheme="minorHAnsi" w:cstheme="minorHAnsi"/>
          <w:bCs/>
          <w:sz w:val="24"/>
          <w:szCs w:val="24"/>
        </w:rPr>
      </w:pPr>
    </w:p>
    <w:p w14:paraId="740EAD0E" w14:textId="77777777" w:rsidR="002108EF" w:rsidRPr="009D010C" w:rsidRDefault="002108EF" w:rsidP="00F82AE8">
      <w:pPr>
        <w:pStyle w:val="Prrafodelista"/>
        <w:numPr>
          <w:ilvl w:val="1"/>
          <w:numId w:val="14"/>
        </w:numPr>
        <w:spacing w:after="0" w:line="240" w:lineRule="auto"/>
        <w:jc w:val="both"/>
        <w:rPr>
          <w:rFonts w:asciiTheme="minorHAnsi" w:hAnsiTheme="minorHAnsi" w:cstheme="minorHAnsi"/>
          <w:bCs/>
          <w:sz w:val="24"/>
          <w:szCs w:val="24"/>
        </w:rPr>
      </w:pPr>
      <w:r w:rsidRPr="009D010C">
        <w:rPr>
          <w:rFonts w:asciiTheme="minorHAnsi" w:hAnsiTheme="minorHAnsi" w:cstheme="minorHAnsi"/>
          <w:b/>
          <w:color w:val="000000"/>
          <w:sz w:val="24"/>
          <w:szCs w:val="24"/>
          <w:u w:val="single"/>
        </w:rPr>
        <w:t>Documentos consultados o verificados por la entidad.</w:t>
      </w:r>
    </w:p>
    <w:p w14:paraId="7211D763" w14:textId="77777777" w:rsidR="002108EF" w:rsidRPr="009D010C" w:rsidRDefault="002108EF" w:rsidP="000212A0">
      <w:pPr>
        <w:autoSpaceDE w:val="0"/>
        <w:autoSpaceDN w:val="0"/>
        <w:adjustRightInd w:val="0"/>
        <w:spacing w:after="0" w:line="240" w:lineRule="auto"/>
        <w:ind w:left="720"/>
        <w:jc w:val="both"/>
        <w:rPr>
          <w:rFonts w:asciiTheme="minorHAnsi" w:hAnsiTheme="minorHAnsi" w:cstheme="minorHAnsi"/>
          <w:bCs/>
          <w:sz w:val="24"/>
          <w:szCs w:val="24"/>
        </w:rPr>
      </w:pPr>
    </w:p>
    <w:p w14:paraId="3180E0FC" w14:textId="77777777" w:rsidR="002108EF" w:rsidRPr="009D010C" w:rsidRDefault="002108EF" w:rsidP="000212A0">
      <w:p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Con el propósito de tener una mayor veracidad y control en cuanto a los documentos que se pueden consultar y/o verificar de forma directa y sistemática, la entidad realizará la consulta de los siguientes documentos del oferente antes de adjudicar el contrato, los cuales les permitirá saber si no tienen ningún problema para contratar.</w:t>
      </w:r>
    </w:p>
    <w:p w14:paraId="3843EC4E"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20CD2E20" w14:textId="77777777" w:rsidR="002108EF" w:rsidRPr="009D010C" w:rsidRDefault="002108EF" w:rsidP="00F82AE8">
      <w:pPr>
        <w:pStyle w:val="Prrafodelista"/>
        <w:numPr>
          <w:ilvl w:val="2"/>
          <w:numId w:val="14"/>
        </w:num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b/>
          <w:color w:val="000000"/>
          <w:sz w:val="24"/>
          <w:szCs w:val="24"/>
          <w:u w:val="single"/>
        </w:rPr>
        <w:t>Certificado de responsables fiscales Contraloría General de la República.</w:t>
      </w:r>
    </w:p>
    <w:p w14:paraId="7A6F4788" w14:textId="77777777" w:rsidR="002108EF" w:rsidRPr="009D010C" w:rsidRDefault="002108EF" w:rsidP="000212A0">
      <w:pPr>
        <w:spacing w:after="0" w:line="240" w:lineRule="auto"/>
        <w:ind w:left="720"/>
        <w:jc w:val="both"/>
        <w:rPr>
          <w:rFonts w:asciiTheme="minorHAnsi" w:hAnsiTheme="minorHAnsi" w:cstheme="minorHAnsi"/>
          <w:color w:val="000000"/>
          <w:sz w:val="24"/>
          <w:szCs w:val="24"/>
        </w:rPr>
      </w:pPr>
    </w:p>
    <w:p w14:paraId="1A18184E" w14:textId="77777777" w:rsidR="002108EF" w:rsidRPr="009D010C" w:rsidRDefault="002108EF" w:rsidP="000212A0">
      <w:pPr>
        <w:widowControl w:val="0"/>
        <w:autoSpaceDE w:val="0"/>
        <w:autoSpaceDN w:val="0"/>
        <w:adjustRightInd w:val="0"/>
        <w:spacing w:after="0" w:line="240" w:lineRule="auto"/>
        <w:ind w:right="116"/>
        <w:jc w:val="both"/>
        <w:rPr>
          <w:rFonts w:asciiTheme="minorHAnsi" w:hAnsiTheme="minorHAnsi" w:cstheme="minorHAnsi"/>
          <w:sz w:val="24"/>
          <w:szCs w:val="24"/>
          <w:lang w:eastAsia="es-CO"/>
        </w:rPr>
      </w:pPr>
      <w:r w:rsidRPr="009D010C">
        <w:rPr>
          <w:rFonts w:asciiTheme="minorHAnsi" w:hAnsiTheme="minorHAnsi" w:cstheme="minorHAnsi"/>
          <w:sz w:val="24"/>
          <w:szCs w:val="24"/>
          <w:lang w:eastAsia="es-CO"/>
        </w:rPr>
        <w:t>De</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o</w:t>
      </w:r>
      <w:r w:rsidRPr="009D010C">
        <w:rPr>
          <w:rFonts w:asciiTheme="minorHAnsi" w:hAnsiTheme="minorHAnsi" w:cstheme="minorHAnsi"/>
          <w:spacing w:val="-1"/>
          <w:sz w:val="24"/>
          <w:szCs w:val="24"/>
          <w:lang w:eastAsia="es-CO"/>
        </w:rPr>
        <w:t>n</w:t>
      </w:r>
      <w:r w:rsidRPr="009D010C">
        <w:rPr>
          <w:rFonts w:asciiTheme="minorHAnsi" w:hAnsiTheme="minorHAnsi" w:cstheme="minorHAnsi"/>
          <w:spacing w:val="3"/>
          <w:sz w:val="24"/>
          <w:szCs w:val="24"/>
          <w:lang w:eastAsia="es-CO"/>
        </w:rPr>
        <w:t>f</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r</w:t>
      </w:r>
      <w:r w:rsidRPr="009D010C">
        <w:rPr>
          <w:rFonts w:asciiTheme="minorHAnsi" w:hAnsiTheme="minorHAnsi" w:cstheme="minorHAnsi"/>
          <w:spacing w:val="1"/>
          <w:sz w:val="24"/>
          <w:szCs w:val="24"/>
          <w:lang w:eastAsia="es-CO"/>
        </w:rPr>
        <w:t>m</w:t>
      </w:r>
      <w:r w:rsidRPr="009D010C">
        <w:rPr>
          <w:rFonts w:asciiTheme="minorHAnsi" w:hAnsiTheme="minorHAnsi" w:cstheme="minorHAnsi"/>
          <w:spacing w:val="-3"/>
          <w:sz w:val="24"/>
          <w:szCs w:val="24"/>
          <w:lang w:eastAsia="es-CO"/>
        </w:rPr>
        <w:t>i</w:t>
      </w:r>
      <w:r w:rsidRPr="009D010C">
        <w:rPr>
          <w:rFonts w:asciiTheme="minorHAnsi" w:hAnsiTheme="minorHAnsi" w:cstheme="minorHAnsi"/>
          <w:spacing w:val="1"/>
          <w:sz w:val="24"/>
          <w:szCs w:val="24"/>
          <w:lang w:eastAsia="es-CO"/>
        </w:rPr>
        <w:t>da</w:t>
      </w:r>
      <w:r w:rsidRPr="009D010C">
        <w:rPr>
          <w:rFonts w:asciiTheme="minorHAnsi" w:hAnsiTheme="minorHAnsi" w:cstheme="minorHAnsi"/>
          <w:sz w:val="24"/>
          <w:szCs w:val="24"/>
          <w:lang w:eastAsia="es-CO"/>
        </w:rPr>
        <w:t>d</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n</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z w:val="24"/>
          <w:szCs w:val="24"/>
          <w:lang w:eastAsia="es-CO"/>
        </w:rPr>
        <w:t>lo</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on</w:t>
      </w:r>
      <w:r w:rsidRPr="009D010C">
        <w:rPr>
          <w:rFonts w:asciiTheme="minorHAnsi" w:hAnsiTheme="minorHAnsi" w:cstheme="minorHAnsi"/>
          <w:sz w:val="24"/>
          <w:szCs w:val="24"/>
          <w:lang w:eastAsia="es-CO"/>
        </w:rPr>
        <w:t>s</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1"/>
          <w:sz w:val="24"/>
          <w:szCs w:val="24"/>
          <w:lang w:eastAsia="es-CO"/>
        </w:rPr>
        <w:t>g</w:t>
      </w:r>
      <w:r w:rsidRPr="009D010C">
        <w:rPr>
          <w:rFonts w:asciiTheme="minorHAnsi" w:hAnsiTheme="minorHAnsi" w:cstheme="minorHAnsi"/>
          <w:spacing w:val="3"/>
          <w:sz w:val="24"/>
          <w:szCs w:val="24"/>
          <w:lang w:eastAsia="es-CO"/>
        </w:rPr>
        <w:t>r</w:t>
      </w:r>
      <w:r w:rsidRPr="009D010C">
        <w:rPr>
          <w:rFonts w:asciiTheme="minorHAnsi" w:hAnsiTheme="minorHAnsi" w:cstheme="minorHAnsi"/>
          <w:spacing w:val="1"/>
          <w:sz w:val="24"/>
          <w:szCs w:val="24"/>
          <w:lang w:eastAsia="es-CO"/>
        </w:rPr>
        <w:t>ad</w:t>
      </w:r>
      <w:r w:rsidRPr="009D010C">
        <w:rPr>
          <w:rFonts w:asciiTheme="minorHAnsi" w:hAnsiTheme="minorHAnsi" w:cstheme="minorHAnsi"/>
          <w:sz w:val="24"/>
          <w:szCs w:val="24"/>
          <w:lang w:eastAsia="es-CO"/>
        </w:rPr>
        <w:t>o</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n</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l</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rt</w:t>
      </w:r>
      <w:r w:rsidRPr="009D010C">
        <w:rPr>
          <w:rFonts w:asciiTheme="minorHAnsi" w:hAnsiTheme="minorHAnsi" w:cstheme="minorHAnsi"/>
          <w:spacing w:val="-2"/>
          <w:sz w:val="24"/>
          <w:szCs w:val="24"/>
          <w:lang w:eastAsia="es-CO"/>
        </w:rPr>
        <w:t>í</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lo</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6</w:t>
      </w:r>
      <w:r w:rsidRPr="009D010C">
        <w:rPr>
          <w:rFonts w:asciiTheme="minorHAnsi" w:hAnsiTheme="minorHAnsi" w:cstheme="minorHAnsi"/>
          <w:sz w:val="24"/>
          <w:szCs w:val="24"/>
          <w:lang w:eastAsia="es-CO"/>
        </w:rPr>
        <w:t>0</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pacing w:val="1"/>
          <w:sz w:val="24"/>
          <w:szCs w:val="24"/>
          <w:lang w:eastAsia="es-CO"/>
        </w:rPr>
        <w:t>Le</w:t>
      </w:r>
      <w:r w:rsidRPr="009D010C">
        <w:rPr>
          <w:rFonts w:asciiTheme="minorHAnsi" w:hAnsiTheme="minorHAnsi" w:cstheme="minorHAnsi"/>
          <w:sz w:val="24"/>
          <w:szCs w:val="24"/>
          <w:lang w:eastAsia="es-CO"/>
        </w:rPr>
        <w:t xml:space="preserve">y </w:t>
      </w:r>
      <w:r w:rsidRPr="009D010C">
        <w:rPr>
          <w:rFonts w:asciiTheme="minorHAnsi" w:hAnsiTheme="minorHAnsi" w:cstheme="minorHAnsi"/>
          <w:spacing w:val="1"/>
          <w:sz w:val="24"/>
          <w:szCs w:val="24"/>
          <w:lang w:eastAsia="es-CO"/>
        </w:rPr>
        <w:t>61</w:t>
      </w:r>
      <w:r w:rsidRPr="009D010C">
        <w:rPr>
          <w:rFonts w:asciiTheme="minorHAnsi" w:hAnsiTheme="minorHAnsi" w:cstheme="minorHAnsi"/>
          <w:sz w:val="24"/>
          <w:szCs w:val="24"/>
          <w:lang w:eastAsia="es-CO"/>
        </w:rPr>
        <w:t>0</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pacing w:val="1"/>
          <w:sz w:val="24"/>
          <w:szCs w:val="24"/>
          <w:lang w:eastAsia="es-CO"/>
        </w:rPr>
        <w:t>20</w:t>
      </w:r>
      <w:r w:rsidRPr="009D010C">
        <w:rPr>
          <w:rFonts w:asciiTheme="minorHAnsi" w:hAnsiTheme="minorHAnsi" w:cstheme="minorHAnsi"/>
          <w:spacing w:val="-1"/>
          <w:sz w:val="24"/>
          <w:szCs w:val="24"/>
          <w:lang w:eastAsia="es-CO"/>
        </w:rPr>
        <w:t>0</w:t>
      </w:r>
      <w:r w:rsidRPr="009D010C">
        <w:rPr>
          <w:rFonts w:asciiTheme="minorHAnsi" w:hAnsiTheme="minorHAnsi" w:cstheme="minorHAnsi"/>
          <w:sz w:val="24"/>
          <w:szCs w:val="24"/>
          <w:lang w:eastAsia="es-CO"/>
        </w:rPr>
        <w:t>0</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z w:val="24"/>
          <w:szCs w:val="24"/>
          <w:lang w:eastAsia="es-CO"/>
        </w:rPr>
        <w:t xml:space="preserve">y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 xml:space="preserve">l </w:t>
      </w:r>
      <w:r w:rsidRPr="009D010C">
        <w:rPr>
          <w:rFonts w:asciiTheme="minorHAnsi" w:hAnsiTheme="minorHAnsi" w:cstheme="minorHAnsi"/>
          <w:spacing w:val="1"/>
          <w:sz w:val="24"/>
          <w:szCs w:val="24"/>
          <w:lang w:eastAsia="es-CO"/>
        </w:rPr>
        <w:t>pa</w:t>
      </w:r>
      <w:r w:rsidRPr="009D010C">
        <w:rPr>
          <w:rFonts w:asciiTheme="minorHAnsi" w:hAnsiTheme="minorHAnsi" w:cstheme="minorHAnsi"/>
          <w:sz w:val="24"/>
          <w:szCs w:val="24"/>
          <w:lang w:eastAsia="es-CO"/>
        </w:rPr>
        <w:t>rá</w:t>
      </w:r>
      <w:r w:rsidRPr="009D010C">
        <w:rPr>
          <w:rFonts w:asciiTheme="minorHAnsi" w:hAnsiTheme="minorHAnsi" w:cstheme="minorHAnsi"/>
          <w:spacing w:val="-1"/>
          <w:sz w:val="24"/>
          <w:szCs w:val="24"/>
          <w:lang w:eastAsia="es-CO"/>
        </w:rPr>
        <w:t>g</w:t>
      </w:r>
      <w:r w:rsidRPr="009D010C">
        <w:rPr>
          <w:rFonts w:asciiTheme="minorHAnsi" w:hAnsiTheme="minorHAnsi" w:cstheme="minorHAnsi"/>
          <w:sz w:val="24"/>
          <w:szCs w:val="24"/>
          <w:lang w:eastAsia="es-CO"/>
        </w:rPr>
        <w:t>r</w:t>
      </w:r>
      <w:r w:rsidRPr="009D010C">
        <w:rPr>
          <w:rFonts w:asciiTheme="minorHAnsi" w:hAnsiTheme="minorHAnsi" w:cstheme="minorHAnsi"/>
          <w:spacing w:val="-2"/>
          <w:sz w:val="24"/>
          <w:szCs w:val="24"/>
          <w:lang w:eastAsia="es-CO"/>
        </w:rPr>
        <w:t>a</w:t>
      </w:r>
      <w:r w:rsidRPr="009D010C">
        <w:rPr>
          <w:rFonts w:asciiTheme="minorHAnsi" w:hAnsiTheme="minorHAnsi" w:cstheme="minorHAnsi"/>
          <w:spacing w:val="3"/>
          <w:sz w:val="24"/>
          <w:szCs w:val="24"/>
          <w:lang w:eastAsia="es-CO"/>
        </w:rPr>
        <w:t>f</w:t>
      </w:r>
      <w:r w:rsidRPr="009D010C">
        <w:rPr>
          <w:rFonts w:asciiTheme="minorHAnsi" w:hAnsiTheme="minorHAnsi" w:cstheme="minorHAnsi"/>
          <w:sz w:val="24"/>
          <w:szCs w:val="24"/>
          <w:lang w:eastAsia="es-CO"/>
        </w:rPr>
        <w:t>o</w:t>
      </w:r>
      <w:r w:rsidRPr="009D010C">
        <w:rPr>
          <w:rFonts w:asciiTheme="minorHAnsi" w:hAnsiTheme="minorHAnsi" w:cstheme="minorHAnsi"/>
          <w:spacing w:val="1"/>
          <w:sz w:val="24"/>
          <w:szCs w:val="24"/>
          <w:lang w:eastAsia="es-CO"/>
        </w:rPr>
        <w:t xml:space="preserve"> p</w:t>
      </w:r>
      <w:r w:rsidRPr="009D010C">
        <w:rPr>
          <w:rFonts w:asciiTheme="minorHAnsi" w:hAnsiTheme="minorHAnsi" w:cstheme="minorHAnsi"/>
          <w:sz w:val="24"/>
          <w:szCs w:val="24"/>
          <w:lang w:eastAsia="es-CO"/>
        </w:rPr>
        <w:t>r</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me</w:t>
      </w:r>
      <w:r w:rsidRPr="009D010C">
        <w:rPr>
          <w:rFonts w:asciiTheme="minorHAnsi" w:hAnsiTheme="minorHAnsi" w:cstheme="minorHAnsi"/>
          <w:sz w:val="24"/>
          <w:szCs w:val="24"/>
          <w:lang w:eastAsia="es-CO"/>
        </w:rPr>
        <w:t>ro</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 xml:space="preserve">l </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rt</w:t>
      </w:r>
      <w:r w:rsidRPr="009D010C">
        <w:rPr>
          <w:rFonts w:asciiTheme="minorHAnsi" w:hAnsiTheme="minorHAnsi" w:cstheme="minorHAnsi"/>
          <w:spacing w:val="-2"/>
          <w:sz w:val="24"/>
          <w:szCs w:val="24"/>
          <w:lang w:eastAsia="es-CO"/>
        </w:rPr>
        <w:t>í</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lo</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42 de la Ley 1952 de 2019</w:t>
      </w:r>
      <w:r w:rsidRPr="009D010C">
        <w:rPr>
          <w:rFonts w:asciiTheme="minorHAnsi" w:hAnsiTheme="minorHAnsi" w:cstheme="minorHAnsi"/>
          <w:sz w:val="24"/>
          <w:szCs w:val="24"/>
          <w:lang w:eastAsia="es-CO"/>
        </w:rPr>
        <w:t>,</w:t>
      </w:r>
      <w:r w:rsidRPr="009D010C">
        <w:rPr>
          <w:rFonts w:asciiTheme="minorHAnsi" w:hAnsiTheme="minorHAnsi" w:cstheme="minorHAnsi"/>
          <w:spacing w:val="1"/>
          <w:sz w:val="24"/>
          <w:szCs w:val="24"/>
          <w:lang w:eastAsia="es-CO"/>
        </w:rPr>
        <w:t xml:space="preserve"> n</w:t>
      </w:r>
      <w:r w:rsidRPr="009D010C">
        <w:rPr>
          <w:rFonts w:asciiTheme="minorHAnsi" w:hAnsiTheme="minorHAnsi" w:cstheme="minorHAnsi"/>
          <w:sz w:val="24"/>
          <w:szCs w:val="24"/>
          <w:lang w:eastAsia="es-CO"/>
        </w:rPr>
        <w:t>in</w:t>
      </w:r>
      <w:r w:rsidRPr="009D010C">
        <w:rPr>
          <w:rFonts w:asciiTheme="minorHAnsi" w:hAnsiTheme="minorHAnsi" w:cstheme="minorHAnsi"/>
          <w:spacing w:val="-1"/>
          <w:sz w:val="24"/>
          <w:szCs w:val="24"/>
          <w:lang w:eastAsia="es-CO"/>
        </w:rPr>
        <w:t>g</w:t>
      </w:r>
      <w:r w:rsidRPr="009D010C">
        <w:rPr>
          <w:rFonts w:asciiTheme="minorHAnsi" w:hAnsiTheme="minorHAnsi" w:cstheme="minorHAnsi"/>
          <w:spacing w:val="1"/>
          <w:sz w:val="24"/>
          <w:szCs w:val="24"/>
          <w:lang w:eastAsia="es-CO"/>
        </w:rPr>
        <w:t>una persona</w:t>
      </w:r>
      <w:r w:rsidRPr="009D010C">
        <w:rPr>
          <w:rFonts w:asciiTheme="minorHAnsi" w:hAnsiTheme="minorHAnsi" w:cstheme="minorHAnsi"/>
          <w:sz w:val="24"/>
          <w:szCs w:val="24"/>
          <w:lang w:eastAsia="es-CO"/>
        </w:rPr>
        <w:t>,</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pacing w:val="-1"/>
          <w:sz w:val="24"/>
          <w:szCs w:val="24"/>
          <w:lang w:eastAsia="es-CO"/>
        </w:rPr>
        <w:t>p</w:t>
      </w:r>
      <w:r w:rsidRPr="009D010C">
        <w:rPr>
          <w:rFonts w:asciiTheme="minorHAnsi" w:hAnsiTheme="minorHAnsi" w:cstheme="minorHAnsi"/>
          <w:spacing w:val="1"/>
          <w:sz w:val="24"/>
          <w:szCs w:val="24"/>
          <w:lang w:eastAsia="es-CO"/>
        </w:rPr>
        <w:t>od</w:t>
      </w:r>
      <w:r w:rsidRPr="009D010C">
        <w:rPr>
          <w:rFonts w:asciiTheme="minorHAnsi" w:hAnsiTheme="minorHAnsi" w:cstheme="minorHAnsi"/>
          <w:sz w:val="24"/>
          <w:szCs w:val="24"/>
          <w:lang w:eastAsia="es-CO"/>
        </w:rPr>
        <w:t xml:space="preserve">rá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s</w:t>
      </w:r>
      <w:r w:rsidRPr="009D010C">
        <w:rPr>
          <w:rFonts w:asciiTheme="minorHAnsi" w:hAnsiTheme="minorHAnsi" w:cstheme="minorHAnsi"/>
          <w:spacing w:val="-2"/>
          <w:sz w:val="24"/>
          <w:szCs w:val="24"/>
          <w:lang w:eastAsia="es-CO"/>
        </w:rPr>
        <w:t>t</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 xml:space="preserve">r </w:t>
      </w:r>
      <w:r w:rsidRPr="009D010C">
        <w:rPr>
          <w:rFonts w:asciiTheme="minorHAnsi" w:hAnsiTheme="minorHAnsi" w:cstheme="minorHAnsi"/>
          <w:spacing w:val="-1"/>
          <w:sz w:val="24"/>
          <w:szCs w:val="24"/>
          <w:lang w:eastAsia="es-CO"/>
        </w:rPr>
        <w:t>r</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1"/>
          <w:sz w:val="24"/>
          <w:szCs w:val="24"/>
          <w:lang w:eastAsia="es-CO"/>
        </w:rPr>
        <w:t>g</w:t>
      </w:r>
      <w:r w:rsidRPr="009D010C">
        <w:rPr>
          <w:rFonts w:asciiTheme="minorHAnsi" w:hAnsiTheme="minorHAnsi" w:cstheme="minorHAnsi"/>
          <w:sz w:val="24"/>
          <w:szCs w:val="24"/>
          <w:lang w:eastAsia="es-CO"/>
        </w:rPr>
        <w:t>istra</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o</w:t>
      </w:r>
      <w:r w:rsidRPr="009D010C">
        <w:rPr>
          <w:rFonts w:asciiTheme="minorHAnsi" w:hAnsiTheme="minorHAnsi" w:cstheme="minorHAnsi"/>
          <w:spacing w:val="1"/>
          <w:sz w:val="24"/>
          <w:szCs w:val="24"/>
          <w:lang w:eastAsia="es-CO"/>
        </w:rPr>
        <w:t xml:space="preserve"> e</w:t>
      </w:r>
      <w:r w:rsidRPr="009D010C">
        <w:rPr>
          <w:rFonts w:asciiTheme="minorHAnsi" w:hAnsiTheme="minorHAnsi" w:cstheme="minorHAnsi"/>
          <w:sz w:val="24"/>
          <w:szCs w:val="24"/>
          <w:lang w:eastAsia="es-CO"/>
        </w:rPr>
        <w:t>n</w:t>
      </w:r>
      <w:r w:rsidRPr="009D010C">
        <w:rPr>
          <w:rFonts w:asciiTheme="minorHAnsi" w:hAnsiTheme="minorHAnsi" w:cstheme="minorHAnsi"/>
          <w:spacing w:val="1"/>
          <w:sz w:val="24"/>
          <w:szCs w:val="24"/>
          <w:lang w:eastAsia="es-CO"/>
        </w:rPr>
        <w:t xml:space="preserve"> e</w:t>
      </w:r>
      <w:r w:rsidRPr="009D010C">
        <w:rPr>
          <w:rFonts w:asciiTheme="minorHAnsi" w:hAnsiTheme="minorHAnsi" w:cstheme="minorHAnsi"/>
          <w:sz w:val="24"/>
          <w:szCs w:val="24"/>
          <w:lang w:eastAsia="es-CO"/>
        </w:rPr>
        <w:t>l B</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le</w:t>
      </w:r>
      <w:r w:rsidRPr="009D010C">
        <w:rPr>
          <w:rFonts w:asciiTheme="minorHAnsi" w:hAnsiTheme="minorHAnsi" w:cstheme="minorHAnsi"/>
          <w:spacing w:val="1"/>
          <w:sz w:val="24"/>
          <w:szCs w:val="24"/>
          <w:lang w:eastAsia="es-CO"/>
        </w:rPr>
        <w:t>t</w:t>
      </w:r>
      <w:r w:rsidRPr="009D010C">
        <w:rPr>
          <w:rFonts w:asciiTheme="minorHAnsi" w:hAnsiTheme="minorHAnsi" w:cstheme="minorHAnsi"/>
          <w:spacing w:val="-2"/>
          <w:sz w:val="24"/>
          <w:szCs w:val="24"/>
          <w:lang w:eastAsia="es-CO"/>
        </w:rPr>
        <w:t>í</w:t>
      </w:r>
      <w:r w:rsidRPr="009D010C">
        <w:rPr>
          <w:rFonts w:asciiTheme="minorHAnsi" w:hAnsiTheme="minorHAnsi" w:cstheme="minorHAnsi"/>
          <w:sz w:val="24"/>
          <w:szCs w:val="24"/>
          <w:lang w:eastAsia="es-CO"/>
        </w:rPr>
        <w:t>n</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responsables</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Fiscales</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la</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2"/>
          <w:sz w:val="24"/>
          <w:szCs w:val="24"/>
          <w:lang w:eastAsia="es-CO"/>
        </w:rPr>
        <w:t>o</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tral</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r</w:t>
      </w:r>
      <w:r w:rsidRPr="009D010C">
        <w:rPr>
          <w:rFonts w:asciiTheme="minorHAnsi" w:hAnsiTheme="minorHAnsi" w:cstheme="minorHAnsi"/>
          <w:spacing w:val="-3"/>
          <w:sz w:val="24"/>
          <w:szCs w:val="24"/>
          <w:lang w:eastAsia="es-CO"/>
        </w:rPr>
        <w:t>í</w:t>
      </w:r>
      <w:r w:rsidRPr="009D010C">
        <w:rPr>
          <w:rFonts w:asciiTheme="minorHAnsi" w:hAnsiTheme="minorHAnsi" w:cstheme="minorHAnsi"/>
          <w:sz w:val="24"/>
          <w:szCs w:val="24"/>
          <w:lang w:eastAsia="es-CO"/>
        </w:rPr>
        <w:t>a</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G</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5"/>
          <w:sz w:val="24"/>
          <w:szCs w:val="24"/>
          <w:lang w:eastAsia="es-CO"/>
        </w:rPr>
        <w:t>n</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 xml:space="preserve">ral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pacing w:val="-3"/>
          <w:sz w:val="24"/>
          <w:szCs w:val="24"/>
          <w:lang w:eastAsia="es-CO"/>
        </w:rPr>
        <w:t>l</w:t>
      </w:r>
      <w:r w:rsidRPr="009D010C">
        <w:rPr>
          <w:rFonts w:asciiTheme="minorHAnsi" w:hAnsiTheme="minorHAnsi" w:cstheme="minorHAnsi"/>
          <w:sz w:val="24"/>
          <w:szCs w:val="24"/>
          <w:lang w:eastAsia="es-CO"/>
        </w:rPr>
        <w:t>a</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Re</w:t>
      </w:r>
      <w:r w:rsidRPr="009D010C">
        <w:rPr>
          <w:rFonts w:asciiTheme="minorHAnsi" w:hAnsiTheme="minorHAnsi" w:cstheme="minorHAnsi"/>
          <w:spacing w:val="-1"/>
          <w:sz w:val="24"/>
          <w:szCs w:val="24"/>
          <w:lang w:eastAsia="es-CO"/>
        </w:rPr>
        <w:t>p</w:t>
      </w:r>
      <w:r w:rsidRPr="009D010C">
        <w:rPr>
          <w:rFonts w:asciiTheme="minorHAnsi" w:hAnsiTheme="minorHAnsi" w:cstheme="minorHAnsi"/>
          <w:spacing w:val="1"/>
          <w:sz w:val="24"/>
          <w:szCs w:val="24"/>
          <w:lang w:eastAsia="es-CO"/>
        </w:rPr>
        <w:t>úb</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i</w:t>
      </w:r>
      <w:r w:rsidRPr="009D010C">
        <w:rPr>
          <w:rFonts w:asciiTheme="minorHAnsi" w:hAnsiTheme="minorHAnsi" w:cstheme="minorHAnsi"/>
          <w:sz w:val="24"/>
          <w:szCs w:val="24"/>
          <w:lang w:eastAsia="es-CO"/>
        </w:rPr>
        <w:t>ca,</w:t>
      </w:r>
      <w:r w:rsidRPr="009D010C">
        <w:rPr>
          <w:rFonts w:asciiTheme="minorHAnsi" w:hAnsiTheme="minorHAnsi" w:cstheme="minorHAnsi"/>
          <w:spacing w:val="5"/>
          <w:sz w:val="24"/>
          <w:szCs w:val="24"/>
          <w:lang w:eastAsia="es-CO"/>
        </w:rPr>
        <w:t xml:space="preserve"> y en caso de estar reportado y tiene acuerdo de pago, debe anexar la documentación de demuestre este acuerdo</w:t>
      </w:r>
      <w:r w:rsidRPr="009D010C">
        <w:rPr>
          <w:rFonts w:asciiTheme="minorHAnsi" w:hAnsiTheme="minorHAnsi" w:cstheme="minorHAnsi"/>
          <w:sz w:val="24"/>
          <w:szCs w:val="24"/>
          <w:lang w:eastAsia="es-CO"/>
        </w:rPr>
        <w:t>. I</w:t>
      </w:r>
      <w:r w:rsidRPr="009D010C">
        <w:rPr>
          <w:rFonts w:asciiTheme="minorHAnsi" w:hAnsiTheme="minorHAnsi" w:cstheme="minorHAnsi"/>
          <w:spacing w:val="-1"/>
          <w:sz w:val="24"/>
          <w:szCs w:val="24"/>
          <w:lang w:eastAsia="es-CO"/>
        </w:rPr>
        <w:t>g</w:t>
      </w:r>
      <w:r w:rsidRPr="009D010C">
        <w:rPr>
          <w:rFonts w:asciiTheme="minorHAnsi" w:hAnsiTheme="minorHAnsi" w:cstheme="minorHAnsi"/>
          <w:spacing w:val="1"/>
          <w:sz w:val="24"/>
          <w:szCs w:val="24"/>
          <w:lang w:eastAsia="es-CO"/>
        </w:rPr>
        <w:t>ua</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re</w:t>
      </w:r>
      <w:r w:rsidRPr="009D010C">
        <w:rPr>
          <w:rFonts w:asciiTheme="minorHAnsi" w:hAnsiTheme="minorHAnsi" w:cstheme="minorHAnsi"/>
          <w:spacing w:val="-1"/>
          <w:sz w:val="24"/>
          <w:szCs w:val="24"/>
          <w:lang w:eastAsia="es-CO"/>
        </w:rPr>
        <w:t>q</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is</w:t>
      </w:r>
      <w:r w:rsidRPr="009D010C">
        <w:rPr>
          <w:rFonts w:asciiTheme="minorHAnsi" w:hAnsiTheme="minorHAnsi" w:cstheme="minorHAnsi"/>
          <w:spacing w:val="-1"/>
          <w:sz w:val="24"/>
          <w:szCs w:val="24"/>
          <w:lang w:eastAsia="es-CO"/>
        </w:rPr>
        <w:t>i</w:t>
      </w:r>
      <w:r w:rsidRPr="009D010C">
        <w:rPr>
          <w:rFonts w:asciiTheme="minorHAnsi" w:hAnsiTheme="minorHAnsi" w:cstheme="minorHAnsi"/>
          <w:sz w:val="24"/>
          <w:szCs w:val="24"/>
          <w:lang w:eastAsia="es-CO"/>
        </w:rPr>
        <w:t>to</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de</w:t>
      </w:r>
      <w:r w:rsidRPr="009D010C">
        <w:rPr>
          <w:rFonts w:asciiTheme="minorHAnsi" w:hAnsiTheme="minorHAnsi" w:cstheme="minorHAnsi"/>
          <w:spacing w:val="-1"/>
          <w:sz w:val="24"/>
          <w:szCs w:val="24"/>
          <w:lang w:eastAsia="es-CO"/>
        </w:rPr>
        <w:t>b</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 xml:space="preserve">rá </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r</w:t>
      </w:r>
      <w:r w:rsidRPr="009D010C">
        <w:rPr>
          <w:rFonts w:asciiTheme="minorHAnsi" w:hAnsiTheme="minorHAnsi" w:cstheme="minorHAnsi"/>
          <w:spacing w:val="1"/>
          <w:sz w:val="24"/>
          <w:szCs w:val="24"/>
          <w:lang w:eastAsia="es-CO"/>
        </w:rPr>
        <w:t>ed</w:t>
      </w:r>
      <w:r w:rsidRPr="009D010C">
        <w:rPr>
          <w:rFonts w:asciiTheme="minorHAnsi" w:hAnsiTheme="minorHAnsi" w:cstheme="minorHAnsi"/>
          <w:sz w:val="24"/>
          <w:szCs w:val="24"/>
          <w:lang w:eastAsia="es-CO"/>
        </w:rPr>
        <w:t>it</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r</w:t>
      </w:r>
      <w:r w:rsidRPr="009D010C">
        <w:rPr>
          <w:rFonts w:asciiTheme="minorHAnsi" w:hAnsiTheme="minorHAnsi" w:cstheme="minorHAnsi"/>
          <w:spacing w:val="1"/>
          <w:sz w:val="24"/>
          <w:szCs w:val="24"/>
          <w:lang w:eastAsia="es-CO"/>
        </w:rPr>
        <w:t xml:space="preserve"> e</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r</w:t>
      </w:r>
      <w:r w:rsidRPr="009D010C">
        <w:rPr>
          <w:rFonts w:asciiTheme="minorHAnsi" w:hAnsiTheme="minorHAnsi" w:cstheme="minorHAnsi"/>
          <w:spacing w:val="-2"/>
          <w:sz w:val="24"/>
          <w:szCs w:val="24"/>
          <w:lang w:eastAsia="es-CO"/>
        </w:rPr>
        <w:t>e</w:t>
      </w:r>
      <w:r w:rsidRPr="009D010C">
        <w:rPr>
          <w:rFonts w:asciiTheme="minorHAnsi" w:hAnsiTheme="minorHAnsi" w:cstheme="minorHAnsi"/>
          <w:spacing w:val="1"/>
          <w:sz w:val="24"/>
          <w:szCs w:val="24"/>
          <w:lang w:eastAsia="es-CO"/>
        </w:rPr>
        <w:t>p</w:t>
      </w:r>
      <w:r w:rsidRPr="009D010C">
        <w:rPr>
          <w:rFonts w:asciiTheme="minorHAnsi" w:hAnsiTheme="minorHAnsi" w:cstheme="minorHAnsi"/>
          <w:sz w:val="24"/>
          <w:szCs w:val="24"/>
          <w:lang w:eastAsia="es-CO"/>
        </w:rPr>
        <w:t>res</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te</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le</w:t>
      </w:r>
      <w:r w:rsidRPr="009D010C">
        <w:rPr>
          <w:rFonts w:asciiTheme="minorHAnsi" w:hAnsiTheme="minorHAnsi" w:cstheme="minorHAnsi"/>
          <w:spacing w:val="-1"/>
          <w:sz w:val="24"/>
          <w:szCs w:val="24"/>
          <w:lang w:eastAsia="es-CO"/>
        </w:rPr>
        <w:t>g</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las</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p</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rs</w:t>
      </w:r>
      <w:r w:rsidRPr="009D010C">
        <w:rPr>
          <w:rFonts w:asciiTheme="minorHAnsi" w:hAnsiTheme="minorHAnsi" w:cstheme="minorHAnsi"/>
          <w:spacing w:val="-2"/>
          <w:sz w:val="24"/>
          <w:szCs w:val="24"/>
          <w:lang w:eastAsia="es-CO"/>
        </w:rPr>
        <w:t>o</w:t>
      </w:r>
      <w:r w:rsidRPr="009D010C">
        <w:rPr>
          <w:rFonts w:asciiTheme="minorHAnsi" w:hAnsiTheme="minorHAnsi" w:cstheme="minorHAnsi"/>
          <w:spacing w:val="1"/>
          <w:sz w:val="24"/>
          <w:szCs w:val="24"/>
          <w:lang w:eastAsia="es-CO"/>
        </w:rPr>
        <w:t>na</w:t>
      </w:r>
      <w:r w:rsidRPr="009D010C">
        <w:rPr>
          <w:rFonts w:asciiTheme="minorHAnsi" w:hAnsiTheme="minorHAnsi" w:cstheme="minorHAnsi"/>
          <w:sz w:val="24"/>
          <w:szCs w:val="24"/>
          <w:lang w:eastAsia="es-CO"/>
        </w:rPr>
        <w:t>s</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jur</w:t>
      </w:r>
      <w:r w:rsidRPr="009D010C">
        <w:rPr>
          <w:rFonts w:asciiTheme="minorHAnsi" w:hAnsiTheme="minorHAnsi" w:cstheme="minorHAnsi"/>
          <w:spacing w:val="-2"/>
          <w:sz w:val="24"/>
          <w:szCs w:val="24"/>
          <w:lang w:eastAsia="es-CO"/>
        </w:rPr>
        <w:t>í</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icas.</w:t>
      </w:r>
      <w:r w:rsidRPr="009D010C">
        <w:rPr>
          <w:rFonts w:asciiTheme="minorHAnsi" w:hAnsiTheme="minorHAnsi" w:cstheme="minorHAnsi"/>
          <w:spacing w:val="20"/>
          <w:sz w:val="24"/>
          <w:szCs w:val="24"/>
          <w:lang w:eastAsia="es-CO"/>
        </w:rPr>
        <w:t xml:space="preserve"> </w:t>
      </w:r>
    </w:p>
    <w:p w14:paraId="29693165" w14:textId="77777777" w:rsidR="002108EF" w:rsidRPr="009D010C" w:rsidRDefault="002108EF" w:rsidP="000212A0">
      <w:pPr>
        <w:widowControl w:val="0"/>
        <w:autoSpaceDE w:val="0"/>
        <w:autoSpaceDN w:val="0"/>
        <w:adjustRightInd w:val="0"/>
        <w:spacing w:after="0" w:line="240" w:lineRule="auto"/>
        <w:ind w:right="120"/>
        <w:jc w:val="both"/>
        <w:rPr>
          <w:rFonts w:asciiTheme="minorHAnsi" w:hAnsiTheme="minorHAnsi" w:cstheme="minorHAnsi"/>
          <w:sz w:val="24"/>
          <w:szCs w:val="24"/>
          <w:lang w:eastAsia="es-CO"/>
        </w:rPr>
      </w:pPr>
    </w:p>
    <w:p w14:paraId="4398A6FD" w14:textId="77777777" w:rsidR="002108EF" w:rsidRPr="009D010C" w:rsidRDefault="002108EF" w:rsidP="000212A0">
      <w:pPr>
        <w:widowControl w:val="0"/>
        <w:autoSpaceDE w:val="0"/>
        <w:autoSpaceDN w:val="0"/>
        <w:adjustRightInd w:val="0"/>
        <w:spacing w:after="0" w:line="240" w:lineRule="auto"/>
        <w:ind w:right="120"/>
        <w:jc w:val="both"/>
        <w:rPr>
          <w:rFonts w:asciiTheme="minorHAnsi" w:hAnsiTheme="minorHAnsi" w:cstheme="minorHAnsi"/>
          <w:sz w:val="24"/>
          <w:szCs w:val="24"/>
          <w:lang w:eastAsia="es-CO"/>
        </w:rPr>
      </w:pPr>
      <w:r w:rsidRPr="009D010C">
        <w:rPr>
          <w:rFonts w:asciiTheme="minorHAnsi" w:hAnsiTheme="minorHAnsi" w:cstheme="minorHAnsi"/>
          <w:sz w:val="24"/>
          <w:szCs w:val="24"/>
          <w:lang w:eastAsia="es-CO"/>
        </w:rPr>
        <w:t>Para esto se realizará consulta y/o verificación, y en</w:t>
      </w:r>
      <w:r w:rsidRPr="009D010C">
        <w:rPr>
          <w:rFonts w:asciiTheme="minorHAnsi" w:hAnsiTheme="minorHAnsi" w:cstheme="minorHAnsi"/>
          <w:spacing w:val="23"/>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2"/>
          <w:sz w:val="24"/>
          <w:szCs w:val="24"/>
          <w:lang w:eastAsia="es-CO"/>
        </w:rPr>
        <w:t>s</w:t>
      </w:r>
      <w:r w:rsidRPr="009D010C">
        <w:rPr>
          <w:rFonts w:asciiTheme="minorHAnsi" w:hAnsiTheme="minorHAnsi" w:cstheme="minorHAnsi"/>
          <w:sz w:val="24"/>
          <w:szCs w:val="24"/>
          <w:lang w:eastAsia="es-CO"/>
        </w:rPr>
        <w:t>o</w:t>
      </w:r>
      <w:r w:rsidRPr="009D010C">
        <w:rPr>
          <w:rFonts w:asciiTheme="minorHAnsi" w:hAnsiTheme="minorHAnsi" w:cstheme="minorHAnsi"/>
          <w:spacing w:val="23"/>
          <w:sz w:val="24"/>
          <w:szCs w:val="24"/>
          <w:lang w:eastAsia="es-CO"/>
        </w:rPr>
        <w:t xml:space="preserve"> </w:t>
      </w:r>
      <w:r w:rsidRPr="009D010C">
        <w:rPr>
          <w:rFonts w:asciiTheme="minorHAnsi" w:hAnsiTheme="minorHAnsi" w:cstheme="minorHAnsi"/>
          <w:spacing w:val="-1"/>
          <w:sz w:val="24"/>
          <w:szCs w:val="24"/>
          <w:lang w:eastAsia="es-CO"/>
        </w:rPr>
        <w:t>de que</w:t>
      </w:r>
      <w:r w:rsidRPr="009D010C">
        <w:rPr>
          <w:rFonts w:asciiTheme="minorHAnsi" w:hAnsiTheme="minorHAnsi" w:cstheme="minorHAnsi"/>
          <w:sz w:val="24"/>
          <w:szCs w:val="24"/>
          <w:lang w:eastAsia="es-CO"/>
        </w:rPr>
        <w:t xml:space="preserve"> </w:t>
      </w:r>
      <w:r w:rsidRPr="009D010C">
        <w:rPr>
          <w:rFonts w:asciiTheme="minorHAnsi" w:hAnsiTheme="minorHAnsi" w:cstheme="minorHAnsi"/>
          <w:spacing w:val="1"/>
          <w:sz w:val="24"/>
          <w:szCs w:val="24"/>
          <w:lang w:eastAsia="es-CO"/>
        </w:rPr>
        <w:t>apa</w:t>
      </w:r>
      <w:r w:rsidRPr="009D010C">
        <w:rPr>
          <w:rFonts w:asciiTheme="minorHAnsi" w:hAnsiTheme="minorHAnsi" w:cstheme="minorHAnsi"/>
          <w:sz w:val="24"/>
          <w:szCs w:val="24"/>
          <w:lang w:eastAsia="es-CO"/>
        </w:rPr>
        <w:t>re</w:t>
      </w:r>
      <w:r w:rsidRPr="009D010C">
        <w:rPr>
          <w:rFonts w:asciiTheme="minorHAnsi" w:hAnsiTheme="minorHAnsi" w:cstheme="minorHAnsi"/>
          <w:spacing w:val="-2"/>
          <w:sz w:val="24"/>
          <w:szCs w:val="24"/>
          <w:lang w:eastAsia="es-CO"/>
        </w:rPr>
        <w:t>z</w:t>
      </w:r>
      <w:r w:rsidRPr="009D010C">
        <w:rPr>
          <w:rFonts w:asciiTheme="minorHAnsi" w:hAnsiTheme="minorHAnsi" w:cstheme="minorHAnsi"/>
          <w:sz w:val="24"/>
          <w:szCs w:val="24"/>
          <w:lang w:eastAsia="es-CO"/>
        </w:rPr>
        <w:t>ca</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re</w:t>
      </w:r>
      <w:r w:rsidRPr="009D010C">
        <w:rPr>
          <w:rFonts w:asciiTheme="minorHAnsi" w:hAnsiTheme="minorHAnsi" w:cstheme="minorHAnsi"/>
          <w:spacing w:val="1"/>
          <w:sz w:val="24"/>
          <w:szCs w:val="24"/>
          <w:lang w:eastAsia="es-CO"/>
        </w:rPr>
        <w:t>po</w:t>
      </w:r>
      <w:r w:rsidRPr="009D010C">
        <w:rPr>
          <w:rFonts w:asciiTheme="minorHAnsi" w:hAnsiTheme="minorHAnsi" w:cstheme="minorHAnsi"/>
          <w:sz w:val="24"/>
          <w:szCs w:val="24"/>
          <w:lang w:eastAsia="es-CO"/>
        </w:rPr>
        <w:t>rta</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o</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n</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 xml:space="preserve"> bo</w:t>
      </w:r>
      <w:r w:rsidRPr="009D010C">
        <w:rPr>
          <w:rFonts w:asciiTheme="minorHAnsi" w:hAnsiTheme="minorHAnsi" w:cstheme="minorHAnsi"/>
          <w:sz w:val="24"/>
          <w:szCs w:val="24"/>
          <w:lang w:eastAsia="es-CO"/>
        </w:rPr>
        <w:t>l</w:t>
      </w:r>
      <w:r w:rsidRPr="009D010C">
        <w:rPr>
          <w:rFonts w:asciiTheme="minorHAnsi" w:hAnsiTheme="minorHAnsi" w:cstheme="minorHAnsi"/>
          <w:spacing w:val="-2"/>
          <w:sz w:val="24"/>
          <w:szCs w:val="24"/>
          <w:lang w:eastAsia="es-CO"/>
        </w:rPr>
        <w:t>e</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í</w:t>
      </w:r>
      <w:r w:rsidRPr="009D010C">
        <w:rPr>
          <w:rFonts w:asciiTheme="minorHAnsi" w:hAnsiTheme="minorHAnsi" w:cstheme="minorHAnsi"/>
          <w:sz w:val="24"/>
          <w:szCs w:val="24"/>
          <w:lang w:eastAsia="es-CO"/>
        </w:rPr>
        <w:t>n</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res</w:t>
      </w:r>
      <w:r w:rsidRPr="009D010C">
        <w:rPr>
          <w:rFonts w:asciiTheme="minorHAnsi" w:hAnsiTheme="minorHAnsi" w:cstheme="minorHAnsi"/>
          <w:spacing w:val="1"/>
          <w:sz w:val="24"/>
          <w:szCs w:val="24"/>
          <w:lang w:eastAsia="es-CO"/>
        </w:rPr>
        <w:t>pon</w:t>
      </w:r>
      <w:r w:rsidRPr="009D010C">
        <w:rPr>
          <w:rFonts w:asciiTheme="minorHAnsi" w:hAnsiTheme="minorHAnsi" w:cstheme="minorHAnsi"/>
          <w:sz w:val="24"/>
          <w:szCs w:val="24"/>
          <w:lang w:eastAsia="es-CO"/>
        </w:rPr>
        <w:t>s</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1"/>
          <w:sz w:val="24"/>
          <w:szCs w:val="24"/>
          <w:lang w:eastAsia="es-CO"/>
        </w:rPr>
        <w:t>b</w:t>
      </w:r>
      <w:r w:rsidRPr="009D010C">
        <w:rPr>
          <w:rFonts w:asciiTheme="minorHAnsi" w:hAnsiTheme="minorHAnsi" w:cstheme="minorHAnsi"/>
          <w:sz w:val="24"/>
          <w:szCs w:val="24"/>
          <w:lang w:eastAsia="es-CO"/>
        </w:rPr>
        <w:t xml:space="preserve">les </w:t>
      </w:r>
      <w:r w:rsidRPr="009D010C">
        <w:rPr>
          <w:rFonts w:asciiTheme="minorHAnsi" w:hAnsiTheme="minorHAnsi" w:cstheme="minorHAnsi"/>
          <w:spacing w:val="3"/>
          <w:sz w:val="24"/>
          <w:szCs w:val="24"/>
          <w:lang w:eastAsia="es-CO"/>
        </w:rPr>
        <w:t>f</w:t>
      </w:r>
      <w:r w:rsidRPr="009D010C">
        <w:rPr>
          <w:rFonts w:asciiTheme="minorHAnsi" w:hAnsiTheme="minorHAnsi" w:cstheme="minorHAnsi"/>
          <w:sz w:val="24"/>
          <w:szCs w:val="24"/>
          <w:lang w:eastAsia="es-CO"/>
        </w:rPr>
        <w:t>iscal</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s</w:t>
      </w:r>
      <w:r w:rsidRPr="009D010C">
        <w:rPr>
          <w:rFonts w:asciiTheme="minorHAnsi" w:hAnsiTheme="minorHAnsi" w:cstheme="minorHAnsi"/>
          <w:spacing w:val="1"/>
          <w:sz w:val="24"/>
          <w:szCs w:val="24"/>
          <w:lang w:eastAsia="es-CO"/>
        </w:rPr>
        <w:t xml:space="preserve"> d</w:t>
      </w:r>
      <w:r w:rsidRPr="009D010C">
        <w:rPr>
          <w:rFonts w:asciiTheme="minorHAnsi" w:hAnsiTheme="minorHAnsi" w:cstheme="minorHAnsi"/>
          <w:sz w:val="24"/>
          <w:szCs w:val="24"/>
          <w:lang w:eastAsia="es-CO"/>
        </w:rPr>
        <w:t>e</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3"/>
          <w:sz w:val="24"/>
          <w:szCs w:val="24"/>
          <w:lang w:eastAsia="es-CO"/>
        </w:rPr>
        <w:t>l</w:t>
      </w:r>
      <w:r w:rsidRPr="009D010C">
        <w:rPr>
          <w:rFonts w:asciiTheme="minorHAnsi" w:hAnsiTheme="minorHAnsi" w:cstheme="minorHAnsi"/>
          <w:sz w:val="24"/>
          <w:szCs w:val="24"/>
          <w:lang w:eastAsia="es-CO"/>
        </w:rPr>
        <w:t>a Co</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tral</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r</w:t>
      </w:r>
      <w:r w:rsidRPr="009D010C">
        <w:rPr>
          <w:rFonts w:asciiTheme="minorHAnsi" w:hAnsiTheme="minorHAnsi" w:cstheme="minorHAnsi"/>
          <w:spacing w:val="-3"/>
          <w:sz w:val="24"/>
          <w:szCs w:val="24"/>
          <w:lang w:eastAsia="es-CO"/>
        </w:rPr>
        <w:t>í</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w:t>
      </w:r>
      <w:r w:rsidRPr="009D010C">
        <w:rPr>
          <w:rFonts w:asciiTheme="minorHAnsi" w:hAnsiTheme="minorHAnsi" w:cstheme="minorHAnsi"/>
          <w:spacing w:val="1"/>
          <w:sz w:val="24"/>
          <w:szCs w:val="24"/>
          <w:lang w:eastAsia="es-CO"/>
        </w:rPr>
        <w:t xml:space="preserve"> y No demuestre que tiene acuerdo de pago, se rechazará el oferente</w:t>
      </w:r>
      <w:r w:rsidRPr="009D010C">
        <w:rPr>
          <w:rFonts w:asciiTheme="minorHAnsi" w:hAnsiTheme="minorHAnsi" w:cstheme="minorHAnsi"/>
          <w:sz w:val="24"/>
          <w:szCs w:val="24"/>
          <w:lang w:eastAsia="es-CO"/>
        </w:rPr>
        <w:t>.</w:t>
      </w:r>
    </w:p>
    <w:p w14:paraId="524B13B2" w14:textId="77777777" w:rsidR="002108EF" w:rsidRPr="009D010C" w:rsidRDefault="002108EF" w:rsidP="000212A0">
      <w:pPr>
        <w:tabs>
          <w:tab w:val="left" w:pos="6145"/>
        </w:tabs>
        <w:spacing w:after="0" w:line="240" w:lineRule="auto"/>
        <w:jc w:val="both"/>
        <w:rPr>
          <w:rFonts w:asciiTheme="minorHAnsi" w:hAnsiTheme="minorHAnsi" w:cstheme="minorHAnsi"/>
          <w:color w:val="000000"/>
          <w:sz w:val="24"/>
          <w:szCs w:val="24"/>
        </w:rPr>
      </w:pPr>
    </w:p>
    <w:p w14:paraId="253F8110" w14:textId="77777777" w:rsidR="002108EF" w:rsidRPr="009D010C" w:rsidRDefault="002108EF" w:rsidP="00F82AE8">
      <w:pPr>
        <w:numPr>
          <w:ilvl w:val="2"/>
          <w:numId w:val="14"/>
        </w:numPr>
        <w:spacing w:after="0" w:line="240" w:lineRule="auto"/>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u w:val="single"/>
        </w:rPr>
        <w:t>Certificado de antecedentes disciplinarios Procuraduría General de la Nación.</w:t>
      </w:r>
    </w:p>
    <w:p w14:paraId="1046FDC9" w14:textId="77777777" w:rsidR="002108EF" w:rsidRPr="009D010C" w:rsidRDefault="002108EF" w:rsidP="000212A0">
      <w:pPr>
        <w:spacing w:after="0" w:line="240" w:lineRule="auto"/>
        <w:ind w:left="720"/>
        <w:jc w:val="both"/>
        <w:rPr>
          <w:rFonts w:asciiTheme="minorHAnsi" w:hAnsiTheme="minorHAnsi" w:cstheme="minorHAnsi"/>
          <w:b/>
          <w:color w:val="000000"/>
          <w:sz w:val="24"/>
          <w:szCs w:val="24"/>
        </w:rPr>
      </w:pPr>
    </w:p>
    <w:p w14:paraId="0E82B9A0" w14:textId="77777777" w:rsidR="002108EF" w:rsidRPr="009D010C" w:rsidRDefault="002108EF" w:rsidP="000212A0">
      <w:pPr>
        <w:widowControl w:val="0"/>
        <w:autoSpaceDE w:val="0"/>
        <w:autoSpaceDN w:val="0"/>
        <w:adjustRightInd w:val="0"/>
        <w:spacing w:after="0" w:line="240" w:lineRule="auto"/>
        <w:ind w:right="122"/>
        <w:jc w:val="both"/>
        <w:rPr>
          <w:rFonts w:asciiTheme="minorHAnsi" w:hAnsiTheme="minorHAnsi" w:cstheme="minorHAnsi"/>
          <w:sz w:val="24"/>
          <w:szCs w:val="24"/>
          <w:lang w:eastAsia="es-CO"/>
        </w:rPr>
      </w:pPr>
      <w:r w:rsidRPr="009D010C">
        <w:rPr>
          <w:rFonts w:asciiTheme="minorHAnsi" w:hAnsiTheme="minorHAnsi" w:cstheme="minorHAnsi"/>
          <w:spacing w:val="-1"/>
          <w:sz w:val="24"/>
          <w:szCs w:val="24"/>
          <w:lang w:eastAsia="es-CO"/>
        </w:rPr>
        <w:lastRenderedPageBreak/>
        <w:t>D</w:t>
      </w:r>
      <w:r w:rsidRPr="009D010C">
        <w:rPr>
          <w:rFonts w:asciiTheme="minorHAnsi" w:hAnsiTheme="minorHAnsi" w:cstheme="minorHAnsi"/>
          <w:sz w:val="24"/>
          <w:szCs w:val="24"/>
          <w:lang w:eastAsia="es-CO"/>
        </w:rPr>
        <w:t>e</w:t>
      </w:r>
      <w:r w:rsidRPr="009D010C">
        <w:rPr>
          <w:rFonts w:asciiTheme="minorHAnsi" w:hAnsiTheme="minorHAnsi" w:cstheme="minorHAnsi"/>
          <w:spacing w:val="8"/>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o</w:t>
      </w:r>
      <w:r w:rsidRPr="009D010C">
        <w:rPr>
          <w:rFonts w:asciiTheme="minorHAnsi" w:hAnsiTheme="minorHAnsi" w:cstheme="minorHAnsi"/>
          <w:spacing w:val="-1"/>
          <w:sz w:val="24"/>
          <w:szCs w:val="24"/>
          <w:lang w:eastAsia="es-CO"/>
        </w:rPr>
        <w:t>n</w:t>
      </w:r>
      <w:r w:rsidRPr="009D010C">
        <w:rPr>
          <w:rFonts w:asciiTheme="minorHAnsi" w:hAnsiTheme="minorHAnsi" w:cstheme="minorHAnsi"/>
          <w:spacing w:val="3"/>
          <w:sz w:val="24"/>
          <w:szCs w:val="24"/>
          <w:lang w:eastAsia="es-CO"/>
        </w:rPr>
        <w:t>f</w:t>
      </w:r>
      <w:r w:rsidRPr="009D010C">
        <w:rPr>
          <w:rFonts w:asciiTheme="minorHAnsi" w:hAnsiTheme="minorHAnsi" w:cstheme="minorHAnsi"/>
          <w:spacing w:val="1"/>
          <w:sz w:val="24"/>
          <w:szCs w:val="24"/>
          <w:lang w:eastAsia="es-CO"/>
        </w:rPr>
        <w:t>o</w:t>
      </w:r>
      <w:r w:rsidRPr="009D010C">
        <w:rPr>
          <w:rFonts w:asciiTheme="minorHAnsi" w:hAnsiTheme="minorHAnsi" w:cstheme="minorHAnsi"/>
          <w:spacing w:val="-3"/>
          <w:sz w:val="24"/>
          <w:szCs w:val="24"/>
          <w:lang w:eastAsia="es-CO"/>
        </w:rPr>
        <w:t>r</w:t>
      </w:r>
      <w:r w:rsidRPr="009D010C">
        <w:rPr>
          <w:rFonts w:asciiTheme="minorHAnsi" w:hAnsiTheme="minorHAnsi" w:cstheme="minorHAnsi"/>
          <w:spacing w:val="1"/>
          <w:sz w:val="24"/>
          <w:szCs w:val="24"/>
          <w:lang w:eastAsia="es-CO"/>
        </w:rPr>
        <w:t>m</w:t>
      </w:r>
      <w:r w:rsidRPr="009D010C">
        <w:rPr>
          <w:rFonts w:asciiTheme="minorHAnsi" w:hAnsiTheme="minorHAnsi" w:cstheme="minorHAnsi"/>
          <w:sz w:val="24"/>
          <w:szCs w:val="24"/>
          <w:lang w:eastAsia="es-CO"/>
        </w:rPr>
        <w:t>i</w:t>
      </w:r>
      <w:r w:rsidRPr="009D010C">
        <w:rPr>
          <w:rFonts w:asciiTheme="minorHAnsi" w:hAnsiTheme="minorHAnsi" w:cstheme="minorHAnsi"/>
          <w:spacing w:val="-2"/>
          <w:sz w:val="24"/>
          <w:szCs w:val="24"/>
          <w:lang w:eastAsia="es-CO"/>
        </w:rPr>
        <w:t>d</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d</w:t>
      </w:r>
      <w:r w:rsidRPr="009D010C">
        <w:rPr>
          <w:rFonts w:asciiTheme="minorHAnsi" w:hAnsiTheme="minorHAnsi" w:cstheme="minorHAnsi"/>
          <w:spacing w:val="8"/>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n</w:t>
      </w:r>
      <w:r w:rsidRPr="009D010C">
        <w:rPr>
          <w:rFonts w:asciiTheme="minorHAnsi" w:hAnsiTheme="minorHAnsi" w:cstheme="minorHAnsi"/>
          <w:spacing w:val="8"/>
          <w:sz w:val="24"/>
          <w:szCs w:val="24"/>
          <w:lang w:eastAsia="es-CO"/>
        </w:rPr>
        <w:t xml:space="preserve"> </w:t>
      </w:r>
      <w:r w:rsidRPr="009D010C">
        <w:rPr>
          <w:rFonts w:asciiTheme="minorHAnsi" w:hAnsiTheme="minorHAnsi" w:cstheme="minorHAnsi"/>
          <w:sz w:val="24"/>
          <w:szCs w:val="24"/>
          <w:lang w:eastAsia="es-CO"/>
        </w:rPr>
        <w:t>lo</w:t>
      </w:r>
      <w:r w:rsidRPr="009D010C">
        <w:rPr>
          <w:rFonts w:asciiTheme="minorHAnsi" w:hAnsiTheme="minorHAnsi" w:cstheme="minorHAnsi"/>
          <w:spacing w:val="8"/>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on</w:t>
      </w:r>
      <w:r w:rsidRPr="009D010C">
        <w:rPr>
          <w:rFonts w:asciiTheme="minorHAnsi" w:hAnsiTheme="minorHAnsi" w:cstheme="minorHAnsi"/>
          <w:spacing w:val="-2"/>
          <w:sz w:val="24"/>
          <w:szCs w:val="24"/>
          <w:lang w:eastAsia="es-CO"/>
        </w:rPr>
        <w:t>s</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1"/>
          <w:sz w:val="24"/>
          <w:szCs w:val="24"/>
          <w:lang w:eastAsia="es-CO"/>
        </w:rPr>
        <w:t>g</w:t>
      </w:r>
      <w:r w:rsidRPr="009D010C">
        <w:rPr>
          <w:rFonts w:asciiTheme="minorHAnsi" w:hAnsiTheme="minorHAnsi" w:cstheme="minorHAnsi"/>
          <w:sz w:val="24"/>
          <w:szCs w:val="24"/>
          <w:lang w:eastAsia="es-CO"/>
        </w:rPr>
        <w:t>ra</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o</w:t>
      </w:r>
      <w:r w:rsidRPr="009D010C">
        <w:rPr>
          <w:rFonts w:asciiTheme="minorHAnsi" w:hAnsiTheme="minorHAnsi" w:cstheme="minorHAnsi"/>
          <w:spacing w:val="15"/>
          <w:sz w:val="24"/>
          <w:szCs w:val="24"/>
          <w:lang w:eastAsia="es-CO"/>
        </w:rPr>
        <w:t xml:space="preserve">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n</w:t>
      </w:r>
      <w:r w:rsidRPr="009D010C">
        <w:rPr>
          <w:rFonts w:asciiTheme="minorHAnsi" w:hAnsiTheme="minorHAnsi" w:cstheme="minorHAnsi"/>
          <w:spacing w:val="8"/>
          <w:sz w:val="24"/>
          <w:szCs w:val="24"/>
          <w:lang w:eastAsia="es-CO"/>
        </w:rPr>
        <w:t xml:space="preserve">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l</w:t>
      </w:r>
      <w:r w:rsidRPr="009D010C">
        <w:rPr>
          <w:rFonts w:asciiTheme="minorHAnsi" w:hAnsiTheme="minorHAnsi" w:cstheme="minorHAnsi"/>
          <w:spacing w:val="7"/>
          <w:sz w:val="24"/>
          <w:szCs w:val="24"/>
          <w:lang w:eastAsia="es-CO"/>
        </w:rPr>
        <w:t xml:space="preserve"> </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rt</w:t>
      </w:r>
      <w:r w:rsidRPr="009D010C">
        <w:rPr>
          <w:rFonts w:asciiTheme="minorHAnsi" w:hAnsiTheme="minorHAnsi" w:cstheme="minorHAnsi"/>
          <w:spacing w:val="-2"/>
          <w:sz w:val="24"/>
          <w:szCs w:val="24"/>
          <w:lang w:eastAsia="es-CO"/>
        </w:rPr>
        <w:t>í</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lo</w:t>
      </w:r>
      <w:r w:rsidRPr="009D010C">
        <w:rPr>
          <w:rFonts w:asciiTheme="minorHAnsi" w:hAnsiTheme="minorHAnsi" w:cstheme="minorHAnsi"/>
          <w:spacing w:val="8"/>
          <w:sz w:val="24"/>
          <w:szCs w:val="24"/>
          <w:lang w:eastAsia="es-CO"/>
        </w:rPr>
        <w:t xml:space="preserve"> </w:t>
      </w:r>
      <w:r w:rsidRPr="009D010C">
        <w:rPr>
          <w:rFonts w:asciiTheme="minorHAnsi" w:hAnsiTheme="minorHAnsi" w:cstheme="minorHAnsi"/>
          <w:spacing w:val="1"/>
          <w:sz w:val="24"/>
          <w:szCs w:val="24"/>
          <w:lang w:eastAsia="es-CO"/>
        </w:rPr>
        <w:t>238 de la Ley 1952 de 2019</w:t>
      </w:r>
      <w:r w:rsidRPr="009D010C">
        <w:rPr>
          <w:rFonts w:asciiTheme="minorHAnsi" w:hAnsiTheme="minorHAnsi" w:cstheme="minorHAnsi"/>
          <w:sz w:val="24"/>
          <w:szCs w:val="24"/>
          <w:lang w:eastAsia="es-CO"/>
        </w:rPr>
        <w:t>, se realizará la</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o</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s</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lta</w:t>
      </w:r>
      <w:r w:rsidRPr="009D010C">
        <w:rPr>
          <w:rFonts w:asciiTheme="minorHAnsi" w:hAnsiTheme="minorHAnsi" w:cstheme="minorHAnsi"/>
          <w:spacing w:val="1"/>
          <w:sz w:val="24"/>
          <w:szCs w:val="24"/>
          <w:lang w:eastAsia="es-CO"/>
        </w:rPr>
        <w:t xml:space="preserve"> y/o verificación e</w:t>
      </w:r>
      <w:r w:rsidRPr="009D010C">
        <w:rPr>
          <w:rFonts w:asciiTheme="minorHAnsi" w:hAnsiTheme="minorHAnsi" w:cstheme="minorHAnsi"/>
          <w:sz w:val="24"/>
          <w:szCs w:val="24"/>
          <w:lang w:eastAsia="es-CO"/>
        </w:rPr>
        <w:t>n</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la</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pá</w:t>
      </w:r>
      <w:r w:rsidRPr="009D010C">
        <w:rPr>
          <w:rFonts w:asciiTheme="minorHAnsi" w:hAnsiTheme="minorHAnsi" w:cstheme="minorHAnsi"/>
          <w:spacing w:val="-1"/>
          <w:sz w:val="24"/>
          <w:szCs w:val="24"/>
          <w:lang w:eastAsia="es-CO"/>
        </w:rPr>
        <w:t>g</w:t>
      </w:r>
      <w:r w:rsidRPr="009D010C">
        <w:rPr>
          <w:rFonts w:asciiTheme="minorHAnsi" w:hAnsiTheme="minorHAnsi" w:cstheme="minorHAnsi"/>
          <w:sz w:val="24"/>
          <w:szCs w:val="24"/>
          <w:lang w:eastAsia="es-CO"/>
        </w:rPr>
        <w:t>ina</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pacing w:val="-3"/>
          <w:sz w:val="24"/>
          <w:szCs w:val="24"/>
          <w:lang w:eastAsia="es-CO"/>
        </w:rPr>
        <w:t>w</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b</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la</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z w:val="24"/>
          <w:szCs w:val="24"/>
          <w:lang w:eastAsia="es-CO"/>
        </w:rPr>
        <w:t>Proc</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ra</w:t>
      </w:r>
      <w:r w:rsidRPr="009D010C">
        <w:rPr>
          <w:rFonts w:asciiTheme="minorHAnsi" w:hAnsiTheme="minorHAnsi" w:cstheme="minorHAnsi"/>
          <w:spacing w:val="-1"/>
          <w:sz w:val="24"/>
          <w:szCs w:val="24"/>
          <w:lang w:eastAsia="es-CO"/>
        </w:rPr>
        <w:t>d</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r</w:t>
      </w:r>
      <w:r w:rsidRPr="009D010C">
        <w:rPr>
          <w:rFonts w:asciiTheme="minorHAnsi" w:hAnsiTheme="minorHAnsi" w:cstheme="minorHAnsi"/>
          <w:spacing w:val="-3"/>
          <w:sz w:val="24"/>
          <w:szCs w:val="24"/>
          <w:lang w:eastAsia="es-CO"/>
        </w:rPr>
        <w:t>í</w:t>
      </w:r>
      <w:r w:rsidRPr="009D010C">
        <w:rPr>
          <w:rFonts w:asciiTheme="minorHAnsi" w:hAnsiTheme="minorHAnsi" w:cstheme="minorHAnsi"/>
          <w:sz w:val="24"/>
          <w:szCs w:val="24"/>
          <w:lang w:eastAsia="es-CO"/>
        </w:rPr>
        <w:t>a G</w:t>
      </w:r>
      <w:r w:rsidRPr="009D010C">
        <w:rPr>
          <w:rFonts w:asciiTheme="minorHAnsi" w:hAnsiTheme="minorHAnsi" w:cstheme="minorHAnsi"/>
          <w:spacing w:val="1"/>
          <w:sz w:val="24"/>
          <w:szCs w:val="24"/>
          <w:lang w:eastAsia="es-CO"/>
        </w:rPr>
        <w:t>ene</w:t>
      </w:r>
      <w:r w:rsidRPr="009D010C">
        <w:rPr>
          <w:rFonts w:asciiTheme="minorHAnsi" w:hAnsiTheme="minorHAnsi" w:cstheme="minorHAnsi"/>
          <w:sz w:val="24"/>
          <w:szCs w:val="24"/>
          <w:lang w:eastAsia="es-CO"/>
        </w:rPr>
        <w:t>ral</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la</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Naci</w:t>
      </w:r>
      <w:r w:rsidRPr="009D010C">
        <w:rPr>
          <w:rFonts w:asciiTheme="minorHAnsi" w:hAnsiTheme="minorHAnsi" w:cstheme="minorHAnsi"/>
          <w:spacing w:val="1"/>
          <w:sz w:val="24"/>
          <w:szCs w:val="24"/>
          <w:lang w:eastAsia="es-CO"/>
        </w:rPr>
        <w:t>ó</w:t>
      </w:r>
      <w:r w:rsidRPr="009D010C">
        <w:rPr>
          <w:rFonts w:asciiTheme="minorHAnsi" w:hAnsiTheme="minorHAnsi" w:cstheme="minorHAnsi"/>
          <w:sz w:val="24"/>
          <w:szCs w:val="24"/>
          <w:lang w:eastAsia="es-CO"/>
        </w:rPr>
        <w:t>n</w:t>
      </w:r>
      <w:r w:rsidRPr="009D010C">
        <w:rPr>
          <w:rFonts w:asciiTheme="minorHAnsi" w:hAnsiTheme="minorHAnsi" w:cstheme="minorHAnsi"/>
          <w:spacing w:val="1"/>
          <w:sz w:val="24"/>
          <w:szCs w:val="24"/>
          <w:lang w:eastAsia="es-CO"/>
        </w:rPr>
        <w:t xml:space="preserve"> e</w:t>
      </w:r>
      <w:r w:rsidRPr="009D010C">
        <w:rPr>
          <w:rFonts w:asciiTheme="minorHAnsi" w:hAnsiTheme="minorHAnsi" w:cstheme="minorHAnsi"/>
          <w:sz w:val="24"/>
          <w:szCs w:val="24"/>
          <w:lang w:eastAsia="es-CO"/>
        </w:rPr>
        <w:t>l</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Sist</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1"/>
          <w:sz w:val="24"/>
          <w:szCs w:val="24"/>
          <w:lang w:eastAsia="es-CO"/>
        </w:rPr>
        <w:t>m</w:t>
      </w:r>
      <w:r w:rsidRPr="009D010C">
        <w:rPr>
          <w:rFonts w:asciiTheme="minorHAnsi" w:hAnsiTheme="minorHAnsi" w:cstheme="minorHAnsi"/>
          <w:sz w:val="24"/>
          <w:szCs w:val="24"/>
          <w:lang w:eastAsia="es-CO"/>
        </w:rPr>
        <w:t>a</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2"/>
          <w:sz w:val="24"/>
          <w:szCs w:val="24"/>
          <w:lang w:eastAsia="es-CO"/>
        </w:rPr>
        <w:t>I</w:t>
      </w:r>
      <w:r w:rsidRPr="009D010C">
        <w:rPr>
          <w:rFonts w:asciiTheme="minorHAnsi" w:hAnsiTheme="minorHAnsi" w:cstheme="minorHAnsi"/>
          <w:spacing w:val="-1"/>
          <w:sz w:val="24"/>
          <w:szCs w:val="24"/>
          <w:lang w:eastAsia="es-CO"/>
        </w:rPr>
        <w:t>n</w:t>
      </w:r>
      <w:r w:rsidRPr="009D010C">
        <w:rPr>
          <w:rFonts w:asciiTheme="minorHAnsi" w:hAnsiTheme="minorHAnsi" w:cstheme="minorHAnsi"/>
          <w:spacing w:val="3"/>
          <w:sz w:val="24"/>
          <w:szCs w:val="24"/>
          <w:lang w:eastAsia="es-CO"/>
        </w:rPr>
        <w:t>f</w:t>
      </w:r>
      <w:r w:rsidRPr="009D010C">
        <w:rPr>
          <w:rFonts w:asciiTheme="minorHAnsi" w:hAnsiTheme="minorHAnsi" w:cstheme="minorHAnsi"/>
          <w:spacing w:val="1"/>
          <w:sz w:val="24"/>
          <w:szCs w:val="24"/>
          <w:lang w:eastAsia="es-CO"/>
        </w:rPr>
        <w:t>o</w:t>
      </w:r>
      <w:r w:rsidRPr="009D010C">
        <w:rPr>
          <w:rFonts w:asciiTheme="minorHAnsi" w:hAnsiTheme="minorHAnsi" w:cstheme="minorHAnsi"/>
          <w:spacing w:val="-3"/>
          <w:sz w:val="24"/>
          <w:szCs w:val="24"/>
          <w:lang w:eastAsia="es-CO"/>
        </w:rPr>
        <w:t>r</w:t>
      </w:r>
      <w:r w:rsidRPr="009D010C">
        <w:rPr>
          <w:rFonts w:asciiTheme="minorHAnsi" w:hAnsiTheme="minorHAnsi" w:cstheme="minorHAnsi"/>
          <w:spacing w:val="-1"/>
          <w:sz w:val="24"/>
          <w:szCs w:val="24"/>
          <w:lang w:eastAsia="es-CO"/>
        </w:rPr>
        <w:t>m</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ción</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Re</w:t>
      </w:r>
      <w:r w:rsidRPr="009D010C">
        <w:rPr>
          <w:rFonts w:asciiTheme="minorHAnsi" w:hAnsiTheme="minorHAnsi" w:cstheme="minorHAnsi"/>
          <w:spacing w:val="-1"/>
          <w:sz w:val="24"/>
          <w:szCs w:val="24"/>
          <w:lang w:eastAsia="es-CO"/>
        </w:rPr>
        <w:t>g</w:t>
      </w:r>
      <w:r w:rsidRPr="009D010C">
        <w:rPr>
          <w:rFonts w:asciiTheme="minorHAnsi" w:hAnsiTheme="minorHAnsi" w:cstheme="minorHAnsi"/>
          <w:sz w:val="24"/>
          <w:szCs w:val="24"/>
          <w:lang w:eastAsia="es-CO"/>
        </w:rPr>
        <w:t>istro</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S</w:t>
      </w:r>
      <w:r w:rsidRPr="009D010C">
        <w:rPr>
          <w:rFonts w:asciiTheme="minorHAnsi" w:hAnsiTheme="minorHAnsi" w:cstheme="minorHAnsi"/>
          <w:spacing w:val="1"/>
          <w:sz w:val="24"/>
          <w:szCs w:val="24"/>
          <w:lang w:eastAsia="es-CO"/>
        </w:rPr>
        <w:t>an</w:t>
      </w:r>
      <w:r w:rsidRPr="009D010C">
        <w:rPr>
          <w:rFonts w:asciiTheme="minorHAnsi" w:hAnsiTheme="minorHAnsi" w:cstheme="minorHAnsi"/>
          <w:sz w:val="24"/>
          <w:szCs w:val="24"/>
          <w:lang w:eastAsia="es-CO"/>
        </w:rPr>
        <w:t>ci</w:t>
      </w:r>
      <w:r w:rsidRPr="009D010C">
        <w:rPr>
          <w:rFonts w:asciiTheme="minorHAnsi" w:hAnsiTheme="minorHAnsi" w:cstheme="minorHAnsi"/>
          <w:spacing w:val="-2"/>
          <w:sz w:val="24"/>
          <w:szCs w:val="24"/>
          <w:lang w:eastAsia="es-CO"/>
        </w:rPr>
        <w:t>o</w:t>
      </w:r>
      <w:r w:rsidRPr="009D010C">
        <w:rPr>
          <w:rFonts w:asciiTheme="minorHAnsi" w:hAnsiTheme="minorHAnsi" w:cstheme="minorHAnsi"/>
          <w:spacing w:val="1"/>
          <w:sz w:val="24"/>
          <w:szCs w:val="24"/>
          <w:lang w:eastAsia="es-CO"/>
        </w:rPr>
        <w:t>ne</w:t>
      </w:r>
      <w:r w:rsidRPr="009D010C">
        <w:rPr>
          <w:rFonts w:asciiTheme="minorHAnsi" w:hAnsiTheme="minorHAnsi" w:cstheme="minorHAnsi"/>
          <w:sz w:val="24"/>
          <w:szCs w:val="24"/>
          <w:lang w:eastAsia="es-CO"/>
        </w:rPr>
        <w:t>s e I</w:t>
      </w:r>
      <w:r w:rsidRPr="009D010C">
        <w:rPr>
          <w:rFonts w:asciiTheme="minorHAnsi" w:hAnsiTheme="minorHAnsi" w:cstheme="minorHAnsi"/>
          <w:spacing w:val="1"/>
          <w:sz w:val="24"/>
          <w:szCs w:val="24"/>
          <w:lang w:eastAsia="es-CO"/>
        </w:rPr>
        <w:t>nh</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1"/>
          <w:sz w:val="24"/>
          <w:szCs w:val="24"/>
          <w:lang w:eastAsia="es-CO"/>
        </w:rPr>
        <w:t>b</w:t>
      </w:r>
      <w:r w:rsidRPr="009D010C">
        <w:rPr>
          <w:rFonts w:asciiTheme="minorHAnsi" w:hAnsiTheme="minorHAnsi" w:cstheme="minorHAnsi"/>
          <w:sz w:val="24"/>
          <w:szCs w:val="24"/>
          <w:lang w:eastAsia="es-CO"/>
        </w:rPr>
        <w:t>i</w:t>
      </w:r>
      <w:r w:rsidRPr="009D010C">
        <w:rPr>
          <w:rFonts w:asciiTheme="minorHAnsi" w:hAnsiTheme="minorHAnsi" w:cstheme="minorHAnsi"/>
          <w:spacing w:val="-1"/>
          <w:sz w:val="24"/>
          <w:szCs w:val="24"/>
          <w:lang w:eastAsia="es-CO"/>
        </w:rPr>
        <w:t>l</w:t>
      </w:r>
      <w:r w:rsidRPr="009D010C">
        <w:rPr>
          <w:rFonts w:asciiTheme="minorHAnsi" w:hAnsiTheme="minorHAnsi" w:cstheme="minorHAnsi"/>
          <w:sz w:val="24"/>
          <w:szCs w:val="24"/>
          <w:lang w:eastAsia="es-CO"/>
        </w:rPr>
        <w:t>id</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1"/>
          <w:sz w:val="24"/>
          <w:szCs w:val="24"/>
          <w:lang w:eastAsia="es-CO"/>
        </w:rPr>
        <w:t>d</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s</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 xml:space="preserve">(SIRI), </w:t>
      </w:r>
      <w:r w:rsidRPr="009D010C">
        <w:rPr>
          <w:rFonts w:asciiTheme="minorHAnsi" w:hAnsiTheme="minorHAnsi" w:cstheme="minorHAnsi"/>
          <w:spacing w:val="1"/>
          <w:sz w:val="24"/>
          <w:szCs w:val="24"/>
          <w:lang w:eastAsia="es-CO"/>
        </w:rPr>
        <w:t>pa</w:t>
      </w:r>
      <w:r w:rsidRPr="009D010C">
        <w:rPr>
          <w:rFonts w:asciiTheme="minorHAnsi" w:hAnsiTheme="minorHAnsi" w:cstheme="minorHAnsi"/>
          <w:sz w:val="24"/>
          <w:szCs w:val="24"/>
          <w:lang w:eastAsia="es-CO"/>
        </w:rPr>
        <w:t xml:space="preserve">ra </w:t>
      </w:r>
      <w:r w:rsidRPr="009D010C">
        <w:rPr>
          <w:rFonts w:asciiTheme="minorHAnsi" w:hAnsiTheme="minorHAnsi" w:cstheme="minorHAnsi"/>
          <w:spacing w:val="-2"/>
          <w:sz w:val="24"/>
          <w:szCs w:val="24"/>
          <w:lang w:eastAsia="es-CO"/>
        </w:rPr>
        <w:t>v</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r</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3"/>
          <w:sz w:val="24"/>
          <w:szCs w:val="24"/>
          <w:lang w:eastAsia="es-CO"/>
        </w:rPr>
        <w:t>f</w:t>
      </w:r>
      <w:r w:rsidRPr="009D010C">
        <w:rPr>
          <w:rFonts w:asciiTheme="minorHAnsi" w:hAnsiTheme="minorHAnsi" w:cstheme="minorHAnsi"/>
          <w:sz w:val="24"/>
          <w:szCs w:val="24"/>
          <w:lang w:eastAsia="es-CO"/>
        </w:rPr>
        <w:t>icar</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 xml:space="preserve">la </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2"/>
          <w:sz w:val="24"/>
          <w:szCs w:val="24"/>
          <w:lang w:eastAsia="es-CO"/>
        </w:rPr>
        <w:t>x</w:t>
      </w:r>
      <w:r w:rsidRPr="009D010C">
        <w:rPr>
          <w:rFonts w:asciiTheme="minorHAnsi" w:hAnsiTheme="minorHAnsi" w:cstheme="minorHAnsi"/>
          <w:sz w:val="24"/>
          <w:szCs w:val="24"/>
          <w:lang w:eastAsia="es-CO"/>
        </w:rPr>
        <w:t>ist</w:t>
      </w:r>
      <w:r w:rsidRPr="009D010C">
        <w:rPr>
          <w:rFonts w:asciiTheme="minorHAnsi" w:hAnsiTheme="minorHAnsi" w:cstheme="minorHAnsi"/>
          <w:spacing w:val="1"/>
          <w:sz w:val="24"/>
          <w:szCs w:val="24"/>
          <w:lang w:eastAsia="es-CO"/>
        </w:rPr>
        <w:t>en</w:t>
      </w:r>
      <w:r w:rsidRPr="009D010C">
        <w:rPr>
          <w:rFonts w:asciiTheme="minorHAnsi" w:hAnsiTheme="minorHAnsi" w:cstheme="minorHAnsi"/>
          <w:sz w:val="24"/>
          <w:szCs w:val="24"/>
          <w:lang w:eastAsia="es-CO"/>
        </w:rPr>
        <w:t>cia</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o</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 xml:space="preserve">o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 xml:space="preserve">e </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9"/>
          <w:sz w:val="24"/>
          <w:szCs w:val="24"/>
          <w:lang w:eastAsia="es-CO"/>
        </w:rPr>
        <w:t>n</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2"/>
          <w:sz w:val="24"/>
          <w:szCs w:val="24"/>
          <w:lang w:eastAsia="es-CO"/>
        </w:rPr>
        <w:t>c</w:t>
      </w:r>
      <w:r w:rsidRPr="009D010C">
        <w:rPr>
          <w:rFonts w:asciiTheme="minorHAnsi" w:hAnsiTheme="minorHAnsi" w:cstheme="minorHAnsi"/>
          <w:spacing w:val="1"/>
          <w:sz w:val="24"/>
          <w:szCs w:val="24"/>
          <w:lang w:eastAsia="es-CO"/>
        </w:rPr>
        <w:t>ed</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 xml:space="preserve">s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isc</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p</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na</w:t>
      </w:r>
      <w:r w:rsidRPr="009D010C">
        <w:rPr>
          <w:rFonts w:asciiTheme="minorHAnsi" w:hAnsiTheme="minorHAnsi" w:cstheme="minorHAnsi"/>
          <w:sz w:val="24"/>
          <w:szCs w:val="24"/>
          <w:lang w:eastAsia="es-CO"/>
        </w:rPr>
        <w:t>r</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 xml:space="preserve">s </w:t>
      </w:r>
      <w:r w:rsidRPr="009D010C">
        <w:rPr>
          <w:rFonts w:asciiTheme="minorHAnsi" w:hAnsiTheme="minorHAnsi" w:cstheme="minorHAnsi"/>
          <w:spacing w:val="1"/>
          <w:sz w:val="24"/>
          <w:szCs w:val="24"/>
          <w:lang w:eastAsia="es-CO"/>
        </w:rPr>
        <w:t>de</w:t>
      </w:r>
      <w:r w:rsidRPr="009D010C">
        <w:rPr>
          <w:rFonts w:asciiTheme="minorHAnsi" w:hAnsiTheme="minorHAnsi" w:cstheme="minorHAnsi"/>
          <w:sz w:val="24"/>
          <w:szCs w:val="24"/>
          <w:lang w:eastAsia="es-CO"/>
        </w:rPr>
        <w:t>l</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p</w:t>
      </w:r>
      <w:r w:rsidRPr="009D010C">
        <w:rPr>
          <w:rFonts w:asciiTheme="minorHAnsi" w:hAnsiTheme="minorHAnsi" w:cstheme="minorHAnsi"/>
          <w:sz w:val="24"/>
          <w:szCs w:val="24"/>
          <w:lang w:eastAsia="es-CO"/>
        </w:rPr>
        <w:t>ro</w:t>
      </w:r>
      <w:r w:rsidRPr="009D010C">
        <w:rPr>
          <w:rFonts w:asciiTheme="minorHAnsi" w:hAnsiTheme="minorHAnsi" w:cstheme="minorHAnsi"/>
          <w:spacing w:val="-1"/>
          <w:sz w:val="24"/>
          <w:szCs w:val="24"/>
          <w:lang w:eastAsia="es-CO"/>
        </w:rPr>
        <w:t>po</w:t>
      </w:r>
      <w:r w:rsidRPr="009D010C">
        <w:rPr>
          <w:rFonts w:asciiTheme="minorHAnsi" w:hAnsiTheme="minorHAnsi" w:cstheme="minorHAnsi"/>
          <w:spacing w:val="1"/>
          <w:sz w:val="24"/>
          <w:szCs w:val="24"/>
          <w:lang w:eastAsia="es-CO"/>
        </w:rPr>
        <w:t>nen</w:t>
      </w:r>
      <w:r w:rsidRPr="009D010C">
        <w:rPr>
          <w:rFonts w:asciiTheme="minorHAnsi" w:hAnsiTheme="minorHAnsi" w:cstheme="minorHAnsi"/>
          <w:spacing w:val="-2"/>
          <w:sz w:val="24"/>
          <w:szCs w:val="24"/>
          <w:lang w:eastAsia="es-CO"/>
        </w:rPr>
        <w:t>t</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w:t>
      </w:r>
    </w:p>
    <w:p w14:paraId="4817EC0B" w14:textId="77777777" w:rsidR="002108EF" w:rsidRPr="009D010C" w:rsidRDefault="002108EF" w:rsidP="000212A0">
      <w:pPr>
        <w:widowControl w:val="0"/>
        <w:autoSpaceDE w:val="0"/>
        <w:autoSpaceDN w:val="0"/>
        <w:adjustRightInd w:val="0"/>
        <w:spacing w:after="0" w:line="240" w:lineRule="auto"/>
        <w:ind w:right="120"/>
        <w:jc w:val="both"/>
        <w:rPr>
          <w:rFonts w:asciiTheme="minorHAnsi" w:hAnsiTheme="minorHAnsi" w:cstheme="minorHAnsi"/>
          <w:sz w:val="24"/>
          <w:szCs w:val="24"/>
          <w:lang w:eastAsia="es-CO"/>
        </w:rPr>
      </w:pPr>
      <w:r w:rsidRPr="009D010C">
        <w:rPr>
          <w:rFonts w:asciiTheme="minorHAnsi" w:hAnsiTheme="minorHAnsi" w:cstheme="minorHAnsi"/>
          <w:sz w:val="24"/>
          <w:szCs w:val="24"/>
          <w:lang w:eastAsia="es-CO"/>
        </w:rPr>
        <w:t>En</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2"/>
          <w:sz w:val="24"/>
          <w:szCs w:val="24"/>
          <w:lang w:eastAsia="es-CO"/>
        </w:rPr>
        <w:t>s</w:t>
      </w:r>
      <w:r w:rsidRPr="009D010C">
        <w:rPr>
          <w:rFonts w:asciiTheme="minorHAnsi" w:hAnsiTheme="minorHAnsi" w:cstheme="minorHAnsi"/>
          <w:sz w:val="24"/>
          <w:szCs w:val="24"/>
          <w:lang w:eastAsia="es-CO"/>
        </w:rPr>
        <w:t>o</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de que</w:t>
      </w:r>
      <w:r w:rsidRPr="009D010C">
        <w:rPr>
          <w:rFonts w:asciiTheme="minorHAnsi" w:hAnsiTheme="minorHAnsi" w:cstheme="minorHAnsi"/>
          <w:sz w:val="24"/>
          <w:szCs w:val="24"/>
          <w:lang w:eastAsia="es-CO"/>
        </w:rPr>
        <w:t xml:space="preserve">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n</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l</w:t>
      </w:r>
      <w:r w:rsidRPr="009D010C">
        <w:rPr>
          <w:rFonts w:asciiTheme="minorHAnsi" w:hAnsiTheme="minorHAnsi" w:cstheme="minorHAnsi"/>
          <w:spacing w:val="5"/>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rt</w:t>
      </w:r>
      <w:r w:rsidRPr="009D010C">
        <w:rPr>
          <w:rFonts w:asciiTheme="minorHAnsi" w:hAnsiTheme="minorHAnsi" w:cstheme="minorHAnsi"/>
          <w:spacing w:val="-3"/>
          <w:sz w:val="24"/>
          <w:szCs w:val="24"/>
          <w:lang w:eastAsia="es-CO"/>
        </w:rPr>
        <w:t>i</w:t>
      </w:r>
      <w:r w:rsidRPr="009D010C">
        <w:rPr>
          <w:rFonts w:asciiTheme="minorHAnsi" w:hAnsiTheme="minorHAnsi" w:cstheme="minorHAnsi"/>
          <w:spacing w:val="3"/>
          <w:sz w:val="24"/>
          <w:szCs w:val="24"/>
          <w:lang w:eastAsia="es-CO"/>
        </w:rPr>
        <w:t>f</w:t>
      </w:r>
      <w:r w:rsidRPr="009D010C">
        <w:rPr>
          <w:rFonts w:asciiTheme="minorHAnsi" w:hAnsiTheme="minorHAnsi" w:cstheme="minorHAnsi"/>
          <w:sz w:val="24"/>
          <w:szCs w:val="24"/>
          <w:lang w:eastAsia="es-CO"/>
        </w:rPr>
        <w:t>ic</w:t>
      </w:r>
      <w:r w:rsidRPr="009D010C">
        <w:rPr>
          <w:rFonts w:asciiTheme="minorHAnsi" w:hAnsiTheme="minorHAnsi" w:cstheme="minorHAnsi"/>
          <w:spacing w:val="-2"/>
          <w:sz w:val="24"/>
          <w:szCs w:val="24"/>
          <w:lang w:eastAsia="es-CO"/>
        </w:rPr>
        <w:t>a</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o</w:t>
      </w:r>
      <w:r w:rsidRPr="009D010C">
        <w:rPr>
          <w:rFonts w:asciiTheme="minorHAnsi" w:hAnsiTheme="minorHAnsi" w:cstheme="minorHAnsi"/>
          <w:spacing w:val="4"/>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e</w:t>
      </w:r>
      <w:r w:rsidRPr="009D010C">
        <w:rPr>
          <w:rFonts w:asciiTheme="minorHAnsi" w:hAnsiTheme="minorHAnsi" w:cstheme="minorHAnsi"/>
          <w:spacing w:val="1"/>
          <w:sz w:val="24"/>
          <w:szCs w:val="24"/>
          <w:lang w:eastAsia="es-CO"/>
        </w:rPr>
        <w:t xml:space="preserve"> an</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2"/>
          <w:sz w:val="24"/>
          <w:szCs w:val="24"/>
          <w:lang w:eastAsia="es-CO"/>
        </w:rPr>
        <w:t>c</w:t>
      </w:r>
      <w:r w:rsidRPr="009D010C">
        <w:rPr>
          <w:rFonts w:asciiTheme="minorHAnsi" w:hAnsiTheme="minorHAnsi" w:cstheme="minorHAnsi"/>
          <w:spacing w:val="1"/>
          <w:sz w:val="24"/>
          <w:szCs w:val="24"/>
          <w:lang w:eastAsia="es-CO"/>
        </w:rPr>
        <w:t>ed</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s</w:t>
      </w:r>
      <w:r w:rsidRPr="009D010C">
        <w:rPr>
          <w:rFonts w:asciiTheme="minorHAnsi" w:hAnsiTheme="minorHAnsi" w:cstheme="minorHAnsi"/>
          <w:spacing w:val="3"/>
          <w:sz w:val="24"/>
          <w:szCs w:val="24"/>
          <w:lang w:eastAsia="es-CO"/>
        </w:rPr>
        <w:t xml:space="preserve"> </w:t>
      </w:r>
      <w:r w:rsidRPr="009D010C">
        <w:rPr>
          <w:rFonts w:asciiTheme="minorHAnsi" w:hAnsiTheme="minorHAnsi" w:cstheme="minorHAnsi"/>
          <w:spacing w:val="1"/>
          <w:sz w:val="24"/>
          <w:szCs w:val="24"/>
          <w:lang w:eastAsia="es-CO"/>
        </w:rPr>
        <w:t>d</w:t>
      </w:r>
      <w:r w:rsidRPr="009D010C">
        <w:rPr>
          <w:rFonts w:asciiTheme="minorHAnsi" w:hAnsiTheme="minorHAnsi" w:cstheme="minorHAnsi"/>
          <w:sz w:val="24"/>
          <w:szCs w:val="24"/>
          <w:lang w:eastAsia="es-CO"/>
        </w:rPr>
        <w:t>isc</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p</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in</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r</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s</w:t>
      </w:r>
      <w:r w:rsidRPr="009D010C">
        <w:rPr>
          <w:rFonts w:asciiTheme="minorHAnsi" w:hAnsiTheme="minorHAnsi" w:cstheme="minorHAnsi"/>
          <w:spacing w:val="5"/>
          <w:sz w:val="24"/>
          <w:szCs w:val="24"/>
          <w:lang w:eastAsia="es-CO"/>
        </w:rPr>
        <w:t xml:space="preserve"> </w:t>
      </w:r>
      <w:r w:rsidRPr="009D010C">
        <w:rPr>
          <w:rFonts w:asciiTheme="minorHAnsi" w:hAnsiTheme="minorHAnsi" w:cstheme="minorHAnsi"/>
          <w:sz w:val="24"/>
          <w:szCs w:val="24"/>
          <w:lang w:eastAsia="es-CO"/>
        </w:rPr>
        <w:t>c</w:t>
      </w:r>
      <w:r w:rsidRPr="009D010C">
        <w:rPr>
          <w:rFonts w:asciiTheme="minorHAnsi" w:hAnsiTheme="minorHAnsi" w:cstheme="minorHAnsi"/>
          <w:spacing w:val="1"/>
          <w:sz w:val="24"/>
          <w:szCs w:val="24"/>
          <w:lang w:eastAsia="es-CO"/>
        </w:rPr>
        <w:t>on</w:t>
      </w:r>
      <w:r w:rsidRPr="009D010C">
        <w:rPr>
          <w:rFonts w:asciiTheme="minorHAnsi" w:hAnsiTheme="minorHAnsi" w:cstheme="minorHAnsi"/>
          <w:spacing w:val="-2"/>
          <w:sz w:val="24"/>
          <w:szCs w:val="24"/>
          <w:lang w:eastAsia="es-CO"/>
        </w:rPr>
        <w:t>s</w:t>
      </w:r>
      <w:r w:rsidRPr="009D010C">
        <w:rPr>
          <w:rFonts w:asciiTheme="minorHAnsi" w:hAnsiTheme="minorHAnsi" w:cstheme="minorHAnsi"/>
          <w:sz w:val="24"/>
          <w:szCs w:val="24"/>
          <w:lang w:eastAsia="es-CO"/>
        </w:rPr>
        <w:t>te</w:t>
      </w:r>
      <w:r w:rsidRPr="009D010C">
        <w:rPr>
          <w:rFonts w:asciiTheme="minorHAnsi" w:hAnsiTheme="minorHAnsi" w:cstheme="minorHAnsi"/>
          <w:spacing w:val="6"/>
          <w:sz w:val="24"/>
          <w:szCs w:val="24"/>
          <w:lang w:eastAsia="es-CO"/>
        </w:rPr>
        <w:t xml:space="preserve"> </w:t>
      </w:r>
      <w:r w:rsidRPr="009D010C">
        <w:rPr>
          <w:rFonts w:asciiTheme="minorHAnsi" w:hAnsiTheme="minorHAnsi" w:cstheme="minorHAnsi"/>
          <w:spacing w:val="7"/>
          <w:sz w:val="24"/>
          <w:szCs w:val="24"/>
          <w:lang w:eastAsia="es-CO"/>
        </w:rPr>
        <w:t>q</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e</w:t>
      </w:r>
      <w:r w:rsidRPr="009D010C">
        <w:rPr>
          <w:rFonts w:asciiTheme="minorHAnsi" w:hAnsiTheme="minorHAnsi" w:cstheme="minorHAnsi"/>
          <w:spacing w:val="6"/>
          <w:sz w:val="24"/>
          <w:szCs w:val="24"/>
          <w:lang w:eastAsia="es-CO"/>
        </w:rPr>
        <w:t xml:space="preserve"> </w:t>
      </w:r>
      <w:r w:rsidRPr="009D010C">
        <w:rPr>
          <w:rFonts w:asciiTheme="minorHAnsi" w:hAnsiTheme="minorHAnsi" w:cstheme="minorHAnsi"/>
          <w:sz w:val="24"/>
          <w:szCs w:val="24"/>
          <w:lang w:eastAsia="es-CO"/>
        </w:rPr>
        <w:t xml:space="preserve">la persona </w:t>
      </w:r>
      <w:r w:rsidRPr="009D010C">
        <w:rPr>
          <w:rFonts w:asciiTheme="minorHAnsi" w:hAnsiTheme="minorHAnsi" w:cstheme="minorHAnsi"/>
          <w:spacing w:val="1"/>
          <w:sz w:val="24"/>
          <w:szCs w:val="24"/>
          <w:lang w:eastAsia="es-CO"/>
        </w:rPr>
        <w:t>p</w:t>
      </w:r>
      <w:r w:rsidRPr="009D010C">
        <w:rPr>
          <w:rFonts w:asciiTheme="minorHAnsi" w:hAnsiTheme="minorHAnsi" w:cstheme="minorHAnsi"/>
          <w:sz w:val="24"/>
          <w:szCs w:val="24"/>
          <w:lang w:eastAsia="es-CO"/>
        </w:rPr>
        <w:t>res</w:t>
      </w:r>
      <w:r w:rsidRPr="009D010C">
        <w:rPr>
          <w:rFonts w:asciiTheme="minorHAnsi" w:hAnsiTheme="minorHAnsi" w:cstheme="minorHAnsi"/>
          <w:spacing w:val="1"/>
          <w:sz w:val="24"/>
          <w:szCs w:val="24"/>
          <w:lang w:eastAsia="es-CO"/>
        </w:rPr>
        <w:t>en</w:t>
      </w:r>
      <w:r w:rsidRPr="009D010C">
        <w:rPr>
          <w:rFonts w:asciiTheme="minorHAnsi" w:hAnsiTheme="minorHAnsi" w:cstheme="minorHAnsi"/>
          <w:spacing w:val="-2"/>
          <w:sz w:val="24"/>
          <w:szCs w:val="24"/>
          <w:lang w:eastAsia="es-CO"/>
        </w:rPr>
        <w:t>t</w:t>
      </w:r>
      <w:r w:rsidRPr="009D010C">
        <w:rPr>
          <w:rFonts w:asciiTheme="minorHAnsi" w:hAnsiTheme="minorHAnsi" w:cstheme="minorHAnsi"/>
          <w:sz w:val="24"/>
          <w:szCs w:val="24"/>
          <w:lang w:eastAsia="es-CO"/>
        </w:rPr>
        <w:t>a</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2"/>
          <w:sz w:val="24"/>
          <w:szCs w:val="24"/>
          <w:lang w:eastAsia="es-CO"/>
        </w:rPr>
        <w:t>c</w:t>
      </w:r>
      <w:r w:rsidRPr="009D010C">
        <w:rPr>
          <w:rFonts w:asciiTheme="minorHAnsi" w:hAnsiTheme="minorHAnsi" w:cstheme="minorHAnsi"/>
          <w:spacing w:val="1"/>
          <w:sz w:val="24"/>
          <w:szCs w:val="24"/>
          <w:lang w:eastAsia="es-CO"/>
        </w:rPr>
        <w:t>ed</w:t>
      </w:r>
      <w:r w:rsidRPr="009D010C">
        <w:rPr>
          <w:rFonts w:asciiTheme="minorHAnsi" w:hAnsiTheme="minorHAnsi" w:cstheme="minorHAnsi"/>
          <w:spacing w:val="-1"/>
          <w:sz w:val="24"/>
          <w:szCs w:val="24"/>
          <w:lang w:eastAsia="es-CO"/>
        </w:rPr>
        <w:t>e</w:t>
      </w:r>
      <w:r w:rsidRPr="009D010C">
        <w:rPr>
          <w:rFonts w:asciiTheme="minorHAnsi" w:hAnsiTheme="minorHAnsi" w:cstheme="minorHAnsi"/>
          <w:spacing w:val="1"/>
          <w:sz w:val="24"/>
          <w:szCs w:val="24"/>
          <w:lang w:eastAsia="es-CO"/>
        </w:rPr>
        <w:t>n</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s</w:t>
      </w:r>
      <w:r w:rsidRPr="009D010C">
        <w:rPr>
          <w:rFonts w:asciiTheme="minorHAnsi" w:hAnsiTheme="minorHAnsi" w:cstheme="minorHAnsi"/>
          <w:spacing w:val="1"/>
          <w:sz w:val="24"/>
          <w:szCs w:val="24"/>
          <w:lang w:eastAsia="es-CO"/>
        </w:rPr>
        <w:t xml:space="preserve"> d</w:t>
      </w:r>
      <w:r w:rsidRPr="009D010C">
        <w:rPr>
          <w:rFonts w:asciiTheme="minorHAnsi" w:hAnsiTheme="minorHAnsi" w:cstheme="minorHAnsi"/>
          <w:sz w:val="24"/>
          <w:szCs w:val="24"/>
          <w:lang w:eastAsia="es-CO"/>
        </w:rPr>
        <w:t>isc</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p</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na</w:t>
      </w:r>
      <w:r w:rsidRPr="009D010C">
        <w:rPr>
          <w:rFonts w:asciiTheme="minorHAnsi" w:hAnsiTheme="minorHAnsi" w:cstheme="minorHAnsi"/>
          <w:sz w:val="24"/>
          <w:szCs w:val="24"/>
          <w:lang w:eastAsia="es-CO"/>
        </w:rPr>
        <w:t>r</w:t>
      </w:r>
      <w:r w:rsidRPr="009D010C">
        <w:rPr>
          <w:rFonts w:asciiTheme="minorHAnsi" w:hAnsiTheme="minorHAnsi" w:cstheme="minorHAnsi"/>
          <w:spacing w:val="-1"/>
          <w:sz w:val="24"/>
          <w:szCs w:val="24"/>
          <w:lang w:eastAsia="es-CO"/>
        </w:rPr>
        <w:t>i</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s</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pacing w:val="-2"/>
          <w:sz w:val="24"/>
          <w:szCs w:val="24"/>
          <w:lang w:eastAsia="es-CO"/>
        </w:rPr>
        <w:t>v</w:t>
      </w:r>
      <w:r w:rsidRPr="009D010C">
        <w:rPr>
          <w:rFonts w:asciiTheme="minorHAnsi" w:hAnsiTheme="minorHAnsi" w:cstheme="minorHAnsi"/>
          <w:sz w:val="24"/>
          <w:szCs w:val="24"/>
          <w:lang w:eastAsia="es-CO"/>
        </w:rPr>
        <w:t>i</w:t>
      </w:r>
      <w:r w:rsidRPr="009D010C">
        <w:rPr>
          <w:rFonts w:asciiTheme="minorHAnsi" w:hAnsiTheme="minorHAnsi" w:cstheme="minorHAnsi"/>
          <w:spacing w:val="-2"/>
          <w:sz w:val="24"/>
          <w:szCs w:val="24"/>
          <w:lang w:eastAsia="es-CO"/>
        </w:rPr>
        <w:t>g</w:t>
      </w:r>
      <w:r w:rsidRPr="009D010C">
        <w:rPr>
          <w:rFonts w:asciiTheme="minorHAnsi" w:hAnsiTheme="minorHAnsi" w:cstheme="minorHAnsi"/>
          <w:spacing w:val="1"/>
          <w:sz w:val="24"/>
          <w:szCs w:val="24"/>
          <w:lang w:eastAsia="es-CO"/>
        </w:rPr>
        <w:t>en</w:t>
      </w:r>
      <w:r w:rsidRPr="009D010C">
        <w:rPr>
          <w:rFonts w:asciiTheme="minorHAnsi" w:hAnsiTheme="minorHAnsi" w:cstheme="minorHAnsi"/>
          <w:sz w:val="24"/>
          <w:szCs w:val="24"/>
          <w:lang w:eastAsia="es-CO"/>
        </w:rPr>
        <w:t>t</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s</w:t>
      </w:r>
      <w:r w:rsidRPr="009D010C">
        <w:rPr>
          <w:rFonts w:asciiTheme="minorHAnsi" w:hAnsiTheme="minorHAnsi" w:cstheme="minorHAnsi"/>
          <w:spacing w:val="1"/>
          <w:sz w:val="24"/>
          <w:szCs w:val="24"/>
          <w:lang w:eastAsia="es-CO"/>
        </w:rPr>
        <w:t xml:space="preserve"> </w:t>
      </w:r>
      <w:r w:rsidRPr="009D010C">
        <w:rPr>
          <w:rFonts w:asciiTheme="minorHAnsi" w:hAnsiTheme="minorHAnsi" w:cstheme="minorHAnsi"/>
          <w:spacing w:val="-1"/>
          <w:sz w:val="24"/>
          <w:szCs w:val="24"/>
          <w:lang w:eastAsia="es-CO"/>
        </w:rPr>
        <w:t>q</w:t>
      </w:r>
      <w:r w:rsidRPr="009D010C">
        <w:rPr>
          <w:rFonts w:asciiTheme="minorHAnsi" w:hAnsiTheme="minorHAnsi" w:cstheme="minorHAnsi"/>
          <w:spacing w:val="1"/>
          <w:sz w:val="24"/>
          <w:szCs w:val="24"/>
          <w:lang w:eastAsia="es-CO"/>
        </w:rPr>
        <w:t>u</w:t>
      </w:r>
      <w:r w:rsidRPr="009D010C">
        <w:rPr>
          <w:rFonts w:asciiTheme="minorHAnsi" w:hAnsiTheme="minorHAnsi" w:cstheme="minorHAnsi"/>
          <w:sz w:val="24"/>
          <w:szCs w:val="24"/>
          <w:lang w:eastAsia="es-CO"/>
        </w:rPr>
        <w:t>e</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i</w:t>
      </w:r>
      <w:r w:rsidRPr="009D010C">
        <w:rPr>
          <w:rFonts w:asciiTheme="minorHAnsi" w:hAnsiTheme="minorHAnsi" w:cstheme="minorHAnsi"/>
          <w:spacing w:val="-1"/>
          <w:sz w:val="24"/>
          <w:szCs w:val="24"/>
          <w:lang w:eastAsia="es-CO"/>
        </w:rPr>
        <w:t>m</w:t>
      </w:r>
      <w:r w:rsidRPr="009D010C">
        <w:rPr>
          <w:rFonts w:asciiTheme="minorHAnsi" w:hAnsiTheme="minorHAnsi" w:cstheme="minorHAnsi"/>
          <w:spacing w:val="1"/>
          <w:sz w:val="24"/>
          <w:szCs w:val="24"/>
          <w:lang w:eastAsia="es-CO"/>
        </w:rPr>
        <w:t>p</w:t>
      </w:r>
      <w:r w:rsidRPr="009D010C">
        <w:rPr>
          <w:rFonts w:asciiTheme="minorHAnsi" w:hAnsiTheme="minorHAnsi" w:cstheme="minorHAnsi"/>
          <w:sz w:val="24"/>
          <w:szCs w:val="24"/>
          <w:lang w:eastAsia="es-CO"/>
        </w:rPr>
        <w:t>l</w:t>
      </w:r>
      <w:r w:rsidRPr="009D010C">
        <w:rPr>
          <w:rFonts w:asciiTheme="minorHAnsi" w:hAnsiTheme="minorHAnsi" w:cstheme="minorHAnsi"/>
          <w:spacing w:val="-1"/>
          <w:sz w:val="24"/>
          <w:szCs w:val="24"/>
          <w:lang w:eastAsia="es-CO"/>
        </w:rPr>
        <w:t>iq</w:t>
      </w:r>
      <w:r w:rsidRPr="009D010C">
        <w:rPr>
          <w:rFonts w:asciiTheme="minorHAnsi" w:hAnsiTheme="minorHAnsi" w:cstheme="minorHAnsi"/>
          <w:spacing w:val="1"/>
          <w:sz w:val="24"/>
          <w:szCs w:val="24"/>
          <w:lang w:eastAsia="es-CO"/>
        </w:rPr>
        <w:t>ue</w:t>
      </w:r>
      <w:r w:rsidRPr="009D010C">
        <w:rPr>
          <w:rFonts w:asciiTheme="minorHAnsi" w:hAnsiTheme="minorHAnsi" w:cstheme="minorHAnsi"/>
          <w:sz w:val="24"/>
          <w:szCs w:val="24"/>
          <w:lang w:eastAsia="es-CO"/>
        </w:rPr>
        <w:t>n</w:t>
      </w:r>
      <w:r w:rsidRPr="009D010C">
        <w:rPr>
          <w:rFonts w:asciiTheme="minorHAnsi" w:hAnsiTheme="minorHAnsi" w:cstheme="minorHAnsi"/>
          <w:spacing w:val="2"/>
          <w:sz w:val="24"/>
          <w:szCs w:val="24"/>
          <w:lang w:eastAsia="es-CO"/>
        </w:rPr>
        <w:t xml:space="preserve"> </w:t>
      </w:r>
      <w:r w:rsidRPr="009D010C">
        <w:rPr>
          <w:rFonts w:asciiTheme="minorHAnsi" w:hAnsiTheme="minorHAnsi" w:cstheme="minorHAnsi"/>
          <w:sz w:val="24"/>
          <w:szCs w:val="24"/>
          <w:lang w:eastAsia="es-CO"/>
        </w:rPr>
        <w:t>in</w:t>
      </w:r>
      <w:r w:rsidRPr="009D010C">
        <w:rPr>
          <w:rFonts w:asciiTheme="minorHAnsi" w:hAnsiTheme="minorHAnsi" w:cstheme="minorHAnsi"/>
          <w:spacing w:val="-1"/>
          <w:sz w:val="24"/>
          <w:szCs w:val="24"/>
          <w:lang w:eastAsia="es-CO"/>
        </w:rPr>
        <w:t>h</w:t>
      </w:r>
      <w:r w:rsidRPr="009D010C">
        <w:rPr>
          <w:rFonts w:asciiTheme="minorHAnsi" w:hAnsiTheme="minorHAnsi" w:cstheme="minorHAnsi"/>
          <w:spacing w:val="1"/>
          <w:sz w:val="24"/>
          <w:szCs w:val="24"/>
          <w:lang w:eastAsia="es-CO"/>
        </w:rPr>
        <w:t>ab</w:t>
      </w:r>
      <w:r w:rsidRPr="009D010C">
        <w:rPr>
          <w:rFonts w:asciiTheme="minorHAnsi" w:hAnsiTheme="minorHAnsi" w:cstheme="minorHAnsi"/>
          <w:sz w:val="24"/>
          <w:szCs w:val="24"/>
          <w:lang w:eastAsia="es-CO"/>
        </w:rPr>
        <w:t>i</w:t>
      </w:r>
      <w:r w:rsidRPr="009D010C">
        <w:rPr>
          <w:rFonts w:asciiTheme="minorHAnsi" w:hAnsiTheme="minorHAnsi" w:cstheme="minorHAnsi"/>
          <w:spacing w:val="-1"/>
          <w:sz w:val="24"/>
          <w:szCs w:val="24"/>
          <w:lang w:eastAsia="es-CO"/>
        </w:rPr>
        <w:t>l</w:t>
      </w:r>
      <w:r w:rsidRPr="009D010C">
        <w:rPr>
          <w:rFonts w:asciiTheme="minorHAnsi" w:hAnsiTheme="minorHAnsi" w:cstheme="minorHAnsi"/>
          <w:sz w:val="24"/>
          <w:szCs w:val="24"/>
          <w:lang w:eastAsia="es-CO"/>
        </w:rPr>
        <w:t>id</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 xml:space="preserve">d </w:t>
      </w:r>
      <w:r w:rsidRPr="009D010C">
        <w:rPr>
          <w:rFonts w:asciiTheme="minorHAnsi" w:hAnsiTheme="minorHAnsi" w:cstheme="minorHAnsi"/>
          <w:spacing w:val="1"/>
          <w:sz w:val="24"/>
          <w:szCs w:val="24"/>
          <w:lang w:eastAsia="es-CO"/>
        </w:rPr>
        <w:t>pa</w:t>
      </w:r>
      <w:r w:rsidRPr="009D010C">
        <w:rPr>
          <w:rFonts w:asciiTheme="minorHAnsi" w:hAnsiTheme="minorHAnsi" w:cstheme="minorHAnsi"/>
          <w:spacing w:val="-3"/>
          <w:sz w:val="24"/>
          <w:szCs w:val="24"/>
          <w:lang w:eastAsia="es-CO"/>
        </w:rPr>
        <w:t>r</w:t>
      </w:r>
      <w:r w:rsidRPr="009D010C">
        <w:rPr>
          <w:rFonts w:asciiTheme="minorHAnsi" w:hAnsiTheme="minorHAnsi" w:cstheme="minorHAnsi"/>
          <w:sz w:val="24"/>
          <w:szCs w:val="24"/>
          <w:lang w:eastAsia="es-CO"/>
        </w:rPr>
        <w:t>a c</w:t>
      </w:r>
      <w:r w:rsidRPr="009D010C">
        <w:rPr>
          <w:rFonts w:asciiTheme="minorHAnsi" w:hAnsiTheme="minorHAnsi" w:cstheme="minorHAnsi"/>
          <w:spacing w:val="1"/>
          <w:sz w:val="24"/>
          <w:szCs w:val="24"/>
          <w:lang w:eastAsia="es-CO"/>
        </w:rPr>
        <w:t>on</w:t>
      </w:r>
      <w:r w:rsidRPr="009D010C">
        <w:rPr>
          <w:rFonts w:asciiTheme="minorHAnsi" w:hAnsiTheme="minorHAnsi" w:cstheme="minorHAnsi"/>
          <w:sz w:val="24"/>
          <w:szCs w:val="24"/>
          <w:lang w:eastAsia="es-CO"/>
        </w:rPr>
        <w:t>tra</w:t>
      </w:r>
      <w:r w:rsidRPr="009D010C">
        <w:rPr>
          <w:rFonts w:asciiTheme="minorHAnsi" w:hAnsiTheme="minorHAnsi" w:cstheme="minorHAnsi"/>
          <w:spacing w:val="-1"/>
          <w:sz w:val="24"/>
          <w:szCs w:val="24"/>
          <w:lang w:eastAsia="es-CO"/>
        </w:rPr>
        <w:t>t</w:t>
      </w:r>
      <w:r w:rsidRPr="009D010C">
        <w:rPr>
          <w:rFonts w:asciiTheme="minorHAnsi" w:hAnsiTheme="minorHAnsi" w:cstheme="minorHAnsi"/>
          <w:spacing w:val="1"/>
          <w:sz w:val="24"/>
          <w:szCs w:val="24"/>
          <w:lang w:eastAsia="es-CO"/>
        </w:rPr>
        <w:t>a</w:t>
      </w:r>
      <w:r w:rsidRPr="009D010C">
        <w:rPr>
          <w:rFonts w:asciiTheme="minorHAnsi" w:hAnsiTheme="minorHAnsi" w:cstheme="minorHAnsi"/>
          <w:sz w:val="24"/>
          <w:szCs w:val="24"/>
          <w:lang w:eastAsia="es-CO"/>
        </w:rPr>
        <w:t xml:space="preserve">r con </w:t>
      </w:r>
      <w:r w:rsidRPr="009D010C">
        <w:rPr>
          <w:rFonts w:asciiTheme="minorHAnsi" w:hAnsiTheme="minorHAnsi" w:cstheme="minorHAnsi"/>
          <w:spacing w:val="1"/>
          <w:sz w:val="24"/>
          <w:szCs w:val="24"/>
          <w:lang w:eastAsia="es-CO"/>
        </w:rPr>
        <w:t>e</w:t>
      </w:r>
      <w:r w:rsidRPr="009D010C">
        <w:rPr>
          <w:rFonts w:asciiTheme="minorHAnsi" w:hAnsiTheme="minorHAnsi" w:cstheme="minorHAnsi"/>
          <w:sz w:val="24"/>
          <w:szCs w:val="24"/>
          <w:lang w:eastAsia="es-CO"/>
        </w:rPr>
        <w:t>l Es</w:t>
      </w:r>
      <w:r w:rsidRPr="009D010C">
        <w:rPr>
          <w:rFonts w:asciiTheme="minorHAnsi" w:hAnsiTheme="minorHAnsi" w:cstheme="minorHAnsi"/>
          <w:spacing w:val="-1"/>
          <w:sz w:val="24"/>
          <w:szCs w:val="24"/>
          <w:lang w:eastAsia="es-CO"/>
        </w:rPr>
        <w:t>t</w:t>
      </w:r>
      <w:r w:rsidRPr="009D010C">
        <w:rPr>
          <w:rFonts w:asciiTheme="minorHAnsi" w:hAnsiTheme="minorHAnsi" w:cstheme="minorHAnsi"/>
          <w:spacing w:val="1"/>
          <w:sz w:val="24"/>
          <w:szCs w:val="24"/>
          <w:lang w:eastAsia="es-CO"/>
        </w:rPr>
        <w:t>a</w:t>
      </w:r>
      <w:r w:rsidRPr="009D010C">
        <w:rPr>
          <w:rFonts w:asciiTheme="minorHAnsi" w:hAnsiTheme="minorHAnsi" w:cstheme="minorHAnsi"/>
          <w:spacing w:val="-1"/>
          <w:sz w:val="24"/>
          <w:szCs w:val="24"/>
          <w:lang w:eastAsia="es-CO"/>
        </w:rPr>
        <w:t>d</w:t>
      </w:r>
      <w:r w:rsidRPr="009D010C">
        <w:rPr>
          <w:rFonts w:asciiTheme="minorHAnsi" w:hAnsiTheme="minorHAnsi" w:cstheme="minorHAnsi"/>
          <w:spacing w:val="1"/>
          <w:sz w:val="24"/>
          <w:szCs w:val="24"/>
          <w:lang w:eastAsia="es-CO"/>
        </w:rPr>
        <w:t>o</w:t>
      </w:r>
      <w:r w:rsidRPr="009D010C">
        <w:rPr>
          <w:rFonts w:asciiTheme="minorHAnsi" w:hAnsiTheme="minorHAnsi" w:cstheme="minorHAnsi"/>
          <w:sz w:val="24"/>
          <w:szCs w:val="24"/>
          <w:lang w:eastAsia="es-CO"/>
        </w:rPr>
        <w:t xml:space="preserve">, </w:t>
      </w:r>
      <w:r w:rsidRPr="009D010C">
        <w:rPr>
          <w:rFonts w:asciiTheme="minorHAnsi" w:hAnsiTheme="minorHAnsi" w:cstheme="minorHAnsi"/>
          <w:spacing w:val="1"/>
          <w:sz w:val="24"/>
          <w:szCs w:val="24"/>
          <w:lang w:eastAsia="es-CO"/>
        </w:rPr>
        <w:t>se rechazará el oferente</w:t>
      </w:r>
      <w:r w:rsidRPr="009D010C">
        <w:rPr>
          <w:rFonts w:asciiTheme="minorHAnsi" w:hAnsiTheme="minorHAnsi" w:cstheme="minorHAnsi"/>
          <w:sz w:val="24"/>
          <w:szCs w:val="24"/>
          <w:lang w:eastAsia="es-CO"/>
        </w:rPr>
        <w:t>.</w:t>
      </w:r>
    </w:p>
    <w:p w14:paraId="58C72F52" w14:textId="77777777" w:rsidR="002108EF" w:rsidRPr="009D010C" w:rsidRDefault="002108EF" w:rsidP="000212A0">
      <w:pPr>
        <w:widowControl w:val="0"/>
        <w:autoSpaceDE w:val="0"/>
        <w:autoSpaceDN w:val="0"/>
        <w:adjustRightInd w:val="0"/>
        <w:spacing w:after="0" w:line="240" w:lineRule="auto"/>
        <w:ind w:right="120"/>
        <w:jc w:val="both"/>
        <w:rPr>
          <w:rFonts w:asciiTheme="minorHAnsi" w:hAnsiTheme="minorHAnsi" w:cstheme="minorHAnsi"/>
          <w:sz w:val="24"/>
          <w:szCs w:val="24"/>
          <w:lang w:eastAsia="es-CO"/>
        </w:rPr>
      </w:pPr>
    </w:p>
    <w:p w14:paraId="6C6F4802" w14:textId="77777777" w:rsidR="002108EF" w:rsidRPr="009D010C" w:rsidRDefault="002108EF" w:rsidP="00F82AE8">
      <w:pPr>
        <w:pStyle w:val="Prrafodelista"/>
        <w:numPr>
          <w:ilvl w:val="2"/>
          <w:numId w:val="14"/>
        </w:numPr>
        <w:spacing w:after="0" w:line="240" w:lineRule="auto"/>
        <w:contextualSpacing w:val="0"/>
        <w:jc w:val="both"/>
        <w:rPr>
          <w:rFonts w:asciiTheme="minorHAnsi" w:hAnsiTheme="minorHAnsi" w:cstheme="minorHAnsi"/>
          <w:b/>
          <w:sz w:val="24"/>
          <w:szCs w:val="24"/>
        </w:rPr>
      </w:pPr>
      <w:r w:rsidRPr="009D010C">
        <w:rPr>
          <w:rFonts w:asciiTheme="minorHAnsi" w:hAnsiTheme="minorHAnsi" w:cstheme="minorHAnsi"/>
          <w:b/>
          <w:sz w:val="24"/>
          <w:szCs w:val="24"/>
          <w:u w:val="single"/>
        </w:rPr>
        <w:t>Certificado de antecedentes judiciales</w:t>
      </w:r>
      <w:r w:rsidRPr="009D010C">
        <w:rPr>
          <w:rFonts w:asciiTheme="minorHAnsi" w:hAnsiTheme="minorHAnsi" w:cstheme="minorHAnsi"/>
          <w:b/>
          <w:sz w:val="24"/>
          <w:szCs w:val="24"/>
        </w:rPr>
        <w:t>.</w:t>
      </w:r>
    </w:p>
    <w:p w14:paraId="042A7229" w14:textId="77777777" w:rsidR="002108EF" w:rsidRPr="009D010C" w:rsidRDefault="002108EF" w:rsidP="000212A0">
      <w:pPr>
        <w:spacing w:after="0" w:line="240" w:lineRule="auto"/>
        <w:ind w:left="720"/>
        <w:jc w:val="both"/>
        <w:rPr>
          <w:rFonts w:asciiTheme="minorHAnsi" w:hAnsiTheme="minorHAnsi" w:cstheme="minorHAnsi"/>
          <w:b/>
          <w:sz w:val="24"/>
          <w:szCs w:val="24"/>
        </w:rPr>
      </w:pPr>
    </w:p>
    <w:p w14:paraId="6B6A4511" w14:textId="77777777" w:rsidR="002108EF" w:rsidRPr="009D010C" w:rsidRDefault="002108EF" w:rsidP="000212A0">
      <w:pPr>
        <w:widowControl w:val="0"/>
        <w:autoSpaceDE w:val="0"/>
        <w:autoSpaceDN w:val="0"/>
        <w:adjustRightInd w:val="0"/>
        <w:spacing w:after="0" w:line="240" w:lineRule="auto"/>
        <w:ind w:right="120"/>
        <w:jc w:val="both"/>
        <w:rPr>
          <w:rFonts w:asciiTheme="minorHAnsi" w:hAnsiTheme="minorHAnsi" w:cstheme="minorHAnsi"/>
          <w:sz w:val="24"/>
          <w:szCs w:val="24"/>
          <w:lang w:eastAsia="es-CO"/>
        </w:rPr>
      </w:pPr>
      <w:r w:rsidRPr="009D010C">
        <w:rPr>
          <w:rFonts w:asciiTheme="minorHAnsi" w:hAnsiTheme="minorHAnsi" w:cstheme="minorHAnsi"/>
          <w:sz w:val="24"/>
          <w:szCs w:val="24"/>
          <w:lang w:eastAsia="es-CO"/>
        </w:rPr>
        <w:t xml:space="preserve">Ninguna persona podrá registrar antecedentes judiciales, para lo cual se realiza la consulta y/o verificación en la página de la Policía Nacional, </w:t>
      </w:r>
      <w:r w:rsidRPr="009D010C">
        <w:rPr>
          <w:rFonts w:asciiTheme="minorHAnsi" w:hAnsiTheme="minorHAnsi" w:cstheme="minorHAnsi"/>
          <w:spacing w:val="1"/>
          <w:sz w:val="24"/>
          <w:szCs w:val="24"/>
          <w:lang w:eastAsia="es-CO"/>
        </w:rPr>
        <w:t>se rechazará el oferente</w:t>
      </w:r>
      <w:r w:rsidRPr="009D010C">
        <w:rPr>
          <w:rFonts w:asciiTheme="minorHAnsi" w:hAnsiTheme="minorHAnsi" w:cstheme="minorHAnsi"/>
          <w:sz w:val="24"/>
          <w:szCs w:val="24"/>
          <w:lang w:eastAsia="es-CO"/>
        </w:rPr>
        <w:t>.</w:t>
      </w:r>
    </w:p>
    <w:p w14:paraId="66E88387" w14:textId="77777777" w:rsidR="002108EF" w:rsidRPr="009D010C" w:rsidRDefault="002108EF" w:rsidP="000212A0">
      <w:pPr>
        <w:widowControl w:val="0"/>
        <w:autoSpaceDE w:val="0"/>
        <w:autoSpaceDN w:val="0"/>
        <w:adjustRightInd w:val="0"/>
        <w:spacing w:after="0" w:line="240" w:lineRule="auto"/>
        <w:ind w:right="120"/>
        <w:jc w:val="both"/>
        <w:rPr>
          <w:rFonts w:asciiTheme="minorHAnsi" w:hAnsiTheme="minorHAnsi" w:cstheme="minorHAnsi"/>
          <w:sz w:val="24"/>
          <w:szCs w:val="24"/>
          <w:lang w:eastAsia="es-CO"/>
        </w:rPr>
      </w:pPr>
    </w:p>
    <w:p w14:paraId="010AB0AE" w14:textId="77777777" w:rsidR="002108EF" w:rsidRPr="009D010C" w:rsidRDefault="002108EF" w:rsidP="00F82AE8">
      <w:pPr>
        <w:pStyle w:val="Prrafodelista"/>
        <w:numPr>
          <w:ilvl w:val="2"/>
          <w:numId w:val="14"/>
        </w:numPr>
        <w:autoSpaceDE w:val="0"/>
        <w:autoSpaceDN w:val="0"/>
        <w:adjustRightInd w:val="0"/>
        <w:spacing w:after="0" w:line="240" w:lineRule="auto"/>
        <w:contextualSpacing w:val="0"/>
        <w:jc w:val="both"/>
        <w:rPr>
          <w:rFonts w:asciiTheme="minorHAnsi" w:hAnsiTheme="minorHAnsi" w:cstheme="minorHAnsi"/>
          <w:b/>
          <w:bCs/>
          <w:sz w:val="24"/>
          <w:szCs w:val="24"/>
          <w:u w:val="single"/>
        </w:rPr>
      </w:pPr>
      <w:r w:rsidRPr="009D010C">
        <w:rPr>
          <w:rFonts w:asciiTheme="minorHAnsi" w:hAnsiTheme="minorHAnsi" w:cstheme="minorHAnsi"/>
          <w:b/>
          <w:bCs/>
          <w:sz w:val="24"/>
          <w:szCs w:val="24"/>
          <w:u w:val="single"/>
        </w:rPr>
        <w:t>Verificación situación militar.</w:t>
      </w:r>
    </w:p>
    <w:p w14:paraId="1228C680" w14:textId="77777777" w:rsidR="002108EF" w:rsidRPr="009D010C" w:rsidRDefault="002108EF" w:rsidP="000212A0">
      <w:pPr>
        <w:pStyle w:val="Prrafodelista"/>
        <w:autoSpaceDE w:val="0"/>
        <w:autoSpaceDN w:val="0"/>
        <w:adjustRightInd w:val="0"/>
        <w:spacing w:after="0" w:line="240" w:lineRule="auto"/>
        <w:ind w:left="0"/>
        <w:jc w:val="both"/>
        <w:rPr>
          <w:rFonts w:asciiTheme="minorHAnsi" w:hAnsiTheme="minorHAnsi" w:cstheme="minorHAnsi"/>
          <w:b/>
          <w:bCs/>
          <w:sz w:val="24"/>
          <w:szCs w:val="24"/>
          <w:u w:val="single"/>
        </w:rPr>
      </w:pPr>
    </w:p>
    <w:p w14:paraId="4153D453"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sz w:val="24"/>
          <w:szCs w:val="24"/>
          <w:lang w:eastAsia="es-CO"/>
        </w:rPr>
      </w:pPr>
      <w:r w:rsidRPr="009D010C">
        <w:rPr>
          <w:rFonts w:asciiTheme="minorHAnsi" w:hAnsiTheme="minorHAnsi" w:cstheme="minorHAnsi"/>
          <w:sz w:val="24"/>
          <w:szCs w:val="24"/>
          <w:lang w:eastAsia="es-CO"/>
        </w:rPr>
        <w:t>El Municipio realizará la consulta y/o verificación al representante legal de la persona jurídica o persona natural respectiva a través de la página web para verificar si la persona tiene definida la situación militar o no para hombres menores de 50 años, de conformidad a los artículos 11 y 42 de la ley 1861 de 2017.</w:t>
      </w:r>
    </w:p>
    <w:p w14:paraId="48053F7E"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sz w:val="24"/>
          <w:szCs w:val="24"/>
          <w:lang w:eastAsia="es-CO"/>
        </w:rPr>
      </w:pPr>
    </w:p>
    <w:p w14:paraId="0C61A3F0" w14:textId="77777777" w:rsidR="002108EF" w:rsidRPr="009D010C" w:rsidRDefault="002108EF" w:rsidP="00F82AE8">
      <w:pPr>
        <w:pStyle w:val="Prrafodelista"/>
        <w:numPr>
          <w:ilvl w:val="2"/>
          <w:numId w:val="14"/>
        </w:numPr>
        <w:autoSpaceDE w:val="0"/>
        <w:autoSpaceDN w:val="0"/>
        <w:adjustRightInd w:val="0"/>
        <w:spacing w:after="0" w:line="240" w:lineRule="auto"/>
        <w:contextualSpacing w:val="0"/>
        <w:jc w:val="both"/>
        <w:rPr>
          <w:rFonts w:asciiTheme="minorHAnsi" w:hAnsiTheme="minorHAnsi" w:cstheme="minorHAnsi"/>
          <w:b/>
          <w:bCs/>
          <w:sz w:val="24"/>
          <w:szCs w:val="24"/>
          <w:u w:val="single"/>
        </w:rPr>
      </w:pPr>
      <w:r w:rsidRPr="009D010C">
        <w:rPr>
          <w:rFonts w:asciiTheme="minorHAnsi" w:hAnsiTheme="minorHAnsi" w:cstheme="minorHAnsi"/>
          <w:b/>
          <w:bCs/>
          <w:sz w:val="24"/>
          <w:szCs w:val="24"/>
          <w:u w:val="single"/>
        </w:rPr>
        <w:t>Verificación en el sistema registro nacional de medidas correctivas RNMC.</w:t>
      </w:r>
    </w:p>
    <w:p w14:paraId="18DAD587"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
          <w:bCs/>
          <w:sz w:val="24"/>
          <w:szCs w:val="24"/>
          <w:u w:val="single"/>
        </w:rPr>
      </w:pPr>
    </w:p>
    <w:p w14:paraId="1E3E5D62"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Cs/>
          <w:sz w:val="24"/>
          <w:szCs w:val="24"/>
        </w:rPr>
      </w:pPr>
      <w:r w:rsidRPr="009D010C">
        <w:rPr>
          <w:rFonts w:asciiTheme="minorHAnsi" w:hAnsiTheme="minorHAnsi" w:cstheme="minorHAnsi"/>
          <w:bCs/>
          <w:sz w:val="24"/>
          <w:szCs w:val="24"/>
        </w:rPr>
        <w:t>El Municipio realizará la consulta y/o verificación en el sistema registro nacional de medidas correctivas RNMC, a través de la página de la Policía Nacional de Colombia, para verificar si el oferente ha sido multado y han transcurrido seis (06) meses desde la fecha de imposición de la multa, sin que esta haya sido pagada con sus debidos intereses, de ser así, no podrá contratar con el Municipio, de conformidad al numeral 4 del artículo 183 de la ley 1801 de 2016.</w:t>
      </w:r>
    </w:p>
    <w:p w14:paraId="59913B10"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
          <w:sz w:val="24"/>
          <w:szCs w:val="24"/>
        </w:rPr>
      </w:pPr>
    </w:p>
    <w:p w14:paraId="3393B313"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rPr>
        <w:t xml:space="preserve">FORMA DE ACREDITAR EL CUMPLIMIENTO DE LAS CONDICIONES TÉCNICAS </w:t>
      </w:r>
    </w:p>
    <w:p w14:paraId="4449A6B6"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588D608B" w14:textId="77777777" w:rsidR="002108EF" w:rsidRPr="009D010C" w:rsidRDefault="002108EF" w:rsidP="000212A0">
      <w:pPr>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El oferente debe diligenciar los anexos 1, 2, 3 y 4 de esta invitación pública, con el cual se compromete a cumplir con los requerimientos del proceso, de conformidad a lo contemplado en los documentos resultantes del mismo.</w:t>
      </w:r>
    </w:p>
    <w:p w14:paraId="42BD98D3"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7E9CB8CE" w14:textId="77777777" w:rsidR="002108EF" w:rsidRPr="009D010C" w:rsidRDefault="002108EF" w:rsidP="00F82AE8">
      <w:pPr>
        <w:numPr>
          <w:ilvl w:val="0"/>
          <w:numId w:val="14"/>
        </w:numPr>
        <w:pBdr>
          <w:bottom w:val="single" w:sz="12" w:space="1" w:color="auto"/>
        </w:pBdr>
        <w:spacing w:after="0" w:line="240" w:lineRule="auto"/>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rPr>
        <w:t>OBLIGACIONES DEL CONTRATISTA</w:t>
      </w:r>
    </w:p>
    <w:p w14:paraId="5D6AB517"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rPr>
      </w:pPr>
    </w:p>
    <w:p w14:paraId="61B20FBE" w14:textId="77777777" w:rsidR="002108EF" w:rsidRPr="009D010C" w:rsidRDefault="002108EF" w:rsidP="000212A0">
      <w:pPr>
        <w:spacing w:after="0" w:line="240" w:lineRule="auto"/>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 xml:space="preserve">El contratista además de las obligaciones establecidas en el artículo 5 de la ley 80 de 1993, debe cumplir con las siguientes: </w:t>
      </w:r>
    </w:p>
    <w:p w14:paraId="0712C471"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El contratista se obliga a ejecutar el objeto del contrato y a desarrollar las actividades específicas en las condiciones pactadas</w:t>
      </w:r>
      <w:r w:rsidRPr="009D010C">
        <w:rPr>
          <w:rFonts w:asciiTheme="minorHAnsi" w:eastAsia="Arial" w:hAnsiTheme="minorHAnsi" w:cstheme="minorHAnsi"/>
          <w:color w:val="4E4D4D"/>
          <w:sz w:val="24"/>
          <w:szCs w:val="24"/>
        </w:rPr>
        <w:t xml:space="preserve">. </w:t>
      </w:r>
    </w:p>
    <w:p w14:paraId="7606E369"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El contratista debe custodiar y a la terminación del presente contrato devolver los insumos, suministros, herramientas, dotación, implementación, inventarios y/o materiales que sean puestos a su disposición para la ejecución del objeto de este contrato.</w:t>
      </w:r>
    </w:p>
    <w:p w14:paraId="014F347A"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Cumplir en forma idónea la ejecución del contrato. </w:t>
      </w:r>
    </w:p>
    <w:p w14:paraId="569CCD36"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Realizar las actividades acordes con la descripción y las especificaciones del contrato o de seguridad exigida. </w:t>
      </w:r>
    </w:p>
    <w:p w14:paraId="587986DB"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Verificar todas las especificaciones. </w:t>
      </w:r>
    </w:p>
    <w:p w14:paraId="493756A0"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Cumplir con los pagos de las obligaciones frente al sistema de seguridad social integral, parafiscales y riegos labores de conformidad a la normatividad vigente. </w:t>
      </w:r>
    </w:p>
    <w:p w14:paraId="6B031482"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lastRenderedPageBreak/>
        <w:t xml:space="preserve">Cumplir con el objeto del contrato, conforme a los documentos del proceso, la propuesta y el contrato que se suscriba. </w:t>
      </w:r>
    </w:p>
    <w:p w14:paraId="7036BE01"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Acatar las instrucciones que durante el desarrollo del contrato se le impartan por parte del municipio.</w:t>
      </w:r>
    </w:p>
    <w:p w14:paraId="7F241316"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Obrar con lealtad y buena fe en las distintas etapas contractuales, evitando dilaciones y entrabamientos. </w:t>
      </w:r>
    </w:p>
    <w:p w14:paraId="25FD3465"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No acceder a peticiones o amenazas de quienes actúen por fuera de la ley con el fin de hacer u omitir algún hecho. </w:t>
      </w:r>
    </w:p>
    <w:p w14:paraId="7DCFD4D7"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Mantener la reserva profesional sobre la información que le sea suministrada para el desarrollo del objeto del contrato. </w:t>
      </w:r>
    </w:p>
    <w:p w14:paraId="29252741"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Mantener vigentes la garantía que ampara el contrato en los términos del mismo, cuando se hayan requerido. </w:t>
      </w:r>
    </w:p>
    <w:p w14:paraId="115FB8DD"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Ejecutar el contrato de conformidad con lo previsto en la propuesta la cual hace parte integral del contrato, de acuerdo con las normas legales para la ejecución del mismo.</w:t>
      </w:r>
    </w:p>
    <w:p w14:paraId="2043BE5E"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Cumplir tanto en calidad, como en tiempo, todas las actividades requeridas con los elementos necesarios para la ejecución. </w:t>
      </w:r>
    </w:p>
    <w:p w14:paraId="61EAEBF2"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Iniciar la ejecución de este contrato una vez cumplidos con los requisitos exigidos para ello. </w:t>
      </w:r>
    </w:p>
    <w:p w14:paraId="0C6A8DEA"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Pagar los salarios, prestaciones sociales e indemnizaciones de todo el personal que ocupe en la ejecución del contrato, igualmente la elaboración de los subcontratos necesarios y aprobados por el municipio, quedando claro que no existe ningún tipo de vínculo laboral del personal con el municipio. </w:t>
      </w:r>
    </w:p>
    <w:p w14:paraId="6ED30C2B"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Presentar al supervisor informes de las actividades que deben quedar a la consideración de municipio. </w:t>
      </w:r>
    </w:p>
    <w:p w14:paraId="3186B65F"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Responder por toda clase de demandas, reclamos o procesos que instaure el personal o los subcontratistas. </w:t>
      </w:r>
    </w:p>
    <w:p w14:paraId="180F31F5"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Responder por los impuestos que cause la legalización del contrato. </w:t>
      </w:r>
    </w:p>
    <w:p w14:paraId="19FC3682" w14:textId="77777777" w:rsidR="002108EF" w:rsidRPr="009D010C" w:rsidRDefault="002108EF" w:rsidP="00F82AE8">
      <w:pPr>
        <w:pStyle w:val="Prrafodelista"/>
        <w:numPr>
          <w:ilvl w:val="1"/>
          <w:numId w:val="14"/>
        </w:numPr>
        <w:spacing w:after="0" w:line="240" w:lineRule="auto"/>
        <w:ind w:left="709" w:hanging="567"/>
        <w:contextualSpacing w:val="0"/>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El contratista se obliga a ejecutar en forma personal y directa el objeto del contrato. </w:t>
      </w:r>
    </w:p>
    <w:p w14:paraId="24038ADF"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rPr>
      </w:pPr>
    </w:p>
    <w:p w14:paraId="36F3565E"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rPr>
        <w:t>SUPERVISIÓN</w:t>
      </w:r>
    </w:p>
    <w:p w14:paraId="30452752" w14:textId="77777777" w:rsidR="002108EF" w:rsidRPr="009D010C" w:rsidRDefault="002108EF" w:rsidP="000212A0">
      <w:pPr>
        <w:tabs>
          <w:tab w:val="left" w:pos="3813"/>
        </w:tabs>
        <w:spacing w:after="0" w:line="240" w:lineRule="auto"/>
        <w:jc w:val="both"/>
        <w:rPr>
          <w:rFonts w:asciiTheme="minorHAnsi" w:hAnsiTheme="minorHAnsi" w:cstheme="minorHAnsi"/>
          <w:b/>
          <w:color w:val="000000"/>
          <w:sz w:val="24"/>
          <w:szCs w:val="24"/>
        </w:rPr>
      </w:pPr>
    </w:p>
    <w:p w14:paraId="68024017" w14:textId="5B735213" w:rsidR="002108EF" w:rsidRPr="009D010C" w:rsidRDefault="002108EF" w:rsidP="000212A0">
      <w:pPr>
        <w:spacing w:after="0" w:line="240" w:lineRule="auto"/>
        <w:jc w:val="both"/>
        <w:rPr>
          <w:rFonts w:cs="Calibri"/>
          <w:sz w:val="24"/>
          <w:szCs w:val="24"/>
        </w:rPr>
      </w:pPr>
      <w:r w:rsidRPr="009D010C">
        <w:rPr>
          <w:rFonts w:asciiTheme="minorHAnsi" w:hAnsiTheme="minorHAnsi" w:cstheme="minorHAnsi"/>
          <w:sz w:val="24"/>
          <w:szCs w:val="24"/>
        </w:rPr>
        <w:t xml:space="preserve">La supervisión del contrato será ejercida por La Secretaria </w:t>
      </w:r>
      <w:r w:rsidR="009D010C" w:rsidRPr="009D010C">
        <w:rPr>
          <w:rFonts w:asciiTheme="minorHAnsi" w:hAnsiTheme="minorHAnsi" w:cstheme="minorHAnsi"/>
          <w:sz w:val="24"/>
          <w:szCs w:val="24"/>
        </w:rPr>
        <w:t>De Desarrollo Social Comunitario</w:t>
      </w:r>
      <w:r w:rsidRPr="009D010C">
        <w:rPr>
          <w:rFonts w:asciiTheme="minorHAnsi" w:hAnsiTheme="minorHAnsi" w:cstheme="minorHAnsi"/>
          <w:sz w:val="24"/>
          <w:szCs w:val="24"/>
        </w:rPr>
        <w:t xml:space="preserve">  del Municipio de San Vicente de Chucuri, Santander, la cual cuenta con los conocimientos para tal fin, y quien velará por los intereses del municipio, que de acuerdo al inciso dos del artículo 83 de la Ley 1474 de 2011 y artículo 4º de la ley 80 de 1993, consistirá en el seguimiento técnico, administrativo, financiero, contable y jurídico que sobre el cumplimiento del objeto del contrato, es ejercida por la misma entidad estatal ya que no requiere de conocimientos especializados, tendrá las funciones que por la índole y naturaleza del contrato le sean propias, entre otras: 1. Exigirá al contratista la ejecución idónea y oportuna del objeto del contrato, constatando la calidad de los bienes y/o ofrecidos. 2. Adelantará las gestiones necesarias para la imposición, reconocimiento y cobros de las sanciones pecuniarias y garantía a que haya lugar. 3. Solicitará la actualización o revisión de los precios cuando se produzcan fenómenos que alteren en contra del municipio el equilibrio financiero del contrato. 4. Adelantará revisiones a los bienes prestados, para verificar que ellos cumplan con las condiciones de calidad ofrecidos por el contratista, y promoverá las acciones de responsabilidad contra este cuando dichas condiciones no se cumplan. 5. Exigirá que la calidad de los bienes ofrecidos se cumpla. 6. Adelantará las acciones conducentes a obtener la indemnización de los daños que sufra el municipio en desarrollo o con ocasión del presente contrato. 7. Certificar la ejecución del objeto contractual dentro de las condiciones exigidas. 8. Revisará y aprobará, con su firma, las diferentes actas que resulten de la ejecución del contrato. 9 elaborará y presentará para ante el mandatario municipal el acta de liquidación del contrato. 10. Informar al contratante </w:t>
      </w:r>
      <w:r w:rsidRPr="009D010C">
        <w:rPr>
          <w:rFonts w:asciiTheme="minorHAnsi" w:hAnsiTheme="minorHAnsi" w:cstheme="minorHAnsi"/>
          <w:sz w:val="24"/>
          <w:szCs w:val="24"/>
        </w:rPr>
        <w:lastRenderedPageBreak/>
        <w:t xml:space="preserve">sobre el desarrollo del objeto contractual. 11. Velar para que se mantenga vigente la garantía que ampare los riesgos exigidos en el contrato, cuando se requiriese. 12. Informar al municipio sobre los incumplimientos del contratista para que se tomen las medidas del caso. 13. Avalará la suspensión del contrato, cuando a ello hubiere lugar, por causas justificadas y demostradas. 14. y las demás contempladas en el </w:t>
      </w:r>
      <w:r w:rsidRPr="009D010C">
        <w:rPr>
          <w:rFonts w:cs="Calibri"/>
          <w:sz w:val="24"/>
          <w:szCs w:val="24"/>
        </w:rPr>
        <w:t>artículo 84 de la Ley 1474 de 2011.</w:t>
      </w:r>
    </w:p>
    <w:p w14:paraId="3961A140" w14:textId="77777777" w:rsidR="002108EF" w:rsidRPr="009D010C" w:rsidRDefault="002108EF" w:rsidP="000212A0">
      <w:pPr>
        <w:tabs>
          <w:tab w:val="left" w:pos="3813"/>
        </w:tabs>
        <w:spacing w:after="0" w:line="240" w:lineRule="auto"/>
        <w:jc w:val="both"/>
        <w:rPr>
          <w:rFonts w:cs="Calibri"/>
          <w:b/>
          <w:color w:val="000000"/>
          <w:sz w:val="24"/>
          <w:szCs w:val="24"/>
        </w:rPr>
      </w:pPr>
    </w:p>
    <w:p w14:paraId="7173E77E"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cs="Calibri"/>
          <w:b/>
          <w:color w:val="000000"/>
          <w:sz w:val="24"/>
          <w:szCs w:val="24"/>
        </w:rPr>
      </w:pPr>
      <w:r w:rsidRPr="009D010C">
        <w:rPr>
          <w:rFonts w:cs="Calibri"/>
          <w:b/>
          <w:color w:val="000000"/>
          <w:sz w:val="24"/>
          <w:szCs w:val="24"/>
        </w:rPr>
        <w:t>CRONOGRAMA DEL PROCESO</w:t>
      </w:r>
    </w:p>
    <w:p w14:paraId="0684C569" w14:textId="77777777" w:rsidR="002108EF" w:rsidRPr="009D010C" w:rsidRDefault="002108EF" w:rsidP="000212A0">
      <w:pPr>
        <w:spacing w:after="0" w:line="240" w:lineRule="auto"/>
        <w:rPr>
          <w:rFonts w:cs="Calibri"/>
          <w:b/>
          <w:color w:val="000000"/>
          <w:sz w:val="24"/>
          <w:szCs w:val="24"/>
        </w:rPr>
      </w:pPr>
    </w:p>
    <w:p w14:paraId="239109B3" w14:textId="77777777" w:rsidR="00E23C32" w:rsidRPr="009D010C" w:rsidRDefault="00E23C32" w:rsidP="00E23C32">
      <w:pPr>
        <w:spacing w:after="0"/>
        <w:ind w:right="51"/>
        <w:jc w:val="both"/>
        <w:rPr>
          <w:rFonts w:cs="Calibri"/>
          <w:sz w:val="24"/>
          <w:szCs w:val="24"/>
        </w:rPr>
      </w:pPr>
      <w:r w:rsidRPr="009D010C">
        <w:rPr>
          <w:rFonts w:cs="Calibri"/>
          <w:sz w:val="24"/>
          <w:szCs w:val="24"/>
        </w:rPr>
        <w:t>El presente proceso de selección se desarrollará de conformidad con el cronograma señalado en la plataforma transaccional de SECOP II.</w:t>
      </w:r>
    </w:p>
    <w:p w14:paraId="0E2DCAFB" w14:textId="77777777" w:rsidR="00E23C32" w:rsidRPr="009D010C" w:rsidRDefault="00E23C32" w:rsidP="00E23C32">
      <w:pPr>
        <w:spacing w:after="0"/>
        <w:ind w:right="51"/>
        <w:jc w:val="both"/>
        <w:rPr>
          <w:rFonts w:cs="Calibri"/>
          <w:sz w:val="24"/>
          <w:szCs w:val="24"/>
        </w:rPr>
      </w:pPr>
    </w:p>
    <w:p w14:paraId="144BCBB4" w14:textId="7F77E825" w:rsidR="00E23C32" w:rsidRPr="009D010C" w:rsidRDefault="00E23C32" w:rsidP="00E23C32">
      <w:pPr>
        <w:spacing w:after="0"/>
        <w:ind w:right="51"/>
        <w:jc w:val="both"/>
        <w:rPr>
          <w:rFonts w:cs="Calibri"/>
          <w:sz w:val="24"/>
          <w:szCs w:val="24"/>
        </w:rPr>
      </w:pPr>
      <w:r w:rsidRPr="009D010C">
        <w:rPr>
          <w:rFonts w:cs="Calibri"/>
          <w:sz w:val="24"/>
          <w:szCs w:val="24"/>
        </w:rPr>
        <w:t xml:space="preserve">Cualquier modificación a las fechas contenidas en el cronograma del proceso se efectuará mediante </w:t>
      </w:r>
      <w:r w:rsidRPr="009D010C">
        <w:rPr>
          <w:rFonts w:cs="Calibri"/>
          <w:b/>
          <w:sz w:val="24"/>
          <w:szCs w:val="24"/>
        </w:rPr>
        <w:t>ADENDA</w:t>
      </w:r>
      <w:r w:rsidRPr="009D010C">
        <w:rPr>
          <w:rFonts w:cs="Calibri"/>
          <w:sz w:val="24"/>
          <w:szCs w:val="24"/>
        </w:rPr>
        <w:t xml:space="preserve"> suscrita por el secretario</w:t>
      </w:r>
      <w:r w:rsidR="00D5604C" w:rsidRPr="009D010C">
        <w:rPr>
          <w:rFonts w:cs="Calibri"/>
          <w:sz w:val="24"/>
          <w:szCs w:val="24"/>
        </w:rPr>
        <w:t xml:space="preserve"> </w:t>
      </w:r>
      <w:r w:rsidRPr="009D010C">
        <w:rPr>
          <w:rFonts w:cs="Calibri"/>
          <w:sz w:val="24"/>
          <w:szCs w:val="24"/>
        </w:rPr>
        <w:t>la comunicará a los proponentes a través de la publicación de la misma en el portal transaccional del SECOP II de conformidad con lo dispuesto en el Decreto 1082 de 2015.</w:t>
      </w:r>
    </w:p>
    <w:p w14:paraId="3AD2766F" w14:textId="77777777" w:rsidR="00E23C32" w:rsidRPr="009D010C" w:rsidRDefault="00E23C32" w:rsidP="00E23C32">
      <w:pPr>
        <w:spacing w:after="0"/>
        <w:ind w:right="51"/>
        <w:jc w:val="both"/>
        <w:rPr>
          <w:rFonts w:cs="Calibri"/>
          <w:sz w:val="24"/>
          <w:szCs w:val="24"/>
        </w:rPr>
      </w:pPr>
    </w:p>
    <w:p w14:paraId="37164316" w14:textId="77777777" w:rsidR="00E23C32" w:rsidRPr="009D010C" w:rsidRDefault="00E23C32" w:rsidP="00E23C32">
      <w:pPr>
        <w:spacing w:after="0"/>
        <w:ind w:right="51"/>
        <w:jc w:val="both"/>
        <w:rPr>
          <w:rFonts w:cs="Calibri"/>
          <w:sz w:val="24"/>
          <w:szCs w:val="24"/>
        </w:rPr>
      </w:pPr>
      <w:r w:rsidRPr="009D010C">
        <w:rPr>
          <w:rFonts w:cs="Calibri"/>
          <w:sz w:val="24"/>
          <w:szCs w:val="24"/>
        </w:rPr>
        <w:t xml:space="preserve">Para todos los efectos del cronograma el horario para presentar documentos relacionados con el presente proceso será el señalado en el respectivo cronograma. En el caso de subsanaciones, aclaraciones o explicaciones que se soliciten por la entidad al proponente la fecha y hora será la señalada en la respetiva solicitud. Las que lleguen con posterioridad a la fecha y hora, no generan obligación para la entidad de ser consideradas como válidas. </w:t>
      </w:r>
    </w:p>
    <w:p w14:paraId="149F0803" w14:textId="77777777" w:rsidR="002108EF" w:rsidRPr="009D010C" w:rsidRDefault="002108EF" w:rsidP="000212A0">
      <w:pPr>
        <w:spacing w:after="0" w:line="240" w:lineRule="auto"/>
        <w:jc w:val="both"/>
        <w:rPr>
          <w:rFonts w:asciiTheme="minorHAnsi" w:hAnsiTheme="minorHAnsi" w:cstheme="minorHAnsi"/>
          <w:sz w:val="24"/>
          <w:szCs w:val="24"/>
        </w:rPr>
      </w:pPr>
    </w:p>
    <w:p w14:paraId="3403117D"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rPr>
        <w:t>PLAZO PARA LA EJECUCIÓN DEL CONTRATO</w:t>
      </w:r>
    </w:p>
    <w:p w14:paraId="74C2BD4D" w14:textId="77777777" w:rsidR="002108EF" w:rsidRPr="009D010C" w:rsidRDefault="002108EF" w:rsidP="000212A0">
      <w:pPr>
        <w:spacing w:after="0" w:line="240" w:lineRule="auto"/>
        <w:jc w:val="both"/>
        <w:rPr>
          <w:rFonts w:asciiTheme="minorHAnsi" w:hAnsiTheme="minorHAnsi" w:cstheme="minorHAnsi"/>
          <w:color w:val="000000"/>
          <w:sz w:val="24"/>
          <w:szCs w:val="24"/>
        </w:rPr>
      </w:pPr>
    </w:p>
    <w:p w14:paraId="6DE52B74" w14:textId="58071BFC" w:rsidR="002108EF" w:rsidRPr="009D010C" w:rsidRDefault="002108EF" w:rsidP="000212A0">
      <w:pPr>
        <w:autoSpaceDE w:val="0"/>
        <w:autoSpaceDN w:val="0"/>
        <w:adjustRightInd w:val="0"/>
        <w:spacing w:after="0" w:line="240" w:lineRule="auto"/>
        <w:jc w:val="both"/>
        <w:rPr>
          <w:rFonts w:asciiTheme="minorHAnsi" w:hAnsiTheme="minorHAnsi" w:cstheme="minorHAnsi"/>
          <w:sz w:val="24"/>
          <w:szCs w:val="24"/>
        </w:rPr>
      </w:pPr>
      <w:bookmarkStart w:id="105" w:name="_Hlk71643944"/>
      <w:bookmarkStart w:id="106" w:name="_Hlk130538706"/>
      <w:r w:rsidRPr="009D010C">
        <w:rPr>
          <w:rFonts w:asciiTheme="minorHAnsi" w:hAnsiTheme="minorHAnsi" w:cstheme="minorHAnsi"/>
          <w:sz w:val="24"/>
          <w:szCs w:val="24"/>
        </w:rPr>
        <w:t xml:space="preserve">El plazo del contrato es de </w:t>
      </w:r>
      <w:r w:rsidR="00E6195E">
        <w:rPr>
          <w:rFonts w:asciiTheme="minorHAnsi" w:hAnsiTheme="minorHAnsi" w:cstheme="minorHAnsi"/>
          <w:sz w:val="24"/>
          <w:szCs w:val="24"/>
        </w:rPr>
        <w:t>tres</w:t>
      </w:r>
      <w:r w:rsidR="00A716D4" w:rsidRPr="009D010C">
        <w:rPr>
          <w:rFonts w:asciiTheme="minorHAnsi" w:hAnsiTheme="minorHAnsi" w:cstheme="minorHAnsi"/>
          <w:sz w:val="24"/>
          <w:szCs w:val="24"/>
        </w:rPr>
        <w:t xml:space="preserve"> </w:t>
      </w:r>
      <w:r w:rsidRPr="009D010C">
        <w:rPr>
          <w:rFonts w:asciiTheme="minorHAnsi" w:hAnsiTheme="minorHAnsi" w:cstheme="minorHAnsi"/>
          <w:sz w:val="24"/>
          <w:szCs w:val="24"/>
        </w:rPr>
        <w:t>(</w:t>
      </w:r>
      <w:r w:rsidR="00B22776">
        <w:rPr>
          <w:rFonts w:asciiTheme="minorHAnsi" w:hAnsiTheme="minorHAnsi" w:cstheme="minorHAnsi"/>
          <w:sz w:val="24"/>
          <w:szCs w:val="24"/>
        </w:rPr>
        <w:t>0</w:t>
      </w:r>
      <w:r w:rsidR="00E6195E">
        <w:rPr>
          <w:rFonts w:asciiTheme="minorHAnsi" w:hAnsiTheme="minorHAnsi" w:cstheme="minorHAnsi"/>
          <w:sz w:val="24"/>
          <w:szCs w:val="24"/>
        </w:rPr>
        <w:t>3</w:t>
      </w:r>
      <w:r w:rsidRPr="009D010C">
        <w:rPr>
          <w:rFonts w:asciiTheme="minorHAnsi" w:hAnsiTheme="minorHAnsi" w:cstheme="minorHAnsi"/>
          <w:sz w:val="24"/>
          <w:szCs w:val="24"/>
        </w:rPr>
        <w:t xml:space="preserve">) </w:t>
      </w:r>
      <w:r w:rsidR="00E6195E">
        <w:rPr>
          <w:rFonts w:asciiTheme="minorHAnsi" w:hAnsiTheme="minorHAnsi" w:cstheme="minorHAnsi"/>
          <w:sz w:val="24"/>
          <w:szCs w:val="24"/>
        </w:rPr>
        <w:t>meses</w:t>
      </w:r>
      <w:r w:rsidRPr="009D010C">
        <w:rPr>
          <w:rFonts w:asciiTheme="minorHAnsi" w:hAnsiTheme="minorHAnsi" w:cstheme="minorHAnsi"/>
          <w:sz w:val="24"/>
          <w:szCs w:val="24"/>
        </w:rPr>
        <w:t xml:space="preserve"> o hasta agotar el presupuesto, lo que se cumpla primero, a partir de la firma del acta de inicio </w:t>
      </w:r>
      <w:r w:rsidR="000212A0" w:rsidRPr="009D010C">
        <w:rPr>
          <w:rFonts w:asciiTheme="minorHAnsi" w:hAnsiTheme="minorHAnsi" w:cstheme="minorHAnsi"/>
          <w:sz w:val="24"/>
          <w:szCs w:val="24"/>
        </w:rPr>
        <w:t>de este</w:t>
      </w:r>
      <w:r w:rsidRPr="009D010C">
        <w:rPr>
          <w:rFonts w:asciiTheme="minorHAnsi" w:hAnsiTheme="minorHAnsi" w:cstheme="minorHAnsi"/>
          <w:sz w:val="24"/>
          <w:szCs w:val="24"/>
        </w:rPr>
        <w:t>.</w:t>
      </w:r>
      <w:bookmarkEnd w:id="105"/>
      <w:r w:rsidRPr="009D010C">
        <w:rPr>
          <w:rFonts w:asciiTheme="minorHAnsi" w:hAnsiTheme="minorHAnsi" w:cstheme="minorHAnsi"/>
          <w:sz w:val="24"/>
          <w:szCs w:val="24"/>
        </w:rPr>
        <w:t xml:space="preserve"> Si durante su ejecución se presentan situaciones no previstas, ajenas al control del contratista, que alteren el progreso normal de ejecución, éste podrá comunicar tales hechos por escrito a través del supervisor del contrato y solicitar con base en ello prórroga del plazo. El municipio, previo concepto del supervisor y después de estudiadas las situaciones no previstas y las causas que las originan, podrá conceder la prórroga del plazo. En tal caso, se suscribirán las cláusulas modificatorias y se ampliará la garantía correspondiente, si las hay.</w:t>
      </w:r>
      <w:bookmarkEnd w:id="106"/>
    </w:p>
    <w:p w14:paraId="0BC10458"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
          <w:bCs/>
          <w:sz w:val="24"/>
          <w:szCs w:val="24"/>
        </w:rPr>
      </w:pPr>
    </w:p>
    <w:p w14:paraId="06D0598C"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b/>
          <w:color w:val="000000"/>
          <w:sz w:val="24"/>
          <w:szCs w:val="24"/>
        </w:rPr>
      </w:pPr>
      <w:r w:rsidRPr="009D010C">
        <w:rPr>
          <w:rFonts w:asciiTheme="minorHAnsi" w:hAnsiTheme="minorHAnsi" w:cstheme="minorHAnsi"/>
          <w:b/>
          <w:color w:val="000000"/>
          <w:sz w:val="24"/>
          <w:szCs w:val="24"/>
        </w:rPr>
        <w:t>FORMA DE PAGO</w:t>
      </w:r>
    </w:p>
    <w:p w14:paraId="0207FE78"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0DBCED73" w14:textId="77777777" w:rsidR="00A37B0E" w:rsidRPr="009D010C" w:rsidRDefault="00A37B0E" w:rsidP="00A37B0E">
      <w:pPr>
        <w:autoSpaceDE w:val="0"/>
        <w:autoSpaceDN w:val="0"/>
        <w:adjustRightInd w:val="0"/>
        <w:spacing w:after="0" w:line="240" w:lineRule="auto"/>
        <w:jc w:val="both"/>
        <w:rPr>
          <w:rFonts w:asciiTheme="minorHAnsi" w:hAnsiTheme="minorHAnsi" w:cstheme="minorHAnsi"/>
          <w:color w:val="000000"/>
          <w:sz w:val="24"/>
          <w:szCs w:val="24"/>
        </w:rPr>
      </w:pPr>
      <w:bookmarkStart w:id="107" w:name="_Hlk65230078"/>
      <w:r w:rsidRPr="009D010C">
        <w:rPr>
          <w:rFonts w:asciiTheme="minorHAnsi" w:eastAsia="Times New Roman" w:hAnsiTheme="minorHAnsi" w:cstheme="minorHAnsi"/>
          <w:color w:val="000000"/>
          <w:sz w:val="24"/>
          <w:szCs w:val="24"/>
          <w:lang w:eastAsia="es-ES"/>
        </w:rPr>
        <w:t xml:space="preserve">La forma de pago del contrato se realizará así: </w:t>
      </w:r>
      <w:bookmarkEnd w:id="107"/>
      <w:r w:rsidRPr="009D010C">
        <w:rPr>
          <w:rFonts w:asciiTheme="minorHAnsi" w:eastAsia="Times New Roman" w:hAnsiTheme="minorHAnsi" w:cstheme="minorHAnsi"/>
          <w:color w:val="000000"/>
          <w:sz w:val="24"/>
          <w:szCs w:val="24"/>
          <w:lang w:eastAsia="es-ES"/>
        </w:rPr>
        <w:t>El Municipio cancelará al contratista el valor del contrato mediante actas parciales de recibo del contrato de conformidad, emitida por el supervisor del contrato</w:t>
      </w:r>
      <w:r w:rsidRPr="009D010C">
        <w:rPr>
          <w:rFonts w:asciiTheme="minorHAnsi" w:hAnsiTheme="minorHAnsi" w:cstheme="minorHAnsi"/>
          <w:color w:val="000000"/>
          <w:sz w:val="24"/>
          <w:szCs w:val="24"/>
        </w:rPr>
        <w:t>.</w:t>
      </w:r>
    </w:p>
    <w:p w14:paraId="7C920F3C"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sz w:val="24"/>
          <w:szCs w:val="24"/>
        </w:rPr>
      </w:pPr>
    </w:p>
    <w:p w14:paraId="0A5F65EA"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b/>
          <w:bCs/>
          <w:sz w:val="24"/>
          <w:szCs w:val="24"/>
        </w:rPr>
      </w:pPr>
      <w:r w:rsidRPr="009D010C">
        <w:rPr>
          <w:rFonts w:asciiTheme="minorHAnsi" w:hAnsiTheme="minorHAnsi" w:cstheme="minorHAnsi"/>
          <w:b/>
          <w:bCs/>
          <w:sz w:val="24"/>
          <w:szCs w:val="24"/>
        </w:rPr>
        <w:t xml:space="preserve"> GARANTÍA </w:t>
      </w:r>
    </w:p>
    <w:p w14:paraId="08D571E4" w14:textId="77777777" w:rsidR="002108EF" w:rsidRPr="009D010C" w:rsidRDefault="002108EF" w:rsidP="000212A0">
      <w:pPr>
        <w:spacing w:after="0" w:line="240" w:lineRule="auto"/>
        <w:jc w:val="both"/>
        <w:rPr>
          <w:rFonts w:asciiTheme="minorHAnsi" w:hAnsiTheme="minorHAnsi" w:cstheme="minorHAnsi"/>
          <w:sz w:val="24"/>
          <w:szCs w:val="24"/>
          <w:lang w:val="es-ES_tradnl"/>
        </w:rPr>
      </w:pPr>
      <w:bookmarkStart w:id="108" w:name="_Hlk147329089"/>
    </w:p>
    <w:p w14:paraId="7F7EEDEC" w14:textId="77777777" w:rsidR="002108EF" w:rsidRPr="009D010C" w:rsidRDefault="002108EF" w:rsidP="000212A0">
      <w:pPr>
        <w:spacing w:after="0" w:line="240" w:lineRule="auto"/>
        <w:jc w:val="both"/>
        <w:rPr>
          <w:rFonts w:asciiTheme="minorHAnsi" w:hAnsiTheme="minorHAnsi" w:cstheme="minorHAnsi"/>
          <w:sz w:val="24"/>
          <w:szCs w:val="24"/>
          <w:lang w:val="es-ES_tradnl"/>
        </w:rPr>
      </w:pPr>
      <w:r w:rsidRPr="009D010C">
        <w:rPr>
          <w:rFonts w:asciiTheme="minorHAnsi" w:hAnsiTheme="minorHAnsi" w:cstheme="minorHAnsi"/>
          <w:sz w:val="24"/>
          <w:szCs w:val="24"/>
          <w:lang w:val="es-ES_tradnl"/>
        </w:rPr>
        <w:t>Por tratarse de un contrato derivado de un proceso de mínima cuantía, la administración municipal teniendo en cuenta el riesgo, la clase de actividades a desarrollar con este contrato, forma de pago y el valor del mismo, se abstiene de exigir garantía para el mismo, de conformidad a lo señalado en el artículo 2.2.1.2.1.5.4 del decreto 1082 de 2015, modificado por el artículo 2 del decreto 1860 de 2021</w:t>
      </w:r>
      <w:bookmarkEnd w:id="108"/>
      <w:r w:rsidRPr="009D010C">
        <w:rPr>
          <w:rFonts w:asciiTheme="minorHAnsi" w:hAnsiTheme="minorHAnsi" w:cstheme="minorHAnsi"/>
          <w:sz w:val="24"/>
          <w:szCs w:val="24"/>
          <w:lang w:val="es-ES_tradnl"/>
        </w:rPr>
        <w:t>.</w:t>
      </w:r>
    </w:p>
    <w:p w14:paraId="437A7C7B" w14:textId="77777777" w:rsidR="002108EF" w:rsidRPr="009D010C" w:rsidRDefault="002108EF" w:rsidP="000212A0">
      <w:pPr>
        <w:spacing w:after="0" w:line="240" w:lineRule="auto"/>
        <w:jc w:val="both"/>
        <w:rPr>
          <w:rFonts w:asciiTheme="minorHAnsi" w:hAnsiTheme="minorHAnsi" w:cstheme="minorHAnsi"/>
          <w:sz w:val="24"/>
          <w:szCs w:val="24"/>
          <w:lang w:val="es-ES_tradnl"/>
        </w:rPr>
      </w:pPr>
    </w:p>
    <w:p w14:paraId="4D065D5D"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b/>
          <w:bCs/>
          <w:sz w:val="24"/>
          <w:szCs w:val="24"/>
        </w:rPr>
      </w:pPr>
      <w:r w:rsidRPr="009D010C">
        <w:rPr>
          <w:rFonts w:asciiTheme="minorHAnsi" w:hAnsiTheme="minorHAnsi" w:cstheme="minorHAnsi"/>
          <w:b/>
          <w:bCs/>
          <w:sz w:val="24"/>
          <w:szCs w:val="24"/>
        </w:rPr>
        <w:t xml:space="preserve"> INDEMNIDAD</w:t>
      </w:r>
    </w:p>
    <w:p w14:paraId="08389B18" w14:textId="77777777" w:rsidR="002108EF" w:rsidRPr="009D010C" w:rsidRDefault="002108EF" w:rsidP="000212A0">
      <w:pPr>
        <w:spacing w:after="0" w:line="240" w:lineRule="auto"/>
        <w:ind w:right="49"/>
        <w:jc w:val="both"/>
        <w:rPr>
          <w:rFonts w:asciiTheme="minorHAnsi" w:eastAsia="Arial" w:hAnsiTheme="minorHAnsi" w:cstheme="minorHAnsi"/>
          <w:spacing w:val="-1"/>
          <w:sz w:val="24"/>
          <w:szCs w:val="24"/>
        </w:rPr>
      </w:pPr>
    </w:p>
    <w:p w14:paraId="7EA2A72E" w14:textId="77777777" w:rsidR="002108EF" w:rsidRPr="009D010C" w:rsidRDefault="002108EF" w:rsidP="000212A0">
      <w:pPr>
        <w:widowControl w:val="0"/>
        <w:spacing w:after="0" w:line="240" w:lineRule="auto"/>
        <w:ind w:right="49"/>
        <w:jc w:val="both"/>
        <w:rPr>
          <w:rFonts w:asciiTheme="minorHAnsi" w:hAnsiTheme="minorHAnsi" w:cstheme="minorHAnsi"/>
          <w:sz w:val="24"/>
          <w:szCs w:val="24"/>
        </w:rPr>
      </w:pPr>
      <w:r w:rsidRPr="009D010C">
        <w:rPr>
          <w:rFonts w:asciiTheme="minorHAnsi" w:hAnsiTheme="minorHAnsi" w:cstheme="minorHAnsi"/>
          <w:color w:val="000000"/>
          <w:sz w:val="24"/>
          <w:szCs w:val="24"/>
        </w:rPr>
        <w:t xml:space="preserve">El contratista mantendrá indemne al Municipio de San Vicente de Chucuri, Santander, de </w:t>
      </w:r>
      <w:r w:rsidRPr="009D010C">
        <w:rPr>
          <w:rFonts w:asciiTheme="minorHAnsi" w:hAnsiTheme="minorHAnsi" w:cstheme="minorHAnsi"/>
          <w:color w:val="000000"/>
          <w:sz w:val="24"/>
          <w:szCs w:val="24"/>
        </w:rPr>
        <w:lastRenderedPageBreak/>
        <w:t>cualquier reclamación proveniente de terceros y que se deriven de sus actuaciones o de las de sus subcontratistas o dependientes, que tenga como causa sus actuaciones.</w:t>
      </w:r>
    </w:p>
    <w:p w14:paraId="40F48A25" w14:textId="77777777" w:rsidR="002108EF" w:rsidRPr="009D010C" w:rsidRDefault="002108EF" w:rsidP="000212A0">
      <w:pPr>
        <w:spacing w:after="0" w:line="240" w:lineRule="auto"/>
        <w:rPr>
          <w:rFonts w:asciiTheme="minorHAnsi" w:hAnsiTheme="minorHAnsi" w:cstheme="minorHAnsi"/>
          <w:sz w:val="24"/>
          <w:szCs w:val="24"/>
        </w:rPr>
      </w:pPr>
    </w:p>
    <w:p w14:paraId="00647FCB" w14:textId="4C92B3A6" w:rsidR="002108EF" w:rsidRPr="009D010C" w:rsidRDefault="00E23C32"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color w:val="000000"/>
          <w:sz w:val="24"/>
          <w:szCs w:val="24"/>
        </w:rPr>
      </w:pPr>
      <w:r w:rsidRPr="009D010C">
        <w:rPr>
          <w:rFonts w:asciiTheme="minorHAnsi" w:hAnsiTheme="minorHAnsi" w:cstheme="minorHAnsi"/>
          <w:b/>
          <w:bCs/>
          <w:color w:val="000000"/>
          <w:sz w:val="24"/>
          <w:szCs w:val="24"/>
        </w:rPr>
        <w:t xml:space="preserve">COMUNICACIONES </w:t>
      </w:r>
    </w:p>
    <w:p w14:paraId="2A8733C3" w14:textId="77777777" w:rsidR="002108EF" w:rsidRPr="009D010C" w:rsidRDefault="002108EF" w:rsidP="000212A0">
      <w:pPr>
        <w:spacing w:after="0" w:line="240" w:lineRule="auto"/>
        <w:rPr>
          <w:rFonts w:asciiTheme="minorHAnsi" w:hAnsiTheme="minorHAnsi" w:cstheme="minorHAnsi"/>
          <w:sz w:val="24"/>
          <w:szCs w:val="24"/>
        </w:rPr>
      </w:pPr>
    </w:p>
    <w:p w14:paraId="0D36010A" w14:textId="3ACF4328" w:rsidR="00C63290" w:rsidRPr="009D010C" w:rsidRDefault="00C63290" w:rsidP="00C63290">
      <w:pPr>
        <w:pBdr>
          <w:top w:val="nil"/>
          <w:left w:val="nil"/>
          <w:bottom w:val="nil"/>
          <w:right w:val="nil"/>
          <w:between w:val="nil"/>
        </w:pBdr>
        <w:spacing w:after="0" w:line="240" w:lineRule="auto"/>
        <w:jc w:val="both"/>
        <w:rPr>
          <w:rFonts w:eastAsia="Arial" w:cs="Calibri"/>
          <w:color w:val="000000"/>
          <w:sz w:val="24"/>
          <w:szCs w:val="24"/>
        </w:rPr>
      </w:pPr>
      <w:r w:rsidRPr="009D010C">
        <w:rPr>
          <w:rFonts w:eastAsia="Arial" w:cs="Calibri"/>
          <w:color w:val="000000"/>
          <w:sz w:val="24"/>
          <w:szCs w:val="24"/>
        </w:rPr>
        <w:t xml:space="preserve">Las respuestas se comunicarán a través de la plataforma del SECOP II, de acuerdo con el Manual de Uso y Condiciones de la plataforma del SECOP II. De igual forma solo re recibirán observaciones o solicitudes a través de la plataforma transaccional del SECOP II. </w:t>
      </w:r>
    </w:p>
    <w:p w14:paraId="6BD2A6A9" w14:textId="77777777" w:rsidR="00C63290" w:rsidRPr="009D010C" w:rsidRDefault="00C63290" w:rsidP="00C63290">
      <w:pPr>
        <w:pBdr>
          <w:top w:val="nil"/>
          <w:left w:val="nil"/>
          <w:bottom w:val="nil"/>
          <w:right w:val="nil"/>
          <w:between w:val="nil"/>
        </w:pBdr>
        <w:spacing w:after="0" w:line="240" w:lineRule="auto"/>
        <w:jc w:val="both"/>
        <w:rPr>
          <w:rFonts w:eastAsia="Arial" w:cs="Calibri"/>
          <w:color w:val="000000"/>
          <w:sz w:val="24"/>
          <w:szCs w:val="24"/>
        </w:rPr>
      </w:pPr>
    </w:p>
    <w:p w14:paraId="785CDA1D" w14:textId="0BFF88A7" w:rsidR="002108EF" w:rsidRPr="009D010C" w:rsidRDefault="00C63290" w:rsidP="00C63290">
      <w:pPr>
        <w:tabs>
          <w:tab w:val="left" w:pos="820"/>
        </w:tabs>
        <w:spacing w:after="0" w:line="240" w:lineRule="auto"/>
        <w:ind w:right="79"/>
        <w:jc w:val="both"/>
        <w:rPr>
          <w:rFonts w:cs="Calibri"/>
          <w:sz w:val="24"/>
          <w:szCs w:val="24"/>
        </w:rPr>
      </w:pPr>
      <w:r w:rsidRPr="009D010C">
        <w:rPr>
          <w:rFonts w:eastAsia="Arial" w:cs="Calibri"/>
          <w:color w:val="000000"/>
          <w:sz w:val="24"/>
          <w:szCs w:val="24"/>
        </w:rPr>
        <w:t xml:space="preserve">Cuando el proponente registre el certificado de indisponibilidad de la plataforma, la entidad pone a disposición el siguiente correo: </w:t>
      </w:r>
      <w:hyperlink r:id="rId15" w:history="1">
        <w:r w:rsidR="00F7257A">
          <w:rPr>
            <w:rStyle w:val="Hipervnculo"/>
            <w:rFonts w:cs="Calibri"/>
            <w:sz w:val="24"/>
            <w:szCs w:val="24"/>
          </w:rPr>
          <w:t>dsocial</w:t>
        </w:r>
        <w:r w:rsidR="008B04DA" w:rsidRPr="009D010C">
          <w:rPr>
            <w:rStyle w:val="Hipervnculo"/>
            <w:rFonts w:cs="Calibri"/>
            <w:sz w:val="24"/>
            <w:szCs w:val="24"/>
          </w:rPr>
          <w:t>@sanvicentedechucuri-santander.gov.co</w:t>
        </w:r>
      </w:hyperlink>
      <w:r w:rsidR="008B04DA" w:rsidRPr="009D010C">
        <w:rPr>
          <w:rFonts w:cs="Calibri"/>
          <w:sz w:val="24"/>
          <w:szCs w:val="24"/>
        </w:rPr>
        <w:t xml:space="preserve">, </w:t>
      </w:r>
    </w:p>
    <w:p w14:paraId="7AF8D05D" w14:textId="77777777" w:rsidR="00C63290" w:rsidRPr="009D010C" w:rsidRDefault="00C63290" w:rsidP="00C63290">
      <w:pPr>
        <w:tabs>
          <w:tab w:val="left" w:pos="820"/>
        </w:tabs>
        <w:spacing w:after="0" w:line="240" w:lineRule="auto"/>
        <w:ind w:right="79"/>
        <w:jc w:val="both"/>
        <w:rPr>
          <w:rFonts w:asciiTheme="minorHAnsi" w:eastAsia="Arial" w:hAnsiTheme="minorHAnsi" w:cstheme="minorHAnsi"/>
          <w:sz w:val="24"/>
          <w:szCs w:val="24"/>
        </w:rPr>
      </w:pPr>
    </w:p>
    <w:p w14:paraId="1D287EC0"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sz w:val="24"/>
          <w:szCs w:val="24"/>
        </w:rPr>
      </w:pPr>
      <w:r w:rsidRPr="009D010C">
        <w:rPr>
          <w:rFonts w:asciiTheme="minorHAnsi" w:hAnsiTheme="minorHAnsi" w:cstheme="minorHAnsi"/>
          <w:b/>
          <w:bCs/>
          <w:sz w:val="24"/>
          <w:szCs w:val="24"/>
        </w:rPr>
        <w:t>RECHAZO DE LAS OFERTAS</w:t>
      </w:r>
    </w:p>
    <w:p w14:paraId="35935B1A" w14:textId="77777777" w:rsidR="002108EF" w:rsidRPr="009D010C" w:rsidRDefault="002108EF" w:rsidP="000212A0">
      <w:pPr>
        <w:widowControl w:val="0"/>
        <w:spacing w:after="0" w:line="240" w:lineRule="auto"/>
        <w:rPr>
          <w:rFonts w:asciiTheme="minorHAnsi" w:hAnsiTheme="minorHAnsi" w:cstheme="minorHAnsi"/>
          <w:sz w:val="24"/>
          <w:szCs w:val="24"/>
        </w:rPr>
      </w:pPr>
    </w:p>
    <w:p w14:paraId="711AB5A1" w14:textId="77777777" w:rsidR="002108EF" w:rsidRPr="009D010C" w:rsidRDefault="002108EF" w:rsidP="000212A0">
      <w:pPr>
        <w:widowControl w:val="0"/>
        <w:spacing w:after="0" w:line="240" w:lineRule="auto"/>
        <w:ind w:right="124"/>
        <w:jc w:val="both"/>
        <w:rPr>
          <w:rFonts w:asciiTheme="minorHAnsi" w:hAnsiTheme="minorHAnsi" w:cstheme="minorHAnsi"/>
          <w:sz w:val="24"/>
          <w:szCs w:val="24"/>
        </w:rPr>
      </w:pPr>
      <w:r w:rsidRPr="009D010C">
        <w:rPr>
          <w:rFonts w:asciiTheme="minorHAnsi" w:hAnsiTheme="minorHAnsi" w:cstheme="minorHAnsi"/>
          <w:sz w:val="24"/>
          <w:szCs w:val="24"/>
        </w:rPr>
        <w:t>El Municipio de San Vicente de Chucuri, Santander, rechazará aquellas ofertas que no se ajusten a las exigencias de estas bases de contratación, en los siguientes casos:</w:t>
      </w:r>
    </w:p>
    <w:p w14:paraId="28B6E2BE" w14:textId="77777777" w:rsidR="002108EF" w:rsidRPr="009D010C" w:rsidRDefault="002108EF" w:rsidP="000212A0">
      <w:pPr>
        <w:widowControl w:val="0"/>
        <w:spacing w:after="0" w:line="240" w:lineRule="auto"/>
        <w:rPr>
          <w:rFonts w:asciiTheme="minorHAnsi" w:hAnsiTheme="minorHAnsi" w:cstheme="minorHAnsi"/>
          <w:sz w:val="24"/>
          <w:szCs w:val="24"/>
        </w:rPr>
      </w:pPr>
    </w:p>
    <w:p w14:paraId="0B25533E" w14:textId="77777777" w:rsidR="002108EF" w:rsidRPr="009D010C" w:rsidRDefault="002108EF" w:rsidP="00F82AE8">
      <w:pPr>
        <w:widowControl w:val="0"/>
        <w:numPr>
          <w:ilvl w:val="1"/>
          <w:numId w:val="14"/>
        </w:numPr>
        <w:spacing w:after="0" w:line="240" w:lineRule="auto"/>
        <w:ind w:left="709" w:right="124"/>
        <w:jc w:val="both"/>
        <w:rPr>
          <w:rFonts w:asciiTheme="minorHAnsi" w:hAnsiTheme="minorHAnsi" w:cstheme="minorHAnsi"/>
          <w:sz w:val="24"/>
          <w:szCs w:val="24"/>
        </w:rPr>
      </w:pPr>
      <w:r w:rsidRPr="009D010C">
        <w:rPr>
          <w:rFonts w:asciiTheme="minorHAnsi" w:hAnsiTheme="minorHAnsi" w:cstheme="minorHAnsi"/>
          <w:sz w:val="24"/>
          <w:szCs w:val="24"/>
        </w:rPr>
        <w:t xml:space="preserve">Serán factores de eliminación y rechazo de las propuestas, siempre y cuando no hayan sido subsanados los documentos dentro del tiempo o término establecido en la presente invitación pública. </w:t>
      </w:r>
    </w:p>
    <w:p w14:paraId="31F71830" w14:textId="77777777" w:rsidR="002108EF" w:rsidRPr="009D010C" w:rsidRDefault="002108EF" w:rsidP="000212A0">
      <w:pPr>
        <w:widowControl w:val="0"/>
        <w:spacing w:after="0" w:line="240" w:lineRule="auto"/>
        <w:rPr>
          <w:rFonts w:asciiTheme="minorHAnsi" w:hAnsiTheme="minorHAnsi" w:cstheme="minorHAnsi"/>
          <w:sz w:val="24"/>
          <w:szCs w:val="24"/>
        </w:rPr>
      </w:pPr>
    </w:p>
    <w:p w14:paraId="6F67B8C9" w14:textId="77777777" w:rsidR="002108EF" w:rsidRPr="009D010C" w:rsidRDefault="002108EF" w:rsidP="00F82AE8">
      <w:pPr>
        <w:widowControl w:val="0"/>
        <w:numPr>
          <w:ilvl w:val="1"/>
          <w:numId w:val="14"/>
        </w:numPr>
        <w:spacing w:after="0" w:line="240" w:lineRule="auto"/>
        <w:ind w:left="709" w:right="124"/>
        <w:jc w:val="both"/>
        <w:rPr>
          <w:rFonts w:asciiTheme="minorHAnsi" w:hAnsiTheme="minorHAnsi" w:cstheme="minorHAnsi"/>
          <w:sz w:val="24"/>
          <w:szCs w:val="24"/>
        </w:rPr>
      </w:pPr>
      <w:r w:rsidRPr="009D010C">
        <w:rPr>
          <w:rFonts w:asciiTheme="minorHAnsi" w:hAnsiTheme="minorHAnsi" w:cstheme="minorHAnsi"/>
          <w:sz w:val="24"/>
          <w:szCs w:val="24"/>
        </w:rPr>
        <w:t>Causales de rechazo de una propuesta.</w:t>
      </w:r>
    </w:p>
    <w:p w14:paraId="7928DE91" w14:textId="77777777" w:rsidR="002108EF" w:rsidRPr="009D010C" w:rsidRDefault="002108EF" w:rsidP="000212A0">
      <w:pPr>
        <w:widowControl w:val="0"/>
        <w:spacing w:after="0" w:line="240" w:lineRule="auto"/>
        <w:rPr>
          <w:rFonts w:asciiTheme="minorHAnsi" w:hAnsiTheme="minorHAnsi" w:cstheme="minorHAnsi"/>
          <w:sz w:val="24"/>
          <w:szCs w:val="24"/>
        </w:rPr>
      </w:pPr>
    </w:p>
    <w:p w14:paraId="2FEF6214"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Cuando no se ajusten a los requerimientos de la invitación pública: Una propuesta no se ajusta con los requerimientos o las condiciones de participación o no presenta dentro de los términos permitidos por la presente invitación pública los documentos que permitan verificar los requisitos habilitantes y/o de la propuesta económica.</w:t>
      </w:r>
    </w:p>
    <w:p w14:paraId="0D92676B" w14:textId="77777777" w:rsidR="002108EF" w:rsidRPr="009D010C" w:rsidRDefault="002108EF" w:rsidP="00F82AE8">
      <w:pPr>
        <w:widowControl w:val="0"/>
        <w:numPr>
          <w:ilvl w:val="0"/>
          <w:numId w:val="6"/>
        </w:numPr>
        <w:overflowPunct w:val="0"/>
        <w:autoSpaceDE w:val="0"/>
        <w:autoSpaceDN w:val="0"/>
        <w:adjustRightInd w:val="0"/>
        <w:spacing w:after="0" w:line="240" w:lineRule="auto"/>
        <w:jc w:val="both"/>
        <w:textAlignment w:val="baseline"/>
        <w:rPr>
          <w:rFonts w:asciiTheme="minorHAnsi" w:hAnsiTheme="minorHAnsi" w:cstheme="minorHAnsi"/>
          <w:sz w:val="24"/>
          <w:szCs w:val="24"/>
        </w:rPr>
      </w:pPr>
      <w:r w:rsidRPr="009D010C">
        <w:rPr>
          <w:rFonts w:asciiTheme="minorHAnsi" w:hAnsiTheme="minorHAnsi" w:cstheme="minorHAnsi"/>
          <w:sz w:val="24"/>
          <w:szCs w:val="24"/>
        </w:rPr>
        <w:t>Cuando se presenten dos o más propuestas por un mismo oferente.</w:t>
      </w:r>
    </w:p>
    <w:p w14:paraId="449638A8"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7"/>
        <w:jc w:val="both"/>
        <w:textAlignment w:val="baseline"/>
        <w:rPr>
          <w:rFonts w:asciiTheme="minorHAnsi" w:hAnsiTheme="minorHAnsi" w:cstheme="minorHAnsi"/>
          <w:sz w:val="24"/>
          <w:szCs w:val="24"/>
        </w:rPr>
      </w:pPr>
      <w:r w:rsidRPr="009D010C">
        <w:rPr>
          <w:rFonts w:asciiTheme="minorHAnsi" w:hAnsiTheme="minorHAnsi" w:cstheme="minorHAnsi"/>
          <w:sz w:val="24"/>
          <w:szCs w:val="24"/>
        </w:rPr>
        <w:t>La presentación extemporánea de la propuesta o en lugar o medio diferente al indicado en la presente invitación pública.</w:t>
      </w:r>
    </w:p>
    <w:p w14:paraId="52085521"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2"/>
        <w:jc w:val="both"/>
        <w:textAlignment w:val="baseline"/>
        <w:rPr>
          <w:rFonts w:asciiTheme="minorHAnsi" w:hAnsiTheme="minorHAnsi" w:cstheme="minorHAnsi"/>
          <w:sz w:val="24"/>
          <w:szCs w:val="24"/>
        </w:rPr>
      </w:pPr>
      <w:r w:rsidRPr="009D010C">
        <w:rPr>
          <w:rFonts w:asciiTheme="minorHAnsi" w:hAnsiTheme="minorHAnsi" w:cstheme="minorHAnsi"/>
          <w:sz w:val="24"/>
          <w:szCs w:val="24"/>
        </w:rPr>
        <w:t>Cuando los documentos necesarios para la comparación de las propuestas presenten enmendaduras o correcciones que no aparezcan debidamente autorizadas o salvadas con la firma del proponente o la de quien suscriba el documento y dichas características no sean subsanadas dentro de los términos y en las condiciones permitidas por la invitación pública.</w:t>
      </w:r>
    </w:p>
    <w:p w14:paraId="24B6B37F"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La ausencia del certificado de existencia y representación legal en caso de las personas jurídicas o personas naturales cuando se requiera (comerciante), expedido por la cámara de comercio o entidad competente y no se subsane en el plazo requerido.</w:t>
      </w:r>
    </w:p>
    <w:p w14:paraId="1010E72E" w14:textId="77777777" w:rsidR="002108EF" w:rsidRPr="009D010C" w:rsidRDefault="002108EF" w:rsidP="00F82AE8">
      <w:pPr>
        <w:widowControl w:val="0"/>
        <w:numPr>
          <w:ilvl w:val="0"/>
          <w:numId w:val="6"/>
        </w:numPr>
        <w:tabs>
          <w:tab w:val="left" w:pos="426"/>
        </w:tabs>
        <w:overflowPunct w:val="0"/>
        <w:autoSpaceDE w:val="0"/>
        <w:autoSpaceDN w:val="0"/>
        <w:adjustRightInd w:val="0"/>
        <w:spacing w:after="0" w:line="240" w:lineRule="auto"/>
        <w:ind w:right="122"/>
        <w:jc w:val="both"/>
        <w:textAlignment w:val="baseline"/>
        <w:rPr>
          <w:rFonts w:asciiTheme="minorHAnsi" w:hAnsiTheme="minorHAnsi" w:cstheme="minorHAnsi"/>
          <w:sz w:val="24"/>
          <w:szCs w:val="24"/>
        </w:rPr>
      </w:pPr>
      <w:r w:rsidRPr="009D010C">
        <w:rPr>
          <w:rFonts w:asciiTheme="minorHAnsi" w:hAnsiTheme="minorHAnsi" w:cstheme="minorHAnsi"/>
          <w:sz w:val="24"/>
          <w:szCs w:val="24"/>
        </w:rPr>
        <w:t xml:space="preserve">  No anexar el documento de </w:t>
      </w:r>
      <w:r w:rsidRPr="009D010C">
        <w:rPr>
          <w:rFonts w:asciiTheme="minorHAnsi" w:hAnsiTheme="minorHAnsi" w:cstheme="minorHAnsi"/>
          <w:sz w:val="24"/>
          <w:szCs w:val="24"/>
          <w:u w:val="single"/>
        </w:rPr>
        <w:t>autorización expresa del órgano competente</w:t>
      </w:r>
      <w:r w:rsidRPr="009D010C">
        <w:rPr>
          <w:rFonts w:asciiTheme="minorHAnsi" w:hAnsiTheme="minorHAnsi" w:cstheme="minorHAnsi"/>
          <w:sz w:val="24"/>
          <w:szCs w:val="24"/>
        </w:rPr>
        <w:t>, para participar en el proceso de selección, firmar la propuesta y suscribir el contrato en el evento de salir favorecido, en el caso de personas jurídicas cuando el representante legal tenga restricciones para contraer obligaciones en nombre de la misma, en razón de la cuantía.</w:t>
      </w:r>
    </w:p>
    <w:p w14:paraId="73819398"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Para consorcios o unión temporal no presentar el documento que acredite constitución, responsabilidad y representación en los términos de Ley.</w:t>
      </w:r>
    </w:p>
    <w:p w14:paraId="4D081DC9"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Cuando la propuesta se presente en forma parcial.</w:t>
      </w:r>
    </w:p>
    <w:p w14:paraId="4B6B93B1" w14:textId="77777777" w:rsidR="002108EF" w:rsidRPr="009D010C" w:rsidRDefault="002108EF" w:rsidP="00F82AE8">
      <w:pPr>
        <w:widowControl w:val="0"/>
        <w:numPr>
          <w:ilvl w:val="0"/>
          <w:numId w:val="6"/>
        </w:numPr>
        <w:overflowPunct w:val="0"/>
        <w:autoSpaceDE w:val="0"/>
        <w:autoSpaceDN w:val="0"/>
        <w:adjustRightInd w:val="0"/>
        <w:spacing w:after="0" w:line="240" w:lineRule="auto"/>
        <w:jc w:val="both"/>
        <w:textAlignment w:val="baseline"/>
        <w:rPr>
          <w:rFonts w:asciiTheme="minorHAnsi" w:hAnsiTheme="minorHAnsi" w:cstheme="minorHAnsi"/>
          <w:sz w:val="24"/>
          <w:szCs w:val="24"/>
        </w:rPr>
      </w:pPr>
      <w:r w:rsidRPr="009D010C">
        <w:rPr>
          <w:rFonts w:asciiTheme="minorHAnsi" w:hAnsiTheme="minorHAnsi" w:cstheme="minorHAnsi"/>
          <w:sz w:val="24"/>
          <w:szCs w:val="24"/>
        </w:rPr>
        <w:t>La presentación de propuestas alternativas.</w:t>
      </w:r>
    </w:p>
    <w:p w14:paraId="790DC7D0"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Cuando el plazo ofrecido para la ejecución de las actividades sea diferente al plazo oficial establecido en la invitación pública.</w:t>
      </w:r>
    </w:p>
    <w:p w14:paraId="20B76097"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 xml:space="preserve">Cuando se haga caso omiso de la(s) adenda(s) expedida(s) por el municipio. </w:t>
      </w:r>
    </w:p>
    <w:p w14:paraId="3601353B"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Cuando se descubra y constate por vía administrativa falsedad material o ideológica en cualquiera de los documentos de la propuesta.</w:t>
      </w:r>
    </w:p>
    <w:p w14:paraId="6763F0FF"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lastRenderedPageBreak/>
        <w:t>La ausencia en el formulario de presupuesto de las cantidades y precios unitarios cuando se requieran. Las omisiones o cambios en lo que respecta a la descripción, la unidad o la cantidad, serán considerados factores de eliminación o rechazo.</w:t>
      </w:r>
    </w:p>
    <w:p w14:paraId="00215B4E"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La propuesta cuyo valor total sobrepase el presupuesto oficial o alguno de los precios unitarios sea mayor al oficial, será automáticamente descalificada y rechazada.</w:t>
      </w:r>
    </w:p>
    <w:p w14:paraId="1AB86BB2"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sz w:val="24"/>
          <w:szCs w:val="24"/>
        </w:rPr>
        <w:t>Acreditar circunstancias o factores relacionados con la capacidad del oferente para presentar la oferta ocurridas con posterioridad al cierre del proceso.</w:t>
      </w:r>
    </w:p>
    <w:p w14:paraId="30085386" w14:textId="77777777" w:rsidR="002108EF" w:rsidRPr="009D010C" w:rsidRDefault="002108EF" w:rsidP="00F82AE8">
      <w:pPr>
        <w:widowControl w:val="0"/>
        <w:numPr>
          <w:ilvl w:val="0"/>
          <w:numId w:val="6"/>
        </w:numPr>
        <w:overflowPunct w:val="0"/>
        <w:autoSpaceDE w:val="0"/>
        <w:autoSpaceDN w:val="0"/>
        <w:adjustRightInd w:val="0"/>
        <w:spacing w:after="0" w:line="240" w:lineRule="auto"/>
        <w:ind w:right="124"/>
        <w:jc w:val="both"/>
        <w:textAlignment w:val="baseline"/>
        <w:rPr>
          <w:rFonts w:asciiTheme="minorHAnsi" w:hAnsiTheme="minorHAnsi" w:cstheme="minorHAnsi"/>
          <w:sz w:val="24"/>
          <w:szCs w:val="24"/>
        </w:rPr>
      </w:pPr>
      <w:r w:rsidRPr="009D010C">
        <w:rPr>
          <w:rFonts w:asciiTheme="minorHAnsi" w:hAnsiTheme="minorHAnsi" w:cstheme="minorHAnsi"/>
          <w:color w:val="000000"/>
          <w:sz w:val="24"/>
          <w:szCs w:val="24"/>
        </w:rPr>
        <w:t>En caso que el oferente se encuentre en alguna de las inhabilidades e incompatibilidades previstas en los artículos 8 y 9 de la Ley 80 de 1993, o inhabilidad por incumplimiento reiterado previstas en el artículo 90 de la Ley 1474 de 2011 y en las demás normas que la modifiquen o adicionen, en cuanto sean pertinentes</w:t>
      </w:r>
    </w:p>
    <w:p w14:paraId="4A7904F6"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1FC01D92" w14:textId="77777777" w:rsidR="002108EF" w:rsidRPr="009D010C" w:rsidRDefault="002108EF" w:rsidP="00F82AE8">
      <w:pPr>
        <w:keepNext/>
        <w:numPr>
          <w:ilvl w:val="0"/>
          <w:numId w:val="14"/>
        </w:numPr>
        <w:pBdr>
          <w:bottom w:val="single" w:sz="12" w:space="1" w:color="auto"/>
        </w:pBdr>
        <w:spacing w:after="0" w:line="240" w:lineRule="auto"/>
        <w:outlineLvl w:val="1"/>
        <w:rPr>
          <w:rFonts w:asciiTheme="minorHAnsi" w:hAnsiTheme="minorHAnsi" w:cstheme="minorHAnsi"/>
          <w:b/>
          <w:color w:val="000000"/>
          <w:sz w:val="24"/>
          <w:szCs w:val="24"/>
          <w:lang w:eastAsia="es-CO"/>
        </w:rPr>
      </w:pPr>
      <w:bookmarkStart w:id="109" w:name="_Toc99115737"/>
      <w:r w:rsidRPr="009D010C">
        <w:rPr>
          <w:rFonts w:asciiTheme="minorHAnsi" w:hAnsiTheme="minorHAnsi" w:cstheme="minorHAnsi"/>
          <w:b/>
          <w:color w:val="000000"/>
          <w:sz w:val="24"/>
          <w:szCs w:val="24"/>
          <w:lang w:eastAsia="es-CO"/>
        </w:rPr>
        <w:t>INFORME DE EVALUACIÓN</w:t>
      </w:r>
      <w:bookmarkEnd w:id="109"/>
      <w:r w:rsidRPr="009D010C">
        <w:rPr>
          <w:rFonts w:asciiTheme="minorHAnsi" w:hAnsiTheme="minorHAnsi" w:cstheme="minorHAnsi"/>
          <w:b/>
          <w:color w:val="000000"/>
          <w:sz w:val="24"/>
          <w:szCs w:val="24"/>
          <w:lang w:eastAsia="es-CO"/>
        </w:rPr>
        <w:t xml:space="preserve"> </w:t>
      </w:r>
    </w:p>
    <w:p w14:paraId="283B3977"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lang w:eastAsia="es-CO"/>
        </w:rPr>
      </w:pPr>
    </w:p>
    <w:p w14:paraId="03185264"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eastAsia="Arial Narrow" w:hAnsiTheme="minorHAnsi" w:cstheme="minorHAnsi"/>
          <w:color w:val="000000"/>
          <w:sz w:val="24"/>
          <w:szCs w:val="24"/>
          <w:lang w:eastAsia="es-CO"/>
        </w:rPr>
        <w:t xml:space="preserve">La entidad evaluará la oferta de menor precio y </w:t>
      </w:r>
      <w:r w:rsidRPr="009D010C">
        <w:rPr>
          <w:rFonts w:asciiTheme="minorHAnsi" w:hAnsiTheme="minorHAnsi" w:cstheme="minorHAnsi"/>
          <w:color w:val="000000"/>
          <w:sz w:val="24"/>
          <w:szCs w:val="24"/>
          <w:lang w:eastAsia="es-CO"/>
        </w:rPr>
        <w:t xml:space="preserve">verificará que cumpla las condiciones mínimas de la Invitación. Si no cumple solicitará al proponente, mínimo por el término de un (1) día hábil, que </w:t>
      </w:r>
      <w:r w:rsidRPr="009D010C">
        <w:rPr>
          <w:rFonts w:asciiTheme="minorHAnsi" w:hAnsiTheme="minorHAnsi" w:cstheme="minorHAnsi"/>
          <w:color w:val="000000"/>
          <w:sz w:val="24"/>
          <w:szCs w:val="24"/>
        </w:rPr>
        <w:t>aclare, explique o aporte los documentos e información subsanable; en caso de que la entidad no fije un plazo específico, se entenderá que es de un (1) día hábil.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9D010C" w:rsidDel="00857BFF">
        <w:rPr>
          <w:rFonts w:asciiTheme="minorHAnsi" w:hAnsiTheme="minorHAnsi" w:cstheme="minorHAnsi"/>
          <w:color w:val="000000"/>
          <w:sz w:val="24"/>
          <w:szCs w:val="24"/>
        </w:rPr>
        <w:t xml:space="preserve"> </w:t>
      </w:r>
      <w:r w:rsidRPr="009D010C">
        <w:rPr>
          <w:rFonts w:asciiTheme="minorHAnsi" w:hAnsiTheme="minorHAnsi" w:cstheme="minorHAnsi"/>
          <w:color w:val="000000"/>
          <w:sz w:val="24"/>
          <w:szCs w:val="24"/>
        </w:rPr>
        <w:t xml:space="preserve">Si la segunda propuesta tampoco cumple se repetirá el procedimiento anterior, continuando con las ofertas que ofrezcan el siguiente menor precio. </w:t>
      </w:r>
    </w:p>
    <w:p w14:paraId="571D76BB"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p>
    <w:p w14:paraId="2060CAD1"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lang w:eastAsia="es-CO"/>
        </w:rPr>
      </w:pPr>
      <w:r w:rsidRPr="009D010C">
        <w:rPr>
          <w:rFonts w:asciiTheme="minorHAnsi" w:hAnsiTheme="minorHAnsi" w:cstheme="minorHAnsi"/>
          <w:color w:val="000000"/>
          <w:sz w:val="24"/>
          <w:szCs w:val="24"/>
        </w:rPr>
        <w:t>En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caso de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que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la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entidad</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advierta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la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ausencia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de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requisitos o la falta de documentos referentes a la futura contratación o al proponente, y</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no</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los</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haya</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requerido</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durante el proceso de evaluación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podrá</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requerir</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al</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proponente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otorgándole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un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término</w:t>
      </w:r>
      <w:r w:rsidRPr="009D010C">
        <w:rPr>
          <w:rFonts w:asciiTheme="minorHAnsi" w:eastAsia="Arial" w:hAnsiTheme="minorHAnsi" w:cstheme="minorHAnsi"/>
          <w:color w:val="000000"/>
          <w:sz w:val="24"/>
          <w:szCs w:val="24"/>
        </w:rPr>
        <w:t xml:space="preserve"> mínimo </w:t>
      </w:r>
      <w:r w:rsidRPr="009D010C">
        <w:rPr>
          <w:rFonts w:asciiTheme="minorHAnsi" w:hAnsiTheme="minorHAnsi" w:cstheme="minorHAnsi"/>
          <w:color w:val="000000"/>
          <w:sz w:val="24"/>
          <w:szCs w:val="24"/>
        </w:rPr>
        <w:t>de</w:t>
      </w:r>
      <w:r w:rsidRPr="009D010C">
        <w:rPr>
          <w:rFonts w:asciiTheme="minorHAnsi" w:eastAsia="Arial" w:hAnsiTheme="minorHAnsi" w:cstheme="minorHAnsi"/>
          <w:color w:val="000000"/>
          <w:sz w:val="24"/>
          <w:szCs w:val="24"/>
        </w:rPr>
        <w:t xml:space="preserve"> un (1) día hábil contado desde el momento en el que advirtió su omisión, </w:t>
      </w:r>
      <w:r w:rsidRPr="009D010C">
        <w:rPr>
          <w:rFonts w:asciiTheme="minorHAnsi" w:hAnsiTheme="minorHAnsi" w:cstheme="minorHAnsi"/>
          <w:color w:val="000000"/>
          <w:sz w:val="24"/>
          <w:szCs w:val="24"/>
        </w:rPr>
        <w:t>con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el</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fin</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de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que</w:t>
      </w:r>
      <w:r w:rsidRPr="009D010C">
        <w:rPr>
          <w:rFonts w:asciiTheme="minorHAnsi" w:eastAsia="Arial" w:hAnsiTheme="minorHAnsi" w:cstheme="minorHAnsi"/>
          <w:color w:val="000000"/>
          <w:sz w:val="24"/>
          <w:szCs w:val="24"/>
        </w:rPr>
        <w:t xml:space="preserve"> </w:t>
      </w:r>
      <w:r w:rsidRPr="009D010C">
        <w:rPr>
          <w:rFonts w:asciiTheme="minorHAnsi" w:hAnsiTheme="minorHAnsi" w:cstheme="minorHAnsi"/>
          <w:color w:val="000000"/>
          <w:sz w:val="24"/>
          <w:szCs w:val="24"/>
        </w:rPr>
        <w:t>los aporte; en caso de que la entidad no fije un plazo específico, se entenderá que es de un (1) día hábil.</w:t>
      </w:r>
      <w:r w:rsidRPr="009D010C">
        <w:rPr>
          <w:rFonts w:asciiTheme="minorHAnsi" w:eastAsia="Arial Narrow" w:hAnsiTheme="minorHAnsi" w:cstheme="minorHAnsi"/>
          <w:color w:val="000000"/>
          <w:sz w:val="24"/>
          <w:szCs w:val="24"/>
          <w:lang w:eastAsia="es-CO"/>
        </w:rPr>
        <w:t xml:space="preserve"> </w:t>
      </w:r>
    </w:p>
    <w:p w14:paraId="3C51671A"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lang w:eastAsia="es-CO"/>
        </w:rPr>
      </w:pPr>
    </w:p>
    <w:p w14:paraId="19ED2C9C"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lang w:eastAsia="es-CO"/>
        </w:rPr>
      </w:pPr>
      <w:r w:rsidRPr="009D010C">
        <w:rPr>
          <w:rFonts w:asciiTheme="minorHAnsi" w:eastAsia="Arial Narrow" w:hAnsiTheme="minorHAnsi" w:cstheme="minorHAnsi"/>
          <w:color w:val="000000"/>
          <w:sz w:val="24"/>
          <w:szCs w:val="24"/>
          <w:lang w:eastAsia="es-CO"/>
        </w:rPr>
        <w:t xml:space="preserve">Una vez se identifica la oferta de menor valor que cumple los requisitos mínimos de la Invitación, la entidad publicará el informe de evaluación en el cual constará la evaluación de las ofertas. Allí se indicará, entre otros aspectos, cuál oferente ofreció el menor precio y cumplió con los requisitos de la Invitación. </w:t>
      </w:r>
    </w:p>
    <w:p w14:paraId="3AD5202F"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lang w:eastAsia="es-CO"/>
        </w:rPr>
      </w:pPr>
    </w:p>
    <w:p w14:paraId="1D4077CE" w14:textId="16649F5B"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color w:val="000000"/>
          <w:sz w:val="24"/>
          <w:szCs w:val="24"/>
        </w:rPr>
      </w:pPr>
      <w:r w:rsidRPr="009D010C">
        <w:rPr>
          <w:rFonts w:asciiTheme="minorHAnsi" w:eastAsia="Arial Narrow" w:hAnsiTheme="minorHAnsi" w:cstheme="minorHAnsi"/>
          <w:color w:val="000000"/>
          <w:sz w:val="24"/>
          <w:szCs w:val="24"/>
          <w:lang w:eastAsia="es-CO"/>
        </w:rPr>
        <w:t>El informe de evaluación permanecerá publicado en el SECOP</w:t>
      </w:r>
      <w:r w:rsidR="00E23C32" w:rsidRPr="009D010C">
        <w:rPr>
          <w:rFonts w:asciiTheme="minorHAnsi" w:eastAsia="Arial Narrow" w:hAnsiTheme="minorHAnsi" w:cstheme="minorHAnsi"/>
          <w:color w:val="000000"/>
          <w:sz w:val="24"/>
          <w:szCs w:val="24"/>
          <w:lang w:eastAsia="es-CO"/>
        </w:rPr>
        <w:t xml:space="preserve"> III</w:t>
      </w:r>
      <w:r w:rsidRPr="009D010C">
        <w:rPr>
          <w:rFonts w:asciiTheme="minorHAnsi" w:eastAsia="Arial Narrow" w:hAnsiTheme="minorHAnsi" w:cstheme="minorHAnsi"/>
          <w:color w:val="000000"/>
          <w:sz w:val="24"/>
          <w:szCs w:val="24"/>
          <w:lang w:eastAsia="es-CO"/>
        </w:rPr>
        <w:t xml:space="preserve"> y a disposición de los interesados por un término no inferior a un (1) día hábil, término hasta el cual los proponentes podrán hacer las observaciones que consideren procedentes. Al</w:t>
      </w:r>
      <w:r w:rsidRPr="009D010C">
        <w:rPr>
          <w:rFonts w:asciiTheme="minorHAnsi" w:eastAsia="Arial Narrow" w:hAnsiTheme="minorHAnsi" w:cstheme="minorHAnsi"/>
          <w:color w:val="000000"/>
          <w:sz w:val="24"/>
          <w:szCs w:val="24"/>
        </w:rPr>
        <w:t xml:space="preserve"> finalizar el término de traslado, la entidad contestará las observaciones, y en caso de que sea necesario modificar la evaluación, publicará un informe de evaluación ajustado. </w:t>
      </w:r>
    </w:p>
    <w:p w14:paraId="4D40CD50"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p>
    <w:p w14:paraId="4A1147BC"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sz w:val="24"/>
          <w:szCs w:val="24"/>
        </w:rPr>
      </w:pPr>
      <w:r w:rsidRPr="009D010C">
        <w:rPr>
          <w:rFonts w:asciiTheme="minorHAnsi" w:hAnsiTheme="minorHAnsi" w:cstheme="minorHAnsi"/>
          <w:color w:val="000000"/>
          <w:sz w:val="24"/>
          <w:szCs w:val="24"/>
        </w:rPr>
        <w:t xml:space="preserve">En virtud del principio de buena fe, los proponentes que presenten observaciones al proceso o a las ofertas y conductas de los demás oferentes, deben argumentar y demostrar la procedencia y oportunidad de </w:t>
      </w:r>
      <w:r w:rsidRPr="009D010C">
        <w:rPr>
          <w:rFonts w:asciiTheme="minorHAnsi" w:hAnsiTheme="minorHAnsi" w:cstheme="minorHAnsi"/>
          <w:sz w:val="24"/>
          <w:szCs w:val="24"/>
        </w:rPr>
        <w:t>estas.</w:t>
      </w:r>
    </w:p>
    <w:p w14:paraId="13F9D0B0"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sz w:val="24"/>
          <w:szCs w:val="24"/>
        </w:rPr>
      </w:pPr>
    </w:p>
    <w:p w14:paraId="71C7BE29" w14:textId="77777777" w:rsidR="002108EF" w:rsidRPr="009D010C" w:rsidRDefault="002108EF" w:rsidP="00F82AE8">
      <w:pPr>
        <w:keepNext/>
        <w:numPr>
          <w:ilvl w:val="0"/>
          <w:numId w:val="14"/>
        </w:numPr>
        <w:pBdr>
          <w:bottom w:val="single" w:sz="12" w:space="1" w:color="auto"/>
        </w:pBdr>
        <w:spacing w:after="0" w:line="240" w:lineRule="auto"/>
        <w:ind w:left="426"/>
        <w:outlineLvl w:val="1"/>
        <w:rPr>
          <w:rFonts w:asciiTheme="minorHAnsi" w:hAnsiTheme="minorHAnsi" w:cstheme="minorHAnsi"/>
          <w:b/>
          <w:sz w:val="24"/>
          <w:szCs w:val="24"/>
          <w:lang w:eastAsia="es-CO"/>
        </w:rPr>
      </w:pPr>
      <w:bookmarkStart w:id="110" w:name="_Toc26253772"/>
      <w:bookmarkStart w:id="111" w:name="_Toc26260099"/>
      <w:bookmarkStart w:id="112" w:name="_Toc26263565"/>
      <w:bookmarkStart w:id="113" w:name="_Toc26253773"/>
      <w:bookmarkStart w:id="114" w:name="_Toc26260100"/>
      <w:bookmarkStart w:id="115" w:name="_Toc26263566"/>
      <w:bookmarkStart w:id="116" w:name="_Toc99115738"/>
      <w:bookmarkEnd w:id="110"/>
      <w:bookmarkEnd w:id="111"/>
      <w:bookmarkEnd w:id="112"/>
      <w:bookmarkEnd w:id="113"/>
      <w:bookmarkEnd w:id="114"/>
      <w:bookmarkEnd w:id="115"/>
      <w:r w:rsidRPr="009D010C">
        <w:rPr>
          <w:rFonts w:asciiTheme="minorHAnsi" w:hAnsiTheme="minorHAnsi" w:cstheme="minorHAnsi"/>
          <w:b/>
          <w:sz w:val="24"/>
          <w:szCs w:val="24"/>
          <w:lang w:eastAsia="es-CO"/>
        </w:rPr>
        <w:t>ACEPTACIÓN DE LA OFERT</w:t>
      </w:r>
      <w:bookmarkEnd w:id="116"/>
      <w:r w:rsidRPr="009D010C">
        <w:rPr>
          <w:rFonts w:asciiTheme="minorHAnsi" w:hAnsiTheme="minorHAnsi" w:cstheme="minorHAnsi"/>
          <w:b/>
          <w:sz w:val="24"/>
          <w:szCs w:val="24"/>
          <w:lang w:eastAsia="es-CO"/>
        </w:rPr>
        <w:t>A</w:t>
      </w:r>
    </w:p>
    <w:p w14:paraId="16D71D03"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sz w:val="24"/>
          <w:szCs w:val="24"/>
          <w:lang w:eastAsia="es-CO"/>
        </w:rPr>
      </w:pPr>
    </w:p>
    <w:p w14:paraId="5580C824"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sz w:val="24"/>
          <w:szCs w:val="24"/>
        </w:rPr>
      </w:pPr>
      <w:r w:rsidRPr="009D010C">
        <w:rPr>
          <w:rFonts w:asciiTheme="minorHAnsi" w:eastAsia="Arial Narrow" w:hAnsiTheme="minorHAnsi" w:cstheme="minorHAnsi"/>
          <w:sz w:val="24"/>
          <w:szCs w:val="24"/>
          <w:lang w:eastAsia="es-CO"/>
        </w:rPr>
        <w:t xml:space="preserve">La entidad estatal </w:t>
      </w:r>
      <w:r w:rsidRPr="009D010C">
        <w:rPr>
          <w:rFonts w:asciiTheme="minorHAnsi" w:eastAsia="Arial Narrow" w:hAnsiTheme="minorHAnsi" w:cstheme="minorHAnsi"/>
          <w:sz w:val="24"/>
          <w:szCs w:val="24"/>
        </w:rPr>
        <w:t xml:space="preserve">aceptará </w:t>
      </w:r>
      <w:r w:rsidRPr="009D010C">
        <w:rPr>
          <w:rFonts w:asciiTheme="minorHAnsi" w:hAnsiTheme="minorHAnsi" w:cstheme="minorHAnsi"/>
          <w:sz w:val="24"/>
          <w:szCs w:val="24"/>
        </w:rPr>
        <w:t>la oferta de menor precio, siempre que cumpla con las condiciones establecidas en la invitación</w:t>
      </w:r>
      <w:r w:rsidRPr="009D010C">
        <w:rPr>
          <w:rFonts w:asciiTheme="minorHAnsi" w:eastAsia="Arial Narrow" w:hAnsiTheme="minorHAnsi" w:cstheme="minorHAnsi"/>
          <w:sz w:val="24"/>
          <w:szCs w:val="24"/>
        </w:rPr>
        <w:t xml:space="preserve">. </w:t>
      </w:r>
    </w:p>
    <w:p w14:paraId="488AF4EE"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sz w:val="24"/>
          <w:szCs w:val="24"/>
          <w:lang w:eastAsia="es-CO"/>
        </w:rPr>
      </w:pPr>
      <w:r w:rsidRPr="009D010C">
        <w:rPr>
          <w:rFonts w:asciiTheme="minorHAnsi" w:eastAsia="Arial Narrow" w:hAnsiTheme="minorHAnsi" w:cstheme="minorHAnsi"/>
          <w:sz w:val="24"/>
          <w:szCs w:val="24"/>
          <w:lang w:eastAsia="es-CO"/>
        </w:rPr>
        <w:t>La comunicación de aceptación junto con la oferta constituye para todos los efectos el contrato celebrado, con base en lo cual se efectuará el respectivo registro presupuestal.</w:t>
      </w:r>
    </w:p>
    <w:p w14:paraId="15E31EDD"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sz w:val="24"/>
          <w:szCs w:val="24"/>
          <w:lang w:eastAsia="es-CO"/>
        </w:rPr>
      </w:pPr>
    </w:p>
    <w:p w14:paraId="4523B3F1" w14:textId="77777777" w:rsidR="002108EF" w:rsidRPr="009D010C" w:rsidRDefault="002108EF" w:rsidP="00F82AE8">
      <w:pPr>
        <w:keepNext/>
        <w:numPr>
          <w:ilvl w:val="0"/>
          <w:numId w:val="14"/>
        </w:numPr>
        <w:pBdr>
          <w:bottom w:val="single" w:sz="12" w:space="1" w:color="auto"/>
        </w:pBdr>
        <w:spacing w:after="0" w:line="240" w:lineRule="auto"/>
        <w:ind w:left="426"/>
        <w:outlineLvl w:val="1"/>
        <w:rPr>
          <w:rFonts w:asciiTheme="minorHAnsi" w:hAnsiTheme="minorHAnsi" w:cstheme="minorHAnsi"/>
          <w:b/>
          <w:sz w:val="24"/>
          <w:szCs w:val="24"/>
          <w:lang w:eastAsia="es-CO"/>
        </w:rPr>
      </w:pPr>
      <w:bookmarkStart w:id="117" w:name="_Toc26253775"/>
      <w:bookmarkStart w:id="118" w:name="_Toc26260102"/>
      <w:bookmarkStart w:id="119" w:name="_Toc26263568"/>
      <w:bookmarkStart w:id="120" w:name="_Toc26253776"/>
      <w:bookmarkStart w:id="121" w:name="_Toc26260103"/>
      <w:bookmarkStart w:id="122" w:name="_Toc26263569"/>
      <w:bookmarkStart w:id="123" w:name="_Toc26253777"/>
      <w:bookmarkStart w:id="124" w:name="_Toc26260104"/>
      <w:bookmarkStart w:id="125" w:name="_Toc26263570"/>
      <w:bookmarkStart w:id="126" w:name="_Toc26253778"/>
      <w:bookmarkStart w:id="127" w:name="_Toc26260105"/>
      <w:bookmarkStart w:id="128" w:name="_Toc26263571"/>
      <w:bookmarkStart w:id="129" w:name="_Toc424219468"/>
      <w:bookmarkStart w:id="130" w:name="_Toc504124511"/>
      <w:bookmarkStart w:id="131" w:name="_Toc508648263"/>
      <w:bookmarkStart w:id="132" w:name="_Toc508984047"/>
      <w:bookmarkStart w:id="133" w:name="_Toc509843878"/>
      <w:bookmarkStart w:id="134" w:name="_Toc511924786"/>
      <w:bookmarkStart w:id="135" w:name="_Toc99115739"/>
      <w:bookmarkEnd w:id="117"/>
      <w:bookmarkEnd w:id="118"/>
      <w:bookmarkEnd w:id="119"/>
      <w:bookmarkEnd w:id="120"/>
      <w:bookmarkEnd w:id="121"/>
      <w:bookmarkEnd w:id="122"/>
      <w:bookmarkEnd w:id="123"/>
      <w:bookmarkEnd w:id="124"/>
      <w:bookmarkEnd w:id="125"/>
      <w:bookmarkEnd w:id="126"/>
      <w:bookmarkEnd w:id="127"/>
      <w:bookmarkEnd w:id="128"/>
      <w:r w:rsidRPr="009D010C">
        <w:rPr>
          <w:rFonts w:asciiTheme="minorHAnsi" w:hAnsiTheme="minorHAnsi" w:cstheme="minorHAnsi"/>
          <w:b/>
          <w:sz w:val="24"/>
          <w:szCs w:val="24"/>
          <w:lang w:eastAsia="es-CO"/>
        </w:rPr>
        <w:t>PROPUESTAS PARCIALES</w:t>
      </w:r>
      <w:bookmarkEnd w:id="129"/>
      <w:bookmarkEnd w:id="130"/>
      <w:bookmarkEnd w:id="131"/>
      <w:bookmarkEnd w:id="132"/>
      <w:bookmarkEnd w:id="133"/>
      <w:bookmarkEnd w:id="134"/>
      <w:bookmarkEnd w:id="135"/>
    </w:p>
    <w:p w14:paraId="05BAEC1C"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sz w:val="24"/>
          <w:szCs w:val="24"/>
        </w:rPr>
      </w:pPr>
    </w:p>
    <w:p w14:paraId="6F00B38E"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sz w:val="24"/>
          <w:szCs w:val="24"/>
        </w:rPr>
      </w:pPr>
      <w:r w:rsidRPr="009D010C">
        <w:rPr>
          <w:rFonts w:asciiTheme="minorHAnsi" w:hAnsiTheme="minorHAnsi" w:cstheme="minorHAnsi"/>
          <w:sz w:val="24"/>
          <w:szCs w:val="24"/>
        </w:rPr>
        <w:t xml:space="preserve">No se admitirá la presentación de propuestas parciales, esto es, las presentadas para una parte del objeto o del alcance del contrato, </w:t>
      </w:r>
      <w:r w:rsidRPr="009D010C">
        <w:rPr>
          <w:rFonts w:asciiTheme="minorHAnsi" w:eastAsia="Arial Narrow" w:hAnsiTheme="minorHAnsi" w:cstheme="minorHAnsi"/>
          <w:sz w:val="24"/>
          <w:szCs w:val="24"/>
        </w:rPr>
        <w:t>a menos que se establezca esta posibilidad en la invitación.</w:t>
      </w:r>
    </w:p>
    <w:p w14:paraId="08F53012"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Arial Narrow" w:hAnsiTheme="minorHAnsi" w:cstheme="minorHAnsi"/>
          <w:sz w:val="24"/>
          <w:szCs w:val="24"/>
        </w:rPr>
      </w:pPr>
    </w:p>
    <w:p w14:paraId="4141E227" w14:textId="77777777" w:rsidR="002108EF" w:rsidRPr="009D010C" w:rsidRDefault="002108EF" w:rsidP="00F82AE8">
      <w:pPr>
        <w:keepNext/>
        <w:numPr>
          <w:ilvl w:val="0"/>
          <w:numId w:val="14"/>
        </w:numPr>
        <w:pBdr>
          <w:bottom w:val="single" w:sz="12" w:space="1" w:color="auto"/>
        </w:pBdr>
        <w:spacing w:after="0" w:line="240" w:lineRule="auto"/>
        <w:ind w:left="426"/>
        <w:outlineLvl w:val="1"/>
        <w:rPr>
          <w:rFonts w:asciiTheme="minorHAnsi" w:hAnsiTheme="minorHAnsi" w:cstheme="minorHAnsi"/>
          <w:b/>
          <w:sz w:val="24"/>
          <w:szCs w:val="24"/>
          <w:lang w:eastAsia="es-CO"/>
        </w:rPr>
      </w:pPr>
      <w:bookmarkStart w:id="136" w:name="_Toc424219469"/>
      <w:bookmarkStart w:id="137" w:name="_Toc504124512"/>
      <w:bookmarkStart w:id="138" w:name="_Toc508648264"/>
      <w:bookmarkStart w:id="139" w:name="_Toc508984048"/>
      <w:bookmarkStart w:id="140" w:name="_Toc509843879"/>
      <w:bookmarkStart w:id="141" w:name="_Toc511924787"/>
      <w:bookmarkStart w:id="142" w:name="_Toc99115740"/>
      <w:r w:rsidRPr="009D010C">
        <w:rPr>
          <w:rFonts w:asciiTheme="minorHAnsi" w:hAnsiTheme="minorHAnsi" w:cstheme="minorHAnsi"/>
          <w:b/>
          <w:sz w:val="24"/>
          <w:szCs w:val="24"/>
          <w:lang w:eastAsia="es-CO"/>
        </w:rPr>
        <w:t>PROPUESTAS ALTERNATIVAS</w:t>
      </w:r>
      <w:bookmarkEnd w:id="136"/>
      <w:bookmarkEnd w:id="137"/>
      <w:bookmarkEnd w:id="138"/>
      <w:bookmarkEnd w:id="139"/>
      <w:bookmarkEnd w:id="140"/>
      <w:bookmarkEnd w:id="141"/>
      <w:bookmarkEnd w:id="142"/>
    </w:p>
    <w:p w14:paraId="178DD42D"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sz w:val="24"/>
          <w:szCs w:val="24"/>
        </w:rPr>
      </w:pPr>
    </w:p>
    <w:p w14:paraId="37118C4E"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Los proponentes pueden presentar alternativas técnicas y económicas siempre y cuando ellas no signifiquen condicionamientos para la aceptación de la oferta y cumplan con los siguientes requisitos:</w:t>
      </w:r>
    </w:p>
    <w:p w14:paraId="37404A87"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p>
    <w:p w14:paraId="3877EDBE" w14:textId="77777777" w:rsidR="002108EF" w:rsidRPr="009D010C" w:rsidRDefault="002108EF" w:rsidP="00F82AE8">
      <w:pPr>
        <w:numPr>
          <w:ilvl w:val="0"/>
          <w:numId w:val="11"/>
        </w:numPr>
        <w:spacing w:after="0" w:line="240" w:lineRule="auto"/>
        <w:contextualSpacing/>
        <w:jc w:val="both"/>
        <w:rPr>
          <w:rFonts w:asciiTheme="minorHAnsi" w:eastAsia="Calibri Light" w:hAnsiTheme="minorHAnsi" w:cstheme="minorHAnsi"/>
          <w:color w:val="000000"/>
          <w:sz w:val="24"/>
          <w:szCs w:val="24"/>
          <w:lang w:eastAsia="es-CO"/>
        </w:rPr>
      </w:pPr>
      <w:r w:rsidRPr="009D010C">
        <w:rPr>
          <w:rFonts w:asciiTheme="minorHAnsi" w:eastAsia="Calibri Light" w:hAnsiTheme="minorHAnsi" w:cstheme="minorHAnsi"/>
          <w:color w:val="000000"/>
          <w:sz w:val="24"/>
          <w:szCs w:val="24"/>
          <w:lang w:eastAsia="es-CO"/>
        </w:rPr>
        <w:t>Que el proponente presente una propuesta básica que se adecúe a las exigencias fijadas en la invitación, de forma que pueda ser evaluada la oferta inicial con base en las reglas de selección objetiva allí contenidas.</w:t>
      </w:r>
    </w:p>
    <w:p w14:paraId="6BE85D8C" w14:textId="77777777" w:rsidR="002108EF" w:rsidRPr="009D010C" w:rsidRDefault="002108EF" w:rsidP="000212A0">
      <w:pPr>
        <w:spacing w:after="0" w:line="240" w:lineRule="auto"/>
        <w:ind w:left="708"/>
        <w:jc w:val="both"/>
        <w:rPr>
          <w:rFonts w:asciiTheme="minorHAnsi" w:eastAsia="Calibri Light" w:hAnsiTheme="minorHAnsi" w:cstheme="minorHAnsi"/>
          <w:color w:val="000000"/>
          <w:sz w:val="24"/>
          <w:szCs w:val="24"/>
          <w:lang w:eastAsia="es-CO"/>
        </w:rPr>
      </w:pPr>
    </w:p>
    <w:p w14:paraId="4C59C7A8" w14:textId="77777777" w:rsidR="002108EF" w:rsidRPr="009D010C" w:rsidRDefault="002108EF" w:rsidP="00F82AE8">
      <w:pPr>
        <w:numPr>
          <w:ilvl w:val="0"/>
          <w:numId w:val="11"/>
        </w:numPr>
        <w:spacing w:after="0" w:line="240" w:lineRule="auto"/>
        <w:contextualSpacing/>
        <w:jc w:val="both"/>
        <w:rPr>
          <w:rFonts w:asciiTheme="minorHAnsi" w:eastAsia="Calibri Light" w:hAnsiTheme="minorHAnsi" w:cstheme="minorHAnsi"/>
          <w:color w:val="000000"/>
          <w:sz w:val="24"/>
          <w:szCs w:val="24"/>
          <w:lang w:eastAsia="es-CO"/>
        </w:rPr>
      </w:pPr>
      <w:r w:rsidRPr="009D010C">
        <w:rPr>
          <w:rFonts w:asciiTheme="minorHAnsi" w:eastAsia="Calibri Light" w:hAnsiTheme="minorHAnsi" w:cstheme="minorHAnsi"/>
          <w:color w:val="000000"/>
          <w:sz w:val="24"/>
          <w:szCs w:val="24"/>
          <w:lang w:eastAsia="es-CO"/>
        </w:rPr>
        <w:t>Que la oferta alternativa, o las excepciones económicas, se enmarquen en el principio de selección objetiva, de tal manera que no se afecten los parámetros neutrales de escogencia del contratista y no se desconozca el principio de igualdad.</w:t>
      </w:r>
    </w:p>
    <w:p w14:paraId="2B4D655A" w14:textId="77777777" w:rsidR="002108EF" w:rsidRPr="009D010C" w:rsidRDefault="002108EF" w:rsidP="000212A0">
      <w:pPr>
        <w:tabs>
          <w:tab w:val="left" w:pos="0"/>
        </w:tabs>
        <w:autoSpaceDE w:val="0"/>
        <w:autoSpaceDN w:val="0"/>
        <w:adjustRightInd w:val="0"/>
        <w:spacing w:after="0" w:line="240" w:lineRule="auto"/>
        <w:jc w:val="both"/>
        <w:rPr>
          <w:rFonts w:asciiTheme="minorHAnsi" w:hAnsiTheme="minorHAnsi" w:cstheme="minorHAnsi"/>
          <w:color w:val="000000"/>
          <w:sz w:val="24"/>
          <w:szCs w:val="24"/>
        </w:rPr>
      </w:pPr>
    </w:p>
    <w:p w14:paraId="5336080F" w14:textId="77777777" w:rsidR="002108EF" w:rsidRPr="009D010C" w:rsidRDefault="002108EF" w:rsidP="000212A0">
      <w:pPr>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aceptación de la oferta y la selección de la alternativa será potestad de la entidad.</w:t>
      </w:r>
    </w:p>
    <w:p w14:paraId="5AE00389"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5EF481AC" w14:textId="77777777" w:rsidR="002108EF" w:rsidRPr="009D010C" w:rsidRDefault="002108EF" w:rsidP="00F82AE8">
      <w:pPr>
        <w:numPr>
          <w:ilvl w:val="0"/>
          <w:numId w:val="14"/>
        </w:numPr>
        <w:pBdr>
          <w:bottom w:val="single" w:sz="12" w:space="1" w:color="auto"/>
        </w:pBdr>
        <w:spacing w:after="0" w:line="240" w:lineRule="auto"/>
        <w:contextualSpacing/>
        <w:jc w:val="both"/>
        <w:outlineLvl w:val="2"/>
        <w:rPr>
          <w:rFonts w:asciiTheme="minorHAnsi" w:hAnsiTheme="minorHAnsi" w:cstheme="minorHAnsi"/>
          <w:b/>
          <w:bCs/>
          <w:sz w:val="24"/>
          <w:szCs w:val="24"/>
        </w:rPr>
      </w:pPr>
      <w:bookmarkStart w:id="143" w:name="_Ref531076130"/>
      <w:bookmarkStart w:id="144" w:name="_Toc99115770"/>
      <w:r w:rsidRPr="009D010C">
        <w:rPr>
          <w:rFonts w:asciiTheme="minorHAnsi" w:hAnsiTheme="minorHAnsi" w:cstheme="minorHAnsi"/>
          <w:b/>
          <w:bCs/>
          <w:sz w:val="24"/>
          <w:szCs w:val="24"/>
        </w:rPr>
        <w:t>PRECIO ARTIFICIALMENTE BAJO</w:t>
      </w:r>
      <w:bookmarkEnd w:id="143"/>
      <w:bookmarkEnd w:id="144"/>
    </w:p>
    <w:p w14:paraId="651F9AB1" w14:textId="77777777" w:rsidR="002108EF" w:rsidRPr="009D010C" w:rsidRDefault="002108EF" w:rsidP="000212A0">
      <w:pPr>
        <w:tabs>
          <w:tab w:val="left" w:pos="-142"/>
        </w:tabs>
        <w:autoSpaceDE w:val="0"/>
        <w:autoSpaceDN w:val="0"/>
        <w:adjustRightInd w:val="0"/>
        <w:spacing w:after="0" w:line="240" w:lineRule="auto"/>
        <w:jc w:val="both"/>
        <w:rPr>
          <w:rFonts w:asciiTheme="minorHAnsi" w:eastAsia="Yu Mincho" w:hAnsiTheme="minorHAnsi" w:cstheme="minorHAnsi"/>
          <w:color w:val="000000"/>
          <w:sz w:val="24"/>
          <w:szCs w:val="24"/>
        </w:rPr>
      </w:pPr>
    </w:p>
    <w:p w14:paraId="087E7822"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eastAsia="Yu Mincho" w:hAnsiTheme="minorHAnsi" w:cstheme="minorHAnsi"/>
          <w:color w:val="000000"/>
          <w:sz w:val="24"/>
          <w:szCs w:val="24"/>
        </w:rPr>
        <w:t xml:space="preserve">En el evento en el que el precio de una oferta </w:t>
      </w:r>
      <w:r w:rsidRPr="009D010C">
        <w:rPr>
          <w:rFonts w:asciiTheme="minorHAnsi" w:hAnsiTheme="minorHAnsi" w:cstheme="minorHAnsi"/>
          <w:color w:val="000000"/>
          <w:sz w:val="24"/>
          <w:szCs w:val="24"/>
        </w:rPr>
        <w:t xml:space="preserve">no parezca suficiente para garantizar una correcta ejecución del contrato, de acuerdo con la información recogida durante la etapa de planeación y particularmente durante el estudio del sector, la entidad </w:t>
      </w:r>
      <w:r w:rsidRPr="009D010C">
        <w:rPr>
          <w:rFonts w:asciiTheme="minorHAnsi" w:eastAsia="Yu Mincho" w:hAnsiTheme="minorHAnsi" w:cstheme="minorHAnsi"/>
          <w:color w:val="000000"/>
          <w:sz w:val="24"/>
          <w:szCs w:val="24"/>
        </w:rPr>
        <w:t xml:space="preserve">aplicará el proceso descrito en el artículo 2.2.1.1.2.2.4. del Decreto 1082 de 2015; además, podrá acudir a los </w:t>
      </w:r>
      <w:r w:rsidRPr="009D010C">
        <w:rPr>
          <w:rFonts w:asciiTheme="minorHAnsi" w:hAnsiTheme="minorHAnsi" w:cstheme="minorHAnsi"/>
          <w:color w:val="000000"/>
          <w:sz w:val="24"/>
          <w:szCs w:val="24"/>
        </w:rPr>
        <w:t>parámetros definidos en la Guía para el manejo de ofertas artificialmente bajas en procesos de contratación de Colombia Compra Eficiente, como criterio metodológico.</w:t>
      </w:r>
    </w:p>
    <w:p w14:paraId="76D35F2E" w14:textId="77777777" w:rsidR="002108EF" w:rsidRPr="009D010C" w:rsidRDefault="002108EF" w:rsidP="000212A0">
      <w:pPr>
        <w:tabs>
          <w:tab w:val="left" w:pos="-142"/>
        </w:tabs>
        <w:autoSpaceDE w:val="0"/>
        <w:autoSpaceDN w:val="0"/>
        <w:adjustRightInd w:val="0"/>
        <w:spacing w:after="0" w:line="240" w:lineRule="auto"/>
        <w:jc w:val="both"/>
        <w:rPr>
          <w:rFonts w:asciiTheme="minorHAnsi" w:hAnsiTheme="minorHAnsi" w:cstheme="minorHAnsi"/>
          <w:color w:val="000000"/>
          <w:sz w:val="24"/>
          <w:szCs w:val="24"/>
        </w:rPr>
      </w:pPr>
    </w:p>
    <w:p w14:paraId="25F755B5" w14:textId="77777777" w:rsidR="002108EF" w:rsidRPr="009D010C" w:rsidRDefault="002108EF" w:rsidP="00F82AE8">
      <w:pPr>
        <w:numPr>
          <w:ilvl w:val="0"/>
          <w:numId w:val="14"/>
        </w:numPr>
        <w:pBdr>
          <w:bottom w:val="single" w:sz="12" w:space="1" w:color="auto"/>
        </w:pBdr>
        <w:spacing w:after="0" w:line="240" w:lineRule="auto"/>
        <w:contextualSpacing/>
        <w:jc w:val="both"/>
        <w:outlineLvl w:val="2"/>
        <w:rPr>
          <w:rFonts w:asciiTheme="minorHAnsi" w:hAnsiTheme="minorHAnsi" w:cstheme="minorHAnsi"/>
          <w:b/>
          <w:bCs/>
          <w:sz w:val="24"/>
          <w:szCs w:val="24"/>
        </w:rPr>
      </w:pPr>
      <w:bookmarkStart w:id="145" w:name="_Toc99115771"/>
      <w:r w:rsidRPr="009D010C">
        <w:rPr>
          <w:rFonts w:asciiTheme="minorHAnsi" w:hAnsiTheme="minorHAnsi" w:cstheme="minorHAnsi"/>
          <w:b/>
          <w:bCs/>
          <w:sz w:val="24"/>
          <w:szCs w:val="24"/>
        </w:rPr>
        <w:t xml:space="preserve"> CRITERIOS DE DESEMPATE</w:t>
      </w:r>
      <w:bookmarkEnd w:id="145"/>
    </w:p>
    <w:p w14:paraId="1C9FCD1C" w14:textId="77777777" w:rsidR="002108EF" w:rsidRPr="009D010C" w:rsidRDefault="002108EF" w:rsidP="000212A0">
      <w:pPr>
        <w:shd w:val="clear" w:color="auto" w:fill="FFFFFF"/>
        <w:tabs>
          <w:tab w:val="left" w:pos="284"/>
        </w:tabs>
        <w:spacing w:after="0" w:line="240" w:lineRule="auto"/>
        <w:ind w:right="27"/>
        <w:jc w:val="both"/>
        <w:rPr>
          <w:rFonts w:asciiTheme="minorHAnsi" w:hAnsiTheme="minorHAnsi" w:cstheme="minorHAnsi"/>
          <w:color w:val="000000"/>
          <w:sz w:val="24"/>
          <w:szCs w:val="24"/>
        </w:rPr>
      </w:pPr>
    </w:p>
    <w:p w14:paraId="398C622C" w14:textId="77777777" w:rsidR="002108EF" w:rsidRPr="009D010C" w:rsidRDefault="002108EF" w:rsidP="000212A0">
      <w:pPr>
        <w:shd w:val="clear" w:color="auto" w:fill="FFFFFF" w:themeFill="background1"/>
        <w:spacing w:after="0" w:line="240" w:lineRule="auto"/>
        <w:ind w:right="49"/>
        <w:jc w:val="both"/>
        <w:rPr>
          <w:rFonts w:asciiTheme="minorHAnsi" w:hAnsiTheme="minorHAnsi" w:cstheme="minorHAnsi"/>
          <w:sz w:val="24"/>
          <w:szCs w:val="24"/>
        </w:rPr>
      </w:pPr>
      <w:r w:rsidRPr="009D010C">
        <w:rPr>
          <w:rFonts w:asciiTheme="minorHAnsi" w:hAnsiTheme="minorHAnsi" w:cstheme="minorHAnsi"/>
          <w:sz w:val="24"/>
          <w:szCs w:val="24"/>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99EF1E6" w14:textId="77777777" w:rsidR="002108EF" w:rsidRPr="009D010C" w:rsidRDefault="002108EF" w:rsidP="000212A0">
      <w:pPr>
        <w:shd w:val="clear" w:color="auto" w:fill="FFFFFF" w:themeFill="background1"/>
        <w:spacing w:after="0" w:line="240" w:lineRule="auto"/>
        <w:ind w:right="49"/>
        <w:jc w:val="both"/>
        <w:rPr>
          <w:rFonts w:asciiTheme="minorHAnsi" w:hAnsiTheme="minorHAnsi" w:cstheme="minorHAnsi"/>
          <w:sz w:val="24"/>
          <w:szCs w:val="24"/>
        </w:rPr>
      </w:pPr>
    </w:p>
    <w:p w14:paraId="41B2DC12"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1. Preferir la oferta de bienes o Servicios Nacionales frente a la oferta de bienes o servicios extranjeros. Por tanto, este criterio de desempate se probará con los mismos documentos que se presentan para el puntaje de apoyo a la industria nacional. Para el caso de los Proponentes Plurales, todos los integrantes deberán demostrar el origen nacional de la oferta en las condiciones señaladas en los numerales anteriormente citados.</w:t>
      </w:r>
    </w:p>
    <w:p w14:paraId="05B17E60"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0549E891"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lastRenderedPageBreak/>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 anteriores a la fecha del cierre del Proceso de Contratación y en esta deberá verificarse que dé cuenta del cumplimiento de los requisitos establecidos en el artículo 1 de la Ley 1232 de 2008. En caso de modificarse la fecha de cierre del proceso, se tendrá como referencia para establecer el plazo de vigencia del certificado la fecha originalmente establecida en la invitación.</w:t>
      </w:r>
    </w:p>
    <w:p w14:paraId="7F6BC549"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647C6DB7"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1489EA69"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09F28B53"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“Anexo 6 A – Participación mayoritaria de mujeres cabeza de familia y/o mujeres víctimas de violencia intrafamiliar (persona jurídica)”, mediante el cual acredita,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38D7A613"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440B0636"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Finalmente, en el caso de los Proponentes Plurales, se preferirá la oferta cuando cada uno de los integrantes acredite alguna de las condiciones señaladas en los incisos anteriores de este numeral.</w:t>
      </w:r>
    </w:p>
    <w:p w14:paraId="75FA2140"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17DA9A13"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“Anexo 7 – Autorización para el tratamiento de datos personales” mediante el cual autoricen de manera previa y expresa el tratamiento de esta información, como requisito para el otorgamiento del criterio de desempate.</w:t>
      </w:r>
    </w:p>
    <w:p w14:paraId="38558E44"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453F857E"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3. 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“ANEXO 6 B – Vinculación de personas en condición de discapacidad”.</w:t>
      </w:r>
    </w:p>
    <w:p w14:paraId="30F114DB"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2BB9E67C"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p>
    <w:p w14:paraId="15CBDD1F"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48EE98F8"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46F5078"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3D6EAE10"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6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p>
    <w:p w14:paraId="5A186491"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74D6F6D3"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w:t>
      </w:r>
    </w:p>
    <w:p w14:paraId="75C7E8EC"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113F91B6"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En el caso de los Proponentes Plurales, su representante legal diligenciará el “Anexo 6 C –Vinculación de personas mayores y no beneficiarias de pensión de vejez, familiar o sobrevivencia –(Empleador – Proponente)”, mediante el cual certifique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r w:rsidRPr="009D010C">
        <w:rPr>
          <w:rFonts w:asciiTheme="minorHAnsi" w:eastAsia="Arial" w:hAnsiTheme="minorHAnsi" w:cstheme="minorHAnsi"/>
          <w:sz w:val="24"/>
          <w:szCs w:val="24"/>
        </w:rPr>
        <w:cr/>
      </w:r>
    </w:p>
    <w:p w14:paraId="4EC59CDA"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En cualquiera de los dos supuestos anteriores, para el otorgamiento del criterio de desempate, cada uno de los trabajadores que cumpla las condiciones previstas por la ley diligenciará el “Anexo 6 C – Vinculación de personas mayores y no beneficiarias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r w:rsidRPr="009D010C">
        <w:rPr>
          <w:rFonts w:asciiTheme="minorHAnsi" w:eastAsia="Arial" w:hAnsiTheme="minorHAnsi" w:cstheme="minorHAnsi"/>
          <w:sz w:val="24"/>
          <w:szCs w:val="24"/>
        </w:rPr>
        <w:cr/>
      </w:r>
    </w:p>
    <w:p w14:paraId="0E1F37B5"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r w:rsidRPr="009D010C">
        <w:rPr>
          <w:rFonts w:asciiTheme="minorHAnsi" w:eastAsia="Arial" w:hAnsiTheme="minorHAnsi" w:cstheme="minorHAnsi"/>
          <w:sz w:val="24"/>
          <w:szCs w:val="24"/>
        </w:rPr>
        <w:cr/>
      </w:r>
    </w:p>
    <w:p w14:paraId="5EA8CC6E"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lastRenderedPageBreak/>
        <w:t>5. 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“Anexo 6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CB78236"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770B1AD2"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eastAsia="Arial" w:hAnsiTheme="minorHAnsi" w:cstheme="minorHAnsi"/>
          <w:sz w:val="24"/>
          <w:szCs w:val="24"/>
        </w:rPr>
        <w:t>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su conformación sea inferior a un (1) año</w:t>
      </w:r>
    </w:p>
    <w:p w14:paraId="0010D5E4"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20EA3903"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499EFDF"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309425F0"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En el caso de los Proponentes Plurales, su representante legal diligenciará el “Formato 8D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E803F8E"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5912FC7B"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Pr="009D010C">
        <w:rPr>
          <w:rFonts w:asciiTheme="minorHAnsi" w:eastAsia="Arial" w:hAnsiTheme="minorHAnsi" w:cstheme="minorHAnsi"/>
          <w:sz w:val="24"/>
          <w:szCs w:val="24"/>
        </w:rPr>
        <w:t xml:space="preserve">Anexo 7 </w:t>
      </w:r>
      <w:r w:rsidRPr="009D010C">
        <w:rPr>
          <w:rFonts w:asciiTheme="minorHAnsi" w:hAnsiTheme="minorHAnsi" w:cstheme="minorHAnsi"/>
          <w:sz w:val="24"/>
          <w:szCs w:val="24"/>
        </w:rPr>
        <w:t>- Autorización para el tratamiento de datos personales”, mediante el cual autoriza de manera previa y expresa el tratamiento de la información, como requisito para el otorgamiento del criterio de desempate.</w:t>
      </w:r>
    </w:p>
    <w:p w14:paraId="486CE8FA"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1532A70C" w14:textId="77777777" w:rsidR="002108EF" w:rsidRPr="009D010C" w:rsidRDefault="002108EF" w:rsidP="000212A0">
      <w:pPr>
        <w:spacing w:after="0" w:line="240" w:lineRule="auto"/>
        <w:jc w:val="both"/>
        <w:rPr>
          <w:rFonts w:asciiTheme="minorHAnsi" w:hAnsiTheme="minorHAnsi" w:cstheme="minorHAnsi"/>
          <w:sz w:val="24"/>
          <w:szCs w:val="24"/>
        </w:rPr>
      </w:pPr>
      <w:r w:rsidRPr="009D010C">
        <w:rPr>
          <w:rFonts w:asciiTheme="minorHAnsi" w:hAnsiTheme="minorHAnsi" w:cstheme="minorHAnsi"/>
          <w:sz w:val="24"/>
          <w:szCs w:val="24"/>
        </w:rPr>
        <w:t>6.Preferir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33F443C" w14:textId="77777777" w:rsidR="002108EF" w:rsidRPr="009D010C" w:rsidRDefault="002108EF" w:rsidP="000212A0">
      <w:pPr>
        <w:spacing w:after="0" w:line="240" w:lineRule="auto"/>
        <w:jc w:val="both"/>
        <w:rPr>
          <w:rFonts w:asciiTheme="minorHAnsi" w:eastAsia="Arial" w:hAnsiTheme="minorHAnsi" w:cstheme="minorHAnsi"/>
          <w:sz w:val="24"/>
          <w:szCs w:val="24"/>
        </w:rPr>
      </w:pPr>
    </w:p>
    <w:p w14:paraId="3D299993" w14:textId="77777777" w:rsidR="002108EF" w:rsidRPr="009D010C" w:rsidRDefault="002108EF" w:rsidP="000212A0">
      <w:pPr>
        <w:spacing w:after="0" w:line="240" w:lineRule="auto"/>
        <w:jc w:val="both"/>
        <w:rPr>
          <w:rFonts w:asciiTheme="minorHAnsi" w:eastAsia="Arial" w:hAnsiTheme="minorHAnsi" w:cstheme="minorHAnsi"/>
          <w:sz w:val="24"/>
          <w:szCs w:val="24"/>
        </w:rPr>
      </w:pPr>
      <w:r w:rsidRPr="009D010C">
        <w:rPr>
          <w:rFonts w:asciiTheme="minorHAnsi" w:hAnsiTheme="minorHAnsi" w:cstheme="minorHAnsi"/>
          <w:sz w:val="24"/>
          <w:szCs w:val="24"/>
        </w:rPr>
        <w:t>En el caso de las personas jurídicas, el representante legal o el revisor fiscal, si están obligados a tenerlo, diligenciarán el “</w:t>
      </w:r>
      <w:r w:rsidRPr="009D010C">
        <w:rPr>
          <w:rFonts w:asciiTheme="minorHAnsi" w:eastAsia="Arial" w:hAnsiTheme="minorHAnsi" w:cstheme="minorHAnsi"/>
          <w:sz w:val="24"/>
          <w:szCs w:val="24"/>
        </w:rPr>
        <w:t xml:space="preserve">Anexo 6 </w:t>
      </w:r>
      <w:r w:rsidRPr="009D010C">
        <w:rPr>
          <w:rFonts w:asciiTheme="minorHAnsi" w:hAnsiTheme="minorHAnsi" w:cstheme="minorHAnsi"/>
          <w:sz w:val="24"/>
          <w:szCs w:val="24"/>
        </w:rPr>
        <w:t>E - Participación mayoritaria de personas en proceso de reincorporación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FF565D4" w14:textId="77777777" w:rsidR="002108EF" w:rsidRPr="009D010C" w:rsidRDefault="002108EF" w:rsidP="000212A0">
      <w:pPr>
        <w:spacing w:after="0" w:line="240" w:lineRule="auto"/>
        <w:jc w:val="both"/>
        <w:rPr>
          <w:rFonts w:asciiTheme="minorHAnsi" w:eastAsia="Arial" w:hAnsiTheme="minorHAnsi" w:cstheme="minorHAnsi"/>
          <w:sz w:val="24"/>
          <w:szCs w:val="24"/>
        </w:rPr>
      </w:pPr>
    </w:p>
    <w:p w14:paraId="04507686" w14:textId="77777777" w:rsidR="002108EF" w:rsidRPr="009D010C" w:rsidRDefault="002108EF" w:rsidP="000212A0">
      <w:pPr>
        <w:spacing w:after="0" w:line="240" w:lineRule="auto"/>
        <w:jc w:val="both"/>
        <w:rPr>
          <w:rFonts w:asciiTheme="minorHAnsi" w:eastAsia="Arial" w:hAnsiTheme="minorHAnsi" w:cstheme="minorHAnsi"/>
          <w:sz w:val="24"/>
          <w:szCs w:val="24"/>
        </w:rPr>
      </w:pPr>
      <w:r w:rsidRPr="009D010C">
        <w:rPr>
          <w:rFonts w:asciiTheme="minorHAnsi" w:hAnsiTheme="minorHAnsi" w:cstheme="minorHAnsi"/>
          <w:sz w:val="24"/>
          <w:szCs w:val="24"/>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w:t>
      </w:r>
      <w:r w:rsidRPr="009D010C">
        <w:rPr>
          <w:rFonts w:asciiTheme="minorHAnsi" w:eastAsia="Arial" w:hAnsiTheme="minorHAnsi" w:cstheme="minorHAnsi"/>
          <w:sz w:val="24"/>
          <w:szCs w:val="24"/>
        </w:rPr>
        <w:t xml:space="preserve">Anexo 6 </w:t>
      </w:r>
      <w:r w:rsidRPr="009D010C">
        <w:rPr>
          <w:rFonts w:asciiTheme="minorHAnsi" w:hAnsiTheme="minorHAnsi" w:cstheme="minorHAnsi"/>
          <w:sz w:val="24"/>
          <w:szCs w:val="24"/>
        </w:rPr>
        <w:t>E - Participación mayoritaria de personas en proceso de reincorporación (personas jurídica integrante del Proponente Plural)”, y aportará los documentos de identificación de cada una de las personas en proceso de reincorporación.</w:t>
      </w:r>
    </w:p>
    <w:p w14:paraId="1DDF9393"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252D3E47"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Pr="009D010C">
        <w:rPr>
          <w:rFonts w:asciiTheme="minorHAnsi" w:eastAsia="Arial" w:hAnsiTheme="minorHAnsi" w:cstheme="minorHAnsi"/>
          <w:sz w:val="24"/>
          <w:szCs w:val="24"/>
        </w:rPr>
        <w:t xml:space="preserve">Anexo 7 </w:t>
      </w:r>
      <w:r w:rsidRPr="009D010C">
        <w:rPr>
          <w:rFonts w:asciiTheme="minorHAnsi" w:hAnsiTheme="minorHAnsi" w:cstheme="minorHAnsi"/>
          <w:sz w:val="24"/>
          <w:szCs w:val="24"/>
        </w:rPr>
        <w:t>- Autorización para el tratamiento de datos personales”, mediante el cual autoriza de manera previa y expresa el tratamiento de la información, como requisito para el otorgamiento del criterio de desempate.</w:t>
      </w:r>
    </w:p>
    <w:p w14:paraId="53BAF565"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46650818"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 xml:space="preserve">7. Preferir la oferta presentada por un Proponente Plural siempre que se cumplan las condiciones de los siguientes literales: </w:t>
      </w:r>
    </w:p>
    <w:p w14:paraId="2CF469D8"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378D573D"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 la presente invitación;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Pr="009D010C">
        <w:rPr>
          <w:rFonts w:asciiTheme="minorHAnsi" w:eastAsia="Arial" w:hAnsiTheme="minorHAnsi" w:cstheme="minorHAnsi"/>
          <w:sz w:val="24"/>
          <w:szCs w:val="24"/>
        </w:rPr>
        <w:t xml:space="preserve">Anexo 6 </w:t>
      </w:r>
      <w:r w:rsidRPr="009D010C">
        <w:rPr>
          <w:rFonts w:asciiTheme="minorHAnsi" w:hAnsiTheme="minorHAnsi" w:cstheme="minorHAnsi"/>
          <w:sz w:val="24"/>
          <w:szCs w:val="24"/>
        </w:rPr>
        <w:t>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Proponente Plural</w:t>
      </w:r>
    </w:p>
    <w:p w14:paraId="44589BD9"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165FA1C3"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 xml:space="preserve">(b) el integrante del Proponente Plural de que trata el anterior literal debe aportar mínimo el veinticinco por ciento (25 %) de la experiencia acreditada en la oferta. </w:t>
      </w:r>
    </w:p>
    <w:p w14:paraId="6DCD65B7"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7BC4204D"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(c) en relación con el integrante del literal a) ni la madre cabeza de familia o la persona en proceso de reincorporación o reintegración, ni la persona jurídica, ni sus accionistas, socios o </w:t>
      </w:r>
      <w:r w:rsidRPr="009D010C">
        <w:rPr>
          <w:rFonts w:asciiTheme="minorHAnsi" w:hAnsiTheme="minorHAnsi" w:cstheme="minorHAnsi"/>
          <w:sz w:val="24"/>
          <w:szCs w:val="24"/>
        </w:rPr>
        <w:lastRenderedPageBreak/>
        <w:t>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Pr="009D010C">
        <w:rPr>
          <w:rFonts w:asciiTheme="minorHAnsi" w:eastAsia="Arial" w:hAnsiTheme="minorHAnsi" w:cstheme="minorHAnsi"/>
          <w:sz w:val="24"/>
          <w:szCs w:val="24"/>
        </w:rPr>
        <w:t xml:space="preserve">Anexo 6 </w:t>
      </w:r>
      <w:r w:rsidRPr="009D010C">
        <w:rPr>
          <w:rFonts w:asciiTheme="minorHAnsi" w:hAnsiTheme="minorHAnsi" w:cstheme="minorHAnsi"/>
          <w:sz w:val="24"/>
          <w:szCs w:val="24"/>
        </w:rPr>
        <w:t>F Participación mayoritaria de mujeres cabeza de familia y/o personas en proceso de reincorporación y/o reintegración».</w:t>
      </w:r>
    </w:p>
    <w:p w14:paraId="2E182FDF"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70F14843"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Pr="009D010C">
        <w:rPr>
          <w:rFonts w:asciiTheme="minorHAnsi" w:eastAsia="Arial" w:hAnsiTheme="minorHAnsi" w:cstheme="minorHAnsi"/>
          <w:sz w:val="24"/>
          <w:szCs w:val="24"/>
        </w:rPr>
        <w:t xml:space="preserve"> Anexo 7 </w:t>
      </w:r>
      <w:r w:rsidRPr="009D010C">
        <w:rPr>
          <w:rFonts w:asciiTheme="minorHAnsi" w:hAnsiTheme="minorHAnsi" w:cstheme="minorHAnsi"/>
          <w:sz w:val="24"/>
          <w:szCs w:val="24"/>
        </w:rPr>
        <w:t xml:space="preserve">- Autorización para el tratamiento de datos personales» mediante el cual autoriza de manera previa y expresa el tratamiento de esta información, como requisito para el otorgamiento del criterio de desempate. </w:t>
      </w:r>
    </w:p>
    <w:p w14:paraId="736E32C4"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659E6FEE"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8. 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0A38D881"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41D67493" w14:textId="6A4E45AA"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As</w:t>
      </w:r>
      <w:r w:rsidR="00E6195E">
        <w:rPr>
          <w:rFonts w:asciiTheme="minorHAnsi" w:hAnsiTheme="minorHAnsi" w:cstheme="minorHAnsi"/>
          <w:sz w:val="24"/>
          <w:szCs w:val="24"/>
        </w:rPr>
        <w:t xml:space="preserve">í </w:t>
      </w:r>
      <w:r w:rsidRPr="009D010C">
        <w:rPr>
          <w:rFonts w:asciiTheme="minorHAnsi" w:hAnsiTheme="minorHAnsi" w:cstheme="minorHAnsi"/>
          <w:sz w:val="24"/>
          <w:szCs w:val="24"/>
        </w:rPr>
        <w:t>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B430F95"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36B99B59"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9898578"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7BD201CA"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 xml:space="preserve">9. Preferir la oferta presentada por el Proponente Plural constituido en su totalidad por micro y/o pequeñas empresas, cooperativas o asociaciones mutuales. </w:t>
      </w:r>
    </w:p>
    <w:p w14:paraId="429BA13D"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67856891"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0409607D"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76C75EC5"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w:t>
      </w:r>
      <w:r w:rsidRPr="009D010C">
        <w:rPr>
          <w:rFonts w:asciiTheme="minorHAnsi" w:hAnsiTheme="minorHAnsi" w:cstheme="minorHAnsi"/>
          <w:sz w:val="24"/>
          <w:szCs w:val="24"/>
        </w:rPr>
        <w:lastRenderedPageBreak/>
        <w:t>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98B90B8"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5A3BC513"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10.Preferir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w:t>
      </w:r>
      <w:r w:rsidRPr="009D010C">
        <w:rPr>
          <w:rFonts w:asciiTheme="minorHAnsi" w:eastAsia="Arial" w:hAnsiTheme="minorHAnsi" w:cstheme="minorHAnsi"/>
          <w:sz w:val="24"/>
          <w:szCs w:val="24"/>
        </w:rPr>
        <w:t xml:space="preserve">Anexo 6 </w:t>
      </w:r>
      <w:r w:rsidRPr="009D010C">
        <w:rPr>
          <w:rFonts w:asciiTheme="minorHAnsi" w:hAnsiTheme="minorHAnsi" w:cstheme="minorHAnsi"/>
          <w:sz w:val="24"/>
          <w:szCs w:val="24"/>
        </w:rPr>
        <w:t>G- Pagos realizados a Mipymes, cooperativas o asociaciones mutuales”, en el que conste que por lo menos el veinticinco por ciento (25 %) del total de pagos fueron realizados a Mipymes, cooperativas o asociaciones mutuales.</w:t>
      </w:r>
    </w:p>
    <w:p w14:paraId="420448C3"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39683908"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Igualmente, cuando la oferta es presentada por un Proponente Plural se preferirá a este siempre que:</w:t>
      </w:r>
    </w:p>
    <w:p w14:paraId="6E60B9BA"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0FC1FBE6"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1FE96C9D"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58F89681"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 xml:space="preserve">(b) la Mipyme, cooperativa o asociación mutual aporte mínimo el veinticinco por ciento (25 %) de la experiencia acreditada en la oferta; y </w:t>
      </w:r>
    </w:p>
    <w:p w14:paraId="53B2BA0A"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0A97F00C"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(c) ni la Mipyme, cooperativa o asociación mutual ni sus accionistas, socios o representantes legales sean empleados, socios o accionistas de los integrantes del Proponente Plural, para lo cual el integrante respectivo lo manifestará diligenciando el «</w:t>
      </w:r>
      <w:r w:rsidRPr="009D010C">
        <w:rPr>
          <w:rFonts w:asciiTheme="minorHAnsi" w:eastAsia="Arial" w:hAnsiTheme="minorHAnsi" w:cstheme="minorHAnsi"/>
          <w:sz w:val="24"/>
          <w:szCs w:val="24"/>
        </w:rPr>
        <w:t xml:space="preserve">Anexo 6 </w:t>
      </w:r>
      <w:r w:rsidRPr="009D010C">
        <w:rPr>
          <w:rFonts w:asciiTheme="minorHAnsi" w:hAnsiTheme="minorHAnsi" w:cstheme="minorHAnsi"/>
          <w:sz w:val="24"/>
          <w:szCs w:val="24"/>
        </w:rPr>
        <w:t>H – Acreditación Mipyme», suscrito por la persona natural o el representante legal de la persona jurídica.</w:t>
      </w:r>
    </w:p>
    <w:p w14:paraId="01E0AABE"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2302FF36"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9D010C">
        <w:rPr>
          <w:rFonts w:asciiTheme="minorHAnsi" w:hAnsiTheme="minorHAnsi" w:cstheme="minorHAnsi"/>
          <w:sz w:val="24"/>
          <w:szCs w:val="24"/>
        </w:rPr>
        <w:cr/>
      </w:r>
    </w:p>
    <w:p w14:paraId="45057956"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11.Preferir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7E0CA3FE"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45FC399D"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 xml:space="preserve">Tratándose de Proponentes Plurales, se preferirá la oferta cuando cada uno de los integrantes acredite las condiciones señaladas en el inciso anterior de este numeral. </w:t>
      </w:r>
    </w:p>
    <w:p w14:paraId="783B1D10"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0ED6F7A3"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12.Si después de aplicar los criterios anteriormente mencionados persiste el empate:</w:t>
      </w:r>
    </w:p>
    <w:p w14:paraId="67E6CF66"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1CAF7C2F"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número 1.</w:t>
      </w:r>
    </w:p>
    <w:p w14:paraId="133BE1C8"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7B516CCD"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DC7E8AF"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79367749"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sz w:val="24"/>
          <w:szCs w:val="24"/>
        </w:rPr>
        <w:t>(c) Realizados estos cálculos, la Entidad seleccionará a aquel Proponente que presente coincidencia entre el número asignado y el residuo encontrado. En caso de que el residuo sea cero (0) se escogerá al Proponente con el mayor número asignado.</w:t>
      </w:r>
    </w:p>
    <w:p w14:paraId="398B1325"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276A5460"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b/>
          <w:sz w:val="24"/>
          <w:szCs w:val="24"/>
        </w:rPr>
        <w:t>Nota 1:</w:t>
      </w:r>
      <w:r w:rsidRPr="009D010C">
        <w:rPr>
          <w:rFonts w:asciiTheme="minorHAnsi" w:hAnsiTheme="minorHAnsi" w:cstheme="minorHAnsi"/>
          <w:sz w:val="24"/>
          <w:szCs w:val="24"/>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533A9DD"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1A084599"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b/>
          <w:sz w:val="24"/>
          <w:szCs w:val="24"/>
        </w:rPr>
        <w:t>Nota 2:</w:t>
      </w:r>
      <w:r w:rsidRPr="009D010C">
        <w:rPr>
          <w:rFonts w:asciiTheme="minorHAnsi" w:hAnsiTheme="minorHAnsi" w:cstheme="minorHAnsi"/>
          <w:sz w:val="24"/>
          <w:szCs w:val="24"/>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A62CEE8" w14:textId="77777777" w:rsidR="002108EF" w:rsidRPr="009D010C" w:rsidRDefault="002108EF" w:rsidP="000212A0">
      <w:pPr>
        <w:spacing w:after="0" w:line="240" w:lineRule="auto"/>
        <w:contextualSpacing/>
        <w:jc w:val="both"/>
        <w:rPr>
          <w:rFonts w:asciiTheme="minorHAnsi" w:hAnsiTheme="minorHAnsi" w:cstheme="minorHAnsi"/>
          <w:sz w:val="24"/>
          <w:szCs w:val="24"/>
        </w:rPr>
      </w:pPr>
    </w:p>
    <w:p w14:paraId="4BA86955"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b/>
          <w:sz w:val="24"/>
          <w:szCs w:val="24"/>
        </w:rPr>
        <w:t>Nota 3:</w:t>
      </w:r>
      <w:r w:rsidRPr="009D010C">
        <w:rPr>
          <w:rFonts w:asciiTheme="minorHAnsi" w:hAnsiTheme="minorHAnsi" w:cstheme="minorHAnsi"/>
          <w:sz w:val="24"/>
          <w:szCs w:val="24"/>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16DDAD8F"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51580BF5"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r w:rsidRPr="009D010C">
        <w:rPr>
          <w:rFonts w:asciiTheme="minorHAnsi" w:hAnsiTheme="minorHAnsi" w:cstheme="minorHAnsi"/>
          <w:sz w:val="24"/>
          <w:szCs w:val="24"/>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9CF9B02" w14:textId="77777777" w:rsidR="002108EF" w:rsidRPr="009D010C" w:rsidRDefault="002108EF" w:rsidP="000212A0">
      <w:pPr>
        <w:spacing w:after="0" w:line="240" w:lineRule="auto"/>
        <w:contextualSpacing/>
        <w:jc w:val="both"/>
        <w:rPr>
          <w:rFonts w:asciiTheme="minorHAnsi" w:eastAsia="Arial" w:hAnsiTheme="minorHAnsi" w:cstheme="minorHAnsi"/>
          <w:sz w:val="24"/>
          <w:szCs w:val="24"/>
        </w:rPr>
      </w:pPr>
    </w:p>
    <w:p w14:paraId="6C7A6FDE" w14:textId="77777777" w:rsidR="002108EF" w:rsidRPr="009D010C" w:rsidRDefault="002108EF" w:rsidP="000212A0">
      <w:pPr>
        <w:spacing w:after="0" w:line="240" w:lineRule="auto"/>
        <w:contextualSpacing/>
        <w:jc w:val="both"/>
        <w:rPr>
          <w:rFonts w:asciiTheme="minorHAnsi" w:hAnsiTheme="minorHAnsi" w:cstheme="minorHAnsi"/>
          <w:sz w:val="24"/>
          <w:szCs w:val="24"/>
        </w:rPr>
      </w:pPr>
      <w:r w:rsidRPr="009D010C">
        <w:rPr>
          <w:rFonts w:asciiTheme="minorHAnsi" w:hAnsiTheme="minorHAnsi" w:cstheme="minorHAnsi"/>
          <w:b/>
          <w:sz w:val="24"/>
          <w:szCs w:val="24"/>
        </w:rPr>
        <w:t>Nota 4:</w:t>
      </w:r>
      <w:r w:rsidRPr="009D010C">
        <w:rPr>
          <w:rFonts w:asciiTheme="minorHAnsi" w:hAnsiTheme="minorHAnsi" w:cstheme="minorHAnsi"/>
          <w:sz w:val="24"/>
          <w:szCs w:val="24"/>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3022972D"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3A0E792E" w14:textId="77777777" w:rsidR="002108EF" w:rsidRPr="009D010C" w:rsidRDefault="002108EF" w:rsidP="00F82AE8">
      <w:pPr>
        <w:widowControl w:val="0"/>
        <w:numPr>
          <w:ilvl w:val="0"/>
          <w:numId w:val="14"/>
        </w:numPr>
        <w:pBdr>
          <w:bottom w:val="single" w:sz="12" w:space="1" w:color="auto"/>
        </w:pBdr>
        <w:spacing w:after="0" w:line="240" w:lineRule="auto"/>
        <w:ind w:right="125"/>
        <w:jc w:val="both"/>
        <w:rPr>
          <w:rFonts w:asciiTheme="minorHAnsi" w:hAnsiTheme="minorHAnsi" w:cstheme="minorHAnsi"/>
          <w:b/>
          <w:bCs/>
          <w:sz w:val="24"/>
          <w:szCs w:val="24"/>
        </w:rPr>
      </w:pPr>
      <w:r w:rsidRPr="009D010C">
        <w:rPr>
          <w:rFonts w:asciiTheme="minorHAnsi" w:hAnsiTheme="minorHAnsi" w:cstheme="minorHAnsi"/>
          <w:b/>
          <w:bCs/>
          <w:sz w:val="24"/>
          <w:szCs w:val="24"/>
        </w:rPr>
        <w:t xml:space="preserve">OTRAS DISPOSICIONES </w:t>
      </w:r>
    </w:p>
    <w:p w14:paraId="584BBFC3"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6D0884D0" w14:textId="77777777" w:rsidR="002108EF" w:rsidRPr="009D010C" w:rsidRDefault="002108EF" w:rsidP="00F82AE8">
      <w:pPr>
        <w:pStyle w:val="Prrafodelista"/>
        <w:numPr>
          <w:ilvl w:val="1"/>
          <w:numId w:val="14"/>
        </w:numPr>
        <w:autoSpaceDE w:val="0"/>
        <w:autoSpaceDN w:val="0"/>
        <w:adjustRightInd w:val="0"/>
        <w:spacing w:after="0" w:line="240" w:lineRule="auto"/>
        <w:contextualSpacing w:val="0"/>
        <w:jc w:val="both"/>
        <w:rPr>
          <w:rFonts w:asciiTheme="minorHAnsi" w:hAnsiTheme="minorHAnsi" w:cstheme="minorHAnsi"/>
          <w:color w:val="000000"/>
          <w:sz w:val="24"/>
          <w:szCs w:val="24"/>
          <w:u w:val="single"/>
        </w:rPr>
      </w:pPr>
      <w:r w:rsidRPr="009D010C">
        <w:rPr>
          <w:rFonts w:asciiTheme="minorHAnsi" w:hAnsiTheme="minorHAnsi" w:cstheme="minorHAnsi"/>
          <w:b/>
          <w:bCs/>
          <w:color w:val="000000"/>
          <w:sz w:val="24"/>
          <w:szCs w:val="24"/>
          <w:u w:val="single"/>
        </w:rPr>
        <w:t>Cláusulas excepcionales al derecho común y cesión</w:t>
      </w:r>
      <w:r w:rsidRPr="009D010C">
        <w:rPr>
          <w:rFonts w:asciiTheme="minorHAnsi" w:hAnsiTheme="minorHAnsi" w:cstheme="minorHAnsi"/>
          <w:color w:val="000000"/>
          <w:sz w:val="24"/>
          <w:szCs w:val="24"/>
          <w:u w:val="single"/>
        </w:rPr>
        <w:t xml:space="preserve"> </w:t>
      </w:r>
    </w:p>
    <w:p w14:paraId="7ADC0BC1" w14:textId="77777777" w:rsidR="002108EF" w:rsidRPr="009D010C" w:rsidRDefault="002108EF" w:rsidP="000212A0">
      <w:pPr>
        <w:autoSpaceDE w:val="0"/>
        <w:autoSpaceDN w:val="0"/>
        <w:adjustRightInd w:val="0"/>
        <w:spacing w:after="0" w:line="240" w:lineRule="auto"/>
        <w:ind w:left="360"/>
        <w:jc w:val="both"/>
        <w:rPr>
          <w:rFonts w:asciiTheme="minorHAnsi" w:hAnsiTheme="minorHAnsi" w:cstheme="minorHAnsi"/>
          <w:color w:val="000000"/>
          <w:sz w:val="24"/>
          <w:szCs w:val="24"/>
        </w:rPr>
      </w:pPr>
    </w:p>
    <w:p w14:paraId="66BBF667"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Dentro del contrato se entenderán pactadas por las partes las cláusulas de caducidad, terminación, modificación e interpretación unilaterales previstas en los artículos 15 al 18 de la ley 80 de 1993, con las consecuencias legales y económicas que de ellas se derivan.</w:t>
      </w:r>
    </w:p>
    <w:p w14:paraId="53E8C108"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El contrato que se celebre en virtud del presente contrato, no podrá ser cedido a título alguno mientras no medie autorización expresa y escrita por parte del municipio.</w:t>
      </w:r>
    </w:p>
    <w:p w14:paraId="2342342A"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p>
    <w:p w14:paraId="3DD7E415" w14:textId="77777777" w:rsidR="002108EF" w:rsidRPr="009D010C" w:rsidRDefault="002108EF" w:rsidP="00F82AE8">
      <w:pPr>
        <w:pStyle w:val="Prrafodelista"/>
        <w:numPr>
          <w:ilvl w:val="1"/>
          <w:numId w:val="14"/>
        </w:numPr>
        <w:autoSpaceDE w:val="0"/>
        <w:autoSpaceDN w:val="0"/>
        <w:adjustRightInd w:val="0"/>
        <w:spacing w:after="0" w:line="240" w:lineRule="auto"/>
        <w:contextualSpacing w:val="0"/>
        <w:jc w:val="both"/>
        <w:rPr>
          <w:rFonts w:asciiTheme="minorHAnsi" w:hAnsiTheme="minorHAnsi" w:cstheme="minorHAnsi"/>
          <w:b/>
          <w:bCs/>
          <w:color w:val="000000"/>
          <w:sz w:val="24"/>
          <w:szCs w:val="24"/>
          <w:u w:val="single"/>
        </w:rPr>
      </w:pPr>
      <w:r w:rsidRPr="009D010C">
        <w:rPr>
          <w:rFonts w:asciiTheme="minorHAnsi" w:hAnsiTheme="minorHAnsi" w:cstheme="minorHAnsi"/>
          <w:b/>
          <w:bCs/>
          <w:color w:val="000000"/>
          <w:sz w:val="24"/>
          <w:szCs w:val="24"/>
          <w:u w:val="single"/>
        </w:rPr>
        <w:t>Multas y cláusula penal</w:t>
      </w:r>
    </w:p>
    <w:p w14:paraId="1E55D5A5" w14:textId="77777777" w:rsidR="002108EF" w:rsidRPr="009D010C" w:rsidRDefault="002108EF" w:rsidP="000212A0">
      <w:pPr>
        <w:pStyle w:val="Prrafodelista"/>
        <w:autoSpaceDE w:val="0"/>
        <w:autoSpaceDN w:val="0"/>
        <w:adjustRightInd w:val="0"/>
        <w:spacing w:after="0" w:line="240" w:lineRule="auto"/>
        <w:jc w:val="both"/>
        <w:rPr>
          <w:rFonts w:asciiTheme="minorHAnsi" w:hAnsiTheme="minorHAnsi" w:cstheme="minorHAnsi"/>
          <w:b/>
          <w:bCs/>
          <w:color w:val="000000"/>
          <w:sz w:val="24"/>
          <w:szCs w:val="24"/>
          <w:u w:val="single"/>
        </w:rPr>
      </w:pPr>
    </w:p>
    <w:p w14:paraId="5DF1D083" w14:textId="77777777" w:rsidR="002108EF" w:rsidRPr="009D010C" w:rsidRDefault="002108EF" w:rsidP="000212A0">
      <w:pPr>
        <w:pStyle w:val="Prrafodelista"/>
        <w:autoSpaceDE w:val="0"/>
        <w:autoSpaceDN w:val="0"/>
        <w:adjustRightInd w:val="0"/>
        <w:spacing w:after="0" w:line="240" w:lineRule="auto"/>
        <w:ind w:left="0"/>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En el contrato a celebrar con quien sea escogido, se entenderán pactadas las siguientes cláusulas sancionatorias, de conformidad con lo establecido en el artículo 17 de la ley 1150 de 2007 y 86 de la ley 1474 de 2011.</w:t>
      </w:r>
    </w:p>
    <w:p w14:paraId="20D92CED" w14:textId="77777777" w:rsidR="002108EF" w:rsidRPr="009D010C" w:rsidRDefault="002108EF" w:rsidP="000212A0">
      <w:pPr>
        <w:pStyle w:val="Prrafodelista"/>
        <w:autoSpaceDE w:val="0"/>
        <w:autoSpaceDN w:val="0"/>
        <w:adjustRightInd w:val="0"/>
        <w:spacing w:after="0" w:line="240" w:lineRule="auto"/>
        <w:ind w:left="0"/>
        <w:jc w:val="both"/>
        <w:rPr>
          <w:rFonts w:asciiTheme="minorHAnsi" w:hAnsiTheme="minorHAnsi" w:cstheme="minorHAnsi"/>
          <w:b/>
          <w:bCs/>
          <w:color w:val="000000"/>
          <w:sz w:val="24"/>
          <w:szCs w:val="24"/>
          <w:u w:val="single"/>
        </w:rPr>
      </w:pPr>
    </w:p>
    <w:p w14:paraId="469D32D3" w14:textId="77777777" w:rsidR="002108EF" w:rsidRPr="009D010C" w:rsidRDefault="002108EF" w:rsidP="00F82AE8">
      <w:pPr>
        <w:pStyle w:val="Prrafodelista"/>
        <w:numPr>
          <w:ilvl w:val="1"/>
          <w:numId w:val="14"/>
        </w:numPr>
        <w:autoSpaceDE w:val="0"/>
        <w:autoSpaceDN w:val="0"/>
        <w:adjustRightInd w:val="0"/>
        <w:spacing w:after="0" w:line="240" w:lineRule="auto"/>
        <w:contextualSpacing w:val="0"/>
        <w:jc w:val="both"/>
        <w:rPr>
          <w:rFonts w:asciiTheme="minorHAnsi" w:hAnsiTheme="minorHAnsi" w:cstheme="minorHAnsi"/>
          <w:b/>
          <w:bCs/>
          <w:color w:val="000000"/>
          <w:sz w:val="24"/>
          <w:szCs w:val="24"/>
          <w:u w:val="single"/>
        </w:rPr>
      </w:pPr>
      <w:r w:rsidRPr="009D010C">
        <w:rPr>
          <w:rFonts w:asciiTheme="minorHAnsi" w:hAnsiTheme="minorHAnsi" w:cstheme="minorHAnsi"/>
          <w:b/>
          <w:bCs/>
          <w:color w:val="000000"/>
          <w:sz w:val="24"/>
          <w:szCs w:val="24"/>
          <w:u w:val="single"/>
        </w:rPr>
        <w:t>Cláusula penal pecuniaria</w:t>
      </w:r>
    </w:p>
    <w:p w14:paraId="17B3A15F" w14:textId="77777777" w:rsidR="002108EF" w:rsidRPr="009D010C" w:rsidRDefault="002108EF" w:rsidP="000212A0">
      <w:pPr>
        <w:pStyle w:val="Prrafodelista"/>
        <w:autoSpaceDE w:val="0"/>
        <w:autoSpaceDN w:val="0"/>
        <w:adjustRightInd w:val="0"/>
        <w:spacing w:after="0" w:line="240" w:lineRule="auto"/>
        <w:jc w:val="both"/>
        <w:rPr>
          <w:rFonts w:asciiTheme="minorHAnsi" w:hAnsiTheme="minorHAnsi" w:cstheme="minorHAnsi"/>
          <w:b/>
          <w:bCs/>
          <w:color w:val="000000"/>
          <w:sz w:val="24"/>
          <w:szCs w:val="24"/>
          <w:u w:val="single"/>
        </w:rPr>
      </w:pPr>
    </w:p>
    <w:p w14:paraId="61426F62"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En caso de incumplimiento de la obligación principal por parte, entendida esta como el objeto del contrato, el contratista pagará al municipio el equivalente al 10% del valor del contrato, independiente de la indemnización plena de los perjuicios a que hubiere lugar.</w:t>
      </w:r>
    </w:p>
    <w:p w14:paraId="4CB7F371" w14:textId="77777777" w:rsidR="002108EF" w:rsidRPr="009D010C" w:rsidRDefault="002108EF" w:rsidP="000212A0">
      <w:pPr>
        <w:autoSpaceDE w:val="0"/>
        <w:autoSpaceDN w:val="0"/>
        <w:adjustRightInd w:val="0"/>
        <w:spacing w:after="0" w:line="240" w:lineRule="auto"/>
        <w:rPr>
          <w:rFonts w:asciiTheme="minorHAnsi" w:hAnsiTheme="minorHAnsi" w:cstheme="minorHAnsi"/>
          <w:color w:val="000000"/>
          <w:sz w:val="24"/>
          <w:szCs w:val="24"/>
        </w:rPr>
      </w:pPr>
    </w:p>
    <w:p w14:paraId="48032505" w14:textId="77777777" w:rsidR="002108EF" w:rsidRPr="009D010C" w:rsidRDefault="002108EF" w:rsidP="00F82AE8">
      <w:pPr>
        <w:pStyle w:val="Prrafodelista"/>
        <w:numPr>
          <w:ilvl w:val="1"/>
          <w:numId w:val="14"/>
        </w:numPr>
        <w:autoSpaceDE w:val="0"/>
        <w:autoSpaceDN w:val="0"/>
        <w:adjustRightInd w:val="0"/>
        <w:spacing w:after="0" w:line="240" w:lineRule="auto"/>
        <w:contextualSpacing w:val="0"/>
        <w:jc w:val="both"/>
        <w:rPr>
          <w:rFonts w:asciiTheme="minorHAnsi" w:hAnsiTheme="minorHAnsi" w:cstheme="minorHAnsi"/>
          <w:color w:val="000000"/>
          <w:sz w:val="24"/>
          <w:szCs w:val="24"/>
        </w:rPr>
      </w:pPr>
      <w:r w:rsidRPr="009D010C">
        <w:rPr>
          <w:rFonts w:asciiTheme="minorHAnsi" w:hAnsiTheme="minorHAnsi" w:cstheme="minorHAnsi"/>
          <w:b/>
          <w:bCs/>
          <w:color w:val="000000"/>
          <w:sz w:val="24"/>
          <w:szCs w:val="24"/>
          <w:u w:val="single"/>
        </w:rPr>
        <w:t>Multas</w:t>
      </w:r>
      <w:r w:rsidRPr="009D010C">
        <w:rPr>
          <w:rFonts w:asciiTheme="minorHAnsi" w:hAnsiTheme="minorHAnsi" w:cstheme="minorHAnsi"/>
          <w:color w:val="000000"/>
          <w:sz w:val="24"/>
          <w:szCs w:val="24"/>
        </w:rPr>
        <w:t xml:space="preserve"> </w:t>
      </w:r>
    </w:p>
    <w:p w14:paraId="3BB00B08"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p>
    <w:p w14:paraId="6BA4000E"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En caso de mora o incumplimiento parcial de las obligaciones que en virtud del contrato contrae el contratista, el municipio podrá imponerle mediante resolución motivada, en calidad de multas, sanciones pecuniarias equivalentes al uno por ciento (1%) del valor del contrato, las cuales sumadas entre sí, no podrán exceder del diez por ciento (10%) de dicho valor, salvo circunstancias de fuerza mayor o caso fortuito.</w:t>
      </w:r>
    </w:p>
    <w:p w14:paraId="0DA3043D" w14:textId="77777777" w:rsidR="002108EF" w:rsidRPr="009D010C" w:rsidRDefault="002108EF" w:rsidP="000212A0">
      <w:pPr>
        <w:autoSpaceDE w:val="0"/>
        <w:autoSpaceDN w:val="0"/>
        <w:adjustRightInd w:val="0"/>
        <w:spacing w:after="0" w:line="240" w:lineRule="auto"/>
        <w:rPr>
          <w:rFonts w:asciiTheme="minorHAnsi" w:hAnsiTheme="minorHAnsi" w:cstheme="minorHAnsi"/>
          <w:color w:val="000000"/>
          <w:sz w:val="24"/>
          <w:szCs w:val="24"/>
        </w:rPr>
      </w:pPr>
    </w:p>
    <w:p w14:paraId="41E6420C" w14:textId="77777777" w:rsidR="002108EF" w:rsidRPr="009D010C" w:rsidRDefault="002108EF" w:rsidP="00F82AE8">
      <w:pPr>
        <w:pStyle w:val="Prrafodelista"/>
        <w:numPr>
          <w:ilvl w:val="1"/>
          <w:numId w:val="14"/>
        </w:numPr>
        <w:autoSpaceDE w:val="0"/>
        <w:autoSpaceDN w:val="0"/>
        <w:adjustRightInd w:val="0"/>
        <w:spacing w:after="0" w:line="240" w:lineRule="auto"/>
        <w:contextualSpacing w:val="0"/>
        <w:jc w:val="both"/>
        <w:rPr>
          <w:rFonts w:asciiTheme="minorHAnsi" w:hAnsiTheme="minorHAnsi" w:cstheme="minorHAnsi"/>
          <w:b/>
          <w:bCs/>
          <w:color w:val="000000"/>
          <w:sz w:val="24"/>
          <w:szCs w:val="24"/>
          <w:u w:val="single"/>
        </w:rPr>
      </w:pPr>
      <w:r w:rsidRPr="009D010C">
        <w:rPr>
          <w:rFonts w:asciiTheme="minorHAnsi" w:hAnsiTheme="minorHAnsi" w:cstheme="minorHAnsi"/>
          <w:b/>
          <w:bCs/>
          <w:color w:val="000000"/>
          <w:sz w:val="24"/>
          <w:szCs w:val="24"/>
          <w:u w:val="single"/>
        </w:rPr>
        <w:t>Procedimiento para la imposición de multas y para hacer efectiva la cláusula penal pecuniaria</w:t>
      </w:r>
    </w:p>
    <w:p w14:paraId="39808E71"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p>
    <w:p w14:paraId="5FF4F3D4" w14:textId="0520EB75" w:rsidR="002108EF"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El Municipio podrá declarar el incumplimiento,</w:t>
      </w:r>
      <w:r w:rsidRPr="009D010C">
        <w:rPr>
          <w:rFonts w:asciiTheme="minorHAnsi" w:hAnsiTheme="minorHAnsi" w:cstheme="minorHAnsi"/>
          <w:b/>
          <w:bCs/>
          <w:color w:val="000000"/>
          <w:sz w:val="24"/>
          <w:szCs w:val="24"/>
        </w:rPr>
        <w:t xml:space="preserve"> </w:t>
      </w:r>
      <w:r w:rsidRPr="009D010C">
        <w:rPr>
          <w:rFonts w:asciiTheme="minorHAnsi" w:hAnsiTheme="minorHAnsi" w:cstheme="minorHAnsi"/>
          <w:color w:val="000000"/>
          <w:sz w:val="24"/>
          <w:szCs w:val="24"/>
        </w:rPr>
        <w:t>cuantificando los perjuicios, imponer multas y sanciones establecidas en el contrato y</w:t>
      </w:r>
      <w:r w:rsidRPr="009D010C">
        <w:rPr>
          <w:rFonts w:asciiTheme="minorHAnsi" w:hAnsiTheme="minorHAnsi" w:cstheme="minorHAnsi"/>
          <w:b/>
          <w:bCs/>
          <w:color w:val="000000"/>
          <w:sz w:val="24"/>
          <w:szCs w:val="24"/>
        </w:rPr>
        <w:t xml:space="preserve"> </w:t>
      </w:r>
      <w:r w:rsidRPr="009D010C">
        <w:rPr>
          <w:rFonts w:asciiTheme="minorHAnsi" w:hAnsiTheme="minorHAnsi" w:cstheme="minorHAnsi"/>
          <w:color w:val="000000"/>
          <w:sz w:val="24"/>
          <w:szCs w:val="24"/>
        </w:rPr>
        <w:t>hacer efectiva la cláusula penal, conforme al procedimiento señalado en el artículo 86</w:t>
      </w:r>
      <w:r w:rsidRPr="009D010C">
        <w:rPr>
          <w:rFonts w:asciiTheme="minorHAnsi" w:hAnsiTheme="minorHAnsi" w:cstheme="minorHAnsi"/>
          <w:b/>
          <w:bCs/>
          <w:color w:val="000000"/>
          <w:sz w:val="24"/>
          <w:szCs w:val="24"/>
        </w:rPr>
        <w:t xml:space="preserve"> </w:t>
      </w:r>
      <w:r w:rsidRPr="009D010C">
        <w:rPr>
          <w:rFonts w:asciiTheme="minorHAnsi" w:hAnsiTheme="minorHAnsi" w:cstheme="minorHAnsi"/>
          <w:color w:val="000000"/>
          <w:sz w:val="24"/>
          <w:szCs w:val="24"/>
        </w:rPr>
        <w:t>de la Ley 1474 de 2011. Las partes acuerdan que por el pago de la pena no se entiende</w:t>
      </w:r>
      <w:r w:rsidRPr="009D010C">
        <w:rPr>
          <w:rFonts w:asciiTheme="minorHAnsi" w:hAnsiTheme="minorHAnsi" w:cstheme="minorHAnsi"/>
          <w:b/>
          <w:bCs/>
          <w:color w:val="000000"/>
          <w:sz w:val="24"/>
          <w:szCs w:val="24"/>
        </w:rPr>
        <w:t xml:space="preserve"> </w:t>
      </w:r>
      <w:r w:rsidRPr="009D010C">
        <w:rPr>
          <w:rFonts w:asciiTheme="minorHAnsi" w:hAnsiTheme="minorHAnsi" w:cstheme="minorHAnsi"/>
          <w:color w:val="000000"/>
          <w:sz w:val="24"/>
          <w:szCs w:val="24"/>
        </w:rPr>
        <w:t>extinguida la obligación principal. Las partes convienen que el pago de la pena se</w:t>
      </w:r>
      <w:r w:rsidRPr="009D010C">
        <w:rPr>
          <w:rFonts w:asciiTheme="minorHAnsi" w:hAnsiTheme="minorHAnsi" w:cstheme="minorHAnsi"/>
          <w:b/>
          <w:bCs/>
          <w:color w:val="000000"/>
          <w:sz w:val="24"/>
          <w:szCs w:val="24"/>
        </w:rPr>
        <w:t xml:space="preserve"> </w:t>
      </w:r>
      <w:r w:rsidRPr="009D010C">
        <w:rPr>
          <w:rFonts w:asciiTheme="minorHAnsi" w:hAnsiTheme="minorHAnsi" w:cstheme="minorHAnsi"/>
          <w:color w:val="000000"/>
          <w:sz w:val="24"/>
          <w:szCs w:val="24"/>
        </w:rPr>
        <w:t>efectuará sin perjuicio del deber legal que tiene el municipio de exigir la</w:t>
      </w:r>
      <w:r w:rsidRPr="009D010C">
        <w:rPr>
          <w:rFonts w:asciiTheme="minorHAnsi" w:hAnsiTheme="minorHAnsi" w:cstheme="minorHAnsi"/>
          <w:b/>
          <w:bCs/>
          <w:color w:val="000000"/>
          <w:sz w:val="24"/>
          <w:szCs w:val="24"/>
        </w:rPr>
        <w:t xml:space="preserve"> </w:t>
      </w:r>
      <w:r w:rsidRPr="009D010C">
        <w:rPr>
          <w:rFonts w:asciiTheme="minorHAnsi" w:hAnsiTheme="minorHAnsi" w:cstheme="minorHAnsi"/>
          <w:color w:val="000000"/>
          <w:sz w:val="24"/>
          <w:szCs w:val="24"/>
        </w:rPr>
        <w:t xml:space="preserve">indemnización total de los perjuicios causados por el incumplimiento del contratista. </w:t>
      </w:r>
    </w:p>
    <w:p w14:paraId="3EF606E1" w14:textId="77777777" w:rsidR="002978D3" w:rsidRPr="009D010C" w:rsidRDefault="002978D3" w:rsidP="000212A0">
      <w:pPr>
        <w:autoSpaceDE w:val="0"/>
        <w:autoSpaceDN w:val="0"/>
        <w:adjustRightInd w:val="0"/>
        <w:spacing w:after="0" w:line="240" w:lineRule="auto"/>
        <w:jc w:val="both"/>
        <w:rPr>
          <w:rFonts w:asciiTheme="minorHAnsi" w:hAnsiTheme="minorHAnsi" w:cstheme="minorHAnsi"/>
          <w:color w:val="000000"/>
          <w:sz w:val="24"/>
          <w:szCs w:val="24"/>
        </w:rPr>
      </w:pPr>
    </w:p>
    <w:p w14:paraId="533AF48A" w14:textId="77777777" w:rsidR="002108EF" w:rsidRPr="009D010C" w:rsidRDefault="002108EF" w:rsidP="00F82AE8">
      <w:pPr>
        <w:pStyle w:val="Prrafodelista"/>
        <w:numPr>
          <w:ilvl w:val="1"/>
          <w:numId w:val="14"/>
        </w:numPr>
        <w:autoSpaceDE w:val="0"/>
        <w:autoSpaceDN w:val="0"/>
        <w:adjustRightInd w:val="0"/>
        <w:spacing w:after="0" w:line="240" w:lineRule="auto"/>
        <w:contextualSpacing w:val="0"/>
        <w:jc w:val="both"/>
        <w:rPr>
          <w:rFonts w:asciiTheme="minorHAnsi" w:hAnsiTheme="minorHAnsi" w:cstheme="minorHAnsi"/>
          <w:color w:val="000000"/>
          <w:sz w:val="24"/>
          <w:szCs w:val="24"/>
          <w:u w:val="single"/>
        </w:rPr>
      </w:pPr>
      <w:r w:rsidRPr="009D010C">
        <w:rPr>
          <w:rFonts w:asciiTheme="minorHAnsi" w:hAnsiTheme="minorHAnsi" w:cstheme="minorHAnsi"/>
          <w:b/>
          <w:bCs/>
          <w:color w:val="000000"/>
          <w:sz w:val="24"/>
          <w:szCs w:val="24"/>
          <w:u w:val="single"/>
        </w:rPr>
        <w:t>Perfeccionamiento del contrato</w:t>
      </w:r>
      <w:r w:rsidRPr="009D010C">
        <w:rPr>
          <w:rFonts w:asciiTheme="minorHAnsi" w:hAnsiTheme="minorHAnsi" w:cstheme="minorHAnsi"/>
          <w:color w:val="000000"/>
          <w:sz w:val="24"/>
          <w:szCs w:val="24"/>
          <w:u w:val="single"/>
        </w:rPr>
        <w:t xml:space="preserve"> </w:t>
      </w:r>
    </w:p>
    <w:p w14:paraId="5E13C764"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La presente comunicación de aceptación, junto con la oferta, constituye para todos los efectos el contrato celebrado (numeral 8 del artículo 2.2.1.2.1.5.2 del decreto 1082 de 2015), con base en el cual se efectuará el respectivo registró presupuestal.</w:t>
      </w:r>
    </w:p>
    <w:p w14:paraId="37D5389F" w14:textId="77777777" w:rsidR="002108EF" w:rsidRPr="009D010C" w:rsidRDefault="002108EF" w:rsidP="000212A0">
      <w:pPr>
        <w:autoSpaceDE w:val="0"/>
        <w:autoSpaceDN w:val="0"/>
        <w:adjustRightInd w:val="0"/>
        <w:spacing w:after="0" w:line="240" w:lineRule="auto"/>
        <w:rPr>
          <w:rFonts w:asciiTheme="minorHAnsi" w:hAnsiTheme="minorHAnsi" w:cstheme="minorHAnsi"/>
          <w:color w:val="000000"/>
          <w:sz w:val="24"/>
          <w:szCs w:val="24"/>
        </w:rPr>
      </w:pPr>
    </w:p>
    <w:p w14:paraId="6FD4CE69" w14:textId="1FD3383B" w:rsidR="002108EF" w:rsidRDefault="002108EF" w:rsidP="00F82AE8">
      <w:pPr>
        <w:pStyle w:val="Prrafodelista"/>
        <w:numPr>
          <w:ilvl w:val="1"/>
          <w:numId w:val="14"/>
        </w:numPr>
        <w:autoSpaceDE w:val="0"/>
        <w:autoSpaceDN w:val="0"/>
        <w:adjustRightInd w:val="0"/>
        <w:spacing w:after="0" w:line="240" w:lineRule="auto"/>
        <w:contextualSpacing w:val="0"/>
        <w:jc w:val="both"/>
        <w:rPr>
          <w:rFonts w:asciiTheme="minorHAnsi" w:hAnsiTheme="minorHAnsi" w:cstheme="minorHAnsi"/>
          <w:b/>
          <w:bCs/>
          <w:color w:val="000000"/>
          <w:sz w:val="24"/>
          <w:szCs w:val="24"/>
        </w:rPr>
      </w:pPr>
      <w:r w:rsidRPr="009D010C">
        <w:rPr>
          <w:rFonts w:asciiTheme="minorHAnsi" w:hAnsiTheme="minorHAnsi" w:cstheme="minorHAnsi"/>
          <w:b/>
          <w:bCs/>
          <w:color w:val="000000"/>
          <w:sz w:val="24"/>
          <w:szCs w:val="24"/>
          <w:u w:val="single"/>
        </w:rPr>
        <w:t>Ejecución</w:t>
      </w:r>
      <w:r w:rsidRPr="009D010C">
        <w:rPr>
          <w:rFonts w:asciiTheme="minorHAnsi" w:hAnsiTheme="minorHAnsi" w:cstheme="minorHAnsi"/>
          <w:b/>
          <w:bCs/>
          <w:color w:val="000000"/>
          <w:sz w:val="24"/>
          <w:szCs w:val="24"/>
        </w:rPr>
        <w:t xml:space="preserve"> </w:t>
      </w:r>
    </w:p>
    <w:p w14:paraId="19201871" w14:textId="77777777" w:rsidR="002978D3" w:rsidRPr="009D010C" w:rsidRDefault="002978D3" w:rsidP="002978D3">
      <w:pPr>
        <w:pStyle w:val="Prrafodelista"/>
        <w:autoSpaceDE w:val="0"/>
        <w:autoSpaceDN w:val="0"/>
        <w:adjustRightInd w:val="0"/>
        <w:spacing w:after="0" w:line="240" w:lineRule="auto"/>
        <w:ind w:left="435"/>
        <w:contextualSpacing w:val="0"/>
        <w:jc w:val="both"/>
        <w:rPr>
          <w:rFonts w:asciiTheme="minorHAnsi" w:hAnsiTheme="minorHAnsi" w:cstheme="minorHAnsi"/>
          <w:b/>
          <w:bCs/>
          <w:color w:val="000000"/>
          <w:sz w:val="24"/>
          <w:szCs w:val="24"/>
        </w:rPr>
      </w:pPr>
    </w:p>
    <w:p w14:paraId="51FF88E8"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color w:val="000000"/>
          <w:sz w:val="24"/>
          <w:szCs w:val="24"/>
        </w:rPr>
      </w:pPr>
      <w:r w:rsidRPr="009D010C">
        <w:rPr>
          <w:rFonts w:asciiTheme="minorHAnsi" w:hAnsiTheme="minorHAnsi" w:cstheme="minorHAnsi"/>
          <w:color w:val="000000"/>
          <w:sz w:val="24"/>
          <w:szCs w:val="24"/>
        </w:rPr>
        <w:t>Para iniciar la ejecución del contrato, usted debe cumplir los requisitos de perfeccionamiento ejecución del mismo previsto en la invitación pública y específicamente con la aprobación de la garantía cuando se requiere, el cual se entenderá perfeccionado con la comunicación de aceptación de la oferta.</w:t>
      </w:r>
    </w:p>
    <w:p w14:paraId="5334025F"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0D4BEB67"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sz w:val="24"/>
          <w:szCs w:val="24"/>
        </w:rPr>
      </w:pPr>
      <w:r w:rsidRPr="009D010C">
        <w:rPr>
          <w:rFonts w:asciiTheme="minorHAnsi" w:hAnsiTheme="minorHAnsi" w:cstheme="minorHAnsi"/>
          <w:b/>
          <w:bCs/>
          <w:sz w:val="24"/>
          <w:szCs w:val="24"/>
        </w:rPr>
        <w:t>PRESENTACIÓN DE LAS OFERTAS.</w:t>
      </w:r>
    </w:p>
    <w:p w14:paraId="34928FAE" w14:textId="77777777" w:rsidR="002108EF" w:rsidRPr="009D010C" w:rsidRDefault="002108EF" w:rsidP="000212A0">
      <w:pPr>
        <w:widowControl w:val="0"/>
        <w:spacing w:after="0" w:line="240" w:lineRule="auto"/>
        <w:jc w:val="center"/>
        <w:rPr>
          <w:rFonts w:asciiTheme="minorHAnsi" w:hAnsiTheme="minorHAnsi" w:cstheme="minorHAnsi"/>
          <w:sz w:val="24"/>
          <w:szCs w:val="24"/>
        </w:rPr>
      </w:pPr>
    </w:p>
    <w:p w14:paraId="098797D4" w14:textId="77777777" w:rsidR="00C63290" w:rsidRPr="009D010C" w:rsidRDefault="00C63290" w:rsidP="00C63290">
      <w:pPr>
        <w:spacing w:after="0"/>
        <w:ind w:right="51"/>
        <w:jc w:val="both"/>
        <w:rPr>
          <w:rFonts w:cs="Calibri"/>
          <w:sz w:val="24"/>
          <w:szCs w:val="24"/>
        </w:rPr>
      </w:pPr>
      <w:r w:rsidRPr="009D010C">
        <w:rPr>
          <w:rFonts w:cs="Calibri"/>
          <w:sz w:val="24"/>
          <w:szCs w:val="24"/>
        </w:rPr>
        <w:t>Solo se aceptarán propuestas por parte de los interesados en participar en el presente proceso de selección, de manera electrónica a través de la plataforma SECOP II hasta la fecha y hora señalada en el cronograma del proceso.</w:t>
      </w:r>
    </w:p>
    <w:p w14:paraId="31D8652D" w14:textId="77777777" w:rsidR="00C63290" w:rsidRPr="009D010C" w:rsidRDefault="00C63290" w:rsidP="00C63290">
      <w:pPr>
        <w:spacing w:after="0"/>
        <w:ind w:right="51"/>
        <w:jc w:val="both"/>
        <w:rPr>
          <w:rFonts w:cs="Calibri"/>
          <w:sz w:val="24"/>
          <w:szCs w:val="24"/>
        </w:rPr>
      </w:pPr>
    </w:p>
    <w:p w14:paraId="55AE3BEC" w14:textId="77777777" w:rsidR="00C63290" w:rsidRPr="009D010C" w:rsidRDefault="00C63290" w:rsidP="00C63290">
      <w:pPr>
        <w:spacing w:after="0"/>
        <w:ind w:right="51"/>
        <w:jc w:val="both"/>
        <w:rPr>
          <w:rFonts w:cs="Calibri"/>
          <w:sz w:val="24"/>
          <w:szCs w:val="24"/>
        </w:rPr>
      </w:pPr>
      <w:r w:rsidRPr="009D010C">
        <w:rPr>
          <w:rFonts w:cs="Calibri"/>
          <w:sz w:val="24"/>
          <w:szCs w:val="24"/>
        </w:rPr>
        <w:t>Una vez concluido el plazo para la presentación de ofertas en el SECOP II, la Entidad publicará por dicho medio el listado de los oferentes.</w:t>
      </w:r>
    </w:p>
    <w:p w14:paraId="183DBF01" w14:textId="77777777" w:rsidR="00C63290" w:rsidRPr="009D010C" w:rsidRDefault="00C63290" w:rsidP="00C63290">
      <w:pPr>
        <w:spacing w:after="0"/>
        <w:ind w:right="51"/>
        <w:jc w:val="both"/>
        <w:rPr>
          <w:rFonts w:cs="Calibri"/>
          <w:sz w:val="24"/>
          <w:szCs w:val="24"/>
        </w:rPr>
      </w:pPr>
    </w:p>
    <w:p w14:paraId="13D53CEB" w14:textId="5E7FF365" w:rsidR="00C63290" w:rsidRPr="009D010C" w:rsidRDefault="00C63290" w:rsidP="00C63290">
      <w:pPr>
        <w:spacing w:after="0"/>
        <w:ind w:right="51"/>
        <w:jc w:val="both"/>
        <w:rPr>
          <w:rFonts w:cs="Calibri"/>
          <w:sz w:val="24"/>
          <w:szCs w:val="24"/>
        </w:rPr>
      </w:pPr>
      <w:r w:rsidRPr="009D010C">
        <w:rPr>
          <w:rFonts w:cs="Calibri"/>
          <w:sz w:val="24"/>
          <w:szCs w:val="24"/>
        </w:rPr>
        <w:lastRenderedPageBreak/>
        <w:t>NOTA 1: En caso de indisponibilidad de la plataforma, se deberá consultar y aplicar lo establecido en los documentos publicados por Colombia Compra Eficiente, "Guía para actuar ante una indisponibilidad del SECOP II" - "Protocolo lndisponibilidad SECOP y demás que emita dicha entidad al respecto. Evento en el cual la entidad tendrá a disposición el correo electrónico</w:t>
      </w:r>
      <w:r w:rsidR="008B04DA" w:rsidRPr="009D010C">
        <w:rPr>
          <w:rFonts w:cs="Calibri"/>
          <w:sz w:val="24"/>
          <w:szCs w:val="24"/>
        </w:rPr>
        <w:t xml:space="preserve">: </w:t>
      </w:r>
      <w:hyperlink r:id="rId16" w:history="1">
        <w:r w:rsidR="00D413CD" w:rsidRPr="003626B6">
          <w:rPr>
            <w:rStyle w:val="Hipervnculo"/>
            <w:rFonts w:cs="Calibri"/>
            <w:sz w:val="24"/>
            <w:szCs w:val="24"/>
          </w:rPr>
          <w:t>dsocial@sanvicentedechucuri-santander.gov.co</w:t>
        </w:r>
      </w:hyperlink>
      <w:r w:rsidR="008B04DA" w:rsidRPr="009D010C">
        <w:rPr>
          <w:rFonts w:cs="Calibri"/>
          <w:sz w:val="24"/>
          <w:szCs w:val="24"/>
        </w:rPr>
        <w:t xml:space="preserve">, </w:t>
      </w:r>
    </w:p>
    <w:p w14:paraId="768EB5A5" w14:textId="77777777" w:rsidR="00C63290" w:rsidRPr="009D010C" w:rsidRDefault="00C63290" w:rsidP="00C63290">
      <w:pPr>
        <w:spacing w:after="0"/>
        <w:ind w:right="51"/>
        <w:jc w:val="both"/>
        <w:rPr>
          <w:rFonts w:cs="Calibri"/>
          <w:sz w:val="24"/>
          <w:szCs w:val="24"/>
        </w:rPr>
      </w:pPr>
    </w:p>
    <w:p w14:paraId="5BDB7692" w14:textId="77777777" w:rsidR="00C63290" w:rsidRPr="009D010C" w:rsidRDefault="00C63290" w:rsidP="00C63290">
      <w:pPr>
        <w:spacing w:after="0"/>
        <w:ind w:right="51"/>
        <w:jc w:val="both"/>
        <w:rPr>
          <w:rFonts w:cs="Calibri"/>
          <w:sz w:val="24"/>
          <w:szCs w:val="24"/>
        </w:rPr>
      </w:pPr>
      <w:r w:rsidRPr="009D010C">
        <w:rPr>
          <w:rFonts w:cs="Calibri"/>
          <w:sz w:val="24"/>
          <w:szCs w:val="24"/>
        </w:rPr>
        <w:t>De igual manera, será responsabilidad de los proveedores permanecer actualizados sobre el uso de la plataforma SECOP II, así como de los documentos que publique Colombia Compra Eficiente, que tengan relación con la presentación de ofertas.</w:t>
      </w:r>
    </w:p>
    <w:p w14:paraId="0D60B428" w14:textId="77777777" w:rsidR="00C63290" w:rsidRPr="009D010C" w:rsidRDefault="00C63290" w:rsidP="00C63290">
      <w:pPr>
        <w:spacing w:after="0"/>
        <w:ind w:right="51"/>
        <w:jc w:val="both"/>
        <w:rPr>
          <w:rFonts w:cs="Calibri"/>
          <w:sz w:val="24"/>
          <w:szCs w:val="24"/>
        </w:rPr>
      </w:pPr>
      <w:r w:rsidRPr="009D010C">
        <w:rPr>
          <w:rFonts w:cs="Calibri"/>
          <w:sz w:val="24"/>
          <w:szCs w:val="24"/>
        </w:rPr>
        <w:t>No obstante, se recomienda a los interesados disponer del tiempo necesario para cargar la documentación y enviar su oferta a través del Sistema Electrónico de Contratación Estatal - SECOP II.</w:t>
      </w:r>
    </w:p>
    <w:p w14:paraId="51EC1256" w14:textId="77777777" w:rsidR="00C63290" w:rsidRPr="009D010C" w:rsidRDefault="00C63290" w:rsidP="00C63290">
      <w:pPr>
        <w:spacing w:after="0"/>
        <w:ind w:right="51"/>
        <w:jc w:val="both"/>
        <w:rPr>
          <w:rFonts w:cs="Calibri"/>
          <w:sz w:val="24"/>
          <w:szCs w:val="24"/>
        </w:rPr>
      </w:pPr>
    </w:p>
    <w:p w14:paraId="688842BC" w14:textId="77777777" w:rsidR="00C63290" w:rsidRPr="009D010C" w:rsidRDefault="00C63290" w:rsidP="00C63290">
      <w:pPr>
        <w:spacing w:after="0"/>
        <w:ind w:right="51"/>
        <w:jc w:val="both"/>
        <w:rPr>
          <w:rFonts w:cs="Calibri"/>
          <w:sz w:val="24"/>
          <w:szCs w:val="24"/>
        </w:rPr>
      </w:pPr>
      <w:r w:rsidRPr="009D010C">
        <w:rPr>
          <w:rFonts w:cs="Calibri"/>
          <w:sz w:val="24"/>
          <w:szCs w:val="24"/>
        </w:rPr>
        <w:t>NOTA 2: Para el caso de Consorcios o Uniones Temporales, debe crear la cuenta de la unión temporal o el consorcio a través del SECOP II y presentar la oferta desde esa cuenta. No serán tenidas en cuenta las ofertas de un proponente plural presentadas desde la cuenta de uno de los integrantes de dicho proponente plural.</w:t>
      </w:r>
    </w:p>
    <w:p w14:paraId="4E7509CD" w14:textId="77777777" w:rsidR="00C63290" w:rsidRPr="009D010C" w:rsidRDefault="00C63290" w:rsidP="00C63290">
      <w:pPr>
        <w:spacing w:after="0"/>
        <w:ind w:right="51"/>
        <w:jc w:val="both"/>
        <w:rPr>
          <w:rFonts w:cs="Calibri"/>
          <w:sz w:val="24"/>
          <w:szCs w:val="24"/>
        </w:rPr>
      </w:pPr>
    </w:p>
    <w:p w14:paraId="7B05DFB3" w14:textId="43BC88AB" w:rsidR="00C63290" w:rsidRPr="009D010C" w:rsidRDefault="00C63290" w:rsidP="00C63290">
      <w:pPr>
        <w:spacing w:after="0"/>
        <w:ind w:right="51"/>
        <w:jc w:val="both"/>
        <w:rPr>
          <w:rFonts w:cs="Calibri"/>
          <w:sz w:val="24"/>
          <w:szCs w:val="24"/>
        </w:rPr>
      </w:pPr>
      <w:r w:rsidRPr="009D010C">
        <w:rPr>
          <w:rFonts w:cs="Calibri"/>
          <w:sz w:val="24"/>
          <w:szCs w:val="24"/>
        </w:rPr>
        <w:t xml:space="preserve">El </w:t>
      </w:r>
      <w:r w:rsidR="008B04DA" w:rsidRPr="009D010C">
        <w:rPr>
          <w:rFonts w:cs="Calibri"/>
          <w:sz w:val="24"/>
          <w:szCs w:val="24"/>
        </w:rPr>
        <w:t>Municipio</w:t>
      </w:r>
      <w:r w:rsidRPr="009D010C">
        <w:rPr>
          <w:rFonts w:cs="Calibri"/>
          <w:sz w:val="24"/>
          <w:szCs w:val="24"/>
        </w:rPr>
        <w:t xml:space="preserve"> no exigirá sellos, autenticaciones, documentos originales o autenticados, reconocimientos de firmas, traducciones oficiales, ni cualquier otra clase de formalidades o exigencias rituales, salvo cuando en forma perentoria y expresa lo exijan leyes especiales (L.80/93, art. 25, núm. 15, inc. 1°).</w:t>
      </w:r>
    </w:p>
    <w:p w14:paraId="302B7A8C" w14:textId="77777777" w:rsidR="00C63290" w:rsidRPr="009D010C" w:rsidRDefault="00C63290" w:rsidP="00C63290">
      <w:pPr>
        <w:spacing w:after="0"/>
        <w:ind w:right="51"/>
        <w:jc w:val="both"/>
        <w:rPr>
          <w:rFonts w:cs="Calibri"/>
          <w:sz w:val="24"/>
          <w:szCs w:val="24"/>
        </w:rPr>
      </w:pPr>
    </w:p>
    <w:p w14:paraId="2B63DB40" w14:textId="77777777" w:rsidR="00C63290" w:rsidRPr="009D010C" w:rsidRDefault="00C63290" w:rsidP="00C63290">
      <w:pPr>
        <w:spacing w:after="0"/>
        <w:ind w:right="51"/>
        <w:jc w:val="both"/>
        <w:rPr>
          <w:rFonts w:cs="Calibri"/>
          <w:sz w:val="24"/>
          <w:szCs w:val="24"/>
        </w:rPr>
      </w:pPr>
      <w:r w:rsidRPr="009D010C">
        <w:rPr>
          <w:rFonts w:cs="Calibri"/>
          <w:sz w:val="24"/>
          <w:szCs w:val="24"/>
        </w:rPr>
        <w:t>Las propuestas deberán ajustarse en todas sus partes a los formularios y a las condiciones estipuladas para cada documento en la presente invitación pública (art. 30 num. 6 ley 80 de 1993). Cualquier explicación o información adicional deberá hacerse en nota separada, debidamente firmada por la persona autorizada para presentar la propuesta, dentro de la misma.</w:t>
      </w:r>
    </w:p>
    <w:p w14:paraId="72A44DF9" w14:textId="0E26ADC6" w:rsidR="002108EF" w:rsidRPr="009D010C" w:rsidRDefault="002108EF" w:rsidP="00C63290">
      <w:pPr>
        <w:spacing w:after="0" w:line="240" w:lineRule="auto"/>
        <w:ind w:firstLine="176"/>
        <w:jc w:val="both"/>
        <w:rPr>
          <w:rFonts w:cs="Calibri"/>
          <w:color w:val="000000"/>
          <w:sz w:val="24"/>
          <w:szCs w:val="24"/>
        </w:rPr>
      </w:pPr>
      <w:r w:rsidRPr="009D010C">
        <w:rPr>
          <w:rFonts w:cs="Calibri"/>
          <w:color w:val="000000"/>
          <w:sz w:val="24"/>
          <w:szCs w:val="24"/>
        </w:rPr>
        <w:t xml:space="preserve"> </w:t>
      </w:r>
    </w:p>
    <w:p w14:paraId="245048B0" w14:textId="04E402CE" w:rsidR="002108EF" w:rsidRPr="009D010C" w:rsidRDefault="00C63290" w:rsidP="00F82AE8">
      <w:pPr>
        <w:pStyle w:val="Prrafodelista"/>
        <w:numPr>
          <w:ilvl w:val="0"/>
          <w:numId w:val="14"/>
        </w:numPr>
        <w:pBdr>
          <w:bottom w:val="single" w:sz="12" w:space="1" w:color="auto"/>
        </w:pBdr>
        <w:tabs>
          <w:tab w:val="left" w:pos="709"/>
        </w:tabs>
        <w:spacing w:after="0" w:line="240" w:lineRule="auto"/>
        <w:contextualSpacing w:val="0"/>
        <w:jc w:val="both"/>
        <w:rPr>
          <w:rFonts w:cs="Calibri"/>
          <w:b/>
          <w:sz w:val="24"/>
          <w:szCs w:val="24"/>
        </w:rPr>
      </w:pPr>
      <w:r w:rsidRPr="009D010C">
        <w:rPr>
          <w:rFonts w:cs="Calibri"/>
          <w:b/>
          <w:sz w:val="24"/>
          <w:szCs w:val="24"/>
        </w:rPr>
        <w:t xml:space="preserve">CIERRE Y APERTURA DE OFERTAS </w:t>
      </w:r>
    </w:p>
    <w:p w14:paraId="37014BE6" w14:textId="77777777" w:rsidR="002108EF" w:rsidRPr="009D010C" w:rsidRDefault="002108EF" w:rsidP="000212A0">
      <w:pPr>
        <w:spacing w:after="0" w:line="240" w:lineRule="auto"/>
        <w:jc w:val="both"/>
        <w:rPr>
          <w:rFonts w:cs="Calibri"/>
          <w:sz w:val="24"/>
          <w:szCs w:val="24"/>
          <w:lang w:eastAsia="es-CO"/>
        </w:rPr>
      </w:pPr>
    </w:p>
    <w:p w14:paraId="0027C5AA" w14:textId="77777777" w:rsidR="00C63290" w:rsidRPr="009D010C" w:rsidRDefault="00C63290" w:rsidP="00C63290">
      <w:pPr>
        <w:spacing w:after="0"/>
        <w:ind w:right="51"/>
        <w:jc w:val="both"/>
        <w:rPr>
          <w:rFonts w:cs="Calibri"/>
          <w:sz w:val="24"/>
          <w:szCs w:val="24"/>
        </w:rPr>
      </w:pPr>
      <w:r w:rsidRPr="009D010C">
        <w:rPr>
          <w:rFonts w:cs="Calibri"/>
          <w:sz w:val="24"/>
          <w:szCs w:val="24"/>
        </w:rPr>
        <w:t xml:space="preserve">El cierre del plazo para entrega de propuestas será efectuado por la plataforma transaccional del SECOP II. Por su parte la apertura de las propuestas se efectuará a través de SECOP II: en los términos y fechas señalados en el cronograma del proceso. </w:t>
      </w:r>
    </w:p>
    <w:p w14:paraId="1942750D" w14:textId="77777777" w:rsidR="002108EF" w:rsidRPr="009D010C" w:rsidRDefault="002108EF" w:rsidP="000212A0">
      <w:pPr>
        <w:spacing w:after="0" w:line="240" w:lineRule="auto"/>
        <w:jc w:val="both"/>
        <w:rPr>
          <w:rFonts w:asciiTheme="minorHAnsi" w:hAnsiTheme="minorHAnsi" w:cstheme="minorHAnsi"/>
          <w:b/>
          <w:color w:val="000000"/>
          <w:sz w:val="24"/>
          <w:szCs w:val="24"/>
        </w:rPr>
      </w:pPr>
    </w:p>
    <w:p w14:paraId="25912148"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sz w:val="24"/>
          <w:szCs w:val="24"/>
        </w:rPr>
      </w:pPr>
      <w:r w:rsidRPr="009D010C">
        <w:rPr>
          <w:rFonts w:asciiTheme="minorHAnsi" w:hAnsiTheme="minorHAnsi" w:cstheme="minorHAnsi"/>
          <w:b/>
          <w:bCs/>
          <w:sz w:val="24"/>
          <w:szCs w:val="24"/>
        </w:rPr>
        <w:t>DECLARATORIA DE DESIERTA</w:t>
      </w:r>
    </w:p>
    <w:p w14:paraId="4BB68B6A" w14:textId="77777777" w:rsidR="002108EF" w:rsidRPr="009D010C" w:rsidRDefault="002108EF" w:rsidP="000212A0">
      <w:pPr>
        <w:widowControl w:val="0"/>
        <w:spacing w:after="0" w:line="240" w:lineRule="auto"/>
        <w:rPr>
          <w:rFonts w:asciiTheme="minorHAnsi" w:hAnsiTheme="minorHAnsi" w:cstheme="minorHAnsi"/>
          <w:sz w:val="24"/>
          <w:szCs w:val="24"/>
        </w:rPr>
      </w:pPr>
    </w:p>
    <w:p w14:paraId="271F1794" w14:textId="1A181E81" w:rsidR="002108EF" w:rsidRPr="009D010C" w:rsidRDefault="002108EF" w:rsidP="000212A0">
      <w:pPr>
        <w:spacing w:after="0" w:line="240" w:lineRule="auto"/>
        <w:jc w:val="both"/>
        <w:rPr>
          <w:rFonts w:asciiTheme="minorHAnsi" w:hAnsiTheme="minorHAnsi" w:cstheme="minorHAnsi"/>
          <w:color w:val="000000"/>
          <w:sz w:val="24"/>
          <w:szCs w:val="24"/>
          <w:lang w:eastAsia="es-CO"/>
        </w:rPr>
      </w:pPr>
      <w:r w:rsidRPr="009D010C">
        <w:rPr>
          <w:rFonts w:asciiTheme="minorHAnsi" w:hAnsiTheme="minorHAnsi" w:cstheme="minorHAnsi"/>
          <w:color w:val="000000"/>
          <w:sz w:val="24"/>
          <w:szCs w:val="24"/>
          <w:lang w:eastAsia="es-CO"/>
        </w:rPr>
        <w:t>La entidad podrá declarar desierto el procedimiento de selección cuando:</w:t>
      </w:r>
    </w:p>
    <w:p w14:paraId="6ED85E2E" w14:textId="77777777" w:rsidR="002108EF" w:rsidRPr="009D010C" w:rsidRDefault="002108EF" w:rsidP="00F82AE8">
      <w:pPr>
        <w:pStyle w:val="Prrafodelista"/>
        <w:numPr>
          <w:ilvl w:val="1"/>
          <w:numId w:val="14"/>
        </w:numPr>
        <w:spacing w:after="0" w:line="240" w:lineRule="auto"/>
        <w:ind w:hanging="436"/>
        <w:jc w:val="both"/>
        <w:rPr>
          <w:rFonts w:asciiTheme="minorHAnsi" w:hAnsiTheme="minorHAnsi" w:cstheme="minorHAnsi"/>
          <w:color w:val="000000"/>
          <w:sz w:val="24"/>
          <w:szCs w:val="24"/>
          <w:lang w:eastAsia="es-CO"/>
        </w:rPr>
      </w:pPr>
      <w:r w:rsidRPr="009D010C">
        <w:rPr>
          <w:rFonts w:asciiTheme="minorHAnsi" w:hAnsiTheme="minorHAnsi" w:cstheme="minorHAnsi"/>
          <w:color w:val="000000"/>
          <w:sz w:val="24"/>
          <w:szCs w:val="24"/>
          <w:lang w:eastAsia="es-CO"/>
        </w:rPr>
        <w:t>No se presenten ofertas.</w:t>
      </w:r>
    </w:p>
    <w:p w14:paraId="7DA20D9B" w14:textId="77777777" w:rsidR="002108EF" w:rsidRPr="009D010C" w:rsidRDefault="002108EF" w:rsidP="00F82AE8">
      <w:pPr>
        <w:pStyle w:val="Prrafodelista"/>
        <w:numPr>
          <w:ilvl w:val="1"/>
          <w:numId w:val="14"/>
        </w:numPr>
        <w:spacing w:after="0" w:line="240" w:lineRule="auto"/>
        <w:ind w:hanging="436"/>
        <w:jc w:val="both"/>
        <w:rPr>
          <w:rFonts w:asciiTheme="minorHAnsi" w:hAnsiTheme="minorHAnsi" w:cstheme="minorHAnsi"/>
          <w:color w:val="000000"/>
          <w:sz w:val="24"/>
          <w:szCs w:val="24"/>
          <w:lang w:eastAsia="es-CO"/>
        </w:rPr>
      </w:pPr>
      <w:r w:rsidRPr="009D010C">
        <w:rPr>
          <w:rFonts w:asciiTheme="minorHAnsi" w:hAnsiTheme="minorHAnsi" w:cstheme="minorHAnsi"/>
          <w:color w:val="000000"/>
          <w:sz w:val="24"/>
          <w:szCs w:val="24"/>
          <w:lang w:eastAsia="es-CO"/>
        </w:rPr>
        <w:t xml:space="preserve">Ninguna oferta resulte hábil, por no cumplir </w:t>
      </w:r>
      <w:r w:rsidRPr="009D010C">
        <w:rPr>
          <w:rFonts w:asciiTheme="minorHAnsi" w:eastAsia="Arial Narrow" w:hAnsiTheme="minorHAnsi" w:cstheme="minorHAnsi"/>
          <w:color w:val="000000"/>
          <w:sz w:val="24"/>
          <w:szCs w:val="24"/>
          <w:lang w:eastAsia="es-CO"/>
        </w:rPr>
        <w:t>las exigencias de la Invitación.</w:t>
      </w:r>
    </w:p>
    <w:p w14:paraId="4CF10019" w14:textId="77777777" w:rsidR="002108EF" w:rsidRPr="009D010C" w:rsidRDefault="002108EF" w:rsidP="00F82AE8">
      <w:pPr>
        <w:pStyle w:val="Prrafodelista"/>
        <w:numPr>
          <w:ilvl w:val="1"/>
          <w:numId w:val="14"/>
        </w:numPr>
        <w:spacing w:after="0" w:line="240" w:lineRule="auto"/>
        <w:ind w:hanging="436"/>
        <w:jc w:val="both"/>
        <w:rPr>
          <w:rFonts w:asciiTheme="minorHAnsi" w:hAnsiTheme="minorHAnsi" w:cstheme="minorHAnsi"/>
          <w:color w:val="000000"/>
          <w:sz w:val="24"/>
          <w:szCs w:val="24"/>
          <w:lang w:eastAsia="es-CO"/>
        </w:rPr>
      </w:pPr>
      <w:r w:rsidRPr="009D010C">
        <w:rPr>
          <w:rFonts w:asciiTheme="minorHAnsi" w:hAnsiTheme="minorHAnsi" w:cstheme="minorHAnsi"/>
          <w:color w:val="000000"/>
          <w:sz w:val="24"/>
          <w:szCs w:val="24"/>
          <w:lang w:eastAsia="es-CO"/>
        </w:rPr>
        <w:t>Existan causas o motivos que impidan la escogencia objetiva del proponente.</w:t>
      </w:r>
    </w:p>
    <w:p w14:paraId="549DA49C" w14:textId="77777777" w:rsidR="002108EF" w:rsidRPr="009D010C" w:rsidRDefault="002108EF" w:rsidP="00F82AE8">
      <w:pPr>
        <w:pStyle w:val="Prrafodelista"/>
        <w:numPr>
          <w:ilvl w:val="1"/>
          <w:numId w:val="14"/>
        </w:numPr>
        <w:spacing w:after="0" w:line="240" w:lineRule="auto"/>
        <w:ind w:hanging="436"/>
        <w:jc w:val="both"/>
        <w:rPr>
          <w:rFonts w:asciiTheme="minorHAnsi" w:hAnsiTheme="minorHAnsi" w:cstheme="minorHAnsi"/>
          <w:color w:val="000000"/>
          <w:sz w:val="24"/>
          <w:szCs w:val="24"/>
          <w:lang w:eastAsia="es-CO"/>
        </w:rPr>
      </w:pPr>
      <w:r w:rsidRPr="009D010C">
        <w:rPr>
          <w:rFonts w:asciiTheme="minorHAnsi" w:hAnsiTheme="minorHAnsi" w:cstheme="minorHAnsi"/>
          <w:color w:val="000000"/>
          <w:sz w:val="24"/>
          <w:szCs w:val="24"/>
          <w:lang w:eastAsia="es-CO"/>
        </w:rPr>
        <w:t xml:space="preserve">Lo contemple la ley. </w:t>
      </w:r>
    </w:p>
    <w:p w14:paraId="3EC0D33B"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b/>
          <w:color w:val="000000"/>
          <w:sz w:val="24"/>
          <w:szCs w:val="24"/>
        </w:rPr>
      </w:pPr>
    </w:p>
    <w:p w14:paraId="0674611E"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b/>
          <w:sz w:val="24"/>
          <w:szCs w:val="24"/>
        </w:rPr>
      </w:pPr>
      <w:r w:rsidRPr="009D010C">
        <w:rPr>
          <w:rFonts w:asciiTheme="minorHAnsi" w:hAnsiTheme="minorHAnsi" w:cstheme="minorHAnsi"/>
          <w:b/>
          <w:sz w:val="24"/>
          <w:szCs w:val="24"/>
        </w:rPr>
        <w:t xml:space="preserve">SELECCIÓN DE LA PROPUESTA </w:t>
      </w:r>
    </w:p>
    <w:p w14:paraId="39BE77D7" w14:textId="77777777" w:rsidR="002108EF" w:rsidRPr="009D010C" w:rsidRDefault="002108EF" w:rsidP="000212A0">
      <w:pPr>
        <w:autoSpaceDE w:val="0"/>
        <w:autoSpaceDN w:val="0"/>
        <w:adjustRightInd w:val="0"/>
        <w:spacing w:after="0" w:line="240" w:lineRule="auto"/>
        <w:jc w:val="both"/>
        <w:rPr>
          <w:rFonts w:asciiTheme="minorHAnsi" w:hAnsiTheme="minorHAnsi" w:cstheme="minorHAnsi"/>
          <w:sz w:val="24"/>
          <w:szCs w:val="24"/>
        </w:rPr>
      </w:pPr>
    </w:p>
    <w:p w14:paraId="6EE46475" w14:textId="79C56FCD" w:rsidR="00923FFD" w:rsidRPr="009D010C" w:rsidRDefault="002108EF" w:rsidP="000212A0">
      <w:pPr>
        <w:autoSpaceDE w:val="0"/>
        <w:autoSpaceDN w:val="0"/>
        <w:adjustRightInd w:val="0"/>
        <w:spacing w:after="0" w:line="240" w:lineRule="auto"/>
        <w:jc w:val="both"/>
        <w:rPr>
          <w:rFonts w:asciiTheme="minorHAnsi" w:hAnsiTheme="minorHAnsi" w:cstheme="minorHAnsi"/>
          <w:sz w:val="24"/>
          <w:szCs w:val="24"/>
          <w:lang w:eastAsia="es-CO"/>
        </w:rPr>
      </w:pPr>
      <w:r w:rsidRPr="009D010C">
        <w:rPr>
          <w:rFonts w:asciiTheme="minorHAnsi" w:hAnsiTheme="minorHAnsi" w:cstheme="minorHAnsi"/>
          <w:color w:val="000000"/>
          <w:sz w:val="24"/>
          <w:szCs w:val="24"/>
          <w:lang w:eastAsia="es-CO"/>
        </w:rPr>
        <w:t xml:space="preserve">La selección del </w:t>
      </w:r>
      <w:r w:rsidR="0006740B" w:rsidRPr="009D010C">
        <w:rPr>
          <w:rFonts w:asciiTheme="minorHAnsi" w:hAnsiTheme="minorHAnsi" w:cstheme="minorHAnsi"/>
          <w:color w:val="000000"/>
          <w:sz w:val="24"/>
          <w:szCs w:val="24"/>
          <w:lang w:eastAsia="es-CO"/>
        </w:rPr>
        <w:t>oferente</w:t>
      </w:r>
      <w:r w:rsidRPr="009D010C">
        <w:rPr>
          <w:rFonts w:asciiTheme="minorHAnsi" w:hAnsiTheme="minorHAnsi" w:cstheme="minorHAnsi"/>
          <w:color w:val="000000"/>
          <w:sz w:val="24"/>
          <w:szCs w:val="24"/>
          <w:lang w:eastAsia="es-CO"/>
        </w:rPr>
        <w:t xml:space="preserve"> se realizará </w:t>
      </w:r>
      <w:r w:rsidRPr="009D010C">
        <w:rPr>
          <w:rFonts w:asciiTheme="minorHAnsi" w:hAnsiTheme="minorHAnsi" w:cstheme="minorHAnsi"/>
          <w:sz w:val="24"/>
          <w:szCs w:val="24"/>
          <w:lang w:eastAsia="es-CO"/>
        </w:rPr>
        <w:t xml:space="preserve">de conformidad al </w:t>
      </w:r>
      <w:r w:rsidRPr="009D010C">
        <w:rPr>
          <w:rFonts w:asciiTheme="minorHAnsi" w:hAnsiTheme="minorHAnsi" w:cstheme="minorHAnsi"/>
          <w:bCs/>
          <w:sz w:val="24"/>
          <w:szCs w:val="24"/>
        </w:rPr>
        <w:t xml:space="preserve">literal c del </w:t>
      </w:r>
      <w:r w:rsidRPr="009D010C">
        <w:rPr>
          <w:rFonts w:asciiTheme="minorHAnsi" w:hAnsiTheme="minorHAnsi" w:cstheme="minorHAnsi"/>
          <w:sz w:val="24"/>
          <w:szCs w:val="24"/>
        </w:rPr>
        <w:t xml:space="preserve">numeral 5 del artículo 2 de la Ley 1150 de 2007, modificado por el artículo 30 de la ley 2069 de 2020 </w:t>
      </w:r>
      <w:r w:rsidRPr="009D010C">
        <w:rPr>
          <w:rFonts w:asciiTheme="minorHAnsi" w:hAnsiTheme="minorHAnsi" w:cstheme="minorHAnsi"/>
          <w:bCs/>
          <w:sz w:val="24"/>
          <w:szCs w:val="24"/>
        </w:rPr>
        <w:t xml:space="preserve">y el </w:t>
      </w:r>
      <w:r w:rsidRPr="009D010C">
        <w:rPr>
          <w:rFonts w:asciiTheme="minorHAnsi" w:hAnsiTheme="minorHAnsi" w:cstheme="minorHAnsi"/>
          <w:sz w:val="24"/>
          <w:szCs w:val="24"/>
          <w:lang w:eastAsia="es-CO"/>
        </w:rPr>
        <w:t xml:space="preserve">numeral 5 y 6 del artículo 2.2.1.2.1.5.2 del decreto 1082 de 2015, Modificado por el artículo 2 del decreto 1860 </w:t>
      </w:r>
      <w:r w:rsidRPr="009D010C">
        <w:rPr>
          <w:rFonts w:asciiTheme="minorHAnsi" w:hAnsiTheme="minorHAnsi" w:cstheme="minorHAnsi"/>
          <w:sz w:val="24"/>
          <w:szCs w:val="24"/>
          <w:lang w:eastAsia="es-CO"/>
        </w:rPr>
        <w:lastRenderedPageBreak/>
        <w:t>de 2021</w:t>
      </w:r>
      <w:r w:rsidR="00923FFD" w:rsidRPr="009D010C">
        <w:rPr>
          <w:rFonts w:asciiTheme="minorHAnsi" w:hAnsiTheme="minorHAnsi" w:cstheme="minorHAnsi"/>
          <w:sz w:val="24"/>
          <w:szCs w:val="24"/>
          <w:lang w:eastAsia="es-CO"/>
        </w:rPr>
        <w:t>, teniendo en cuenta la propuesta el menor precio por ítem, siempre y cuando cumpla con las condiciones exigidas.</w:t>
      </w:r>
    </w:p>
    <w:p w14:paraId="6A489CE4" w14:textId="77777777" w:rsidR="002108EF" w:rsidRPr="009D010C" w:rsidRDefault="002108EF" w:rsidP="000212A0">
      <w:pPr>
        <w:spacing w:after="0" w:line="240" w:lineRule="auto"/>
        <w:jc w:val="both"/>
        <w:rPr>
          <w:rFonts w:asciiTheme="minorHAnsi" w:hAnsiTheme="minorHAnsi" w:cstheme="minorHAnsi"/>
          <w:b/>
          <w:snapToGrid w:val="0"/>
          <w:sz w:val="24"/>
          <w:szCs w:val="24"/>
        </w:rPr>
      </w:pPr>
    </w:p>
    <w:p w14:paraId="7EB7CF62" w14:textId="77777777" w:rsidR="002108EF" w:rsidRPr="009D010C" w:rsidRDefault="002108EF" w:rsidP="00F82AE8">
      <w:pPr>
        <w:pStyle w:val="Prrafodelista"/>
        <w:numPr>
          <w:ilvl w:val="0"/>
          <w:numId w:val="14"/>
        </w:numPr>
        <w:pBdr>
          <w:bottom w:val="single" w:sz="12" w:space="1" w:color="auto"/>
        </w:pBdr>
        <w:tabs>
          <w:tab w:val="left" w:pos="709"/>
        </w:tabs>
        <w:spacing w:after="0" w:line="240" w:lineRule="auto"/>
        <w:contextualSpacing w:val="0"/>
        <w:jc w:val="both"/>
        <w:rPr>
          <w:rFonts w:asciiTheme="minorHAnsi" w:hAnsiTheme="minorHAnsi" w:cstheme="minorHAnsi"/>
          <w:b/>
          <w:snapToGrid w:val="0"/>
          <w:sz w:val="24"/>
          <w:szCs w:val="24"/>
        </w:rPr>
      </w:pPr>
      <w:r w:rsidRPr="009D010C">
        <w:rPr>
          <w:rFonts w:asciiTheme="minorHAnsi" w:hAnsiTheme="minorHAnsi" w:cstheme="minorHAnsi"/>
          <w:b/>
          <w:snapToGrid w:val="0"/>
          <w:sz w:val="24"/>
          <w:szCs w:val="24"/>
        </w:rPr>
        <w:t>ÚNICA OFERTA.</w:t>
      </w:r>
    </w:p>
    <w:p w14:paraId="34D7194F" w14:textId="77777777" w:rsidR="002108EF" w:rsidRPr="009D010C" w:rsidRDefault="002108EF" w:rsidP="000212A0">
      <w:pPr>
        <w:spacing w:after="0" w:line="240" w:lineRule="auto"/>
        <w:jc w:val="both"/>
        <w:rPr>
          <w:rFonts w:asciiTheme="minorHAnsi" w:hAnsiTheme="minorHAnsi" w:cstheme="minorHAnsi"/>
          <w:snapToGrid w:val="0"/>
          <w:sz w:val="24"/>
          <w:szCs w:val="24"/>
        </w:rPr>
      </w:pPr>
      <w:r w:rsidRPr="009D010C">
        <w:rPr>
          <w:rFonts w:asciiTheme="minorHAnsi" w:hAnsiTheme="minorHAnsi" w:cstheme="minorHAnsi"/>
          <w:color w:val="000000"/>
          <w:sz w:val="24"/>
          <w:szCs w:val="24"/>
        </w:rPr>
        <w:t>De conformidad con el artículo 2.2.1.1.2.2.6 del decreto 1082 de 2015, en el cual se consagra “</w:t>
      </w:r>
      <w:r w:rsidRPr="009D010C">
        <w:rPr>
          <w:rFonts w:asciiTheme="minorHAnsi" w:hAnsiTheme="minorHAnsi" w:cstheme="minorHAnsi"/>
          <w:i/>
          <w:snapToGrid w:val="0"/>
          <w:sz w:val="24"/>
          <w:szCs w:val="24"/>
        </w:rPr>
        <w:t>La Entidad Estatal puede adjudicar el contrato cuando sólo se haya presentado una oferta siempre que cumpla con los requisitos habilitantes exigidos y satisfaga los requisitos de los pliegos de condiciones, sin perjuicio de las disposiciones especiales establecidas en la ley y el presente título para la subasta inversa, el concurso de méritos y las reglas particulares para los procesos con convocatoria limitada a las Mipyme</w:t>
      </w:r>
      <w:r w:rsidRPr="009D010C">
        <w:rPr>
          <w:rFonts w:asciiTheme="minorHAnsi" w:hAnsiTheme="minorHAnsi" w:cstheme="minorHAnsi"/>
          <w:snapToGrid w:val="0"/>
          <w:sz w:val="24"/>
          <w:szCs w:val="24"/>
        </w:rPr>
        <w:t>.”</w:t>
      </w:r>
    </w:p>
    <w:p w14:paraId="286970EC" w14:textId="77777777" w:rsidR="00923FFD" w:rsidRPr="009D010C" w:rsidRDefault="00923FFD" w:rsidP="000212A0">
      <w:pPr>
        <w:spacing w:after="0" w:line="240" w:lineRule="auto"/>
        <w:jc w:val="both"/>
        <w:rPr>
          <w:rFonts w:asciiTheme="minorHAnsi" w:hAnsiTheme="minorHAnsi" w:cstheme="minorHAnsi"/>
          <w:sz w:val="24"/>
          <w:szCs w:val="24"/>
        </w:rPr>
      </w:pPr>
    </w:p>
    <w:p w14:paraId="3AF2BA26" w14:textId="429E3460" w:rsidR="002108EF" w:rsidRPr="009D010C" w:rsidRDefault="002108EF" w:rsidP="000212A0">
      <w:pPr>
        <w:spacing w:after="0" w:line="240" w:lineRule="auto"/>
        <w:jc w:val="both"/>
        <w:rPr>
          <w:rFonts w:asciiTheme="minorHAnsi" w:hAnsiTheme="minorHAnsi" w:cstheme="minorHAnsi"/>
          <w:b/>
          <w:sz w:val="24"/>
          <w:szCs w:val="24"/>
        </w:rPr>
      </w:pPr>
      <w:r w:rsidRPr="009D010C">
        <w:rPr>
          <w:rFonts w:asciiTheme="minorHAnsi" w:hAnsiTheme="minorHAnsi" w:cstheme="minorHAnsi"/>
          <w:sz w:val="24"/>
          <w:szCs w:val="24"/>
        </w:rPr>
        <w:t>La presente se firma en el Municipio de San Vicente de Chucuri, Santander, dando apertura al presente proceso de mínima cuantía, de acuerdo a lo contemplado en el numeral 5 del artículo 2 de la Ley 1150 de 2007, modificado por el artículo 30 y 35 de la ley 2069 de 2020 y la subsección 5 – MÍNIMA CUANTÍA, artículos 2.2.1.2.1.5.1, 2.2.1.2.1.5.2 y siguientes del decreto 1082 de 2015, modificados por el artículo 2 del decreto 1860 de 2021.</w:t>
      </w:r>
    </w:p>
    <w:p w14:paraId="00A10B8B" w14:textId="77777777" w:rsidR="00D625B8" w:rsidRPr="009D010C" w:rsidRDefault="00D625B8" w:rsidP="000212A0">
      <w:pPr>
        <w:spacing w:after="0" w:line="240" w:lineRule="auto"/>
        <w:jc w:val="both"/>
        <w:rPr>
          <w:rFonts w:asciiTheme="minorHAnsi" w:hAnsiTheme="minorHAnsi" w:cstheme="minorHAnsi"/>
          <w:sz w:val="24"/>
          <w:szCs w:val="24"/>
          <w:lang w:eastAsia="es-CO"/>
        </w:rPr>
      </w:pPr>
    </w:p>
    <w:p w14:paraId="7AAD4879" w14:textId="77777777" w:rsidR="002108EF" w:rsidRDefault="002108EF" w:rsidP="000212A0">
      <w:pPr>
        <w:spacing w:after="0" w:line="240" w:lineRule="auto"/>
        <w:jc w:val="both"/>
        <w:rPr>
          <w:rFonts w:asciiTheme="minorHAnsi" w:hAnsiTheme="minorHAnsi" w:cstheme="minorHAnsi"/>
          <w:sz w:val="24"/>
          <w:szCs w:val="24"/>
          <w:highlight w:val="yellow"/>
          <w:lang w:eastAsia="es-CO"/>
        </w:rPr>
      </w:pPr>
    </w:p>
    <w:p w14:paraId="4FC770C5" w14:textId="77777777" w:rsidR="00C45269" w:rsidRDefault="00C45269" w:rsidP="000212A0">
      <w:pPr>
        <w:spacing w:after="0" w:line="240" w:lineRule="auto"/>
        <w:jc w:val="both"/>
        <w:rPr>
          <w:rFonts w:asciiTheme="minorHAnsi" w:hAnsiTheme="minorHAnsi" w:cstheme="minorHAnsi"/>
          <w:sz w:val="24"/>
          <w:szCs w:val="24"/>
          <w:highlight w:val="yellow"/>
          <w:lang w:eastAsia="es-CO"/>
        </w:rPr>
      </w:pPr>
    </w:p>
    <w:p w14:paraId="3543A185" w14:textId="77777777" w:rsidR="00C45269" w:rsidRPr="009D010C" w:rsidRDefault="00C45269" w:rsidP="000212A0">
      <w:pPr>
        <w:spacing w:after="0" w:line="240" w:lineRule="auto"/>
        <w:jc w:val="both"/>
        <w:rPr>
          <w:rFonts w:asciiTheme="minorHAnsi" w:hAnsiTheme="minorHAnsi" w:cstheme="minorHAnsi"/>
          <w:sz w:val="24"/>
          <w:szCs w:val="24"/>
          <w:highlight w:val="yellow"/>
          <w:lang w:eastAsia="es-CO"/>
        </w:rPr>
      </w:pPr>
    </w:p>
    <w:p w14:paraId="64C23A46" w14:textId="50169F43" w:rsidR="002108EF" w:rsidRPr="009D010C" w:rsidRDefault="00F85D14" w:rsidP="000212A0">
      <w:pPr>
        <w:spacing w:after="0" w:line="240" w:lineRule="auto"/>
        <w:jc w:val="both"/>
        <w:rPr>
          <w:rFonts w:asciiTheme="minorHAnsi" w:hAnsiTheme="minorHAnsi" w:cstheme="minorHAnsi"/>
          <w:b/>
          <w:sz w:val="24"/>
          <w:szCs w:val="24"/>
        </w:rPr>
      </w:pPr>
      <w:r>
        <w:rPr>
          <w:rFonts w:asciiTheme="minorHAnsi" w:hAnsiTheme="minorHAnsi" w:cstheme="minorHAnsi"/>
          <w:b/>
          <w:sz w:val="24"/>
          <w:szCs w:val="24"/>
          <w:lang w:eastAsia="es-CO"/>
        </w:rPr>
        <w:t>LUIS EMILIO CUEVAS PINZÓN</w:t>
      </w:r>
    </w:p>
    <w:p w14:paraId="0A427410" w14:textId="3FC875FD" w:rsidR="002108EF" w:rsidRPr="009D010C" w:rsidRDefault="002108EF" w:rsidP="000212A0">
      <w:pPr>
        <w:spacing w:after="0" w:line="240" w:lineRule="auto"/>
        <w:jc w:val="both"/>
        <w:rPr>
          <w:rFonts w:asciiTheme="minorHAnsi" w:hAnsiTheme="minorHAnsi" w:cstheme="minorHAnsi"/>
          <w:sz w:val="24"/>
          <w:szCs w:val="24"/>
          <w:lang w:eastAsia="es-CO"/>
        </w:rPr>
      </w:pPr>
      <w:r w:rsidRPr="009D010C">
        <w:rPr>
          <w:rFonts w:asciiTheme="minorHAnsi" w:hAnsiTheme="minorHAnsi" w:cstheme="minorHAnsi"/>
          <w:sz w:val="24"/>
          <w:szCs w:val="24"/>
          <w:lang w:eastAsia="es-CO"/>
        </w:rPr>
        <w:t>Secretari</w:t>
      </w:r>
      <w:r w:rsidR="00F85D14">
        <w:rPr>
          <w:rFonts w:asciiTheme="minorHAnsi" w:hAnsiTheme="minorHAnsi" w:cstheme="minorHAnsi"/>
          <w:sz w:val="24"/>
          <w:szCs w:val="24"/>
          <w:lang w:eastAsia="es-CO"/>
        </w:rPr>
        <w:t>o</w:t>
      </w:r>
      <w:r w:rsidRPr="009D010C">
        <w:rPr>
          <w:rFonts w:asciiTheme="minorHAnsi" w:hAnsiTheme="minorHAnsi" w:cstheme="minorHAnsi"/>
          <w:sz w:val="24"/>
          <w:szCs w:val="24"/>
          <w:lang w:eastAsia="es-CO"/>
        </w:rPr>
        <w:t xml:space="preserve"> </w:t>
      </w:r>
      <w:r w:rsidR="009D010C" w:rsidRPr="009D010C">
        <w:rPr>
          <w:rFonts w:asciiTheme="minorHAnsi" w:hAnsiTheme="minorHAnsi" w:cstheme="minorHAnsi"/>
          <w:sz w:val="24"/>
          <w:szCs w:val="24"/>
          <w:lang w:eastAsia="es-CO"/>
        </w:rPr>
        <w:t>De Desarrollo Social Comunitario</w:t>
      </w:r>
    </w:p>
    <w:p w14:paraId="326B3B1E" w14:textId="77777777" w:rsidR="002108EF" w:rsidRPr="009D010C" w:rsidRDefault="002108EF" w:rsidP="00C757A4">
      <w:pPr>
        <w:suppressAutoHyphens/>
        <w:spacing w:after="0" w:line="240" w:lineRule="auto"/>
        <w:textDirection w:val="btLr"/>
        <w:textAlignment w:val="top"/>
        <w:outlineLvl w:val="0"/>
        <w:rPr>
          <w:rFonts w:asciiTheme="minorHAnsi" w:eastAsia="Arial" w:hAnsiTheme="minorHAnsi" w:cstheme="minorHAnsi"/>
          <w:sz w:val="24"/>
          <w:szCs w:val="24"/>
          <w:lang w:val="es-ES"/>
        </w:rPr>
      </w:pPr>
    </w:p>
    <w:p w14:paraId="4FC7C3CF" w14:textId="77777777" w:rsidR="009D010C" w:rsidRPr="009D010C" w:rsidRDefault="009D010C" w:rsidP="00C757A4">
      <w:pPr>
        <w:suppressAutoHyphens/>
        <w:spacing w:after="0" w:line="240" w:lineRule="auto"/>
        <w:textDirection w:val="btLr"/>
        <w:textAlignment w:val="top"/>
        <w:outlineLvl w:val="0"/>
        <w:rPr>
          <w:rFonts w:asciiTheme="minorHAnsi" w:eastAsia="Arial" w:hAnsiTheme="minorHAnsi" w:cstheme="minorHAnsi"/>
          <w:sz w:val="24"/>
          <w:szCs w:val="24"/>
          <w:lang w:val="es-ES"/>
        </w:rPr>
      </w:pPr>
    </w:p>
    <w:p w14:paraId="1A32006F" w14:textId="77777777" w:rsidR="009D010C" w:rsidRDefault="009D010C" w:rsidP="00C757A4">
      <w:pPr>
        <w:suppressAutoHyphens/>
        <w:spacing w:after="0" w:line="240" w:lineRule="auto"/>
        <w:textDirection w:val="btLr"/>
        <w:textAlignment w:val="top"/>
        <w:outlineLvl w:val="0"/>
        <w:rPr>
          <w:rFonts w:asciiTheme="minorHAnsi" w:eastAsia="Arial" w:hAnsiTheme="minorHAnsi" w:cstheme="minorHAnsi"/>
          <w:sz w:val="24"/>
          <w:szCs w:val="24"/>
          <w:highlight w:val="yellow"/>
          <w:lang w:val="es-ES"/>
        </w:rPr>
      </w:pPr>
    </w:p>
    <w:p w14:paraId="75523C88" w14:textId="77777777" w:rsidR="009D010C" w:rsidRDefault="009D010C" w:rsidP="00C757A4">
      <w:pPr>
        <w:suppressAutoHyphens/>
        <w:spacing w:after="0" w:line="240" w:lineRule="auto"/>
        <w:textDirection w:val="btLr"/>
        <w:textAlignment w:val="top"/>
        <w:outlineLvl w:val="0"/>
        <w:rPr>
          <w:rFonts w:asciiTheme="minorHAnsi" w:eastAsia="Arial" w:hAnsiTheme="minorHAnsi" w:cstheme="minorHAnsi"/>
          <w:sz w:val="24"/>
          <w:szCs w:val="24"/>
          <w:highlight w:val="yellow"/>
          <w:lang w:val="es-ES"/>
        </w:rPr>
      </w:pPr>
    </w:p>
    <w:p w14:paraId="011A7BC6" w14:textId="77777777" w:rsidR="009D010C" w:rsidRDefault="009D010C" w:rsidP="00C757A4">
      <w:pPr>
        <w:suppressAutoHyphens/>
        <w:spacing w:after="0" w:line="240" w:lineRule="auto"/>
        <w:textDirection w:val="btLr"/>
        <w:textAlignment w:val="top"/>
        <w:outlineLvl w:val="0"/>
        <w:rPr>
          <w:rFonts w:asciiTheme="minorHAnsi" w:eastAsia="Arial" w:hAnsiTheme="minorHAnsi" w:cstheme="minorHAnsi"/>
          <w:sz w:val="24"/>
          <w:szCs w:val="24"/>
          <w:highlight w:val="yellow"/>
          <w:lang w:val="es-ES"/>
        </w:rPr>
      </w:pPr>
    </w:p>
    <w:p w14:paraId="6830DDA4" w14:textId="77777777" w:rsidR="00C45269" w:rsidRPr="00152279" w:rsidRDefault="00C45269" w:rsidP="00C45269">
      <w:pPr>
        <w:suppressAutoHyphens/>
        <w:spacing w:after="0"/>
        <w:jc w:val="both"/>
        <w:textDirection w:val="btLr"/>
        <w:textAlignment w:val="top"/>
        <w:outlineLvl w:val="0"/>
        <w:rPr>
          <w:rFonts w:asciiTheme="minorHAnsi" w:eastAsia="Arial" w:hAnsiTheme="minorHAnsi" w:cstheme="minorHAnsi"/>
          <w:position w:val="-1"/>
          <w:sz w:val="24"/>
          <w:szCs w:val="24"/>
          <w:highlight w:val="green"/>
          <w:lang w:val="es-ES"/>
        </w:rPr>
      </w:pPr>
    </w:p>
    <w:p w14:paraId="53BC20E1" w14:textId="77777777" w:rsidR="00E6195E" w:rsidRDefault="00E6195E" w:rsidP="00C45269">
      <w:pPr>
        <w:spacing w:after="0"/>
        <w:ind w:left="2" w:hanging="2"/>
        <w:jc w:val="both"/>
        <w:rPr>
          <w:rFonts w:asciiTheme="minorHAnsi" w:eastAsia="Arial" w:hAnsiTheme="minorHAnsi" w:cstheme="minorHAnsi"/>
          <w:i/>
          <w:sz w:val="16"/>
          <w:szCs w:val="16"/>
          <w:lang w:val="es-ES" w:eastAsia="es-ES"/>
        </w:rPr>
      </w:pPr>
      <w:r>
        <w:rPr>
          <w:rFonts w:asciiTheme="minorHAnsi" w:eastAsia="Arial" w:hAnsiTheme="minorHAnsi" w:cstheme="minorHAnsi"/>
          <w:i/>
          <w:sz w:val="16"/>
          <w:szCs w:val="16"/>
          <w:lang w:val="es-ES" w:eastAsia="es-ES"/>
        </w:rPr>
        <w:t xml:space="preserve">Proyectó: Zareth D- Abog SDSC </w:t>
      </w:r>
    </w:p>
    <w:p w14:paraId="35B3C09C" w14:textId="6911321B" w:rsidR="00C45269" w:rsidRPr="00AE1154" w:rsidRDefault="00C45269" w:rsidP="00C45269">
      <w:pPr>
        <w:spacing w:after="0"/>
        <w:ind w:left="2" w:hanging="2"/>
        <w:jc w:val="both"/>
        <w:rPr>
          <w:rFonts w:asciiTheme="minorHAnsi" w:eastAsia="Arial" w:hAnsiTheme="minorHAnsi" w:cstheme="minorHAnsi"/>
          <w:i/>
          <w:sz w:val="16"/>
          <w:szCs w:val="16"/>
          <w:lang w:val="es-ES" w:eastAsia="es-ES"/>
        </w:rPr>
      </w:pPr>
      <w:r w:rsidRPr="00AE1154">
        <w:rPr>
          <w:rFonts w:asciiTheme="minorHAnsi" w:eastAsia="Arial" w:hAnsiTheme="minorHAnsi" w:cstheme="minorHAnsi"/>
          <w:i/>
          <w:sz w:val="16"/>
          <w:szCs w:val="16"/>
          <w:lang w:val="es-ES" w:eastAsia="es-ES"/>
        </w:rPr>
        <w:t>Revisó</w:t>
      </w:r>
      <w:r>
        <w:rPr>
          <w:rFonts w:asciiTheme="minorHAnsi" w:eastAsia="Arial" w:hAnsiTheme="minorHAnsi" w:cstheme="minorHAnsi"/>
          <w:i/>
          <w:sz w:val="16"/>
          <w:szCs w:val="16"/>
          <w:lang w:val="es-ES" w:eastAsia="es-ES"/>
        </w:rPr>
        <w:t>: Greta L</w:t>
      </w:r>
      <w:r w:rsidRPr="00AE1154">
        <w:rPr>
          <w:rFonts w:asciiTheme="minorHAnsi" w:eastAsia="Arial" w:hAnsiTheme="minorHAnsi" w:cstheme="minorHAnsi"/>
          <w:i/>
          <w:sz w:val="16"/>
          <w:szCs w:val="16"/>
          <w:lang w:val="es-ES" w:eastAsia="es-ES"/>
        </w:rPr>
        <w:t xml:space="preserve"> – Asesor</w:t>
      </w:r>
      <w:r>
        <w:rPr>
          <w:rFonts w:asciiTheme="minorHAnsi" w:eastAsia="Arial" w:hAnsiTheme="minorHAnsi" w:cstheme="minorHAnsi"/>
          <w:i/>
          <w:sz w:val="16"/>
          <w:szCs w:val="16"/>
          <w:lang w:val="es-ES" w:eastAsia="es-ES"/>
        </w:rPr>
        <w:t xml:space="preserve"> Despacho</w:t>
      </w:r>
    </w:p>
    <w:p w14:paraId="4BF0E6F4" w14:textId="77777777" w:rsidR="00C45269" w:rsidRDefault="00C45269" w:rsidP="00C45269">
      <w:pPr>
        <w:spacing w:after="0"/>
        <w:ind w:left="2" w:hanging="2"/>
        <w:jc w:val="both"/>
        <w:rPr>
          <w:rFonts w:asciiTheme="minorHAnsi" w:eastAsia="Arial" w:hAnsiTheme="minorHAnsi" w:cstheme="minorHAnsi"/>
          <w:i/>
          <w:sz w:val="16"/>
          <w:szCs w:val="16"/>
          <w:lang w:val="es-ES" w:eastAsia="es-ES"/>
        </w:rPr>
      </w:pPr>
      <w:r w:rsidRPr="00AE1154">
        <w:rPr>
          <w:rFonts w:asciiTheme="minorHAnsi" w:eastAsia="Arial" w:hAnsiTheme="minorHAnsi" w:cstheme="minorHAnsi"/>
          <w:i/>
          <w:sz w:val="16"/>
          <w:szCs w:val="16"/>
          <w:lang w:val="es-ES" w:eastAsia="es-ES"/>
        </w:rPr>
        <w:t xml:space="preserve">Aprobó: </w:t>
      </w:r>
      <w:r>
        <w:rPr>
          <w:rFonts w:asciiTheme="minorHAnsi" w:eastAsia="Arial" w:hAnsiTheme="minorHAnsi" w:cstheme="minorHAnsi"/>
          <w:i/>
          <w:sz w:val="16"/>
          <w:szCs w:val="16"/>
          <w:lang w:val="es-ES" w:eastAsia="es-ES"/>
        </w:rPr>
        <w:t>Luis C</w:t>
      </w:r>
      <w:r w:rsidRPr="00AE1154">
        <w:rPr>
          <w:rFonts w:asciiTheme="minorHAnsi" w:eastAsia="Arial" w:hAnsiTheme="minorHAnsi" w:cstheme="minorHAnsi"/>
          <w:i/>
          <w:sz w:val="16"/>
          <w:szCs w:val="16"/>
          <w:lang w:val="es-ES" w:eastAsia="es-ES"/>
        </w:rPr>
        <w:t>– secretaria de Desarrollo Social Comunitario</w:t>
      </w:r>
    </w:p>
    <w:p w14:paraId="73D90703" w14:textId="77777777" w:rsidR="00C45269" w:rsidRPr="00EB45BC" w:rsidRDefault="00C45269" w:rsidP="00C45269">
      <w:pPr>
        <w:spacing w:after="0"/>
        <w:jc w:val="both"/>
        <w:rPr>
          <w:rFonts w:asciiTheme="minorHAnsi" w:eastAsia="Arial" w:hAnsiTheme="minorHAnsi" w:cstheme="minorHAnsi"/>
          <w:i/>
          <w:sz w:val="16"/>
          <w:szCs w:val="16"/>
          <w:lang w:val="es-ES" w:eastAsia="es-ES"/>
        </w:rPr>
      </w:pPr>
    </w:p>
    <w:p w14:paraId="3680282B" w14:textId="601030E6" w:rsidR="002108EF" w:rsidRPr="00C45269" w:rsidRDefault="002108EF" w:rsidP="00C45269">
      <w:pPr>
        <w:suppressAutoHyphens/>
        <w:spacing w:after="0" w:line="240" w:lineRule="auto"/>
        <w:ind w:leftChars="-1" w:hangingChars="1" w:hanging="2"/>
        <w:jc w:val="both"/>
        <w:textDirection w:val="btLr"/>
        <w:textAlignment w:val="top"/>
        <w:outlineLvl w:val="0"/>
        <w:rPr>
          <w:rFonts w:asciiTheme="minorHAnsi" w:eastAsia="Arial" w:hAnsiTheme="minorHAnsi" w:cstheme="minorHAnsi"/>
          <w:position w:val="-1"/>
          <w:sz w:val="18"/>
          <w:szCs w:val="18"/>
          <w:lang w:val="es-ES"/>
        </w:rPr>
      </w:pPr>
    </w:p>
    <w:sectPr w:rsidR="002108EF" w:rsidRPr="00C45269" w:rsidSect="00D34E2A">
      <w:headerReference w:type="default" r:id="rId17"/>
      <w:footerReference w:type="default" r:id="rId18"/>
      <w:pgSz w:w="12240" w:h="18720" w:code="14"/>
      <w:pgMar w:top="1701" w:right="1418" w:bottom="1418" w:left="1701"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AE08F" w14:textId="77777777" w:rsidR="00F34F8E" w:rsidRDefault="00F34F8E" w:rsidP="008572D7">
      <w:pPr>
        <w:spacing w:after="0" w:line="240" w:lineRule="auto"/>
      </w:pPr>
      <w:r>
        <w:separator/>
      </w:r>
    </w:p>
  </w:endnote>
  <w:endnote w:type="continuationSeparator" w:id="0">
    <w:p w14:paraId="5695DC17" w14:textId="77777777" w:rsidR="00F34F8E" w:rsidRDefault="00F34F8E" w:rsidP="00857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E0002AFF" w:usb1="C0007843" w:usb2="00000009" w:usb3="00000000" w:csb0="000001FF" w:csb1="00000000"/>
  </w:font>
  <w:font w:name="SimSunfalt">
    <w:altName w:val="SimSun"/>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Calibri">
    <w:altName w:val="Arial"/>
    <w:charset w:val="00"/>
    <w:family w:val="roman"/>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A895B" w14:textId="4244D715" w:rsidR="009867BE" w:rsidRDefault="0036028F">
    <w:pPr>
      <w:pStyle w:val="Piedepgina"/>
    </w:pPr>
    <w:r>
      <w:rPr>
        <w:noProof/>
        <w:lang w:eastAsia="es-CO"/>
      </w:rPr>
      <w:drawing>
        <wp:anchor distT="0" distB="0" distL="114300" distR="114300" simplePos="0" relativeHeight="251661312" behindDoc="0" locked="0" layoutInCell="1" allowOverlap="1" wp14:anchorId="65FC1598" wp14:editId="4823B60E">
          <wp:simplePos x="0" y="0"/>
          <wp:positionH relativeFrom="page">
            <wp:align>center</wp:align>
          </wp:positionH>
          <wp:positionV relativeFrom="paragraph">
            <wp:posOffset>-323850</wp:posOffset>
          </wp:positionV>
          <wp:extent cx="7200900" cy="644346"/>
          <wp:effectExtent l="0" t="0" r="0" b="3810"/>
          <wp:wrapNone/>
          <wp:docPr id="969660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900" cy="644346"/>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C3B3C" w14:textId="77777777" w:rsidR="00F34F8E" w:rsidRDefault="00F34F8E" w:rsidP="008572D7">
      <w:pPr>
        <w:spacing w:after="0" w:line="240" w:lineRule="auto"/>
      </w:pPr>
      <w:r>
        <w:separator/>
      </w:r>
    </w:p>
  </w:footnote>
  <w:footnote w:type="continuationSeparator" w:id="0">
    <w:p w14:paraId="08B17B2C" w14:textId="77777777" w:rsidR="00F34F8E" w:rsidRDefault="00F34F8E" w:rsidP="00857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AA16" w14:textId="645E8E38" w:rsidR="008572D7" w:rsidRDefault="00CE1A61" w:rsidP="00AC46D0">
    <w:pPr>
      <w:tabs>
        <w:tab w:val="left" w:pos="2235"/>
      </w:tabs>
      <w:spacing w:after="0" w:line="240" w:lineRule="auto"/>
    </w:pPr>
    <w:r>
      <w:rPr>
        <w:noProof/>
      </w:rPr>
      <w:drawing>
        <wp:anchor distT="0" distB="0" distL="114300" distR="114300" simplePos="0" relativeHeight="251659264" behindDoc="1" locked="0" layoutInCell="1" allowOverlap="1" wp14:anchorId="1A82D5E9" wp14:editId="3F429861">
          <wp:simplePos x="0" y="0"/>
          <wp:positionH relativeFrom="column">
            <wp:posOffset>-179070</wp:posOffset>
          </wp:positionH>
          <wp:positionV relativeFrom="paragraph">
            <wp:posOffset>-323850</wp:posOffset>
          </wp:positionV>
          <wp:extent cx="2870397" cy="749935"/>
          <wp:effectExtent l="0" t="0" r="0" b="0"/>
          <wp:wrapNone/>
          <wp:docPr id="19471701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07486" name="Imagen 1129507486"/>
                  <pic:cNvPicPr/>
                </pic:nvPicPr>
                <pic:blipFill>
                  <a:blip r:embed="rId1">
                    <a:extLst>
                      <a:ext uri="{28A0092B-C50C-407E-A947-70E740481C1C}">
                        <a14:useLocalDpi xmlns:a14="http://schemas.microsoft.com/office/drawing/2010/main" val="0"/>
                      </a:ext>
                    </a:extLst>
                  </a:blip>
                  <a:stretch>
                    <a:fillRect/>
                  </a:stretch>
                </pic:blipFill>
                <pic:spPr>
                  <a:xfrm>
                    <a:off x="0" y="0"/>
                    <a:ext cx="2870397" cy="749935"/>
                  </a:xfrm>
                  <a:prstGeom prst="rect">
                    <a:avLst/>
                  </a:prstGeom>
                </pic:spPr>
              </pic:pic>
            </a:graphicData>
          </a:graphic>
          <wp14:sizeRelH relativeFrom="margin">
            <wp14:pctWidth>0</wp14:pctWidth>
          </wp14:sizeRelH>
          <wp14:sizeRelV relativeFrom="margin">
            <wp14:pctHeight>0</wp14:pctHeight>
          </wp14:sizeRelV>
        </wp:anchor>
      </w:drawing>
    </w:r>
    <w:r w:rsidR="00AC46D0">
      <w:rPr>
        <w:noProof/>
      </w:rPr>
      <w:tab/>
    </w:r>
  </w:p>
  <w:tbl>
    <w:tblPr>
      <w:tblStyle w:val="Tablanormal11"/>
      <w:tblpPr w:leftFromText="141" w:rightFromText="141" w:vertAnchor="text" w:horzAnchor="page" w:tblpX="6550" w:tblpY="-666"/>
      <w:tblW w:w="4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340"/>
      <w:gridCol w:w="1114"/>
    </w:tblGrid>
    <w:tr w:rsidR="003E6D34" w:rsidRPr="00976A06" w14:paraId="2740AA1B" w14:textId="77777777" w:rsidTr="008B63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vMerge w:val="restart"/>
          <w:vAlign w:val="center"/>
        </w:tcPr>
        <w:p w14:paraId="2740AA17" w14:textId="7501E665" w:rsidR="003E6D34" w:rsidRPr="00AC46D0" w:rsidRDefault="00824291" w:rsidP="003E6D34">
          <w:pPr>
            <w:spacing w:after="0" w:line="240" w:lineRule="auto"/>
            <w:rPr>
              <w:b w:val="0"/>
              <w:sz w:val="18"/>
              <w:szCs w:val="18"/>
            </w:rPr>
          </w:pPr>
          <w:r>
            <w:rPr>
              <w:b w:val="0"/>
              <w:bCs w:val="0"/>
              <w:sz w:val="18"/>
              <w:szCs w:val="18"/>
              <w:lang w:eastAsia="es-ES"/>
            </w:rPr>
            <w:t xml:space="preserve">Contrato de </w:t>
          </w:r>
          <w:r w:rsidR="001C68EA">
            <w:rPr>
              <w:b w:val="0"/>
              <w:bCs w:val="0"/>
              <w:sz w:val="18"/>
              <w:szCs w:val="18"/>
              <w:lang w:eastAsia="es-ES"/>
            </w:rPr>
            <w:t xml:space="preserve">Prestación de Servicios </w:t>
          </w:r>
        </w:p>
      </w:tc>
      <w:tc>
        <w:tcPr>
          <w:tcW w:w="1340" w:type="dxa"/>
        </w:tcPr>
        <w:p w14:paraId="22919BCA" w14:textId="77777777" w:rsidR="003E6D34" w:rsidRPr="00EF1C99" w:rsidRDefault="003E6D34" w:rsidP="003E6D34">
          <w:pPr>
            <w:spacing w:after="0" w:line="240" w:lineRule="auto"/>
            <w:cnfStyle w:val="100000000000" w:firstRow="1" w:lastRow="0" w:firstColumn="0" w:lastColumn="0" w:oddVBand="0" w:evenVBand="0" w:oddHBand="0" w:evenHBand="0" w:firstRowFirstColumn="0" w:firstRowLastColumn="0" w:lastRowFirstColumn="0" w:lastRowLastColumn="0"/>
            <w:rPr>
              <w:b w:val="0"/>
              <w:sz w:val="18"/>
              <w:szCs w:val="18"/>
              <w:lang w:eastAsia="es-ES"/>
            </w:rPr>
          </w:pPr>
          <w:r w:rsidRPr="00EF1C99">
            <w:rPr>
              <w:b w:val="0"/>
              <w:sz w:val="18"/>
              <w:szCs w:val="18"/>
              <w:lang w:eastAsia="es-ES"/>
            </w:rPr>
            <w:t xml:space="preserve">Código TRD </w:t>
          </w:r>
        </w:p>
        <w:p w14:paraId="2740AA19" w14:textId="1ABD42BB" w:rsidR="003E6D34" w:rsidRPr="00AC46D0" w:rsidRDefault="003E6D34" w:rsidP="003E6D34">
          <w:pPr>
            <w:spacing w:after="0" w:line="240" w:lineRule="auto"/>
            <w:cnfStyle w:val="100000000000" w:firstRow="1" w:lastRow="0" w:firstColumn="0" w:lastColumn="0" w:oddVBand="0" w:evenVBand="0" w:oddHBand="0" w:evenHBand="0" w:firstRowFirstColumn="0" w:firstRowLastColumn="0" w:lastRowFirstColumn="0" w:lastRowLastColumn="0"/>
            <w:rPr>
              <w:b w:val="0"/>
              <w:sz w:val="18"/>
              <w:szCs w:val="18"/>
            </w:rPr>
          </w:pPr>
          <w:r>
            <w:rPr>
              <w:b w:val="0"/>
              <w:sz w:val="18"/>
              <w:szCs w:val="18"/>
            </w:rPr>
            <w:t>10.09.</w:t>
          </w:r>
          <w:r w:rsidR="00824291">
            <w:rPr>
              <w:b w:val="0"/>
              <w:sz w:val="18"/>
              <w:szCs w:val="18"/>
            </w:rPr>
            <w:t>07</w:t>
          </w:r>
        </w:p>
      </w:tc>
      <w:tc>
        <w:tcPr>
          <w:tcW w:w="1114" w:type="dxa"/>
          <w:vAlign w:val="center"/>
        </w:tcPr>
        <w:p w14:paraId="2740AA1A" w14:textId="77777777" w:rsidR="003E6D34" w:rsidRPr="00C724B7" w:rsidRDefault="003E6D34" w:rsidP="003E6D34">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sz w:val="18"/>
              <w:szCs w:val="18"/>
            </w:rPr>
          </w:pPr>
          <w:r w:rsidRPr="00C724B7">
            <w:rPr>
              <w:b w:val="0"/>
              <w:sz w:val="18"/>
              <w:szCs w:val="18"/>
              <w:lang w:eastAsia="es-ES"/>
            </w:rPr>
            <w:t xml:space="preserve">Pág. </w:t>
          </w:r>
          <w:r w:rsidRPr="00C724B7">
            <w:rPr>
              <w:sz w:val="18"/>
              <w:szCs w:val="18"/>
              <w:lang w:eastAsia="es-ES"/>
            </w:rPr>
            <w:fldChar w:fldCharType="begin"/>
          </w:r>
          <w:r w:rsidRPr="00C724B7">
            <w:rPr>
              <w:b w:val="0"/>
              <w:sz w:val="18"/>
              <w:szCs w:val="18"/>
            </w:rPr>
            <w:instrText>PAGE</w:instrText>
          </w:r>
          <w:r w:rsidRPr="00C724B7">
            <w:rPr>
              <w:sz w:val="18"/>
              <w:szCs w:val="18"/>
            </w:rPr>
            <w:fldChar w:fldCharType="separate"/>
          </w:r>
          <w:r>
            <w:rPr>
              <w:b w:val="0"/>
              <w:noProof/>
              <w:sz w:val="18"/>
              <w:szCs w:val="18"/>
            </w:rPr>
            <w:t>1</w:t>
          </w:r>
          <w:r w:rsidRPr="00C724B7">
            <w:rPr>
              <w:sz w:val="18"/>
              <w:szCs w:val="18"/>
            </w:rPr>
            <w:fldChar w:fldCharType="end"/>
          </w:r>
          <w:r w:rsidRPr="00C724B7">
            <w:rPr>
              <w:b w:val="0"/>
              <w:sz w:val="18"/>
              <w:szCs w:val="18"/>
              <w:lang w:eastAsia="es-ES"/>
            </w:rPr>
            <w:t xml:space="preserve"> de </w:t>
          </w:r>
          <w:r w:rsidRPr="00C724B7">
            <w:rPr>
              <w:sz w:val="18"/>
              <w:szCs w:val="18"/>
              <w:lang w:eastAsia="es-ES"/>
            </w:rPr>
            <w:fldChar w:fldCharType="begin"/>
          </w:r>
          <w:r w:rsidRPr="00C724B7">
            <w:rPr>
              <w:b w:val="0"/>
              <w:sz w:val="18"/>
              <w:szCs w:val="18"/>
            </w:rPr>
            <w:instrText>NUMPAGES</w:instrText>
          </w:r>
          <w:r w:rsidRPr="00C724B7">
            <w:rPr>
              <w:sz w:val="18"/>
              <w:szCs w:val="18"/>
            </w:rPr>
            <w:fldChar w:fldCharType="separate"/>
          </w:r>
          <w:r>
            <w:rPr>
              <w:b w:val="0"/>
              <w:noProof/>
              <w:sz w:val="18"/>
              <w:szCs w:val="18"/>
            </w:rPr>
            <w:t>2</w:t>
          </w:r>
          <w:r w:rsidRPr="00C724B7">
            <w:rPr>
              <w:sz w:val="18"/>
              <w:szCs w:val="18"/>
            </w:rPr>
            <w:fldChar w:fldCharType="end"/>
          </w:r>
        </w:p>
      </w:tc>
    </w:tr>
    <w:tr w:rsidR="008572D7" w:rsidRPr="00976A06" w14:paraId="2740AA20" w14:textId="77777777" w:rsidTr="008B6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vMerge/>
          <w:shd w:val="clear" w:color="auto" w:fill="auto"/>
        </w:tcPr>
        <w:p w14:paraId="2740AA1C" w14:textId="77777777" w:rsidR="008572D7" w:rsidRPr="00C724B7" w:rsidRDefault="008572D7" w:rsidP="00190971">
          <w:pPr>
            <w:spacing w:after="0" w:line="240" w:lineRule="auto"/>
            <w:rPr>
              <w:sz w:val="18"/>
              <w:szCs w:val="18"/>
              <w:lang w:eastAsia="es-ES"/>
            </w:rPr>
          </w:pPr>
        </w:p>
      </w:tc>
      <w:tc>
        <w:tcPr>
          <w:tcW w:w="1340" w:type="dxa"/>
          <w:shd w:val="clear" w:color="auto" w:fill="auto"/>
        </w:tcPr>
        <w:p w14:paraId="2740AA1D" w14:textId="77777777" w:rsidR="008572D7" w:rsidRPr="00C724B7" w:rsidRDefault="008572D7" w:rsidP="00190971">
          <w:pPr>
            <w:spacing w:after="0" w:line="240" w:lineRule="auto"/>
            <w:cnfStyle w:val="000000100000" w:firstRow="0" w:lastRow="0" w:firstColumn="0" w:lastColumn="0" w:oddVBand="0" w:evenVBand="0" w:oddHBand="1" w:evenHBand="0" w:firstRowFirstColumn="0" w:firstRowLastColumn="0" w:lastRowFirstColumn="0" w:lastRowLastColumn="0"/>
            <w:rPr>
              <w:b/>
              <w:sz w:val="18"/>
              <w:szCs w:val="18"/>
              <w:lang w:eastAsia="es-ES"/>
            </w:rPr>
          </w:pPr>
          <w:r w:rsidRPr="00C724B7">
            <w:rPr>
              <w:sz w:val="18"/>
              <w:szCs w:val="18"/>
              <w:lang w:eastAsia="es-ES"/>
            </w:rPr>
            <w:t>Actualización:</w:t>
          </w:r>
        </w:p>
        <w:p w14:paraId="2740AA1E" w14:textId="77777777" w:rsidR="008572D7" w:rsidRPr="00C724B7" w:rsidRDefault="008572D7" w:rsidP="00190971">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lang w:eastAsia="es-ES"/>
            </w:rPr>
          </w:pPr>
          <w:r w:rsidRPr="00C724B7">
            <w:rPr>
              <w:sz w:val="18"/>
              <w:szCs w:val="18"/>
              <w:lang w:eastAsia="es-ES"/>
            </w:rPr>
            <w:t>23-12-2015</w:t>
          </w:r>
        </w:p>
      </w:tc>
      <w:tc>
        <w:tcPr>
          <w:tcW w:w="1114" w:type="dxa"/>
          <w:shd w:val="clear" w:color="auto" w:fill="auto"/>
          <w:vAlign w:val="center"/>
        </w:tcPr>
        <w:p w14:paraId="2740AA1F" w14:textId="77777777" w:rsidR="008572D7" w:rsidRPr="00C724B7" w:rsidRDefault="008572D7" w:rsidP="00190971">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8"/>
              <w:szCs w:val="18"/>
              <w:lang w:eastAsia="es-ES"/>
            </w:rPr>
          </w:pPr>
          <w:r w:rsidRPr="00C724B7">
            <w:rPr>
              <w:sz w:val="18"/>
              <w:szCs w:val="18"/>
              <w:lang w:eastAsia="es-ES"/>
            </w:rPr>
            <w:t>Versión 03</w:t>
          </w:r>
        </w:p>
      </w:tc>
    </w:tr>
  </w:tbl>
  <w:p w14:paraId="2740AA21" w14:textId="7720F398" w:rsidR="008572D7" w:rsidRDefault="008572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19"/>
    <w:lvl w:ilvl="0">
      <w:start w:val="1"/>
      <w:numFmt w:val="bullet"/>
      <w:lvlText w:val=""/>
      <w:lvlJc w:val="left"/>
      <w:pPr>
        <w:tabs>
          <w:tab w:val="num" w:pos="737"/>
        </w:tabs>
        <w:ind w:left="737" w:hanging="340"/>
      </w:pPr>
      <w:rPr>
        <w:rFonts w:ascii="Symbol" w:hAnsi="Symbol"/>
      </w:rPr>
    </w:lvl>
  </w:abstractNum>
  <w:abstractNum w:abstractNumId="1" w15:restartNumberingAfterBreak="0">
    <w:nsid w:val="0014289C"/>
    <w:multiLevelType w:val="multilevel"/>
    <w:tmpl w:val="462ED5DA"/>
    <w:lvl w:ilvl="0">
      <w:start w:val="1"/>
      <w:numFmt w:val="decimal"/>
      <w:lvlText w:val="%1."/>
      <w:lvlJc w:val="left"/>
      <w:pPr>
        <w:ind w:left="674" w:hanging="390"/>
      </w:pPr>
      <w:rPr>
        <w:b/>
      </w:rPr>
    </w:lvl>
    <w:lvl w:ilvl="1">
      <w:start w:val="1"/>
      <w:numFmt w:val="bullet"/>
      <w:lvlText w:val=""/>
      <w:lvlJc w:val="left"/>
      <w:pPr>
        <w:ind w:left="720" w:hanging="720"/>
      </w:pPr>
      <w:rPr>
        <w:rFonts w:ascii="Wingdings" w:hAnsi="Wingdings" w:hint="default"/>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0241A4F"/>
    <w:multiLevelType w:val="hybridMultilevel"/>
    <w:tmpl w:val="4C4445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6552B6"/>
    <w:multiLevelType w:val="multilevel"/>
    <w:tmpl w:val="3DB46C1A"/>
    <w:lvl w:ilvl="0">
      <w:start w:val="1"/>
      <w:numFmt w:val="upperRoman"/>
      <w:lvlText w:val="%1."/>
      <w:lvlJc w:val="right"/>
      <w:pPr>
        <w:ind w:left="360" w:hanging="360"/>
      </w:pPr>
      <w:rPr>
        <w:rFonts w:hint="default"/>
      </w:rPr>
    </w:lvl>
    <w:lvl w:ilvl="1">
      <w:start w:val="1"/>
      <w:numFmt w:val="decimal"/>
      <w:lvlText w:val="%1.%2"/>
      <w:lvlJc w:val="left"/>
      <w:pPr>
        <w:ind w:left="142" w:hanging="360"/>
      </w:pPr>
      <w:rPr>
        <w:color w:val="3B3838"/>
      </w:rPr>
    </w:lvl>
    <w:lvl w:ilvl="2">
      <w:start w:val="1"/>
      <w:numFmt w:val="decimal"/>
      <w:lvlText w:val="%1.%2.%3"/>
      <w:lvlJc w:val="left"/>
      <w:pPr>
        <w:ind w:left="720" w:hanging="720"/>
      </w:pPr>
      <w:rPr>
        <w:color w:val="3B3838"/>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06B339E"/>
    <w:multiLevelType w:val="hybridMultilevel"/>
    <w:tmpl w:val="F63CEFC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CE199D"/>
    <w:multiLevelType w:val="hybridMultilevel"/>
    <w:tmpl w:val="A16C4FB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AB03226"/>
    <w:multiLevelType w:val="hybridMultilevel"/>
    <w:tmpl w:val="EDD46650"/>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0BED4336"/>
    <w:multiLevelType w:val="hybridMultilevel"/>
    <w:tmpl w:val="697C4A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1317E80"/>
    <w:multiLevelType w:val="hybridMultilevel"/>
    <w:tmpl w:val="9C806B78"/>
    <w:lvl w:ilvl="0" w:tplc="240A000D">
      <w:start w:val="1"/>
      <w:numFmt w:val="bullet"/>
      <w:lvlText w:val=""/>
      <w:lvlJc w:val="left"/>
      <w:pPr>
        <w:ind w:left="536" w:hanging="360"/>
      </w:pPr>
      <w:rPr>
        <w:rFonts w:ascii="Wingdings" w:hAnsi="Wingdings" w:hint="default"/>
      </w:rPr>
    </w:lvl>
    <w:lvl w:ilvl="1" w:tplc="240A0003">
      <w:start w:val="1"/>
      <w:numFmt w:val="bullet"/>
      <w:lvlText w:val="o"/>
      <w:lvlJc w:val="left"/>
      <w:pPr>
        <w:ind w:left="1256" w:hanging="360"/>
      </w:pPr>
      <w:rPr>
        <w:rFonts w:ascii="Courier New" w:hAnsi="Courier New" w:cs="Times New Roman" w:hint="default"/>
      </w:rPr>
    </w:lvl>
    <w:lvl w:ilvl="2" w:tplc="240A0005">
      <w:start w:val="1"/>
      <w:numFmt w:val="bullet"/>
      <w:lvlText w:val=""/>
      <w:lvlJc w:val="left"/>
      <w:pPr>
        <w:ind w:left="1976" w:hanging="360"/>
      </w:pPr>
      <w:rPr>
        <w:rFonts w:ascii="Wingdings" w:hAnsi="Wingdings" w:hint="default"/>
      </w:rPr>
    </w:lvl>
    <w:lvl w:ilvl="3" w:tplc="240A0001">
      <w:start w:val="1"/>
      <w:numFmt w:val="bullet"/>
      <w:lvlText w:val=""/>
      <w:lvlJc w:val="left"/>
      <w:pPr>
        <w:ind w:left="2696" w:hanging="360"/>
      </w:pPr>
      <w:rPr>
        <w:rFonts w:ascii="Symbol" w:hAnsi="Symbol" w:hint="default"/>
      </w:rPr>
    </w:lvl>
    <w:lvl w:ilvl="4" w:tplc="240A0003">
      <w:start w:val="1"/>
      <w:numFmt w:val="bullet"/>
      <w:lvlText w:val="o"/>
      <w:lvlJc w:val="left"/>
      <w:pPr>
        <w:ind w:left="3416" w:hanging="360"/>
      </w:pPr>
      <w:rPr>
        <w:rFonts w:ascii="Courier New" w:hAnsi="Courier New" w:cs="Times New Roman" w:hint="default"/>
      </w:rPr>
    </w:lvl>
    <w:lvl w:ilvl="5" w:tplc="240A0005">
      <w:start w:val="1"/>
      <w:numFmt w:val="bullet"/>
      <w:lvlText w:val=""/>
      <w:lvlJc w:val="left"/>
      <w:pPr>
        <w:ind w:left="4136" w:hanging="360"/>
      </w:pPr>
      <w:rPr>
        <w:rFonts w:ascii="Wingdings" w:hAnsi="Wingdings" w:hint="default"/>
      </w:rPr>
    </w:lvl>
    <w:lvl w:ilvl="6" w:tplc="240A0001">
      <w:start w:val="1"/>
      <w:numFmt w:val="bullet"/>
      <w:lvlText w:val=""/>
      <w:lvlJc w:val="left"/>
      <w:pPr>
        <w:ind w:left="4856" w:hanging="360"/>
      </w:pPr>
      <w:rPr>
        <w:rFonts w:ascii="Symbol" w:hAnsi="Symbol" w:hint="default"/>
      </w:rPr>
    </w:lvl>
    <w:lvl w:ilvl="7" w:tplc="240A0003">
      <w:start w:val="1"/>
      <w:numFmt w:val="bullet"/>
      <w:lvlText w:val="o"/>
      <w:lvlJc w:val="left"/>
      <w:pPr>
        <w:ind w:left="5576" w:hanging="360"/>
      </w:pPr>
      <w:rPr>
        <w:rFonts w:ascii="Courier New" w:hAnsi="Courier New" w:cs="Times New Roman" w:hint="default"/>
      </w:rPr>
    </w:lvl>
    <w:lvl w:ilvl="8" w:tplc="240A0005">
      <w:start w:val="1"/>
      <w:numFmt w:val="bullet"/>
      <w:lvlText w:val=""/>
      <w:lvlJc w:val="left"/>
      <w:pPr>
        <w:ind w:left="6296" w:hanging="360"/>
      </w:pPr>
      <w:rPr>
        <w:rFonts w:ascii="Wingdings" w:hAnsi="Wingdings" w:hint="default"/>
      </w:r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BC01B6C"/>
    <w:multiLevelType w:val="multilevel"/>
    <w:tmpl w:val="1226B516"/>
    <w:lvl w:ilvl="0">
      <w:start w:val="14"/>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6A33E2"/>
    <w:multiLevelType w:val="multilevel"/>
    <w:tmpl w:val="3042A4FE"/>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13662A"/>
    <w:multiLevelType w:val="multilevel"/>
    <w:tmpl w:val="D43A3A3C"/>
    <w:lvl w:ilvl="0">
      <w:start w:val="1"/>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0">
    <w:nsid w:val="4D9808BF"/>
    <w:multiLevelType w:val="multilevel"/>
    <w:tmpl w:val="8B92EB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3B0950"/>
    <w:multiLevelType w:val="multilevel"/>
    <w:tmpl w:val="6F044B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867336E"/>
    <w:multiLevelType w:val="multilevel"/>
    <w:tmpl w:val="F74230F4"/>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CD0425"/>
    <w:multiLevelType w:val="hybridMultilevel"/>
    <w:tmpl w:val="C46A90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1E00968"/>
    <w:multiLevelType w:val="hybridMultilevel"/>
    <w:tmpl w:val="8B244F5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1E96A99"/>
    <w:multiLevelType w:val="hybridMultilevel"/>
    <w:tmpl w:val="96E2D79E"/>
    <w:lvl w:ilvl="0" w:tplc="0409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24301CA"/>
    <w:multiLevelType w:val="hybridMultilevel"/>
    <w:tmpl w:val="2A6E04B0"/>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B770D5E"/>
    <w:multiLevelType w:val="hybridMultilevel"/>
    <w:tmpl w:val="EDD46650"/>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7B59659B"/>
    <w:multiLevelType w:val="multilevel"/>
    <w:tmpl w:val="C34E42AA"/>
    <w:lvl w:ilvl="0">
      <w:start w:val="1"/>
      <w:numFmt w:val="upperRoman"/>
      <w:lvlText w:val="%1."/>
      <w:lvlJc w:val="right"/>
      <w:pPr>
        <w:ind w:left="360" w:hanging="360"/>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7E8A56E1"/>
    <w:multiLevelType w:val="multilevel"/>
    <w:tmpl w:val="86D4E5E0"/>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30096180">
    <w:abstractNumId w:val="9"/>
  </w:num>
  <w:num w:numId="2" w16cid:durableId="1399749424">
    <w:abstractNumId w:val="4"/>
  </w:num>
  <w:num w:numId="3" w16cid:durableId="727336088">
    <w:abstractNumId w:val="1"/>
  </w:num>
  <w:num w:numId="4" w16cid:durableId="18863337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0120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3152870">
    <w:abstractNumId w:val="10"/>
  </w:num>
  <w:num w:numId="7" w16cid:durableId="301275469">
    <w:abstractNumId w:val="5"/>
  </w:num>
  <w:num w:numId="8" w16cid:durableId="1288777954">
    <w:abstractNumId w:val="22"/>
  </w:num>
  <w:num w:numId="9" w16cid:durableId="947156038">
    <w:abstractNumId w:val="3"/>
  </w:num>
  <w:num w:numId="10" w16cid:durableId="873540529">
    <w:abstractNumId w:val="24"/>
  </w:num>
  <w:num w:numId="11" w16cid:durableId="1739280601">
    <w:abstractNumId w:val="8"/>
  </w:num>
  <w:num w:numId="12" w16cid:durableId="448664835">
    <w:abstractNumId w:val="11"/>
  </w:num>
  <w:num w:numId="13" w16cid:durableId="1599868873">
    <w:abstractNumId w:val="12"/>
  </w:num>
  <w:num w:numId="14" w16cid:durableId="2104718116">
    <w:abstractNumId w:val="13"/>
  </w:num>
  <w:num w:numId="15" w16cid:durableId="785736989">
    <w:abstractNumId w:val="18"/>
  </w:num>
  <w:num w:numId="16" w16cid:durableId="186480357">
    <w:abstractNumId w:val="14"/>
  </w:num>
  <w:num w:numId="17" w16cid:durableId="525218578">
    <w:abstractNumId w:val="15"/>
  </w:num>
  <w:num w:numId="18" w16cid:durableId="687213849">
    <w:abstractNumId w:val="16"/>
  </w:num>
  <w:num w:numId="19" w16cid:durableId="1985430262">
    <w:abstractNumId w:val="25"/>
  </w:num>
  <w:num w:numId="20" w16cid:durableId="342702886">
    <w:abstractNumId w:val="19"/>
  </w:num>
  <w:num w:numId="21" w16cid:durableId="589974626">
    <w:abstractNumId w:val="7"/>
  </w:num>
  <w:num w:numId="22" w16cid:durableId="1656765612">
    <w:abstractNumId w:val="2"/>
  </w:num>
  <w:num w:numId="23" w16cid:durableId="1207795275">
    <w:abstractNumId w:val="21"/>
  </w:num>
  <w:num w:numId="24" w16cid:durableId="1100367732">
    <w:abstractNumId w:val="20"/>
  </w:num>
  <w:num w:numId="25" w16cid:durableId="749083474">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2D7"/>
    <w:rsid w:val="000212A0"/>
    <w:rsid w:val="0004602A"/>
    <w:rsid w:val="00054BAD"/>
    <w:rsid w:val="000664BA"/>
    <w:rsid w:val="0006740B"/>
    <w:rsid w:val="00076434"/>
    <w:rsid w:val="00090A15"/>
    <w:rsid w:val="00091E5D"/>
    <w:rsid w:val="000C1809"/>
    <w:rsid w:val="000C4DC7"/>
    <w:rsid w:val="000D79AE"/>
    <w:rsid w:val="000E2B3A"/>
    <w:rsid w:val="000E5FC7"/>
    <w:rsid w:val="001054AA"/>
    <w:rsid w:val="001065D2"/>
    <w:rsid w:val="00114857"/>
    <w:rsid w:val="00122332"/>
    <w:rsid w:val="00125703"/>
    <w:rsid w:val="00135B4C"/>
    <w:rsid w:val="00156091"/>
    <w:rsid w:val="00165069"/>
    <w:rsid w:val="0018240B"/>
    <w:rsid w:val="00190971"/>
    <w:rsid w:val="001B45D7"/>
    <w:rsid w:val="001B7B36"/>
    <w:rsid w:val="001C68EA"/>
    <w:rsid w:val="001D0845"/>
    <w:rsid w:val="001D3254"/>
    <w:rsid w:val="001D67CC"/>
    <w:rsid w:val="001E0268"/>
    <w:rsid w:val="001E32C2"/>
    <w:rsid w:val="001F35E2"/>
    <w:rsid w:val="002108EF"/>
    <w:rsid w:val="00214E42"/>
    <w:rsid w:val="00234EA4"/>
    <w:rsid w:val="00240422"/>
    <w:rsid w:val="00247A7B"/>
    <w:rsid w:val="00250FA1"/>
    <w:rsid w:val="0025413C"/>
    <w:rsid w:val="00261D4A"/>
    <w:rsid w:val="00263096"/>
    <w:rsid w:val="00265BD3"/>
    <w:rsid w:val="00266B4C"/>
    <w:rsid w:val="00272A13"/>
    <w:rsid w:val="00286B43"/>
    <w:rsid w:val="00294738"/>
    <w:rsid w:val="002978D3"/>
    <w:rsid w:val="002B7041"/>
    <w:rsid w:val="002D1EAF"/>
    <w:rsid w:val="002D2292"/>
    <w:rsid w:val="002D7A8D"/>
    <w:rsid w:val="002E5920"/>
    <w:rsid w:val="002E7F09"/>
    <w:rsid w:val="00302F13"/>
    <w:rsid w:val="00310DED"/>
    <w:rsid w:val="00311608"/>
    <w:rsid w:val="00311DEB"/>
    <w:rsid w:val="0031358E"/>
    <w:rsid w:val="0033091D"/>
    <w:rsid w:val="003411DB"/>
    <w:rsid w:val="0036028F"/>
    <w:rsid w:val="00366062"/>
    <w:rsid w:val="00367B24"/>
    <w:rsid w:val="00390840"/>
    <w:rsid w:val="00393F12"/>
    <w:rsid w:val="003B2A0B"/>
    <w:rsid w:val="003E6D34"/>
    <w:rsid w:val="003F1CD9"/>
    <w:rsid w:val="003F4713"/>
    <w:rsid w:val="003F7DDA"/>
    <w:rsid w:val="00417279"/>
    <w:rsid w:val="00451E96"/>
    <w:rsid w:val="00463615"/>
    <w:rsid w:val="00471B8B"/>
    <w:rsid w:val="004849E7"/>
    <w:rsid w:val="004A11D9"/>
    <w:rsid w:val="004A3E15"/>
    <w:rsid w:val="004A6ADA"/>
    <w:rsid w:val="004B2637"/>
    <w:rsid w:val="004B6A19"/>
    <w:rsid w:val="004D3E7F"/>
    <w:rsid w:val="004E1E07"/>
    <w:rsid w:val="004F5068"/>
    <w:rsid w:val="0050068D"/>
    <w:rsid w:val="005076CB"/>
    <w:rsid w:val="0051326A"/>
    <w:rsid w:val="00533B7E"/>
    <w:rsid w:val="0053761F"/>
    <w:rsid w:val="00545560"/>
    <w:rsid w:val="00555514"/>
    <w:rsid w:val="00583AAA"/>
    <w:rsid w:val="005A15A9"/>
    <w:rsid w:val="005A623A"/>
    <w:rsid w:val="005C35CF"/>
    <w:rsid w:val="005D4730"/>
    <w:rsid w:val="005E5742"/>
    <w:rsid w:val="005F441D"/>
    <w:rsid w:val="005F5B5B"/>
    <w:rsid w:val="00611AAD"/>
    <w:rsid w:val="00621BDD"/>
    <w:rsid w:val="00624012"/>
    <w:rsid w:val="00646807"/>
    <w:rsid w:val="0065633F"/>
    <w:rsid w:val="00667133"/>
    <w:rsid w:val="00673C0B"/>
    <w:rsid w:val="006825E0"/>
    <w:rsid w:val="006862F1"/>
    <w:rsid w:val="006A0C2D"/>
    <w:rsid w:val="006B210B"/>
    <w:rsid w:val="006B7167"/>
    <w:rsid w:val="006C08D4"/>
    <w:rsid w:val="006C32AE"/>
    <w:rsid w:val="006C5889"/>
    <w:rsid w:val="006D6613"/>
    <w:rsid w:val="006F4B25"/>
    <w:rsid w:val="007063E6"/>
    <w:rsid w:val="007100F0"/>
    <w:rsid w:val="007113EF"/>
    <w:rsid w:val="0071552C"/>
    <w:rsid w:val="00720BE1"/>
    <w:rsid w:val="00734336"/>
    <w:rsid w:val="00734F54"/>
    <w:rsid w:val="00745019"/>
    <w:rsid w:val="007504D3"/>
    <w:rsid w:val="007505F2"/>
    <w:rsid w:val="00757DD8"/>
    <w:rsid w:val="00785485"/>
    <w:rsid w:val="0078599E"/>
    <w:rsid w:val="00797144"/>
    <w:rsid w:val="007A25D9"/>
    <w:rsid w:val="007A356E"/>
    <w:rsid w:val="007A4287"/>
    <w:rsid w:val="007B163E"/>
    <w:rsid w:val="007E62BC"/>
    <w:rsid w:val="008054C3"/>
    <w:rsid w:val="00805A6F"/>
    <w:rsid w:val="0082279B"/>
    <w:rsid w:val="00824291"/>
    <w:rsid w:val="00830AC4"/>
    <w:rsid w:val="0083117D"/>
    <w:rsid w:val="00833C5A"/>
    <w:rsid w:val="00834CF9"/>
    <w:rsid w:val="008407B3"/>
    <w:rsid w:val="00855E1F"/>
    <w:rsid w:val="008572D7"/>
    <w:rsid w:val="00860C16"/>
    <w:rsid w:val="00875519"/>
    <w:rsid w:val="00881E58"/>
    <w:rsid w:val="00882D4C"/>
    <w:rsid w:val="00884C77"/>
    <w:rsid w:val="0089560F"/>
    <w:rsid w:val="008A2E6E"/>
    <w:rsid w:val="008A3DA3"/>
    <w:rsid w:val="008A75F6"/>
    <w:rsid w:val="008B04DA"/>
    <w:rsid w:val="008B0E18"/>
    <w:rsid w:val="008B166E"/>
    <w:rsid w:val="008B63D9"/>
    <w:rsid w:val="008B652B"/>
    <w:rsid w:val="008C5EB2"/>
    <w:rsid w:val="008D606F"/>
    <w:rsid w:val="00903997"/>
    <w:rsid w:val="009050A7"/>
    <w:rsid w:val="00905196"/>
    <w:rsid w:val="0090675E"/>
    <w:rsid w:val="009107B0"/>
    <w:rsid w:val="00923BA0"/>
    <w:rsid w:val="00923FFD"/>
    <w:rsid w:val="00926DC5"/>
    <w:rsid w:val="009329F5"/>
    <w:rsid w:val="00940208"/>
    <w:rsid w:val="00940BDA"/>
    <w:rsid w:val="009558A4"/>
    <w:rsid w:val="00961639"/>
    <w:rsid w:val="009703C6"/>
    <w:rsid w:val="00981DDF"/>
    <w:rsid w:val="009864DA"/>
    <w:rsid w:val="009867BE"/>
    <w:rsid w:val="00993C60"/>
    <w:rsid w:val="009B55AD"/>
    <w:rsid w:val="009B6E0F"/>
    <w:rsid w:val="009C2404"/>
    <w:rsid w:val="009C7AAA"/>
    <w:rsid w:val="009D010C"/>
    <w:rsid w:val="009E01E8"/>
    <w:rsid w:val="009E4199"/>
    <w:rsid w:val="009F0C14"/>
    <w:rsid w:val="009F24C8"/>
    <w:rsid w:val="00A13812"/>
    <w:rsid w:val="00A23C04"/>
    <w:rsid w:val="00A24EAB"/>
    <w:rsid w:val="00A26C50"/>
    <w:rsid w:val="00A30B50"/>
    <w:rsid w:val="00A37B0E"/>
    <w:rsid w:val="00A56840"/>
    <w:rsid w:val="00A70B2F"/>
    <w:rsid w:val="00A70C2B"/>
    <w:rsid w:val="00A716D4"/>
    <w:rsid w:val="00A72624"/>
    <w:rsid w:val="00A72E67"/>
    <w:rsid w:val="00A76FFC"/>
    <w:rsid w:val="00A81951"/>
    <w:rsid w:val="00A85946"/>
    <w:rsid w:val="00A935D0"/>
    <w:rsid w:val="00AC46D0"/>
    <w:rsid w:val="00AF63A4"/>
    <w:rsid w:val="00B03339"/>
    <w:rsid w:val="00B21EFC"/>
    <w:rsid w:val="00B22776"/>
    <w:rsid w:val="00B30E52"/>
    <w:rsid w:val="00B4501C"/>
    <w:rsid w:val="00B5475F"/>
    <w:rsid w:val="00B567FF"/>
    <w:rsid w:val="00B73C90"/>
    <w:rsid w:val="00B85FC6"/>
    <w:rsid w:val="00BA1C74"/>
    <w:rsid w:val="00BA7CF6"/>
    <w:rsid w:val="00BB56C5"/>
    <w:rsid w:val="00BC6E75"/>
    <w:rsid w:val="00BD3CDC"/>
    <w:rsid w:val="00BE075A"/>
    <w:rsid w:val="00BE6843"/>
    <w:rsid w:val="00C0333B"/>
    <w:rsid w:val="00C1192B"/>
    <w:rsid w:val="00C25606"/>
    <w:rsid w:val="00C27FFC"/>
    <w:rsid w:val="00C37941"/>
    <w:rsid w:val="00C40F6F"/>
    <w:rsid w:val="00C43EA1"/>
    <w:rsid w:val="00C45269"/>
    <w:rsid w:val="00C504A6"/>
    <w:rsid w:val="00C63290"/>
    <w:rsid w:val="00C724B7"/>
    <w:rsid w:val="00C757A4"/>
    <w:rsid w:val="00C81EBF"/>
    <w:rsid w:val="00C903A3"/>
    <w:rsid w:val="00C932C0"/>
    <w:rsid w:val="00CA04A2"/>
    <w:rsid w:val="00CC3458"/>
    <w:rsid w:val="00CC4408"/>
    <w:rsid w:val="00CC460F"/>
    <w:rsid w:val="00CD4AF5"/>
    <w:rsid w:val="00CD6124"/>
    <w:rsid w:val="00CD7454"/>
    <w:rsid w:val="00CD7A96"/>
    <w:rsid w:val="00CE1A61"/>
    <w:rsid w:val="00CE617F"/>
    <w:rsid w:val="00CE6B36"/>
    <w:rsid w:val="00CF3626"/>
    <w:rsid w:val="00D018B1"/>
    <w:rsid w:val="00D107F1"/>
    <w:rsid w:val="00D2027C"/>
    <w:rsid w:val="00D34E2A"/>
    <w:rsid w:val="00D35696"/>
    <w:rsid w:val="00D40251"/>
    <w:rsid w:val="00D413CD"/>
    <w:rsid w:val="00D43340"/>
    <w:rsid w:val="00D45A8E"/>
    <w:rsid w:val="00D46218"/>
    <w:rsid w:val="00D46597"/>
    <w:rsid w:val="00D47278"/>
    <w:rsid w:val="00D47282"/>
    <w:rsid w:val="00D5604C"/>
    <w:rsid w:val="00D625B8"/>
    <w:rsid w:val="00D678C9"/>
    <w:rsid w:val="00D724D2"/>
    <w:rsid w:val="00D8653E"/>
    <w:rsid w:val="00DA0717"/>
    <w:rsid w:val="00DB4464"/>
    <w:rsid w:val="00DC0A2E"/>
    <w:rsid w:val="00DC3D3E"/>
    <w:rsid w:val="00DC5DBC"/>
    <w:rsid w:val="00DD4143"/>
    <w:rsid w:val="00DD4FE3"/>
    <w:rsid w:val="00E044C0"/>
    <w:rsid w:val="00E07839"/>
    <w:rsid w:val="00E07B27"/>
    <w:rsid w:val="00E1020B"/>
    <w:rsid w:val="00E10AD7"/>
    <w:rsid w:val="00E20646"/>
    <w:rsid w:val="00E20A90"/>
    <w:rsid w:val="00E21C96"/>
    <w:rsid w:val="00E22976"/>
    <w:rsid w:val="00E23C32"/>
    <w:rsid w:val="00E24050"/>
    <w:rsid w:val="00E24CEA"/>
    <w:rsid w:val="00E37C20"/>
    <w:rsid w:val="00E43325"/>
    <w:rsid w:val="00E50876"/>
    <w:rsid w:val="00E51487"/>
    <w:rsid w:val="00E5406D"/>
    <w:rsid w:val="00E6195E"/>
    <w:rsid w:val="00E72415"/>
    <w:rsid w:val="00E80D9F"/>
    <w:rsid w:val="00E855A3"/>
    <w:rsid w:val="00E85BEB"/>
    <w:rsid w:val="00E94B5E"/>
    <w:rsid w:val="00E9637A"/>
    <w:rsid w:val="00E9638E"/>
    <w:rsid w:val="00EB6922"/>
    <w:rsid w:val="00ED1608"/>
    <w:rsid w:val="00ED2314"/>
    <w:rsid w:val="00ED59E6"/>
    <w:rsid w:val="00EE217D"/>
    <w:rsid w:val="00EF1765"/>
    <w:rsid w:val="00EF49EE"/>
    <w:rsid w:val="00EF6076"/>
    <w:rsid w:val="00F04E95"/>
    <w:rsid w:val="00F16AB4"/>
    <w:rsid w:val="00F22BC2"/>
    <w:rsid w:val="00F336BA"/>
    <w:rsid w:val="00F34F8E"/>
    <w:rsid w:val="00F468B4"/>
    <w:rsid w:val="00F61443"/>
    <w:rsid w:val="00F70CAC"/>
    <w:rsid w:val="00F7257A"/>
    <w:rsid w:val="00F762AE"/>
    <w:rsid w:val="00F81B4B"/>
    <w:rsid w:val="00F82AE8"/>
    <w:rsid w:val="00F85A07"/>
    <w:rsid w:val="00F85D14"/>
    <w:rsid w:val="00F96C61"/>
    <w:rsid w:val="00FA0987"/>
    <w:rsid w:val="00FA09E4"/>
    <w:rsid w:val="00FB034A"/>
    <w:rsid w:val="00FB1DBD"/>
    <w:rsid w:val="00FE1287"/>
    <w:rsid w:val="00FF32E5"/>
    <w:rsid w:val="00FF656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0A9BC"/>
  <w15:docId w15:val="{032B90B5-5284-496C-BED7-97FECE182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5E0"/>
    <w:pPr>
      <w:spacing w:after="200" w:line="276" w:lineRule="auto"/>
    </w:pPr>
    <w:rPr>
      <w:rFonts w:ascii="Calibri" w:eastAsia="Calibri" w:hAnsi="Calibri" w:cs="Times New Roman"/>
    </w:rPr>
  </w:style>
  <w:style w:type="paragraph" w:styleId="Ttulo1">
    <w:name w:val="heading 1"/>
    <w:basedOn w:val="Normal"/>
    <w:next w:val="Normal"/>
    <w:link w:val="Ttulo1Car"/>
    <w:qFormat/>
    <w:rsid w:val="008B652B"/>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unhideWhenUsed/>
    <w:qFormat/>
    <w:rsid w:val="002108EF"/>
    <w:pPr>
      <w:keepNext/>
      <w:keepLines/>
      <w:spacing w:before="200" w:after="0"/>
      <w:outlineLvl w:val="1"/>
    </w:pPr>
    <w:rPr>
      <w:rFonts w:ascii="Cambria" w:eastAsia="Times New Roman" w:hAnsi="Cambria"/>
      <w:b/>
      <w:bCs/>
      <w:color w:val="4F81BD"/>
      <w:sz w:val="26"/>
      <w:szCs w:val="26"/>
      <w:lang w:val="es-ES" w:eastAsia="es-ES"/>
    </w:rPr>
  </w:style>
  <w:style w:type="paragraph" w:styleId="Ttulo3">
    <w:name w:val="heading 3"/>
    <w:basedOn w:val="Normal"/>
    <w:next w:val="Normal"/>
    <w:link w:val="Ttulo3Car"/>
    <w:uiPriority w:val="9"/>
    <w:qFormat/>
    <w:rsid w:val="002108EF"/>
    <w:pPr>
      <w:keepNext/>
      <w:spacing w:before="240" w:after="60" w:line="240" w:lineRule="auto"/>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qFormat/>
    <w:rsid w:val="002108EF"/>
    <w:pPr>
      <w:keepNext/>
      <w:spacing w:after="0" w:line="240" w:lineRule="auto"/>
      <w:jc w:val="center"/>
      <w:outlineLvl w:val="3"/>
    </w:pPr>
    <w:rPr>
      <w:rFonts w:ascii="Times New Roman" w:eastAsia="Times New Roman" w:hAnsi="Times New Roman"/>
      <w:b/>
      <w:bCs/>
      <w:color w:val="333399"/>
      <w:sz w:val="24"/>
      <w:szCs w:val="24"/>
      <w:lang w:eastAsia="es-ES"/>
    </w:rPr>
  </w:style>
  <w:style w:type="paragraph" w:styleId="Ttulo5">
    <w:name w:val="heading 5"/>
    <w:basedOn w:val="Normal"/>
    <w:next w:val="Normal"/>
    <w:link w:val="Ttulo5Car"/>
    <w:unhideWhenUsed/>
    <w:qFormat/>
    <w:rsid w:val="002108EF"/>
    <w:pPr>
      <w:keepNext/>
      <w:keepLines/>
      <w:spacing w:before="200" w:after="0"/>
      <w:outlineLvl w:val="4"/>
    </w:pPr>
    <w:rPr>
      <w:rFonts w:ascii="Cambria" w:eastAsia="Times New Roman" w:hAnsi="Cambria"/>
      <w:color w:val="243F60"/>
      <w:lang w:val="es-ES" w:eastAsia="es-ES"/>
    </w:rPr>
  </w:style>
  <w:style w:type="paragraph" w:styleId="Ttulo6">
    <w:name w:val="heading 6"/>
    <w:basedOn w:val="Normal"/>
    <w:next w:val="Normal"/>
    <w:link w:val="Ttulo6Car"/>
    <w:unhideWhenUsed/>
    <w:qFormat/>
    <w:rsid w:val="002108EF"/>
    <w:pPr>
      <w:keepNext/>
      <w:keepLines/>
      <w:spacing w:before="200" w:after="0" w:line="240" w:lineRule="auto"/>
      <w:outlineLvl w:val="5"/>
    </w:pPr>
    <w:rPr>
      <w:rFonts w:ascii="Cambria" w:eastAsia="Times New Roman" w:hAnsi="Cambria"/>
      <w:i/>
      <w:iCs/>
      <w:color w:val="243F60"/>
      <w:sz w:val="24"/>
      <w:szCs w:val="24"/>
      <w:lang w:val="es-ES" w:eastAsia="es-ES"/>
    </w:rPr>
  </w:style>
  <w:style w:type="paragraph" w:styleId="Ttulo7">
    <w:name w:val="heading 7"/>
    <w:basedOn w:val="Normal"/>
    <w:next w:val="Normal"/>
    <w:link w:val="Ttulo7Car"/>
    <w:uiPriority w:val="99"/>
    <w:qFormat/>
    <w:rsid w:val="002108EF"/>
    <w:pPr>
      <w:keepNext/>
      <w:spacing w:after="0" w:line="240" w:lineRule="auto"/>
      <w:outlineLvl w:val="6"/>
    </w:pPr>
    <w:rPr>
      <w:rFonts w:ascii="Arial" w:eastAsia="Times New Roman" w:hAnsi="Arial"/>
      <w:sz w:val="24"/>
      <w:szCs w:val="20"/>
      <w:lang w:eastAsia="es-ES"/>
    </w:rPr>
  </w:style>
  <w:style w:type="paragraph" w:styleId="Ttulo8">
    <w:name w:val="heading 8"/>
    <w:basedOn w:val="Normal"/>
    <w:next w:val="Normal"/>
    <w:link w:val="Ttulo8Car"/>
    <w:uiPriority w:val="99"/>
    <w:qFormat/>
    <w:rsid w:val="002108EF"/>
    <w:pPr>
      <w:keepNext/>
      <w:spacing w:after="0" w:line="240" w:lineRule="auto"/>
      <w:jc w:val="both"/>
      <w:outlineLvl w:val="7"/>
    </w:pPr>
    <w:rPr>
      <w:rFonts w:ascii="Tahoma" w:eastAsia="Times New Roman" w:hAnsi="Tahoma" w:cs="Tahoma"/>
      <w:sz w:val="24"/>
      <w:szCs w:val="20"/>
      <w:lang w:eastAsia="es-ES"/>
    </w:rPr>
  </w:style>
  <w:style w:type="paragraph" w:styleId="Ttulo9">
    <w:name w:val="heading 9"/>
    <w:basedOn w:val="Normal"/>
    <w:next w:val="Normal"/>
    <w:link w:val="Ttulo9Car"/>
    <w:qFormat/>
    <w:rsid w:val="002108EF"/>
    <w:pPr>
      <w:keepNext/>
      <w:spacing w:after="0" w:line="240" w:lineRule="auto"/>
      <w:jc w:val="both"/>
      <w:outlineLvl w:val="8"/>
    </w:pPr>
    <w:rPr>
      <w:rFonts w:ascii="Tahoma" w:eastAsia="Times New Roman" w:hAnsi="Tahoma"/>
      <w:b/>
      <w:bCs/>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o,header odd"/>
    <w:basedOn w:val="Normal"/>
    <w:link w:val="EncabezadoCar"/>
    <w:unhideWhenUsed/>
    <w:rsid w:val="008572D7"/>
    <w:pPr>
      <w:tabs>
        <w:tab w:val="center" w:pos="4419"/>
        <w:tab w:val="right" w:pos="8838"/>
      </w:tabs>
      <w:spacing w:after="0" w:line="240" w:lineRule="auto"/>
    </w:pPr>
  </w:style>
  <w:style w:type="character" w:customStyle="1" w:styleId="EncabezadoCar">
    <w:name w:val="Encabezado Car"/>
    <w:aliases w:val="Car Car,ho Car,header odd Car"/>
    <w:basedOn w:val="Fuentedeprrafopredeter"/>
    <w:link w:val="Encabezado"/>
    <w:rsid w:val="008572D7"/>
  </w:style>
  <w:style w:type="paragraph" w:styleId="Piedepgina">
    <w:name w:val="footer"/>
    <w:basedOn w:val="Normal"/>
    <w:link w:val="PiedepginaCar"/>
    <w:uiPriority w:val="99"/>
    <w:unhideWhenUsed/>
    <w:rsid w:val="008572D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2D7"/>
  </w:style>
  <w:style w:type="table" w:customStyle="1" w:styleId="Tablanormal11">
    <w:name w:val="Tabla normal 11"/>
    <w:basedOn w:val="Tablanormal"/>
    <w:uiPriority w:val="41"/>
    <w:rsid w:val="008572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unhideWhenUsed/>
    <w:rsid w:val="0016506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65069"/>
    <w:rPr>
      <w:rFonts w:ascii="Segoe UI" w:hAnsi="Segoe UI" w:cs="Segoe UI"/>
      <w:sz w:val="18"/>
      <w:szCs w:val="18"/>
    </w:rPr>
  </w:style>
  <w:style w:type="table" w:styleId="Tablaconcuadrcula">
    <w:name w:val="Table Grid"/>
    <w:basedOn w:val="Tablanormal"/>
    <w:rsid w:val="00240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40422"/>
    <w:rPr>
      <w:color w:val="0000FF"/>
      <w:u w:val="single"/>
    </w:rPr>
  </w:style>
  <w:style w:type="paragraph" w:styleId="Textoindependiente2">
    <w:name w:val="Body Text 2"/>
    <w:basedOn w:val="Normal"/>
    <w:link w:val="Textoindependiente2Car"/>
    <w:uiPriority w:val="99"/>
    <w:rsid w:val="00240422"/>
    <w:pPr>
      <w:spacing w:after="0" w:line="240" w:lineRule="auto"/>
      <w:jc w:val="both"/>
    </w:pPr>
    <w:rPr>
      <w:rFonts w:ascii="Verdana" w:eastAsia="Times New Roman" w:hAnsi="Verdana"/>
      <w:szCs w:val="20"/>
      <w:lang w:val="es-ES_tradnl" w:eastAsia="es-ES"/>
    </w:rPr>
  </w:style>
  <w:style w:type="character" w:customStyle="1" w:styleId="Textoindependiente2Car">
    <w:name w:val="Texto independiente 2 Car"/>
    <w:basedOn w:val="Fuentedeprrafopredeter"/>
    <w:link w:val="Textoindependiente2"/>
    <w:uiPriority w:val="99"/>
    <w:rsid w:val="00240422"/>
    <w:rPr>
      <w:rFonts w:ascii="Verdana" w:eastAsia="Times New Roman" w:hAnsi="Verdana" w:cs="Times New Roman"/>
      <w:szCs w:val="20"/>
      <w:lang w:val="es-ES_tradnl" w:eastAsia="es-ES"/>
    </w:rPr>
  </w:style>
  <w:style w:type="paragraph" w:customStyle="1" w:styleId="Sinespaciado1">
    <w:name w:val="Sin espaciado1"/>
    <w:uiPriority w:val="99"/>
    <w:qFormat/>
    <w:rsid w:val="0078599E"/>
    <w:pPr>
      <w:suppressAutoHyphens/>
      <w:spacing w:after="0" w:line="240" w:lineRule="auto"/>
    </w:pPr>
    <w:rPr>
      <w:rFonts w:ascii="Calibri" w:eastAsia="Calibri" w:hAnsi="Calibri" w:cs="Times New Roman"/>
      <w:lang w:val="es-ES" w:eastAsia="ar-SA"/>
    </w:rPr>
  </w:style>
  <w:style w:type="character" w:customStyle="1" w:styleId="apple-converted-space">
    <w:name w:val="apple-converted-space"/>
    <w:basedOn w:val="Fuentedeprrafopredeter"/>
    <w:rsid w:val="0078599E"/>
  </w:style>
  <w:style w:type="table" w:styleId="Tabladelista4-nfasis5">
    <w:name w:val="List Table 4 Accent 5"/>
    <w:basedOn w:val="Tablanormal"/>
    <w:uiPriority w:val="49"/>
    <w:rsid w:val="005F441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Sinespaciado">
    <w:name w:val="No Spacing"/>
    <w:link w:val="SinespaciadoCar"/>
    <w:uiPriority w:val="1"/>
    <w:qFormat/>
    <w:rsid w:val="00CC460F"/>
    <w:pPr>
      <w:spacing w:after="0" w:line="240" w:lineRule="auto"/>
    </w:pPr>
    <w:rPr>
      <w:lang w:val="es-ES"/>
    </w:rPr>
  </w:style>
  <w:style w:type="character" w:customStyle="1" w:styleId="SinespaciadoCar">
    <w:name w:val="Sin espaciado Car"/>
    <w:link w:val="Sinespaciado"/>
    <w:uiPriority w:val="1"/>
    <w:locked/>
    <w:rsid w:val="00CC460F"/>
    <w:rPr>
      <w:lang w:val="es-ES"/>
    </w:rPr>
  </w:style>
  <w:style w:type="paragraph" w:styleId="Prrafodelista">
    <w:name w:val="List Paragraph"/>
    <w:aliases w:val="Betulia Título 1,Fotografía,Bolita,HOJA,List Paragraph,BOLADEF,BOLA,Nivel 1 OS,Colorful List Accent 1,Colorful List - Accent 11,Graficas,Viñeta Chulo,Viñeta nivel 1,Viñeta 2,Guión,Titulo 8,MIBEX B,Tercer nivel de viñeta,Tercera viñeta,l"/>
    <w:basedOn w:val="Normal"/>
    <w:link w:val="PrrafodelistaCar"/>
    <w:uiPriority w:val="34"/>
    <w:qFormat/>
    <w:rsid w:val="00CC460F"/>
    <w:pPr>
      <w:ind w:left="720"/>
      <w:contextualSpacing/>
    </w:pPr>
  </w:style>
  <w:style w:type="paragraph" w:customStyle="1" w:styleId="Normal1">
    <w:name w:val="Normal1"/>
    <w:qFormat/>
    <w:rsid w:val="00CC460F"/>
    <w:pPr>
      <w:spacing w:after="0" w:line="276" w:lineRule="auto"/>
    </w:pPr>
    <w:rPr>
      <w:rFonts w:ascii="Arial" w:eastAsia="Arial" w:hAnsi="Arial" w:cs="Arial"/>
      <w:color w:val="000000"/>
      <w:lang w:val="es-ES" w:eastAsia="es-ES"/>
    </w:rPr>
  </w:style>
  <w:style w:type="character" w:styleId="Mencinsinresolver">
    <w:name w:val="Unresolved Mention"/>
    <w:basedOn w:val="Fuentedeprrafopredeter"/>
    <w:uiPriority w:val="99"/>
    <w:semiHidden/>
    <w:unhideWhenUsed/>
    <w:rsid w:val="00E20646"/>
    <w:rPr>
      <w:color w:val="605E5C"/>
      <w:shd w:val="clear" w:color="auto" w:fill="E1DFDD"/>
    </w:rPr>
  </w:style>
  <w:style w:type="character" w:customStyle="1" w:styleId="Ttulo1Car">
    <w:name w:val="Título 1 Car"/>
    <w:basedOn w:val="Fuentedeprrafopredeter"/>
    <w:link w:val="Ttulo1"/>
    <w:rsid w:val="008B652B"/>
    <w:rPr>
      <w:rFonts w:ascii="Arial" w:eastAsia="Times New Roman" w:hAnsi="Arial" w:cs="Arial"/>
      <w:b/>
      <w:bCs/>
      <w:kern w:val="32"/>
      <w:sz w:val="32"/>
      <w:szCs w:val="32"/>
      <w:lang w:val="es-ES" w:eastAsia="es-ES"/>
    </w:rPr>
  </w:style>
  <w:style w:type="character" w:customStyle="1" w:styleId="PrrafodelistaCar">
    <w:name w:val="Párrafo de lista Car"/>
    <w:aliases w:val="Betulia Título 1 Car,Fotografía Car,Bolita Car,HOJA Car,List Paragraph Car,BOLADEF Car,BOLA Car,Nivel 1 OS Car,Colorful List Accent 1 Car,Colorful List - Accent 11 Car,Graficas Car,Viñeta Chulo Car,Viñeta nivel 1 Car,Viñeta 2 Car"/>
    <w:link w:val="Prrafodelista"/>
    <w:uiPriority w:val="34"/>
    <w:qFormat/>
    <w:locked/>
    <w:rsid w:val="003E6D34"/>
    <w:rPr>
      <w:rFonts w:ascii="Calibri" w:eastAsia="Calibri" w:hAnsi="Calibri" w:cs="Times New Roman"/>
    </w:rPr>
  </w:style>
  <w:style w:type="character" w:customStyle="1" w:styleId="Ttulo2Car">
    <w:name w:val="Título 2 Car"/>
    <w:basedOn w:val="Fuentedeprrafopredeter"/>
    <w:link w:val="Ttulo2"/>
    <w:rsid w:val="002108EF"/>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2108EF"/>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2108EF"/>
    <w:rPr>
      <w:rFonts w:ascii="Times New Roman" w:eastAsia="Times New Roman" w:hAnsi="Times New Roman" w:cs="Times New Roman"/>
      <w:b/>
      <w:bCs/>
      <w:color w:val="333399"/>
      <w:sz w:val="24"/>
      <w:szCs w:val="24"/>
      <w:lang w:eastAsia="es-ES"/>
    </w:rPr>
  </w:style>
  <w:style w:type="character" w:customStyle="1" w:styleId="Ttulo5Car">
    <w:name w:val="Título 5 Car"/>
    <w:basedOn w:val="Fuentedeprrafopredeter"/>
    <w:link w:val="Ttulo5"/>
    <w:rsid w:val="002108EF"/>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2108EF"/>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9"/>
    <w:rsid w:val="002108EF"/>
    <w:rPr>
      <w:rFonts w:ascii="Arial" w:eastAsia="Times New Roman" w:hAnsi="Arial" w:cs="Times New Roman"/>
      <w:sz w:val="24"/>
      <w:szCs w:val="20"/>
      <w:lang w:eastAsia="es-ES"/>
    </w:rPr>
  </w:style>
  <w:style w:type="character" w:customStyle="1" w:styleId="Ttulo8Car">
    <w:name w:val="Título 8 Car"/>
    <w:basedOn w:val="Fuentedeprrafopredeter"/>
    <w:link w:val="Ttulo8"/>
    <w:uiPriority w:val="99"/>
    <w:rsid w:val="002108EF"/>
    <w:rPr>
      <w:rFonts w:ascii="Tahoma" w:eastAsia="Times New Roman" w:hAnsi="Tahoma" w:cs="Tahoma"/>
      <w:sz w:val="24"/>
      <w:szCs w:val="20"/>
      <w:lang w:eastAsia="es-ES"/>
    </w:rPr>
  </w:style>
  <w:style w:type="character" w:customStyle="1" w:styleId="Ttulo9Car">
    <w:name w:val="Título 9 Car"/>
    <w:basedOn w:val="Fuentedeprrafopredeter"/>
    <w:link w:val="Ttulo9"/>
    <w:rsid w:val="002108EF"/>
    <w:rPr>
      <w:rFonts w:ascii="Tahoma" w:eastAsia="Times New Roman" w:hAnsi="Tahoma" w:cs="Times New Roman"/>
      <w:b/>
      <w:bCs/>
      <w:szCs w:val="20"/>
      <w:lang w:eastAsia="es-ES"/>
    </w:rPr>
  </w:style>
  <w:style w:type="character" w:styleId="Nmerodepgina">
    <w:name w:val="page number"/>
    <w:basedOn w:val="Fuentedeprrafopredeter"/>
    <w:rsid w:val="002108EF"/>
  </w:style>
  <w:style w:type="character" w:customStyle="1" w:styleId="apple-style-span">
    <w:name w:val="apple-style-span"/>
    <w:rsid w:val="002108EF"/>
  </w:style>
  <w:style w:type="character" w:styleId="Textoennegrita">
    <w:name w:val="Strong"/>
    <w:uiPriority w:val="22"/>
    <w:qFormat/>
    <w:rsid w:val="002108EF"/>
    <w:rPr>
      <w:b/>
      <w:bCs/>
    </w:rPr>
  </w:style>
  <w:style w:type="paragraph" w:styleId="NormalWeb">
    <w:name w:val="Normal (Web)"/>
    <w:basedOn w:val="Normal"/>
    <w:uiPriority w:val="99"/>
    <w:rsid w:val="002108E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
    <w:name w:val="s"/>
    <w:basedOn w:val="Normal"/>
    <w:uiPriority w:val="99"/>
    <w:rsid w:val="002108EF"/>
    <w:pPr>
      <w:spacing w:after="0" w:line="160" w:lineRule="atLeast"/>
      <w:jc w:val="both"/>
    </w:pPr>
    <w:rPr>
      <w:rFonts w:ascii="Courier" w:eastAsia="Times New Roman" w:hAnsi="Courier"/>
      <w:sz w:val="24"/>
      <w:szCs w:val="20"/>
      <w:lang w:eastAsia="es-ES"/>
    </w:rPr>
  </w:style>
  <w:style w:type="paragraph" w:styleId="Textoindependiente3">
    <w:name w:val="Body Text 3"/>
    <w:basedOn w:val="Normal"/>
    <w:link w:val="Textoindependiente3Car"/>
    <w:uiPriority w:val="99"/>
    <w:rsid w:val="002108EF"/>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2108EF"/>
    <w:rPr>
      <w:rFonts w:ascii="Times New Roman" w:eastAsia="Times New Roman" w:hAnsi="Times New Roman" w:cs="Times New Roman"/>
      <w:sz w:val="16"/>
      <w:szCs w:val="16"/>
      <w:lang w:val="es-ES" w:eastAsia="es-ES"/>
    </w:rPr>
  </w:style>
  <w:style w:type="paragraph" w:customStyle="1" w:styleId="Estndar">
    <w:name w:val="Estándar"/>
    <w:uiPriority w:val="99"/>
    <w:rsid w:val="002108EF"/>
    <w:pPr>
      <w:spacing w:after="0" w:line="240" w:lineRule="auto"/>
    </w:pPr>
    <w:rPr>
      <w:rFonts w:ascii="Times New Roman" w:eastAsia="Times New Roman" w:hAnsi="Times New Roman" w:cs="Times New Roman"/>
      <w:snapToGrid w:val="0"/>
      <w:sz w:val="24"/>
      <w:szCs w:val="20"/>
      <w:lang w:val="es-ES" w:eastAsia="es-ES"/>
    </w:rPr>
  </w:style>
  <w:style w:type="character" w:styleId="nfasis">
    <w:name w:val="Emphasis"/>
    <w:qFormat/>
    <w:rsid w:val="002108EF"/>
    <w:rPr>
      <w:i/>
      <w:iCs/>
    </w:rPr>
  </w:style>
  <w:style w:type="paragraph" w:styleId="Textoindependiente">
    <w:name w:val="Body Text"/>
    <w:aliases w:val="Subsection Body Text,body text,bt,body tesx,contents,Texto independiente Car Car,Inicio"/>
    <w:basedOn w:val="Normal"/>
    <w:link w:val="TextoindependienteCar"/>
    <w:qFormat/>
    <w:rsid w:val="002108EF"/>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body text Car,bt Car,body tesx Car,contents Car,Texto independiente Car Car Car,Inicio Car"/>
    <w:basedOn w:val="Fuentedeprrafopredeter"/>
    <w:link w:val="Textoindependiente"/>
    <w:rsid w:val="002108EF"/>
    <w:rPr>
      <w:rFonts w:ascii="Times New Roman" w:eastAsia="Times New Roman" w:hAnsi="Times New Roman" w:cs="Times New Roman"/>
      <w:sz w:val="24"/>
      <w:szCs w:val="24"/>
      <w:lang w:val="es-ES" w:eastAsia="es-ES"/>
    </w:rPr>
  </w:style>
  <w:style w:type="character" w:customStyle="1" w:styleId="textonavy1">
    <w:name w:val="texto_navy1"/>
    <w:rsid w:val="002108EF"/>
    <w:rPr>
      <w:color w:val="000080"/>
    </w:rPr>
  </w:style>
  <w:style w:type="character" w:customStyle="1" w:styleId="messagebody">
    <w:name w:val="messagebody"/>
    <w:rsid w:val="002108EF"/>
  </w:style>
  <w:style w:type="paragraph" w:styleId="Ttulo">
    <w:name w:val="Title"/>
    <w:aliases w:val="PLAN1"/>
    <w:basedOn w:val="Normal"/>
    <w:next w:val="Normal"/>
    <w:link w:val="TtuloCar"/>
    <w:qFormat/>
    <w:rsid w:val="002108EF"/>
    <w:pPr>
      <w:suppressAutoHyphens/>
      <w:spacing w:after="0" w:line="240" w:lineRule="auto"/>
      <w:jc w:val="center"/>
    </w:pPr>
    <w:rPr>
      <w:rFonts w:ascii="Arial" w:eastAsia="Times New Roman" w:hAnsi="Arial"/>
      <w:b/>
      <w:sz w:val="24"/>
      <w:szCs w:val="20"/>
      <w:lang w:val="es-ES" w:eastAsia="ar-SA"/>
    </w:rPr>
  </w:style>
  <w:style w:type="character" w:customStyle="1" w:styleId="TtuloCar">
    <w:name w:val="Título Car"/>
    <w:aliases w:val="PLAN1 Car"/>
    <w:basedOn w:val="Fuentedeprrafopredeter"/>
    <w:link w:val="Ttulo"/>
    <w:rsid w:val="002108EF"/>
    <w:rPr>
      <w:rFonts w:ascii="Arial" w:eastAsia="Times New Roman" w:hAnsi="Arial" w:cs="Times New Roman"/>
      <w:b/>
      <w:sz w:val="24"/>
      <w:szCs w:val="20"/>
      <w:lang w:val="es-ES" w:eastAsia="ar-SA"/>
    </w:rPr>
  </w:style>
  <w:style w:type="paragraph" w:customStyle="1" w:styleId="Default">
    <w:name w:val="Default"/>
    <w:link w:val="DefaultCar"/>
    <w:uiPriority w:val="99"/>
    <w:rsid w:val="002108EF"/>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pa39">
    <w:name w:val="pa39"/>
    <w:basedOn w:val="Normal"/>
    <w:uiPriority w:val="99"/>
    <w:rsid w:val="002108EF"/>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Lista">
    <w:name w:val="List"/>
    <w:basedOn w:val="Normal"/>
    <w:uiPriority w:val="99"/>
    <w:unhideWhenUsed/>
    <w:rsid w:val="002108EF"/>
    <w:pPr>
      <w:spacing w:after="0" w:line="240" w:lineRule="auto"/>
      <w:ind w:left="283" w:hanging="283"/>
    </w:pPr>
    <w:rPr>
      <w:rFonts w:ascii="Times New Roman" w:eastAsia="Times New Roman" w:hAnsi="Times New Roman"/>
      <w:sz w:val="20"/>
      <w:szCs w:val="20"/>
      <w:lang w:val="es-ES" w:eastAsia="es-ES"/>
    </w:rPr>
  </w:style>
  <w:style w:type="paragraph" w:styleId="Lista2">
    <w:name w:val="List 2"/>
    <w:basedOn w:val="Normal"/>
    <w:uiPriority w:val="99"/>
    <w:unhideWhenUsed/>
    <w:rsid w:val="002108EF"/>
    <w:pPr>
      <w:spacing w:line="240" w:lineRule="auto"/>
      <w:ind w:left="720" w:hanging="360"/>
      <w:contextualSpacing/>
    </w:pPr>
    <w:rPr>
      <w:rFonts w:ascii="Cambria" w:eastAsia="Cambria" w:hAnsi="Cambria"/>
      <w:sz w:val="24"/>
      <w:szCs w:val="24"/>
    </w:rPr>
  </w:style>
  <w:style w:type="paragraph" w:styleId="Textonotapie">
    <w:name w:val="footnote text"/>
    <w:basedOn w:val="Normal"/>
    <w:link w:val="TextonotapieCar"/>
    <w:uiPriority w:val="99"/>
    <w:semiHidden/>
    <w:unhideWhenUsed/>
    <w:rsid w:val="002108EF"/>
    <w:pPr>
      <w:spacing w:after="0" w:line="240" w:lineRule="auto"/>
    </w:pPr>
    <w:rPr>
      <w:rFonts w:ascii="Times New Roman" w:eastAsia="Times New Roman" w:hAnsi="Times New Roman"/>
      <w:sz w:val="20"/>
      <w:szCs w:val="20"/>
      <w:lang w:eastAsia="es-ES_tradnl"/>
    </w:rPr>
  </w:style>
  <w:style w:type="character" w:customStyle="1" w:styleId="TextonotapieCar">
    <w:name w:val="Texto nota pie Car"/>
    <w:basedOn w:val="Fuentedeprrafopredeter"/>
    <w:link w:val="Textonotapie"/>
    <w:uiPriority w:val="99"/>
    <w:semiHidden/>
    <w:rsid w:val="002108EF"/>
    <w:rPr>
      <w:rFonts w:ascii="Times New Roman" w:eastAsia="Times New Roman" w:hAnsi="Times New Roman" w:cs="Times New Roman"/>
      <w:sz w:val="20"/>
      <w:szCs w:val="20"/>
      <w:lang w:eastAsia="es-ES_tradnl"/>
    </w:rPr>
  </w:style>
  <w:style w:type="character" w:styleId="Refdenotaalpie">
    <w:name w:val="footnote reference"/>
    <w:uiPriority w:val="99"/>
    <w:semiHidden/>
    <w:unhideWhenUsed/>
    <w:rsid w:val="002108EF"/>
    <w:rPr>
      <w:vertAlign w:val="superscript"/>
    </w:rPr>
  </w:style>
  <w:style w:type="paragraph" w:styleId="Encabezadodemensaje">
    <w:name w:val="Message Header"/>
    <w:basedOn w:val="Normal"/>
    <w:link w:val="EncabezadodemensajeCar"/>
    <w:uiPriority w:val="99"/>
    <w:unhideWhenUsed/>
    <w:rsid w:val="002108EF"/>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Cambria" w:eastAsia="Times New Roman" w:hAnsi="Cambria"/>
      <w:sz w:val="24"/>
      <w:szCs w:val="24"/>
      <w:lang w:val="es-ES"/>
    </w:rPr>
  </w:style>
  <w:style w:type="character" w:customStyle="1" w:styleId="EncabezadodemensajeCar">
    <w:name w:val="Encabezado de mensaje Car"/>
    <w:basedOn w:val="Fuentedeprrafopredeter"/>
    <w:link w:val="Encabezadodemensaje"/>
    <w:uiPriority w:val="99"/>
    <w:rsid w:val="002108EF"/>
    <w:rPr>
      <w:rFonts w:ascii="Cambria" w:eastAsia="Times New Roman" w:hAnsi="Cambria" w:cs="Times New Roman"/>
      <w:sz w:val="24"/>
      <w:szCs w:val="24"/>
      <w:shd w:val="pct20" w:color="auto" w:fill="auto"/>
      <w:lang w:val="es-ES"/>
    </w:rPr>
  </w:style>
  <w:style w:type="paragraph" w:styleId="Saludo">
    <w:name w:val="Salutation"/>
    <w:basedOn w:val="Normal"/>
    <w:next w:val="Normal"/>
    <w:link w:val="SaludoCar"/>
    <w:uiPriority w:val="99"/>
    <w:unhideWhenUsed/>
    <w:rsid w:val="002108EF"/>
    <w:pPr>
      <w:spacing w:after="0" w:line="240" w:lineRule="atLeast"/>
    </w:pPr>
    <w:rPr>
      <w:rFonts w:ascii="Arial" w:hAnsi="Arial"/>
      <w:sz w:val="24"/>
      <w:lang w:val="es-ES"/>
    </w:rPr>
  </w:style>
  <w:style w:type="character" w:customStyle="1" w:styleId="SaludoCar">
    <w:name w:val="Saludo Car"/>
    <w:basedOn w:val="Fuentedeprrafopredeter"/>
    <w:link w:val="Saludo"/>
    <w:uiPriority w:val="99"/>
    <w:rsid w:val="002108EF"/>
    <w:rPr>
      <w:rFonts w:ascii="Arial" w:eastAsia="Calibri" w:hAnsi="Arial" w:cs="Times New Roman"/>
      <w:sz w:val="24"/>
      <w:lang w:val="es-ES"/>
    </w:rPr>
  </w:style>
  <w:style w:type="paragraph" w:styleId="Cierre">
    <w:name w:val="Closing"/>
    <w:basedOn w:val="Normal"/>
    <w:link w:val="CierreCar"/>
    <w:uiPriority w:val="99"/>
    <w:unhideWhenUsed/>
    <w:rsid w:val="002108EF"/>
    <w:pPr>
      <w:spacing w:after="0" w:line="240" w:lineRule="auto"/>
      <w:ind w:left="4320"/>
    </w:pPr>
    <w:rPr>
      <w:rFonts w:ascii="Arial" w:hAnsi="Arial"/>
      <w:sz w:val="24"/>
      <w:lang w:val="es-ES"/>
    </w:rPr>
  </w:style>
  <w:style w:type="character" w:customStyle="1" w:styleId="CierreCar">
    <w:name w:val="Cierre Car"/>
    <w:basedOn w:val="Fuentedeprrafopredeter"/>
    <w:link w:val="Cierre"/>
    <w:uiPriority w:val="99"/>
    <w:rsid w:val="002108EF"/>
    <w:rPr>
      <w:rFonts w:ascii="Arial" w:eastAsia="Calibri" w:hAnsi="Arial" w:cs="Times New Roman"/>
      <w:sz w:val="24"/>
      <w:lang w:val="es-ES"/>
    </w:rPr>
  </w:style>
  <w:style w:type="paragraph" w:customStyle="1" w:styleId="Direccininterior">
    <w:name w:val="Dirección interior"/>
    <w:basedOn w:val="Normal"/>
    <w:uiPriority w:val="99"/>
    <w:rsid w:val="002108EF"/>
    <w:pPr>
      <w:spacing w:after="0" w:line="240" w:lineRule="atLeast"/>
    </w:pPr>
    <w:rPr>
      <w:rFonts w:ascii="Arial" w:hAnsi="Arial"/>
      <w:sz w:val="24"/>
      <w:lang w:val="es-ES"/>
    </w:rPr>
  </w:style>
  <w:style w:type="paragraph" w:styleId="Firma">
    <w:name w:val="Signature"/>
    <w:basedOn w:val="Normal"/>
    <w:link w:val="FirmaCar"/>
    <w:uiPriority w:val="99"/>
    <w:unhideWhenUsed/>
    <w:rsid w:val="002108EF"/>
    <w:pPr>
      <w:spacing w:after="0" w:line="240" w:lineRule="auto"/>
      <w:ind w:left="4320"/>
    </w:pPr>
    <w:rPr>
      <w:rFonts w:ascii="Arial" w:hAnsi="Arial"/>
      <w:sz w:val="24"/>
      <w:lang w:val="es-ES"/>
    </w:rPr>
  </w:style>
  <w:style w:type="character" w:customStyle="1" w:styleId="FirmaCar">
    <w:name w:val="Firma Car"/>
    <w:basedOn w:val="Fuentedeprrafopredeter"/>
    <w:link w:val="Firma"/>
    <w:uiPriority w:val="99"/>
    <w:rsid w:val="002108EF"/>
    <w:rPr>
      <w:rFonts w:ascii="Arial" w:eastAsia="Calibri" w:hAnsi="Arial" w:cs="Times New Roman"/>
      <w:sz w:val="24"/>
      <w:lang w:val="es-ES"/>
    </w:rPr>
  </w:style>
  <w:style w:type="paragraph" w:styleId="Sangradetextonormal">
    <w:name w:val="Body Text Indent"/>
    <w:basedOn w:val="Normal"/>
    <w:link w:val="SangradetextonormalCar"/>
    <w:unhideWhenUsed/>
    <w:rsid w:val="002108EF"/>
    <w:pPr>
      <w:spacing w:after="120" w:line="240" w:lineRule="atLeast"/>
      <w:ind w:left="360"/>
    </w:pPr>
    <w:rPr>
      <w:rFonts w:ascii="Arial" w:hAnsi="Arial"/>
      <w:sz w:val="24"/>
      <w:lang w:val="es-ES"/>
    </w:rPr>
  </w:style>
  <w:style w:type="character" w:customStyle="1" w:styleId="SangradetextonormalCar">
    <w:name w:val="Sangría de texto normal Car"/>
    <w:basedOn w:val="Fuentedeprrafopredeter"/>
    <w:link w:val="Sangradetextonormal"/>
    <w:rsid w:val="002108EF"/>
    <w:rPr>
      <w:rFonts w:ascii="Arial" w:eastAsia="Calibri" w:hAnsi="Arial" w:cs="Times New Roman"/>
      <w:sz w:val="24"/>
      <w:lang w:val="es-ES"/>
    </w:rPr>
  </w:style>
  <w:style w:type="paragraph" w:customStyle="1" w:styleId="Firmapuesto">
    <w:name w:val="Firma puesto"/>
    <w:basedOn w:val="Firma"/>
    <w:uiPriority w:val="99"/>
    <w:rsid w:val="002108EF"/>
  </w:style>
  <w:style w:type="paragraph" w:customStyle="1" w:styleId="Firmaorganizacin">
    <w:name w:val="Firma organización"/>
    <w:basedOn w:val="Firma"/>
    <w:uiPriority w:val="99"/>
    <w:rsid w:val="002108EF"/>
  </w:style>
  <w:style w:type="paragraph" w:customStyle="1" w:styleId="Infodocumentosadjuntos">
    <w:name w:val="Info documentos adjuntos"/>
    <w:basedOn w:val="Normal"/>
    <w:uiPriority w:val="99"/>
    <w:rsid w:val="002108EF"/>
    <w:pPr>
      <w:spacing w:after="0" w:line="240" w:lineRule="atLeast"/>
    </w:pPr>
    <w:rPr>
      <w:rFonts w:ascii="Arial" w:hAnsi="Arial"/>
      <w:sz w:val="24"/>
      <w:lang w:val="es-ES"/>
    </w:rPr>
  </w:style>
  <w:style w:type="paragraph" w:styleId="Sangranormal">
    <w:name w:val="Normal Indent"/>
    <w:basedOn w:val="Normal"/>
    <w:uiPriority w:val="99"/>
    <w:unhideWhenUsed/>
    <w:rsid w:val="002108EF"/>
    <w:pPr>
      <w:spacing w:after="0" w:line="240" w:lineRule="atLeast"/>
      <w:ind w:left="708"/>
    </w:pPr>
    <w:rPr>
      <w:rFonts w:ascii="Arial" w:hAnsi="Arial"/>
      <w:sz w:val="24"/>
      <w:lang w:val="es-ES"/>
    </w:rPr>
  </w:style>
  <w:style w:type="paragraph" w:styleId="Textoindependienteprimerasangra">
    <w:name w:val="Body Text First Indent"/>
    <w:basedOn w:val="Textoindependiente"/>
    <w:link w:val="TextoindependienteprimerasangraCar"/>
    <w:uiPriority w:val="99"/>
    <w:unhideWhenUsed/>
    <w:rsid w:val="002108EF"/>
    <w:pPr>
      <w:spacing w:after="0" w:line="240" w:lineRule="atLeast"/>
      <w:ind w:firstLine="360"/>
    </w:pPr>
    <w:rPr>
      <w:rFonts w:ascii="Arial" w:eastAsia="Calibri" w:hAnsi="Arial"/>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2108EF"/>
    <w:rPr>
      <w:rFonts w:ascii="Arial" w:eastAsia="Calibri"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108EF"/>
    <w:pPr>
      <w:spacing w:after="0"/>
      <w:ind w:firstLine="360"/>
    </w:pPr>
  </w:style>
  <w:style w:type="character" w:customStyle="1" w:styleId="Textoindependienteprimerasangra2Car">
    <w:name w:val="Texto independiente primera sangría 2 Car"/>
    <w:basedOn w:val="SangradetextonormalCar"/>
    <w:link w:val="Textoindependienteprimerasangra2"/>
    <w:uiPriority w:val="99"/>
    <w:rsid w:val="002108EF"/>
    <w:rPr>
      <w:rFonts w:ascii="Arial" w:eastAsia="Calibri" w:hAnsi="Arial" w:cs="Times New Roman"/>
      <w:sz w:val="24"/>
      <w:lang w:val="es-ES"/>
    </w:rPr>
  </w:style>
  <w:style w:type="paragraph" w:styleId="Mapadeldocumento">
    <w:name w:val="Document Map"/>
    <w:basedOn w:val="Normal"/>
    <w:link w:val="MapadeldocumentoCar"/>
    <w:uiPriority w:val="99"/>
    <w:semiHidden/>
    <w:rsid w:val="002108EF"/>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2108EF"/>
    <w:rPr>
      <w:rFonts w:ascii="Tahoma" w:eastAsia="Times New Roman" w:hAnsi="Tahoma" w:cs="Tahoma"/>
      <w:sz w:val="20"/>
      <w:szCs w:val="20"/>
      <w:shd w:val="clear" w:color="auto" w:fill="000080"/>
      <w:lang w:eastAsia="es-ES"/>
    </w:rPr>
  </w:style>
  <w:style w:type="paragraph" w:customStyle="1" w:styleId="Textocomentario1">
    <w:name w:val="Texto comentario1"/>
    <w:basedOn w:val="Normal"/>
    <w:uiPriority w:val="99"/>
    <w:rsid w:val="002108EF"/>
    <w:pPr>
      <w:suppressAutoHyphens/>
      <w:spacing w:after="0" w:line="240" w:lineRule="auto"/>
    </w:pPr>
    <w:rPr>
      <w:rFonts w:ascii="Times New Roman" w:eastAsia="Times New Roman" w:hAnsi="Times New Roman"/>
      <w:sz w:val="20"/>
      <w:szCs w:val="20"/>
      <w:lang w:eastAsia="ar-SA"/>
    </w:rPr>
  </w:style>
  <w:style w:type="paragraph" w:styleId="Subttulo">
    <w:name w:val="Subtitle"/>
    <w:basedOn w:val="Normal"/>
    <w:next w:val="Normal"/>
    <w:link w:val="SubttuloCar"/>
    <w:uiPriority w:val="99"/>
    <w:qFormat/>
    <w:rsid w:val="002108EF"/>
    <w:pPr>
      <w:spacing w:after="60" w:line="240" w:lineRule="auto"/>
      <w:jc w:val="center"/>
      <w:outlineLvl w:val="1"/>
    </w:pPr>
    <w:rPr>
      <w:rFonts w:ascii="Cambria" w:eastAsia="Times New Roman" w:hAnsi="Cambria"/>
      <w:sz w:val="24"/>
      <w:szCs w:val="24"/>
      <w:lang w:eastAsia="es-ES"/>
    </w:rPr>
  </w:style>
  <w:style w:type="character" w:customStyle="1" w:styleId="SubttuloCar">
    <w:name w:val="Subtítulo Car"/>
    <w:basedOn w:val="Fuentedeprrafopredeter"/>
    <w:link w:val="Subttulo"/>
    <w:uiPriority w:val="99"/>
    <w:rsid w:val="002108EF"/>
    <w:rPr>
      <w:rFonts w:ascii="Cambria" w:eastAsia="Times New Roman" w:hAnsi="Cambria" w:cs="Times New Roman"/>
      <w:sz w:val="24"/>
      <w:szCs w:val="24"/>
      <w:lang w:eastAsia="es-ES"/>
    </w:rPr>
  </w:style>
  <w:style w:type="paragraph" w:customStyle="1" w:styleId="Sinespaciado3">
    <w:name w:val="Sin espaciado3"/>
    <w:uiPriority w:val="99"/>
    <w:qFormat/>
    <w:rsid w:val="002108EF"/>
    <w:pPr>
      <w:spacing w:after="0" w:line="240" w:lineRule="auto"/>
    </w:pPr>
    <w:rPr>
      <w:rFonts w:ascii="Calibri" w:eastAsia="Calibri" w:hAnsi="Calibri" w:cs="Times New Roman"/>
      <w:lang w:val="es-ES_tradnl"/>
    </w:rPr>
  </w:style>
  <w:style w:type="character" w:styleId="Hipervnculovisitado">
    <w:name w:val="FollowedHyperlink"/>
    <w:uiPriority w:val="99"/>
    <w:unhideWhenUsed/>
    <w:rsid w:val="002108EF"/>
    <w:rPr>
      <w:color w:val="800080"/>
      <w:u w:val="single"/>
    </w:rPr>
  </w:style>
  <w:style w:type="paragraph" w:customStyle="1" w:styleId="p0">
    <w:name w:val="p0"/>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
    <w:name w:val="p1"/>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2">
    <w:name w:val="p2"/>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3">
    <w:name w:val="p3"/>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4">
    <w:name w:val="p4"/>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5">
    <w:name w:val="p5"/>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6">
    <w:name w:val="p6"/>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7">
    <w:name w:val="p7"/>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8">
    <w:name w:val="p8"/>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t6">
    <w:name w:val="ft6"/>
    <w:rsid w:val="002108EF"/>
  </w:style>
  <w:style w:type="paragraph" w:customStyle="1" w:styleId="p9">
    <w:name w:val="p9"/>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0">
    <w:name w:val="p10"/>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1">
    <w:name w:val="p11"/>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2">
    <w:name w:val="p12"/>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3">
    <w:name w:val="p13"/>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4">
    <w:name w:val="p14"/>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5">
    <w:name w:val="p15"/>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6">
    <w:name w:val="p16"/>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t2">
    <w:name w:val="ft2"/>
    <w:rsid w:val="002108EF"/>
  </w:style>
  <w:style w:type="paragraph" w:customStyle="1" w:styleId="p17">
    <w:name w:val="p17"/>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8">
    <w:name w:val="p18"/>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19">
    <w:name w:val="p19"/>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20">
    <w:name w:val="p20"/>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21">
    <w:name w:val="p21"/>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22">
    <w:name w:val="p22"/>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23">
    <w:name w:val="p23"/>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24">
    <w:name w:val="p24"/>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25">
    <w:name w:val="p25"/>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cxmsonormal">
    <w:name w:val="ecxmsonormal"/>
    <w:basedOn w:val="Normal"/>
    <w:uiPriority w:val="99"/>
    <w:rsid w:val="002108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rafodelista1">
    <w:name w:val="Párrafo de lista1"/>
    <w:basedOn w:val="Normal"/>
    <w:uiPriority w:val="99"/>
    <w:rsid w:val="002108EF"/>
    <w:pPr>
      <w:spacing w:after="0" w:line="240" w:lineRule="auto"/>
      <w:ind w:left="708"/>
    </w:pPr>
    <w:rPr>
      <w:rFonts w:ascii="Times New Roman" w:eastAsia="SimSunfalt" w:hAnsi="Times New Roman"/>
      <w:sz w:val="24"/>
      <w:szCs w:val="24"/>
      <w:lang w:eastAsia="zh-CN"/>
    </w:rPr>
  </w:style>
  <w:style w:type="character" w:styleId="Refdecomentario">
    <w:name w:val="annotation reference"/>
    <w:rsid w:val="002108EF"/>
    <w:rPr>
      <w:rFonts w:cs="Times New Roman"/>
      <w:sz w:val="16"/>
      <w:szCs w:val="16"/>
    </w:rPr>
  </w:style>
  <w:style w:type="paragraph" w:styleId="Textocomentario">
    <w:name w:val="annotation text"/>
    <w:basedOn w:val="Normal"/>
    <w:link w:val="TextocomentarioCar"/>
    <w:uiPriority w:val="99"/>
    <w:rsid w:val="002108EF"/>
    <w:pPr>
      <w:spacing w:after="0" w:line="240" w:lineRule="auto"/>
    </w:pPr>
    <w:rPr>
      <w:rFonts w:ascii="Times New Roman" w:eastAsia="SimSunfalt" w:hAnsi="Times New Roman"/>
      <w:sz w:val="20"/>
      <w:szCs w:val="20"/>
      <w:lang w:val="x-none" w:eastAsia="zh-CN"/>
    </w:rPr>
  </w:style>
  <w:style w:type="character" w:customStyle="1" w:styleId="TextocomentarioCar">
    <w:name w:val="Texto comentario Car"/>
    <w:basedOn w:val="Fuentedeprrafopredeter"/>
    <w:link w:val="Textocomentario"/>
    <w:uiPriority w:val="99"/>
    <w:rsid w:val="002108EF"/>
    <w:rPr>
      <w:rFonts w:ascii="Times New Roman" w:eastAsia="SimSunfalt" w:hAnsi="Times New Roman" w:cs="Times New Roman"/>
      <w:sz w:val="20"/>
      <w:szCs w:val="20"/>
      <w:lang w:val="x-none" w:eastAsia="zh-CN"/>
    </w:rPr>
  </w:style>
  <w:style w:type="paragraph" w:styleId="Asuntodelcomentario">
    <w:name w:val="annotation subject"/>
    <w:basedOn w:val="Textocomentario"/>
    <w:next w:val="Textocomentario"/>
    <w:link w:val="AsuntodelcomentarioCar"/>
    <w:uiPriority w:val="99"/>
    <w:rsid w:val="002108EF"/>
    <w:rPr>
      <w:b/>
      <w:bCs/>
    </w:rPr>
  </w:style>
  <w:style w:type="character" w:customStyle="1" w:styleId="AsuntodelcomentarioCar">
    <w:name w:val="Asunto del comentario Car"/>
    <w:basedOn w:val="TextocomentarioCar"/>
    <w:link w:val="Asuntodelcomentario"/>
    <w:uiPriority w:val="99"/>
    <w:rsid w:val="002108EF"/>
    <w:rPr>
      <w:rFonts w:ascii="Times New Roman" w:eastAsia="SimSunfalt" w:hAnsi="Times New Roman" w:cs="Times New Roman"/>
      <w:b/>
      <w:bCs/>
      <w:sz w:val="20"/>
      <w:szCs w:val="20"/>
      <w:lang w:val="x-none" w:eastAsia="zh-CN"/>
    </w:rPr>
  </w:style>
  <w:style w:type="paragraph" w:customStyle="1" w:styleId="western">
    <w:name w:val="western"/>
    <w:basedOn w:val="Normal"/>
    <w:uiPriority w:val="99"/>
    <w:rsid w:val="002108EF"/>
    <w:pPr>
      <w:spacing w:after="0" w:line="240" w:lineRule="auto"/>
    </w:pPr>
    <w:rPr>
      <w:rFonts w:ascii="Times New Roman" w:eastAsia="Times New Roman" w:hAnsi="Times New Roman"/>
      <w:sz w:val="24"/>
      <w:szCs w:val="24"/>
      <w:lang w:eastAsia="es-ES"/>
    </w:rPr>
  </w:style>
  <w:style w:type="paragraph" w:styleId="Textonotaalfinal">
    <w:name w:val="endnote text"/>
    <w:basedOn w:val="Normal"/>
    <w:link w:val="TextonotaalfinalCar"/>
    <w:uiPriority w:val="99"/>
    <w:rsid w:val="002108EF"/>
    <w:pPr>
      <w:spacing w:after="0" w:line="240" w:lineRule="auto"/>
    </w:pPr>
    <w:rPr>
      <w:rFonts w:ascii="Times New Roman" w:eastAsia="SimSunfalt" w:hAnsi="Times New Roman"/>
      <w:sz w:val="20"/>
      <w:szCs w:val="20"/>
      <w:lang w:val="x-none" w:eastAsia="es-ES"/>
    </w:rPr>
  </w:style>
  <w:style w:type="character" w:customStyle="1" w:styleId="TextonotaalfinalCar">
    <w:name w:val="Texto nota al final Car"/>
    <w:basedOn w:val="Fuentedeprrafopredeter"/>
    <w:link w:val="Textonotaalfinal"/>
    <w:uiPriority w:val="99"/>
    <w:rsid w:val="002108EF"/>
    <w:rPr>
      <w:rFonts w:ascii="Times New Roman" w:eastAsia="SimSunfalt" w:hAnsi="Times New Roman" w:cs="Times New Roman"/>
      <w:sz w:val="20"/>
      <w:szCs w:val="20"/>
      <w:lang w:val="x-none" w:eastAsia="es-ES"/>
    </w:rPr>
  </w:style>
  <w:style w:type="character" w:styleId="Refdenotaalfinal">
    <w:name w:val="endnote reference"/>
    <w:rsid w:val="002108EF"/>
    <w:rPr>
      <w:rFonts w:cs="Times New Roman"/>
      <w:vertAlign w:val="superscript"/>
    </w:rPr>
  </w:style>
  <w:style w:type="paragraph" w:customStyle="1" w:styleId="Prrafodelista2">
    <w:name w:val="Párrafo de lista2"/>
    <w:basedOn w:val="Normal"/>
    <w:uiPriority w:val="99"/>
    <w:rsid w:val="002108EF"/>
    <w:pPr>
      <w:ind w:left="720"/>
    </w:pPr>
    <w:rPr>
      <w:rFonts w:eastAsia="SimSunfalt"/>
    </w:rPr>
  </w:style>
  <w:style w:type="paragraph" w:customStyle="1" w:styleId="Sinespaciado2">
    <w:name w:val="Sin espaciado2"/>
    <w:uiPriority w:val="99"/>
    <w:rsid w:val="002108EF"/>
    <w:pPr>
      <w:spacing w:after="0"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2108EF"/>
    <w:rPr>
      <w:rFonts w:ascii="Times New Roman" w:eastAsia="Times New Roman" w:hAnsi="Times New Roman"/>
      <w:sz w:val="24"/>
      <w:szCs w:val="24"/>
    </w:rPr>
  </w:style>
  <w:style w:type="paragraph" w:customStyle="1" w:styleId="Prrafodelista3">
    <w:name w:val="Párrafo de lista3"/>
    <w:basedOn w:val="Normal"/>
    <w:uiPriority w:val="99"/>
    <w:rsid w:val="002108EF"/>
    <w:pPr>
      <w:spacing w:after="0" w:line="240" w:lineRule="auto"/>
      <w:ind w:left="708"/>
    </w:pPr>
    <w:rPr>
      <w:rFonts w:ascii="Times New Roman" w:eastAsia="SimSunfalt" w:hAnsi="Times New Roman"/>
      <w:sz w:val="24"/>
      <w:szCs w:val="24"/>
      <w:lang w:eastAsia="zh-CN"/>
    </w:rPr>
  </w:style>
  <w:style w:type="character" w:customStyle="1" w:styleId="Cuadrculamedia1-nfasis2Car">
    <w:name w:val="Cuadrícula media 1 - Énfasis 2 Car"/>
    <w:link w:val="Cuadrculamedia1-nfasis2"/>
    <w:uiPriority w:val="34"/>
    <w:rsid w:val="002108EF"/>
    <w:rPr>
      <w:sz w:val="22"/>
      <w:szCs w:val="22"/>
      <w:lang w:val="es-CO" w:eastAsia="es-CO"/>
    </w:rPr>
  </w:style>
  <w:style w:type="table" w:styleId="Cuadrculamedia1-nfasis2">
    <w:name w:val="Medium Grid 1 Accent 2"/>
    <w:basedOn w:val="Tablanormal"/>
    <w:link w:val="Cuadrculamedia1-nfasis2Car"/>
    <w:uiPriority w:val="34"/>
    <w:rsid w:val="002108EF"/>
    <w:pPr>
      <w:spacing w:after="0" w:line="240" w:lineRule="auto"/>
    </w:pPr>
    <w:rPr>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Listavistosa-nfasis1">
    <w:name w:val="Colorful List Accent 1"/>
    <w:basedOn w:val="Tablanormal"/>
    <w:link w:val="Listavistosa-nfasis1Car"/>
    <w:uiPriority w:val="34"/>
    <w:rsid w:val="002108EF"/>
    <w:pPr>
      <w:spacing w:after="0" w:line="240" w:lineRule="auto"/>
    </w:pPr>
    <w:rPr>
      <w:rFonts w:ascii="Times New Roman" w:eastAsia="Times New Roman" w:hAnsi="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bsatz-Standardschriftart">
    <w:name w:val="Absatz-Standardschriftart"/>
    <w:rsid w:val="002108EF"/>
  </w:style>
  <w:style w:type="character" w:customStyle="1" w:styleId="WW8Num1z0">
    <w:name w:val="WW8Num1z0"/>
    <w:rsid w:val="002108EF"/>
    <w:rPr>
      <w:rFonts w:ascii="Symbol" w:hAnsi="Symbol"/>
    </w:rPr>
  </w:style>
  <w:style w:type="character" w:customStyle="1" w:styleId="WW8Num1z1">
    <w:name w:val="WW8Num1z1"/>
    <w:rsid w:val="002108EF"/>
    <w:rPr>
      <w:rFonts w:ascii="Courier New" w:hAnsi="Courier New" w:cs="Courier New"/>
    </w:rPr>
  </w:style>
  <w:style w:type="character" w:customStyle="1" w:styleId="WW8Num1z2">
    <w:name w:val="WW8Num1z2"/>
    <w:rsid w:val="002108EF"/>
    <w:rPr>
      <w:rFonts w:ascii="Wingdings" w:hAnsi="Wingdings"/>
    </w:rPr>
  </w:style>
  <w:style w:type="character" w:customStyle="1" w:styleId="WW8Num2z0">
    <w:name w:val="WW8Num2z0"/>
    <w:rsid w:val="002108EF"/>
    <w:rPr>
      <w:rFonts w:ascii="Symbol" w:hAnsi="Symbol"/>
    </w:rPr>
  </w:style>
  <w:style w:type="character" w:customStyle="1" w:styleId="WW8Num2z1">
    <w:name w:val="WW8Num2z1"/>
    <w:rsid w:val="002108EF"/>
    <w:rPr>
      <w:rFonts w:ascii="Courier New" w:hAnsi="Courier New" w:cs="Courier New"/>
    </w:rPr>
  </w:style>
  <w:style w:type="character" w:customStyle="1" w:styleId="WW8Num2z2">
    <w:name w:val="WW8Num2z2"/>
    <w:rsid w:val="002108EF"/>
    <w:rPr>
      <w:rFonts w:ascii="Wingdings" w:hAnsi="Wingdings"/>
    </w:rPr>
  </w:style>
  <w:style w:type="character" w:customStyle="1" w:styleId="Fuentedeprrafopredeter1">
    <w:name w:val="Fuente de párrafo predeter.1"/>
    <w:rsid w:val="002108EF"/>
  </w:style>
  <w:style w:type="paragraph" w:customStyle="1" w:styleId="Encabezado1">
    <w:name w:val="Encabezado1"/>
    <w:basedOn w:val="Normal"/>
    <w:next w:val="Textoindependiente"/>
    <w:uiPriority w:val="99"/>
    <w:rsid w:val="002108EF"/>
    <w:pPr>
      <w:keepNext/>
      <w:suppressAutoHyphens/>
      <w:spacing w:before="240" w:after="120" w:line="240" w:lineRule="auto"/>
    </w:pPr>
    <w:rPr>
      <w:rFonts w:ascii="Arial" w:eastAsia="Lucida Sans Unicode" w:hAnsi="Arial" w:cs="Tahoma"/>
      <w:sz w:val="28"/>
      <w:szCs w:val="28"/>
      <w:lang w:eastAsia="ar-SA"/>
    </w:rPr>
  </w:style>
  <w:style w:type="paragraph" w:customStyle="1" w:styleId="Contenidodelatabla">
    <w:name w:val="Contenido de la tabla"/>
    <w:basedOn w:val="Normal"/>
    <w:uiPriority w:val="99"/>
    <w:rsid w:val="002108EF"/>
    <w:pPr>
      <w:suppressLineNumbers/>
      <w:suppressAutoHyphens/>
      <w:spacing w:after="0" w:line="240" w:lineRule="auto"/>
    </w:pPr>
    <w:rPr>
      <w:rFonts w:ascii="Times New Roman" w:eastAsia="Times New Roman" w:hAnsi="Times New Roman"/>
      <w:sz w:val="24"/>
      <w:szCs w:val="24"/>
      <w:lang w:eastAsia="ar-SA"/>
    </w:rPr>
  </w:style>
  <w:style w:type="paragraph" w:customStyle="1" w:styleId="Encabezadodelatabla">
    <w:name w:val="Encabezado de la tabla"/>
    <w:basedOn w:val="Contenidodelatabla"/>
    <w:uiPriority w:val="99"/>
    <w:rsid w:val="002108EF"/>
    <w:pPr>
      <w:jc w:val="center"/>
    </w:pPr>
    <w:rPr>
      <w:b/>
      <w:bCs/>
    </w:rPr>
  </w:style>
  <w:style w:type="paragraph" w:customStyle="1" w:styleId="Etiqueta">
    <w:name w:val="Etiqueta"/>
    <w:basedOn w:val="Normal"/>
    <w:uiPriority w:val="99"/>
    <w:rsid w:val="002108EF"/>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2108EF"/>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DefaultCar">
    <w:name w:val="Default Car"/>
    <w:link w:val="Default"/>
    <w:uiPriority w:val="99"/>
    <w:rsid w:val="002108EF"/>
    <w:rPr>
      <w:rFonts w:ascii="Arial" w:eastAsia="Times New Roman" w:hAnsi="Arial" w:cs="Arial"/>
      <w:color w:val="000000"/>
      <w:sz w:val="24"/>
      <w:szCs w:val="24"/>
      <w:lang w:eastAsia="es-ES"/>
    </w:rPr>
  </w:style>
  <w:style w:type="paragraph" w:customStyle="1" w:styleId="InviasNormal">
    <w:name w:val="Invias Normal"/>
    <w:basedOn w:val="Normal"/>
    <w:link w:val="InviasNormalCar"/>
    <w:qFormat/>
    <w:rsid w:val="002108EF"/>
    <w:pPr>
      <w:tabs>
        <w:tab w:val="left" w:pos="-142"/>
      </w:tabs>
      <w:autoSpaceDE w:val="0"/>
      <w:autoSpaceDN w:val="0"/>
      <w:adjustRightInd w:val="0"/>
      <w:spacing w:before="120" w:after="240" w:line="240" w:lineRule="auto"/>
      <w:jc w:val="both"/>
    </w:pPr>
    <w:rPr>
      <w:rFonts w:ascii="Arial Narrow" w:eastAsia="Times New Roman" w:hAnsi="Arial Narrow"/>
      <w:color w:val="3B3838"/>
      <w:sz w:val="24"/>
      <w:szCs w:val="24"/>
      <w:lang w:val="x-none" w:eastAsia="es-ES"/>
    </w:rPr>
  </w:style>
  <w:style w:type="character" w:customStyle="1" w:styleId="InviasNormalCar">
    <w:name w:val="Invias Normal Car"/>
    <w:link w:val="InviasNormal"/>
    <w:locked/>
    <w:rsid w:val="002108EF"/>
    <w:rPr>
      <w:rFonts w:ascii="Arial Narrow" w:eastAsia="Times New Roman" w:hAnsi="Arial Narrow" w:cs="Times New Roman"/>
      <w:color w:val="3B3838"/>
      <w:sz w:val="24"/>
      <w:szCs w:val="24"/>
      <w:lang w:val="x-none" w:eastAsia="es-ES"/>
    </w:rPr>
  </w:style>
  <w:style w:type="paragraph" w:customStyle="1" w:styleId="Captulo7">
    <w:name w:val="Capítulo 7"/>
    <w:basedOn w:val="Prrafodelista"/>
    <w:qFormat/>
    <w:rsid w:val="002108EF"/>
    <w:pPr>
      <w:numPr>
        <w:numId w:val="1"/>
      </w:numPr>
    </w:pPr>
    <w:rPr>
      <w:rFonts w:ascii="Arial" w:hAnsi="Arial" w:cs="Arial"/>
      <w:b/>
      <w:bCs/>
      <w:color w:val="1C1C1C"/>
      <w:sz w:val="20"/>
      <w:szCs w:val="20"/>
    </w:rPr>
  </w:style>
  <w:style w:type="character" w:customStyle="1" w:styleId="Mencinsinresolver1">
    <w:name w:val="Mención sin resolver1"/>
    <w:uiPriority w:val="99"/>
    <w:semiHidden/>
    <w:unhideWhenUsed/>
    <w:rsid w:val="002108EF"/>
    <w:rPr>
      <w:color w:val="605E5C"/>
      <w:shd w:val="clear" w:color="auto" w:fill="E1DFDD"/>
    </w:rPr>
  </w:style>
  <w:style w:type="numbering" w:customStyle="1" w:styleId="Sinlista1">
    <w:name w:val="Sin lista1"/>
    <w:next w:val="Sinlista"/>
    <w:uiPriority w:val="99"/>
    <w:semiHidden/>
    <w:unhideWhenUsed/>
    <w:rsid w:val="002108EF"/>
  </w:style>
  <w:style w:type="character" w:customStyle="1" w:styleId="baj">
    <w:name w:val="b_aj"/>
    <w:rsid w:val="002108EF"/>
  </w:style>
  <w:style w:type="paragraph" w:customStyle="1" w:styleId="msonormal0">
    <w:name w:val="msonormal"/>
    <w:basedOn w:val="Normal"/>
    <w:uiPriority w:val="99"/>
    <w:rsid w:val="002108EF"/>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EncabezadoCar1">
    <w:name w:val="Encabezado Car1"/>
    <w:aliases w:val="Car Car1,ho Car1,header odd Car1"/>
    <w:semiHidden/>
    <w:rsid w:val="002108EF"/>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08EF"/>
    <w:pPr>
      <w:widowControl w:val="0"/>
      <w:spacing w:after="0" w:line="240" w:lineRule="auto"/>
    </w:pPr>
    <w:rPr>
      <w:lang w:val="en-US"/>
    </w:rPr>
  </w:style>
  <w:style w:type="character" w:customStyle="1" w:styleId="Mencinsinresolver2">
    <w:name w:val="Mención sin resolver2"/>
    <w:basedOn w:val="Fuentedeprrafopredeter"/>
    <w:uiPriority w:val="99"/>
    <w:semiHidden/>
    <w:unhideWhenUsed/>
    <w:rsid w:val="002108EF"/>
    <w:rPr>
      <w:color w:val="605E5C"/>
      <w:shd w:val="clear" w:color="auto" w:fill="E1DFDD"/>
    </w:rPr>
  </w:style>
  <w:style w:type="character" w:customStyle="1" w:styleId="TtuloCar2">
    <w:name w:val="Título Car2"/>
    <w:aliases w:val="PLAN1 Car2"/>
    <w:rsid w:val="002108EF"/>
    <w:rPr>
      <w:rFonts w:ascii="Calibri Light" w:eastAsia="Times New Roman" w:hAnsi="Calibri Light" w:cs="Times New Roman"/>
      <w:spacing w:val="-10"/>
      <w:kern w:val="28"/>
      <w:sz w:val="56"/>
      <w:szCs w:val="56"/>
      <w:lang w:val="es-ES_tradnl" w:eastAsia="es-ES"/>
    </w:rPr>
  </w:style>
  <w:style w:type="paragraph" w:customStyle="1" w:styleId="Capitulo1">
    <w:name w:val="Capitulo 1"/>
    <w:basedOn w:val="Normal"/>
    <w:qFormat/>
    <w:rsid w:val="002108EF"/>
    <w:pPr>
      <w:keepNext/>
      <w:numPr>
        <w:numId w:val="12"/>
      </w:numPr>
      <w:spacing w:before="120"/>
      <w:outlineLvl w:val="1"/>
    </w:pPr>
    <w:rPr>
      <w:rFonts w:ascii="Arial Narrow" w:eastAsia="Times New Roman" w:hAnsi="Arial Narrow" w:cs="Arial"/>
      <w:b/>
      <w:color w:val="000000"/>
      <w:sz w:val="20"/>
      <w:szCs w:val="20"/>
      <w:lang w:eastAsia="es-CO"/>
    </w:rPr>
  </w:style>
  <w:style w:type="paragraph" w:customStyle="1" w:styleId="Capitulo3">
    <w:name w:val="Capitulo 3"/>
    <w:basedOn w:val="Normal"/>
    <w:qFormat/>
    <w:rsid w:val="002108EF"/>
    <w:pPr>
      <w:keepNext/>
      <w:numPr>
        <w:numId w:val="13"/>
      </w:numPr>
      <w:spacing w:before="120"/>
      <w:outlineLvl w:val="1"/>
    </w:pPr>
    <w:rPr>
      <w:rFonts w:ascii="Arial Narrow" w:eastAsia="Times New Roman" w:hAnsi="Arial Narrow" w:cs="Arial"/>
      <w:b/>
      <w:color w:val="000000"/>
      <w:sz w:val="20"/>
      <w:szCs w:val="20"/>
      <w:lang w:eastAsia="es-CO"/>
    </w:rPr>
  </w:style>
  <w:style w:type="paragraph" w:customStyle="1" w:styleId="Captulo4">
    <w:name w:val="Capítulo 4"/>
    <w:basedOn w:val="Normal"/>
    <w:autoRedefine/>
    <w:qFormat/>
    <w:rsid w:val="002108EF"/>
    <w:pPr>
      <w:ind w:left="1004" w:hanging="720"/>
      <w:contextualSpacing/>
      <w:jc w:val="both"/>
      <w:outlineLvl w:val="2"/>
    </w:pPr>
    <w:rPr>
      <w:rFonts w:ascii="Arial Narrow" w:hAnsi="Arial Narrow" w:cs="Arial"/>
      <w:b/>
      <w:bCs/>
      <w:sz w:val="20"/>
      <w:szCs w:val="20"/>
    </w:rPr>
  </w:style>
  <w:style w:type="character" w:customStyle="1" w:styleId="Mencinsinresolver3">
    <w:name w:val="Mención sin resolver3"/>
    <w:basedOn w:val="Fuentedeprrafopredeter"/>
    <w:uiPriority w:val="99"/>
    <w:semiHidden/>
    <w:unhideWhenUsed/>
    <w:rsid w:val="002108EF"/>
    <w:rPr>
      <w:color w:val="605E5C"/>
      <w:shd w:val="clear" w:color="auto" w:fill="E1DFDD"/>
    </w:rPr>
  </w:style>
  <w:style w:type="character" w:customStyle="1" w:styleId="Mencinsinresolver4">
    <w:name w:val="Mención sin resolver4"/>
    <w:basedOn w:val="Fuentedeprrafopredeter"/>
    <w:uiPriority w:val="99"/>
    <w:semiHidden/>
    <w:unhideWhenUsed/>
    <w:rsid w:val="00210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1256">
      <w:bodyDiv w:val="1"/>
      <w:marLeft w:val="0"/>
      <w:marRight w:val="0"/>
      <w:marTop w:val="0"/>
      <w:marBottom w:val="0"/>
      <w:divBdr>
        <w:top w:val="none" w:sz="0" w:space="0" w:color="auto"/>
        <w:left w:val="none" w:sz="0" w:space="0" w:color="auto"/>
        <w:bottom w:val="none" w:sz="0" w:space="0" w:color="auto"/>
        <w:right w:val="none" w:sz="0" w:space="0" w:color="auto"/>
      </w:divBdr>
    </w:div>
    <w:div w:id="535704496">
      <w:bodyDiv w:val="1"/>
      <w:marLeft w:val="0"/>
      <w:marRight w:val="0"/>
      <w:marTop w:val="0"/>
      <w:marBottom w:val="0"/>
      <w:divBdr>
        <w:top w:val="none" w:sz="0" w:space="0" w:color="auto"/>
        <w:left w:val="none" w:sz="0" w:space="0" w:color="auto"/>
        <w:bottom w:val="none" w:sz="0" w:space="0" w:color="auto"/>
        <w:right w:val="none" w:sz="0" w:space="0" w:color="auto"/>
      </w:divBdr>
    </w:div>
    <w:div w:id="679162053">
      <w:bodyDiv w:val="1"/>
      <w:marLeft w:val="0"/>
      <w:marRight w:val="0"/>
      <w:marTop w:val="0"/>
      <w:marBottom w:val="0"/>
      <w:divBdr>
        <w:top w:val="none" w:sz="0" w:space="0" w:color="auto"/>
        <w:left w:val="none" w:sz="0" w:space="0" w:color="auto"/>
        <w:bottom w:val="none" w:sz="0" w:space="0" w:color="auto"/>
        <w:right w:val="none" w:sz="0" w:space="0" w:color="auto"/>
      </w:divBdr>
    </w:div>
    <w:div w:id="1242906516">
      <w:bodyDiv w:val="1"/>
      <w:marLeft w:val="0"/>
      <w:marRight w:val="0"/>
      <w:marTop w:val="0"/>
      <w:marBottom w:val="0"/>
      <w:divBdr>
        <w:top w:val="none" w:sz="0" w:space="0" w:color="auto"/>
        <w:left w:val="none" w:sz="0" w:space="0" w:color="auto"/>
        <w:bottom w:val="none" w:sz="0" w:space="0" w:color="auto"/>
        <w:right w:val="none" w:sz="0" w:space="0" w:color="auto"/>
      </w:divBdr>
    </w:div>
    <w:div w:id="147541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uncionpublica.gov.co/sisjur/home/Norma1.jsp?i=2567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anrep.gov.co/es/mercado-laboral/salario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social@sanvicentedechucuri-santander.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anda.com/lang/es/currency/converter/" TargetMode="External"/><Relationship Id="rId5" Type="http://schemas.openxmlformats.org/officeDocument/2006/relationships/styles" Target="styles.xml"/><Relationship Id="rId15" Type="http://schemas.openxmlformats.org/officeDocument/2006/relationships/hyperlink" Target="mailto:gobierno@sanvicentedechucuri-santander.gov.co" TargetMode="External"/><Relationship Id="rId10" Type="http://schemas.openxmlformats.org/officeDocument/2006/relationships/hyperlink" Target="https://www.oanda.com/lang/es/currency/converter/"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uncionpublica.gov.co/sisjur/home/Norma1.jsp?i=25678"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CDEED697AC7C43A9263CDEC9E721AB" ma:contentTypeVersion="10" ma:contentTypeDescription="Create a new document." ma:contentTypeScope="" ma:versionID="74e1e5816686e9da35c6b9f063e08b3a">
  <xsd:schema xmlns:xsd="http://www.w3.org/2001/XMLSchema" xmlns:xs="http://www.w3.org/2001/XMLSchema" xmlns:p="http://schemas.microsoft.com/office/2006/metadata/properties" xmlns:ns3="964120ba-0c01-4d6c-aee9-a39b0ca5886f" targetNamespace="http://schemas.microsoft.com/office/2006/metadata/properties" ma:root="true" ma:fieldsID="7b5e9611baa344f39820fc557ef0e653" ns3:_="">
    <xsd:import namespace="964120ba-0c01-4d6c-aee9-a39b0ca588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4120ba-0c01-4d6c-aee9-a39b0ca588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9B2F57-2555-4147-9E4D-11C872991B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25A32B-50E6-46A0-96D8-1F973BBE8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4120ba-0c01-4d6c-aee9-a39b0ca588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8DCFF4-E873-4BF8-B52C-62CD94EDCF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27</Pages>
  <Words>12641</Words>
  <Characters>69530</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PLATA RIOS</dc:creator>
  <cp:keywords/>
  <dc:description/>
  <cp:lastModifiedBy>usuario</cp:lastModifiedBy>
  <cp:revision>21</cp:revision>
  <cp:lastPrinted>2025-11-26T20:35:00Z</cp:lastPrinted>
  <dcterms:created xsi:type="dcterms:W3CDTF">2025-10-17T02:30:00Z</dcterms:created>
  <dcterms:modified xsi:type="dcterms:W3CDTF">2026-02-03T17:25:00Z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0x01010079CDEED697AC7C43A9263CDEC9E721AB</vt:lpwstr>
  </property>
</Properties>
</file>