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65CAF" w14:textId="21EB0681" w:rsidR="00720C37" w:rsidRDefault="00720C37" w:rsidP="0085570D">
      <w:pPr>
        <w:jc w:val="center"/>
        <w:rPr>
          <w:rFonts w:ascii="Arial" w:hAnsi="Arial" w:cs="Arial"/>
          <w:sz w:val="24"/>
          <w:szCs w:val="24"/>
          <w:lang w:val="es-ES"/>
        </w:rPr>
      </w:pPr>
      <w:r w:rsidRPr="0085570D">
        <w:rPr>
          <w:rFonts w:ascii="Arial" w:hAnsi="Arial" w:cs="Arial"/>
          <w:sz w:val="24"/>
          <w:szCs w:val="24"/>
          <w:lang w:val="es-ES"/>
        </w:rPr>
        <w:t>ANÁLISIS DEL SECTOR</w:t>
      </w:r>
    </w:p>
    <w:p w14:paraId="50654B2B" w14:textId="77777777" w:rsidR="0085570D" w:rsidRPr="0085570D" w:rsidRDefault="0085570D" w:rsidP="0085570D">
      <w:pPr>
        <w:jc w:val="center"/>
        <w:rPr>
          <w:rFonts w:ascii="Arial" w:hAnsi="Arial" w:cs="Arial"/>
          <w:sz w:val="24"/>
          <w:szCs w:val="24"/>
          <w:lang w:val="es-ES"/>
        </w:rPr>
      </w:pPr>
    </w:p>
    <w:p w14:paraId="11D0ADA2" w14:textId="77777777" w:rsidR="00720C37" w:rsidRPr="0085570D" w:rsidRDefault="00720C37" w:rsidP="0085570D">
      <w:pPr>
        <w:pStyle w:val="Prrafodelista"/>
        <w:numPr>
          <w:ilvl w:val="0"/>
          <w:numId w:val="3"/>
        </w:numPr>
        <w:spacing w:after="200" w:line="276" w:lineRule="auto"/>
        <w:jc w:val="both"/>
        <w:rPr>
          <w:rFonts w:ascii="Arial" w:hAnsi="Arial" w:cs="Arial"/>
          <w:sz w:val="24"/>
          <w:szCs w:val="24"/>
          <w:lang w:val="es-ES"/>
        </w:rPr>
      </w:pPr>
      <w:r w:rsidRPr="0085570D">
        <w:rPr>
          <w:rFonts w:ascii="Arial" w:hAnsi="Arial" w:cs="Arial"/>
          <w:sz w:val="24"/>
          <w:szCs w:val="24"/>
          <w:lang w:val="es-ES"/>
        </w:rPr>
        <w:t>FUNDAMENTOS JURÍDICOS DE LA CONTRATACIÓN</w:t>
      </w:r>
    </w:p>
    <w:p w14:paraId="0DA1CC23" w14:textId="77777777" w:rsidR="00720C37" w:rsidRPr="0085570D" w:rsidRDefault="00720C37" w:rsidP="0085570D">
      <w:pPr>
        <w:spacing w:line="254" w:lineRule="atLeast"/>
        <w:jc w:val="both"/>
        <w:rPr>
          <w:rFonts w:ascii="Arial" w:hAnsi="Arial" w:cs="Arial"/>
          <w:color w:val="000000"/>
          <w:sz w:val="24"/>
          <w:szCs w:val="24"/>
          <w:lang w:eastAsia="es-CO"/>
        </w:rPr>
      </w:pPr>
      <w:r w:rsidRPr="0085570D">
        <w:rPr>
          <w:rFonts w:ascii="Arial" w:hAnsi="Arial" w:cs="Arial"/>
          <w:color w:val="000000"/>
          <w:sz w:val="24"/>
          <w:szCs w:val="24"/>
          <w:lang w:eastAsia="es-CO"/>
        </w:rPr>
        <w:t>El Artículo 2.3.1.6.3.17.  del Decreto 1075 de 2015 establece que la celebración de contratos a que haya lugar con recursos del Fondo de Servicios Educativos debe realizarse con estricta sujeción a lo dispuesto en el estatuto contractual de la administración pública, cuando supere la cuantía de veinte (20) salarios mínimos legales mensuales vigentes. </w:t>
      </w:r>
    </w:p>
    <w:p w14:paraId="782CC852" w14:textId="2DB17800" w:rsidR="00720C37" w:rsidRPr="0085570D" w:rsidRDefault="00720C37" w:rsidP="0085570D">
      <w:pPr>
        <w:spacing w:line="254" w:lineRule="atLeast"/>
        <w:jc w:val="both"/>
        <w:rPr>
          <w:rFonts w:ascii="Arial" w:hAnsi="Arial" w:cs="Arial"/>
          <w:color w:val="000000"/>
          <w:sz w:val="24"/>
          <w:szCs w:val="24"/>
          <w:lang w:eastAsia="es-CO"/>
        </w:rPr>
      </w:pPr>
      <w:r w:rsidRPr="0085570D">
        <w:rPr>
          <w:rFonts w:ascii="Arial" w:hAnsi="Arial" w:cs="Arial"/>
          <w:color w:val="000000"/>
          <w:sz w:val="24"/>
          <w:szCs w:val="24"/>
          <w:lang w:eastAsia="es-CO"/>
        </w:rPr>
        <w:t>Si la cuantía es inferior a los veinte (20) salarios mínimos legales mensuales vigentes se deben seguir los procedimientos establecidos en el reglamento expedido por el consejo directivo, de conformidad con lo dispuesto en el artículo 13 de la Ley 715 de 2001, y en todo caso siguiendo los principios de transparencia, economía, publicidad, y responsabilidad, de conformidad con los postulados de la función administrativa. </w:t>
      </w:r>
    </w:p>
    <w:p w14:paraId="55A7DEDA" w14:textId="3D96BFAB" w:rsidR="00720C37" w:rsidRPr="0085570D" w:rsidRDefault="00720C37" w:rsidP="0085570D">
      <w:pPr>
        <w:spacing w:line="254" w:lineRule="atLeast"/>
        <w:jc w:val="both"/>
        <w:rPr>
          <w:rFonts w:ascii="Arial" w:hAnsi="Arial" w:cs="Arial"/>
          <w:color w:val="000000"/>
          <w:sz w:val="24"/>
          <w:szCs w:val="24"/>
          <w:lang w:eastAsia="es-CO"/>
        </w:rPr>
      </w:pPr>
      <w:r w:rsidRPr="0085570D">
        <w:rPr>
          <w:rFonts w:ascii="Arial" w:hAnsi="Arial" w:cs="Arial"/>
          <w:color w:val="000000"/>
          <w:sz w:val="24"/>
          <w:szCs w:val="24"/>
          <w:lang w:eastAsia="es-CO"/>
        </w:rPr>
        <w:t xml:space="preserve">Razón por la cual se procederá a realizar el análisis de precios del mercado para establecer si los bienes </w:t>
      </w:r>
      <w:r w:rsidR="0085570D">
        <w:rPr>
          <w:rFonts w:ascii="Arial" w:hAnsi="Arial" w:cs="Arial"/>
          <w:color w:val="000000"/>
          <w:sz w:val="24"/>
          <w:szCs w:val="24"/>
          <w:lang w:eastAsia="es-CO"/>
        </w:rPr>
        <w:t>y/</w:t>
      </w:r>
      <w:r w:rsidRPr="0085570D">
        <w:rPr>
          <w:rFonts w:ascii="Arial" w:hAnsi="Arial" w:cs="Arial"/>
          <w:color w:val="000000"/>
          <w:sz w:val="24"/>
          <w:szCs w:val="24"/>
          <w:lang w:eastAsia="es-CO"/>
        </w:rPr>
        <w:t xml:space="preserve">o servicios a contratar superan los 20 SMMLV en caso negativo, se solicitarán cotizaciones y se adjudicará a la oferta cuya relación calidad y precio sea la mejor. </w:t>
      </w:r>
    </w:p>
    <w:p w14:paraId="241D32C1" w14:textId="77777777" w:rsidR="00720C37" w:rsidRPr="0085570D" w:rsidRDefault="00720C37" w:rsidP="0085570D">
      <w:pPr>
        <w:spacing w:line="254" w:lineRule="atLeast"/>
        <w:jc w:val="both"/>
        <w:rPr>
          <w:rFonts w:ascii="Arial" w:hAnsi="Arial" w:cs="Arial"/>
          <w:color w:val="000000"/>
          <w:sz w:val="24"/>
          <w:szCs w:val="24"/>
          <w:lang w:eastAsia="es-CO"/>
        </w:rPr>
      </w:pPr>
    </w:p>
    <w:p w14:paraId="0F30DCA0" w14:textId="1E373933" w:rsidR="00720C37" w:rsidRDefault="00720C37" w:rsidP="0085570D">
      <w:pPr>
        <w:pStyle w:val="Prrafodelista"/>
        <w:numPr>
          <w:ilvl w:val="0"/>
          <w:numId w:val="3"/>
        </w:numPr>
        <w:spacing w:line="254" w:lineRule="atLeast"/>
        <w:jc w:val="both"/>
        <w:rPr>
          <w:rFonts w:ascii="Arial" w:hAnsi="Arial" w:cs="Arial"/>
          <w:color w:val="000000"/>
          <w:sz w:val="24"/>
          <w:szCs w:val="24"/>
          <w:lang w:eastAsia="es-CO"/>
        </w:rPr>
      </w:pPr>
      <w:r w:rsidRPr="0085570D">
        <w:rPr>
          <w:rFonts w:ascii="Arial" w:hAnsi="Arial" w:cs="Arial"/>
          <w:color w:val="000000"/>
          <w:sz w:val="24"/>
          <w:szCs w:val="24"/>
          <w:lang w:eastAsia="es-CO"/>
        </w:rPr>
        <w:t>ANÁLISIS DE PRECIOS</w:t>
      </w:r>
    </w:p>
    <w:p w14:paraId="03E14017" w14:textId="77777777" w:rsidR="00B50AE1" w:rsidRPr="0085570D" w:rsidRDefault="00B50AE1" w:rsidP="00B50AE1">
      <w:pPr>
        <w:pStyle w:val="Prrafodelista"/>
        <w:spacing w:line="254" w:lineRule="atLeast"/>
        <w:jc w:val="both"/>
        <w:rPr>
          <w:rFonts w:ascii="Arial" w:hAnsi="Arial" w:cs="Arial"/>
          <w:color w:val="000000"/>
          <w:sz w:val="24"/>
          <w:szCs w:val="24"/>
          <w:lang w:eastAsia="es-CO"/>
        </w:rPr>
      </w:pPr>
    </w:p>
    <w:p w14:paraId="3DC7EA9F" w14:textId="5C5DBE7F" w:rsidR="00CF7D96" w:rsidRPr="0085570D" w:rsidRDefault="00720C37" w:rsidP="0085570D">
      <w:pPr>
        <w:jc w:val="both"/>
        <w:rPr>
          <w:rFonts w:ascii="Arial" w:hAnsi="Arial" w:cs="Arial"/>
          <w:sz w:val="24"/>
          <w:szCs w:val="24"/>
        </w:rPr>
      </w:pPr>
      <w:r w:rsidRPr="0085570D">
        <w:rPr>
          <w:rFonts w:ascii="Arial" w:hAnsi="Arial" w:cs="Arial"/>
          <w:sz w:val="24"/>
          <w:szCs w:val="24"/>
        </w:rPr>
        <w:t xml:space="preserve">La Institución Educativa </w:t>
      </w:r>
      <w:r w:rsidR="00CF7D96" w:rsidRPr="0085570D">
        <w:rPr>
          <w:rFonts w:ascii="Arial" w:hAnsi="Arial" w:cs="Arial"/>
          <w:sz w:val="24"/>
          <w:szCs w:val="24"/>
        </w:rPr>
        <w:t xml:space="preserve">con base en su necesidad, la cual se describe a continuación: </w:t>
      </w:r>
    </w:p>
    <w:p w14:paraId="1138EC3A" w14:textId="77777777" w:rsidR="004E1309" w:rsidRPr="002B4DF6" w:rsidRDefault="004E1309" w:rsidP="004E1309">
      <w:pPr>
        <w:autoSpaceDE w:val="0"/>
        <w:autoSpaceDN w:val="0"/>
        <w:adjustRightInd w:val="0"/>
        <w:jc w:val="both"/>
        <w:rPr>
          <w:rFonts w:ascii="Arial" w:hAnsi="Arial" w:cs="Arial"/>
          <w:bCs/>
          <w:sz w:val="24"/>
          <w:szCs w:val="24"/>
          <w:lang w:val="es-ES" w:eastAsia="es-CO"/>
        </w:rPr>
      </w:pPr>
      <w:r>
        <w:rPr>
          <w:rFonts w:ascii="Arial" w:hAnsi="Arial" w:cs="Arial"/>
        </w:rPr>
        <w:t>L</w:t>
      </w:r>
      <w:r w:rsidRPr="00124402">
        <w:rPr>
          <w:rFonts w:ascii="Arial" w:hAnsi="Arial" w:cs="Arial"/>
        </w:rPr>
        <w:t>a INSTITUCIÓN EDUCATIVA GENERAL JOSÉ MARÍA CABAL, en desarrollo de su</w:t>
      </w:r>
      <w:r w:rsidRPr="00124402">
        <w:rPr>
          <w:rFonts w:ascii="Arial" w:hAnsi="Arial" w:cs="Arial"/>
          <w:spacing w:val="1"/>
        </w:rPr>
        <w:t xml:space="preserve"> </w:t>
      </w:r>
      <w:r w:rsidRPr="00124402">
        <w:rPr>
          <w:rFonts w:ascii="Arial" w:hAnsi="Arial" w:cs="Arial"/>
        </w:rPr>
        <w:t>Misión</w:t>
      </w:r>
      <w:r w:rsidRPr="00124402">
        <w:rPr>
          <w:rFonts w:ascii="Arial" w:hAnsi="Arial" w:cs="Arial"/>
          <w:spacing w:val="1"/>
        </w:rPr>
        <w:t xml:space="preserve"> </w:t>
      </w:r>
      <w:r w:rsidRPr="00124402">
        <w:rPr>
          <w:rFonts w:ascii="Arial" w:hAnsi="Arial" w:cs="Arial"/>
        </w:rPr>
        <w:t>y</w:t>
      </w:r>
      <w:r w:rsidRPr="00124402">
        <w:rPr>
          <w:rFonts w:ascii="Arial" w:hAnsi="Arial" w:cs="Arial"/>
          <w:spacing w:val="1"/>
        </w:rPr>
        <w:t xml:space="preserve"> </w:t>
      </w:r>
      <w:r w:rsidRPr="00124402">
        <w:rPr>
          <w:rFonts w:ascii="Arial" w:hAnsi="Arial" w:cs="Arial"/>
        </w:rPr>
        <w:t>Proyecto</w:t>
      </w:r>
      <w:r w:rsidRPr="00124402">
        <w:rPr>
          <w:rFonts w:ascii="Arial" w:hAnsi="Arial" w:cs="Arial"/>
          <w:spacing w:val="1"/>
        </w:rPr>
        <w:t xml:space="preserve"> </w:t>
      </w:r>
      <w:r w:rsidRPr="00124402">
        <w:rPr>
          <w:rFonts w:ascii="Arial" w:hAnsi="Arial" w:cs="Arial"/>
        </w:rPr>
        <w:t>Educativo,</w:t>
      </w:r>
      <w:r w:rsidRPr="00124402">
        <w:rPr>
          <w:rFonts w:ascii="Arial" w:hAnsi="Arial" w:cs="Arial"/>
          <w:spacing w:val="1"/>
        </w:rPr>
        <w:t xml:space="preserve"> </w:t>
      </w:r>
      <w:r w:rsidRPr="00124402">
        <w:rPr>
          <w:rFonts w:ascii="Arial" w:hAnsi="Arial" w:cs="Arial"/>
        </w:rPr>
        <w:t>busca</w:t>
      </w:r>
      <w:r w:rsidRPr="00124402">
        <w:rPr>
          <w:rFonts w:ascii="Arial" w:hAnsi="Arial" w:cs="Arial"/>
          <w:spacing w:val="1"/>
        </w:rPr>
        <w:t xml:space="preserve"> </w:t>
      </w:r>
      <w:r w:rsidRPr="00124402">
        <w:rPr>
          <w:rFonts w:ascii="Arial" w:hAnsi="Arial" w:cs="Arial"/>
        </w:rPr>
        <w:t>permanentemente</w:t>
      </w:r>
      <w:r w:rsidRPr="00124402">
        <w:rPr>
          <w:rFonts w:ascii="Arial" w:hAnsi="Arial" w:cs="Arial"/>
          <w:spacing w:val="1"/>
        </w:rPr>
        <w:t xml:space="preserve"> </w:t>
      </w:r>
      <w:r w:rsidRPr="00124402">
        <w:rPr>
          <w:rFonts w:ascii="Arial" w:hAnsi="Arial" w:cs="Arial"/>
        </w:rPr>
        <w:t>el</w:t>
      </w:r>
      <w:r w:rsidRPr="00124402">
        <w:rPr>
          <w:rFonts w:ascii="Arial" w:hAnsi="Arial" w:cs="Arial"/>
          <w:spacing w:val="1"/>
        </w:rPr>
        <w:t xml:space="preserve"> </w:t>
      </w:r>
      <w:r w:rsidRPr="00124402">
        <w:rPr>
          <w:rFonts w:ascii="Arial" w:hAnsi="Arial" w:cs="Arial"/>
        </w:rPr>
        <w:t>bien</w:t>
      </w:r>
      <w:r w:rsidRPr="00124402">
        <w:rPr>
          <w:rFonts w:ascii="Arial" w:hAnsi="Arial" w:cs="Arial"/>
          <w:spacing w:val="1"/>
        </w:rPr>
        <w:t xml:space="preserve"> </w:t>
      </w:r>
      <w:r w:rsidRPr="00124402">
        <w:rPr>
          <w:rFonts w:ascii="Arial" w:hAnsi="Arial" w:cs="Arial"/>
        </w:rPr>
        <w:t>de</w:t>
      </w:r>
      <w:r w:rsidRPr="00124402">
        <w:rPr>
          <w:rFonts w:ascii="Arial" w:hAnsi="Arial" w:cs="Arial"/>
          <w:spacing w:val="1"/>
        </w:rPr>
        <w:t xml:space="preserve"> </w:t>
      </w:r>
      <w:r w:rsidRPr="00124402">
        <w:rPr>
          <w:rFonts w:ascii="Arial" w:hAnsi="Arial" w:cs="Arial"/>
        </w:rPr>
        <w:t>la</w:t>
      </w:r>
      <w:r w:rsidRPr="00124402">
        <w:rPr>
          <w:rFonts w:ascii="Arial" w:hAnsi="Arial" w:cs="Arial"/>
          <w:spacing w:val="1"/>
        </w:rPr>
        <w:t xml:space="preserve"> </w:t>
      </w:r>
      <w:r w:rsidRPr="00124402">
        <w:rPr>
          <w:rFonts w:ascii="Arial" w:hAnsi="Arial" w:cs="Arial"/>
        </w:rPr>
        <w:t>Comunidad</w:t>
      </w:r>
      <w:r w:rsidRPr="00124402">
        <w:rPr>
          <w:rFonts w:ascii="Arial" w:hAnsi="Arial" w:cs="Arial"/>
          <w:spacing w:val="1"/>
        </w:rPr>
        <w:t xml:space="preserve"> </w:t>
      </w:r>
      <w:r w:rsidRPr="00124402">
        <w:rPr>
          <w:rFonts w:ascii="Arial" w:hAnsi="Arial" w:cs="Arial"/>
        </w:rPr>
        <w:t>académica,</w:t>
      </w:r>
      <w:r w:rsidRPr="00124402">
        <w:rPr>
          <w:rFonts w:ascii="Arial" w:hAnsi="Arial" w:cs="Arial"/>
          <w:spacing w:val="-13"/>
        </w:rPr>
        <w:t xml:space="preserve"> </w:t>
      </w:r>
      <w:r w:rsidRPr="00124402">
        <w:rPr>
          <w:rFonts w:ascii="Arial" w:hAnsi="Arial" w:cs="Arial"/>
        </w:rPr>
        <w:t>y</w:t>
      </w:r>
      <w:r w:rsidRPr="00124402">
        <w:rPr>
          <w:rFonts w:ascii="Arial" w:hAnsi="Arial" w:cs="Arial"/>
          <w:spacing w:val="-16"/>
        </w:rPr>
        <w:t xml:space="preserve"> </w:t>
      </w:r>
      <w:r w:rsidRPr="00124402">
        <w:rPr>
          <w:rFonts w:ascii="Arial" w:hAnsi="Arial" w:cs="Arial"/>
        </w:rPr>
        <w:t>en</w:t>
      </w:r>
      <w:r w:rsidRPr="00124402">
        <w:rPr>
          <w:rFonts w:ascii="Arial" w:hAnsi="Arial" w:cs="Arial"/>
          <w:spacing w:val="-14"/>
        </w:rPr>
        <w:t xml:space="preserve"> </w:t>
      </w:r>
      <w:r w:rsidRPr="00124402">
        <w:rPr>
          <w:rFonts w:ascii="Arial" w:hAnsi="Arial" w:cs="Arial"/>
        </w:rPr>
        <w:t>aras</w:t>
      </w:r>
      <w:r w:rsidRPr="00124402">
        <w:rPr>
          <w:rFonts w:ascii="Arial" w:hAnsi="Arial" w:cs="Arial"/>
          <w:spacing w:val="-16"/>
        </w:rPr>
        <w:t xml:space="preserve"> </w:t>
      </w:r>
      <w:r w:rsidRPr="00124402">
        <w:rPr>
          <w:rFonts w:ascii="Arial" w:hAnsi="Arial" w:cs="Arial"/>
        </w:rPr>
        <w:t>de</w:t>
      </w:r>
      <w:r w:rsidRPr="00124402">
        <w:rPr>
          <w:rFonts w:ascii="Arial" w:hAnsi="Arial" w:cs="Arial"/>
          <w:spacing w:val="-12"/>
        </w:rPr>
        <w:t xml:space="preserve"> </w:t>
      </w:r>
      <w:r w:rsidRPr="00124402">
        <w:rPr>
          <w:rFonts w:ascii="Arial" w:hAnsi="Arial" w:cs="Arial"/>
        </w:rPr>
        <w:t>llevar</w:t>
      </w:r>
      <w:r w:rsidRPr="00124402">
        <w:rPr>
          <w:rFonts w:ascii="Arial" w:hAnsi="Arial" w:cs="Arial"/>
          <w:spacing w:val="-15"/>
        </w:rPr>
        <w:t xml:space="preserve"> </w:t>
      </w:r>
      <w:r w:rsidRPr="00124402">
        <w:rPr>
          <w:rFonts w:ascii="Arial" w:hAnsi="Arial" w:cs="Arial"/>
        </w:rPr>
        <w:t>a</w:t>
      </w:r>
      <w:r w:rsidRPr="00124402">
        <w:rPr>
          <w:rFonts w:ascii="Arial" w:hAnsi="Arial" w:cs="Arial"/>
          <w:spacing w:val="-13"/>
        </w:rPr>
        <w:t xml:space="preserve"> </w:t>
      </w:r>
      <w:r w:rsidRPr="00124402">
        <w:rPr>
          <w:rFonts w:ascii="Arial" w:hAnsi="Arial" w:cs="Arial"/>
        </w:rPr>
        <w:t>cabo</w:t>
      </w:r>
      <w:r w:rsidRPr="00124402">
        <w:rPr>
          <w:rFonts w:ascii="Arial" w:hAnsi="Arial" w:cs="Arial"/>
          <w:spacing w:val="-14"/>
        </w:rPr>
        <w:t xml:space="preserve"> </w:t>
      </w:r>
      <w:r w:rsidRPr="00124402">
        <w:rPr>
          <w:rFonts w:ascii="Arial" w:hAnsi="Arial" w:cs="Arial"/>
        </w:rPr>
        <w:t>lo</w:t>
      </w:r>
      <w:r w:rsidRPr="00124402">
        <w:rPr>
          <w:rFonts w:ascii="Arial" w:hAnsi="Arial" w:cs="Arial"/>
          <w:spacing w:val="-16"/>
        </w:rPr>
        <w:t xml:space="preserve"> </w:t>
      </w:r>
      <w:r w:rsidRPr="00124402">
        <w:rPr>
          <w:rFonts w:ascii="Arial" w:hAnsi="Arial" w:cs="Arial"/>
        </w:rPr>
        <w:t>anterior,</w:t>
      </w:r>
      <w:r w:rsidRPr="00124402">
        <w:rPr>
          <w:rFonts w:ascii="Arial" w:hAnsi="Arial" w:cs="Arial"/>
          <w:spacing w:val="-13"/>
        </w:rPr>
        <w:t xml:space="preserve"> </w:t>
      </w:r>
      <w:r w:rsidRPr="00124402">
        <w:rPr>
          <w:rFonts w:ascii="Arial" w:hAnsi="Arial" w:cs="Arial"/>
        </w:rPr>
        <w:t xml:space="preserve">requiere dar en </w:t>
      </w:r>
      <w:r w:rsidRPr="00124402">
        <w:rPr>
          <w:rFonts w:ascii="Arial" w:hAnsi="Arial" w:cs="Arial"/>
          <w:spacing w:val="-15"/>
        </w:rPr>
        <w:t xml:space="preserve"> </w:t>
      </w:r>
      <w:r w:rsidRPr="00124402">
        <w:rPr>
          <w:rFonts w:ascii="Arial" w:hAnsi="Arial" w:cs="Arial"/>
        </w:rPr>
        <w:t>arrendamiento los</w:t>
      </w:r>
      <w:r w:rsidRPr="00124402">
        <w:rPr>
          <w:rFonts w:ascii="Arial" w:hAnsi="Arial" w:cs="Arial"/>
          <w:spacing w:val="-13"/>
        </w:rPr>
        <w:t xml:space="preserve"> </w:t>
      </w:r>
      <w:r w:rsidRPr="00124402">
        <w:rPr>
          <w:rFonts w:ascii="Arial" w:hAnsi="Arial" w:cs="Arial"/>
        </w:rPr>
        <w:t>espacios</w:t>
      </w:r>
      <w:r w:rsidRPr="00124402">
        <w:rPr>
          <w:rFonts w:ascii="Arial" w:hAnsi="Arial" w:cs="Arial"/>
          <w:spacing w:val="-15"/>
        </w:rPr>
        <w:t xml:space="preserve"> </w:t>
      </w:r>
      <w:r w:rsidRPr="00124402">
        <w:rPr>
          <w:rFonts w:ascii="Arial" w:hAnsi="Arial" w:cs="Arial"/>
        </w:rPr>
        <w:t xml:space="preserve">delimitados y definidos para </w:t>
      </w:r>
      <w:r w:rsidRPr="00124402">
        <w:rPr>
          <w:rFonts w:ascii="Arial" w:hAnsi="Arial" w:cs="Arial"/>
          <w:noProof/>
          <w:lang w:eastAsia="es-CO"/>
        </w:rPr>
        <w:t>LA PRESTACIÓN DEL SERVICIO DE ALIMENTACIÓN (TIENDA ESCOLAR – CAFETERÍA)</w:t>
      </w:r>
      <w:r w:rsidRPr="00124402">
        <w:rPr>
          <w:rFonts w:ascii="Arial" w:hAnsi="Arial" w:cs="Arial"/>
        </w:rPr>
        <w:t>, para la vigencia 202</w:t>
      </w:r>
      <w:r>
        <w:rPr>
          <w:rFonts w:ascii="Arial" w:hAnsi="Arial" w:cs="Arial"/>
        </w:rPr>
        <w:t>6</w:t>
      </w:r>
      <w:r w:rsidRPr="00124402">
        <w:rPr>
          <w:rFonts w:ascii="Arial" w:hAnsi="Arial" w:cs="Arial"/>
        </w:rPr>
        <w:t>, con el fin de proporcionar el servicio de expendio de alimentos saludables para el personal de la Institución, docentes, administrativos y estudiantes. Que el servicio de tienda escolar y cafetería se considera como actividad</w:t>
      </w:r>
      <w:r w:rsidRPr="00124402">
        <w:rPr>
          <w:rFonts w:ascii="Arial" w:hAnsi="Arial" w:cs="Arial"/>
          <w:spacing w:val="1"/>
        </w:rPr>
        <w:t xml:space="preserve"> </w:t>
      </w:r>
      <w:r w:rsidRPr="00124402">
        <w:rPr>
          <w:rFonts w:ascii="Arial" w:hAnsi="Arial" w:cs="Arial"/>
        </w:rPr>
        <w:t>conexa al servicio educativo toda vez que el mismo se orienta a la satisfacción de</w:t>
      </w:r>
      <w:r w:rsidRPr="00124402">
        <w:rPr>
          <w:rFonts w:ascii="Arial" w:hAnsi="Arial" w:cs="Arial"/>
          <w:spacing w:val="1"/>
        </w:rPr>
        <w:t xml:space="preserve"> </w:t>
      </w:r>
      <w:r w:rsidRPr="00124402">
        <w:rPr>
          <w:rFonts w:ascii="Arial" w:hAnsi="Arial" w:cs="Arial"/>
        </w:rPr>
        <w:t>necesidades de la comunidad educativa.</w:t>
      </w:r>
    </w:p>
    <w:p w14:paraId="4FCB36B9" w14:textId="77777777" w:rsidR="004E1309" w:rsidRPr="002B4DF6" w:rsidRDefault="004E1309" w:rsidP="004E1309">
      <w:pPr>
        <w:jc w:val="both"/>
        <w:rPr>
          <w:rFonts w:ascii="Arial" w:hAnsi="Arial" w:cs="Arial"/>
          <w:bCs/>
          <w:sz w:val="24"/>
          <w:szCs w:val="24"/>
        </w:rPr>
      </w:pPr>
      <w:r w:rsidRPr="002B4DF6">
        <w:rPr>
          <w:rFonts w:ascii="Arial" w:hAnsi="Arial" w:cs="Arial"/>
          <w:bCs/>
          <w:sz w:val="24"/>
          <w:szCs w:val="24"/>
        </w:rPr>
        <w:t xml:space="preserve">La Institución Educativa GENERAL JOSÉ MARÍA CABAL, forma personas a través de procesos pedagógicos y curriculares articulados dentro un contexto social incluyente y tiene como propósito posicionarse como una organización moderna con </w:t>
      </w:r>
      <w:r w:rsidRPr="002B4DF6">
        <w:rPr>
          <w:rFonts w:ascii="Arial" w:hAnsi="Arial" w:cs="Arial"/>
          <w:bCs/>
          <w:sz w:val="24"/>
          <w:szCs w:val="24"/>
        </w:rPr>
        <w:lastRenderedPageBreak/>
        <w:t>calidad académica, amplia cobertura y alto compromiso social. En desempeño de los propósitos misionales mencionados anteriormente, se procura por la eficiencia en el desarrollo de sus actividades; además de cumplir con la obligación de hacer las provisiones a que haya lugar en la consecución de los mandamientos legales relacionados con la dirección, organización, planificación y prestación del servicio educativo, en condiciones de equidad, eficiencia y calidad, todo encaminado a alcanzar los objetivos estratégicos plasmados en el PEI.</w:t>
      </w:r>
    </w:p>
    <w:p w14:paraId="602D586C" w14:textId="6A4EB850" w:rsidR="00720C37" w:rsidRPr="0085570D" w:rsidRDefault="00735F81" w:rsidP="0085570D">
      <w:pPr>
        <w:spacing w:line="254" w:lineRule="atLeast"/>
        <w:jc w:val="both"/>
        <w:rPr>
          <w:rFonts w:ascii="Arial" w:hAnsi="Arial" w:cs="Arial"/>
          <w:sz w:val="24"/>
          <w:szCs w:val="24"/>
          <w:lang w:val="es-ES"/>
        </w:rPr>
      </w:pPr>
      <w:r w:rsidRPr="0085570D">
        <w:rPr>
          <w:rFonts w:ascii="Arial" w:hAnsi="Arial" w:cs="Arial"/>
          <w:noProof/>
          <w:sz w:val="24"/>
          <w:szCs w:val="24"/>
          <w:lang w:val="es-ES"/>
        </w:rPr>
        <w:t>Por lo anterior, se estableció para la contratación la suma de:</w:t>
      </w:r>
    </w:p>
    <w:p w14:paraId="58064860" w14:textId="4A32FA5A" w:rsidR="004C4795" w:rsidRDefault="004C4795" w:rsidP="0085570D">
      <w:pPr>
        <w:autoSpaceDE w:val="0"/>
        <w:autoSpaceDN w:val="0"/>
        <w:adjustRightInd w:val="0"/>
        <w:ind w:right="227"/>
        <w:jc w:val="both"/>
        <w:rPr>
          <w:rFonts w:ascii="Arial" w:hAnsi="Arial" w:cs="Arial"/>
        </w:rPr>
      </w:pPr>
      <w:r>
        <w:rPr>
          <w:rFonts w:ascii="Arial" w:hAnsi="Arial" w:cs="Arial"/>
        </w:rPr>
        <w:t>DOS</w:t>
      </w:r>
      <w:r w:rsidRPr="00124402">
        <w:rPr>
          <w:rFonts w:ascii="Arial" w:hAnsi="Arial" w:cs="Arial"/>
        </w:rPr>
        <w:t xml:space="preserve"> MILLONES CU</w:t>
      </w:r>
      <w:r>
        <w:rPr>
          <w:rFonts w:ascii="Arial" w:hAnsi="Arial" w:cs="Arial"/>
        </w:rPr>
        <w:t>ATROCIENTOS MIL PESOS M/CTE. ($2</w:t>
      </w:r>
      <w:r w:rsidRPr="00124402">
        <w:rPr>
          <w:rFonts w:ascii="Arial" w:hAnsi="Arial" w:cs="Arial"/>
        </w:rPr>
        <w:t xml:space="preserve">.400.000). El arrendatario realizará el pago a la Institución Educativa en ocho (08) cuotas mensuales por valor de: </w:t>
      </w:r>
      <w:r>
        <w:rPr>
          <w:rFonts w:ascii="Arial" w:hAnsi="Arial" w:cs="Arial"/>
        </w:rPr>
        <w:t>TRECIENTOS MIL PESOS M/CTE ($30</w:t>
      </w:r>
      <w:r w:rsidRPr="00124402">
        <w:rPr>
          <w:rFonts w:ascii="Arial" w:hAnsi="Arial" w:cs="Arial"/>
        </w:rPr>
        <w:t>0.000),</w:t>
      </w:r>
    </w:p>
    <w:p w14:paraId="351F1544" w14:textId="1B3A359A" w:rsidR="00897C30" w:rsidRDefault="00BF4EF2" w:rsidP="0085570D">
      <w:pPr>
        <w:widowControl w:val="0"/>
        <w:autoSpaceDE w:val="0"/>
        <w:autoSpaceDN w:val="0"/>
        <w:adjustRightInd w:val="0"/>
        <w:jc w:val="both"/>
        <w:rPr>
          <w:rFonts w:ascii="Arial" w:hAnsi="Arial" w:cs="Arial"/>
          <w:noProof/>
          <w:sz w:val="24"/>
          <w:szCs w:val="24"/>
        </w:rPr>
      </w:pPr>
      <w:r>
        <w:rPr>
          <w:noProof/>
          <w:lang w:val="en-US"/>
        </w:rPr>
        <w:drawing>
          <wp:inline distT="0" distB="0" distL="0" distR="0" wp14:anchorId="23270D38" wp14:editId="2C32E0A2">
            <wp:extent cx="2011680" cy="635000"/>
            <wp:effectExtent l="0" t="0" r="7620" b="0"/>
            <wp:docPr id="921126620" name="Imagen 921126620"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126620" name="Imagen 921126620" descr="Interfaz de usuario gráfica, Texto, Aplicación&#10;&#10;El contenido generado por IA puede ser incorrecto."/>
                    <pic:cNvPicPr/>
                  </pic:nvPicPr>
                  <pic:blipFill rotWithShape="1">
                    <a:blip r:embed="rId9"/>
                    <a:srcRect l="73997" t="58733" r="17715" b="37085"/>
                    <a:stretch/>
                  </pic:blipFill>
                  <pic:spPr bwMode="auto">
                    <a:xfrm>
                      <a:off x="0" y="0"/>
                      <a:ext cx="2057702" cy="649527"/>
                    </a:xfrm>
                    <a:prstGeom prst="rect">
                      <a:avLst/>
                    </a:prstGeom>
                    <a:ln>
                      <a:noFill/>
                    </a:ln>
                    <a:extLst>
                      <a:ext uri="{53640926-AAD7-44D8-BBD7-CCE9431645EC}">
                        <a14:shadowObscured xmlns:a14="http://schemas.microsoft.com/office/drawing/2010/main"/>
                      </a:ext>
                    </a:extLst>
                  </pic:spPr>
                </pic:pic>
              </a:graphicData>
            </a:graphic>
          </wp:inline>
        </w:drawing>
      </w:r>
    </w:p>
    <w:p w14:paraId="2A862307" w14:textId="27B3BB24" w:rsidR="00720C37" w:rsidRPr="0085570D" w:rsidRDefault="00720C37" w:rsidP="0085570D">
      <w:pPr>
        <w:widowControl w:val="0"/>
        <w:autoSpaceDE w:val="0"/>
        <w:autoSpaceDN w:val="0"/>
        <w:adjustRightInd w:val="0"/>
        <w:jc w:val="both"/>
        <w:rPr>
          <w:rFonts w:ascii="Arial" w:eastAsiaTheme="minorHAnsi" w:hAnsi="Arial" w:cs="Arial"/>
          <w:sz w:val="24"/>
          <w:szCs w:val="24"/>
          <w:lang w:val="es-ES"/>
        </w:rPr>
      </w:pPr>
      <w:r w:rsidRPr="0085570D">
        <w:rPr>
          <w:rFonts w:ascii="Arial" w:eastAsiaTheme="minorHAnsi" w:hAnsi="Arial" w:cs="Arial"/>
          <w:sz w:val="24"/>
          <w:szCs w:val="24"/>
          <w:lang w:val="es-ES"/>
        </w:rPr>
        <w:t xml:space="preserve">Atentamente;                                                                  </w:t>
      </w:r>
    </w:p>
    <w:p w14:paraId="0DB50FFF" w14:textId="3A58B860" w:rsidR="00720C37" w:rsidRPr="0085570D" w:rsidRDefault="00D07A4C" w:rsidP="0085570D">
      <w:pPr>
        <w:widowControl w:val="0"/>
        <w:tabs>
          <w:tab w:val="left" w:pos="3975"/>
          <w:tab w:val="left" w:pos="5325"/>
        </w:tabs>
        <w:autoSpaceDE w:val="0"/>
        <w:autoSpaceDN w:val="0"/>
        <w:adjustRightInd w:val="0"/>
        <w:spacing w:after="0"/>
        <w:jc w:val="both"/>
        <w:rPr>
          <w:rFonts w:ascii="Arial" w:hAnsi="Arial" w:cs="Arial"/>
          <w:sz w:val="24"/>
          <w:szCs w:val="24"/>
        </w:rPr>
      </w:pPr>
      <w:r w:rsidRPr="0085570D">
        <w:rPr>
          <w:rFonts w:ascii="Arial" w:hAnsi="Arial" w:cs="Arial"/>
          <w:sz w:val="24"/>
          <w:szCs w:val="24"/>
        </w:rPr>
        <w:t>CÉSAR AUGUSTO OCORÓ LUCUMÍ</w:t>
      </w:r>
      <w:r w:rsidR="00720C37" w:rsidRPr="0085570D">
        <w:rPr>
          <w:rFonts w:ascii="Arial" w:hAnsi="Arial" w:cs="Arial"/>
          <w:sz w:val="24"/>
          <w:szCs w:val="24"/>
        </w:rPr>
        <w:t xml:space="preserve">             </w:t>
      </w:r>
      <w:r w:rsidR="00720C37" w:rsidRPr="0085570D">
        <w:rPr>
          <w:rFonts w:ascii="Arial" w:hAnsi="Arial" w:cs="Arial"/>
          <w:sz w:val="24"/>
          <w:szCs w:val="24"/>
        </w:rPr>
        <w:tab/>
      </w:r>
    </w:p>
    <w:p w14:paraId="3F10DBB4" w14:textId="50A83ADD" w:rsidR="001335CA" w:rsidRPr="0085570D" w:rsidRDefault="00720C37" w:rsidP="0085570D">
      <w:pPr>
        <w:widowControl w:val="0"/>
        <w:tabs>
          <w:tab w:val="left" w:pos="3975"/>
          <w:tab w:val="left" w:pos="5325"/>
        </w:tabs>
        <w:autoSpaceDE w:val="0"/>
        <w:autoSpaceDN w:val="0"/>
        <w:adjustRightInd w:val="0"/>
        <w:spacing w:after="0"/>
        <w:jc w:val="both"/>
        <w:rPr>
          <w:rFonts w:ascii="Arial" w:hAnsi="Arial" w:cs="Arial"/>
          <w:sz w:val="24"/>
          <w:szCs w:val="24"/>
          <w:lang w:val="es-ES"/>
        </w:rPr>
      </w:pPr>
      <w:r w:rsidRPr="0085570D">
        <w:rPr>
          <w:rFonts w:ascii="Arial" w:hAnsi="Arial" w:cs="Arial"/>
          <w:sz w:val="24"/>
          <w:szCs w:val="24"/>
          <w:lang w:val="es-ES"/>
        </w:rPr>
        <w:t xml:space="preserve">Rector     </w:t>
      </w:r>
    </w:p>
    <w:sectPr w:rsidR="001335CA" w:rsidRPr="0085570D" w:rsidSect="000D0657">
      <w:headerReference w:type="default" r:id="rId10"/>
      <w:footerReference w:type="default" r:id="rId11"/>
      <w:pgSz w:w="12240" w:h="15840"/>
      <w:pgMar w:top="1417" w:right="1701" w:bottom="1843" w:left="1701" w:header="708"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734C4" w14:textId="77777777" w:rsidR="00987794" w:rsidRDefault="00987794">
      <w:pPr>
        <w:spacing w:after="0" w:line="240" w:lineRule="auto"/>
      </w:pPr>
      <w:r>
        <w:separator/>
      </w:r>
    </w:p>
  </w:endnote>
  <w:endnote w:type="continuationSeparator" w:id="0">
    <w:p w14:paraId="6725F75B" w14:textId="77777777" w:rsidR="00987794" w:rsidRDefault="00987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A782F" w14:textId="77777777" w:rsidR="00621B97" w:rsidRPr="00F5561B" w:rsidRDefault="00F5561B" w:rsidP="00F5561B">
    <w:pPr>
      <w:tabs>
        <w:tab w:val="center" w:pos="4419"/>
        <w:tab w:val="right" w:pos="8838"/>
      </w:tabs>
      <w:spacing w:after="0" w:line="120" w:lineRule="auto"/>
      <w:rPr>
        <w:rFonts w:ascii="Arial" w:eastAsia="Arial" w:hAnsi="Arial" w:cs="Arial"/>
        <w:sz w:val="18"/>
        <w:szCs w:val="18"/>
      </w:rPr>
    </w:pPr>
    <w:r>
      <w:rPr>
        <w:rFonts w:ascii="Arial" w:eastAsia="Arial" w:hAnsi="Arial" w:cs="Arial"/>
        <w:b/>
        <w:noProof/>
        <w:sz w:val="16"/>
        <w:szCs w:val="16"/>
        <w:lang w:val="en-US"/>
      </w:rPr>
      <w:drawing>
        <wp:anchor distT="0" distB="0" distL="114300" distR="114300" simplePos="0" relativeHeight="251660288" behindDoc="1" locked="0" layoutInCell="1" allowOverlap="1" wp14:anchorId="4E18DB37" wp14:editId="2A9E9F07">
          <wp:simplePos x="0" y="0"/>
          <wp:positionH relativeFrom="margin">
            <wp:posOffset>154305</wp:posOffset>
          </wp:positionH>
          <wp:positionV relativeFrom="paragraph">
            <wp:posOffset>-414655</wp:posOffset>
          </wp:positionV>
          <wp:extent cx="5612130" cy="542925"/>
          <wp:effectExtent l="0" t="0" r="7620" b="9525"/>
          <wp:wrapTight wrapText="bothSides">
            <wp:wrapPolygon edited="0">
              <wp:start x="0" y="0"/>
              <wp:lineTo x="0" y="21221"/>
              <wp:lineTo x="21556" y="21221"/>
              <wp:lineTo x="21556" y="0"/>
              <wp:lineTo x="0" y="0"/>
            </wp:wrapPolygon>
          </wp:wrapTight>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542925"/>
                  </a:xfrm>
                  <a:prstGeom prst="rect">
                    <a:avLst/>
                  </a:prstGeom>
                  <a:noFill/>
                </pic:spPr>
              </pic:pic>
            </a:graphicData>
          </a:graphic>
          <wp14:sizeRelV relativeFrom="margin">
            <wp14:pctHeight>0</wp14:pctHeight>
          </wp14:sizeRelV>
        </wp:anchor>
      </w:drawing>
    </w:r>
    <w:r w:rsidR="00067F83">
      <w:rPr>
        <w:noProof/>
        <w:lang w:val="en-US"/>
      </w:rPr>
      <mc:AlternateContent>
        <mc:Choice Requires="wps">
          <w:drawing>
            <wp:anchor distT="0" distB="0" distL="0" distR="0" simplePos="0" relativeHeight="251658240" behindDoc="1" locked="0" layoutInCell="1" hidden="0" allowOverlap="1" wp14:anchorId="2247A56A" wp14:editId="31A18D21">
              <wp:simplePos x="0" y="0"/>
              <wp:positionH relativeFrom="column">
                <wp:posOffset>0</wp:posOffset>
              </wp:positionH>
              <wp:positionV relativeFrom="paragraph">
                <wp:posOffset>0</wp:posOffset>
              </wp:positionV>
              <wp:extent cx="0" cy="19050"/>
              <wp:effectExtent l="0" t="0" r="0" b="0"/>
              <wp:wrapNone/>
              <wp:docPr id="8" name="Conector recto de flecha 8"/>
              <wp:cNvGraphicFramePr/>
              <a:graphic xmlns:a="http://schemas.openxmlformats.org/drawingml/2006/main">
                <a:graphicData uri="http://schemas.microsoft.com/office/word/2010/wordprocessingShape">
                  <wps:wsp>
                    <wps:cNvCnPr/>
                    <wps:spPr>
                      <a:xfrm>
                        <a:off x="2542793" y="3780000"/>
                        <a:ext cx="5606415" cy="0"/>
                      </a:xfrm>
                      <a:prstGeom prst="straightConnector1">
                        <a:avLst/>
                      </a:prstGeom>
                      <a:noFill/>
                      <a:ln w="19050" cap="flat" cmpd="sng">
                        <a:solidFill>
                          <a:srgbClr val="70AD47"/>
                        </a:solidFill>
                        <a:prstDash val="solid"/>
                        <a:miter lim="800000"/>
                        <a:headEnd type="none" w="sm" len="sm"/>
                        <a:tailEnd type="none" w="sm" len="sm"/>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56AC6B50" id="_x0000_t32" coordsize="21600,21600" o:spt="32" o:oned="t" path="m,l21600,21600e" filled="f">
              <v:path arrowok="t" fillok="f" o:connecttype="none"/>
              <o:lock v:ext="edit" shapetype="t"/>
            </v:shapetype>
            <v:shape id="Conector recto de flecha 8" o:spid="_x0000_s1026" type="#_x0000_t32" style="position:absolute;margin-left:0;margin-top:0;width:0;height:1.5pt;z-index:-251658240;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" strokecolor="#70ad47" strokeweight="1.5pt">
              <v:stroke startarrowwidth="narrow" startarrowlength="short" endarrowwidth="narrow" endarrowlength="short" joinstyle="miter"/>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E9482" w14:textId="77777777" w:rsidR="00987794" w:rsidRDefault="00987794">
      <w:pPr>
        <w:spacing w:after="0" w:line="240" w:lineRule="auto"/>
      </w:pPr>
      <w:r>
        <w:separator/>
      </w:r>
    </w:p>
  </w:footnote>
  <w:footnote w:type="continuationSeparator" w:id="0">
    <w:p w14:paraId="0895FA9C" w14:textId="77777777" w:rsidR="00987794" w:rsidRDefault="009877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59D14" w14:textId="77777777" w:rsidR="00621B97" w:rsidRPr="00621B97" w:rsidRDefault="00621B97" w:rsidP="00122303">
    <w:pPr>
      <w:tabs>
        <w:tab w:val="left" w:pos="6270"/>
      </w:tabs>
      <w:spacing w:after="0"/>
      <w:rPr>
        <w:sz w:val="16"/>
        <w:szCs w:val="16"/>
      </w:rPr>
    </w:pPr>
    <w:r w:rsidRPr="00621B97">
      <w:rPr>
        <w:noProof/>
        <w:sz w:val="16"/>
        <w:szCs w:val="16"/>
      </w:rPr>
      <w:drawing>
        <wp:anchor distT="0" distB="0" distL="114300" distR="114300" simplePos="0" relativeHeight="251659264" behindDoc="1" locked="0" layoutInCell="1" allowOverlap="1" wp14:anchorId="11654EC1" wp14:editId="768B03AC">
          <wp:simplePos x="0" y="0"/>
          <wp:positionH relativeFrom="margin">
            <wp:posOffset>-375285</wp:posOffset>
          </wp:positionH>
          <wp:positionV relativeFrom="paragraph">
            <wp:posOffset>-182880</wp:posOffset>
          </wp:positionV>
          <wp:extent cx="6299200" cy="1076325"/>
          <wp:effectExtent l="0" t="0" r="6350" b="9525"/>
          <wp:wrapTight wrapText="bothSides">
            <wp:wrapPolygon edited="0">
              <wp:start x="0" y="0"/>
              <wp:lineTo x="0" y="21409"/>
              <wp:lineTo x="21556" y="21409"/>
              <wp:lineTo x="21556" y="0"/>
              <wp:lineTo x="0" y="0"/>
            </wp:wrapPolygon>
          </wp:wrapTight>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299200" cy="10763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3479F"/>
    <w:multiLevelType w:val="hybridMultilevel"/>
    <w:tmpl w:val="B84A9D2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0D8A0FE5"/>
    <w:multiLevelType w:val="hybridMultilevel"/>
    <w:tmpl w:val="DFFE9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1">
    <w:nsid w:val="11617639"/>
    <w:multiLevelType w:val="hybridMultilevel"/>
    <w:tmpl w:val="6D8AC2D0"/>
    <w:lvl w:ilvl="0" w:tplc="AA40FA3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7127C28"/>
    <w:multiLevelType w:val="hybridMultilevel"/>
    <w:tmpl w:val="C4407F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1">
    <w:nsid w:val="5F102DC3"/>
    <w:multiLevelType w:val="hybridMultilevel"/>
    <w:tmpl w:val="291ED5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662D110D"/>
    <w:multiLevelType w:val="hybridMultilevel"/>
    <w:tmpl w:val="CBFAD5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A256157"/>
    <w:multiLevelType w:val="hybridMultilevel"/>
    <w:tmpl w:val="37541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B717CA"/>
    <w:multiLevelType w:val="hybridMultilevel"/>
    <w:tmpl w:val="90082C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2"/>
  </w:num>
  <w:num w:numId="5">
    <w:abstractNumId w:val="3"/>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5A9"/>
    <w:rsid w:val="00031318"/>
    <w:rsid w:val="00056ED1"/>
    <w:rsid w:val="00067F83"/>
    <w:rsid w:val="00084E16"/>
    <w:rsid w:val="000939FE"/>
    <w:rsid w:val="000D0657"/>
    <w:rsid w:val="000D3502"/>
    <w:rsid w:val="00113197"/>
    <w:rsid w:val="00122303"/>
    <w:rsid w:val="001335CA"/>
    <w:rsid w:val="00137DC9"/>
    <w:rsid w:val="001562B3"/>
    <w:rsid w:val="001F4888"/>
    <w:rsid w:val="001F6763"/>
    <w:rsid w:val="002347D8"/>
    <w:rsid w:val="00243884"/>
    <w:rsid w:val="002C54C7"/>
    <w:rsid w:val="002D1A09"/>
    <w:rsid w:val="002D69B9"/>
    <w:rsid w:val="00306E74"/>
    <w:rsid w:val="003202A2"/>
    <w:rsid w:val="00327F40"/>
    <w:rsid w:val="00336260"/>
    <w:rsid w:val="0034300F"/>
    <w:rsid w:val="00352D84"/>
    <w:rsid w:val="00386A8A"/>
    <w:rsid w:val="003B2DC9"/>
    <w:rsid w:val="003C6692"/>
    <w:rsid w:val="003D0B50"/>
    <w:rsid w:val="003E4021"/>
    <w:rsid w:val="004034A7"/>
    <w:rsid w:val="004161D7"/>
    <w:rsid w:val="0042542C"/>
    <w:rsid w:val="0044051E"/>
    <w:rsid w:val="004A59CA"/>
    <w:rsid w:val="004A6276"/>
    <w:rsid w:val="004B3D6F"/>
    <w:rsid w:val="004C4795"/>
    <w:rsid w:val="004D2266"/>
    <w:rsid w:val="004E1309"/>
    <w:rsid w:val="004E41DB"/>
    <w:rsid w:val="004F4870"/>
    <w:rsid w:val="005372B9"/>
    <w:rsid w:val="0055255D"/>
    <w:rsid w:val="005A708B"/>
    <w:rsid w:val="005D446C"/>
    <w:rsid w:val="005E2303"/>
    <w:rsid w:val="005F3A9F"/>
    <w:rsid w:val="00601782"/>
    <w:rsid w:val="00621B97"/>
    <w:rsid w:val="00640F22"/>
    <w:rsid w:val="006623E9"/>
    <w:rsid w:val="006630F2"/>
    <w:rsid w:val="0067563F"/>
    <w:rsid w:val="0069618A"/>
    <w:rsid w:val="006B1207"/>
    <w:rsid w:val="006C01A4"/>
    <w:rsid w:val="006D3146"/>
    <w:rsid w:val="006E7922"/>
    <w:rsid w:val="00720C37"/>
    <w:rsid w:val="007274CB"/>
    <w:rsid w:val="00730F2B"/>
    <w:rsid w:val="00735F81"/>
    <w:rsid w:val="007722B1"/>
    <w:rsid w:val="00777855"/>
    <w:rsid w:val="007929EE"/>
    <w:rsid w:val="00793DBE"/>
    <w:rsid w:val="007D6969"/>
    <w:rsid w:val="00802018"/>
    <w:rsid w:val="00804F45"/>
    <w:rsid w:val="008060E3"/>
    <w:rsid w:val="00822650"/>
    <w:rsid w:val="0085246F"/>
    <w:rsid w:val="0085570D"/>
    <w:rsid w:val="00897C30"/>
    <w:rsid w:val="008B1BA9"/>
    <w:rsid w:val="008B204F"/>
    <w:rsid w:val="008C00A8"/>
    <w:rsid w:val="008D583A"/>
    <w:rsid w:val="008D5B9C"/>
    <w:rsid w:val="0091705C"/>
    <w:rsid w:val="0092066E"/>
    <w:rsid w:val="00935061"/>
    <w:rsid w:val="00942264"/>
    <w:rsid w:val="0096449C"/>
    <w:rsid w:val="00987794"/>
    <w:rsid w:val="00990902"/>
    <w:rsid w:val="009A5DE0"/>
    <w:rsid w:val="009D55A9"/>
    <w:rsid w:val="00A0420C"/>
    <w:rsid w:val="00A24759"/>
    <w:rsid w:val="00A767CD"/>
    <w:rsid w:val="00A858A8"/>
    <w:rsid w:val="00A971FE"/>
    <w:rsid w:val="00AC67A0"/>
    <w:rsid w:val="00AE0380"/>
    <w:rsid w:val="00B023D9"/>
    <w:rsid w:val="00B32C05"/>
    <w:rsid w:val="00B44107"/>
    <w:rsid w:val="00B50AE1"/>
    <w:rsid w:val="00B61AEE"/>
    <w:rsid w:val="00B61D07"/>
    <w:rsid w:val="00B67F81"/>
    <w:rsid w:val="00B70794"/>
    <w:rsid w:val="00B82402"/>
    <w:rsid w:val="00BA48A2"/>
    <w:rsid w:val="00BF1D1B"/>
    <w:rsid w:val="00BF4EF2"/>
    <w:rsid w:val="00C0487B"/>
    <w:rsid w:val="00C7676E"/>
    <w:rsid w:val="00C82E5A"/>
    <w:rsid w:val="00CA669E"/>
    <w:rsid w:val="00CC2B35"/>
    <w:rsid w:val="00CE5F15"/>
    <w:rsid w:val="00CF7D96"/>
    <w:rsid w:val="00D07A4C"/>
    <w:rsid w:val="00D12623"/>
    <w:rsid w:val="00D55B87"/>
    <w:rsid w:val="00D706D1"/>
    <w:rsid w:val="00D871CD"/>
    <w:rsid w:val="00D90527"/>
    <w:rsid w:val="00DD793C"/>
    <w:rsid w:val="00DF3E6B"/>
    <w:rsid w:val="00E0759F"/>
    <w:rsid w:val="00E23E3C"/>
    <w:rsid w:val="00E61DFD"/>
    <w:rsid w:val="00EA68C4"/>
    <w:rsid w:val="00EA7D67"/>
    <w:rsid w:val="00EB32CC"/>
    <w:rsid w:val="00EC05EE"/>
    <w:rsid w:val="00EE55C7"/>
    <w:rsid w:val="00EF1979"/>
    <w:rsid w:val="00F06842"/>
    <w:rsid w:val="00F107F5"/>
    <w:rsid w:val="00F32BA6"/>
    <w:rsid w:val="00F5561B"/>
    <w:rsid w:val="00F6223F"/>
    <w:rsid w:val="00F67888"/>
    <w:rsid w:val="00F74EB7"/>
    <w:rsid w:val="00F75FF5"/>
    <w:rsid w:val="00F86960"/>
    <w:rsid w:val="00FC51D3"/>
    <w:rsid w:val="00FC6C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2E17FC6"/>
  <w15:docId w15:val="{8168795E-093C-40A5-A429-0DC442E79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9FE"/>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F6156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6156F"/>
  </w:style>
  <w:style w:type="paragraph" w:styleId="Piedepgina">
    <w:name w:val="footer"/>
    <w:basedOn w:val="Normal"/>
    <w:link w:val="PiedepginaCar"/>
    <w:uiPriority w:val="99"/>
    <w:unhideWhenUsed/>
    <w:rsid w:val="00F6156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6156F"/>
  </w:style>
  <w:style w:type="character" w:styleId="Textoennegrita">
    <w:name w:val="Strong"/>
    <w:basedOn w:val="Fuentedeprrafopredeter"/>
    <w:uiPriority w:val="22"/>
    <w:qFormat/>
    <w:rsid w:val="00C7306D"/>
    <w:rPr>
      <w:b/>
      <w:bCs/>
    </w:rPr>
  </w:style>
  <w:style w:type="paragraph" w:styleId="Textodeglobo">
    <w:name w:val="Balloon Text"/>
    <w:basedOn w:val="Normal"/>
    <w:link w:val="TextodegloboCar"/>
    <w:uiPriority w:val="99"/>
    <w:semiHidden/>
    <w:unhideWhenUsed/>
    <w:rsid w:val="006B67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B6747"/>
    <w:rPr>
      <w:rFonts w:ascii="Segoe UI" w:hAnsi="Segoe UI" w:cs="Segoe UI"/>
      <w:sz w:val="18"/>
      <w:szCs w:val="18"/>
    </w:rPr>
  </w:style>
  <w:style w:type="table" w:styleId="Tablaconcuadrcula">
    <w:name w:val="Table Grid"/>
    <w:basedOn w:val="Tablanormal"/>
    <w:uiPriority w:val="39"/>
    <w:rsid w:val="001B48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37EF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rrafodelista">
    <w:name w:val="List Paragraph"/>
    <w:basedOn w:val="Normal"/>
    <w:uiPriority w:val="34"/>
    <w:qFormat/>
    <w:rsid w:val="009D3E4C"/>
    <w:pPr>
      <w:ind w:left="720"/>
      <w:contextualSpacing/>
    </w:pPr>
  </w:style>
  <w:style w:type="character" w:styleId="Hipervnculo">
    <w:name w:val="Hyperlink"/>
    <w:basedOn w:val="Fuentedeprrafopredeter"/>
    <w:uiPriority w:val="99"/>
    <w:unhideWhenUsed/>
    <w:rsid w:val="00856803"/>
    <w:rPr>
      <w:color w:val="0000FF" w:themeColor="hyperlink"/>
      <w:u w:val="single"/>
    </w:rPr>
  </w:style>
  <w:style w:type="paragraph" w:styleId="Sinespaciado">
    <w:name w:val="No Spacing"/>
    <w:link w:val="SinespaciadoCar"/>
    <w:uiPriority w:val="1"/>
    <w:qFormat/>
    <w:rsid w:val="00720C37"/>
    <w:pPr>
      <w:spacing w:after="0" w:line="240" w:lineRule="auto"/>
      <w:jc w:val="both"/>
    </w:pPr>
    <w:rPr>
      <w:rFonts w:ascii="Arial" w:eastAsia="Times New Roman" w:hAnsi="Arial" w:cs="Times New Roman"/>
      <w:sz w:val="24"/>
      <w:szCs w:val="24"/>
      <w:lang w:eastAsia="es-ES"/>
    </w:rPr>
  </w:style>
  <w:style w:type="paragraph" w:customStyle="1" w:styleId="Default">
    <w:name w:val="Default"/>
    <w:rsid w:val="00720C37"/>
    <w:pPr>
      <w:autoSpaceDE w:val="0"/>
      <w:autoSpaceDN w:val="0"/>
      <w:adjustRightInd w:val="0"/>
      <w:spacing w:after="0" w:line="240" w:lineRule="auto"/>
    </w:pPr>
    <w:rPr>
      <w:rFonts w:ascii="Arial" w:eastAsiaTheme="minorHAnsi" w:hAnsi="Arial" w:cs="Arial"/>
      <w:color w:val="000000"/>
      <w:sz w:val="24"/>
      <w:szCs w:val="24"/>
    </w:rPr>
  </w:style>
  <w:style w:type="paragraph" w:styleId="Textoindependiente">
    <w:name w:val="Body Text"/>
    <w:basedOn w:val="Normal"/>
    <w:link w:val="TextoindependienteCar"/>
    <w:rsid w:val="00720C37"/>
    <w:pPr>
      <w:spacing w:after="0" w:line="240" w:lineRule="auto"/>
      <w:jc w:val="both"/>
    </w:pPr>
    <w:rPr>
      <w:rFonts w:ascii="Arial" w:eastAsia="Times New Roman" w:hAnsi="Arial" w:cs="Times New Roman"/>
      <w:sz w:val="24"/>
      <w:szCs w:val="24"/>
      <w:lang w:val="x-none" w:eastAsia="es-ES"/>
    </w:rPr>
  </w:style>
  <w:style w:type="character" w:customStyle="1" w:styleId="TextoindependienteCar">
    <w:name w:val="Texto independiente Car"/>
    <w:basedOn w:val="Fuentedeprrafopredeter"/>
    <w:link w:val="Textoindependiente"/>
    <w:rsid w:val="00720C37"/>
    <w:rPr>
      <w:rFonts w:ascii="Arial" w:eastAsia="Times New Roman" w:hAnsi="Arial" w:cs="Times New Roman"/>
      <w:sz w:val="24"/>
      <w:szCs w:val="24"/>
      <w:lang w:val="x-none" w:eastAsia="es-ES"/>
    </w:rPr>
  </w:style>
  <w:style w:type="character" w:customStyle="1" w:styleId="TtuloCar">
    <w:name w:val="Título Car"/>
    <w:basedOn w:val="Fuentedeprrafopredeter"/>
    <w:link w:val="Ttulo"/>
    <w:uiPriority w:val="99"/>
    <w:rsid w:val="00720C37"/>
    <w:rPr>
      <w:b/>
      <w:sz w:val="72"/>
      <w:szCs w:val="72"/>
    </w:rPr>
  </w:style>
  <w:style w:type="character" w:customStyle="1" w:styleId="SinespaciadoCar">
    <w:name w:val="Sin espaciado Car"/>
    <w:link w:val="Sinespaciado"/>
    <w:uiPriority w:val="1"/>
    <w:rsid w:val="00720C37"/>
    <w:rPr>
      <w:rFonts w:ascii="Arial" w:eastAsia="Times New Roman" w:hAnsi="Arial" w:cs="Times New Roman"/>
      <w:sz w:val="24"/>
      <w:szCs w:val="24"/>
      <w:lang w:eastAsia="es-ES"/>
    </w:rPr>
  </w:style>
  <w:style w:type="paragraph" w:customStyle="1" w:styleId="ListParagraph1">
    <w:name w:val="List Paragraph1"/>
    <w:basedOn w:val="Normal"/>
    <w:rsid w:val="00720C37"/>
    <w:pPr>
      <w:suppressAutoHyphens/>
      <w:spacing w:after="0" w:line="240" w:lineRule="auto"/>
      <w:ind w:left="720"/>
      <w:contextualSpacing/>
    </w:pPr>
    <w:rPr>
      <w:rFonts w:ascii="Arial" w:hAnsi="Arial" w:cs="Times New Roman"/>
      <w:sz w:val="24"/>
      <w:szCs w:val="24"/>
      <w:lang w:val="es-ES" w:eastAsia="es-ES"/>
    </w:rPr>
  </w:style>
  <w:style w:type="character" w:styleId="Mencinsinresolver">
    <w:name w:val="Unresolved Mention"/>
    <w:basedOn w:val="Fuentedeprrafopredeter"/>
    <w:uiPriority w:val="99"/>
    <w:semiHidden/>
    <w:unhideWhenUsed/>
    <w:rsid w:val="00CF7D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78068">
      <w:bodyDiv w:val="1"/>
      <w:marLeft w:val="0"/>
      <w:marRight w:val="0"/>
      <w:marTop w:val="0"/>
      <w:marBottom w:val="0"/>
      <w:divBdr>
        <w:top w:val="none" w:sz="0" w:space="0" w:color="auto"/>
        <w:left w:val="none" w:sz="0" w:space="0" w:color="auto"/>
        <w:bottom w:val="none" w:sz="0" w:space="0" w:color="auto"/>
        <w:right w:val="none" w:sz="0" w:space="0" w:color="auto"/>
      </w:divBdr>
    </w:div>
    <w:div w:id="945120644">
      <w:bodyDiv w:val="1"/>
      <w:marLeft w:val="0"/>
      <w:marRight w:val="0"/>
      <w:marTop w:val="0"/>
      <w:marBottom w:val="0"/>
      <w:divBdr>
        <w:top w:val="none" w:sz="0" w:space="0" w:color="auto"/>
        <w:left w:val="none" w:sz="0" w:space="0" w:color="auto"/>
        <w:bottom w:val="none" w:sz="0" w:space="0" w:color="auto"/>
        <w:right w:val="none" w:sz="0" w:space="0" w:color="auto"/>
      </w:divBdr>
    </w:div>
    <w:div w:id="1024482753">
      <w:bodyDiv w:val="1"/>
      <w:marLeft w:val="0"/>
      <w:marRight w:val="0"/>
      <w:marTop w:val="0"/>
      <w:marBottom w:val="0"/>
      <w:divBdr>
        <w:top w:val="none" w:sz="0" w:space="0" w:color="auto"/>
        <w:left w:val="none" w:sz="0" w:space="0" w:color="auto"/>
        <w:bottom w:val="none" w:sz="0" w:space="0" w:color="auto"/>
        <w:right w:val="none" w:sz="0" w:space="0" w:color="auto"/>
      </w:divBdr>
    </w:div>
    <w:div w:id="1582182228">
      <w:bodyDiv w:val="1"/>
      <w:marLeft w:val="0"/>
      <w:marRight w:val="0"/>
      <w:marTop w:val="0"/>
      <w:marBottom w:val="0"/>
      <w:divBdr>
        <w:top w:val="none" w:sz="0" w:space="0" w:color="auto"/>
        <w:left w:val="none" w:sz="0" w:space="0" w:color="auto"/>
        <w:bottom w:val="none" w:sz="0" w:space="0" w:color="auto"/>
        <w:right w:val="none" w:sz="0" w:space="0" w:color="auto"/>
      </w:divBdr>
    </w:div>
    <w:div w:id="1702198412">
      <w:bodyDiv w:val="1"/>
      <w:marLeft w:val="0"/>
      <w:marRight w:val="0"/>
      <w:marTop w:val="0"/>
      <w:marBottom w:val="0"/>
      <w:divBdr>
        <w:top w:val="none" w:sz="0" w:space="0" w:color="auto"/>
        <w:left w:val="none" w:sz="0" w:space="0" w:color="auto"/>
        <w:bottom w:val="none" w:sz="0" w:space="0" w:color="auto"/>
        <w:right w:val="none" w:sz="0" w:space="0" w:color="auto"/>
      </w:divBdr>
    </w:div>
    <w:div w:id="1853638958">
      <w:bodyDiv w:val="1"/>
      <w:marLeft w:val="0"/>
      <w:marRight w:val="0"/>
      <w:marTop w:val="0"/>
      <w:marBottom w:val="0"/>
      <w:divBdr>
        <w:top w:val="none" w:sz="0" w:space="0" w:color="auto"/>
        <w:left w:val="none" w:sz="0" w:space="0" w:color="auto"/>
        <w:bottom w:val="none" w:sz="0" w:space="0" w:color="auto"/>
        <w:right w:val="none" w:sz="0" w:space="0" w:color="auto"/>
      </w:divBdr>
    </w:div>
    <w:div w:id="1867327293">
      <w:bodyDiv w:val="1"/>
      <w:marLeft w:val="0"/>
      <w:marRight w:val="0"/>
      <w:marTop w:val="0"/>
      <w:marBottom w:val="0"/>
      <w:divBdr>
        <w:top w:val="none" w:sz="0" w:space="0" w:color="auto"/>
        <w:left w:val="none" w:sz="0" w:space="0" w:color="auto"/>
        <w:bottom w:val="none" w:sz="0" w:space="0" w:color="auto"/>
        <w:right w:val="none" w:sz="0" w:space="0" w:color="auto"/>
      </w:divBdr>
    </w:div>
    <w:div w:id="20305255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iJQB1ihPYNfXXlye92KaKEq/Cg==">CgMxLjAyCGguZ2pkZ3hzMgloLjFmb2I5dGUyCWguMzBqMHpsbDgAciExVnl6ZFVqRDJTYlAxTE5zY2hoMVhSZzBaMjZLSXNDNTc=</go:docsCustomData>
</go:gDocsCustomXmlDataStorage>
</file>

<file path=customXml/itemProps1.xml><?xml version="1.0" encoding="utf-8"?>
<ds:datastoreItem xmlns:ds="http://schemas.openxmlformats.org/officeDocument/2006/customXml" ds:itemID="{0995305F-65AC-479E-8517-8AA75A75803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478</Words>
  <Characters>2635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3</cp:revision>
  <cp:lastPrinted>2024-10-23T19:31:00Z</cp:lastPrinted>
  <dcterms:created xsi:type="dcterms:W3CDTF">2026-02-05T17:46:00Z</dcterms:created>
  <dcterms:modified xsi:type="dcterms:W3CDTF">2026-02-05T17:54:00Z</dcterms:modified>
</cp:coreProperties>
</file>