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32E5F" w14:textId="121E0B68" w:rsidR="00C30DCF" w:rsidRPr="00675D83" w:rsidRDefault="00C30DCF" w:rsidP="00C30DCF">
      <w:pPr>
        <w:pStyle w:val="Sinespaciado"/>
        <w:jc w:val="center"/>
        <w:rPr>
          <w:rFonts w:ascii="Arial" w:hAnsi="Arial" w:cs="Arial"/>
          <w:b/>
          <w:bCs/>
          <w:sz w:val="24"/>
          <w:szCs w:val="24"/>
        </w:rPr>
      </w:pPr>
      <w:r w:rsidRPr="00675D83">
        <w:rPr>
          <w:rFonts w:ascii="Arial" w:hAnsi="Arial" w:cs="Arial"/>
          <w:b/>
          <w:bCs/>
          <w:sz w:val="24"/>
          <w:szCs w:val="24"/>
        </w:rPr>
        <w:t>ANALISIS DEL SECTOR</w:t>
      </w:r>
    </w:p>
    <w:p w14:paraId="010ACBCB" w14:textId="286B11B1" w:rsidR="00C30DCF" w:rsidRPr="00675D83" w:rsidRDefault="00C30DCF" w:rsidP="00C30DCF">
      <w:pPr>
        <w:pStyle w:val="Ttulo1"/>
        <w:rPr>
          <w:rFonts w:ascii="Arial" w:hAnsi="Arial" w:cs="Arial"/>
          <w:b/>
          <w:bCs/>
          <w:color w:val="000000" w:themeColor="text1"/>
          <w:sz w:val="24"/>
          <w:szCs w:val="24"/>
        </w:rPr>
      </w:pPr>
      <w:r w:rsidRPr="00675D83">
        <w:rPr>
          <w:rFonts w:ascii="Arial" w:hAnsi="Arial" w:cs="Arial"/>
          <w:b/>
          <w:bCs/>
          <w:color w:val="000000" w:themeColor="text1"/>
          <w:sz w:val="24"/>
          <w:szCs w:val="24"/>
        </w:rPr>
        <w:t xml:space="preserve">Propósito </w:t>
      </w:r>
    </w:p>
    <w:p w14:paraId="1638E4BE" w14:textId="1816006C" w:rsidR="00C30DCF" w:rsidRPr="00675D83" w:rsidRDefault="00C30DCF" w:rsidP="00C30DCF">
      <w:pPr>
        <w:pStyle w:val="Prrafodelista"/>
        <w:numPr>
          <w:ilvl w:val="0"/>
          <w:numId w:val="22"/>
        </w:numPr>
        <w:jc w:val="both"/>
        <w:rPr>
          <w:rFonts w:ascii="Arial" w:hAnsi="Arial" w:cs="Arial"/>
          <w:sz w:val="24"/>
          <w:szCs w:val="24"/>
        </w:rPr>
      </w:pPr>
      <w:r w:rsidRPr="00675D83">
        <w:rPr>
          <w:rFonts w:ascii="Arial" w:hAnsi="Arial" w:cs="Arial"/>
          <w:b/>
          <w:bCs/>
          <w:sz w:val="24"/>
          <w:szCs w:val="24"/>
        </w:rPr>
        <w:t>ORGANISMO</w:t>
      </w:r>
      <w:r w:rsidRPr="00675D83">
        <w:rPr>
          <w:rFonts w:ascii="Arial" w:hAnsi="Arial" w:cs="Arial"/>
          <w:sz w:val="24"/>
          <w:szCs w:val="24"/>
        </w:rPr>
        <w:t xml:space="preserve">: Municipio de Belmira – Secretaría de </w:t>
      </w:r>
      <w:r w:rsidR="00FB3632">
        <w:rPr>
          <w:rFonts w:ascii="Arial" w:hAnsi="Arial" w:cs="Arial"/>
          <w:sz w:val="24"/>
          <w:szCs w:val="24"/>
        </w:rPr>
        <w:t>Gobierno</w:t>
      </w:r>
      <w:r w:rsidRPr="00675D83">
        <w:rPr>
          <w:rFonts w:ascii="Arial" w:hAnsi="Arial" w:cs="Arial"/>
          <w:sz w:val="24"/>
          <w:szCs w:val="24"/>
        </w:rPr>
        <w:t xml:space="preserve"> y Desarrollo </w:t>
      </w:r>
      <w:r w:rsidR="00FB3632">
        <w:rPr>
          <w:rFonts w:ascii="Arial" w:hAnsi="Arial" w:cs="Arial"/>
          <w:sz w:val="24"/>
          <w:szCs w:val="24"/>
        </w:rPr>
        <w:t>Administrativo.</w:t>
      </w:r>
    </w:p>
    <w:p w14:paraId="1FAC1722" w14:textId="38EFEE95" w:rsidR="00C30DCF" w:rsidRPr="00675D83" w:rsidRDefault="00C30DCF" w:rsidP="00C30DCF">
      <w:pPr>
        <w:pStyle w:val="Prrafodelista"/>
        <w:numPr>
          <w:ilvl w:val="0"/>
          <w:numId w:val="22"/>
        </w:numPr>
        <w:jc w:val="both"/>
        <w:rPr>
          <w:rFonts w:ascii="Arial" w:hAnsi="Arial" w:cs="Arial"/>
          <w:sz w:val="24"/>
          <w:szCs w:val="24"/>
        </w:rPr>
      </w:pPr>
      <w:r w:rsidRPr="00675D83">
        <w:rPr>
          <w:rFonts w:ascii="Arial" w:hAnsi="Arial" w:cs="Arial"/>
          <w:b/>
          <w:bCs/>
          <w:sz w:val="24"/>
          <w:szCs w:val="24"/>
        </w:rPr>
        <w:t>OBJETO</w:t>
      </w:r>
      <w:r w:rsidRPr="00675D83">
        <w:rPr>
          <w:rFonts w:ascii="Arial" w:hAnsi="Arial" w:cs="Arial"/>
          <w:sz w:val="24"/>
          <w:szCs w:val="24"/>
        </w:rPr>
        <w:t xml:space="preserve">: </w:t>
      </w:r>
      <w:r w:rsidR="00FB3632" w:rsidRPr="00FB3632">
        <w:rPr>
          <w:rFonts w:ascii="Arial" w:eastAsia="Calibri" w:hAnsi="Arial" w:cs="Arial"/>
          <w:sz w:val="24"/>
          <w:szCs w:val="24"/>
          <w:lang w:eastAsia="es-CO"/>
        </w:rPr>
        <w:t>Suministro de alimentación para la atención de los detenidos que permanecen en las Estación y Subestación de Policía de Belmira.</w:t>
      </w:r>
    </w:p>
    <w:p w14:paraId="2800249E" w14:textId="159B7544" w:rsidR="00C30DCF" w:rsidRPr="00675D83" w:rsidRDefault="00C30DCF" w:rsidP="00C30DCF">
      <w:pPr>
        <w:pStyle w:val="Prrafodelista"/>
        <w:numPr>
          <w:ilvl w:val="0"/>
          <w:numId w:val="22"/>
        </w:numPr>
        <w:jc w:val="both"/>
        <w:rPr>
          <w:rFonts w:ascii="Arial" w:hAnsi="Arial" w:cs="Arial"/>
          <w:sz w:val="24"/>
          <w:szCs w:val="24"/>
        </w:rPr>
      </w:pPr>
      <w:r w:rsidRPr="00675D83">
        <w:rPr>
          <w:rFonts w:ascii="Arial" w:hAnsi="Arial" w:cs="Arial"/>
          <w:b/>
          <w:bCs/>
          <w:sz w:val="24"/>
          <w:szCs w:val="24"/>
        </w:rPr>
        <w:t xml:space="preserve">MODALIDAD DE SELECCIÓN:  </w:t>
      </w:r>
      <w:r w:rsidRPr="00675D83">
        <w:rPr>
          <w:rFonts w:ascii="Arial" w:hAnsi="Arial" w:cs="Arial"/>
          <w:sz w:val="24"/>
          <w:szCs w:val="24"/>
        </w:rPr>
        <w:t xml:space="preserve">Contratación </w:t>
      </w:r>
      <w:r w:rsidR="003D709E">
        <w:rPr>
          <w:rFonts w:ascii="Arial" w:hAnsi="Arial" w:cs="Arial"/>
          <w:sz w:val="24"/>
          <w:szCs w:val="24"/>
        </w:rPr>
        <w:t>de Mínima Cuantía</w:t>
      </w:r>
    </w:p>
    <w:p w14:paraId="28899881" w14:textId="5F89E8EF" w:rsidR="00C30DCF" w:rsidRPr="00675D83" w:rsidRDefault="00C30DCF" w:rsidP="00C30DCF">
      <w:pPr>
        <w:pStyle w:val="Prrafodelista"/>
        <w:numPr>
          <w:ilvl w:val="0"/>
          <w:numId w:val="22"/>
        </w:numPr>
        <w:jc w:val="both"/>
        <w:rPr>
          <w:rFonts w:ascii="Arial" w:hAnsi="Arial" w:cs="Arial"/>
          <w:sz w:val="24"/>
          <w:szCs w:val="24"/>
        </w:rPr>
      </w:pPr>
      <w:r w:rsidRPr="00675D83">
        <w:rPr>
          <w:rFonts w:ascii="Arial" w:hAnsi="Arial" w:cs="Arial"/>
          <w:b/>
          <w:bCs/>
          <w:sz w:val="24"/>
          <w:szCs w:val="24"/>
        </w:rPr>
        <w:t>TIPO DE CONTRATO</w:t>
      </w:r>
      <w:r w:rsidR="003D709E">
        <w:rPr>
          <w:rFonts w:ascii="Arial" w:hAnsi="Arial" w:cs="Arial"/>
          <w:sz w:val="24"/>
          <w:szCs w:val="24"/>
        </w:rPr>
        <w:t>: Suministro</w:t>
      </w:r>
    </w:p>
    <w:p w14:paraId="41AC598D" w14:textId="3C329438" w:rsidR="00C30DCF" w:rsidRPr="00A96597" w:rsidRDefault="00C30DCF" w:rsidP="00A96597">
      <w:pPr>
        <w:pStyle w:val="Prrafodelista"/>
        <w:numPr>
          <w:ilvl w:val="0"/>
          <w:numId w:val="22"/>
        </w:numPr>
        <w:jc w:val="both"/>
        <w:rPr>
          <w:rFonts w:ascii="Arial" w:hAnsi="Arial" w:cs="Arial"/>
          <w:sz w:val="24"/>
          <w:szCs w:val="24"/>
        </w:rPr>
      </w:pPr>
      <w:r w:rsidRPr="00675D83">
        <w:rPr>
          <w:rFonts w:ascii="Arial" w:hAnsi="Arial" w:cs="Arial"/>
          <w:b/>
          <w:bCs/>
          <w:sz w:val="24"/>
          <w:szCs w:val="24"/>
        </w:rPr>
        <w:t>PRESUPUESTO</w:t>
      </w:r>
      <w:r w:rsidRPr="000B107F">
        <w:rPr>
          <w:rFonts w:ascii="Arial" w:hAnsi="Arial" w:cs="Arial"/>
          <w:sz w:val="24"/>
          <w:szCs w:val="24"/>
        </w:rPr>
        <w:t xml:space="preserve">: </w:t>
      </w:r>
      <w:r w:rsidRPr="000B107F">
        <w:rPr>
          <w:rFonts w:ascii="Arial" w:eastAsia="Arial" w:hAnsi="Arial" w:cs="Arial"/>
          <w:sz w:val="24"/>
          <w:szCs w:val="24"/>
          <w:lang w:val="es-ES_tradnl"/>
        </w:rPr>
        <w:t>$</w:t>
      </w:r>
      <w:r w:rsidR="0023438A">
        <w:rPr>
          <w:rFonts w:ascii="Arial" w:hAnsi="Arial" w:cs="Arial"/>
          <w:bCs/>
          <w:sz w:val="24"/>
          <w:szCs w:val="24"/>
        </w:rPr>
        <w:t>39.</w:t>
      </w:r>
      <w:r w:rsidR="00F876D4">
        <w:rPr>
          <w:rFonts w:ascii="Arial" w:hAnsi="Arial" w:cs="Arial"/>
          <w:bCs/>
          <w:sz w:val="24"/>
          <w:szCs w:val="24"/>
        </w:rPr>
        <w:t>449.214</w:t>
      </w:r>
    </w:p>
    <w:p w14:paraId="0BF45FC3" w14:textId="74DC3FE6" w:rsidR="00C30DCF" w:rsidRPr="00675D83" w:rsidRDefault="00C30DCF" w:rsidP="00C30DCF">
      <w:pPr>
        <w:pStyle w:val="Prrafodelista"/>
        <w:numPr>
          <w:ilvl w:val="0"/>
          <w:numId w:val="22"/>
        </w:numPr>
        <w:jc w:val="both"/>
        <w:rPr>
          <w:rFonts w:ascii="Arial" w:hAnsi="Arial" w:cs="Arial"/>
          <w:bCs/>
          <w:sz w:val="24"/>
          <w:szCs w:val="24"/>
        </w:rPr>
      </w:pPr>
      <w:r w:rsidRPr="00675D83">
        <w:rPr>
          <w:rFonts w:ascii="Arial" w:hAnsi="Arial" w:cs="Arial"/>
          <w:b/>
          <w:bCs/>
          <w:sz w:val="24"/>
          <w:szCs w:val="24"/>
        </w:rPr>
        <w:t xml:space="preserve">PLAZO: </w:t>
      </w:r>
      <w:r w:rsidR="008D7CB8" w:rsidRPr="008D7CB8">
        <w:rPr>
          <w:rFonts w:ascii="Arial" w:hAnsi="Arial" w:cs="Arial"/>
        </w:rPr>
        <w:t>TRESCIENTOS DIECINUEVE (319) DÍAS</w:t>
      </w:r>
    </w:p>
    <w:p w14:paraId="390A7C6E" w14:textId="77777777" w:rsidR="00C30DCF" w:rsidRPr="00675D83" w:rsidRDefault="00C30DCF" w:rsidP="00C30DCF">
      <w:pPr>
        <w:pStyle w:val="Ttulo1"/>
        <w:numPr>
          <w:ilvl w:val="0"/>
          <w:numId w:val="21"/>
        </w:numPr>
        <w:rPr>
          <w:rFonts w:ascii="Arial" w:hAnsi="Arial" w:cs="Arial"/>
          <w:b/>
          <w:bCs/>
          <w:sz w:val="24"/>
          <w:szCs w:val="24"/>
        </w:rPr>
      </w:pPr>
      <w:r w:rsidRPr="00675D83">
        <w:rPr>
          <w:rFonts w:ascii="Arial" w:hAnsi="Arial" w:cs="Arial"/>
          <w:b/>
          <w:bCs/>
          <w:color w:val="000000" w:themeColor="text1"/>
          <w:sz w:val="24"/>
          <w:szCs w:val="24"/>
        </w:rPr>
        <w:t>INTRODUCCIÓN</w:t>
      </w:r>
    </w:p>
    <w:p w14:paraId="62545177" w14:textId="77777777" w:rsidR="00C30DCF" w:rsidRPr="00675D83" w:rsidRDefault="00C30DCF" w:rsidP="00C30DCF">
      <w:pPr>
        <w:spacing w:after="0"/>
        <w:jc w:val="both"/>
        <w:rPr>
          <w:rFonts w:ascii="Arial" w:hAnsi="Arial" w:cs="Arial"/>
          <w:sz w:val="24"/>
          <w:szCs w:val="24"/>
        </w:rPr>
      </w:pPr>
      <w:r w:rsidRPr="00675D83">
        <w:rPr>
          <w:rFonts w:ascii="Arial" w:hAnsi="Arial" w:cs="Arial"/>
          <w:sz w:val="24"/>
          <w:szCs w:val="24"/>
        </w:rPr>
        <w:t>De acuerdo con la estructura general de la Clasificación Industrial Internacional Uniforme de todas las actividades económicas adaptada para Colombia (CIIU Rev.4 A.C.), este análisis del sector se enmarca en la sección I correspondiente a las actividades de alojamiento y servicios de comida, división 56 sobre actividades de servicios de comidas y bebidas, grupo 561 y clase 5611 sobre expendio a la mesa de comidas preparadas. Para el contexto general del estudio del sector se tuvieron en cuenta los aspectos económicos, los aspectos técnicos, y los aspectos regulatorios.</w:t>
      </w:r>
    </w:p>
    <w:p w14:paraId="57C62356" w14:textId="46E237BB" w:rsidR="00C30DCF" w:rsidRPr="00675D83" w:rsidRDefault="00C30DCF" w:rsidP="00C30DCF">
      <w:pPr>
        <w:spacing w:after="0"/>
        <w:jc w:val="both"/>
        <w:rPr>
          <w:rFonts w:ascii="Arial" w:hAnsi="Arial" w:cs="Arial"/>
          <w:sz w:val="24"/>
          <w:szCs w:val="24"/>
        </w:rPr>
      </w:pPr>
      <w:r w:rsidRPr="00675D83">
        <w:rPr>
          <w:rFonts w:ascii="Arial" w:hAnsi="Arial" w:cs="Arial"/>
          <w:sz w:val="24"/>
          <w:szCs w:val="24"/>
        </w:rPr>
        <w:t xml:space="preserve">Para el estudio de la demanda, el Municipio de Belmira, recopilo información de procesos de contratación ejecutados en años anteriores, permitiendo identificar información relacionada con la modalidad de selección del contratista, el objeto del contrato, la idoneidad del contratista para la ejecución de prestación de servicios  de atención integral población </w:t>
      </w:r>
      <w:r w:rsidR="00FB3632">
        <w:rPr>
          <w:rFonts w:ascii="Arial" w:hAnsi="Arial" w:cs="Arial"/>
          <w:sz w:val="24"/>
          <w:szCs w:val="24"/>
        </w:rPr>
        <w:t>privada de la libertad</w:t>
      </w:r>
      <w:r w:rsidRPr="00675D83">
        <w:rPr>
          <w:rFonts w:ascii="Arial" w:hAnsi="Arial" w:cs="Arial"/>
          <w:sz w:val="24"/>
          <w:szCs w:val="24"/>
        </w:rPr>
        <w:t xml:space="preserve">, valor de los contratos y forma de pago, presupuesto con cargo al cual han sido ejecutados los contratos, oferentes que han participado en los procesos de selección, cronogramas de los procesos, tiempos y lugares de ejecución acordados y las garantías exigidas. </w:t>
      </w:r>
    </w:p>
    <w:p w14:paraId="674683AA" w14:textId="77777777" w:rsidR="00C30DCF" w:rsidRPr="00675D83" w:rsidRDefault="00C30DCF" w:rsidP="00C30DCF">
      <w:pPr>
        <w:spacing w:after="0"/>
        <w:jc w:val="both"/>
        <w:rPr>
          <w:rFonts w:ascii="Arial" w:hAnsi="Arial" w:cs="Arial"/>
          <w:sz w:val="24"/>
          <w:szCs w:val="24"/>
        </w:rPr>
      </w:pPr>
      <w:r w:rsidRPr="00675D83">
        <w:rPr>
          <w:rFonts w:ascii="Arial" w:hAnsi="Arial" w:cs="Arial"/>
          <w:sz w:val="24"/>
          <w:szCs w:val="24"/>
        </w:rPr>
        <w:t>Para el estudio de la oferta, el Municipio de Belmira tuvo en cuenta información de los establecimientos de comercio que en el municipio preparan y expenden alimentos a la carta y/o menú del día (comidas completas principalmente) para su consumo inmediato, mediante el servicio a la mesa.</w:t>
      </w:r>
    </w:p>
    <w:p w14:paraId="17360067" w14:textId="3E9491DA" w:rsidR="00C30DCF" w:rsidRPr="00675D83" w:rsidRDefault="00C30DCF" w:rsidP="00C30DCF">
      <w:pPr>
        <w:pStyle w:val="Ttulo1"/>
        <w:numPr>
          <w:ilvl w:val="0"/>
          <w:numId w:val="21"/>
        </w:numPr>
        <w:rPr>
          <w:rFonts w:ascii="Arial" w:hAnsi="Arial" w:cs="Arial"/>
          <w:b/>
          <w:bCs/>
          <w:color w:val="000000" w:themeColor="text1"/>
          <w:sz w:val="24"/>
          <w:szCs w:val="24"/>
        </w:rPr>
      </w:pPr>
      <w:r w:rsidRPr="00675D83">
        <w:rPr>
          <w:rFonts w:ascii="Arial" w:hAnsi="Arial" w:cs="Arial"/>
          <w:b/>
          <w:bCs/>
          <w:color w:val="000000" w:themeColor="text1"/>
          <w:sz w:val="24"/>
          <w:szCs w:val="24"/>
        </w:rPr>
        <w:t>Aspectos generales</w:t>
      </w:r>
    </w:p>
    <w:p w14:paraId="514985B0" w14:textId="77777777" w:rsidR="00213D4F" w:rsidRPr="00675D83" w:rsidRDefault="00213D4F" w:rsidP="00213D4F">
      <w:pPr>
        <w:suppressAutoHyphens/>
        <w:spacing w:before="0" w:after="0" w:line="240" w:lineRule="auto"/>
        <w:jc w:val="both"/>
        <w:rPr>
          <w:rFonts w:ascii="Arial" w:eastAsia="Times New Roman" w:hAnsi="Arial" w:cs="Arial"/>
          <w:bCs/>
          <w:sz w:val="24"/>
          <w:szCs w:val="24"/>
          <w:lang w:val="es-ES"/>
        </w:rPr>
      </w:pPr>
    </w:p>
    <w:p w14:paraId="758EFE39" w14:textId="6AE2344A" w:rsidR="00FB3632" w:rsidRPr="00FB3632" w:rsidRDefault="00FB3632" w:rsidP="00FB3632">
      <w:pPr>
        <w:jc w:val="both"/>
        <w:rPr>
          <w:rFonts w:ascii="Arial" w:eastAsia="Calibri" w:hAnsi="Arial" w:cs="Arial"/>
          <w:sz w:val="24"/>
          <w:szCs w:val="24"/>
          <w:lang w:eastAsia="es-CO"/>
        </w:rPr>
      </w:pPr>
      <w:r w:rsidRPr="00FB3632">
        <w:rPr>
          <w:rFonts w:ascii="Arial" w:eastAsia="Calibri" w:hAnsi="Arial" w:cs="Arial"/>
          <w:sz w:val="24"/>
          <w:szCs w:val="24"/>
          <w:lang w:eastAsia="es-CO"/>
        </w:rPr>
        <w:t xml:space="preserve">El Plan Nacional de Desarrollo 2022-2026, eje de transformación 2. Seguridad humana y justicia social. Transformación de la política social para la adaptación y mitigación del </w:t>
      </w:r>
      <w:r w:rsidRPr="00FB3632">
        <w:rPr>
          <w:rFonts w:ascii="Arial" w:eastAsia="Calibri" w:hAnsi="Arial" w:cs="Arial"/>
          <w:sz w:val="24"/>
          <w:szCs w:val="24"/>
          <w:lang w:eastAsia="es-CO"/>
        </w:rPr>
        <w:lastRenderedPageBreak/>
        <w:t>riesgo, que integra la protección de la vida con la seguridad jurídica e institucional, así como la seguridad económica y social. Parte de un conjunto de habilitadores estructurales como un sistema de protección social universal y adaptativo; una infraestructura física y digital para la vida y el buen vivir; la justicia como bien y servicio que asegure la universalidad y primacía de un conjunto de derechos y libertades fundamentales; y la seguridad y defensa integral de los territorios, las comunidades y las poblaciones. Estos habilitadores estructurales brindan las condiciones para la superación de las privaciones y la expansión de las capacidades en medio de la diversidad y la pluralidad.</w:t>
      </w:r>
    </w:p>
    <w:p w14:paraId="032DE4B5" w14:textId="02FCDDB8" w:rsidR="00FB3632" w:rsidRPr="00FB3632" w:rsidRDefault="00FB3632" w:rsidP="00FB3632">
      <w:pPr>
        <w:pStyle w:val="Default"/>
        <w:jc w:val="both"/>
        <w:rPr>
          <w:rFonts w:ascii="Calibri" w:eastAsiaTheme="minorHAnsi" w:hAnsi="Calibri" w:cs="Calibri"/>
          <w:color w:val="FFFFFF"/>
          <w:lang w:val="es-CO" w:eastAsia="en-US"/>
        </w:rPr>
      </w:pPr>
      <w:r w:rsidRPr="00FB3632">
        <w:t xml:space="preserve">Conforme con lo anterior, el Plan de Desarrollo Departamental 2024-2027, en su línea estratégica 1 denominada seguridad desde la democracia y la justicia, </w:t>
      </w:r>
      <w:r w:rsidRPr="00FB3632">
        <w:rPr>
          <w:lang w:val="es-CO"/>
        </w:rPr>
        <w:t>con el objetivo de r</w:t>
      </w:r>
      <w:r w:rsidRPr="00FB3632">
        <w:t>ecuperar el control territorial, la seguridad y la convivencia para garantizar la labor de los organismos de seguridad y justicia, permitiendo la promoción de la democracia con participación e incidencia territorial, buscando el fortalecimiento de la participación ciudadana con enfoque étnico y garantía de derechos para las poblaciones víctimas en el programa 1.2.3. Antioquia firme contribuye al respeto, protección y garantía de DDHH, promueve el respeto y la protección de los Derechos Humanos individuales y colectivos en el departamento y pretende intervenir la alta vulneración de los derechos humanos en el departamento y la baja capacidad institucional para implementar y articular planes y acciones en el marco de los Derechos Humanos y el Derecho Internacional Humanitario.</w:t>
      </w:r>
    </w:p>
    <w:p w14:paraId="39D27F6F" w14:textId="77777777" w:rsidR="00FB3632" w:rsidRPr="00FB3632" w:rsidRDefault="00FB3632" w:rsidP="00FB3632">
      <w:pPr>
        <w:pStyle w:val="Default"/>
        <w:jc w:val="both"/>
        <w:rPr>
          <w:rFonts w:ascii="Calibri" w:eastAsiaTheme="minorHAnsi" w:hAnsi="Calibri" w:cs="Calibri"/>
          <w:color w:val="FFFFFF"/>
          <w:lang w:val="es-CO" w:eastAsia="en-US"/>
        </w:rPr>
      </w:pPr>
    </w:p>
    <w:p w14:paraId="12ABB53F" w14:textId="524195C2" w:rsidR="00FB3632" w:rsidRPr="00FB3632" w:rsidRDefault="00FB3632" w:rsidP="00FB3632">
      <w:pPr>
        <w:pStyle w:val="Default"/>
        <w:jc w:val="both"/>
      </w:pPr>
      <w:r w:rsidRPr="00FB3632">
        <w:t xml:space="preserve">Que la Administración Municipal de Belmira dentro del </w:t>
      </w:r>
      <w:r w:rsidRPr="00FB3632">
        <w:rPr>
          <w:rFonts w:eastAsia="Batang"/>
          <w:lang w:val="es-MX" w:eastAsia="es-MX"/>
        </w:rPr>
        <w:t xml:space="preserve">Plan de Desarrollo 2024-2027, contempla en su Línea Estratégica 5. Belmira con gobernabilidad transparente y una gestión administrativa inclusiva, del sector: justicia y del derecho. Programa: </w:t>
      </w:r>
      <w:r w:rsidR="0023438A">
        <w:rPr>
          <w:rFonts w:eastAsia="Batang"/>
          <w:lang w:val="es-MX" w:eastAsia="es-MX"/>
        </w:rPr>
        <w:t>Fortalecimiento de la convivencia y la seguridad ciudadana</w:t>
      </w:r>
      <w:r w:rsidRPr="00FB3632">
        <w:rPr>
          <w:rFonts w:eastAsia="Batang"/>
          <w:lang w:val="es-MX" w:eastAsia="es-MX"/>
        </w:rPr>
        <w:t xml:space="preserve">. Producto: Servicio de </w:t>
      </w:r>
      <w:r w:rsidR="0023438A">
        <w:rPr>
          <w:rFonts w:eastAsia="Batang"/>
          <w:lang w:val="es-MX" w:eastAsia="es-MX"/>
        </w:rPr>
        <w:t>apoyo para la atención a contravenciones y solución de conflictos de convivencia ciudadana</w:t>
      </w:r>
      <w:r w:rsidRPr="00FB3632">
        <w:rPr>
          <w:rFonts w:eastAsia="Batang"/>
          <w:lang w:val="es-MX" w:eastAsia="es-MX"/>
        </w:rPr>
        <w:t>.</w:t>
      </w:r>
    </w:p>
    <w:p w14:paraId="38182583" w14:textId="77777777" w:rsidR="00FB3632" w:rsidRPr="00835588" w:rsidRDefault="00FB3632" w:rsidP="00835588">
      <w:pPr>
        <w:pStyle w:val="Default"/>
        <w:tabs>
          <w:tab w:val="left" w:pos="6045"/>
        </w:tabs>
        <w:ind w:firstLine="708"/>
        <w:jc w:val="both"/>
      </w:pPr>
    </w:p>
    <w:p w14:paraId="3285D9C2" w14:textId="28D40A53" w:rsidR="00FB3632" w:rsidRPr="00835588" w:rsidRDefault="00FB3632" w:rsidP="00FB3632">
      <w:pPr>
        <w:pStyle w:val="Default"/>
        <w:tabs>
          <w:tab w:val="left" w:pos="6045"/>
        </w:tabs>
        <w:jc w:val="both"/>
      </w:pPr>
      <w:proofErr w:type="gramStart"/>
      <w:r w:rsidRPr="00835588">
        <w:t>Que</w:t>
      </w:r>
      <w:proofErr w:type="gramEnd"/>
      <w:r w:rsidRPr="00835588">
        <w:t xml:space="preserve"> desde la línea estratégica, se busca satisfacer la necesidad de seguridad ciudadana y convivencia pacífica, generando las mejores condiciones de seguridad y tranquilidad, dentro del marco del mantenimiento y conservación del orden público. </w:t>
      </w:r>
    </w:p>
    <w:p w14:paraId="699CC819" w14:textId="77777777" w:rsidR="00FB3632" w:rsidRPr="00835588" w:rsidRDefault="00FB3632" w:rsidP="00FB3632">
      <w:pPr>
        <w:pStyle w:val="Default"/>
        <w:tabs>
          <w:tab w:val="left" w:pos="6045"/>
        </w:tabs>
        <w:jc w:val="both"/>
      </w:pPr>
    </w:p>
    <w:p w14:paraId="53FFA5F7" w14:textId="77777777" w:rsidR="00FB3632" w:rsidRPr="00835588" w:rsidRDefault="00FB3632" w:rsidP="00FB3632">
      <w:pPr>
        <w:pStyle w:val="Default"/>
        <w:jc w:val="both"/>
      </w:pPr>
      <w:r w:rsidRPr="00835588">
        <w:t xml:space="preserve">Que la Administración Municipal debe promover la alimentación de las personas detenidas en las Estaciones de Policía de su jurisdicción, para lo cual la Administración debe contar con el suministro de alimentación básica necesaria que permita satisfacer a cabalidad el servicio y con ello dar cumplimiento de las funciones constitucionales y legales a su cargo. </w:t>
      </w:r>
    </w:p>
    <w:p w14:paraId="118EE14E" w14:textId="77777777" w:rsidR="00FB3632" w:rsidRPr="00835588" w:rsidRDefault="00FB3632" w:rsidP="00FB3632">
      <w:pPr>
        <w:pStyle w:val="Default"/>
        <w:ind w:left="360"/>
        <w:jc w:val="both"/>
      </w:pPr>
    </w:p>
    <w:p w14:paraId="453134FC" w14:textId="77777777" w:rsidR="00C30DCF" w:rsidRPr="00835588" w:rsidRDefault="00C30DCF" w:rsidP="00C30DCF">
      <w:pPr>
        <w:pStyle w:val="Ttulo2"/>
        <w:numPr>
          <w:ilvl w:val="0"/>
          <w:numId w:val="24"/>
        </w:numPr>
        <w:rPr>
          <w:rFonts w:ascii="Arial" w:hAnsi="Arial" w:cs="Arial"/>
          <w:b/>
          <w:bCs/>
          <w:sz w:val="24"/>
          <w:szCs w:val="24"/>
        </w:rPr>
      </w:pPr>
      <w:r w:rsidRPr="00835588">
        <w:rPr>
          <w:rFonts w:ascii="Arial" w:hAnsi="Arial" w:cs="Arial"/>
          <w:b/>
          <w:bCs/>
          <w:sz w:val="24"/>
          <w:szCs w:val="24"/>
        </w:rPr>
        <w:t>Reseña histórica</w:t>
      </w:r>
    </w:p>
    <w:p w14:paraId="3D8CFE78" w14:textId="6467E67C" w:rsidR="00835588" w:rsidRPr="00835588" w:rsidRDefault="00835588" w:rsidP="00835588">
      <w:pPr>
        <w:jc w:val="both"/>
        <w:rPr>
          <w:rFonts w:ascii="Arial" w:hAnsi="Arial" w:cs="Arial"/>
          <w:sz w:val="24"/>
          <w:szCs w:val="24"/>
        </w:rPr>
      </w:pPr>
      <w:r w:rsidRPr="00835588">
        <w:rPr>
          <w:rFonts w:ascii="Arial" w:hAnsi="Arial" w:cs="Arial"/>
          <w:sz w:val="24"/>
          <w:szCs w:val="24"/>
        </w:rPr>
        <w:lastRenderedPageBreak/>
        <w:t xml:space="preserve">El artículo 1 de la Constitución Política de 1991 establece: </w:t>
      </w:r>
      <w:r w:rsidRPr="00835588">
        <w:rPr>
          <w:rStyle w:val="Textoennegrita"/>
          <w:rFonts w:ascii="Arial" w:hAnsi="Arial" w:cs="Arial"/>
          <w:i/>
          <w:color w:val="000000"/>
          <w:sz w:val="24"/>
          <w:szCs w:val="24"/>
          <w:shd w:val="clear" w:color="auto" w:fill="FFFFFF"/>
        </w:rPr>
        <w:t xml:space="preserve">“Artículo 1. </w:t>
      </w:r>
      <w:r w:rsidRPr="00835588">
        <w:rPr>
          <w:rFonts w:ascii="Arial" w:hAnsi="Arial" w:cs="Arial"/>
          <w:i/>
          <w:color w:val="000000"/>
          <w:sz w:val="24"/>
          <w:szCs w:val="24"/>
          <w:shd w:val="clear" w:color="auto" w:fill="FFFFFF"/>
        </w:rPr>
        <w:t>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en la prevalencia del interés general”</w:t>
      </w:r>
      <w:r w:rsidRPr="00835588">
        <w:rPr>
          <w:rFonts w:ascii="Arial" w:hAnsi="Arial" w:cs="Arial"/>
          <w:color w:val="000000"/>
          <w:sz w:val="24"/>
          <w:szCs w:val="24"/>
          <w:shd w:val="clear" w:color="auto" w:fill="FFFFFF"/>
        </w:rPr>
        <w:t xml:space="preserve"> lo que se traduce en que la acción del Estado debe dirigirse a garantizarle a los asociados condiciones de vida dignas, contrarrestar las desigualdades sociales existentes y ofrecerle a todos las oportunidades necesarias para desarrollar sus aptitudes y para superar los apremios materiales.</w:t>
      </w:r>
    </w:p>
    <w:p w14:paraId="75C0C7A6" w14:textId="3B439259" w:rsidR="00835588" w:rsidRPr="00835588" w:rsidRDefault="00835588" w:rsidP="00835588">
      <w:pPr>
        <w:jc w:val="both"/>
        <w:rPr>
          <w:rFonts w:ascii="Arial" w:hAnsi="Arial" w:cs="Arial"/>
          <w:color w:val="000000"/>
          <w:sz w:val="24"/>
          <w:szCs w:val="24"/>
        </w:rPr>
      </w:pPr>
      <w:r w:rsidRPr="00835588">
        <w:rPr>
          <w:rFonts w:ascii="Arial" w:hAnsi="Arial" w:cs="Arial"/>
          <w:sz w:val="24"/>
          <w:szCs w:val="24"/>
        </w:rPr>
        <w:t xml:space="preserve">Además, el artículo 13 de la misma norma Superior hace alusión al principio y derecho fundamental a la igualdad, el cual reza: </w:t>
      </w:r>
      <w:r w:rsidRPr="00835588">
        <w:rPr>
          <w:rFonts w:ascii="Arial" w:hAnsi="Arial" w:cs="Arial"/>
          <w:i/>
          <w:sz w:val="24"/>
          <w:szCs w:val="24"/>
        </w:rPr>
        <w:t xml:space="preserve">“Artículo 13. 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 </w:t>
      </w:r>
      <w:r w:rsidRPr="00835588">
        <w:rPr>
          <w:rFonts w:ascii="Arial" w:hAnsi="Arial" w:cs="Arial"/>
          <w:i/>
          <w:color w:val="000000"/>
          <w:sz w:val="24"/>
          <w:szCs w:val="24"/>
        </w:rPr>
        <w:t>El Estado promoverá las condiciones para que la igualdad sea real y efectiva y adoptará medidas en favor de grupos discriminados o marginados. El Estado protegerá especialmente a aquellas personas que, por su condición económica, física o mental, se encuentren en circunstancia de debilidad manifiesta y sancionará los abusos o maltratos que contra ellas se cometan”.</w:t>
      </w:r>
      <w:r w:rsidRPr="00835588">
        <w:rPr>
          <w:rFonts w:ascii="Arial" w:hAnsi="Arial" w:cs="Arial"/>
          <w:color w:val="000000"/>
          <w:sz w:val="24"/>
          <w:szCs w:val="24"/>
        </w:rPr>
        <w:t xml:space="preserve"> (Negrilla fuera de texto)</w:t>
      </w:r>
    </w:p>
    <w:p w14:paraId="5695358B" w14:textId="06B9E830" w:rsidR="00835588" w:rsidRPr="00835588" w:rsidRDefault="00835588" w:rsidP="00835588">
      <w:pPr>
        <w:jc w:val="both"/>
        <w:rPr>
          <w:rFonts w:ascii="Arial" w:hAnsi="Arial" w:cs="Arial"/>
          <w:color w:val="000000"/>
          <w:sz w:val="24"/>
          <w:szCs w:val="24"/>
        </w:rPr>
      </w:pPr>
      <w:r w:rsidRPr="00835588">
        <w:rPr>
          <w:rFonts w:ascii="Arial" w:hAnsi="Arial" w:cs="Arial"/>
          <w:color w:val="000000"/>
          <w:sz w:val="24"/>
          <w:szCs w:val="24"/>
        </w:rPr>
        <w:t>Los residentes en Colombia deben ser protegidos por las autoridades en su vida e integridad física y mental, en sus bienes y en sus derechos colectivos a la seguridad, la tranquilidad y la salubridad pública y a gozar de un ambiente sano, frente a posibles desastres o fenómenos peligrosos que amenacen o infieran daño a los valores enunciados.</w:t>
      </w:r>
    </w:p>
    <w:p w14:paraId="3533F3FB" w14:textId="77777777" w:rsidR="00835588" w:rsidRPr="00835588" w:rsidRDefault="00835588" w:rsidP="00835588">
      <w:pPr>
        <w:jc w:val="both"/>
        <w:rPr>
          <w:rFonts w:ascii="Arial" w:hAnsi="Arial" w:cs="Arial"/>
          <w:color w:val="000000"/>
          <w:sz w:val="24"/>
          <w:szCs w:val="24"/>
        </w:rPr>
      </w:pPr>
      <w:r w:rsidRPr="00835588">
        <w:rPr>
          <w:rFonts w:ascii="Arial" w:hAnsi="Arial" w:cs="Arial"/>
          <w:color w:val="000000"/>
          <w:sz w:val="24"/>
          <w:szCs w:val="24"/>
        </w:rPr>
        <w:t>Que prevaleciendo los valores del respeto, la dignidad humana, el trabajo,  servir a la comunidad, el promover la prosperidad general y la solidaridad social, las entidades públicas y privadas están llamadas a socorrer las necesidades de los integrantes del territorio, así bien, establecer mecanismos o iniciativas que puedan mejorar la calidad de vida de los sujetos de especial protección constitucional, los cuales como establece  la Corte Constitucional, en su sentencia T-167 de 2011 “</w:t>
      </w:r>
      <w:r w:rsidRPr="00835588">
        <w:rPr>
          <w:rFonts w:ascii="Arial" w:hAnsi="Arial" w:cs="Arial"/>
          <w:i/>
          <w:iCs/>
          <w:color w:val="000000"/>
          <w:sz w:val="24"/>
          <w:szCs w:val="24"/>
          <w:shd w:val="clear" w:color="auto" w:fill="FFFFFF"/>
        </w:rPr>
        <w:t>se constituye por aquellas personas que debido a su condición física, psicológica o social particular merecen una acción positiva estatal para efectos de lograr una igualdad real y efectiva”</w:t>
      </w:r>
      <w:r w:rsidRPr="00835588">
        <w:rPr>
          <w:rFonts w:ascii="Arial" w:hAnsi="Arial" w:cs="Arial"/>
          <w:color w:val="000000"/>
          <w:sz w:val="24"/>
          <w:szCs w:val="24"/>
        </w:rPr>
        <w:t xml:space="preserve"> como los adulto mayores abandonados por la sociedad y/o sus familias.</w:t>
      </w:r>
    </w:p>
    <w:p w14:paraId="16B01313" w14:textId="77777777" w:rsidR="00835588" w:rsidRPr="00835588" w:rsidRDefault="00835588" w:rsidP="00835588">
      <w:pPr>
        <w:pStyle w:val="Default"/>
        <w:jc w:val="both"/>
      </w:pPr>
      <w:r w:rsidRPr="00835588">
        <w:t xml:space="preserve">Que El Municipio de Belmira carece de cárcel o reclusorio, y a causa del hacinamiento en los centros penitenciarios del país, en la estación y subestación de policía municipal se da la necesidad de que las personas detenidas permanezcan hasta tanto se defina su situación judicial, por lo tanto, el Municipio de Belmira, en aras de brindar la </w:t>
      </w:r>
      <w:r w:rsidRPr="00835588">
        <w:lastRenderedPageBreak/>
        <w:t>protección de los derechos humanos, como lo son el derecho a la dignidad humana, la vida, la salud, la alimentación y todo aquello que en el marco de la constitucionalidad aporte a la sana convivencia al interior de las instalaciones, se hace necesario cubrir al necesidad insatisfecha de alimentación de estas personas garantizando los derechos humanos de los detenidos.</w:t>
      </w:r>
    </w:p>
    <w:p w14:paraId="7BD86C8E" w14:textId="77777777" w:rsidR="00835588" w:rsidRPr="00835588" w:rsidRDefault="00835588" w:rsidP="00835588">
      <w:pPr>
        <w:pStyle w:val="Default"/>
        <w:jc w:val="both"/>
      </w:pPr>
    </w:p>
    <w:p w14:paraId="38C98DAE" w14:textId="77777777" w:rsidR="00835588" w:rsidRDefault="00835588" w:rsidP="00835588">
      <w:pPr>
        <w:pStyle w:val="Default"/>
        <w:jc w:val="both"/>
      </w:pPr>
      <w:r>
        <w:t>Que actualmente en las estaciones de Policía de Belmira se encuentran detenidas dos (02) personas que, a causa de la crisis carcelaria de nuestro país, no ha sido posible trasladar a un centro penitenciario.</w:t>
      </w:r>
    </w:p>
    <w:p w14:paraId="13ECA2E0" w14:textId="77777777" w:rsidR="00835588" w:rsidRDefault="00835588" w:rsidP="00835588">
      <w:pPr>
        <w:pStyle w:val="Default"/>
        <w:jc w:val="both"/>
      </w:pPr>
    </w:p>
    <w:p w14:paraId="5460A1EA" w14:textId="6110A244" w:rsidR="00835588" w:rsidRDefault="00835588" w:rsidP="00835588">
      <w:pPr>
        <w:pStyle w:val="Default"/>
        <w:jc w:val="both"/>
      </w:pPr>
      <w:r>
        <w:t xml:space="preserve">Es de resaltar, que la alimentación es un derecho fundamental con el que todo ser humano debe contar y como tal, deberá ser de recibo en la Administración Municipal la salvaguarda </w:t>
      </w:r>
      <w:r w:rsidR="00A96597">
        <w:t>de este</w:t>
      </w:r>
      <w:r>
        <w:t>. Sin embrago, la estructura organizacional del Municipio no cuenta con los recursos técnicos, ni logísticos para prestar el servicio, es por tanto que requiere contratar con una persona natural o jurídica con capacidad de elaboración y suministro de alimentación diaria de desayuno, almuerzo y cena para las personas detenidas.</w:t>
      </w:r>
    </w:p>
    <w:p w14:paraId="1A306334" w14:textId="77777777" w:rsidR="00835588" w:rsidRDefault="00835588" w:rsidP="00835588">
      <w:pPr>
        <w:pStyle w:val="Default"/>
        <w:jc w:val="both"/>
      </w:pPr>
    </w:p>
    <w:p w14:paraId="4D5A8986" w14:textId="77777777" w:rsidR="00835588" w:rsidRDefault="00835588" w:rsidP="00835588">
      <w:pPr>
        <w:pStyle w:val="Default"/>
        <w:jc w:val="both"/>
      </w:pPr>
      <w:r>
        <w:t>Que el Municipio de Belmira está comprometido y conoce los derechos que deben tener los detenidos, amparado adicionalmente por las reglas mínimas para el tratamiento de los detenidos que se adoptaron en el Primer Congreso de las Naciones Unidas sobre Prevención del Delito y Tratamiento del Delincuente, celebrado en Ginebra en 1955, y aprobadas por el Consejo Económico y Social en sus resoluciones 663C (XXIV) de 31 de julio de 1957 y 2076 (LXII) de 13 de mayo de 1977, en la cual se estipularon reglas esenciales sobre los derechos fundamentales que deben gozar los presos como por ejemplo todo preso recibirá de la administración, a las horas acostumbradas, una alimentación de buena calidad, bien preparada y servida, cuyo valor nutritivo sea suficiente para el mantenimiento de su salud y de sus fuerzas.</w:t>
      </w:r>
    </w:p>
    <w:p w14:paraId="05133395" w14:textId="77777777" w:rsidR="00C30DCF" w:rsidRPr="00675D83" w:rsidRDefault="00C30DCF" w:rsidP="00C30DCF">
      <w:pPr>
        <w:pStyle w:val="Ttulo2"/>
        <w:numPr>
          <w:ilvl w:val="0"/>
          <w:numId w:val="24"/>
        </w:numPr>
        <w:rPr>
          <w:rFonts w:ascii="Arial" w:hAnsi="Arial" w:cs="Arial"/>
          <w:b/>
          <w:bCs/>
          <w:sz w:val="24"/>
          <w:szCs w:val="24"/>
        </w:rPr>
      </w:pPr>
      <w:r w:rsidRPr="00675D83">
        <w:rPr>
          <w:rFonts w:ascii="Arial" w:hAnsi="Arial" w:cs="Arial"/>
          <w:b/>
          <w:bCs/>
          <w:sz w:val="24"/>
          <w:szCs w:val="24"/>
        </w:rPr>
        <w:t>Agentes que componen el sector</w:t>
      </w:r>
    </w:p>
    <w:p w14:paraId="4CAE9DE4" w14:textId="346BFF7E" w:rsidR="00C30DCF" w:rsidRPr="00675D83" w:rsidRDefault="00C30DCF" w:rsidP="00C30DCF">
      <w:pPr>
        <w:jc w:val="both"/>
        <w:rPr>
          <w:rFonts w:ascii="Arial" w:hAnsi="Arial" w:cs="Arial"/>
          <w:color w:val="FF0000"/>
          <w:sz w:val="24"/>
          <w:szCs w:val="24"/>
        </w:rPr>
      </w:pPr>
      <w:r w:rsidRPr="00675D83">
        <w:rPr>
          <w:rFonts w:ascii="Arial" w:hAnsi="Arial" w:cs="Arial"/>
          <w:sz w:val="24"/>
          <w:szCs w:val="24"/>
        </w:rPr>
        <w:t xml:space="preserve">Los agentes que componen el sector </w:t>
      </w:r>
      <w:r w:rsidR="00835588">
        <w:rPr>
          <w:rFonts w:ascii="Arial" w:hAnsi="Arial" w:cs="Arial"/>
          <w:sz w:val="24"/>
          <w:szCs w:val="24"/>
        </w:rPr>
        <w:t>Gobierno Territorial.</w:t>
      </w:r>
    </w:p>
    <w:p w14:paraId="61EC0799" w14:textId="77777777" w:rsidR="00C30DCF" w:rsidRPr="00675D83" w:rsidRDefault="00C30DCF" w:rsidP="00C30DCF">
      <w:pPr>
        <w:pStyle w:val="Descripcin"/>
        <w:spacing w:after="0"/>
        <w:jc w:val="center"/>
        <w:rPr>
          <w:rFonts w:ascii="Arial" w:hAnsi="Arial" w:cs="Arial"/>
          <w:b w:val="0"/>
          <w:bCs w:val="0"/>
          <w:color w:val="auto"/>
          <w:sz w:val="24"/>
          <w:szCs w:val="24"/>
        </w:rPr>
      </w:pPr>
      <w:r w:rsidRPr="00675D83">
        <w:rPr>
          <w:rFonts w:ascii="Arial" w:hAnsi="Arial" w:cs="Arial"/>
          <w:color w:val="auto"/>
          <w:sz w:val="24"/>
          <w:szCs w:val="24"/>
        </w:rPr>
        <w:t xml:space="preserve">Tabla </w:t>
      </w:r>
      <w:r w:rsidRPr="00675D83">
        <w:rPr>
          <w:rFonts w:ascii="Arial" w:hAnsi="Arial" w:cs="Arial"/>
          <w:b w:val="0"/>
          <w:bCs w:val="0"/>
          <w:color w:val="auto"/>
          <w:sz w:val="24"/>
          <w:szCs w:val="24"/>
        </w:rPr>
        <w:fldChar w:fldCharType="begin"/>
      </w:r>
      <w:r w:rsidRPr="00675D83">
        <w:rPr>
          <w:rFonts w:ascii="Arial" w:hAnsi="Arial" w:cs="Arial"/>
          <w:color w:val="auto"/>
          <w:sz w:val="24"/>
          <w:szCs w:val="24"/>
        </w:rPr>
        <w:instrText xml:space="preserve"> SEQ Tabla \* ARABIC </w:instrText>
      </w:r>
      <w:r w:rsidRPr="00675D83">
        <w:rPr>
          <w:rFonts w:ascii="Arial" w:hAnsi="Arial" w:cs="Arial"/>
          <w:b w:val="0"/>
          <w:bCs w:val="0"/>
          <w:color w:val="auto"/>
          <w:sz w:val="24"/>
          <w:szCs w:val="24"/>
        </w:rPr>
        <w:fldChar w:fldCharType="separate"/>
      </w:r>
      <w:r w:rsidRPr="00675D83">
        <w:rPr>
          <w:rFonts w:ascii="Arial" w:hAnsi="Arial" w:cs="Arial"/>
          <w:noProof/>
          <w:color w:val="auto"/>
          <w:sz w:val="24"/>
          <w:szCs w:val="24"/>
        </w:rPr>
        <w:t>1</w:t>
      </w:r>
      <w:r w:rsidRPr="00675D83">
        <w:rPr>
          <w:rFonts w:ascii="Arial" w:hAnsi="Arial" w:cs="Arial"/>
          <w:b w:val="0"/>
          <w:bCs w:val="0"/>
          <w:color w:val="auto"/>
          <w:sz w:val="24"/>
          <w:szCs w:val="24"/>
        </w:rPr>
        <w:fldChar w:fldCharType="end"/>
      </w:r>
      <w:r w:rsidRPr="00675D83">
        <w:rPr>
          <w:rFonts w:ascii="Arial" w:hAnsi="Arial" w:cs="Arial"/>
          <w:color w:val="auto"/>
          <w:sz w:val="24"/>
          <w:szCs w:val="24"/>
        </w:rPr>
        <w:t>: Agentes que componen el sector</w:t>
      </w:r>
    </w:p>
    <w:tbl>
      <w:tblPr>
        <w:tblStyle w:val="Tablaconcuadrcula"/>
        <w:tblW w:w="9356" w:type="dxa"/>
        <w:tblInd w:w="-289" w:type="dxa"/>
        <w:tblLook w:val="04A0" w:firstRow="1" w:lastRow="0" w:firstColumn="1" w:lastColumn="0" w:noHBand="0" w:noVBand="1"/>
      </w:tblPr>
      <w:tblGrid>
        <w:gridCol w:w="1772"/>
        <w:gridCol w:w="2621"/>
        <w:gridCol w:w="4963"/>
      </w:tblGrid>
      <w:tr w:rsidR="00835588" w:rsidRPr="0087624E" w14:paraId="3DF90824" w14:textId="77777777" w:rsidTr="00ED7906">
        <w:tc>
          <w:tcPr>
            <w:tcW w:w="1772" w:type="dxa"/>
            <w:vAlign w:val="center"/>
          </w:tcPr>
          <w:p w14:paraId="7DBDF354" w14:textId="77777777" w:rsidR="00835588" w:rsidRPr="0057583E" w:rsidRDefault="00835588" w:rsidP="00ED7906">
            <w:pPr>
              <w:jc w:val="center"/>
              <w:rPr>
                <w:rFonts w:ascii="Arial" w:hAnsi="Arial" w:cs="Arial"/>
                <w:b/>
                <w:bCs/>
              </w:rPr>
            </w:pPr>
            <w:r w:rsidRPr="0057583E">
              <w:rPr>
                <w:rFonts w:ascii="Arial" w:hAnsi="Arial" w:cs="Arial"/>
                <w:b/>
                <w:bCs/>
              </w:rPr>
              <w:t>ENTIDAD</w:t>
            </w:r>
          </w:p>
        </w:tc>
        <w:tc>
          <w:tcPr>
            <w:tcW w:w="2621" w:type="dxa"/>
            <w:vAlign w:val="center"/>
          </w:tcPr>
          <w:p w14:paraId="7B2CD83F" w14:textId="77777777" w:rsidR="00835588" w:rsidRPr="0057583E" w:rsidRDefault="00835588" w:rsidP="00ED7906">
            <w:pPr>
              <w:jc w:val="center"/>
              <w:rPr>
                <w:rFonts w:ascii="Arial" w:hAnsi="Arial" w:cs="Arial"/>
                <w:b/>
                <w:bCs/>
              </w:rPr>
            </w:pPr>
            <w:r w:rsidRPr="0057583E">
              <w:rPr>
                <w:rFonts w:ascii="Arial" w:hAnsi="Arial" w:cs="Arial"/>
                <w:b/>
                <w:bCs/>
              </w:rPr>
              <w:t>OBJETIVO</w:t>
            </w:r>
          </w:p>
        </w:tc>
        <w:tc>
          <w:tcPr>
            <w:tcW w:w="4963" w:type="dxa"/>
            <w:vAlign w:val="center"/>
          </w:tcPr>
          <w:p w14:paraId="0270D71C" w14:textId="77777777" w:rsidR="00835588" w:rsidRPr="0057583E" w:rsidRDefault="00835588" w:rsidP="00ED7906">
            <w:pPr>
              <w:jc w:val="center"/>
              <w:rPr>
                <w:rFonts w:ascii="Arial" w:hAnsi="Arial" w:cs="Arial"/>
                <w:b/>
                <w:bCs/>
                <w:highlight w:val="yellow"/>
              </w:rPr>
            </w:pPr>
            <w:r w:rsidRPr="0057583E">
              <w:rPr>
                <w:rFonts w:ascii="Arial" w:hAnsi="Arial" w:cs="Arial"/>
                <w:b/>
                <w:bCs/>
              </w:rPr>
              <w:t>FUNCIONES</w:t>
            </w:r>
          </w:p>
        </w:tc>
      </w:tr>
      <w:tr w:rsidR="00835588" w:rsidRPr="0087624E" w14:paraId="34E5BD8E" w14:textId="77777777" w:rsidTr="00ED7906">
        <w:tc>
          <w:tcPr>
            <w:tcW w:w="1772" w:type="dxa"/>
            <w:vAlign w:val="center"/>
          </w:tcPr>
          <w:p w14:paraId="15BA250D" w14:textId="77777777" w:rsidR="00835588" w:rsidRPr="0057583E" w:rsidRDefault="00835588" w:rsidP="00ED7906">
            <w:pPr>
              <w:rPr>
                <w:rFonts w:ascii="Arial" w:hAnsi="Arial" w:cs="Arial"/>
              </w:rPr>
            </w:pPr>
            <w:r w:rsidRPr="0057583E">
              <w:rPr>
                <w:rFonts w:ascii="Arial" w:hAnsi="Arial" w:cs="Arial"/>
              </w:rPr>
              <w:t>ALCALDÍA MUNICIPAL</w:t>
            </w:r>
          </w:p>
        </w:tc>
        <w:tc>
          <w:tcPr>
            <w:tcW w:w="2621" w:type="dxa"/>
            <w:vAlign w:val="center"/>
          </w:tcPr>
          <w:p w14:paraId="212C1148" w14:textId="77777777" w:rsidR="00835588" w:rsidRPr="0057583E" w:rsidRDefault="00835588" w:rsidP="00ED7906">
            <w:pPr>
              <w:jc w:val="both"/>
              <w:rPr>
                <w:rFonts w:ascii="Arial" w:hAnsi="Arial" w:cs="Arial"/>
              </w:rPr>
            </w:pPr>
            <w:r w:rsidRPr="0057583E">
              <w:rPr>
                <w:rFonts w:ascii="Arial" w:hAnsi="Arial" w:cs="Arial"/>
                <w:color w:val="202124"/>
                <w:shd w:val="clear" w:color="auto" w:fill="FFFFFF"/>
              </w:rPr>
              <w:t>Administrar los asuntos </w:t>
            </w:r>
            <w:r w:rsidRPr="0057583E">
              <w:rPr>
                <w:rFonts w:ascii="Arial" w:hAnsi="Arial" w:cs="Arial"/>
                <w:bCs/>
                <w:color w:val="202124"/>
                <w:shd w:val="clear" w:color="auto" w:fill="FFFFFF"/>
              </w:rPr>
              <w:t>municipales</w:t>
            </w:r>
            <w:r w:rsidRPr="0057583E">
              <w:rPr>
                <w:rFonts w:ascii="Arial" w:hAnsi="Arial" w:cs="Arial"/>
                <w:color w:val="202124"/>
                <w:shd w:val="clear" w:color="auto" w:fill="FFFFFF"/>
              </w:rPr>
              <w:t> y prestar los servicios públicos que determine la ley. Ordenar el desarrollo de su territorio y construir las obras que demande el progreso </w:t>
            </w:r>
            <w:r w:rsidRPr="0057583E">
              <w:rPr>
                <w:rFonts w:ascii="Arial" w:hAnsi="Arial" w:cs="Arial"/>
                <w:bCs/>
                <w:color w:val="202124"/>
                <w:shd w:val="clear" w:color="auto" w:fill="FFFFFF"/>
              </w:rPr>
              <w:t>municipal</w:t>
            </w:r>
            <w:r w:rsidRPr="0057583E">
              <w:rPr>
                <w:rFonts w:ascii="Arial" w:hAnsi="Arial" w:cs="Arial"/>
                <w:color w:val="202124"/>
                <w:shd w:val="clear" w:color="auto" w:fill="FFFFFF"/>
              </w:rPr>
              <w:t>. Promover la participación comunitaria y el mejoramiento social y cultural de sus habitantes.</w:t>
            </w:r>
          </w:p>
        </w:tc>
        <w:tc>
          <w:tcPr>
            <w:tcW w:w="4963" w:type="dxa"/>
          </w:tcPr>
          <w:p w14:paraId="329FBB6B" w14:textId="77777777" w:rsidR="00835588" w:rsidRPr="0057583E" w:rsidRDefault="00835588" w:rsidP="00ED7906">
            <w:pPr>
              <w:jc w:val="both"/>
              <w:rPr>
                <w:rFonts w:ascii="Arial" w:hAnsi="Arial" w:cs="Arial"/>
              </w:rPr>
            </w:pPr>
            <w:r w:rsidRPr="0057583E">
              <w:rPr>
                <w:rFonts w:ascii="Arial" w:hAnsi="Arial" w:cs="Arial"/>
              </w:rPr>
              <w:t xml:space="preserve">La norma superior, en su </w:t>
            </w:r>
            <w:r w:rsidRPr="0057583E">
              <w:rPr>
                <w:rFonts w:ascii="Arial" w:hAnsi="Arial" w:cs="Arial"/>
                <w:color w:val="000000"/>
              </w:rPr>
              <w:t xml:space="preserve">artículo 2 define: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mandato que obliga a los municipios a establecer políticas y programas encaminados a la </w:t>
            </w:r>
            <w:r w:rsidRPr="0057583E">
              <w:rPr>
                <w:rFonts w:ascii="Arial" w:hAnsi="Arial" w:cs="Arial"/>
                <w:color w:val="000000"/>
              </w:rPr>
              <w:lastRenderedPageBreak/>
              <w:t>protección de los recursos naturales y al medio ambiente.</w:t>
            </w:r>
          </w:p>
        </w:tc>
      </w:tr>
      <w:tr w:rsidR="00835588" w:rsidRPr="0087624E" w14:paraId="72127005" w14:textId="77777777" w:rsidTr="00ED7906">
        <w:tc>
          <w:tcPr>
            <w:tcW w:w="1772" w:type="dxa"/>
            <w:vAlign w:val="center"/>
          </w:tcPr>
          <w:p w14:paraId="6CA5C793" w14:textId="77777777" w:rsidR="00835588" w:rsidRPr="0057583E" w:rsidRDefault="00835588" w:rsidP="00ED7906">
            <w:pPr>
              <w:rPr>
                <w:rFonts w:ascii="Arial" w:hAnsi="Arial" w:cs="Arial"/>
              </w:rPr>
            </w:pPr>
            <w:r>
              <w:rPr>
                <w:rFonts w:ascii="Arial" w:hAnsi="Arial" w:cs="Arial"/>
              </w:rPr>
              <w:lastRenderedPageBreak/>
              <w:t>POLICÍA NACIONAL</w:t>
            </w:r>
          </w:p>
        </w:tc>
        <w:tc>
          <w:tcPr>
            <w:tcW w:w="2621" w:type="dxa"/>
            <w:vAlign w:val="center"/>
          </w:tcPr>
          <w:p w14:paraId="2EE64E2F" w14:textId="77777777" w:rsidR="00835588" w:rsidRPr="00805AF6" w:rsidRDefault="00835588" w:rsidP="00ED7906">
            <w:pPr>
              <w:jc w:val="both"/>
              <w:rPr>
                <w:rFonts w:ascii="Arial" w:hAnsi="Arial" w:cs="Arial"/>
              </w:rPr>
            </w:pPr>
            <w:r w:rsidRPr="00805AF6">
              <w:rPr>
                <w:rFonts w:ascii="Arial" w:hAnsi="Arial" w:cs="Arial"/>
              </w:rPr>
              <w:t>El fin primordial de la Policía Nacional es contribuir al mantenimiento de la convivencia como condición necesaria, para el ejercicio de los derechos y libertades públicas y aportar a la construcción de paz.</w:t>
            </w:r>
          </w:p>
        </w:tc>
        <w:tc>
          <w:tcPr>
            <w:tcW w:w="4963" w:type="dxa"/>
          </w:tcPr>
          <w:p w14:paraId="54523D9C" w14:textId="77777777" w:rsidR="00835588" w:rsidRPr="00805AF6" w:rsidRDefault="00835588" w:rsidP="00ED7906">
            <w:pPr>
              <w:jc w:val="both"/>
              <w:rPr>
                <w:rFonts w:ascii="Arial" w:hAnsi="Arial" w:cs="Arial"/>
              </w:rPr>
            </w:pPr>
            <w:r w:rsidRPr="00805AF6">
              <w:rPr>
                <w:rFonts w:ascii="Arial" w:hAnsi="Arial" w:cs="Arial"/>
                <w:color w:val="1F1F1F"/>
                <w:shd w:val="clear" w:color="auto" w:fill="FFFFFF"/>
              </w:rPr>
              <w:t>Prestar un servicio público de carácter permanente, de naturaleza civil y a cargo de la Nación. Su fin primordial es el </w:t>
            </w:r>
            <w:r w:rsidRPr="00805AF6">
              <w:rPr>
                <w:rFonts w:ascii="Arial" w:hAnsi="Arial" w:cs="Arial"/>
                <w:color w:val="040C28"/>
              </w:rPr>
              <w:t>mantenimiento de las condiciones necesarias para el ejercicio de los derechos y libertades públicas para asegurar la paz ciudadana</w:t>
            </w:r>
            <w:r w:rsidRPr="00805AF6">
              <w:rPr>
                <w:rFonts w:ascii="Arial" w:hAnsi="Arial" w:cs="Arial"/>
                <w:color w:val="1F1F1F"/>
                <w:shd w:val="clear" w:color="auto" w:fill="FFFFFF"/>
              </w:rPr>
              <w:t>.</w:t>
            </w:r>
          </w:p>
        </w:tc>
      </w:tr>
    </w:tbl>
    <w:p w14:paraId="594E3510" w14:textId="77777777" w:rsidR="00C30DCF" w:rsidRPr="00675D83" w:rsidRDefault="00C30DCF" w:rsidP="00C30DCF">
      <w:pPr>
        <w:pStyle w:val="Ttulo1"/>
        <w:numPr>
          <w:ilvl w:val="0"/>
          <w:numId w:val="21"/>
        </w:numPr>
        <w:rPr>
          <w:rFonts w:ascii="Arial" w:hAnsi="Arial" w:cs="Arial"/>
          <w:b/>
          <w:bCs/>
          <w:color w:val="000000" w:themeColor="text1"/>
          <w:sz w:val="24"/>
          <w:szCs w:val="24"/>
        </w:rPr>
      </w:pPr>
      <w:r w:rsidRPr="00675D83">
        <w:rPr>
          <w:rFonts w:ascii="Arial" w:hAnsi="Arial" w:cs="Arial"/>
          <w:b/>
          <w:bCs/>
          <w:color w:val="000000" w:themeColor="text1"/>
          <w:sz w:val="24"/>
          <w:szCs w:val="24"/>
        </w:rPr>
        <w:t>ANÁLISIS DEL MERCADO</w:t>
      </w:r>
    </w:p>
    <w:p w14:paraId="2856982E" w14:textId="77777777" w:rsidR="00C30DCF" w:rsidRPr="00675D83" w:rsidRDefault="00C30DCF" w:rsidP="00C30DCF">
      <w:pPr>
        <w:spacing w:after="0" w:line="240" w:lineRule="auto"/>
        <w:jc w:val="both"/>
        <w:rPr>
          <w:rFonts w:ascii="Arial" w:eastAsia="Calibri" w:hAnsi="Arial" w:cs="Arial"/>
          <w:color w:val="000000" w:themeColor="text1"/>
          <w:sz w:val="24"/>
          <w:szCs w:val="24"/>
        </w:rPr>
      </w:pPr>
    </w:p>
    <w:p w14:paraId="1D18EFBC" w14:textId="77777777" w:rsidR="00C30DCF" w:rsidRPr="00305CD8" w:rsidRDefault="00C30DCF" w:rsidP="00C30DCF">
      <w:pPr>
        <w:pStyle w:val="Ttulo2"/>
        <w:numPr>
          <w:ilvl w:val="0"/>
          <w:numId w:val="31"/>
        </w:numPr>
        <w:rPr>
          <w:rFonts w:ascii="Arial" w:eastAsia="Calibri" w:hAnsi="Arial" w:cs="Arial"/>
          <w:b/>
          <w:bCs/>
          <w:sz w:val="24"/>
          <w:szCs w:val="24"/>
        </w:rPr>
      </w:pPr>
      <w:r w:rsidRPr="00305CD8">
        <w:rPr>
          <w:rFonts w:ascii="Arial" w:eastAsia="Calibri" w:hAnsi="Arial" w:cs="Arial"/>
          <w:b/>
          <w:bCs/>
          <w:sz w:val="24"/>
          <w:szCs w:val="24"/>
        </w:rPr>
        <w:t>Producto del sector</w:t>
      </w:r>
    </w:p>
    <w:p w14:paraId="1A3FAD30" w14:textId="77777777" w:rsidR="000943FF" w:rsidRPr="00305CD8" w:rsidRDefault="00C30DCF" w:rsidP="000943FF">
      <w:pPr>
        <w:spacing w:after="0" w:line="240" w:lineRule="auto"/>
        <w:jc w:val="both"/>
        <w:rPr>
          <w:rFonts w:ascii="Arial" w:eastAsia="Calibri" w:hAnsi="Arial" w:cs="Arial"/>
          <w:color w:val="000000" w:themeColor="text1"/>
          <w:sz w:val="24"/>
          <w:szCs w:val="24"/>
        </w:rPr>
      </w:pPr>
      <w:r w:rsidRPr="00305CD8">
        <w:rPr>
          <w:rFonts w:ascii="Arial" w:eastAsia="Calibri" w:hAnsi="Arial" w:cs="Arial"/>
          <w:color w:val="000000" w:themeColor="text1"/>
          <w:sz w:val="24"/>
          <w:szCs w:val="24"/>
        </w:rPr>
        <w:t>El producto que se requiere para el presente proceso de selección es el suminis</w:t>
      </w:r>
      <w:r w:rsidR="00835588" w:rsidRPr="00305CD8">
        <w:rPr>
          <w:rFonts w:ascii="Arial" w:eastAsia="Calibri" w:hAnsi="Arial" w:cs="Arial"/>
          <w:color w:val="000000" w:themeColor="text1"/>
          <w:sz w:val="24"/>
          <w:szCs w:val="24"/>
        </w:rPr>
        <w:t xml:space="preserve">tro </w:t>
      </w:r>
      <w:r w:rsidR="005570D5" w:rsidRPr="00305CD8">
        <w:rPr>
          <w:rFonts w:ascii="Arial" w:eastAsia="Calibri" w:hAnsi="Arial" w:cs="Arial"/>
          <w:color w:val="000000" w:themeColor="text1"/>
          <w:sz w:val="24"/>
          <w:szCs w:val="24"/>
        </w:rPr>
        <w:t>de internet</w:t>
      </w:r>
      <w:r w:rsidRPr="00305CD8">
        <w:rPr>
          <w:rFonts w:ascii="Arial" w:eastAsia="Calibri" w:hAnsi="Arial" w:cs="Arial"/>
          <w:color w:val="000000" w:themeColor="text1"/>
          <w:sz w:val="24"/>
          <w:szCs w:val="24"/>
        </w:rPr>
        <w:t>.</w:t>
      </w:r>
    </w:p>
    <w:p w14:paraId="5D7F4FA5" w14:textId="523449E4" w:rsidR="00D83B26" w:rsidRPr="00305CD8" w:rsidRDefault="000943FF" w:rsidP="000943FF">
      <w:pPr>
        <w:pStyle w:val="Prrafodelista"/>
        <w:numPr>
          <w:ilvl w:val="0"/>
          <w:numId w:val="31"/>
        </w:numPr>
        <w:spacing w:after="0" w:line="240" w:lineRule="auto"/>
        <w:jc w:val="both"/>
        <w:rPr>
          <w:rFonts w:ascii="Arial" w:eastAsia="Calibri" w:hAnsi="Arial" w:cs="Arial"/>
          <w:b/>
          <w:bCs/>
          <w:sz w:val="24"/>
          <w:szCs w:val="24"/>
        </w:rPr>
      </w:pPr>
      <w:r w:rsidRPr="00305CD8">
        <w:rPr>
          <w:rFonts w:ascii="Arial" w:eastAsia="Calibri" w:hAnsi="Arial" w:cs="Arial"/>
          <w:b/>
          <w:bCs/>
          <w:sz w:val="24"/>
          <w:szCs w:val="24"/>
        </w:rPr>
        <w:t>DESEMPEÑO POR RAMAS DE ACTIVIDADES ECONÓMICAS</w:t>
      </w:r>
      <w:bookmarkStart w:id="0" w:name="_Hlk120203560"/>
    </w:p>
    <w:p w14:paraId="47956C34" w14:textId="6A638E0C" w:rsidR="000943FF" w:rsidRDefault="000943FF" w:rsidP="005F4B4C">
      <w:pPr>
        <w:ind w:left="360"/>
        <w:jc w:val="both"/>
        <w:rPr>
          <w:rFonts w:ascii="Arial" w:hAnsi="Arial" w:cs="Arial"/>
          <w:sz w:val="24"/>
          <w:szCs w:val="24"/>
          <w:highlight w:val="yellow"/>
        </w:rPr>
      </w:pPr>
      <w:r w:rsidRPr="000943FF">
        <w:rPr>
          <w:rFonts w:ascii="Arial" w:hAnsi="Arial" w:cs="Arial"/>
          <w:noProof/>
          <w:sz w:val="24"/>
          <w:szCs w:val="24"/>
          <w:lang w:val="en-US"/>
        </w:rPr>
        <w:drawing>
          <wp:inline distT="0" distB="0" distL="0" distR="0" wp14:anchorId="084D4FAF" wp14:editId="27D98163">
            <wp:extent cx="5850890" cy="4403090"/>
            <wp:effectExtent l="0" t="0" r="0" b="0"/>
            <wp:docPr id="1063678265" name="Imagen 1" descr="Gráfico, Gráfico de bar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678265" name="Imagen 1" descr="Gráfico, Gráfico de barras&#10;&#10;El contenido generado por IA puede ser incorrecto."/>
                    <pic:cNvPicPr/>
                  </pic:nvPicPr>
                  <pic:blipFill>
                    <a:blip r:embed="rId8"/>
                    <a:stretch>
                      <a:fillRect/>
                    </a:stretch>
                  </pic:blipFill>
                  <pic:spPr>
                    <a:xfrm>
                      <a:off x="0" y="0"/>
                      <a:ext cx="5850890" cy="4403090"/>
                    </a:xfrm>
                    <a:prstGeom prst="rect">
                      <a:avLst/>
                    </a:prstGeom>
                  </pic:spPr>
                </pic:pic>
              </a:graphicData>
            </a:graphic>
          </wp:inline>
        </w:drawing>
      </w:r>
    </w:p>
    <w:p w14:paraId="2B4BD904" w14:textId="77777777" w:rsidR="000943FF" w:rsidRDefault="000943FF" w:rsidP="005F4B4C">
      <w:pPr>
        <w:ind w:left="360"/>
        <w:jc w:val="both"/>
        <w:rPr>
          <w:rFonts w:ascii="Arial" w:hAnsi="Arial" w:cs="Arial"/>
          <w:sz w:val="24"/>
          <w:szCs w:val="24"/>
        </w:rPr>
      </w:pPr>
      <w:r w:rsidRPr="000943FF">
        <w:rPr>
          <w:rFonts w:ascii="Arial" w:hAnsi="Arial" w:cs="Arial"/>
          <w:sz w:val="24"/>
          <w:szCs w:val="24"/>
        </w:rPr>
        <w:lastRenderedPageBreak/>
        <w:t xml:space="preserve">1.1 Comportamiento de la variación anual del IPC según divisiones y subclases </w:t>
      </w:r>
    </w:p>
    <w:p w14:paraId="4F7C5D33" w14:textId="77777777" w:rsidR="000943FF" w:rsidRDefault="000943FF" w:rsidP="005F4B4C">
      <w:pPr>
        <w:ind w:left="360"/>
        <w:jc w:val="both"/>
        <w:rPr>
          <w:rFonts w:ascii="Arial" w:hAnsi="Arial" w:cs="Arial"/>
          <w:sz w:val="24"/>
          <w:szCs w:val="24"/>
        </w:rPr>
      </w:pPr>
      <w:r w:rsidRPr="000943FF">
        <w:rPr>
          <w:rFonts w:ascii="Arial" w:hAnsi="Arial" w:cs="Arial"/>
          <w:sz w:val="24"/>
          <w:szCs w:val="24"/>
        </w:rPr>
        <w:t xml:space="preserve">1.1.1 Variación y contribución anual por divisiones de gasto </w:t>
      </w:r>
    </w:p>
    <w:p w14:paraId="1B2DD62F" w14:textId="466A77C8" w:rsidR="000943FF" w:rsidRDefault="000943FF" w:rsidP="005F4B4C">
      <w:pPr>
        <w:ind w:left="360"/>
        <w:jc w:val="both"/>
        <w:rPr>
          <w:rFonts w:ascii="Arial" w:hAnsi="Arial" w:cs="Arial"/>
          <w:sz w:val="24"/>
          <w:szCs w:val="24"/>
        </w:rPr>
      </w:pPr>
      <w:r w:rsidRPr="000943FF">
        <w:rPr>
          <w:rFonts w:ascii="Arial" w:hAnsi="Arial" w:cs="Arial"/>
          <w:noProof/>
          <w:sz w:val="24"/>
          <w:szCs w:val="24"/>
          <w:lang w:val="en-US"/>
        </w:rPr>
        <w:drawing>
          <wp:anchor distT="0" distB="0" distL="114300" distR="114300" simplePos="0" relativeHeight="251658240" behindDoc="0" locked="0" layoutInCell="1" allowOverlap="1" wp14:anchorId="52819EFE" wp14:editId="27D3A926">
            <wp:simplePos x="0" y="0"/>
            <wp:positionH relativeFrom="column">
              <wp:posOffset>-25400</wp:posOffset>
            </wp:positionH>
            <wp:positionV relativeFrom="paragraph">
              <wp:posOffset>2225675</wp:posOffset>
            </wp:positionV>
            <wp:extent cx="5850890" cy="2644140"/>
            <wp:effectExtent l="0" t="0" r="0" b="3810"/>
            <wp:wrapThrough wrapText="bothSides">
              <wp:wrapPolygon edited="0">
                <wp:start x="0" y="0"/>
                <wp:lineTo x="0" y="21476"/>
                <wp:lineTo x="21520" y="21476"/>
                <wp:lineTo x="21520" y="0"/>
                <wp:lineTo x="0" y="0"/>
              </wp:wrapPolygon>
            </wp:wrapThrough>
            <wp:docPr id="767920866" name="Imagen 1" descr="Una captura de pantalla de una computado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920866" name="Imagen 1" descr="Una captura de pantalla de una computadora&#10;&#10;El contenido generado por IA puede ser incorrecto."/>
                    <pic:cNvPicPr/>
                  </pic:nvPicPr>
                  <pic:blipFill>
                    <a:blip r:embed="rId9">
                      <a:extLst>
                        <a:ext uri="{28A0092B-C50C-407E-A947-70E740481C1C}">
                          <a14:useLocalDpi xmlns:a14="http://schemas.microsoft.com/office/drawing/2010/main" val="0"/>
                        </a:ext>
                      </a:extLst>
                    </a:blip>
                    <a:stretch>
                      <a:fillRect/>
                    </a:stretch>
                  </pic:blipFill>
                  <pic:spPr>
                    <a:xfrm>
                      <a:off x="0" y="0"/>
                      <a:ext cx="5850890" cy="2644140"/>
                    </a:xfrm>
                    <a:prstGeom prst="rect">
                      <a:avLst/>
                    </a:prstGeom>
                  </pic:spPr>
                </pic:pic>
              </a:graphicData>
            </a:graphic>
            <wp14:sizeRelH relativeFrom="page">
              <wp14:pctWidth>0</wp14:pctWidth>
            </wp14:sizeRelH>
            <wp14:sizeRelV relativeFrom="page">
              <wp14:pctHeight>0</wp14:pctHeight>
            </wp14:sizeRelV>
          </wp:anchor>
        </w:drawing>
      </w:r>
      <w:r w:rsidRPr="000943FF">
        <w:rPr>
          <w:rFonts w:ascii="Arial" w:hAnsi="Arial" w:cs="Arial"/>
          <w:sz w:val="24"/>
          <w:szCs w:val="24"/>
        </w:rPr>
        <w:t>En el mes de diciembre de 2025, el IPC registró una variación de 5,10% en comparación con diciembre de 2024. En el último año, las divisiones Restaurantes y hoteles (7,91%), Educación (7,36%), Salud (7,20%), Bebidas alcohólicas y tabaco (6,37%) y; por último, Transporte (5,35%) se ubicaron por encima del promedio nacional (5,10%). Entre tanto, las divisiones Alimentos y bebidas no alcohólicas (5,07%), Bienes y servicios diversos (4,97%), Alojamiento, agua, electricidad, gas y otros combustibles (4,76%), Muebles, artículos para el hogar y para la conservación ordinaria del hogar (3,31%), Prendas de vestir y calzado (2,12%), Recreación y cultura (1,85%) y; por último, Información y comunicación (1,22%) se ubicaron por debajo del promedio nacional.</w:t>
      </w:r>
    </w:p>
    <w:p w14:paraId="1752810D" w14:textId="18DD3449" w:rsidR="000943FF" w:rsidRDefault="000943FF" w:rsidP="005F4B4C">
      <w:pPr>
        <w:ind w:left="360"/>
        <w:jc w:val="both"/>
        <w:rPr>
          <w:rFonts w:ascii="Arial" w:hAnsi="Arial" w:cs="Arial"/>
        </w:rPr>
      </w:pPr>
      <w:r w:rsidRPr="000943FF">
        <w:rPr>
          <w:rFonts w:ascii="Arial" w:hAnsi="Arial" w:cs="Arial"/>
        </w:rPr>
        <w:t>Fuente: DANE, IPC. Nota: La diferencia en la suma de las variables obedece al sistema de aproximación en el nivel de dígitos trabajados en el índice.</w:t>
      </w:r>
    </w:p>
    <w:p w14:paraId="6BB90B43" w14:textId="1C33256E" w:rsidR="000943FF" w:rsidRDefault="000943FF" w:rsidP="005F4B4C">
      <w:pPr>
        <w:ind w:left="360"/>
        <w:jc w:val="both"/>
        <w:rPr>
          <w:rFonts w:ascii="Arial" w:hAnsi="Arial" w:cs="Arial"/>
          <w:sz w:val="24"/>
          <w:szCs w:val="24"/>
        </w:rPr>
      </w:pPr>
      <w:r w:rsidRPr="000943FF">
        <w:rPr>
          <w:rFonts w:ascii="Arial" w:hAnsi="Arial" w:cs="Arial"/>
          <w:sz w:val="24"/>
          <w:szCs w:val="24"/>
        </w:rPr>
        <w:t>Los mayores aportes a la variación anual se registraron en las divisiones de: Alojamiento, agua, electricidad, gas y otros combustibles, Alimentos y bebidas no alcohólicas, Restaurantes y hoteles, Transporte y Educación, las cuales en conjunto contribuyeron con 4,32 puntos porcentuales al acumulado anual de dicha variación.</w:t>
      </w:r>
    </w:p>
    <w:p w14:paraId="54D21B9E" w14:textId="77777777" w:rsidR="000943FF" w:rsidRDefault="000943FF" w:rsidP="005F4B4C">
      <w:pPr>
        <w:ind w:left="360"/>
        <w:jc w:val="both"/>
        <w:rPr>
          <w:rFonts w:ascii="Arial" w:hAnsi="Arial" w:cs="Arial"/>
          <w:sz w:val="24"/>
          <w:szCs w:val="24"/>
        </w:rPr>
      </w:pPr>
      <w:r w:rsidRPr="000943FF">
        <w:rPr>
          <w:rFonts w:ascii="Arial" w:hAnsi="Arial" w:cs="Arial"/>
          <w:sz w:val="24"/>
          <w:szCs w:val="24"/>
        </w:rPr>
        <w:t xml:space="preserve">2.1 Comportamiento de la variación mensual del IPC según divisiones y subclases </w:t>
      </w:r>
    </w:p>
    <w:p w14:paraId="133ADE50" w14:textId="77777777" w:rsidR="000943FF" w:rsidRDefault="000943FF" w:rsidP="005F4B4C">
      <w:pPr>
        <w:ind w:left="360"/>
        <w:jc w:val="both"/>
        <w:rPr>
          <w:rFonts w:ascii="Arial" w:hAnsi="Arial" w:cs="Arial"/>
          <w:sz w:val="24"/>
          <w:szCs w:val="24"/>
        </w:rPr>
      </w:pPr>
      <w:r w:rsidRPr="000943FF">
        <w:rPr>
          <w:rFonts w:ascii="Arial" w:hAnsi="Arial" w:cs="Arial"/>
          <w:sz w:val="24"/>
          <w:szCs w:val="24"/>
        </w:rPr>
        <w:t>2.1.1 Variación y contribución mensual por divisiones de gasto</w:t>
      </w:r>
    </w:p>
    <w:p w14:paraId="24B8497F" w14:textId="42BACC42" w:rsidR="000943FF" w:rsidRDefault="000943FF" w:rsidP="005F4B4C">
      <w:pPr>
        <w:ind w:left="360"/>
        <w:jc w:val="both"/>
        <w:rPr>
          <w:rFonts w:ascii="Arial" w:hAnsi="Arial" w:cs="Arial"/>
          <w:sz w:val="24"/>
          <w:szCs w:val="24"/>
        </w:rPr>
      </w:pPr>
      <w:r w:rsidRPr="000943FF">
        <w:rPr>
          <w:rFonts w:ascii="Arial" w:hAnsi="Arial" w:cs="Arial"/>
          <w:sz w:val="24"/>
          <w:szCs w:val="24"/>
        </w:rPr>
        <w:t>En el mes de diciembre de 2025, el IPC registró una variación de 0,27% en comparación con noviembre de 2025, seis divisiones se ubicaron por encima del promedio nacional (0,27%): Restaurantes y hoteles (1,24%), Recreación y cultura (1,04%), Salud (0,45%), Transporte (0,41%), Bienes y servicios diversos (0,36%) y; por último, Bebidas alcohólicas y tabaco (0,34%). Por debajo se ubicaron: Prendas de vestir y calzado (0,24%), Alojamiento, agua, electricidad, gas y otros combustibles (0,08%), Información y comunicación (0,03%), Educación (0,00%), Muebles, artículos para el hogar y para la conservación ordinaria del hogar (-0,07%) y; por último, Alimentos y bebidas no alcohólicas (-0,11%).</w:t>
      </w:r>
    </w:p>
    <w:p w14:paraId="5248B069" w14:textId="7EB6F829" w:rsidR="000943FF" w:rsidRPr="000943FF" w:rsidRDefault="000943FF" w:rsidP="005F4B4C">
      <w:pPr>
        <w:ind w:left="360"/>
        <w:jc w:val="both"/>
        <w:rPr>
          <w:rFonts w:ascii="Arial" w:hAnsi="Arial" w:cs="Arial"/>
          <w:sz w:val="24"/>
          <w:szCs w:val="24"/>
        </w:rPr>
      </w:pPr>
      <w:r w:rsidRPr="000943FF">
        <w:rPr>
          <w:rFonts w:ascii="Arial" w:hAnsi="Arial" w:cs="Arial"/>
          <w:noProof/>
          <w:sz w:val="24"/>
          <w:szCs w:val="24"/>
          <w:lang w:val="en-US"/>
        </w:rPr>
        <w:drawing>
          <wp:inline distT="0" distB="0" distL="0" distR="0" wp14:anchorId="4C5B4C15" wp14:editId="5CF9B17C">
            <wp:extent cx="5850890" cy="2509520"/>
            <wp:effectExtent l="0" t="0" r="0" b="5080"/>
            <wp:docPr id="18961089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10898" name="Imagen 1" descr="Tabla&#10;&#10;El contenido generado por IA puede ser incorrecto."/>
                    <pic:cNvPicPr/>
                  </pic:nvPicPr>
                  <pic:blipFill>
                    <a:blip r:embed="rId10"/>
                    <a:stretch>
                      <a:fillRect/>
                    </a:stretch>
                  </pic:blipFill>
                  <pic:spPr>
                    <a:xfrm>
                      <a:off x="0" y="0"/>
                      <a:ext cx="5850890" cy="2509520"/>
                    </a:xfrm>
                    <a:prstGeom prst="rect">
                      <a:avLst/>
                    </a:prstGeom>
                  </pic:spPr>
                </pic:pic>
              </a:graphicData>
            </a:graphic>
          </wp:inline>
        </w:drawing>
      </w:r>
    </w:p>
    <w:p w14:paraId="12EF9A23" w14:textId="02E2934D" w:rsidR="000943FF" w:rsidRDefault="000943FF" w:rsidP="005F4B4C">
      <w:pPr>
        <w:ind w:left="360"/>
        <w:jc w:val="both"/>
        <w:rPr>
          <w:rFonts w:ascii="Arial" w:hAnsi="Arial" w:cs="Arial"/>
        </w:rPr>
      </w:pPr>
      <w:r w:rsidRPr="000943FF">
        <w:rPr>
          <w:rFonts w:ascii="Arial" w:hAnsi="Arial" w:cs="Arial"/>
        </w:rPr>
        <w:t>Fuente: DANE, IPC Nota: La diferencia en la suma de las variables obedece al sistema de aproximación en el nivel de dígitos trabajados en el índice.</w:t>
      </w:r>
    </w:p>
    <w:p w14:paraId="2DBAE147" w14:textId="0EB813D4" w:rsidR="00744205" w:rsidRPr="00744205" w:rsidRDefault="00744205" w:rsidP="005F4B4C">
      <w:pPr>
        <w:ind w:left="360"/>
        <w:jc w:val="both"/>
        <w:rPr>
          <w:rFonts w:ascii="Arial" w:hAnsi="Arial" w:cs="Arial"/>
          <w:sz w:val="24"/>
          <w:szCs w:val="24"/>
        </w:rPr>
      </w:pPr>
      <w:r w:rsidRPr="00744205">
        <w:rPr>
          <w:rFonts w:ascii="Arial" w:hAnsi="Arial" w:cs="Arial"/>
          <w:sz w:val="24"/>
          <w:szCs w:val="24"/>
        </w:rPr>
        <w:t>Los mayores aportes a la variación mensual del IPC (0,27%), se ubicaron en las divisiones de: Restaurantes y hoteles, Transporte y Recreación y cultura, las cuales aportaron 0,22 puntos porcentuales a la variación total.</w:t>
      </w:r>
    </w:p>
    <w:bookmarkEnd w:id="0"/>
    <w:p w14:paraId="02EAA21C" w14:textId="77777777" w:rsidR="00C30DCF" w:rsidRPr="00305CD8" w:rsidRDefault="00C30DCF" w:rsidP="005F4B4C">
      <w:pPr>
        <w:pStyle w:val="Ttulo2"/>
        <w:numPr>
          <w:ilvl w:val="0"/>
          <w:numId w:val="31"/>
        </w:numPr>
        <w:ind w:left="720"/>
        <w:rPr>
          <w:rFonts w:ascii="Arial" w:eastAsia="Calibri" w:hAnsi="Arial" w:cs="Arial"/>
          <w:b/>
          <w:bCs/>
          <w:sz w:val="24"/>
          <w:szCs w:val="24"/>
        </w:rPr>
      </w:pPr>
      <w:r w:rsidRPr="00305CD8">
        <w:rPr>
          <w:rFonts w:ascii="Arial" w:eastAsia="Calibri" w:hAnsi="Arial" w:cs="Arial"/>
          <w:b/>
          <w:bCs/>
          <w:sz w:val="24"/>
          <w:szCs w:val="24"/>
        </w:rPr>
        <w:t>Dinámica de la economía colombiana</w:t>
      </w:r>
    </w:p>
    <w:p w14:paraId="395BD7EC" w14:textId="66A15BC4" w:rsidR="00305CD8" w:rsidRDefault="00305CD8" w:rsidP="005F4B4C">
      <w:pPr>
        <w:spacing w:after="0" w:line="240" w:lineRule="auto"/>
        <w:ind w:left="360"/>
        <w:jc w:val="both"/>
        <w:rPr>
          <w:rFonts w:ascii="Arial" w:eastAsia="Calibri" w:hAnsi="Arial" w:cs="Arial"/>
          <w:color w:val="000000" w:themeColor="text1"/>
          <w:sz w:val="24"/>
          <w:szCs w:val="24"/>
          <w:highlight w:val="yellow"/>
        </w:rPr>
      </w:pPr>
      <w:r w:rsidRPr="00305CD8">
        <w:rPr>
          <w:rFonts w:ascii="Arial" w:eastAsia="Calibri" w:hAnsi="Arial" w:cs="Arial"/>
          <w:noProof/>
          <w:color w:val="000000" w:themeColor="text1"/>
          <w:sz w:val="24"/>
          <w:szCs w:val="24"/>
          <w:lang w:val="en-US"/>
        </w:rPr>
        <w:drawing>
          <wp:inline distT="0" distB="0" distL="0" distR="0" wp14:anchorId="574A536E" wp14:editId="52A8F8AB">
            <wp:extent cx="5850890" cy="3745865"/>
            <wp:effectExtent l="0" t="0" r="0" b="6985"/>
            <wp:docPr id="2097404315" name="Imagen 1" descr="Gráfico, Histo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04315" name="Imagen 1" descr="Gráfico, Histograma&#10;&#10;El contenido generado por IA puede ser incorrecto."/>
                    <pic:cNvPicPr/>
                  </pic:nvPicPr>
                  <pic:blipFill>
                    <a:blip r:embed="rId11"/>
                    <a:stretch>
                      <a:fillRect/>
                    </a:stretch>
                  </pic:blipFill>
                  <pic:spPr>
                    <a:xfrm>
                      <a:off x="0" y="0"/>
                      <a:ext cx="5850890" cy="3745865"/>
                    </a:xfrm>
                    <a:prstGeom prst="rect">
                      <a:avLst/>
                    </a:prstGeom>
                  </pic:spPr>
                </pic:pic>
              </a:graphicData>
            </a:graphic>
          </wp:inline>
        </w:drawing>
      </w:r>
    </w:p>
    <w:p w14:paraId="53FA3E7C" w14:textId="77777777" w:rsidR="00305CD8" w:rsidRPr="00305CD8" w:rsidRDefault="00305CD8" w:rsidP="005F4B4C">
      <w:pPr>
        <w:spacing w:after="0" w:line="240" w:lineRule="auto"/>
        <w:ind w:left="360"/>
        <w:jc w:val="both"/>
        <w:rPr>
          <w:rFonts w:ascii="Arial" w:eastAsia="Calibri" w:hAnsi="Arial" w:cs="Arial"/>
          <w:color w:val="000000" w:themeColor="text1"/>
        </w:rPr>
      </w:pPr>
      <w:r w:rsidRPr="00305CD8">
        <w:rPr>
          <w:rFonts w:ascii="Arial" w:eastAsia="Calibri" w:hAnsi="Arial" w:cs="Arial"/>
          <w:color w:val="000000" w:themeColor="text1"/>
        </w:rPr>
        <w:t xml:space="preserve">Fuente: DANE, PIB_T 1Series encadenadas de volumen con año de referencia 2015 </w:t>
      </w:r>
    </w:p>
    <w:p w14:paraId="5BD8DC8E" w14:textId="423C0E83" w:rsidR="00305CD8" w:rsidRPr="00305CD8" w:rsidRDefault="00305CD8" w:rsidP="005F4B4C">
      <w:pPr>
        <w:spacing w:after="0" w:line="240" w:lineRule="auto"/>
        <w:ind w:left="360"/>
        <w:jc w:val="both"/>
        <w:rPr>
          <w:rFonts w:ascii="Arial" w:eastAsia="Calibri" w:hAnsi="Arial" w:cs="Arial"/>
          <w:color w:val="000000" w:themeColor="text1"/>
        </w:rPr>
      </w:pPr>
      <w:proofErr w:type="spellStart"/>
      <w:r w:rsidRPr="00305CD8">
        <w:rPr>
          <w:rFonts w:ascii="Arial" w:eastAsia="Calibri" w:hAnsi="Arial" w:cs="Arial"/>
          <w:color w:val="000000" w:themeColor="text1"/>
        </w:rPr>
        <w:t>prpreliminar</w:t>
      </w:r>
      <w:proofErr w:type="spellEnd"/>
      <w:r w:rsidRPr="00305CD8">
        <w:rPr>
          <w:rFonts w:ascii="Arial" w:eastAsia="Calibri" w:hAnsi="Arial" w:cs="Arial"/>
          <w:color w:val="000000" w:themeColor="text1"/>
        </w:rPr>
        <w:t xml:space="preserve"> </w:t>
      </w:r>
      <w:proofErr w:type="spellStart"/>
      <w:r w:rsidRPr="00305CD8">
        <w:rPr>
          <w:rFonts w:ascii="Arial" w:eastAsia="Calibri" w:hAnsi="Arial" w:cs="Arial"/>
          <w:color w:val="000000" w:themeColor="text1"/>
        </w:rPr>
        <w:t>pprovisional</w:t>
      </w:r>
      <w:proofErr w:type="spellEnd"/>
      <w:r w:rsidRPr="00305CD8">
        <w:rPr>
          <w:rFonts w:ascii="Arial" w:eastAsia="Calibri" w:hAnsi="Arial" w:cs="Arial"/>
          <w:color w:val="000000" w:themeColor="text1"/>
        </w:rPr>
        <w:t>.</w:t>
      </w:r>
    </w:p>
    <w:p w14:paraId="633A67FD" w14:textId="77777777" w:rsidR="00305CD8" w:rsidRDefault="00305CD8" w:rsidP="005F4B4C">
      <w:pPr>
        <w:spacing w:after="0" w:line="240" w:lineRule="auto"/>
        <w:ind w:left="360"/>
        <w:jc w:val="both"/>
        <w:rPr>
          <w:rFonts w:ascii="Arial" w:eastAsia="Calibri" w:hAnsi="Arial" w:cs="Arial"/>
          <w:color w:val="000000" w:themeColor="text1"/>
          <w:sz w:val="24"/>
          <w:szCs w:val="24"/>
          <w:highlight w:val="yellow"/>
        </w:rPr>
      </w:pPr>
    </w:p>
    <w:p w14:paraId="1E35BBA4" w14:textId="77777777" w:rsidR="00235B63" w:rsidRPr="00235B63" w:rsidRDefault="00305CD8" w:rsidP="005F4B4C">
      <w:pPr>
        <w:spacing w:after="0" w:line="240" w:lineRule="auto"/>
        <w:ind w:left="360"/>
        <w:jc w:val="both"/>
        <w:rPr>
          <w:rFonts w:ascii="Arial" w:eastAsia="Calibri" w:hAnsi="Arial" w:cs="Arial"/>
          <w:b/>
          <w:bCs/>
          <w:color w:val="000000" w:themeColor="text1"/>
          <w:sz w:val="24"/>
          <w:szCs w:val="24"/>
        </w:rPr>
      </w:pPr>
      <w:r w:rsidRPr="00235B63">
        <w:rPr>
          <w:rFonts w:ascii="Arial" w:eastAsia="Calibri" w:hAnsi="Arial" w:cs="Arial"/>
          <w:b/>
          <w:bCs/>
          <w:color w:val="000000" w:themeColor="text1"/>
          <w:sz w:val="24"/>
          <w:szCs w:val="24"/>
        </w:rPr>
        <w:t xml:space="preserve">Información y comunicaciones </w:t>
      </w:r>
    </w:p>
    <w:p w14:paraId="1121E0B7" w14:textId="60AB1446" w:rsidR="00305CD8" w:rsidRDefault="00305CD8" w:rsidP="005F4B4C">
      <w:pPr>
        <w:spacing w:after="0" w:line="240" w:lineRule="auto"/>
        <w:ind w:left="360"/>
        <w:jc w:val="both"/>
        <w:rPr>
          <w:rFonts w:ascii="Arial" w:eastAsia="Calibri" w:hAnsi="Arial" w:cs="Arial"/>
          <w:color w:val="000000" w:themeColor="text1"/>
          <w:sz w:val="24"/>
          <w:szCs w:val="24"/>
        </w:rPr>
      </w:pPr>
      <w:r w:rsidRPr="00305CD8">
        <w:rPr>
          <w:rFonts w:ascii="Arial" w:eastAsia="Calibri" w:hAnsi="Arial" w:cs="Arial"/>
          <w:color w:val="000000" w:themeColor="text1"/>
          <w:sz w:val="24"/>
          <w:szCs w:val="24"/>
        </w:rPr>
        <w:t>En el tercer trimestre de 2025pr, el valor agregado de información y comunicaciones crece 1,9% en su serie original, respecto al mismo periodo de 2024</w:t>
      </w:r>
      <w:proofErr w:type="gramStart"/>
      <w:r w:rsidRPr="00305CD8">
        <w:rPr>
          <w:rFonts w:ascii="Arial" w:eastAsia="Calibri" w:hAnsi="Arial" w:cs="Arial"/>
          <w:color w:val="000000" w:themeColor="text1"/>
          <w:sz w:val="24"/>
          <w:szCs w:val="24"/>
        </w:rPr>
        <w:t>pr .</w:t>
      </w:r>
      <w:proofErr w:type="gramEnd"/>
      <w:r w:rsidRPr="00305CD8">
        <w:rPr>
          <w:rFonts w:ascii="Arial" w:eastAsia="Calibri" w:hAnsi="Arial" w:cs="Arial"/>
          <w:color w:val="000000" w:themeColor="text1"/>
          <w:sz w:val="24"/>
          <w:szCs w:val="24"/>
        </w:rPr>
        <w:t xml:space="preserve"> Para la serie ajustada por efecto estacional y calendario, el valor agregado crece en 0,4%, respecto al trimestre inmediatamente anterior (ver tabla 8).</w:t>
      </w:r>
    </w:p>
    <w:p w14:paraId="64A8BF89" w14:textId="77777777" w:rsidR="00305CD8" w:rsidRDefault="00305CD8" w:rsidP="005F4B4C">
      <w:pPr>
        <w:spacing w:after="0" w:line="240" w:lineRule="auto"/>
        <w:ind w:left="360"/>
        <w:jc w:val="both"/>
        <w:rPr>
          <w:rFonts w:ascii="Arial" w:eastAsia="Calibri" w:hAnsi="Arial" w:cs="Arial"/>
          <w:color w:val="000000" w:themeColor="text1"/>
          <w:sz w:val="24"/>
          <w:szCs w:val="24"/>
        </w:rPr>
      </w:pPr>
    </w:p>
    <w:p w14:paraId="09CC5F1B" w14:textId="7F93A034" w:rsidR="00305CD8" w:rsidRPr="00305CD8" w:rsidRDefault="00305CD8" w:rsidP="005F4B4C">
      <w:pPr>
        <w:spacing w:after="0" w:line="240" w:lineRule="auto"/>
        <w:ind w:left="360"/>
        <w:jc w:val="both"/>
        <w:rPr>
          <w:rFonts w:ascii="Arial" w:eastAsia="Calibri" w:hAnsi="Arial" w:cs="Arial"/>
          <w:color w:val="000000" w:themeColor="text1"/>
          <w:sz w:val="24"/>
          <w:szCs w:val="24"/>
        </w:rPr>
      </w:pPr>
      <w:r w:rsidRPr="00305CD8">
        <w:rPr>
          <w:rFonts w:ascii="Arial" w:eastAsia="Calibri" w:hAnsi="Arial" w:cs="Arial"/>
          <w:noProof/>
          <w:color w:val="000000" w:themeColor="text1"/>
          <w:sz w:val="24"/>
          <w:szCs w:val="24"/>
          <w:lang w:val="en-US"/>
        </w:rPr>
        <w:drawing>
          <wp:inline distT="0" distB="0" distL="0" distR="0" wp14:anchorId="5D75F967" wp14:editId="3260D64C">
            <wp:extent cx="5850890" cy="2370455"/>
            <wp:effectExtent l="0" t="0" r="0" b="0"/>
            <wp:docPr id="18153496"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496" name="Imagen 1" descr="Tabla&#10;&#10;El contenido generado por IA puede ser incorrecto."/>
                    <pic:cNvPicPr/>
                  </pic:nvPicPr>
                  <pic:blipFill>
                    <a:blip r:embed="rId12"/>
                    <a:stretch>
                      <a:fillRect/>
                    </a:stretch>
                  </pic:blipFill>
                  <pic:spPr>
                    <a:xfrm>
                      <a:off x="0" y="0"/>
                      <a:ext cx="5850890" cy="2370455"/>
                    </a:xfrm>
                    <a:prstGeom prst="rect">
                      <a:avLst/>
                    </a:prstGeom>
                  </pic:spPr>
                </pic:pic>
              </a:graphicData>
            </a:graphic>
          </wp:inline>
        </w:drawing>
      </w:r>
    </w:p>
    <w:p w14:paraId="4855ECB3" w14:textId="77777777" w:rsidR="00305CD8" w:rsidRDefault="00305CD8" w:rsidP="005F4B4C">
      <w:pPr>
        <w:spacing w:after="0" w:line="240" w:lineRule="auto"/>
        <w:ind w:left="360"/>
        <w:jc w:val="both"/>
        <w:rPr>
          <w:rFonts w:ascii="Arial" w:eastAsia="Calibri" w:hAnsi="Arial" w:cs="Arial"/>
          <w:color w:val="000000" w:themeColor="text1"/>
        </w:rPr>
      </w:pPr>
      <w:r w:rsidRPr="00305CD8">
        <w:rPr>
          <w:rFonts w:ascii="Arial" w:eastAsia="Calibri" w:hAnsi="Arial" w:cs="Arial"/>
          <w:color w:val="000000" w:themeColor="text1"/>
        </w:rPr>
        <w:t xml:space="preserve">Fuente: DANE, PIB_T </w:t>
      </w:r>
    </w:p>
    <w:p w14:paraId="285C5AA5" w14:textId="77777777" w:rsidR="00305CD8" w:rsidRDefault="00305CD8" w:rsidP="005F4B4C">
      <w:pPr>
        <w:spacing w:after="0" w:line="240" w:lineRule="auto"/>
        <w:ind w:left="360"/>
        <w:jc w:val="both"/>
        <w:rPr>
          <w:rFonts w:ascii="Arial" w:eastAsia="Calibri" w:hAnsi="Arial" w:cs="Arial"/>
          <w:color w:val="000000" w:themeColor="text1"/>
        </w:rPr>
      </w:pPr>
      <w:proofErr w:type="spellStart"/>
      <w:r w:rsidRPr="00305CD8">
        <w:rPr>
          <w:rFonts w:ascii="Arial" w:eastAsia="Calibri" w:hAnsi="Arial" w:cs="Arial"/>
          <w:color w:val="000000" w:themeColor="text1"/>
        </w:rPr>
        <w:t>Prpreliminar</w:t>
      </w:r>
      <w:proofErr w:type="spellEnd"/>
      <w:r w:rsidRPr="00305CD8">
        <w:rPr>
          <w:rFonts w:ascii="Arial" w:eastAsia="Calibri" w:hAnsi="Arial" w:cs="Arial"/>
          <w:color w:val="000000" w:themeColor="text1"/>
        </w:rPr>
        <w:t xml:space="preserve"> </w:t>
      </w:r>
    </w:p>
    <w:p w14:paraId="40345124" w14:textId="23665876" w:rsidR="00305CD8" w:rsidRDefault="00305CD8" w:rsidP="005F4B4C">
      <w:pPr>
        <w:spacing w:after="0" w:line="240" w:lineRule="auto"/>
        <w:ind w:left="360"/>
        <w:jc w:val="both"/>
        <w:rPr>
          <w:rFonts w:ascii="Arial" w:eastAsia="Calibri" w:hAnsi="Arial" w:cs="Arial"/>
          <w:color w:val="000000" w:themeColor="text1"/>
        </w:rPr>
      </w:pPr>
      <w:r w:rsidRPr="00305CD8">
        <w:rPr>
          <w:rFonts w:ascii="Arial" w:eastAsia="Calibri" w:hAnsi="Arial" w:cs="Arial"/>
          <w:color w:val="000000" w:themeColor="text1"/>
        </w:rPr>
        <w:t>1 Series encadenadas de volumen con año de referencia 2015.</w:t>
      </w:r>
    </w:p>
    <w:p w14:paraId="0DCC1B89" w14:textId="77777777" w:rsidR="00305CD8" w:rsidRDefault="00305CD8" w:rsidP="00C30DCF">
      <w:pPr>
        <w:spacing w:after="0" w:line="240" w:lineRule="auto"/>
        <w:jc w:val="both"/>
        <w:rPr>
          <w:rFonts w:ascii="Arial" w:eastAsia="Calibri" w:hAnsi="Arial" w:cs="Arial"/>
          <w:color w:val="000000" w:themeColor="text1"/>
        </w:rPr>
      </w:pPr>
    </w:p>
    <w:p w14:paraId="41FDC73D" w14:textId="75113941" w:rsidR="00C30DCF" w:rsidRPr="00675D83" w:rsidRDefault="00C30DCF" w:rsidP="0031572E">
      <w:pPr>
        <w:pStyle w:val="Ttulo2"/>
        <w:numPr>
          <w:ilvl w:val="0"/>
          <w:numId w:val="31"/>
        </w:numPr>
        <w:rPr>
          <w:rFonts w:ascii="Arial" w:eastAsia="Calibri" w:hAnsi="Arial" w:cs="Arial"/>
          <w:b/>
          <w:bCs/>
          <w:sz w:val="24"/>
          <w:szCs w:val="24"/>
        </w:rPr>
      </w:pPr>
      <w:r w:rsidRPr="00675D83">
        <w:rPr>
          <w:rFonts w:ascii="Arial" w:eastAsia="Calibri" w:hAnsi="Arial" w:cs="Arial"/>
          <w:b/>
          <w:bCs/>
          <w:sz w:val="24"/>
          <w:szCs w:val="24"/>
        </w:rPr>
        <w:t>Clasificador de Bienes y Servicios UNSPSC</w:t>
      </w:r>
    </w:p>
    <w:p w14:paraId="3FD13585" w14:textId="77777777" w:rsidR="00C30DCF" w:rsidRPr="00675D83" w:rsidRDefault="00C30DCF" w:rsidP="00C30DCF">
      <w:pPr>
        <w:spacing w:after="0" w:line="240" w:lineRule="auto"/>
        <w:jc w:val="both"/>
        <w:rPr>
          <w:rFonts w:ascii="Arial" w:eastAsia="Calibri" w:hAnsi="Arial" w:cs="Arial"/>
          <w:color w:val="000000" w:themeColor="text1"/>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3"/>
        <w:gridCol w:w="1864"/>
        <w:gridCol w:w="7041"/>
      </w:tblGrid>
      <w:tr w:rsidR="00EF64E3" w:rsidRPr="004B0D61" w14:paraId="680E5E25" w14:textId="77777777" w:rsidTr="008E4434">
        <w:trPr>
          <w:trHeight w:val="675"/>
        </w:trPr>
        <w:tc>
          <w:tcPr>
            <w:tcW w:w="593" w:type="dxa"/>
            <w:shd w:val="clear" w:color="auto" w:fill="F5F5F5" w:themeFill="accent1" w:themeFillTint="33"/>
            <w:vAlign w:val="center"/>
            <w:hideMark/>
          </w:tcPr>
          <w:p w14:paraId="3130613D" w14:textId="77777777" w:rsidR="00EF64E3" w:rsidRPr="004B0D61" w:rsidRDefault="00EF64E3" w:rsidP="00050122">
            <w:pPr>
              <w:spacing w:before="0" w:after="0" w:line="240" w:lineRule="auto"/>
              <w:jc w:val="center"/>
              <w:rPr>
                <w:rFonts w:ascii="Arial" w:hAnsi="Arial" w:cs="Arial"/>
                <w:b/>
                <w:bCs/>
                <w:color w:val="000000"/>
                <w:sz w:val="22"/>
                <w:szCs w:val="22"/>
              </w:rPr>
            </w:pPr>
            <w:r w:rsidRPr="004B0D61">
              <w:rPr>
                <w:rFonts w:ascii="Arial" w:hAnsi="Arial" w:cs="Arial"/>
                <w:b/>
                <w:bCs/>
                <w:color w:val="000000"/>
                <w:sz w:val="22"/>
                <w:szCs w:val="22"/>
              </w:rPr>
              <w:t>Ítem</w:t>
            </w:r>
          </w:p>
        </w:tc>
        <w:tc>
          <w:tcPr>
            <w:tcW w:w="1864" w:type="dxa"/>
            <w:shd w:val="clear" w:color="auto" w:fill="F5F5F5" w:themeFill="accent1" w:themeFillTint="33"/>
            <w:vAlign w:val="center"/>
            <w:hideMark/>
          </w:tcPr>
          <w:p w14:paraId="280F3605" w14:textId="77777777" w:rsidR="00EF64E3" w:rsidRPr="004B0D61" w:rsidRDefault="00EF64E3" w:rsidP="00050122">
            <w:pPr>
              <w:spacing w:before="0" w:after="0" w:line="240" w:lineRule="auto"/>
              <w:jc w:val="center"/>
              <w:rPr>
                <w:rFonts w:ascii="Arial" w:hAnsi="Arial" w:cs="Arial"/>
                <w:b/>
                <w:bCs/>
                <w:color w:val="000000"/>
                <w:sz w:val="22"/>
                <w:szCs w:val="22"/>
              </w:rPr>
            </w:pPr>
            <w:r w:rsidRPr="004B0D61">
              <w:rPr>
                <w:rFonts w:ascii="Arial" w:hAnsi="Arial" w:cs="Arial"/>
                <w:b/>
                <w:bCs/>
                <w:color w:val="000000"/>
                <w:sz w:val="22"/>
                <w:szCs w:val="22"/>
              </w:rPr>
              <w:t>CLASIFICACIÓN UNSPSC</w:t>
            </w:r>
          </w:p>
        </w:tc>
        <w:tc>
          <w:tcPr>
            <w:tcW w:w="7041" w:type="dxa"/>
            <w:shd w:val="clear" w:color="auto" w:fill="F5F5F5" w:themeFill="accent1" w:themeFillTint="33"/>
            <w:vAlign w:val="center"/>
            <w:hideMark/>
          </w:tcPr>
          <w:p w14:paraId="6A981945" w14:textId="77777777" w:rsidR="00EF64E3" w:rsidRPr="004B0D61" w:rsidRDefault="00EF64E3" w:rsidP="00050122">
            <w:pPr>
              <w:spacing w:before="0" w:after="0" w:line="240" w:lineRule="auto"/>
              <w:jc w:val="center"/>
              <w:rPr>
                <w:rFonts w:ascii="Arial" w:hAnsi="Arial" w:cs="Arial"/>
                <w:b/>
                <w:bCs/>
                <w:color w:val="000000"/>
                <w:sz w:val="22"/>
                <w:szCs w:val="22"/>
              </w:rPr>
            </w:pPr>
            <w:r w:rsidRPr="004B0D61">
              <w:rPr>
                <w:rFonts w:ascii="Arial" w:hAnsi="Arial" w:cs="Arial"/>
                <w:b/>
                <w:bCs/>
                <w:color w:val="000000"/>
                <w:sz w:val="22"/>
                <w:szCs w:val="22"/>
              </w:rPr>
              <w:t xml:space="preserve">DESCRIPCIÓN </w:t>
            </w:r>
          </w:p>
        </w:tc>
      </w:tr>
      <w:tr w:rsidR="00EF64E3" w:rsidRPr="004B0D61" w14:paraId="65020913" w14:textId="77777777" w:rsidTr="008E4434">
        <w:trPr>
          <w:trHeight w:val="465"/>
        </w:trPr>
        <w:tc>
          <w:tcPr>
            <w:tcW w:w="593" w:type="dxa"/>
            <w:vAlign w:val="center"/>
            <w:hideMark/>
          </w:tcPr>
          <w:p w14:paraId="0A3E8D28" w14:textId="77777777" w:rsidR="00EF64E3" w:rsidRPr="004B0D61" w:rsidRDefault="00EF64E3" w:rsidP="00050122">
            <w:pPr>
              <w:spacing w:before="0" w:after="0" w:line="240" w:lineRule="auto"/>
              <w:jc w:val="center"/>
              <w:rPr>
                <w:rFonts w:ascii="Arial" w:hAnsi="Arial" w:cs="Arial"/>
                <w:color w:val="000000"/>
                <w:sz w:val="22"/>
                <w:szCs w:val="22"/>
              </w:rPr>
            </w:pPr>
            <w:r w:rsidRPr="004B0D61">
              <w:rPr>
                <w:rFonts w:ascii="Arial" w:hAnsi="Arial" w:cs="Arial"/>
                <w:color w:val="000000"/>
                <w:sz w:val="22"/>
                <w:szCs w:val="22"/>
              </w:rPr>
              <w:t>1</w:t>
            </w:r>
          </w:p>
        </w:tc>
        <w:tc>
          <w:tcPr>
            <w:tcW w:w="1864" w:type="dxa"/>
            <w:noWrap/>
            <w:vAlign w:val="center"/>
            <w:hideMark/>
          </w:tcPr>
          <w:p w14:paraId="1CB9F799" w14:textId="77777777" w:rsidR="00EF64E3" w:rsidRPr="004B0D61" w:rsidRDefault="00EF64E3" w:rsidP="00050122">
            <w:pPr>
              <w:spacing w:before="0" w:after="0" w:line="240" w:lineRule="auto"/>
              <w:rPr>
                <w:rFonts w:ascii="Arial" w:hAnsi="Arial" w:cs="Arial"/>
                <w:color w:val="000000"/>
                <w:sz w:val="22"/>
                <w:szCs w:val="22"/>
              </w:rPr>
            </w:pPr>
            <w:r>
              <w:rPr>
                <w:rFonts w:ascii="Arial" w:hAnsi="Arial" w:cs="Arial"/>
                <w:color w:val="000000"/>
                <w:sz w:val="22"/>
                <w:szCs w:val="22"/>
              </w:rPr>
              <w:t>81112100</w:t>
            </w:r>
          </w:p>
        </w:tc>
        <w:tc>
          <w:tcPr>
            <w:tcW w:w="7041" w:type="dxa"/>
            <w:vAlign w:val="center"/>
            <w:hideMark/>
          </w:tcPr>
          <w:p w14:paraId="255C67AC" w14:textId="77777777" w:rsidR="00EF64E3" w:rsidRPr="004B0D61" w:rsidRDefault="00EF64E3" w:rsidP="00050122">
            <w:pPr>
              <w:spacing w:before="0" w:after="0" w:line="240" w:lineRule="auto"/>
              <w:rPr>
                <w:rFonts w:ascii="Arial" w:hAnsi="Arial" w:cs="Arial"/>
                <w:color w:val="000000"/>
                <w:sz w:val="22"/>
                <w:szCs w:val="22"/>
              </w:rPr>
            </w:pPr>
            <w:r>
              <w:rPr>
                <w:rFonts w:ascii="Arial" w:hAnsi="Arial" w:cs="Arial"/>
                <w:color w:val="000000"/>
                <w:sz w:val="22"/>
                <w:szCs w:val="22"/>
              </w:rPr>
              <w:t>SERVICIOS DE INTERNET.</w:t>
            </w:r>
          </w:p>
        </w:tc>
      </w:tr>
      <w:tr w:rsidR="00EF64E3" w:rsidRPr="004B0D61" w14:paraId="7E94B563" w14:textId="77777777" w:rsidTr="008E4434">
        <w:trPr>
          <w:trHeight w:val="685"/>
        </w:trPr>
        <w:tc>
          <w:tcPr>
            <w:tcW w:w="593" w:type="dxa"/>
            <w:vAlign w:val="center"/>
          </w:tcPr>
          <w:p w14:paraId="1A2304B5" w14:textId="77777777" w:rsidR="00EF64E3" w:rsidRPr="004B0D61" w:rsidRDefault="00EF64E3" w:rsidP="00050122">
            <w:pPr>
              <w:spacing w:before="0" w:after="0" w:line="240" w:lineRule="auto"/>
              <w:jc w:val="center"/>
              <w:rPr>
                <w:rFonts w:ascii="Arial" w:hAnsi="Arial" w:cs="Arial"/>
                <w:color w:val="000000"/>
                <w:sz w:val="22"/>
                <w:szCs w:val="22"/>
              </w:rPr>
            </w:pPr>
            <w:r w:rsidRPr="004B0D61">
              <w:rPr>
                <w:rFonts w:ascii="Arial" w:hAnsi="Arial" w:cs="Arial"/>
                <w:color w:val="000000"/>
                <w:sz w:val="22"/>
                <w:szCs w:val="22"/>
              </w:rPr>
              <w:t>2</w:t>
            </w:r>
          </w:p>
        </w:tc>
        <w:tc>
          <w:tcPr>
            <w:tcW w:w="1864" w:type="dxa"/>
            <w:noWrap/>
            <w:vAlign w:val="center"/>
          </w:tcPr>
          <w:p w14:paraId="4C784F52" w14:textId="77777777" w:rsidR="00EF64E3" w:rsidRPr="004B0D61" w:rsidRDefault="00EF64E3" w:rsidP="00050122">
            <w:pPr>
              <w:spacing w:before="0" w:after="0" w:line="240" w:lineRule="auto"/>
              <w:rPr>
                <w:rFonts w:ascii="Arial" w:hAnsi="Arial" w:cs="Arial"/>
                <w:color w:val="000000"/>
                <w:sz w:val="22"/>
                <w:szCs w:val="22"/>
              </w:rPr>
            </w:pPr>
            <w:r>
              <w:rPr>
                <w:rFonts w:ascii="Arial" w:hAnsi="Arial" w:cs="Arial"/>
                <w:color w:val="000000"/>
                <w:sz w:val="22"/>
                <w:szCs w:val="22"/>
              </w:rPr>
              <w:t>81112101</w:t>
            </w:r>
          </w:p>
        </w:tc>
        <w:tc>
          <w:tcPr>
            <w:tcW w:w="7041" w:type="dxa"/>
            <w:vAlign w:val="center"/>
          </w:tcPr>
          <w:p w14:paraId="3E87E623" w14:textId="77777777" w:rsidR="00EF64E3" w:rsidRPr="004B0D61" w:rsidRDefault="00EF64E3" w:rsidP="00050122">
            <w:pPr>
              <w:spacing w:before="0" w:after="0" w:line="240" w:lineRule="auto"/>
              <w:rPr>
                <w:rFonts w:ascii="Arial" w:hAnsi="Arial" w:cs="Arial"/>
                <w:color w:val="000000"/>
                <w:sz w:val="22"/>
                <w:szCs w:val="22"/>
              </w:rPr>
            </w:pPr>
            <w:r>
              <w:rPr>
                <w:rFonts w:ascii="Arial" w:hAnsi="Arial" w:cs="Arial"/>
                <w:color w:val="000000"/>
                <w:sz w:val="22"/>
                <w:szCs w:val="22"/>
              </w:rPr>
              <w:t>PROVEEDORES DE SERVICIO DE INTERNET.</w:t>
            </w:r>
          </w:p>
        </w:tc>
      </w:tr>
      <w:tr w:rsidR="00EF64E3" w:rsidRPr="004B0D61" w14:paraId="4FD9FDB0" w14:textId="77777777" w:rsidTr="008E4434">
        <w:trPr>
          <w:trHeight w:val="685"/>
        </w:trPr>
        <w:tc>
          <w:tcPr>
            <w:tcW w:w="593" w:type="dxa"/>
            <w:vAlign w:val="center"/>
          </w:tcPr>
          <w:p w14:paraId="29FF8DA7" w14:textId="77777777" w:rsidR="00EF64E3" w:rsidRPr="004B0D61" w:rsidRDefault="00EF64E3" w:rsidP="00050122">
            <w:pPr>
              <w:spacing w:before="0" w:after="0" w:line="240" w:lineRule="auto"/>
              <w:jc w:val="center"/>
              <w:rPr>
                <w:rFonts w:ascii="Arial" w:hAnsi="Arial" w:cs="Arial"/>
                <w:color w:val="000000"/>
                <w:sz w:val="22"/>
                <w:szCs w:val="22"/>
              </w:rPr>
            </w:pPr>
            <w:r w:rsidRPr="00B74603">
              <w:rPr>
                <w:rFonts w:ascii="Arial" w:hAnsi="Arial" w:cs="Arial"/>
                <w:color w:val="000000"/>
                <w:sz w:val="22"/>
                <w:szCs w:val="22"/>
              </w:rPr>
              <w:t>3</w:t>
            </w:r>
          </w:p>
        </w:tc>
        <w:tc>
          <w:tcPr>
            <w:tcW w:w="1864" w:type="dxa"/>
            <w:noWrap/>
            <w:vAlign w:val="center"/>
          </w:tcPr>
          <w:p w14:paraId="4BEA0EB8" w14:textId="77777777" w:rsidR="00EF64E3" w:rsidRDefault="00EF64E3" w:rsidP="00050122">
            <w:pPr>
              <w:spacing w:before="0" w:after="0" w:line="240" w:lineRule="auto"/>
              <w:rPr>
                <w:rFonts w:ascii="Arial" w:hAnsi="Arial" w:cs="Arial"/>
                <w:color w:val="000000"/>
                <w:sz w:val="22"/>
                <w:szCs w:val="22"/>
              </w:rPr>
            </w:pPr>
            <w:r w:rsidRPr="00B74603">
              <w:rPr>
                <w:rFonts w:ascii="Arial" w:hAnsi="Arial" w:cs="Arial"/>
                <w:color w:val="000000"/>
                <w:sz w:val="22"/>
                <w:szCs w:val="22"/>
              </w:rPr>
              <w:t>83121703</w:t>
            </w:r>
          </w:p>
        </w:tc>
        <w:tc>
          <w:tcPr>
            <w:tcW w:w="7041" w:type="dxa"/>
            <w:vAlign w:val="center"/>
          </w:tcPr>
          <w:p w14:paraId="6D437485" w14:textId="574BF9DC" w:rsidR="00EF64E3" w:rsidRDefault="00EF64E3" w:rsidP="00050122">
            <w:pPr>
              <w:spacing w:before="0" w:after="0" w:line="240" w:lineRule="auto"/>
              <w:rPr>
                <w:rFonts w:ascii="Arial" w:hAnsi="Arial" w:cs="Arial"/>
                <w:color w:val="000000"/>
                <w:sz w:val="22"/>
                <w:szCs w:val="22"/>
              </w:rPr>
            </w:pPr>
            <w:r w:rsidRPr="00B74603">
              <w:rPr>
                <w:rFonts w:ascii="Arial" w:hAnsi="Arial" w:cs="Arial"/>
                <w:color w:val="000000"/>
                <w:sz w:val="22"/>
                <w:szCs w:val="22"/>
              </w:rPr>
              <w:t>SERVICIOS RELACIONADOS CON EL INTERNET</w:t>
            </w:r>
            <w:r w:rsidR="00571337">
              <w:rPr>
                <w:rFonts w:ascii="Arial" w:hAnsi="Arial" w:cs="Arial"/>
                <w:color w:val="000000"/>
                <w:sz w:val="22"/>
                <w:szCs w:val="22"/>
              </w:rPr>
              <w:t>.</w:t>
            </w:r>
          </w:p>
        </w:tc>
      </w:tr>
    </w:tbl>
    <w:p w14:paraId="296C8604" w14:textId="77777777" w:rsidR="00C30DCF" w:rsidRPr="00675D83" w:rsidRDefault="00C30DCF" w:rsidP="00C30DCF">
      <w:pPr>
        <w:spacing w:after="0" w:line="240" w:lineRule="auto"/>
        <w:jc w:val="both"/>
        <w:rPr>
          <w:rFonts w:ascii="Arial" w:eastAsia="Calibri" w:hAnsi="Arial" w:cs="Arial"/>
          <w:color w:val="000000" w:themeColor="text1"/>
          <w:sz w:val="24"/>
          <w:szCs w:val="24"/>
        </w:rPr>
      </w:pPr>
    </w:p>
    <w:p w14:paraId="0CFF2E1F" w14:textId="77777777" w:rsidR="00C30DCF" w:rsidRPr="00675D83" w:rsidRDefault="00C30DCF" w:rsidP="00C30DCF">
      <w:pPr>
        <w:pStyle w:val="Ttulo1"/>
        <w:numPr>
          <w:ilvl w:val="0"/>
          <w:numId w:val="21"/>
        </w:numPr>
        <w:rPr>
          <w:rFonts w:ascii="Arial" w:hAnsi="Arial" w:cs="Arial"/>
          <w:b/>
          <w:bCs/>
          <w:color w:val="000000" w:themeColor="text1"/>
          <w:sz w:val="24"/>
          <w:szCs w:val="24"/>
        </w:rPr>
      </w:pPr>
      <w:r w:rsidRPr="00675D83">
        <w:rPr>
          <w:rFonts w:ascii="Arial" w:hAnsi="Arial" w:cs="Arial"/>
          <w:b/>
          <w:bCs/>
          <w:color w:val="000000" w:themeColor="text1"/>
          <w:sz w:val="24"/>
          <w:szCs w:val="24"/>
        </w:rPr>
        <w:t>PERSPECTIVA LEGAL</w:t>
      </w:r>
    </w:p>
    <w:p w14:paraId="3499079F" w14:textId="0CDE06BC" w:rsidR="00C30DCF" w:rsidRPr="00675D83" w:rsidRDefault="00C30DCF" w:rsidP="00C30DCF">
      <w:pPr>
        <w:jc w:val="both"/>
        <w:rPr>
          <w:rFonts w:ascii="Arial" w:hAnsi="Arial" w:cs="Arial"/>
          <w:sz w:val="24"/>
          <w:szCs w:val="24"/>
        </w:rPr>
      </w:pPr>
      <w:r w:rsidRPr="00675D83">
        <w:rPr>
          <w:rFonts w:ascii="Arial" w:hAnsi="Arial" w:cs="Arial"/>
          <w:sz w:val="24"/>
          <w:szCs w:val="24"/>
        </w:rPr>
        <w:t xml:space="preserve">Se presenta a continuación las leyes, normas y la justificación que aplican al objeto del proceso de contratación y que influyen y regulan el suministro de </w:t>
      </w:r>
      <w:r w:rsidR="005570D5">
        <w:rPr>
          <w:rFonts w:ascii="Arial" w:hAnsi="Arial" w:cs="Arial"/>
          <w:sz w:val="24"/>
          <w:szCs w:val="24"/>
        </w:rPr>
        <w:t>internet</w:t>
      </w:r>
      <w:r w:rsidRPr="00675D83">
        <w:rPr>
          <w:rFonts w:ascii="Arial" w:hAnsi="Arial" w:cs="Arial"/>
          <w:sz w:val="24"/>
          <w:szCs w:val="24"/>
        </w:rPr>
        <w:t xml:space="preserve"> y el procedimiento mediante el cual se adelantará la presente contratación:</w:t>
      </w:r>
    </w:p>
    <w:p w14:paraId="6DC6269E" w14:textId="77777777" w:rsidR="00C30DCF" w:rsidRPr="00675D83" w:rsidRDefault="00C30DCF" w:rsidP="00C30DCF">
      <w:pPr>
        <w:pStyle w:val="Prrafodelista"/>
        <w:numPr>
          <w:ilvl w:val="0"/>
          <w:numId w:val="28"/>
        </w:numPr>
        <w:jc w:val="both"/>
        <w:rPr>
          <w:rFonts w:ascii="Arial" w:hAnsi="Arial" w:cs="Arial"/>
          <w:sz w:val="24"/>
          <w:szCs w:val="24"/>
        </w:rPr>
      </w:pPr>
      <w:r w:rsidRPr="00675D83">
        <w:rPr>
          <w:rFonts w:ascii="Arial" w:hAnsi="Arial" w:cs="Arial"/>
          <w:sz w:val="24"/>
          <w:szCs w:val="24"/>
        </w:rPr>
        <w:t xml:space="preserve">Constitución Política de Colombia: Artículos 2, 8, 79, 80 y 339, entre otros. </w:t>
      </w:r>
    </w:p>
    <w:p w14:paraId="65C45CA7" w14:textId="77777777" w:rsidR="00C30DCF" w:rsidRPr="00675D83" w:rsidRDefault="00C30DCF" w:rsidP="00C30DCF">
      <w:pPr>
        <w:pStyle w:val="Prrafodelista"/>
        <w:numPr>
          <w:ilvl w:val="0"/>
          <w:numId w:val="28"/>
        </w:numPr>
        <w:jc w:val="both"/>
        <w:rPr>
          <w:rFonts w:ascii="Arial" w:hAnsi="Arial" w:cs="Arial"/>
          <w:sz w:val="24"/>
          <w:szCs w:val="24"/>
        </w:rPr>
      </w:pPr>
      <w:r w:rsidRPr="00675D83">
        <w:rPr>
          <w:rFonts w:ascii="Arial" w:hAnsi="Arial" w:cs="Arial"/>
          <w:sz w:val="24"/>
          <w:szCs w:val="24"/>
        </w:rPr>
        <w:t xml:space="preserve">Ley 80 de 1993, por la cual se expide el Estatuto General de Contratación de la Administración Pública. </w:t>
      </w:r>
    </w:p>
    <w:p w14:paraId="39236A2E" w14:textId="77777777" w:rsidR="00C30DCF" w:rsidRPr="00675D83" w:rsidRDefault="00C30DCF" w:rsidP="00C30DCF">
      <w:pPr>
        <w:pStyle w:val="Prrafodelista"/>
        <w:numPr>
          <w:ilvl w:val="0"/>
          <w:numId w:val="28"/>
        </w:numPr>
        <w:jc w:val="both"/>
        <w:rPr>
          <w:rFonts w:ascii="Arial" w:hAnsi="Arial" w:cs="Arial"/>
          <w:sz w:val="24"/>
          <w:szCs w:val="24"/>
        </w:rPr>
      </w:pPr>
      <w:r w:rsidRPr="00675D83">
        <w:rPr>
          <w:rFonts w:ascii="Arial" w:hAnsi="Arial" w:cs="Arial"/>
          <w:sz w:val="24"/>
          <w:szCs w:val="24"/>
        </w:rPr>
        <w:t>Ley 1150 de 2007, por medio de la cual se introducen medidas para la eficiencia y la transparencia en la Ley 80 de 1993 y se dictan otras disposiciones generales sobre la contratación con Recursos Públicos.</w:t>
      </w:r>
    </w:p>
    <w:p w14:paraId="1EAD35B0" w14:textId="77777777" w:rsidR="00C30DCF" w:rsidRPr="00675D83" w:rsidRDefault="00C30DCF" w:rsidP="00C30DCF">
      <w:pPr>
        <w:pStyle w:val="Prrafodelista"/>
        <w:numPr>
          <w:ilvl w:val="0"/>
          <w:numId w:val="28"/>
        </w:numPr>
        <w:jc w:val="both"/>
        <w:rPr>
          <w:rFonts w:ascii="Arial" w:hAnsi="Arial" w:cs="Arial"/>
          <w:sz w:val="24"/>
          <w:szCs w:val="24"/>
        </w:rPr>
      </w:pPr>
      <w:r w:rsidRPr="00675D83">
        <w:rPr>
          <w:rFonts w:ascii="Arial" w:hAnsi="Arial" w:cs="Arial"/>
          <w:sz w:val="24"/>
          <w:szCs w:val="24"/>
        </w:rPr>
        <w:t>Decreto 1082 de 2015, por el cual se expide el Decreto Único Reglamentario del Sector Administrativo de Planeación Nacional</w:t>
      </w:r>
    </w:p>
    <w:p w14:paraId="75F165A5" w14:textId="77777777" w:rsidR="00C30DCF" w:rsidRPr="00675D83" w:rsidRDefault="00C30DCF" w:rsidP="00C30DCF">
      <w:pPr>
        <w:pStyle w:val="Prrafodelista"/>
        <w:numPr>
          <w:ilvl w:val="0"/>
          <w:numId w:val="28"/>
        </w:numPr>
        <w:jc w:val="both"/>
        <w:rPr>
          <w:rFonts w:ascii="Arial" w:hAnsi="Arial" w:cs="Arial"/>
          <w:sz w:val="24"/>
          <w:szCs w:val="24"/>
        </w:rPr>
      </w:pPr>
      <w:r w:rsidRPr="00675D83">
        <w:rPr>
          <w:rFonts w:ascii="Arial" w:hAnsi="Arial" w:cs="Arial"/>
          <w:sz w:val="24"/>
          <w:szCs w:val="24"/>
        </w:rPr>
        <w:t>Normativa aplicable al contrato y demás normas civiles comerciales pertinentes.</w:t>
      </w:r>
    </w:p>
    <w:p w14:paraId="48D55A6F" w14:textId="77777777" w:rsidR="00C30DCF" w:rsidRPr="00675D83" w:rsidRDefault="00C30DCF" w:rsidP="00C30DCF">
      <w:pPr>
        <w:pStyle w:val="Ttulo1"/>
        <w:numPr>
          <w:ilvl w:val="0"/>
          <w:numId w:val="21"/>
        </w:numPr>
        <w:rPr>
          <w:rFonts w:ascii="Arial" w:hAnsi="Arial" w:cs="Arial"/>
          <w:b/>
          <w:bCs/>
          <w:color w:val="000000" w:themeColor="text1"/>
          <w:sz w:val="24"/>
          <w:szCs w:val="24"/>
        </w:rPr>
      </w:pPr>
      <w:r w:rsidRPr="00675D83">
        <w:rPr>
          <w:rFonts w:ascii="Arial" w:hAnsi="Arial" w:cs="Arial"/>
          <w:b/>
          <w:bCs/>
          <w:color w:val="000000" w:themeColor="text1"/>
          <w:sz w:val="24"/>
          <w:szCs w:val="24"/>
        </w:rPr>
        <w:t>ANALISIS DE LA OFERTA Y LA DEMANDA</w:t>
      </w:r>
    </w:p>
    <w:p w14:paraId="2FC4C04F" w14:textId="77777777" w:rsidR="00C30DCF" w:rsidRPr="00675D83" w:rsidRDefault="00C30DCF" w:rsidP="00C30DCF">
      <w:pPr>
        <w:pStyle w:val="Ttulo2"/>
        <w:numPr>
          <w:ilvl w:val="0"/>
          <w:numId w:val="29"/>
        </w:numPr>
        <w:rPr>
          <w:rFonts w:ascii="Arial" w:hAnsi="Arial" w:cs="Arial"/>
          <w:b/>
          <w:bCs/>
          <w:sz w:val="24"/>
          <w:szCs w:val="24"/>
        </w:rPr>
      </w:pPr>
      <w:r w:rsidRPr="00675D83">
        <w:rPr>
          <w:rFonts w:ascii="Arial" w:hAnsi="Arial" w:cs="Arial"/>
          <w:b/>
          <w:bCs/>
          <w:sz w:val="24"/>
          <w:szCs w:val="24"/>
        </w:rPr>
        <w:t>DEMANDA</w:t>
      </w:r>
    </w:p>
    <w:p w14:paraId="2A125E1C" w14:textId="5D40D21D" w:rsidR="00C30DCF" w:rsidRPr="00675D83" w:rsidRDefault="00C30DCF" w:rsidP="00C30DCF">
      <w:pPr>
        <w:jc w:val="both"/>
        <w:rPr>
          <w:rFonts w:ascii="Arial" w:hAnsi="Arial" w:cs="Arial"/>
          <w:sz w:val="24"/>
          <w:szCs w:val="24"/>
        </w:rPr>
      </w:pPr>
      <w:r w:rsidRPr="00675D83">
        <w:rPr>
          <w:rFonts w:ascii="Arial" w:hAnsi="Arial" w:cs="Arial"/>
          <w:sz w:val="24"/>
          <w:szCs w:val="24"/>
        </w:rPr>
        <w:t xml:space="preserve">El Municipio de Belmira, ha requerido durante este año y años anteriores realizar procesos contractuales con objetos similares para dar cumplimiento a los programas y proyectos del plan desarrollo municipal, para este caso suministro de </w:t>
      </w:r>
      <w:r w:rsidR="00571337">
        <w:rPr>
          <w:rFonts w:ascii="Arial" w:hAnsi="Arial" w:cs="Arial"/>
          <w:sz w:val="24"/>
          <w:szCs w:val="24"/>
        </w:rPr>
        <w:t>internet</w:t>
      </w:r>
      <w:r w:rsidRPr="00675D83">
        <w:rPr>
          <w:rFonts w:ascii="Arial" w:hAnsi="Arial" w:cs="Arial"/>
          <w:sz w:val="24"/>
          <w:szCs w:val="24"/>
        </w:rPr>
        <w:t>.</w:t>
      </w:r>
    </w:p>
    <w:p w14:paraId="1DB10F9F" w14:textId="77777777" w:rsidR="00C30DCF" w:rsidRPr="00675D83" w:rsidRDefault="00C30DCF" w:rsidP="00C30DCF">
      <w:pPr>
        <w:jc w:val="both"/>
        <w:rPr>
          <w:rFonts w:ascii="Arial" w:hAnsi="Arial" w:cs="Arial"/>
          <w:sz w:val="24"/>
          <w:szCs w:val="24"/>
        </w:rPr>
      </w:pPr>
      <w:r w:rsidRPr="00675D83">
        <w:rPr>
          <w:rFonts w:ascii="Arial" w:hAnsi="Arial" w:cs="Arial"/>
          <w:sz w:val="24"/>
          <w:szCs w:val="24"/>
        </w:rPr>
        <w:t xml:space="preserve">Los siguientes son los procesos similares que han sido adelantados por el municipio de Belmira u otros municipios y que se encuentran en el SECOP – Colombia Compra Eficiente: </w:t>
      </w:r>
    </w:p>
    <w:p w14:paraId="2CB10A20" w14:textId="77777777" w:rsidR="00C30DCF" w:rsidRPr="00675D83" w:rsidRDefault="00C30DCF" w:rsidP="00C30DCF">
      <w:pPr>
        <w:jc w:val="both"/>
        <w:rPr>
          <w:rFonts w:ascii="Arial" w:hAnsi="Arial" w:cs="Arial"/>
          <w:sz w:val="24"/>
          <w:szCs w:val="24"/>
        </w:rPr>
      </w:pPr>
      <w:r w:rsidRPr="00675D83">
        <w:rPr>
          <w:rFonts w:ascii="Arial" w:hAnsi="Arial" w:cs="Arial"/>
          <w:sz w:val="24"/>
          <w:szCs w:val="24"/>
        </w:rPr>
        <w:t xml:space="preserve">Para el estudio de la demanda el Municipio de Belmira contextualiza los últimos contratos con objeto similar con el mismo objetivo. </w:t>
      </w:r>
    </w:p>
    <w:p w14:paraId="1EDE2C6B" w14:textId="77777777" w:rsidR="00C30DCF" w:rsidRPr="00675D83" w:rsidRDefault="00C30DCF" w:rsidP="00C30DCF">
      <w:pPr>
        <w:pStyle w:val="Descripcin"/>
        <w:jc w:val="center"/>
        <w:rPr>
          <w:rFonts w:ascii="Arial" w:hAnsi="Arial" w:cs="Arial"/>
          <w:color w:val="auto"/>
          <w:sz w:val="24"/>
          <w:szCs w:val="24"/>
        </w:rPr>
      </w:pPr>
      <w:r w:rsidRPr="00675D83">
        <w:rPr>
          <w:rFonts w:ascii="Arial" w:hAnsi="Arial" w:cs="Arial"/>
          <w:color w:val="auto"/>
          <w:sz w:val="24"/>
          <w:szCs w:val="24"/>
        </w:rPr>
        <w:t xml:space="preserve">Tabla </w:t>
      </w:r>
      <w:r w:rsidRPr="00675D83">
        <w:rPr>
          <w:rFonts w:ascii="Arial" w:hAnsi="Arial" w:cs="Arial"/>
          <w:color w:val="auto"/>
          <w:sz w:val="24"/>
          <w:szCs w:val="24"/>
        </w:rPr>
        <w:fldChar w:fldCharType="begin"/>
      </w:r>
      <w:r w:rsidRPr="00675D83">
        <w:rPr>
          <w:rFonts w:ascii="Arial" w:hAnsi="Arial" w:cs="Arial"/>
          <w:color w:val="auto"/>
          <w:sz w:val="24"/>
          <w:szCs w:val="24"/>
        </w:rPr>
        <w:instrText xml:space="preserve"> SEQ Tabla \* ARABIC </w:instrText>
      </w:r>
      <w:r w:rsidRPr="00675D83">
        <w:rPr>
          <w:rFonts w:ascii="Arial" w:hAnsi="Arial" w:cs="Arial"/>
          <w:color w:val="auto"/>
          <w:sz w:val="24"/>
          <w:szCs w:val="24"/>
        </w:rPr>
        <w:fldChar w:fldCharType="separate"/>
      </w:r>
      <w:r w:rsidRPr="00675D83">
        <w:rPr>
          <w:rFonts w:ascii="Arial" w:hAnsi="Arial" w:cs="Arial"/>
          <w:noProof/>
          <w:color w:val="auto"/>
          <w:sz w:val="24"/>
          <w:szCs w:val="24"/>
        </w:rPr>
        <w:t>2</w:t>
      </w:r>
      <w:r w:rsidRPr="00675D83">
        <w:rPr>
          <w:rFonts w:ascii="Arial" w:hAnsi="Arial" w:cs="Arial"/>
          <w:color w:val="auto"/>
          <w:sz w:val="24"/>
          <w:szCs w:val="24"/>
        </w:rPr>
        <w:fldChar w:fldCharType="end"/>
      </w:r>
      <w:r w:rsidRPr="00675D83">
        <w:rPr>
          <w:rFonts w:ascii="Arial" w:hAnsi="Arial" w:cs="Arial"/>
          <w:color w:val="auto"/>
          <w:sz w:val="24"/>
          <w:szCs w:val="24"/>
        </w:rPr>
        <w:t>: Detalle de procesos de contratación municipio de Belmira, Antioquia</w:t>
      </w:r>
    </w:p>
    <w:tbl>
      <w:tblPr>
        <w:tblW w:w="0" w:type="auto"/>
        <w:tblCellMar>
          <w:top w:w="15" w:type="dxa"/>
          <w:left w:w="15" w:type="dxa"/>
          <w:bottom w:w="15" w:type="dxa"/>
          <w:right w:w="15" w:type="dxa"/>
        </w:tblCellMar>
        <w:tblLook w:val="04A0" w:firstRow="1" w:lastRow="0" w:firstColumn="1" w:lastColumn="0" w:noHBand="0" w:noVBand="1"/>
      </w:tblPr>
      <w:tblGrid>
        <w:gridCol w:w="781"/>
        <w:gridCol w:w="1463"/>
        <w:gridCol w:w="1174"/>
        <w:gridCol w:w="2574"/>
        <w:gridCol w:w="2095"/>
        <w:gridCol w:w="1117"/>
      </w:tblGrid>
      <w:tr w:rsidR="006A7EC5" w:rsidRPr="002F6B6F" w14:paraId="2DBA93B8" w14:textId="77777777" w:rsidTr="008E443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FB20D2" w14:textId="77777777" w:rsidR="00571337" w:rsidRPr="002F6B6F" w:rsidRDefault="00571337" w:rsidP="008E4434">
            <w:pPr>
              <w:jc w:val="center"/>
              <w:rPr>
                <w:rFonts w:cstheme="minorHAnsi"/>
                <w:lang w:eastAsia="es-CO"/>
              </w:rPr>
            </w:pPr>
            <w:r w:rsidRPr="002F6B6F">
              <w:rPr>
                <w:rFonts w:cstheme="minorHAnsi"/>
                <w:b/>
                <w:bCs/>
                <w:lang w:eastAsia="es-CO"/>
              </w:rPr>
              <w:t>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26EB62" w14:textId="77777777" w:rsidR="00571337" w:rsidRPr="002F6B6F" w:rsidRDefault="00571337" w:rsidP="008E4434">
            <w:pPr>
              <w:jc w:val="both"/>
              <w:rPr>
                <w:rFonts w:cstheme="minorHAnsi"/>
                <w:lang w:eastAsia="es-CO"/>
              </w:rPr>
            </w:pPr>
            <w:r w:rsidRPr="002F6B6F">
              <w:rPr>
                <w:rFonts w:cstheme="minorHAnsi"/>
                <w:b/>
                <w:bCs/>
                <w:lang w:eastAsia="es-CO"/>
              </w:rPr>
              <w:t>TIPO DE PROCESO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20F94D" w14:textId="77777777" w:rsidR="00571337" w:rsidRPr="002F6B6F" w:rsidRDefault="00571337" w:rsidP="008E4434">
            <w:pPr>
              <w:jc w:val="both"/>
              <w:rPr>
                <w:rFonts w:cstheme="minorHAnsi"/>
                <w:lang w:eastAsia="es-CO"/>
              </w:rPr>
            </w:pPr>
            <w:r w:rsidRPr="002F6B6F">
              <w:rPr>
                <w:rFonts w:cstheme="minorHAnsi"/>
                <w:b/>
                <w:bCs/>
                <w:lang w:eastAsia="es-CO"/>
              </w:rPr>
              <w:t>ESTADO DEL PROCESO</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08CB9F" w14:textId="77777777" w:rsidR="00571337" w:rsidRPr="002F6B6F" w:rsidRDefault="00571337" w:rsidP="008E4434">
            <w:pPr>
              <w:jc w:val="both"/>
              <w:rPr>
                <w:rFonts w:cstheme="minorHAnsi"/>
                <w:lang w:eastAsia="es-CO"/>
              </w:rPr>
            </w:pPr>
            <w:r w:rsidRPr="002F6B6F">
              <w:rPr>
                <w:rFonts w:cstheme="minorHAnsi"/>
                <w:b/>
                <w:bCs/>
                <w:lang w:eastAsia="es-CO"/>
              </w:rPr>
              <w:t>OBJETO A CONTRATAR</w:t>
            </w:r>
          </w:p>
        </w:tc>
        <w:tc>
          <w:tcPr>
            <w:tcW w:w="2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788BFF" w14:textId="77777777" w:rsidR="00571337" w:rsidRPr="002F6B6F" w:rsidRDefault="00571337" w:rsidP="008E4434">
            <w:pPr>
              <w:jc w:val="both"/>
              <w:rPr>
                <w:rFonts w:cstheme="minorHAnsi"/>
                <w:lang w:eastAsia="es-CO"/>
              </w:rPr>
            </w:pPr>
            <w:r w:rsidRPr="002F6B6F">
              <w:rPr>
                <w:rFonts w:cstheme="minorHAnsi"/>
                <w:b/>
                <w:bCs/>
                <w:lang w:eastAsia="es-CO"/>
              </w:rPr>
              <w:t xml:space="preserve">VALOR CONTRATO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9F8B95" w14:textId="77777777" w:rsidR="00571337" w:rsidRPr="002F6B6F" w:rsidRDefault="00571337" w:rsidP="008E4434">
            <w:pPr>
              <w:jc w:val="both"/>
              <w:rPr>
                <w:rFonts w:cstheme="minorHAnsi"/>
                <w:lang w:eastAsia="es-CO"/>
              </w:rPr>
            </w:pPr>
            <w:r w:rsidRPr="002F6B6F">
              <w:rPr>
                <w:rFonts w:cstheme="minorHAnsi"/>
                <w:b/>
                <w:bCs/>
                <w:lang w:eastAsia="es-CO"/>
              </w:rPr>
              <w:t>PLAZO</w:t>
            </w:r>
          </w:p>
        </w:tc>
      </w:tr>
      <w:tr w:rsidR="006A7EC5" w:rsidRPr="002F6B6F" w14:paraId="768B1671" w14:textId="77777777" w:rsidTr="008E4434">
        <w:trPr>
          <w:trHeight w:val="85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C1C359" w14:textId="77777777" w:rsidR="00571337" w:rsidRPr="002F6B6F" w:rsidRDefault="00571337" w:rsidP="008E4434">
            <w:pPr>
              <w:jc w:val="both"/>
              <w:rPr>
                <w:rFonts w:cstheme="minorHAnsi"/>
                <w:lang w:eastAsia="es-CO"/>
              </w:rPr>
            </w:pPr>
            <w:r w:rsidRPr="002F6B6F">
              <w:rPr>
                <w:rFonts w:cstheme="minorHAnsi"/>
                <w:lang w:eastAsia="es-CO"/>
              </w:rPr>
              <w:t>CMC 016-2021-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700E70" w14:textId="77777777" w:rsidR="00571337" w:rsidRPr="002F6B6F" w:rsidRDefault="00571337" w:rsidP="008E4434">
            <w:pPr>
              <w:jc w:val="both"/>
              <w:rPr>
                <w:rFonts w:cstheme="minorHAnsi"/>
                <w:lang w:eastAsia="es-CO"/>
              </w:rPr>
            </w:pPr>
            <w:r w:rsidRPr="002F6B6F">
              <w:rPr>
                <w:rFonts w:cstheme="minorHAnsi"/>
                <w:lang w:eastAsia="es-CO"/>
              </w:rPr>
              <w:t>Contratación de Mínima Cuantía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E6C81C" w14:textId="77777777" w:rsidR="00571337" w:rsidRPr="002F6B6F" w:rsidRDefault="00571337" w:rsidP="008E4434">
            <w:pPr>
              <w:jc w:val="both"/>
              <w:rPr>
                <w:rFonts w:cstheme="minorHAnsi"/>
                <w:lang w:eastAsia="es-CO"/>
              </w:rPr>
            </w:pPr>
            <w:r w:rsidRPr="002F6B6F">
              <w:rPr>
                <w:rFonts w:cstheme="minorHAnsi"/>
                <w:lang w:eastAsia="es-CO"/>
              </w:rPr>
              <w:t>Liquidado</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97C9D1" w14:textId="3B98B484" w:rsidR="00571337" w:rsidRPr="002F6B6F" w:rsidRDefault="005D3B2E" w:rsidP="008E4434">
            <w:pPr>
              <w:jc w:val="both"/>
              <w:rPr>
                <w:rFonts w:cstheme="minorHAnsi"/>
                <w:lang w:eastAsia="es-CO"/>
              </w:rPr>
            </w:pPr>
            <w:r w:rsidRPr="002F6B6F">
              <w:rPr>
                <w:rFonts w:cstheme="minorHAnsi"/>
                <w:lang w:eastAsia="es-CO"/>
              </w:rPr>
              <w:t>Suministro de internet Corregimiento de Labores</w:t>
            </w:r>
          </w:p>
        </w:tc>
        <w:tc>
          <w:tcPr>
            <w:tcW w:w="2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262348" w14:textId="51E66D5A" w:rsidR="00571337" w:rsidRPr="002F6B6F" w:rsidRDefault="005D3B2E" w:rsidP="008E4434">
            <w:pPr>
              <w:jc w:val="both"/>
              <w:rPr>
                <w:rFonts w:cstheme="minorHAnsi"/>
                <w:lang w:eastAsia="es-CO"/>
              </w:rPr>
            </w:pPr>
            <w:r w:rsidRPr="002F6B6F">
              <w:rPr>
                <w:rFonts w:cstheme="minorHAnsi"/>
                <w:shd w:val="clear" w:color="auto" w:fill="FFFFFF"/>
              </w:rPr>
              <w:t>Ocho millones trescientos diecinueve mil ciento ochenta y tres pesos m/l ($8.319.183)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43827" w14:textId="55B6797B" w:rsidR="00571337" w:rsidRPr="002F6B6F" w:rsidRDefault="005D3B2E" w:rsidP="008E4434">
            <w:pPr>
              <w:jc w:val="both"/>
              <w:rPr>
                <w:rFonts w:cstheme="minorHAnsi"/>
                <w:lang w:eastAsia="es-CO"/>
              </w:rPr>
            </w:pPr>
            <w:r w:rsidRPr="002F6B6F">
              <w:rPr>
                <w:rFonts w:cstheme="minorHAnsi"/>
                <w:lang w:eastAsia="es-CO"/>
              </w:rPr>
              <w:t>Siete (07) meses</w:t>
            </w:r>
          </w:p>
        </w:tc>
      </w:tr>
      <w:tr w:rsidR="006A7EC5" w:rsidRPr="002F6B6F" w14:paraId="7A98BEE0" w14:textId="77777777" w:rsidTr="008E4434">
        <w:trPr>
          <w:trHeight w:val="188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8EAEE" w14:textId="77777777" w:rsidR="00571337" w:rsidRPr="002F6B6F" w:rsidRDefault="00571337" w:rsidP="008E4434">
            <w:pPr>
              <w:jc w:val="both"/>
              <w:rPr>
                <w:rFonts w:cstheme="minorHAnsi"/>
                <w:lang w:eastAsia="es-CO"/>
              </w:rPr>
            </w:pPr>
            <w:r w:rsidRPr="002F6B6F">
              <w:rPr>
                <w:rFonts w:cstheme="minorHAnsi"/>
                <w:lang w:eastAsia="es-CO"/>
              </w:rPr>
              <w:t>CMC 027-2022-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98C4C" w14:textId="77777777" w:rsidR="00571337" w:rsidRPr="002F6B6F" w:rsidRDefault="00571337" w:rsidP="008E4434">
            <w:pPr>
              <w:jc w:val="both"/>
              <w:rPr>
                <w:rFonts w:cstheme="minorHAnsi"/>
                <w:lang w:eastAsia="es-CO"/>
              </w:rPr>
            </w:pPr>
            <w:r w:rsidRPr="002F6B6F">
              <w:rPr>
                <w:rFonts w:cstheme="minorHAnsi"/>
                <w:lang w:eastAsia="es-CO"/>
              </w:rPr>
              <w:t>Contratación de Mínima Cuantía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7FF4C" w14:textId="77777777" w:rsidR="00571337" w:rsidRPr="002F6B6F" w:rsidRDefault="00571337" w:rsidP="008E4434">
            <w:pPr>
              <w:jc w:val="both"/>
              <w:rPr>
                <w:rFonts w:cstheme="minorHAnsi"/>
                <w:lang w:eastAsia="es-CO"/>
              </w:rPr>
            </w:pPr>
            <w:r w:rsidRPr="002F6B6F">
              <w:rPr>
                <w:rFonts w:cstheme="minorHAnsi"/>
                <w:lang w:eastAsia="es-CO"/>
              </w:rPr>
              <w:t>Liquidado</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9EF96" w14:textId="21421398" w:rsidR="00571337" w:rsidRPr="002F6B6F" w:rsidRDefault="005D3B2E" w:rsidP="008E4434">
            <w:pPr>
              <w:jc w:val="both"/>
              <w:rPr>
                <w:rFonts w:cstheme="minorHAnsi"/>
                <w:lang w:eastAsia="es-CO"/>
              </w:rPr>
            </w:pPr>
            <w:r w:rsidRPr="002F6B6F">
              <w:rPr>
                <w:rFonts w:cstheme="minorHAnsi"/>
              </w:rPr>
              <w:t>Suministro del servicio de internet para algunas instalaciones propiedad de la alcaldía del municipio de Belmira que prestan sus servicios a la comunidad.</w:t>
            </w:r>
          </w:p>
        </w:tc>
        <w:tc>
          <w:tcPr>
            <w:tcW w:w="2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91352" w14:textId="61C548CC" w:rsidR="00571337" w:rsidRPr="002F6B6F" w:rsidRDefault="005D3B2E" w:rsidP="008E4434">
            <w:pPr>
              <w:jc w:val="both"/>
              <w:rPr>
                <w:rFonts w:cstheme="minorHAnsi"/>
                <w:lang w:eastAsia="es-CO"/>
              </w:rPr>
            </w:pPr>
            <w:r w:rsidRPr="002F6B6F">
              <w:rPr>
                <w:rFonts w:cstheme="minorHAnsi"/>
              </w:rPr>
              <w:t>Veintisiete millones novecientos noventa y nueve mil setenta y dos pesos m/l ($27.999.072)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73C14" w14:textId="6585C6D0" w:rsidR="00571337" w:rsidRPr="002F6B6F" w:rsidRDefault="005D3B2E" w:rsidP="008E4434">
            <w:pPr>
              <w:jc w:val="both"/>
              <w:rPr>
                <w:rFonts w:cstheme="minorHAnsi"/>
                <w:lang w:eastAsia="es-CO"/>
              </w:rPr>
            </w:pPr>
            <w:r w:rsidRPr="002F6B6F">
              <w:rPr>
                <w:rFonts w:cstheme="minorHAnsi"/>
                <w:lang w:eastAsia="es-CO"/>
              </w:rPr>
              <w:t>Nueve (09) meses</w:t>
            </w:r>
          </w:p>
        </w:tc>
      </w:tr>
      <w:tr w:rsidR="006A7EC5" w:rsidRPr="002F6B6F" w14:paraId="51C5F0FB" w14:textId="77777777" w:rsidTr="008E4434">
        <w:trPr>
          <w:trHeight w:val="197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FA1FE" w14:textId="77777777" w:rsidR="00571337" w:rsidRPr="002F6B6F" w:rsidRDefault="00571337" w:rsidP="008E4434">
            <w:pPr>
              <w:jc w:val="both"/>
              <w:rPr>
                <w:rFonts w:cstheme="minorHAnsi"/>
                <w:lang w:eastAsia="es-CO"/>
              </w:rPr>
            </w:pPr>
            <w:r w:rsidRPr="002F6B6F">
              <w:rPr>
                <w:rFonts w:cstheme="minorHAnsi"/>
                <w:lang w:eastAsia="es-CO"/>
              </w:rPr>
              <w:t>CMC 028-2022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6689D" w14:textId="77777777" w:rsidR="00571337" w:rsidRPr="002F6B6F" w:rsidRDefault="00571337" w:rsidP="008E4434">
            <w:pPr>
              <w:jc w:val="both"/>
              <w:rPr>
                <w:rFonts w:cstheme="minorHAnsi"/>
                <w:lang w:eastAsia="es-CO"/>
              </w:rPr>
            </w:pPr>
            <w:r w:rsidRPr="002F6B6F">
              <w:rPr>
                <w:rFonts w:cstheme="minorHAnsi"/>
                <w:lang w:eastAsia="es-CO"/>
              </w:rPr>
              <w:t>Contratación de Mínima Cuantía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8129F" w14:textId="77777777" w:rsidR="00571337" w:rsidRPr="002F6B6F" w:rsidRDefault="00571337" w:rsidP="008E4434">
            <w:pPr>
              <w:jc w:val="both"/>
              <w:rPr>
                <w:rFonts w:cstheme="minorHAnsi"/>
                <w:lang w:eastAsia="es-CO"/>
              </w:rPr>
            </w:pPr>
            <w:r w:rsidRPr="002F6B6F">
              <w:rPr>
                <w:rFonts w:cstheme="minorHAnsi"/>
                <w:lang w:eastAsia="es-CO"/>
              </w:rPr>
              <w:t>Liquidado</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F3175" w14:textId="132A51D5" w:rsidR="00571337" w:rsidRPr="002F6B6F" w:rsidRDefault="005D3B2E" w:rsidP="008E4434">
            <w:pPr>
              <w:jc w:val="both"/>
              <w:rPr>
                <w:rFonts w:cstheme="minorHAnsi"/>
                <w:lang w:eastAsia="es-CO"/>
              </w:rPr>
            </w:pPr>
            <w:r w:rsidRPr="002F6B6F">
              <w:rPr>
                <w:rFonts w:cstheme="minorHAnsi"/>
              </w:rPr>
              <w:t>Prestación del servicio de conexión de internet en la estación de policía del casco urbano y la subestación del corregimiento de labores del municipio de Belmira.</w:t>
            </w:r>
          </w:p>
        </w:tc>
        <w:tc>
          <w:tcPr>
            <w:tcW w:w="2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92B38" w14:textId="3F4A75B9" w:rsidR="00571337" w:rsidRPr="002F6B6F" w:rsidRDefault="005D3B2E" w:rsidP="008E4434">
            <w:pPr>
              <w:jc w:val="both"/>
              <w:rPr>
                <w:rFonts w:cstheme="minorHAnsi"/>
                <w:lang w:eastAsia="es-CO"/>
              </w:rPr>
            </w:pPr>
            <w:r w:rsidRPr="002F6B6F">
              <w:rPr>
                <w:rFonts w:cstheme="minorHAnsi"/>
              </w:rPr>
              <w:t>Dieciséis millones ciento cincuenta y cinco mil cuatrocientos ochenta y seis pesos m/l ($16.155.486)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BFBC0" w14:textId="3B38CC9A" w:rsidR="00571337" w:rsidRPr="002F6B6F" w:rsidRDefault="005D3B2E" w:rsidP="008E4434">
            <w:pPr>
              <w:jc w:val="both"/>
              <w:rPr>
                <w:rFonts w:cstheme="minorHAnsi"/>
                <w:lang w:eastAsia="es-CO"/>
              </w:rPr>
            </w:pPr>
            <w:r w:rsidRPr="002F6B6F">
              <w:rPr>
                <w:rFonts w:cstheme="minorHAnsi"/>
                <w:lang w:eastAsia="es-CO"/>
              </w:rPr>
              <w:t>Nueve (09) meses</w:t>
            </w:r>
          </w:p>
        </w:tc>
      </w:tr>
      <w:tr w:rsidR="006A7EC5" w:rsidRPr="002F6B6F" w14:paraId="2985C480" w14:textId="77777777" w:rsidTr="008E4434">
        <w:trPr>
          <w:trHeight w:val="192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BAAD2B" w14:textId="77777777" w:rsidR="00571337" w:rsidRPr="002F6B6F" w:rsidRDefault="00571337" w:rsidP="008E4434">
            <w:pPr>
              <w:jc w:val="both"/>
              <w:rPr>
                <w:rFonts w:cstheme="minorHAnsi"/>
                <w:lang w:eastAsia="es-CO"/>
              </w:rPr>
            </w:pPr>
            <w:r w:rsidRPr="002F6B6F">
              <w:rPr>
                <w:rFonts w:cstheme="minorHAnsi"/>
                <w:lang w:eastAsia="es-CO"/>
              </w:rPr>
              <w:t>CMC 009-2023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2183F" w14:textId="77777777" w:rsidR="00571337" w:rsidRPr="002F6B6F" w:rsidRDefault="00571337" w:rsidP="008E4434">
            <w:pPr>
              <w:jc w:val="both"/>
              <w:rPr>
                <w:rFonts w:cstheme="minorHAnsi"/>
                <w:lang w:eastAsia="es-CO"/>
              </w:rPr>
            </w:pPr>
            <w:r w:rsidRPr="002F6B6F">
              <w:rPr>
                <w:rFonts w:cstheme="minorHAnsi"/>
                <w:lang w:eastAsia="es-CO"/>
              </w:rPr>
              <w:t>Contratación de Mínima Cuantía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9099F" w14:textId="77777777" w:rsidR="00571337" w:rsidRPr="002F6B6F" w:rsidRDefault="00571337" w:rsidP="008E4434">
            <w:pPr>
              <w:jc w:val="both"/>
              <w:rPr>
                <w:rFonts w:cstheme="minorHAnsi"/>
                <w:lang w:eastAsia="es-CO"/>
              </w:rPr>
            </w:pPr>
            <w:r w:rsidRPr="002F6B6F">
              <w:rPr>
                <w:rFonts w:cstheme="minorHAnsi"/>
                <w:lang w:eastAsia="es-CO"/>
              </w:rPr>
              <w:t>Liquidado</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2DF59" w14:textId="163A436E" w:rsidR="00571337" w:rsidRPr="002F6B6F" w:rsidRDefault="005D3B2E" w:rsidP="008E4434">
            <w:pPr>
              <w:jc w:val="both"/>
              <w:rPr>
                <w:rFonts w:cstheme="minorHAnsi"/>
                <w:lang w:eastAsia="es-CO"/>
              </w:rPr>
            </w:pPr>
            <w:r w:rsidRPr="002F6B6F">
              <w:rPr>
                <w:rFonts w:cstheme="minorHAnsi"/>
              </w:rPr>
              <w:t>Prestación del servicio de conexión de internet en la estación de policía del casco urbano y la subestación del corregimiento de labores del municipio de Belmira.</w:t>
            </w:r>
          </w:p>
        </w:tc>
        <w:tc>
          <w:tcPr>
            <w:tcW w:w="2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F10DA" w14:textId="4CEA9597" w:rsidR="00571337" w:rsidRPr="002F6B6F" w:rsidRDefault="005D3B2E" w:rsidP="008E4434">
            <w:pPr>
              <w:jc w:val="both"/>
              <w:rPr>
                <w:rFonts w:cstheme="minorHAnsi"/>
                <w:lang w:eastAsia="es-CO"/>
              </w:rPr>
            </w:pPr>
            <w:r w:rsidRPr="002F6B6F">
              <w:rPr>
                <w:rFonts w:cstheme="minorHAnsi"/>
                <w:bCs/>
              </w:rPr>
              <w:t xml:space="preserve">Veintisiete millones doscientos noventa y un mil doscientos pesos m/l </w:t>
            </w:r>
            <w:r w:rsidR="00571337" w:rsidRPr="002F6B6F">
              <w:rPr>
                <w:rFonts w:cstheme="minorHAnsi"/>
              </w:rPr>
              <w:t>(</w:t>
            </w:r>
            <w:r w:rsidR="00571337" w:rsidRPr="002F6B6F">
              <w:rPr>
                <w:rFonts w:cstheme="minorHAnsi"/>
                <w:bCs/>
              </w:rPr>
              <w:t>$ 27.291.200</w:t>
            </w:r>
            <w:r w:rsidR="00571337" w:rsidRPr="002F6B6F">
              <w:rPr>
                <w:rFonts w:cstheme="minorHAnsi"/>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A66BE3" w14:textId="2118CB3F" w:rsidR="00571337" w:rsidRPr="002F6B6F" w:rsidRDefault="005D3B2E" w:rsidP="008E4434">
            <w:pPr>
              <w:rPr>
                <w:rFonts w:cstheme="minorHAnsi"/>
                <w:lang w:eastAsia="es-CO"/>
              </w:rPr>
            </w:pPr>
            <w:r w:rsidRPr="002F6B6F">
              <w:rPr>
                <w:rFonts w:cstheme="minorHAnsi"/>
                <w:lang w:eastAsia="es-CO"/>
              </w:rPr>
              <w:t>Diez (10) meses8</w:t>
            </w:r>
          </w:p>
        </w:tc>
      </w:tr>
      <w:tr w:rsidR="006A7EC5" w:rsidRPr="002F6B6F" w14:paraId="523A5F2A" w14:textId="77777777" w:rsidTr="008E4434">
        <w:trPr>
          <w:trHeight w:val="192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01E99" w14:textId="77777777" w:rsidR="00571337" w:rsidRPr="002F6B6F" w:rsidRDefault="00571337" w:rsidP="008E4434">
            <w:pPr>
              <w:jc w:val="both"/>
              <w:rPr>
                <w:rFonts w:cstheme="minorHAnsi"/>
                <w:lang w:eastAsia="es-CO"/>
              </w:rPr>
            </w:pPr>
            <w:r w:rsidRPr="002F6B6F">
              <w:rPr>
                <w:rFonts w:cstheme="minorHAnsi"/>
                <w:lang w:eastAsia="es-CO"/>
              </w:rPr>
              <w:t>CMC 016-2023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27A9F" w14:textId="77777777" w:rsidR="00571337" w:rsidRPr="002F6B6F" w:rsidRDefault="00571337" w:rsidP="008E4434">
            <w:pPr>
              <w:jc w:val="both"/>
              <w:rPr>
                <w:rFonts w:cstheme="minorHAnsi"/>
                <w:lang w:eastAsia="es-CO"/>
              </w:rPr>
            </w:pPr>
            <w:r w:rsidRPr="002F6B6F">
              <w:rPr>
                <w:rFonts w:cstheme="minorHAnsi"/>
                <w:lang w:eastAsia="es-CO"/>
              </w:rPr>
              <w:t>Contratación de Mínima Cuantía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6F198" w14:textId="77777777" w:rsidR="00571337" w:rsidRPr="002F6B6F" w:rsidRDefault="00571337" w:rsidP="008E4434">
            <w:pPr>
              <w:jc w:val="both"/>
              <w:rPr>
                <w:rFonts w:cstheme="minorHAnsi"/>
                <w:lang w:eastAsia="es-CO"/>
              </w:rPr>
            </w:pPr>
            <w:r w:rsidRPr="002F6B6F">
              <w:rPr>
                <w:rFonts w:cstheme="minorHAnsi"/>
                <w:lang w:eastAsia="es-CO"/>
              </w:rPr>
              <w:t>Liquidado</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F00CC" w14:textId="41094447" w:rsidR="00571337" w:rsidRPr="002F6B6F" w:rsidRDefault="005D3B2E" w:rsidP="008E4434">
            <w:pPr>
              <w:jc w:val="both"/>
              <w:rPr>
                <w:rFonts w:cstheme="minorHAnsi"/>
              </w:rPr>
            </w:pPr>
            <w:r w:rsidRPr="002F6B6F">
              <w:rPr>
                <w:rFonts w:cstheme="minorHAnsi"/>
              </w:rPr>
              <w:t>Suministro del servicio de internet para algunas instalaciones propiedad del municipio de Belmira que prestan sus servicios a la comunidad.</w:t>
            </w:r>
          </w:p>
        </w:tc>
        <w:tc>
          <w:tcPr>
            <w:tcW w:w="2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E953C" w14:textId="793A3A23" w:rsidR="00571337" w:rsidRPr="002F6B6F" w:rsidRDefault="005D3B2E" w:rsidP="008E4434">
            <w:pPr>
              <w:jc w:val="both"/>
              <w:rPr>
                <w:rFonts w:cstheme="minorHAnsi"/>
                <w:bCs/>
              </w:rPr>
            </w:pPr>
            <w:r w:rsidRPr="002F6B6F">
              <w:rPr>
                <w:rFonts w:cstheme="minorHAnsi"/>
                <w:shd w:val="clear" w:color="auto" w:fill="FFFFFF"/>
              </w:rPr>
              <w:t>Treinta y dos millones trescientos treinta y nueve mil setecientos sesenta y dos pesos m/l ($32.339.762)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FF3D8" w14:textId="7AF6B6E7" w:rsidR="00571337" w:rsidRPr="002F6B6F" w:rsidRDefault="005D3B2E" w:rsidP="008E4434">
            <w:pPr>
              <w:rPr>
                <w:rFonts w:cstheme="minorHAnsi"/>
                <w:lang w:eastAsia="es-CO"/>
              </w:rPr>
            </w:pPr>
            <w:r w:rsidRPr="002F6B6F">
              <w:rPr>
                <w:rFonts w:cstheme="minorHAnsi"/>
                <w:lang w:eastAsia="es-CO"/>
              </w:rPr>
              <w:t>Nueve  (09) meses</w:t>
            </w:r>
          </w:p>
        </w:tc>
      </w:tr>
      <w:tr w:rsidR="006A7EC5" w:rsidRPr="002F6B6F" w14:paraId="552895D0" w14:textId="77777777" w:rsidTr="008E4434">
        <w:trPr>
          <w:trHeight w:val="192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137E0" w14:textId="442D28D3" w:rsidR="00571337" w:rsidRPr="002F6B6F" w:rsidRDefault="00571337" w:rsidP="00571337">
            <w:pPr>
              <w:jc w:val="both"/>
              <w:rPr>
                <w:rFonts w:cstheme="minorHAnsi"/>
                <w:lang w:eastAsia="es-CO"/>
              </w:rPr>
            </w:pPr>
            <w:r>
              <w:rPr>
                <w:rFonts w:cstheme="minorHAnsi"/>
                <w:lang w:eastAsia="es-CO"/>
              </w:rPr>
              <w:t>CMC 010</w:t>
            </w:r>
            <w:r w:rsidRPr="002F6B6F">
              <w:rPr>
                <w:rFonts w:cstheme="minorHAnsi"/>
                <w:lang w:eastAsia="es-CO"/>
              </w:rPr>
              <w:t>-202</w:t>
            </w:r>
            <w:r>
              <w:rPr>
                <w:rFonts w:cstheme="minorHAnsi"/>
                <w:lang w:eastAsia="es-C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965D8" w14:textId="1E17BA63" w:rsidR="00571337" w:rsidRPr="002F6B6F" w:rsidRDefault="00571337" w:rsidP="00571337">
            <w:pPr>
              <w:jc w:val="both"/>
              <w:rPr>
                <w:rFonts w:cstheme="minorHAnsi"/>
                <w:lang w:eastAsia="es-CO"/>
              </w:rPr>
            </w:pPr>
            <w:r w:rsidRPr="002F6B6F">
              <w:rPr>
                <w:rFonts w:cstheme="minorHAnsi"/>
                <w:lang w:eastAsia="es-CO"/>
              </w:rPr>
              <w:t>Contratación de Mínima Cuantía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4BE4E" w14:textId="0F563C1D" w:rsidR="00571337" w:rsidRPr="002F6B6F" w:rsidRDefault="00571337" w:rsidP="00571337">
            <w:pPr>
              <w:jc w:val="both"/>
              <w:rPr>
                <w:rFonts w:cstheme="minorHAnsi"/>
                <w:lang w:eastAsia="es-CO"/>
              </w:rPr>
            </w:pPr>
            <w:r w:rsidRPr="002F6B6F">
              <w:rPr>
                <w:rFonts w:cstheme="minorHAnsi"/>
                <w:lang w:eastAsia="es-CO"/>
              </w:rPr>
              <w:t>Liquidado</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55579A" w14:textId="12CFC45D" w:rsidR="00571337" w:rsidRPr="002F6B6F" w:rsidRDefault="005D3B2E" w:rsidP="00571337">
            <w:pPr>
              <w:jc w:val="both"/>
              <w:rPr>
                <w:rFonts w:cstheme="minorHAnsi"/>
              </w:rPr>
            </w:pPr>
            <w:r w:rsidRPr="002F6B6F">
              <w:rPr>
                <w:rFonts w:cstheme="minorHAnsi"/>
              </w:rPr>
              <w:t>Suministro del servicio de internet para algunas instalaciones propiedad del municipio de Belmira que prestan sus servicios a la comunidad.</w:t>
            </w:r>
          </w:p>
        </w:tc>
        <w:tc>
          <w:tcPr>
            <w:tcW w:w="2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EAF50" w14:textId="4D3D6A8F" w:rsidR="00571337" w:rsidRPr="002F6B6F" w:rsidRDefault="005D3B2E" w:rsidP="00571337">
            <w:pPr>
              <w:jc w:val="both"/>
              <w:rPr>
                <w:rFonts w:cstheme="minorHAnsi"/>
                <w:shd w:val="clear" w:color="auto" w:fill="FFFFFF"/>
              </w:rPr>
            </w:pPr>
            <w:r w:rsidRPr="002F6B6F">
              <w:rPr>
                <w:rFonts w:cstheme="minorHAnsi"/>
                <w:shd w:val="clear" w:color="auto" w:fill="FFFFFF"/>
              </w:rPr>
              <w:t xml:space="preserve">Treinta y </w:t>
            </w:r>
            <w:r>
              <w:rPr>
                <w:rFonts w:cstheme="minorHAnsi"/>
                <w:shd w:val="clear" w:color="auto" w:fill="FFFFFF"/>
              </w:rPr>
              <w:t>cuatro</w:t>
            </w:r>
            <w:r w:rsidRPr="002F6B6F">
              <w:rPr>
                <w:rFonts w:cstheme="minorHAnsi"/>
                <w:shd w:val="clear" w:color="auto" w:fill="FFFFFF"/>
              </w:rPr>
              <w:t xml:space="preserve"> millones </w:t>
            </w:r>
            <w:r>
              <w:rPr>
                <w:rFonts w:cstheme="minorHAnsi"/>
                <w:shd w:val="clear" w:color="auto" w:fill="FFFFFF"/>
              </w:rPr>
              <w:t>novec</w:t>
            </w:r>
            <w:r w:rsidRPr="002F6B6F">
              <w:rPr>
                <w:rFonts w:cstheme="minorHAnsi"/>
                <w:shd w:val="clear" w:color="auto" w:fill="FFFFFF"/>
              </w:rPr>
              <w:t xml:space="preserve">ientos treinta y nueve mil </w:t>
            </w:r>
            <w:r>
              <w:rPr>
                <w:rFonts w:cstheme="minorHAnsi"/>
                <w:shd w:val="clear" w:color="auto" w:fill="FFFFFF"/>
              </w:rPr>
              <w:t>quinientos</w:t>
            </w:r>
            <w:r w:rsidR="00571337" w:rsidRPr="002F6B6F">
              <w:rPr>
                <w:rFonts w:cstheme="minorHAnsi"/>
                <w:shd w:val="clear" w:color="auto" w:fill="FFFFFF"/>
              </w:rPr>
              <w:t xml:space="preserve"> </w:t>
            </w:r>
            <w:r w:rsidRPr="002F6B6F">
              <w:rPr>
                <w:rFonts w:cstheme="minorHAnsi"/>
                <w:shd w:val="clear" w:color="auto" w:fill="FFFFFF"/>
              </w:rPr>
              <w:t>pesos m/l ($</w:t>
            </w:r>
            <w:r w:rsidR="00571337">
              <w:rPr>
                <w:rFonts w:cstheme="minorHAnsi"/>
                <w:shd w:val="clear" w:color="auto" w:fill="FFFFFF"/>
              </w:rPr>
              <w:t>34.939.500</w:t>
            </w:r>
            <w:r w:rsidR="00571337" w:rsidRPr="002F6B6F">
              <w:rPr>
                <w:rFonts w:cstheme="minorHAnsi"/>
                <w:shd w:val="clear" w:color="auto" w:fill="FFFFFF"/>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88E51" w14:textId="32334ADF" w:rsidR="00571337" w:rsidRPr="002F6B6F" w:rsidRDefault="005D3B2E" w:rsidP="00571337">
            <w:pPr>
              <w:rPr>
                <w:rFonts w:cstheme="minorHAnsi"/>
                <w:lang w:eastAsia="es-CO"/>
              </w:rPr>
            </w:pPr>
            <w:r>
              <w:rPr>
                <w:rFonts w:cstheme="minorHAnsi"/>
                <w:lang w:eastAsia="es-CO"/>
              </w:rPr>
              <w:t>Diez (10</w:t>
            </w:r>
            <w:r w:rsidRPr="002F6B6F">
              <w:rPr>
                <w:rFonts w:cstheme="minorHAnsi"/>
                <w:lang w:eastAsia="es-CO"/>
              </w:rPr>
              <w:t>) meses</w:t>
            </w:r>
          </w:p>
        </w:tc>
      </w:tr>
      <w:tr w:rsidR="006A7EC5" w:rsidRPr="002F6B6F" w14:paraId="225C60B9" w14:textId="77777777" w:rsidTr="008E4434">
        <w:trPr>
          <w:trHeight w:val="192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E33F2" w14:textId="40986B25" w:rsidR="006A7EC5" w:rsidRDefault="006A7EC5" w:rsidP="006A7EC5">
            <w:pPr>
              <w:jc w:val="both"/>
              <w:rPr>
                <w:rFonts w:cstheme="minorHAnsi"/>
                <w:lang w:eastAsia="es-CO"/>
              </w:rPr>
            </w:pPr>
            <w:r>
              <w:rPr>
                <w:rFonts w:cstheme="minorHAnsi"/>
                <w:lang w:eastAsia="es-CO"/>
              </w:rPr>
              <w:t>CMC 009</w:t>
            </w:r>
            <w:r w:rsidRPr="002F6B6F">
              <w:rPr>
                <w:rFonts w:cstheme="minorHAnsi"/>
                <w:lang w:eastAsia="es-CO"/>
              </w:rPr>
              <w:t>-202</w:t>
            </w:r>
            <w:r>
              <w:rPr>
                <w:rFonts w:cstheme="minorHAnsi"/>
                <w:lang w:eastAsia="es-C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B9BE9" w14:textId="6CC656D7" w:rsidR="006A7EC5" w:rsidRPr="002F6B6F" w:rsidRDefault="006A7EC5" w:rsidP="006A7EC5">
            <w:pPr>
              <w:jc w:val="both"/>
              <w:rPr>
                <w:rFonts w:cstheme="minorHAnsi"/>
                <w:lang w:eastAsia="es-CO"/>
              </w:rPr>
            </w:pPr>
            <w:r w:rsidRPr="002F6B6F">
              <w:rPr>
                <w:rFonts w:cstheme="minorHAnsi"/>
                <w:lang w:eastAsia="es-CO"/>
              </w:rPr>
              <w:t>Contratación de Mínima Cuantía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9210C" w14:textId="5BA2C1E9" w:rsidR="006A7EC5" w:rsidRPr="002F6B6F" w:rsidRDefault="006A7EC5" w:rsidP="006A7EC5">
            <w:pPr>
              <w:jc w:val="both"/>
              <w:rPr>
                <w:rFonts w:cstheme="minorHAnsi"/>
                <w:lang w:eastAsia="es-CO"/>
              </w:rPr>
            </w:pPr>
            <w:r>
              <w:rPr>
                <w:rFonts w:cstheme="minorHAnsi"/>
                <w:lang w:eastAsia="es-CO"/>
              </w:rPr>
              <w:t>Celebrado</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59650" w14:textId="2E66F962" w:rsidR="006A7EC5" w:rsidRPr="002F6B6F" w:rsidRDefault="006A7EC5" w:rsidP="006A7EC5">
            <w:pPr>
              <w:jc w:val="both"/>
              <w:rPr>
                <w:rFonts w:cstheme="minorHAnsi"/>
              </w:rPr>
            </w:pPr>
            <w:r w:rsidRPr="002F6B6F">
              <w:rPr>
                <w:rFonts w:cstheme="minorHAnsi"/>
              </w:rPr>
              <w:t>Suministro del servicio de internet para algunas instalaciones propiedad del municipio de Belmira que prestan sus servicios a la comunidad.</w:t>
            </w:r>
          </w:p>
        </w:tc>
        <w:tc>
          <w:tcPr>
            <w:tcW w:w="2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44372" w14:textId="6B9BD41A" w:rsidR="006A7EC5" w:rsidRPr="002F6B6F" w:rsidRDefault="006A7EC5" w:rsidP="006A7EC5">
            <w:pPr>
              <w:jc w:val="both"/>
              <w:rPr>
                <w:rFonts w:cstheme="minorHAnsi"/>
                <w:shd w:val="clear" w:color="auto" w:fill="FFFFFF"/>
              </w:rPr>
            </w:pPr>
            <w:r>
              <w:rPr>
                <w:rFonts w:cstheme="minorHAnsi"/>
                <w:shd w:val="clear" w:color="auto" w:fill="FFFFFF"/>
              </w:rPr>
              <w:t xml:space="preserve">Quince millones ochocientos un mil quinientos treinta y cuatro </w:t>
            </w:r>
            <w:r w:rsidRPr="002F6B6F">
              <w:rPr>
                <w:rFonts w:cstheme="minorHAnsi"/>
                <w:shd w:val="clear" w:color="auto" w:fill="FFFFFF"/>
              </w:rPr>
              <w:t>pesos m/l ($</w:t>
            </w:r>
            <w:r>
              <w:rPr>
                <w:rFonts w:cstheme="minorHAnsi"/>
                <w:shd w:val="clear" w:color="auto" w:fill="FFFFFF"/>
              </w:rPr>
              <w:t>15.801.534</w:t>
            </w:r>
            <w:r w:rsidRPr="002F6B6F">
              <w:rPr>
                <w:rFonts w:cstheme="minorHAnsi"/>
                <w:shd w:val="clear" w:color="auto" w:fill="FFFFFF"/>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C31B9" w14:textId="7C22BAE1" w:rsidR="006A7EC5" w:rsidRDefault="006A7EC5" w:rsidP="006A7EC5">
            <w:pPr>
              <w:jc w:val="both"/>
              <w:rPr>
                <w:rFonts w:cstheme="minorHAnsi"/>
                <w:lang w:eastAsia="es-CO"/>
              </w:rPr>
            </w:pPr>
            <w:r>
              <w:rPr>
                <w:rFonts w:cstheme="minorHAnsi"/>
                <w:lang w:eastAsia="es-CO"/>
              </w:rPr>
              <w:t>Cuatro (04</w:t>
            </w:r>
            <w:r w:rsidRPr="002F6B6F">
              <w:rPr>
                <w:rFonts w:cstheme="minorHAnsi"/>
                <w:lang w:eastAsia="es-CO"/>
              </w:rPr>
              <w:t>) meses</w:t>
            </w:r>
            <w:r>
              <w:rPr>
                <w:rFonts w:cstheme="minorHAnsi"/>
                <w:lang w:eastAsia="es-CO"/>
              </w:rPr>
              <w:t xml:space="preserve"> y quince (15) días</w:t>
            </w:r>
          </w:p>
        </w:tc>
      </w:tr>
      <w:tr w:rsidR="00A96597" w:rsidRPr="002F6B6F" w14:paraId="6548C8B2" w14:textId="77777777" w:rsidTr="008E4434">
        <w:trPr>
          <w:trHeight w:val="192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2640F7" w14:textId="02513A3F" w:rsidR="00A96597" w:rsidRDefault="00A96597" w:rsidP="00A96597">
            <w:pPr>
              <w:jc w:val="both"/>
              <w:rPr>
                <w:rFonts w:cstheme="minorHAnsi"/>
                <w:lang w:eastAsia="es-CO"/>
              </w:rPr>
            </w:pPr>
            <w:r>
              <w:rPr>
                <w:rFonts w:cstheme="minorHAnsi"/>
                <w:lang w:eastAsia="es-CO"/>
              </w:rPr>
              <w:t>CMC 027</w:t>
            </w:r>
            <w:r w:rsidRPr="002F6B6F">
              <w:rPr>
                <w:rFonts w:cstheme="minorHAnsi"/>
                <w:lang w:eastAsia="es-CO"/>
              </w:rPr>
              <w:t>-202</w:t>
            </w:r>
            <w:r>
              <w:rPr>
                <w:rFonts w:cstheme="minorHAnsi"/>
                <w:lang w:eastAsia="es-C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6F781" w14:textId="7E19C4B9" w:rsidR="00A96597" w:rsidRPr="002F6B6F" w:rsidRDefault="00A96597" w:rsidP="00A96597">
            <w:pPr>
              <w:jc w:val="both"/>
              <w:rPr>
                <w:rFonts w:cstheme="minorHAnsi"/>
                <w:lang w:eastAsia="es-CO"/>
              </w:rPr>
            </w:pPr>
            <w:r w:rsidRPr="002F6B6F">
              <w:rPr>
                <w:rFonts w:cstheme="minorHAnsi"/>
                <w:lang w:eastAsia="es-CO"/>
              </w:rPr>
              <w:t>Contratación de Mínima Cuantía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1FD69" w14:textId="3D9CDF9F" w:rsidR="00A96597" w:rsidRDefault="00A96597" w:rsidP="00A96597">
            <w:pPr>
              <w:jc w:val="both"/>
              <w:rPr>
                <w:rFonts w:cstheme="minorHAnsi"/>
                <w:lang w:eastAsia="es-CO"/>
              </w:rPr>
            </w:pPr>
            <w:r>
              <w:rPr>
                <w:rFonts w:cstheme="minorHAnsi"/>
                <w:lang w:eastAsia="es-CO"/>
              </w:rPr>
              <w:t>Celebrado</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36E0E" w14:textId="463BBEB0" w:rsidR="00A96597" w:rsidRPr="002F6B6F" w:rsidRDefault="00A96597" w:rsidP="00A96597">
            <w:pPr>
              <w:jc w:val="both"/>
              <w:rPr>
                <w:rFonts w:cstheme="minorHAnsi"/>
              </w:rPr>
            </w:pPr>
            <w:r w:rsidRPr="002F6B6F">
              <w:rPr>
                <w:rFonts w:cstheme="minorHAnsi"/>
              </w:rPr>
              <w:t>Suministro del servicio de internet para algunas instalaciones propiedad del municipio de Belmira que prestan sus servicios a la comunidad.</w:t>
            </w:r>
          </w:p>
        </w:tc>
        <w:tc>
          <w:tcPr>
            <w:tcW w:w="2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1B873" w14:textId="458E2A46" w:rsidR="00A96597" w:rsidRDefault="00A96597" w:rsidP="00A96597">
            <w:pPr>
              <w:jc w:val="both"/>
              <w:rPr>
                <w:rFonts w:cstheme="minorHAnsi"/>
                <w:shd w:val="clear" w:color="auto" w:fill="FFFFFF"/>
              </w:rPr>
            </w:pPr>
            <w:r>
              <w:rPr>
                <w:rFonts w:cstheme="minorHAnsi"/>
                <w:shd w:val="clear" w:color="auto" w:fill="FFFFFF"/>
              </w:rPr>
              <w:t xml:space="preserve">Diecisiete millones quinientos cincuenta y siete mil doscientos sesenta </w:t>
            </w:r>
            <w:r w:rsidRPr="002F6B6F">
              <w:rPr>
                <w:rFonts w:cstheme="minorHAnsi"/>
                <w:shd w:val="clear" w:color="auto" w:fill="FFFFFF"/>
              </w:rPr>
              <w:t>pesos m/l ($</w:t>
            </w:r>
            <w:r w:rsidRPr="00A96597">
              <w:rPr>
                <w:rFonts w:cstheme="minorHAnsi"/>
                <w:shd w:val="clear" w:color="auto" w:fill="FFFFFF"/>
              </w:rPr>
              <w:t>17</w:t>
            </w:r>
            <w:r>
              <w:rPr>
                <w:rFonts w:cstheme="minorHAnsi"/>
                <w:shd w:val="clear" w:color="auto" w:fill="FFFFFF"/>
              </w:rPr>
              <w:t>.</w:t>
            </w:r>
            <w:r w:rsidRPr="00A96597">
              <w:rPr>
                <w:rFonts w:cstheme="minorHAnsi"/>
                <w:shd w:val="clear" w:color="auto" w:fill="FFFFFF"/>
              </w:rPr>
              <w:t>557</w:t>
            </w:r>
            <w:r>
              <w:rPr>
                <w:rFonts w:cstheme="minorHAnsi"/>
                <w:shd w:val="clear" w:color="auto" w:fill="FFFFFF"/>
              </w:rPr>
              <w:t>.</w:t>
            </w:r>
            <w:r w:rsidRPr="00A96597">
              <w:rPr>
                <w:rFonts w:cstheme="minorHAnsi"/>
                <w:shd w:val="clear" w:color="auto" w:fill="FFFFFF"/>
              </w:rPr>
              <w:t>260</w:t>
            </w:r>
            <w:r w:rsidRPr="002F6B6F">
              <w:rPr>
                <w:rFonts w:cstheme="minorHAnsi"/>
                <w:shd w:val="clear" w:color="auto" w:fill="FFFFFF"/>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DD171" w14:textId="16433D15" w:rsidR="00A96597" w:rsidRDefault="00A96597" w:rsidP="00A96597">
            <w:pPr>
              <w:jc w:val="both"/>
              <w:rPr>
                <w:rFonts w:cstheme="minorHAnsi"/>
                <w:lang w:eastAsia="es-CO"/>
              </w:rPr>
            </w:pPr>
            <w:r>
              <w:rPr>
                <w:rFonts w:cstheme="minorHAnsi"/>
                <w:lang w:eastAsia="es-CO"/>
              </w:rPr>
              <w:t>Cinco (05</w:t>
            </w:r>
            <w:r w:rsidRPr="002F6B6F">
              <w:rPr>
                <w:rFonts w:cstheme="minorHAnsi"/>
                <w:lang w:eastAsia="es-CO"/>
              </w:rPr>
              <w:t>) meses</w:t>
            </w:r>
            <w:r>
              <w:rPr>
                <w:rFonts w:cstheme="minorHAnsi"/>
                <w:lang w:eastAsia="es-CO"/>
              </w:rPr>
              <w:t xml:space="preserve"> </w:t>
            </w:r>
          </w:p>
        </w:tc>
      </w:tr>
      <w:tr w:rsidR="00442022" w:rsidRPr="002F6B6F" w14:paraId="6148C095" w14:textId="77777777" w:rsidTr="008E4434">
        <w:trPr>
          <w:trHeight w:val="192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FC9EB" w14:textId="23649AD5" w:rsidR="00442022" w:rsidRDefault="00442022" w:rsidP="00442022">
            <w:pPr>
              <w:jc w:val="both"/>
              <w:rPr>
                <w:rFonts w:cstheme="minorHAnsi"/>
                <w:lang w:eastAsia="es-CO"/>
              </w:rPr>
            </w:pPr>
            <w:r>
              <w:rPr>
                <w:rFonts w:cstheme="minorHAnsi"/>
                <w:lang w:eastAsia="es-CO"/>
              </w:rPr>
              <w:t>CMC 015-2025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22C2A" w14:textId="7CF2AB77" w:rsidR="00442022" w:rsidRPr="002F6B6F" w:rsidRDefault="00442022" w:rsidP="00442022">
            <w:pPr>
              <w:jc w:val="both"/>
              <w:rPr>
                <w:rFonts w:cstheme="minorHAnsi"/>
                <w:lang w:eastAsia="es-CO"/>
              </w:rPr>
            </w:pPr>
            <w:r w:rsidRPr="002F6B6F">
              <w:rPr>
                <w:rFonts w:cstheme="minorHAnsi"/>
                <w:lang w:eastAsia="es-CO"/>
              </w:rPr>
              <w:t>Contratación de Mínima Cuantía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52165" w14:textId="04A8FBEE" w:rsidR="00442022" w:rsidRDefault="00442022" w:rsidP="00442022">
            <w:pPr>
              <w:jc w:val="both"/>
              <w:rPr>
                <w:rFonts w:cstheme="minorHAnsi"/>
                <w:lang w:eastAsia="es-CO"/>
              </w:rPr>
            </w:pPr>
            <w:r>
              <w:rPr>
                <w:rFonts w:cstheme="minorHAnsi"/>
                <w:lang w:eastAsia="es-CO"/>
              </w:rPr>
              <w:t>Celebrado</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F0D3C" w14:textId="0AE7D2AE" w:rsidR="00442022" w:rsidRPr="002F6B6F" w:rsidRDefault="00442022" w:rsidP="00442022">
            <w:pPr>
              <w:jc w:val="both"/>
              <w:rPr>
                <w:rFonts w:cstheme="minorHAnsi"/>
              </w:rPr>
            </w:pPr>
            <w:r>
              <w:rPr>
                <w:rFonts w:ascii="Arial" w:hAnsi="Arial" w:cs="Arial"/>
              </w:rPr>
              <w:t>S</w:t>
            </w:r>
            <w:r w:rsidRPr="005A4DA5">
              <w:rPr>
                <w:rFonts w:ascii="Arial" w:hAnsi="Arial" w:cs="Arial"/>
              </w:rPr>
              <w:t xml:space="preserve">uministro del servicio de internet para algunas las instalaciones públicas de propiedad del municipio de </w:t>
            </w:r>
            <w:r>
              <w:rPr>
                <w:rFonts w:ascii="Arial" w:hAnsi="Arial" w:cs="Arial"/>
              </w:rPr>
              <w:t>B</w:t>
            </w:r>
            <w:r w:rsidRPr="005A4DA5">
              <w:rPr>
                <w:rFonts w:ascii="Arial" w:hAnsi="Arial" w:cs="Arial"/>
              </w:rPr>
              <w:t>elmira que prestan sus servicios a la comunidad.</w:t>
            </w:r>
          </w:p>
        </w:tc>
        <w:tc>
          <w:tcPr>
            <w:tcW w:w="2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BA611" w14:textId="34B2B862" w:rsidR="00442022" w:rsidRPr="00442022" w:rsidRDefault="00442022" w:rsidP="00442022">
            <w:pPr>
              <w:jc w:val="both"/>
              <w:rPr>
                <w:rFonts w:cstheme="minorHAnsi"/>
                <w:shd w:val="clear" w:color="auto" w:fill="FFFFFF"/>
              </w:rPr>
            </w:pPr>
            <w:r>
              <w:rPr>
                <w:rFonts w:cstheme="minorHAnsi"/>
              </w:rPr>
              <w:t>Veintiséis millones ochocientos cincuenta mil cuatrocientos veintiséis pesos m/l ($</w:t>
            </w:r>
            <w:r w:rsidRPr="00442022">
              <w:rPr>
                <w:rFonts w:cstheme="minorHAnsi"/>
              </w:rPr>
              <w:t>26.850.426</w:t>
            </w:r>
            <w:r>
              <w:rPr>
                <w:rFonts w:cstheme="minorHAnsi"/>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7EA9E6" w14:textId="7E32D4E0" w:rsidR="00442022" w:rsidRDefault="00442022" w:rsidP="00442022">
            <w:pPr>
              <w:jc w:val="both"/>
              <w:rPr>
                <w:rFonts w:cstheme="minorHAnsi"/>
                <w:lang w:eastAsia="es-CO"/>
              </w:rPr>
            </w:pPr>
            <w:r>
              <w:rPr>
                <w:rFonts w:cstheme="minorHAnsi"/>
                <w:lang w:eastAsia="es-CO"/>
              </w:rPr>
              <w:t>Nueve (09) meses y quince (15) días</w:t>
            </w:r>
          </w:p>
        </w:tc>
      </w:tr>
    </w:tbl>
    <w:p w14:paraId="092C65B6" w14:textId="35E7EC18" w:rsidR="00C30DCF" w:rsidRPr="004B30D1" w:rsidRDefault="00C30DCF" w:rsidP="00C30DCF">
      <w:pPr>
        <w:spacing w:after="0"/>
        <w:rPr>
          <w:rFonts w:ascii="Arial" w:hAnsi="Arial" w:cs="Arial"/>
        </w:rPr>
      </w:pPr>
      <w:r w:rsidRPr="00E66A92">
        <w:rPr>
          <w:rFonts w:ascii="Arial" w:hAnsi="Arial" w:cs="Arial"/>
        </w:rPr>
        <w:t xml:space="preserve">Fuente: </w:t>
      </w:r>
      <w:hyperlink r:id="rId13" w:history="1">
        <w:r w:rsidR="00893E82" w:rsidRPr="004B30D1">
          <w:rPr>
            <w:rStyle w:val="Hipervnculo"/>
            <w:rFonts w:ascii="Arial" w:hAnsi="Arial" w:cs="Arial"/>
            <w:color w:val="auto"/>
            <w:u w:val="none"/>
          </w:rPr>
          <w:t>https://www.contratos.gov.co/consultas/resultadoListadoProcesos.jsp#</w:t>
        </w:r>
      </w:hyperlink>
      <w:r w:rsidR="00893E82" w:rsidRPr="004B30D1">
        <w:rPr>
          <w:rFonts w:ascii="Arial" w:hAnsi="Arial" w:cs="Arial"/>
        </w:rPr>
        <w:t xml:space="preserve"> </w:t>
      </w:r>
    </w:p>
    <w:p w14:paraId="3D7895FA" w14:textId="1034847F" w:rsidR="00C30DCF" w:rsidRPr="00675D83" w:rsidRDefault="00C30DCF" w:rsidP="00C30DCF">
      <w:pPr>
        <w:jc w:val="both"/>
        <w:rPr>
          <w:rFonts w:ascii="Arial" w:hAnsi="Arial" w:cs="Arial"/>
          <w:sz w:val="24"/>
          <w:szCs w:val="24"/>
        </w:rPr>
      </w:pPr>
      <w:r w:rsidRPr="00675D83">
        <w:rPr>
          <w:rFonts w:ascii="Arial" w:hAnsi="Arial" w:cs="Arial"/>
          <w:sz w:val="24"/>
          <w:szCs w:val="24"/>
        </w:rPr>
        <w:t xml:space="preserve">Además, el Municipio de Belmira – Secretaría de </w:t>
      </w:r>
      <w:r w:rsidR="00835588">
        <w:rPr>
          <w:rFonts w:ascii="Arial" w:hAnsi="Arial" w:cs="Arial"/>
          <w:sz w:val="24"/>
          <w:szCs w:val="24"/>
        </w:rPr>
        <w:t>Gobierno</w:t>
      </w:r>
      <w:r w:rsidRPr="00675D83">
        <w:rPr>
          <w:rFonts w:ascii="Arial" w:hAnsi="Arial" w:cs="Arial"/>
          <w:sz w:val="24"/>
          <w:szCs w:val="24"/>
        </w:rPr>
        <w:t xml:space="preserve"> y Desarrollo </w:t>
      </w:r>
      <w:r w:rsidR="00835588">
        <w:rPr>
          <w:rFonts w:ascii="Arial" w:hAnsi="Arial" w:cs="Arial"/>
          <w:sz w:val="24"/>
          <w:szCs w:val="24"/>
        </w:rPr>
        <w:t>Administrativo</w:t>
      </w:r>
      <w:r w:rsidRPr="00675D83">
        <w:rPr>
          <w:rFonts w:ascii="Arial" w:hAnsi="Arial" w:cs="Arial"/>
          <w:sz w:val="24"/>
          <w:szCs w:val="24"/>
        </w:rPr>
        <w:t xml:space="preserve"> realizó la consulta en el sistema electrónico de contratación pública (SECOP), obteniendo como resultado los siguientes procesos de contratación similares al objeto del presente proceso.</w:t>
      </w:r>
    </w:p>
    <w:p w14:paraId="561E6E10" w14:textId="77777777" w:rsidR="00C30DCF" w:rsidRPr="00675D83" w:rsidRDefault="00C30DCF" w:rsidP="00C30DCF">
      <w:pPr>
        <w:pStyle w:val="Descripcin"/>
        <w:jc w:val="center"/>
        <w:rPr>
          <w:rFonts w:ascii="Arial" w:hAnsi="Arial" w:cs="Arial"/>
          <w:color w:val="auto"/>
          <w:sz w:val="24"/>
          <w:szCs w:val="24"/>
        </w:rPr>
      </w:pPr>
      <w:r w:rsidRPr="00675D83">
        <w:rPr>
          <w:rFonts w:ascii="Arial" w:hAnsi="Arial" w:cs="Arial"/>
          <w:color w:val="auto"/>
          <w:sz w:val="24"/>
          <w:szCs w:val="24"/>
        </w:rPr>
        <w:t xml:space="preserve">Tabla </w:t>
      </w:r>
      <w:r w:rsidRPr="00675D83">
        <w:rPr>
          <w:rFonts w:ascii="Arial" w:hAnsi="Arial" w:cs="Arial"/>
          <w:color w:val="auto"/>
          <w:sz w:val="24"/>
          <w:szCs w:val="24"/>
        </w:rPr>
        <w:fldChar w:fldCharType="begin"/>
      </w:r>
      <w:r w:rsidRPr="00675D83">
        <w:rPr>
          <w:rFonts w:ascii="Arial" w:hAnsi="Arial" w:cs="Arial"/>
          <w:color w:val="auto"/>
          <w:sz w:val="24"/>
          <w:szCs w:val="24"/>
        </w:rPr>
        <w:instrText xml:space="preserve"> SEQ Tabla \* ARABIC </w:instrText>
      </w:r>
      <w:r w:rsidRPr="00675D83">
        <w:rPr>
          <w:rFonts w:ascii="Arial" w:hAnsi="Arial" w:cs="Arial"/>
          <w:color w:val="auto"/>
          <w:sz w:val="24"/>
          <w:szCs w:val="24"/>
        </w:rPr>
        <w:fldChar w:fldCharType="separate"/>
      </w:r>
      <w:r w:rsidRPr="00675D83">
        <w:rPr>
          <w:rFonts w:ascii="Arial" w:hAnsi="Arial" w:cs="Arial"/>
          <w:noProof/>
          <w:color w:val="auto"/>
          <w:sz w:val="24"/>
          <w:szCs w:val="24"/>
        </w:rPr>
        <w:t>3</w:t>
      </w:r>
      <w:r w:rsidRPr="00675D83">
        <w:rPr>
          <w:rFonts w:ascii="Arial" w:hAnsi="Arial" w:cs="Arial"/>
          <w:color w:val="auto"/>
          <w:sz w:val="24"/>
          <w:szCs w:val="24"/>
        </w:rPr>
        <w:fldChar w:fldCharType="end"/>
      </w:r>
      <w:r w:rsidRPr="00675D83">
        <w:rPr>
          <w:rFonts w:ascii="Arial" w:hAnsi="Arial" w:cs="Arial"/>
          <w:color w:val="auto"/>
          <w:sz w:val="24"/>
          <w:szCs w:val="24"/>
        </w:rPr>
        <w:t>. Detalle de procesos de contratación de otras entidades estatales y territoriales</w:t>
      </w:r>
    </w:p>
    <w:tbl>
      <w:tblPr>
        <w:tblStyle w:val="Tablaconcuadrcula"/>
        <w:tblW w:w="9067" w:type="dxa"/>
        <w:jc w:val="center"/>
        <w:shd w:val="clear" w:color="auto" w:fill="FFC000"/>
        <w:tblLayout w:type="fixed"/>
        <w:tblLook w:val="04A0" w:firstRow="1" w:lastRow="0" w:firstColumn="1" w:lastColumn="0" w:noHBand="0" w:noVBand="1"/>
      </w:tblPr>
      <w:tblGrid>
        <w:gridCol w:w="1413"/>
        <w:gridCol w:w="3260"/>
        <w:gridCol w:w="2410"/>
        <w:gridCol w:w="1984"/>
      </w:tblGrid>
      <w:tr w:rsidR="00835588" w:rsidRPr="00571337" w14:paraId="4026AF8D" w14:textId="77777777" w:rsidTr="00ED7906">
        <w:trPr>
          <w:trHeight w:val="558"/>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631A762A" w14:textId="6225EE0F" w:rsidR="00835588" w:rsidRPr="005D3B2E" w:rsidRDefault="005D3B2E" w:rsidP="005D3B2E">
            <w:pPr>
              <w:widowControl w:val="0"/>
              <w:suppressAutoHyphens/>
              <w:autoSpaceDE w:val="0"/>
              <w:jc w:val="center"/>
              <w:rPr>
                <w:rFonts w:ascii="Arial" w:eastAsia="Arial" w:hAnsi="Arial" w:cs="Arial"/>
                <w:b/>
                <w:bCs/>
              </w:rPr>
            </w:pPr>
            <w:r w:rsidRPr="005D3B2E">
              <w:rPr>
                <w:rFonts w:ascii="Arial" w:eastAsia="Arial" w:hAnsi="Arial" w:cs="Arial"/>
                <w:b/>
                <w:bCs/>
              </w:rPr>
              <w:t>Entidad compradora</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9342545" w14:textId="5165C8EE" w:rsidR="00835588" w:rsidRPr="005D3B2E" w:rsidRDefault="005D3B2E" w:rsidP="005D3B2E">
            <w:pPr>
              <w:widowControl w:val="0"/>
              <w:suppressAutoHyphens/>
              <w:autoSpaceDE w:val="0"/>
              <w:jc w:val="center"/>
              <w:rPr>
                <w:rFonts w:ascii="Arial" w:eastAsia="Arial" w:hAnsi="Arial" w:cs="Arial"/>
                <w:b/>
                <w:bCs/>
              </w:rPr>
            </w:pPr>
            <w:r w:rsidRPr="005D3B2E">
              <w:rPr>
                <w:rFonts w:ascii="Arial" w:eastAsia="Arial" w:hAnsi="Arial" w:cs="Arial"/>
                <w:b/>
                <w:bCs/>
              </w:rPr>
              <w:t>Objeto contractual</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0866CC8" w14:textId="77DEF53E" w:rsidR="00835588" w:rsidRPr="005D3B2E" w:rsidRDefault="005D3B2E" w:rsidP="005D3B2E">
            <w:pPr>
              <w:widowControl w:val="0"/>
              <w:suppressAutoHyphens/>
              <w:autoSpaceDE w:val="0"/>
              <w:jc w:val="center"/>
              <w:rPr>
                <w:rFonts w:ascii="Arial" w:eastAsia="Arial" w:hAnsi="Arial" w:cs="Arial"/>
                <w:b/>
                <w:bCs/>
              </w:rPr>
            </w:pPr>
            <w:r w:rsidRPr="005D3B2E">
              <w:rPr>
                <w:rFonts w:ascii="Arial" w:eastAsia="Arial" w:hAnsi="Arial" w:cs="Arial"/>
                <w:b/>
                <w:bCs/>
              </w:rPr>
              <w:t>Nº contrato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0080EA5" w14:textId="3C1A7C50" w:rsidR="00835588" w:rsidRPr="005D3B2E" w:rsidRDefault="00835588" w:rsidP="005D3B2E">
            <w:pPr>
              <w:widowControl w:val="0"/>
              <w:suppressAutoHyphens/>
              <w:autoSpaceDE w:val="0"/>
              <w:jc w:val="center"/>
              <w:rPr>
                <w:rFonts w:ascii="Arial" w:eastAsia="Arial" w:hAnsi="Arial" w:cs="Arial"/>
                <w:b/>
                <w:bCs/>
              </w:rPr>
            </w:pPr>
            <w:r w:rsidRPr="005D3B2E">
              <w:rPr>
                <w:rFonts w:ascii="Arial" w:eastAsia="Arial" w:hAnsi="Arial" w:cs="Arial"/>
                <w:b/>
                <w:bCs/>
              </w:rPr>
              <w:t>V</w:t>
            </w:r>
            <w:r w:rsidR="005D3B2E" w:rsidRPr="005D3B2E">
              <w:rPr>
                <w:rFonts w:ascii="Arial" w:eastAsia="Arial" w:hAnsi="Arial" w:cs="Arial"/>
                <w:b/>
                <w:bCs/>
              </w:rPr>
              <w:t>alor</w:t>
            </w:r>
          </w:p>
        </w:tc>
      </w:tr>
      <w:tr w:rsidR="00835588" w:rsidRPr="00571337" w14:paraId="61F8528F" w14:textId="77777777" w:rsidTr="00ED7906">
        <w:trPr>
          <w:jc w:val="center"/>
        </w:trPr>
        <w:tc>
          <w:tcPr>
            <w:tcW w:w="1413" w:type="dxa"/>
            <w:tcBorders>
              <w:top w:val="single" w:sz="4" w:space="0" w:color="auto"/>
              <w:left w:val="single" w:sz="4" w:space="0" w:color="auto"/>
              <w:bottom w:val="single" w:sz="4" w:space="0" w:color="auto"/>
              <w:right w:val="single" w:sz="4" w:space="0" w:color="auto"/>
            </w:tcBorders>
            <w:hideMark/>
          </w:tcPr>
          <w:p w14:paraId="2729855F" w14:textId="26892D62" w:rsidR="00835588" w:rsidRPr="0045188C" w:rsidRDefault="00835588" w:rsidP="005D3B2E">
            <w:pPr>
              <w:widowControl w:val="0"/>
              <w:suppressAutoHyphens/>
              <w:autoSpaceDE w:val="0"/>
              <w:jc w:val="both"/>
              <w:rPr>
                <w:rFonts w:ascii="Calibri" w:eastAsia="Arial" w:hAnsi="Calibri" w:cs="Calibri"/>
                <w:bCs/>
              </w:rPr>
            </w:pPr>
            <w:r w:rsidRPr="0045188C">
              <w:rPr>
                <w:rFonts w:ascii="Calibri" w:eastAsia="Arial" w:hAnsi="Calibri" w:cs="Calibri"/>
                <w:bCs/>
              </w:rPr>
              <w:t xml:space="preserve">Municipio de </w:t>
            </w:r>
            <w:proofErr w:type="spellStart"/>
            <w:r w:rsidR="005D3B2E" w:rsidRPr="0045188C">
              <w:rPr>
                <w:rFonts w:ascii="Calibri" w:eastAsia="Arial" w:hAnsi="Calibri" w:cs="Calibri"/>
                <w:bCs/>
              </w:rPr>
              <w:t>Guayabetal</w:t>
            </w:r>
            <w:proofErr w:type="spellEnd"/>
            <w:r w:rsidR="005D3B2E" w:rsidRPr="0045188C">
              <w:rPr>
                <w:rFonts w:ascii="Calibri" w:eastAsia="Arial" w:hAnsi="Calibri" w:cs="Calibri"/>
                <w:bCs/>
              </w:rPr>
              <w:t xml:space="preserve"> Cundinamarca</w:t>
            </w:r>
          </w:p>
        </w:tc>
        <w:tc>
          <w:tcPr>
            <w:tcW w:w="3260" w:type="dxa"/>
            <w:tcBorders>
              <w:top w:val="single" w:sz="4" w:space="0" w:color="auto"/>
              <w:left w:val="single" w:sz="4" w:space="0" w:color="auto"/>
              <w:bottom w:val="single" w:sz="4" w:space="0" w:color="auto"/>
              <w:right w:val="single" w:sz="4" w:space="0" w:color="auto"/>
            </w:tcBorders>
            <w:hideMark/>
          </w:tcPr>
          <w:p w14:paraId="7EEE5C7C" w14:textId="67BEBFEB" w:rsidR="00835588" w:rsidRPr="005D3B2E" w:rsidRDefault="005D3B2E" w:rsidP="005D3B2E">
            <w:pPr>
              <w:jc w:val="both"/>
            </w:pPr>
            <w:r w:rsidRPr="005D3B2E">
              <w:t xml:space="preserve">Prestación de servicios de acceso directo a internet las 24 horas diarias, para las dependencias de la alcaldía y estación de policía del municipio de </w:t>
            </w:r>
            <w:proofErr w:type="spellStart"/>
            <w:r w:rsidRPr="005D3B2E">
              <w:t>Guayabetal</w:t>
            </w:r>
            <w:proofErr w:type="spellEnd"/>
            <w:r w:rsidRPr="005D3B2E">
              <w:t xml:space="preserve"> Cundinamarca.</w:t>
            </w:r>
          </w:p>
        </w:tc>
        <w:tc>
          <w:tcPr>
            <w:tcW w:w="2410" w:type="dxa"/>
            <w:tcBorders>
              <w:top w:val="single" w:sz="4" w:space="0" w:color="auto"/>
              <w:left w:val="single" w:sz="4" w:space="0" w:color="auto"/>
              <w:bottom w:val="single" w:sz="4" w:space="0" w:color="auto"/>
              <w:right w:val="single" w:sz="4" w:space="0" w:color="auto"/>
            </w:tcBorders>
            <w:hideMark/>
          </w:tcPr>
          <w:p w14:paraId="69952A77" w14:textId="2D252E17" w:rsidR="00835588" w:rsidRPr="005D3B2E" w:rsidRDefault="005D3B2E" w:rsidP="005D3B2E">
            <w:pPr>
              <w:jc w:val="center"/>
            </w:pPr>
            <w:r w:rsidRPr="005D3B2E">
              <w:t>MG-IMC-017-2024</w:t>
            </w:r>
          </w:p>
        </w:tc>
        <w:tc>
          <w:tcPr>
            <w:tcW w:w="1984" w:type="dxa"/>
            <w:tcBorders>
              <w:top w:val="single" w:sz="4" w:space="0" w:color="auto"/>
              <w:left w:val="single" w:sz="4" w:space="0" w:color="auto"/>
              <w:bottom w:val="single" w:sz="4" w:space="0" w:color="auto"/>
              <w:right w:val="single" w:sz="4" w:space="0" w:color="auto"/>
            </w:tcBorders>
            <w:hideMark/>
          </w:tcPr>
          <w:p w14:paraId="1A8B02D5" w14:textId="54F8352D" w:rsidR="00835588" w:rsidRPr="005D3B2E" w:rsidRDefault="005D3B2E" w:rsidP="00835588">
            <w:pPr>
              <w:widowControl w:val="0"/>
              <w:suppressAutoHyphens/>
              <w:autoSpaceDE w:val="0"/>
              <w:jc w:val="center"/>
              <w:rPr>
                <w:rFonts w:ascii="Calibri" w:eastAsia="Arial" w:hAnsi="Calibri" w:cs="Calibri"/>
                <w:bCs/>
              </w:rPr>
            </w:pPr>
            <w:r w:rsidRPr="005D3B2E">
              <w:rPr>
                <w:rFonts w:ascii="Calibri" w:eastAsia="Arial" w:hAnsi="Calibri" w:cs="Calibri"/>
                <w:bCs/>
              </w:rPr>
              <w:t>$5.733.332</w:t>
            </w:r>
          </w:p>
        </w:tc>
      </w:tr>
      <w:tr w:rsidR="00835588" w:rsidRPr="00571337" w14:paraId="661C0E92" w14:textId="77777777" w:rsidTr="00ED7906">
        <w:trPr>
          <w:jc w:val="center"/>
        </w:trPr>
        <w:tc>
          <w:tcPr>
            <w:tcW w:w="1413" w:type="dxa"/>
            <w:tcBorders>
              <w:top w:val="single" w:sz="4" w:space="0" w:color="auto"/>
              <w:left w:val="single" w:sz="4" w:space="0" w:color="auto"/>
              <w:bottom w:val="single" w:sz="4" w:space="0" w:color="auto"/>
              <w:right w:val="single" w:sz="4" w:space="0" w:color="auto"/>
            </w:tcBorders>
            <w:hideMark/>
          </w:tcPr>
          <w:p w14:paraId="0E842619" w14:textId="44168C66" w:rsidR="00835588" w:rsidRPr="0045188C" w:rsidRDefault="00835588" w:rsidP="005D3B2E">
            <w:pPr>
              <w:widowControl w:val="0"/>
              <w:suppressAutoHyphens/>
              <w:autoSpaceDE w:val="0"/>
              <w:jc w:val="both"/>
              <w:rPr>
                <w:rFonts w:ascii="Calibri" w:eastAsia="Arial" w:hAnsi="Calibri" w:cs="Calibri"/>
                <w:bCs/>
              </w:rPr>
            </w:pPr>
            <w:r w:rsidRPr="0045188C">
              <w:rPr>
                <w:rFonts w:ascii="Calibri" w:eastAsia="Arial" w:hAnsi="Calibri" w:cs="Calibri"/>
                <w:bCs/>
              </w:rPr>
              <w:t xml:space="preserve">Municipio de </w:t>
            </w:r>
            <w:r w:rsidR="005D3B2E" w:rsidRPr="0045188C">
              <w:rPr>
                <w:rFonts w:ascii="Calibri" w:eastAsia="Arial" w:hAnsi="Calibri" w:cs="Calibri"/>
                <w:bCs/>
              </w:rPr>
              <w:t>Espino</w:t>
            </w:r>
          </w:p>
        </w:tc>
        <w:tc>
          <w:tcPr>
            <w:tcW w:w="3260" w:type="dxa"/>
            <w:tcBorders>
              <w:top w:val="single" w:sz="4" w:space="0" w:color="auto"/>
              <w:left w:val="single" w:sz="4" w:space="0" w:color="auto"/>
              <w:bottom w:val="single" w:sz="4" w:space="0" w:color="auto"/>
              <w:right w:val="single" w:sz="4" w:space="0" w:color="auto"/>
            </w:tcBorders>
            <w:hideMark/>
          </w:tcPr>
          <w:p w14:paraId="7EB64101" w14:textId="6A04AE0A" w:rsidR="00835588" w:rsidRPr="005D3B2E" w:rsidRDefault="005D3B2E" w:rsidP="005D3B2E">
            <w:pPr>
              <w:jc w:val="both"/>
            </w:pPr>
            <w:r w:rsidRPr="005D3B2E">
              <w:t xml:space="preserve">Prestación de servicios de internet en fibra óptica para el normal funcionamiento de la estación de </w:t>
            </w:r>
            <w:proofErr w:type="spellStart"/>
            <w:r w:rsidRPr="005D3B2E">
              <w:t>policia</w:t>
            </w:r>
            <w:proofErr w:type="spellEnd"/>
            <w:r w:rsidRPr="005D3B2E">
              <w:t xml:space="preserve"> del municipio del Espino Boyacá.</w:t>
            </w:r>
          </w:p>
        </w:tc>
        <w:tc>
          <w:tcPr>
            <w:tcW w:w="2410" w:type="dxa"/>
            <w:tcBorders>
              <w:top w:val="single" w:sz="4" w:space="0" w:color="auto"/>
              <w:left w:val="single" w:sz="4" w:space="0" w:color="auto"/>
              <w:bottom w:val="single" w:sz="4" w:space="0" w:color="auto"/>
              <w:right w:val="single" w:sz="4" w:space="0" w:color="auto"/>
            </w:tcBorders>
          </w:tcPr>
          <w:p w14:paraId="6BEE4B7E" w14:textId="3D5ABD62" w:rsidR="00835588" w:rsidRPr="005D3B2E" w:rsidRDefault="005D3B2E" w:rsidP="005D3B2E">
            <w:pPr>
              <w:jc w:val="center"/>
              <w:rPr>
                <w:highlight w:val="yellow"/>
              </w:rPr>
            </w:pPr>
            <w:r w:rsidRPr="005D3B2E">
              <w:t>ME-MC-029-2021</w:t>
            </w:r>
          </w:p>
        </w:tc>
        <w:tc>
          <w:tcPr>
            <w:tcW w:w="1984" w:type="dxa"/>
            <w:tcBorders>
              <w:top w:val="single" w:sz="4" w:space="0" w:color="auto"/>
              <w:left w:val="single" w:sz="4" w:space="0" w:color="auto"/>
              <w:bottom w:val="single" w:sz="4" w:space="0" w:color="auto"/>
              <w:right w:val="single" w:sz="4" w:space="0" w:color="auto"/>
            </w:tcBorders>
            <w:hideMark/>
          </w:tcPr>
          <w:p w14:paraId="2FD3179C" w14:textId="7B0E302E" w:rsidR="00835588" w:rsidRPr="005D3B2E" w:rsidRDefault="00835588" w:rsidP="00835588">
            <w:pPr>
              <w:widowControl w:val="0"/>
              <w:suppressAutoHyphens/>
              <w:autoSpaceDE w:val="0"/>
              <w:jc w:val="center"/>
              <w:rPr>
                <w:rFonts w:ascii="Calibri" w:eastAsia="Times New Roman" w:hAnsi="Calibri" w:cs="Calibri"/>
                <w:color w:val="000000"/>
                <w:shd w:val="clear" w:color="auto" w:fill="EFEEE7"/>
                <w:lang w:val="es-ES"/>
              </w:rPr>
            </w:pPr>
            <w:r w:rsidRPr="005D3B2E">
              <w:rPr>
                <w:rFonts w:ascii="Calibri" w:eastAsia="Arial" w:hAnsi="Calibri" w:cs="Calibri"/>
                <w:bCs/>
              </w:rPr>
              <w:t>$</w:t>
            </w:r>
            <w:r w:rsidR="005D3B2E" w:rsidRPr="005D3B2E">
              <w:rPr>
                <w:rFonts w:ascii="Calibri" w:eastAsia="Arial" w:hAnsi="Calibri" w:cs="Calibri"/>
                <w:bCs/>
              </w:rPr>
              <w:t>1.254.260</w:t>
            </w:r>
          </w:p>
          <w:p w14:paraId="503D98CF" w14:textId="77777777" w:rsidR="00835588" w:rsidRPr="00571337" w:rsidRDefault="00835588" w:rsidP="00835588">
            <w:pPr>
              <w:widowControl w:val="0"/>
              <w:suppressAutoHyphens/>
              <w:autoSpaceDE w:val="0"/>
              <w:jc w:val="center"/>
              <w:rPr>
                <w:rFonts w:ascii="Arial" w:eastAsia="Arial" w:hAnsi="Arial" w:cs="Arial"/>
                <w:bCs/>
                <w:highlight w:val="yellow"/>
              </w:rPr>
            </w:pPr>
          </w:p>
        </w:tc>
      </w:tr>
      <w:tr w:rsidR="00835588" w:rsidRPr="00571337" w14:paraId="019900AA" w14:textId="77777777" w:rsidTr="00ED7906">
        <w:trPr>
          <w:jc w:val="center"/>
        </w:trPr>
        <w:tc>
          <w:tcPr>
            <w:tcW w:w="1413" w:type="dxa"/>
            <w:tcBorders>
              <w:top w:val="single" w:sz="4" w:space="0" w:color="auto"/>
              <w:left w:val="single" w:sz="4" w:space="0" w:color="auto"/>
              <w:bottom w:val="single" w:sz="4" w:space="0" w:color="auto"/>
              <w:right w:val="single" w:sz="4" w:space="0" w:color="auto"/>
            </w:tcBorders>
            <w:hideMark/>
          </w:tcPr>
          <w:p w14:paraId="5D67DAEB" w14:textId="34868463" w:rsidR="00835588" w:rsidRPr="0045188C" w:rsidRDefault="00835588" w:rsidP="005D3B2E">
            <w:pPr>
              <w:widowControl w:val="0"/>
              <w:suppressAutoHyphens/>
              <w:autoSpaceDE w:val="0"/>
              <w:jc w:val="both"/>
              <w:rPr>
                <w:rFonts w:ascii="Calibri" w:eastAsia="Arial" w:hAnsi="Calibri" w:cs="Calibri"/>
                <w:bCs/>
                <w:highlight w:val="yellow"/>
              </w:rPr>
            </w:pPr>
            <w:r w:rsidRPr="0045188C">
              <w:rPr>
                <w:rFonts w:ascii="Calibri" w:eastAsia="Arial" w:hAnsi="Calibri" w:cs="Calibri"/>
                <w:bCs/>
              </w:rPr>
              <w:t xml:space="preserve">Municipio de </w:t>
            </w:r>
            <w:r w:rsidR="005D3B2E" w:rsidRPr="0045188C">
              <w:rPr>
                <w:rFonts w:ascii="Calibri" w:eastAsia="Arial" w:hAnsi="Calibri" w:cs="Calibri"/>
                <w:bCs/>
              </w:rPr>
              <w:t>Tesalia</w:t>
            </w:r>
          </w:p>
        </w:tc>
        <w:tc>
          <w:tcPr>
            <w:tcW w:w="3260" w:type="dxa"/>
            <w:tcBorders>
              <w:top w:val="single" w:sz="4" w:space="0" w:color="auto"/>
              <w:left w:val="single" w:sz="4" w:space="0" w:color="auto"/>
              <w:bottom w:val="single" w:sz="4" w:space="0" w:color="auto"/>
              <w:right w:val="single" w:sz="4" w:space="0" w:color="auto"/>
            </w:tcBorders>
            <w:hideMark/>
          </w:tcPr>
          <w:p w14:paraId="74464814" w14:textId="3F73353F" w:rsidR="00835588" w:rsidRPr="005D3B2E" w:rsidRDefault="005D3B2E" w:rsidP="005D3B2E">
            <w:pPr>
              <w:spacing w:after="165"/>
              <w:jc w:val="both"/>
              <w:rPr>
                <w:rFonts w:ascii="Segoe UI" w:hAnsi="Segoe UI" w:cs="Segoe UI"/>
                <w:color w:val="292B2C"/>
              </w:rPr>
            </w:pPr>
            <w:r w:rsidRPr="005D3B2E">
              <w:t>Prestación del servicio de conexión a internet para las dependencias de la alcaldía, biblioteca municipal y estación de policía en el municipio de Tesalia – Huila.</w:t>
            </w:r>
          </w:p>
        </w:tc>
        <w:tc>
          <w:tcPr>
            <w:tcW w:w="2410" w:type="dxa"/>
            <w:tcBorders>
              <w:top w:val="single" w:sz="4" w:space="0" w:color="auto"/>
              <w:left w:val="single" w:sz="4" w:space="0" w:color="auto"/>
              <w:bottom w:val="single" w:sz="4" w:space="0" w:color="auto"/>
              <w:right w:val="single" w:sz="4" w:space="0" w:color="auto"/>
            </w:tcBorders>
            <w:hideMark/>
          </w:tcPr>
          <w:p w14:paraId="33C9133E" w14:textId="271C65AF" w:rsidR="00835588" w:rsidRPr="005D3B2E" w:rsidRDefault="005D3B2E" w:rsidP="005D3B2E">
            <w:pPr>
              <w:jc w:val="center"/>
              <w:rPr>
                <w:highlight w:val="yellow"/>
              </w:rPr>
            </w:pPr>
            <w:r w:rsidRPr="005D3B2E">
              <w:t>DHMT-SG-014/2021</w:t>
            </w:r>
          </w:p>
        </w:tc>
        <w:tc>
          <w:tcPr>
            <w:tcW w:w="1984" w:type="dxa"/>
            <w:tcBorders>
              <w:top w:val="single" w:sz="4" w:space="0" w:color="auto"/>
              <w:left w:val="single" w:sz="4" w:space="0" w:color="auto"/>
              <w:bottom w:val="single" w:sz="4" w:space="0" w:color="auto"/>
              <w:right w:val="single" w:sz="4" w:space="0" w:color="auto"/>
            </w:tcBorders>
            <w:hideMark/>
          </w:tcPr>
          <w:p w14:paraId="43F3F8B5" w14:textId="1ADE9EAB" w:rsidR="00835588" w:rsidRPr="000C17FB" w:rsidRDefault="00835588" w:rsidP="005D3B2E">
            <w:pPr>
              <w:widowControl w:val="0"/>
              <w:suppressAutoHyphens/>
              <w:autoSpaceDE w:val="0"/>
              <w:jc w:val="center"/>
              <w:rPr>
                <w:rFonts w:ascii="Calibri" w:eastAsia="Arial" w:hAnsi="Calibri" w:cs="Calibri"/>
                <w:bCs/>
                <w:highlight w:val="yellow"/>
              </w:rPr>
            </w:pPr>
            <w:r w:rsidRPr="000C17FB">
              <w:rPr>
                <w:rFonts w:ascii="Calibri" w:eastAsia="Arial" w:hAnsi="Calibri" w:cs="Calibri"/>
                <w:bCs/>
              </w:rPr>
              <w:t>$</w:t>
            </w:r>
            <w:r w:rsidR="005D3B2E" w:rsidRPr="000C17FB">
              <w:rPr>
                <w:rFonts w:ascii="Calibri" w:eastAsia="Arial" w:hAnsi="Calibri" w:cs="Calibri"/>
                <w:bCs/>
              </w:rPr>
              <w:t>13.195.000</w:t>
            </w:r>
          </w:p>
        </w:tc>
      </w:tr>
      <w:tr w:rsidR="00442022" w:rsidRPr="00571337" w14:paraId="5BE19088" w14:textId="77777777" w:rsidTr="00ED7906">
        <w:trPr>
          <w:jc w:val="center"/>
        </w:trPr>
        <w:tc>
          <w:tcPr>
            <w:tcW w:w="1413" w:type="dxa"/>
            <w:tcBorders>
              <w:top w:val="single" w:sz="4" w:space="0" w:color="auto"/>
              <w:left w:val="single" w:sz="4" w:space="0" w:color="auto"/>
              <w:bottom w:val="single" w:sz="4" w:space="0" w:color="auto"/>
              <w:right w:val="single" w:sz="4" w:space="0" w:color="auto"/>
            </w:tcBorders>
          </w:tcPr>
          <w:p w14:paraId="6609D968" w14:textId="403C9ED7" w:rsidR="00442022" w:rsidRPr="0045188C" w:rsidRDefault="00442022" w:rsidP="005D3B2E">
            <w:pPr>
              <w:widowControl w:val="0"/>
              <w:suppressAutoHyphens/>
              <w:autoSpaceDE w:val="0"/>
              <w:jc w:val="both"/>
              <w:rPr>
                <w:rFonts w:ascii="Calibri" w:eastAsia="Arial" w:hAnsi="Calibri" w:cs="Calibri"/>
                <w:bCs/>
              </w:rPr>
            </w:pPr>
            <w:r w:rsidRPr="0045188C">
              <w:rPr>
                <w:rFonts w:ascii="Calibri" w:eastAsia="Arial" w:hAnsi="Calibri" w:cs="Calibri"/>
                <w:bCs/>
              </w:rPr>
              <w:t>Municipio de Entrerríos – Institución Educativa</w:t>
            </w:r>
          </w:p>
        </w:tc>
        <w:tc>
          <w:tcPr>
            <w:tcW w:w="3260" w:type="dxa"/>
            <w:tcBorders>
              <w:top w:val="single" w:sz="4" w:space="0" w:color="auto"/>
              <w:left w:val="single" w:sz="4" w:space="0" w:color="auto"/>
              <w:bottom w:val="single" w:sz="4" w:space="0" w:color="auto"/>
              <w:right w:val="single" w:sz="4" w:space="0" w:color="auto"/>
            </w:tcBorders>
          </w:tcPr>
          <w:p w14:paraId="22E65E66" w14:textId="5B246778" w:rsidR="00442022" w:rsidRPr="005D3B2E" w:rsidRDefault="00442022" w:rsidP="005D3B2E">
            <w:pPr>
              <w:spacing w:after="165"/>
              <w:jc w:val="both"/>
            </w:pPr>
            <w:r w:rsidRPr="005A4DA5">
              <w:rPr>
                <w:rFonts w:ascii="Arial" w:hAnsi="Arial" w:cs="Arial"/>
              </w:rPr>
              <w:t>Contrato de prestación del servicio de conectividad a internet para sedes educativas</w:t>
            </w:r>
            <w:r>
              <w:rPr>
                <w:rFonts w:ascii="Arial" w:hAnsi="Arial" w:cs="Arial"/>
              </w:rPr>
              <w:t>.</w:t>
            </w:r>
          </w:p>
        </w:tc>
        <w:tc>
          <w:tcPr>
            <w:tcW w:w="2410" w:type="dxa"/>
            <w:tcBorders>
              <w:top w:val="single" w:sz="4" w:space="0" w:color="auto"/>
              <w:left w:val="single" w:sz="4" w:space="0" w:color="auto"/>
              <w:bottom w:val="single" w:sz="4" w:space="0" w:color="auto"/>
              <w:right w:val="single" w:sz="4" w:space="0" w:color="auto"/>
            </w:tcBorders>
          </w:tcPr>
          <w:p w14:paraId="7AC02CF1" w14:textId="473515B0" w:rsidR="00442022" w:rsidRPr="005D3B2E" w:rsidRDefault="00442022" w:rsidP="005D3B2E">
            <w:pPr>
              <w:jc w:val="center"/>
            </w:pPr>
            <w:r w:rsidRPr="005A4DA5">
              <w:rPr>
                <w:rFonts w:ascii="Arial" w:hAnsi="Arial" w:cs="Arial"/>
              </w:rPr>
              <w:t>2025008 - 811044496</w:t>
            </w:r>
          </w:p>
        </w:tc>
        <w:tc>
          <w:tcPr>
            <w:tcW w:w="1984" w:type="dxa"/>
            <w:tcBorders>
              <w:top w:val="single" w:sz="4" w:space="0" w:color="auto"/>
              <w:left w:val="single" w:sz="4" w:space="0" w:color="auto"/>
              <w:bottom w:val="single" w:sz="4" w:space="0" w:color="auto"/>
              <w:right w:val="single" w:sz="4" w:space="0" w:color="auto"/>
            </w:tcBorders>
          </w:tcPr>
          <w:p w14:paraId="39891B1A" w14:textId="25BAD6B9" w:rsidR="00442022" w:rsidRPr="000C17FB" w:rsidRDefault="00442022" w:rsidP="005D3B2E">
            <w:pPr>
              <w:widowControl w:val="0"/>
              <w:suppressAutoHyphens/>
              <w:autoSpaceDE w:val="0"/>
              <w:jc w:val="center"/>
              <w:rPr>
                <w:rFonts w:ascii="Calibri" w:eastAsia="Arial" w:hAnsi="Calibri" w:cs="Calibri"/>
                <w:bCs/>
              </w:rPr>
            </w:pPr>
            <w:r>
              <w:rPr>
                <w:rFonts w:ascii="Calibri" w:eastAsia="Arial" w:hAnsi="Calibri" w:cs="Calibri"/>
                <w:bCs/>
              </w:rPr>
              <w:t>$3.999.994</w:t>
            </w:r>
          </w:p>
        </w:tc>
      </w:tr>
    </w:tbl>
    <w:p w14:paraId="56BC1AF6" w14:textId="462F5441" w:rsidR="005D3B2E" w:rsidRPr="005D3B2E" w:rsidRDefault="008D7CB8" w:rsidP="005D3B2E">
      <w:pPr>
        <w:rPr>
          <w:rFonts w:ascii="Arial" w:hAnsi="Arial" w:cs="Arial"/>
        </w:rPr>
      </w:pPr>
      <w:hyperlink r:id="rId14" w:history="1">
        <w:r w:rsidR="005D3B2E" w:rsidRPr="005D3B2E">
          <w:rPr>
            <w:rStyle w:val="Hipervnculo"/>
            <w:rFonts w:ascii="Arial" w:hAnsi="Arial" w:cs="Arial"/>
            <w:color w:val="auto"/>
            <w:u w:val="none"/>
          </w:rPr>
          <w:t>https://colombialicita.com/search?proceso=&amp;s=INTERNET+POLIC%C3%8DA&amp;sort=udetected&amp;estadoA=5&amp;fecha=2021%2F01%2F01+-+2025%2F01%2F01&amp;detected=&amp;cuantia_gt=&amp;cuantia_lt</w:t>
        </w:r>
      </w:hyperlink>
      <w:r w:rsidR="005D3B2E" w:rsidRPr="005D3B2E">
        <w:rPr>
          <w:rFonts w:ascii="Arial" w:hAnsi="Arial" w:cs="Arial"/>
        </w:rPr>
        <w:t>=</w:t>
      </w:r>
    </w:p>
    <w:p w14:paraId="20C01250" w14:textId="77777777" w:rsidR="005D3B2E" w:rsidRDefault="005D3B2E" w:rsidP="005D3B2E">
      <w:pPr>
        <w:pStyle w:val="Ttulo2"/>
        <w:rPr>
          <w:rStyle w:val="Hipervnculo"/>
          <w:rFonts w:ascii="Arial" w:hAnsi="Arial" w:cs="Arial"/>
          <w:caps w:val="0"/>
          <w:color w:val="auto"/>
          <w:spacing w:val="0"/>
          <w:u w:val="none"/>
        </w:rPr>
      </w:pPr>
    </w:p>
    <w:p w14:paraId="4AC71779" w14:textId="0963404A" w:rsidR="00C30DCF" w:rsidRPr="00675D83" w:rsidRDefault="00C30DCF" w:rsidP="005D3B2E">
      <w:pPr>
        <w:pStyle w:val="Ttulo2"/>
        <w:rPr>
          <w:rFonts w:ascii="Arial" w:hAnsi="Arial" w:cs="Arial"/>
          <w:b/>
          <w:bCs/>
          <w:sz w:val="24"/>
          <w:szCs w:val="24"/>
        </w:rPr>
      </w:pPr>
      <w:r w:rsidRPr="00675D83">
        <w:rPr>
          <w:rFonts w:ascii="Arial" w:hAnsi="Arial" w:cs="Arial"/>
          <w:b/>
          <w:bCs/>
          <w:sz w:val="24"/>
          <w:szCs w:val="24"/>
        </w:rPr>
        <w:t>OFERTA</w:t>
      </w:r>
      <w:bookmarkStart w:id="1" w:name="_GoBack"/>
      <w:bookmarkEnd w:id="1"/>
    </w:p>
    <w:p w14:paraId="6942AA0E" w14:textId="3951CF70" w:rsidR="00C30DCF" w:rsidRPr="00571337" w:rsidRDefault="00C30DCF" w:rsidP="0035184D">
      <w:pPr>
        <w:jc w:val="both"/>
        <w:rPr>
          <w:rFonts w:ascii="Arial" w:hAnsi="Arial" w:cs="Arial"/>
          <w:sz w:val="24"/>
          <w:szCs w:val="24"/>
        </w:rPr>
      </w:pPr>
      <w:r w:rsidRPr="00571337">
        <w:rPr>
          <w:rFonts w:ascii="Arial" w:hAnsi="Arial" w:cs="Arial"/>
          <w:sz w:val="24"/>
          <w:szCs w:val="24"/>
        </w:rPr>
        <w:t xml:space="preserve">Para el estudio de la oferta, </w:t>
      </w:r>
      <w:r w:rsidR="00571337" w:rsidRPr="00571337">
        <w:rPr>
          <w:rFonts w:ascii="Arial" w:hAnsi="Arial" w:cs="Arial"/>
          <w:sz w:val="24"/>
          <w:szCs w:val="24"/>
        </w:rPr>
        <w:t>el Municipio de Belmira identificó a las empresas que participan en las actividades conectividad de internet, con experiencia.</w:t>
      </w:r>
    </w:p>
    <w:p w14:paraId="3D82D60B" w14:textId="71BEA058" w:rsidR="00C30DCF" w:rsidRPr="008F0E6B" w:rsidRDefault="00C30DCF" w:rsidP="00C30DCF">
      <w:pPr>
        <w:rPr>
          <w:rFonts w:ascii="Arial" w:hAnsi="Arial" w:cs="Arial"/>
          <w:b/>
          <w:bCs/>
          <w:i/>
          <w:iCs/>
          <w:sz w:val="24"/>
        </w:rPr>
      </w:pPr>
      <w:r w:rsidRPr="008F0E6B">
        <w:rPr>
          <w:rFonts w:ascii="Arial" w:hAnsi="Arial" w:cs="Arial"/>
          <w:b/>
          <w:bCs/>
          <w:i/>
          <w:iCs/>
          <w:sz w:val="24"/>
        </w:rPr>
        <w:t xml:space="preserve">Tabla </w:t>
      </w:r>
      <w:r w:rsidRPr="008F0E6B">
        <w:rPr>
          <w:rFonts w:ascii="Arial" w:hAnsi="Arial" w:cs="Arial"/>
          <w:b/>
          <w:bCs/>
          <w:i/>
          <w:iCs/>
          <w:sz w:val="24"/>
        </w:rPr>
        <w:fldChar w:fldCharType="begin"/>
      </w:r>
      <w:r w:rsidRPr="008F0E6B">
        <w:rPr>
          <w:rFonts w:ascii="Arial" w:hAnsi="Arial" w:cs="Arial"/>
          <w:b/>
          <w:bCs/>
          <w:i/>
          <w:iCs/>
          <w:sz w:val="24"/>
        </w:rPr>
        <w:instrText xml:space="preserve"> SEQ Tabla \* ARABIC </w:instrText>
      </w:r>
      <w:r w:rsidRPr="008F0E6B">
        <w:rPr>
          <w:rFonts w:ascii="Arial" w:hAnsi="Arial" w:cs="Arial"/>
          <w:b/>
          <w:bCs/>
          <w:i/>
          <w:iCs/>
          <w:sz w:val="24"/>
        </w:rPr>
        <w:fldChar w:fldCharType="separate"/>
      </w:r>
      <w:r w:rsidRPr="008F0E6B">
        <w:rPr>
          <w:rFonts w:ascii="Arial" w:hAnsi="Arial" w:cs="Arial"/>
          <w:b/>
          <w:bCs/>
          <w:i/>
          <w:iCs/>
          <w:sz w:val="24"/>
        </w:rPr>
        <w:t>5</w:t>
      </w:r>
      <w:r w:rsidRPr="008F0E6B">
        <w:rPr>
          <w:rFonts w:ascii="Arial" w:hAnsi="Arial" w:cs="Arial"/>
          <w:sz w:val="24"/>
        </w:rPr>
        <w:fldChar w:fldCharType="end"/>
      </w:r>
      <w:r w:rsidRPr="008F0E6B">
        <w:rPr>
          <w:rFonts w:ascii="Arial" w:hAnsi="Arial" w:cs="Arial"/>
          <w:b/>
          <w:bCs/>
          <w:i/>
          <w:iCs/>
          <w:sz w:val="24"/>
        </w:rPr>
        <w:t>: Relación de oferentes del sector que prestan un servicio sim</w:t>
      </w:r>
      <w:r w:rsidR="00571337">
        <w:rPr>
          <w:rFonts w:ascii="Arial" w:hAnsi="Arial" w:cs="Arial"/>
          <w:b/>
          <w:bCs/>
          <w:i/>
          <w:iCs/>
          <w:sz w:val="24"/>
        </w:rPr>
        <w:t>ilar al del presente objeto-2025</w:t>
      </w:r>
    </w:p>
    <w:tbl>
      <w:tblPr>
        <w:tblStyle w:val="Tablaconcuadrcula"/>
        <w:tblW w:w="0" w:type="auto"/>
        <w:tblLook w:val="04A0" w:firstRow="1" w:lastRow="0" w:firstColumn="1" w:lastColumn="0" w:noHBand="0" w:noVBand="1"/>
      </w:tblPr>
      <w:tblGrid>
        <w:gridCol w:w="2808"/>
        <w:gridCol w:w="2099"/>
        <w:gridCol w:w="2116"/>
        <w:gridCol w:w="2181"/>
      </w:tblGrid>
      <w:tr w:rsidR="00571337" w:rsidRPr="00104AAF" w14:paraId="2A07FC98" w14:textId="77777777" w:rsidTr="008E4434">
        <w:tc>
          <w:tcPr>
            <w:tcW w:w="2808" w:type="dxa"/>
          </w:tcPr>
          <w:p w14:paraId="59BCDA1A" w14:textId="77777777" w:rsidR="00571337" w:rsidRPr="00104AAF" w:rsidRDefault="00571337" w:rsidP="008E4434">
            <w:pPr>
              <w:pStyle w:val="Prrafodelista"/>
              <w:ind w:left="0"/>
              <w:jc w:val="both"/>
              <w:rPr>
                <w:rFonts w:ascii="Arial" w:hAnsi="Arial" w:cs="Arial"/>
                <w:b/>
                <w:sz w:val="22"/>
                <w:szCs w:val="22"/>
              </w:rPr>
            </w:pPr>
            <w:r w:rsidRPr="00104AAF">
              <w:rPr>
                <w:rFonts w:ascii="Arial" w:hAnsi="Arial" w:cs="Arial"/>
                <w:b/>
                <w:sz w:val="22"/>
                <w:szCs w:val="22"/>
              </w:rPr>
              <w:t>EMPRESA</w:t>
            </w:r>
          </w:p>
        </w:tc>
        <w:tc>
          <w:tcPr>
            <w:tcW w:w="2099" w:type="dxa"/>
          </w:tcPr>
          <w:p w14:paraId="3D07EC44" w14:textId="77777777" w:rsidR="00571337" w:rsidRPr="00104AAF" w:rsidRDefault="00571337" w:rsidP="008E4434">
            <w:pPr>
              <w:pStyle w:val="Prrafodelista"/>
              <w:ind w:left="0"/>
              <w:jc w:val="both"/>
              <w:rPr>
                <w:rFonts w:ascii="Arial" w:hAnsi="Arial" w:cs="Arial"/>
                <w:b/>
                <w:sz w:val="22"/>
                <w:szCs w:val="22"/>
              </w:rPr>
            </w:pPr>
            <w:r w:rsidRPr="00104AAF">
              <w:rPr>
                <w:rFonts w:ascii="Arial" w:hAnsi="Arial" w:cs="Arial"/>
                <w:b/>
                <w:sz w:val="22"/>
                <w:szCs w:val="22"/>
              </w:rPr>
              <w:t>NIT</w:t>
            </w:r>
          </w:p>
        </w:tc>
        <w:tc>
          <w:tcPr>
            <w:tcW w:w="2116" w:type="dxa"/>
          </w:tcPr>
          <w:p w14:paraId="73FFB7DA" w14:textId="77777777" w:rsidR="00571337" w:rsidRPr="00104AAF" w:rsidRDefault="00571337" w:rsidP="008E4434">
            <w:pPr>
              <w:pStyle w:val="Prrafodelista"/>
              <w:ind w:left="0"/>
              <w:jc w:val="both"/>
              <w:rPr>
                <w:rFonts w:ascii="Arial" w:hAnsi="Arial" w:cs="Arial"/>
                <w:b/>
                <w:sz w:val="22"/>
                <w:szCs w:val="22"/>
              </w:rPr>
            </w:pPr>
            <w:r w:rsidRPr="00104AAF">
              <w:rPr>
                <w:rFonts w:ascii="Arial" w:hAnsi="Arial" w:cs="Arial"/>
                <w:b/>
                <w:sz w:val="22"/>
                <w:szCs w:val="22"/>
              </w:rPr>
              <w:t>DIRECCIÓN</w:t>
            </w:r>
          </w:p>
        </w:tc>
        <w:tc>
          <w:tcPr>
            <w:tcW w:w="2181" w:type="dxa"/>
          </w:tcPr>
          <w:p w14:paraId="343D2D84" w14:textId="77777777" w:rsidR="00571337" w:rsidRPr="00104AAF" w:rsidRDefault="00571337" w:rsidP="008E4434">
            <w:pPr>
              <w:pStyle w:val="Prrafodelista"/>
              <w:ind w:left="0"/>
              <w:jc w:val="both"/>
              <w:rPr>
                <w:rFonts w:ascii="Arial" w:hAnsi="Arial" w:cs="Arial"/>
                <w:b/>
                <w:sz w:val="22"/>
                <w:szCs w:val="22"/>
              </w:rPr>
            </w:pPr>
            <w:r w:rsidRPr="00104AAF">
              <w:rPr>
                <w:rFonts w:ascii="Arial" w:hAnsi="Arial" w:cs="Arial"/>
                <w:b/>
                <w:sz w:val="22"/>
                <w:szCs w:val="22"/>
              </w:rPr>
              <w:t>TELÉFONO</w:t>
            </w:r>
          </w:p>
        </w:tc>
      </w:tr>
      <w:tr w:rsidR="00571337" w:rsidRPr="00104AAF" w14:paraId="6D7C7CC4" w14:textId="77777777" w:rsidTr="008E4434">
        <w:tc>
          <w:tcPr>
            <w:tcW w:w="2808" w:type="dxa"/>
          </w:tcPr>
          <w:p w14:paraId="0F720C51"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TIGO</w:t>
            </w:r>
          </w:p>
        </w:tc>
        <w:tc>
          <w:tcPr>
            <w:tcW w:w="2099" w:type="dxa"/>
          </w:tcPr>
          <w:p w14:paraId="254F42A3"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900092385-9</w:t>
            </w:r>
          </w:p>
        </w:tc>
        <w:tc>
          <w:tcPr>
            <w:tcW w:w="2116" w:type="dxa"/>
          </w:tcPr>
          <w:p w14:paraId="6CBC3E6E"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Carrera 13 27-00 P-1, 3 y 5</w:t>
            </w:r>
          </w:p>
        </w:tc>
        <w:tc>
          <w:tcPr>
            <w:tcW w:w="2181" w:type="dxa"/>
          </w:tcPr>
          <w:p w14:paraId="0CB3EC4A"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018000415198</w:t>
            </w:r>
          </w:p>
        </w:tc>
      </w:tr>
      <w:tr w:rsidR="00571337" w:rsidRPr="00104AAF" w14:paraId="2E4F148F" w14:textId="77777777" w:rsidTr="008E4434">
        <w:tc>
          <w:tcPr>
            <w:tcW w:w="2808" w:type="dxa"/>
          </w:tcPr>
          <w:p w14:paraId="5BCB59A5"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TELMEX-CLARO</w:t>
            </w:r>
          </w:p>
        </w:tc>
        <w:tc>
          <w:tcPr>
            <w:tcW w:w="2099" w:type="dxa"/>
          </w:tcPr>
          <w:p w14:paraId="233B0541"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830053800-4</w:t>
            </w:r>
          </w:p>
        </w:tc>
        <w:tc>
          <w:tcPr>
            <w:tcW w:w="2116" w:type="dxa"/>
          </w:tcPr>
          <w:p w14:paraId="2A456130"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Carrera 68 A 24B10</w:t>
            </w:r>
          </w:p>
        </w:tc>
        <w:tc>
          <w:tcPr>
            <w:tcW w:w="2181" w:type="dxa"/>
          </w:tcPr>
          <w:p w14:paraId="42AE285B"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7429797</w:t>
            </w:r>
          </w:p>
        </w:tc>
      </w:tr>
      <w:tr w:rsidR="00571337" w:rsidRPr="00104AAF" w14:paraId="19ED0562" w14:textId="77777777" w:rsidTr="008E4434">
        <w:tc>
          <w:tcPr>
            <w:tcW w:w="2808" w:type="dxa"/>
          </w:tcPr>
          <w:p w14:paraId="2AD48233"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COLOMBIATEL TELECOMUNICACIONES</w:t>
            </w:r>
          </w:p>
        </w:tc>
        <w:tc>
          <w:tcPr>
            <w:tcW w:w="2099" w:type="dxa"/>
          </w:tcPr>
          <w:p w14:paraId="3593A69C"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900536302-5</w:t>
            </w:r>
          </w:p>
        </w:tc>
        <w:tc>
          <w:tcPr>
            <w:tcW w:w="2116" w:type="dxa"/>
          </w:tcPr>
          <w:p w14:paraId="7C6B7E78"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Avenida 4 24ret 90 Local 201</w:t>
            </w:r>
          </w:p>
        </w:tc>
        <w:tc>
          <w:tcPr>
            <w:tcW w:w="2181" w:type="dxa"/>
          </w:tcPr>
          <w:p w14:paraId="42DFAC97"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3009120675</w:t>
            </w:r>
          </w:p>
        </w:tc>
      </w:tr>
      <w:tr w:rsidR="00571337" w:rsidRPr="00104AAF" w14:paraId="302E4975" w14:textId="77777777" w:rsidTr="008E4434">
        <w:tc>
          <w:tcPr>
            <w:tcW w:w="2808" w:type="dxa"/>
          </w:tcPr>
          <w:p w14:paraId="34F442FD"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 xml:space="preserve">AXTEL </w:t>
            </w:r>
          </w:p>
        </w:tc>
        <w:tc>
          <w:tcPr>
            <w:tcW w:w="2099" w:type="dxa"/>
          </w:tcPr>
          <w:p w14:paraId="19BABB34"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900052612-6</w:t>
            </w:r>
          </w:p>
        </w:tc>
        <w:tc>
          <w:tcPr>
            <w:tcW w:w="2116" w:type="dxa"/>
          </w:tcPr>
          <w:p w14:paraId="2BAC84D2"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Carrera 10 25-61</w:t>
            </w:r>
          </w:p>
        </w:tc>
        <w:tc>
          <w:tcPr>
            <w:tcW w:w="2181" w:type="dxa"/>
          </w:tcPr>
          <w:p w14:paraId="14703858"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3115323406</w:t>
            </w:r>
          </w:p>
        </w:tc>
      </w:tr>
      <w:tr w:rsidR="00571337" w:rsidRPr="00104AAF" w14:paraId="280274EC" w14:textId="77777777" w:rsidTr="008E4434">
        <w:tc>
          <w:tcPr>
            <w:tcW w:w="2808" w:type="dxa"/>
          </w:tcPr>
          <w:p w14:paraId="7AC4DDE6"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TICLINE</w:t>
            </w:r>
          </w:p>
        </w:tc>
        <w:tc>
          <w:tcPr>
            <w:tcW w:w="2099" w:type="dxa"/>
          </w:tcPr>
          <w:p w14:paraId="6D81BCEF"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900379268-9</w:t>
            </w:r>
          </w:p>
        </w:tc>
        <w:tc>
          <w:tcPr>
            <w:tcW w:w="2116" w:type="dxa"/>
          </w:tcPr>
          <w:p w14:paraId="253A0ABF"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Calle 16 41-210</w:t>
            </w:r>
          </w:p>
        </w:tc>
        <w:tc>
          <w:tcPr>
            <w:tcW w:w="2181" w:type="dxa"/>
          </w:tcPr>
          <w:p w14:paraId="3EBB06D8"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4489268</w:t>
            </w:r>
          </w:p>
        </w:tc>
      </w:tr>
      <w:tr w:rsidR="00571337" w:rsidRPr="00104AAF" w14:paraId="6B05731C" w14:textId="77777777" w:rsidTr="008E4434">
        <w:tc>
          <w:tcPr>
            <w:tcW w:w="2808" w:type="dxa"/>
          </w:tcPr>
          <w:p w14:paraId="014C3D28"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CANTTEL</w:t>
            </w:r>
          </w:p>
        </w:tc>
        <w:tc>
          <w:tcPr>
            <w:tcW w:w="2099" w:type="dxa"/>
          </w:tcPr>
          <w:p w14:paraId="64D2DC94"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811013719-5</w:t>
            </w:r>
          </w:p>
        </w:tc>
        <w:tc>
          <w:tcPr>
            <w:tcW w:w="2116" w:type="dxa"/>
          </w:tcPr>
          <w:p w14:paraId="08650AB0"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Calle 41 80B60</w:t>
            </w:r>
          </w:p>
        </w:tc>
        <w:tc>
          <w:tcPr>
            <w:tcW w:w="2181" w:type="dxa"/>
          </w:tcPr>
          <w:p w14:paraId="2757B69D"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4485005</w:t>
            </w:r>
          </w:p>
        </w:tc>
      </w:tr>
      <w:tr w:rsidR="00571337" w:rsidRPr="00104AAF" w14:paraId="33743246" w14:textId="77777777" w:rsidTr="008E4434">
        <w:tc>
          <w:tcPr>
            <w:tcW w:w="2808" w:type="dxa"/>
          </w:tcPr>
          <w:p w14:paraId="4B1DDD5A"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WEBEX S.A.S.</w:t>
            </w:r>
          </w:p>
        </w:tc>
        <w:tc>
          <w:tcPr>
            <w:tcW w:w="2099" w:type="dxa"/>
          </w:tcPr>
          <w:p w14:paraId="53C199FD"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901194329-8</w:t>
            </w:r>
          </w:p>
        </w:tc>
        <w:tc>
          <w:tcPr>
            <w:tcW w:w="2116" w:type="dxa"/>
          </w:tcPr>
          <w:p w14:paraId="453D6603"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Calle 8 9-201</w:t>
            </w:r>
          </w:p>
        </w:tc>
        <w:tc>
          <w:tcPr>
            <w:tcW w:w="2181" w:type="dxa"/>
          </w:tcPr>
          <w:p w14:paraId="5F7F5888" w14:textId="77777777" w:rsidR="00571337" w:rsidRPr="00104AAF" w:rsidRDefault="00571337" w:rsidP="008E4434">
            <w:pPr>
              <w:pStyle w:val="Prrafodelista"/>
              <w:ind w:left="0"/>
              <w:jc w:val="both"/>
              <w:rPr>
                <w:rFonts w:ascii="Arial" w:hAnsi="Arial" w:cs="Arial"/>
                <w:sz w:val="22"/>
                <w:szCs w:val="22"/>
              </w:rPr>
            </w:pPr>
            <w:r w:rsidRPr="00104AAF">
              <w:rPr>
                <w:rFonts w:ascii="Arial" w:hAnsi="Arial" w:cs="Arial"/>
                <w:sz w:val="22"/>
                <w:szCs w:val="22"/>
              </w:rPr>
              <w:t>3157859295</w:t>
            </w:r>
          </w:p>
        </w:tc>
      </w:tr>
    </w:tbl>
    <w:p w14:paraId="1F6A18C6" w14:textId="40225522" w:rsidR="00C30DCF" w:rsidRPr="00675D83" w:rsidRDefault="00C30DCF" w:rsidP="00C30DCF">
      <w:pPr>
        <w:spacing w:after="0"/>
        <w:jc w:val="both"/>
        <w:rPr>
          <w:rFonts w:ascii="Arial" w:hAnsi="Arial" w:cs="Arial"/>
          <w:sz w:val="24"/>
          <w:szCs w:val="24"/>
        </w:rPr>
      </w:pPr>
      <w:r w:rsidRPr="00675D83">
        <w:rPr>
          <w:rFonts w:ascii="Arial" w:hAnsi="Arial" w:cs="Arial"/>
          <w:sz w:val="24"/>
          <w:szCs w:val="24"/>
        </w:rPr>
        <w:t xml:space="preserve">Estos establecimientos de comercio ofrecen </w:t>
      </w:r>
      <w:r w:rsidR="00571337">
        <w:rPr>
          <w:rFonts w:ascii="Arial" w:hAnsi="Arial" w:cs="Arial"/>
          <w:sz w:val="24"/>
          <w:szCs w:val="24"/>
        </w:rPr>
        <w:t>el servicio de suministro de internet.</w:t>
      </w:r>
    </w:p>
    <w:p w14:paraId="2C99802F" w14:textId="77777777" w:rsidR="00C30DCF" w:rsidRPr="00675D83" w:rsidRDefault="00C30DCF" w:rsidP="00C30DCF">
      <w:pPr>
        <w:pStyle w:val="Ttulo1"/>
        <w:numPr>
          <w:ilvl w:val="0"/>
          <w:numId w:val="21"/>
        </w:numPr>
        <w:rPr>
          <w:rFonts w:ascii="Arial" w:hAnsi="Arial" w:cs="Arial"/>
          <w:b/>
          <w:bCs/>
          <w:color w:val="000000" w:themeColor="text1"/>
          <w:sz w:val="24"/>
          <w:szCs w:val="24"/>
        </w:rPr>
      </w:pPr>
      <w:r w:rsidRPr="00675D83">
        <w:rPr>
          <w:rFonts w:ascii="Arial" w:hAnsi="Arial" w:cs="Arial"/>
          <w:b/>
          <w:bCs/>
          <w:color w:val="000000" w:themeColor="text1"/>
          <w:sz w:val="24"/>
          <w:szCs w:val="24"/>
        </w:rPr>
        <w:t>CARACTERÍSTICAS TÉCNICAS Y FINANCIERAS DEL BIEN O SERVICIO A CONTRATAR</w:t>
      </w:r>
    </w:p>
    <w:p w14:paraId="3A86F65D" w14:textId="77777777" w:rsidR="00C30DCF" w:rsidRPr="00675D83" w:rsidRDefault="00C30DCF" w:rsidP="00C30DCF">
      <w:pPr>
        <w:pStyle w:val="Ttulo2"/>
        <w:numPr>
          <w:ilvl w:val="0"/>
          <w:numId w:val="30"/>
        </w:numPr>
        <w:rPr>
          <w:rFonts w:ascii="Arial" w:eastAsia="Batang" w:hAnsi="Arial" w:cs="Arial"/>
          <w:b/>
          <w:bCs/>
          <w:sz w:val="24"/>
          <w:szCs w:val="24"/>
          <w:lang w:val="es-ES"/>
        </w:rPr>
      </w:pPr>
      <w:r w:rsidRPr="00675D83">
        <w:rPr>
          <w:rFonts w:ascii="Arial" w:eastAsia="Batang" w:hAnsi="Arial" w:cs="Arial"/>
          <w:b/>
          <w:bCs/>
          <w:sz w:val="24"/>
          <w:szCs w:val="24"/>
          <w:lang w:val="es-ES"/>
        </w:rPr>
        <w:t>CARACTERÍSTICAS TÉCNICAS</w:t>
      </w:r>
    </w:p>
    <w:p w14:paraId="110E427F" w14:textId="6DBEAE63" w:rsidR="00C30DCF" w:rsidRPr="00675D83" w:rsidRDefault="00C30DCF" w:rsidP="00C30DCF">
      <w:pPr>
        <w:spacing w:after="0"/>
        <w:jc w:val="both"/>
        <w:rPr>
          <w:rFonts w:ascii="Arial" w:hAnsi="Arial" w:cs="Arial"/>
          <w:bCs/>
          <w:sz w:val="24"/>
          <w:szCs w:val="24"/>
        </w:rPr>
      </w:pPr>
      <w:r w:rsidRPr="00675D83">
        <w:rPr>
          <w:rFonts w:ascii="Arial" w:hAnsi="Arial" w:cs="Arial"/>
          <w:bCs/>
          <w:sz w:val="24"/>
          <w:szCs w:val="24"/>
        </w:rPr>
        <w:t>Teniendo en cuenta la naturaleza del proyecto, y la descripción de la necesidad de este, incluyendo la población afectada por la problemática y la población beneficiada con la alternativa de solución, el oferente del servicio es responsable de ejecutar las actividades de la cadena productiva (cadena de valor) bajo las siguientes condiciones:</w:t>
      </w:r>
    </w:p>
    <w:p w14:paraId="58F32261" w14:textId="77777777" w:rsidR="00C16842" w:rsidRPr="00675D83" w:rsidRDefault="00C16842" w:rsidP="00C16842">
      <w:pPr>
        <w:autoSpaceDE w:val="0"/>
        <w:autoSpaceDN w:val="0"/>
        <w:adjustRightInd w:val="0"/>
        <w:spacing w:before="0" w:after="0" w:line="240" w:lineRule="auto"/>
        <w:ind w:left="360"/>
        <w:jc w:val="both"/>
        <w:rPr>
          <w:rFonts w:ascii="Arial" w:eastAsia="Times New Roman" w:hAnsi="Arial" w:cs="Arial"/>
          <w:color w:val="000000"/>
          <w:sz w:val="24"/>
          <w:szCs w:val="24"/>
          <w:lang w:val="es-ES" w:eastAsia="es-ES"/>
        </w:rPr>
      </w:pPr>
      <w:bookmarkStart w:id="2" w:name="_Hlk156909696"/>
    </w:p>
    <w:tbl>
      <w:tblPr>
        <w:tblW w:w="9644" w:type="dxa"/>
        <w:tblInd w:w="75" w:type="dxa"/>
        <w:tblCellMar>
          <w:left w:w="70" w:type="dxa"/>
          <w:right w:w="70" w:type="dxa"/>
        </w:tblCellMar>
        <w:tblLook w:val="04A0" w:firstRow="1" w:lastRow="0" w:firstColumn="1" w:lastColumn="0" w:noHBand="0" w:noVBand="1"/>
      </w:tblPr>
      <w:tblGrid>
        <w:gridCol w:w="2807"/>
        <w:gridCol w:w="2150"/>
        <w:gridCol w:w="1541"/>
        <w:gridCol w:w="1077"/>
        <w:gridCol w:w="2063"/>
        <w:gridCol w:w="6"/>
      </w:tblGrid>
      <w:tr w:rsidR="00F876D4" w:rsidRPr="00F876D4" w14:paraId="783594A9" w14:textId="77777777">
        <w:trPr>
          <w:trHeight w:val="300"/>
        </w:trPr>
        <w:tc>
          <w:tcPr>
            <w:tcW w:w="9644" w:type="dxa"/>
            <w:gridSpan w:val="6"/>
            <w:tcBorders>
              <w:top w:val="single" w:sz="4" w:space="0" w:color="auto"/>
              <w:left w:val="single" w:sz="4" w:space="0" w:color="auto"/>
              <w:bottom w:val="single" w:sz="4" w:space="0" w:color="auto"/>
              <w:right w:val="single" w:sz="4" w:space="0" w:color="auto"/>
            </w:tcBorders>
            <w:vAlign w:val="bottom"/>
            <w:hideMark/>
          </w:tcPr>
          <w:bookmarkEnd w:id="2"/>
          <w:p w14:paraId="3268C40A" w14:textId="77777777" w:rsidR="00F876D4" w:rsidRPr="00F876D4" w:rsidRDefault="00F876D4" w:rsidP="00F876D4">
            <w:pPr>
              <w:spacing w:before="0" w:after="0" w:line="240" w:lineRule="auto"/>
              <w:jc w:val="center"/>
              <w:rPr>
                <w:rFonts w:ascii="Arial" w:hAnsi="Arial" w:cs="Arial"/>
                <w:b/>
                <w:bCs/>
                <w:sz w:val="24"/>
                <w:szCs w:val="24"/>
              </w:rPr>
            </w:pPr>
            <w:r w:rsidRPr="00F876D4">
              <w:rPr>
                <w:rFonts w:ascii="Arial" w:hAnsi="Arial" w:cs="Arial"/>
                <w:b/>
                <w:bCs/>
                <w:sz w:val="24"/>
                <w:szCs w:val="24"/>
              </w:rPr>
              <w:t>CONECTIVIDAD A INTERNET</w:t>
            </w:r>
          </w:p>
        </w:tc>
      </w:tr>
      <w:tr w:rsidR="00F876D4" w:rsidRPr="00F876D4" w14:paraId="0CE6E6A2" w14:textId="77777777">
        <w:trPr>
          <w:gridAfter w:val="1"/>
          <w:wAfter w:w="6" w:type="dxa"/>
          <w:trHeight w:val="600"/>
        </w:trPr>
        <w:tc>
          <w:tcPr>
            <w:tcW w:w="2807" w:type="dxa"/>
            <w:tcBorders>
              <w:top w:val="nil"/>
              <w:left w:val="single" w:sz="4" w:space="0" w:color="auto"/>
              <w:bottom w:val="single" w:sz="4" w:space="0" w:color="auto"/>
              <w:right w:val="single" w:sz="4" w:space="0" w:color="auto"/>
            </w:tcBorders>
            <w:vAlign w:val="center"/>
            <w:hideMark/>
          </w:tcPr>
          <w:p w14:paraId="3A952037" w14:textId="77777777" w:rsidR="00F876D4" w:rsidRPr="00F876D4" w:rsidRDefault="00F876D4" w:rsidP="00F876D4">
            <w:pPr>
              <w:spacing w:before="0" w:after="0" w:line="240" w:lineRule="auto"/>
              <w:jc w:val="center"/>
              <w:rPr>
                <w:rFonts w:ascii="Arial" w:hAnsi="Arial" w:cs="Arial"/>
                <w:b/>
                <w:bCs/>
                <w:sz w:val="24"/>
                <w:szCs w:val="24"/>
              </w:rPr>
            </w:pPr>
            <w:r w:rsidRPr="00F876D4">
              <w:rPr>
                <w:rFonts w:ascii="Arial" w:hAnsi="Arial" w:cs="Arial"/>
                <w:b/>
                <w:bCs/>
                <w:sz w:val="24"/>
                <w:szCs w:val="24"/>
              </w:rPr>
              <w:t>INSTITUCIÓN/ENTIDAD</w:t>
            </w:r>
          </w:p>
        </w:tc>
        <w:tc>
          <w:tcPr>
            <w:tcW w:w="2150" w:type="dxa"/>
            <w:tcBorders>
              <w:top w:val="nil"/>
              <w:left w:val="nil"/>
              <w:bottom w:val="single" w:sz="4" w:space="0" w:color="auto"/>
              <w:right w:val="single" w:sz="4" w:space="0" w:color="auto"/>
            </w:tcBorders>
            <w:vAlign w:val="center"/>
            <w:hideMark/>
          </w:tcPr>
          <w:p w14:paraId="0601AB89" w14:textId="77777777" w:rsidR="00F876D4" w:rsidRPr="00F876D4" w:rsidRDefault="00F876D4" w:rsidP="00F876D4">
            <w:pPr>
              <w:spacing w:before="0" w:after="0" w:line="240" w:lineRule="auto"/>
              <w:jc w:val="center"/>
              <w:rPr>
                <w:rFonts w:ascii="Arial" w:hAnsi="Arial" w:cs="Arial"/>
                <w:b/>
                <w:bCs/>
                <w:sz w:val="24"/>
                <w:szCs w:val="24"/>
              </w:rPr>
            </w:pPr>
            <w:r w:rsidRPr="00F876D4">
              <w:rPr>
                <w:rFonts w:ascii="Arial" w:hAnsi="Arial" w:cs="Arial"/>
                <w:b/>
                <w:bCs/>
                <w:sz w:val="24"/>
                <w:szCs w:val="24"/>
              </w:rPr>
              <w:t>Capacidad Mbps</w:t>
            </w:r>
            <w:r w:rsidRPr="00F876D4">
              <w:rPr>
                <w:rFonts w:ascii="Arial" w:hAnsi="Arial" w:cs="Arial"/>
                <w:b/>
                <w:bCs/>
                <w:sz w:val="24"/>
                <w:szCs w:val="24"/>
              </w:rPr>
              <w:br/>
              <w:t>(</w:t>
            </w:r>
            <w:proofErr w:type="spellStart"/>
            <w:r w:rsidRPr="00F876D4">
              <w:rPr>
                <w:rFonts w:ascii="Arial" w:hAnsi="Arial" w:cs="Arial"/>
                <w:b/>
                <w:bCs/>
                <w:sz w:val="24"/>
                <w:szCs w:val="24"/>
              </w:rPr>
              <w:t>down</w:t>
            </w:r>
            <w:proofErr w:type="spellEnd"/>
            <w:r w:rsidRPr="00F876D4">
              <w:rPr>
                <w:rFonts w:ascii="Arial" w:hAnsi="Arial" w:cs="Arial"/>
                <w:b/>
                <w:bCs/>
                <w:sz w:val="24"/>
                <w:szCs w:val="24"/>
              </w:rPr>
              <w:t>/up)</w:t>
            </w:r>
          </w:p>
        </w:tc>
        <w:tc>
          <w:tcPr>
            <w:tcW w:w="1541" w:type="dxa"/>
            <w:tcBorders>
              <w:top w:val="nil"/>
              <w:left w:val="nil"/>
              <w:bottom w:val="single" w:sz="4" w:space="0" w:color="auto"/>
              <w:right w:val="single" w:sz="4" w:space="0" w:color="auto"/>
            </w:tcBorders>
            <w:vAlign w:val="center"/>
            <w:hideMark/>
          </w:tcPr>
          <w:p w14:paraId="091E5A2D" w14:textId="77777777" w:rsidR="00F876D4" w:rsidRPr="00F876D4" w:rsidRDefault="00F876D4" w:rsidP="00F876D4">
            <w:pPr>
              <w:spacing w:before="0" w:after="0" w:line="240" w:lineRule="auto"/>
              <w:jc w:val="center"/>
              <w:rPr>
                <w:rFonts w:ascii="Arial" w:hAnsi="Arial" w:cs="Arial"/>
                <w:b/>
                <w:bCs/>
                <w:sz w:val="24"/>
                <w:szCs w:val="24"/>
              </w:rPr>
            </w:pPr>
            <w:r w:rsidRPr="00F876D4">
              <w:rPr>
                <w:rFonts w:ascii="Arial" w:hAnsi="Arial" w:cs="Arial"/>
                <w:b/>
                <w:bCs/>
                <w:sz w:val="24"/>
                <w:szCs w:val="24"/>
              </w:rPr>
              <w:t>Cargo mensual</w:t>
            </w:r>
          </w:p>
        </w:tc>
        <w:tc>
          <w:tcPr>
            <w:tcW w:w="1077" w:type="dxa"/>
            <w:tcBorders>
              <w:top w:val="nil"/>
              <w:left w:val="nil"/>
              <w:bottom w:val="single" w:sz="4" w:space="0" w:color="auto"/>
              <w:right w:val="single" w:sz="4" w:space="0" w:color="auto"/>
            </w:tcBorders>
            <w:vAlign w:val="center"/>
            <w:hideMark/>
          </w:tcPr>
          <w:p w14:paraId="6C7614AF" w14:textId="77777777" w:rsidR="00F876D4" w:rsidRPr="00F876D4" w:rsidRDefault="00F876D4" w:rsidP="00F876D4">
            <w:pPr>
              <w:spacing w:before="0" w:after="0" w:line="240" w:lineRule="auto"/>
              <w:jc w:val="center"/>
              <w:rPr>
                <w:rFonts w:ascii="Arial" w:hAnsi="Arial" w:cs="Arial"/>
                <w:b/>
                <w:bCs/>
                <w:sz w:val="24"/>
                <w:szCs w:val="24"/>
              </w:rPr>
            </w:pPr>
            <w:r w:rsidRPr="00F876D4">
              <w:rPr>
                <w:rFonts w:ascii="Arial" w:hAnsi="Arial" w:cs="Arial"/>
                <w:b/>
                <w:bCs/>
                <w:sz w:val="24"/>
                <w:szCs w:val="24"/>
              </w:rPr>
              <w:t>meses</w:t>
            </w:r>
          </w:p>
        </w:tc>
        <w:tc>
          <w:tcPr>
            <w:tcW w:w="2063" w:type="dxa"/>
            <w:tcBorders>
              <w:top w:val="nil"/>
              <w:left w:val="nil"/>
              <w:bottom w:val="single" w:sz="4" w:space="0" w:color="auto"/>
              <w:right w:val="single" w:sz="4" w:space="0" w:color="auto"/>
            </w:tcBorders>
            <w:vAlign w:val="center"/>
            <w:hideMark/>
          </w:tcPr>
          <w:p w14:paraId="09048174" w14:textId="77777777" w:rsidR="00F876D4" w:rsidRPr="00F876D4" w:rsidRDefault="00F876D4" w:rsidP="00F876D4">
            <w:pPr>
              <w:spacing w:before="0" w:after="0" w:line="240" w:lineRule="auto"/>
              <w:jc w:val="center"/>
              <w:rPr>
                <w:rFonts w:ascii="Arial" w:hAnsi="Arial" w:cs="Arial"/>
                <w:b/>
                <w:bCs/>
                <w:sz w:val="24"/>
                <w:szCs w:val="24"/>
              </w:rPr>
            </w:pPr>
            <w:r w:rsidRPr="00F876D4">
              <w:rPr>
                <w:rFonts w:ascii="Arial" w:hAnsi="Arial" w:cs="Arial"/>
                <w:b/>
                <w:bCs/>
                <w:sz w:val="24"/>
                <w:szCs w:val="24"/>
              </w:rPr>
              <w:t>Total</w:t>
            </w:r>
          </w:p>
        </w:tc>
      </w:tr>
      <w:tr w:rsidR="00F876D4" w:rsidRPr="00F876D4" w14:paraId="1A9F00F7" w14:textId="77777777">
        <w:trPr>
          <w:gridAfter w:val="1"/>
          <w:wAfter w:w="6" w:type="dxa"/>
          <w:trHeight w:val="300"/>
        </w:trPr>
        <w:tc>
          <w:tcPr>
            <w:tcW w:w="2807" w:type="dxa"/>
            <w:tcBorders>
              <w:top w:val="nil"/>
              <w:left w:val="single" w:sz="4" w:space="0" w:color="auto"/>
              <w:bottom w:val="single" w:sz="4" w:space="0" w:color="auto"/>
              <w:right w:val="single" w:sz="4" w:space="0" w:color="auto"/>
            </w:tcBorders>
            <w:noWrap/>
            <w:vAlign w:val="center"/>
            <w:hideMark/>
          </w:tcPr>
          <w:p w14:paraId="112A7DC4" w14:textId="77777777" w:rsidR="00F876D4" w:rsidRPr="00F876D4" w:rsidRDefault="00F876D4" w:rsidP="00F876D4">
            <w:pPr>
              <w:spacing w:before="0" w:after="0" w:line="240" w:lineRule="auto"/>
              <w:jc w:val="center"/>
              <w:rPr>
                <w:rFonts w:ascii="Arial" w:hAnsi="Arial" w:cs="Arial"/>
                <w:bCs/>
                <w:sz w:val="24"/>
                <w:szCs w:val="24"/>
              </w:rPr>
            </w:pPr>
            <w:r w:rsidRPr="00F876D4">
              <w:rPr>
                <w:rFonts w:ascii="Arial" w:hAnsi="Arial" w:cs="Arial"/>
                <w:bCs/>
                <w:sz w:val="24"/>
                <w:szCs w:val="24"/>
              </w:rPr>
              <w:t>COMANDO DE POLICÍA DEL CASCO URBANO</w:t>
            </w:r>
          </w:p>
        </w:tc>
        <w:tc>
          <w:tcPr>
            <w:tcW w:w="2150" w:type="dxa"/>
            <w:tcBorders>
              <w:top w:val="nil"/>
              <w:left w:val="nil"/>
              <w:bottom w:val="single" w:sz="4" w:space="0" w:color="auto"/>
              <w:right w:val="single" w:sz="4" w:space="0" w:color="auto"/>
            </w:tcBorders>
            <w:noWrap/>
            <w:vAlign w:val="center"/>
            <w:hideMark/>
          </w:tcPr>
          <w:p w14:paraId="2627826D" w14:textId="77777777" w:rsidR="00F876D4" w:rsidRPr="00F876D4" w:rsidRDefault="00F876D4" w:rsidP="00F876D4">
            <w:pPr>
              <w:spacing w:before="0" w:after="0" w:line="240" w:lineRule="auto"/>
              <w:jc w:val="center"/>
              <w:rPr>
                <w:rFonts w:ascii="Arial" w:hAnsi="Arial" w:cs="Arial"/>
                <w:bCs/>
                <w:sz w:val="24"/>
                <w:szCs w:val="24"/>
              </w:rPr>
            </w:pPr>
            <w:r w:rsidRPr="00F876D4">
              <w:rPr>
                <w:rFonts w:ascii="Arial" w:hAnsi="Arial" w:cs="Arial"/>
                <w:bCs/>
                <w:sz w:val="24"/>
                <w:szCs w:val="24"/>
              </w:rPr>
              <w:t>60/60</w:t>
            </w:r>
          </w:p>
        </w:tc>
        <w:tc>
          <w:tcPr>
            <w:tcW w:w="1541" w:type="dxa"/>
            <w:tcBorders>
              <w:top w:val="nil"/>
              <w:left w:val="nil"/>
              <w:bottom w:val="single" w:sz="4" w:space="0" w:color="auto"/>
              <w:right w:val="single" w:sz="4" w:space="0" w:color="auto"/>
            </w:tcBorders>
            <w:noWrap/>
            <w:vAlign w:val="center"/>
            <w:hideMark/>
          </w:tcPr>
          <w:p w14:paraId="54C3483E" w14:textId="77777777" w:rsidR="00F876D4" w:rsidRPr="00F876D4" w:rsidRDefault="00F876D4" w:rsidP="00F876D4">
            <w:pPr>
              <w:spacing w:before="0" w:after="0" w:line="240" w:lineRule="auto"/>
              <w:jc w:val="center"/>
              <w:rPr>
                <w:rFonts w:ascii="Arial" w:hAnsi="Arial" w:cs="Arial"/>
                <w:bCs/>
                <w:sz w:val="24"/>
                <w:szCs w:val="24"/>
              </w:rPr>
            </w:pPr>
            <w:r w:rsidRPr="00F876D4">
              <w:rPr>
                <w:rFonts w:ascii="Arial" w:hAnsi="Arial" w:cs="Arial"/>
                <w:bCs/>
                <w:sz w:val="24"/>
                <w:szCs w:val="24"/>
              </w:rPr>
              <w:t>$1.578.678</w:t>
            </w:r>
          </w:p>
        </w:tc>
        <w:tc>
          <w:tcPr>
            <w:tcW w:w="1077" w:type="dxa"/>
            <w:tcBorders>
              <w:top w:val="nil"/>
              <w:left w:val="nil"/>
              <w:bottom w:val="single" w:sz="4" w:space="0" w:color="auto"/>
              <w:right w:val="single" w:sz="4" w:space="0" w:color="auto"/>
            </w:tcBorders>
            <w:noWrap/>
            <w:vAlign w:val="center"/>
            <w:hideMark/>
          </w:tcPr>
          <w:p w14:paraId="62B758A6" w14:textId="77777777" w:rsidR="00F876D4" w:rsidRPr="00F876D4" w:rsidRDefault="00F876D4" w:rsidP="00F876D4">
            <w:pPr>
              <w:spacing w:before="0" w:after="0" w:line="240" w:lineRule="auto"/>
              <w:jc w:val="center"/>
              <w:rPr>
                <w:rFonts w:ascii="Arial" w:hAnsi="Arial" w:cs="Arial"/>
                <w:bCs/>
                <w:sz w:val="24"/>
                <w:szCs w:val="24"/>
              </w:rPr>
            </w:pPr>
            <w:r w:rsidRPr="00F876D4">
              <w:rPr>
                <w:rFonts w:ascii="Arial" w:hAnsi="Arial" w:cs="Arial"/>
                <w:bCs/>
                <w:sz w:val="24"/>
                <w:szCs w:val="24"/>
              </w:rPr>
              <w:t>10,5</w:t>
            </w:r>
          </w:p>
        </w:tc>
        <w:tc>
          <w:tcPr>
            <w:tcW w:w="2063" w:type="dxa"/>
            <w:tcBorders>
              <w:top w:val="nil"/>
              <w:left w:val="nil"/>
              <w:bottom w:val="single" w:sz="4" w:space="0" w:color="auto"/>
              <w:right w:val="single" w:sz="4" w:space="0" w:color="auto"/>
            </w:tcBorders>
            <w:noWrap/>
            <w:vAlign w:val="center"/>
            <w:hideMark/>
          </w:tcPr>
          <w:p w14:paraId="2ED0C840" w14:textId="77777777" w:rsidR="00F876D4" w:rsidRPr="00F876D4" w:rsidRDefault="00F876D4" w:rsidP="00F876D4">
            <w:pPr>
              <w:spacing w:before="0" w:after="0" w:line="240" w:lineRule="auto"/>
              <w:jc w:val="center"/>
              <w:rPr>
                <w:rFonts w:ascii="Arial" w:hAnsi="Arial" w:cs="Arial"/>
                <w:bCs/>
                <w:sz w:val="24"/>
                <w:szCs w:val="24"/>
              </w:rPr>
            </w:pPr>
            <w:r w:rsidRPr="00F876D4">
              <w:rPr>
                <w:rFonts w:ascii="Arial" w:hAnsi="Arial" w:cs="Arial"/>
                <w:bCs/>
                <w:sz w:val="24"/>
                <w:szCs w:val="24"/>
              </w:rPr>
              <w:t>$16.575.300</w:t>
            </w:r>
          </w:p>
        </w:tc>
      </w:tr>
      <w:tr w:rsidR="00F876D4" w:rsidRPr="00F876D4" w14:paraId="169879C2" w14:textId="77777777">
        <w:trPr>
          <w:gridAfter w:val="1"/>
          <w:wAfter w:w="6" w:type="dxa"/>
          <w:trHeight w:val="300"/>
        </w:trPr>
        <w:tc>
          <w:tcPr>
            <w:tcW w:w="2807" w:type="dxa"/>
            <w:tcBorders>
              <w:top w:val="nil"/>
              <w:left w:val="single" w:sz="4" w:space="0" w:color="auto"/>
              <w:bottom w:val="single" w:sz="4" w:space="0" w:color="auto"/>
              <w:right w:val="single" w:sz="4" w:space="0" w:color="auto"/>
            </w:tcBorders>
            <w:noWrap/>
            <w:vAlign w:val="center"/>
            <w:hideMark/>
          </w:tcPr>
          <w:p w14:paraId="60F4C2AB" w14:textId="77777777" w:rsidR="00F876D4" w:rsidRPr="00F876D4" w:rsidRDefault="00F876D4" w:rsidP="00F876D4">
            <w:pPr>
              <w:spacing w:before="0" w:after="0" w:line="240" w:lineRule="auto"/>
              <w:jc w:val="center"/>
              <w:rPr>
                <w:rFonts w:ascii="Arial" w:hAnsi="Arial" w:cs="Arial"/>
                <w:bCs/>
                <w:sz w:val="24"/>
                <w:szCs w:val="24"/>
              </w:rPr>
            </w:pPr>
            <w:r w:rsidRPr="00F876D4">
              <w:rPr>
                <w:rFonts w:ascii="Arial" w:hAnsi="Arial" w:cs="Arial"/>
                <w:bCs/>
                <w:sz w:val="24"/>
                <w:szCs w:val="24"/>
              </w:rPr>
              <w:t>SUBESTACIÓN POLICÍA DE LABORES</w:t>
            </w:r>
          </w:p>
        </w:tc>
        <w:tc>
          <w:tcPr>
            <w:tcW w:w="2150" w:type="dxa"/>
            <w:tcBorders>
              <w:top w:val="nil"/>
              <w:left w:val="nil"/>
              <w:bottom w:val="single" w:sz="4" w:space="0" w:color="auto"/>
              <w:right w:val="single" w:sz="4" w:space="0" w:color="auto"/>
            </w:tcBorders>
            <w:noWrap/>
            <w:vAlign w:val="center"/>
            <w:hideMark/>
          </w:tcPr>
          <w:p w14:paraId="28DD0A24" w14:textId="77777777" w:rsidR="00F876D4" w:rsidRPr="00F876D4" w:rsidRDefault="00F876D4" w:rsidP="00F876D4">
            <w:pPr>
              <w:spacing w:before="0" w:after="0" w:line="240" w:lineRule="auto"/>
              <w:jc w:val="center"/>
              <w:rPr>
                <w:rFonts w:ascii="Arial" w:hAnsi="Arial" w:cs="Arial"/>
                <w:bCs/>
                <w:sz w:val="24"/>
                <w:szCs w:val="24"/>
              </w:rPr>
            </w:pPr>
            <w:r w:rsidRPr="00F876D4">
              <w:rPr>
                <w:rFonts w:ascii="Arial" w:hAnsi="Arial" w:cs="Arial"/>
                <w:bCs/>
                <w:sz w:val="24"/>
                <w:szCs w:val="24"/>
              </w:rPr>
              <w:t>60/60</w:t>
            </w:r>
          </w:p>
        </w:tc>
        <w:tc>
          <w:tcPr>
            <w:tcW w:w="1541" w:type="dxa"/>
            <w:tcBorders>
              <w:top w:val="nil"/>
              <w:left w:val="nil"/>
              <w:bottom w:val="single" w:sz="4" w:space="0" w:color="auto"/>
              <w:right w:val="single" w:sz="4" w:space="0" w:color="auto"/>
            </w:tcBorders>
            <w:noWrap/>
            <w:vAlign w:val="center"/>
            <w:hideMark/>
          </w:tcPr>
          <w:p w14:paraId="42DACFC2" w14:textId="77777777" w:rsidR="00F876D4" w:rsidRPr="00F876D4" w:rsidRDefault="00F876D4" w:rsidP="00F876D4">
            <w:pPr>
              <w:spacing w:before="0" w:after="0" w:line="240" w:lineRule="auto"/>
              <w:jc w:val="center"/>
              <w:rPr>
                <w:rFonts w:ascii="Arial" w:hAnsi="Arial" w:cs="Arial"/>
                <w:bCs/>
                <w:sz w:val="24"/>
                <w:szCs w:val="24"/>
              </w:rPr>
            </w:pPr>
            <w:r w:rsidRPr="00F876D4">
              <w:rPr>
                <w:rFonts w:ascii="Arial" w:hAnsi="Arial" w:cs="Arial"/>
                <w:bCs/>
                <w:sz w:val="24"/>
                <w:szCs w:val="24"/>
              </w:rPr>
              <w:t>$1.578.678</w:t>
            </w:r>
          </w:p>
        </w:tc>
        <w:tc>
          <w:tcPr>
            <w:tcW w:w="1077" w:type="dxa"/>
            <w:tcBorders>
              <w:top w:val="nil"/>
              <w:left w:val="nil"/>
              <w:bottom w:val="single" w:sz="4" w:space="0" w:color="auto"/>
              <w:right w:val="single" w:sz="4" w:space="0" w:color="auto"/>
            </w:tcBorders>
            <w:noWrap/>
            <w:vAlign w:val="center"/>
            <w:hideMark/>
          </w:tcPr>
          <w:p w14:paraId="5F6126A8" w14:textId="77777777" w:rsidR="00F876D4" w:rsidRPr="00F876D4" w:rsidRDefault="00F876D4" w:rsidP="00F876D4">
            <w:pPr>
              <w:spacing w:before="0" w:after="0" w:line="240" w:lineRule="auto"/>
              <w:jc w:val="center"/>
              <w:rPr>
                <w:rFonts w:ascii="Arial" w:hAnsi="Arial" w:cs="Arial"/>
                <w:bCs/>
                <w:sz w:val="24"/>
                <w:szCs w:val="24"/>
              </w:rPr>
            </w:pPr>
            <w:r w:rsidRPr="00F876D4">
              <w:rPr>
                <w:rFonts w:ascii="Arial" w:hAnsi="Arial" w:cs="Arial"/>
                <w:bCs/>
                <w:sz w:val="24"/>
                <w:szCs w:val="24"/>
              </w:rPr>
              <w:t>10,5</w:t>
            </w:r>
          </w:p>
        </w:tc>
        <w:tc>
          <w:tcPr>
            <w:tcW w:w="2063" w:type="dxa"/>
            <w:tcBorders>
              <w:top w:val="nil"/>
              <w:left w:val="nil"/>
              <w:bottom w:val="single" w:sz="4" w:space="0" w:color="auto"/>
              <w:right w:val="single" w:sz="4" w:space="0" w:color="auto"/>
            </w:tcBorders>
            <w:noWrap/>
            <w:vAlign w:val="center"/>
            <w:hideMark/>
          </w:tcPr>
          <w:p w14:paraId="2D14EB6D" w14:textId="77777777" w:rsidR="00F876D4" w:rsidRPr="00F876D4" w:rsidRDefault="00F876D4" w:rsidP="00F876D4">
            <w:pPr>
              <w:spacing w:before="0" w:after="0" w:line="240" w:lineRule="auto"/>
              <w:jc w:val="center"/>
              <w:rPr>
                <w:rFonts w:ascii="Arial" w:hAnsi="Arial" w:cs="Arial"/>
                <w:bCs/>
                <w:sz w:val="24"/>
                <w:szCs w:val="24"/>
              </w:rPr>
            </w:pPr>
            <w:r w:rsidRPr="00F876D4">
              <w:rPr>
                <w:rFonts w:ascii="Arial" w:hAnsi="Arial" w:cs="Arial"/>
                <w:bCs/>
                <w:sz w:val="24"/>
                <w:szCs w:val="24"/>
              </w:rPr>
              <w:t>$16.575.300</w:t>
            </w:r>
          </w:p>
        </w:tc>
      </w:tr>
      <w:tr w:rsidR="00F876D4" w:rsidRPr="00F876D4" w14:paraId="0E790BE7" w14:textId="77777777">
        <w:trPr>
          <w:trHeight w:val="300"/>
        </w:trPr>
        <w:tc>
          <w:tcPr>
            <w:tcW w:w="7575" w:type="dxa"/>
            <w:gridSpan w:val="4"/>
            <w:tcBorders>
              <w:top w:val="single" w:sz="4" w:space="0" w:color="auto"/>
              <w:left w:val="single" w:sz="4" w:space="0" w:color="auto"/>
              <w:bottom w:val="single" w:sz="4" w:space="0" w:color="auto"/>
              <w:right w:val="single" w:sz="4" w:space="0" w:color="auto"/>
            </w:tcBorders>
            <w:vAlign w:val="bottom"/>
            <w:hideMark/>
          </w:tcPr>
          <w:p w14:paraId="7283D40D" w14:textId="77777777" w:rsidR="00F876D4" w:rsidRPr="00F876D4" w:rsidRDefault="00F876D4" w:rsidP="00F876D4">
            <w:pPr>
              <w:spacing w:before="0" w:after="0" w:line="240" w:lineRule="auto"/>
              <w:jc w:val="both"/>
              <w:rPr>
                <w:rFonts w:ascii="Arial" w:hAnsi="Arial" w:cs="Arial"/>
                <w:b/>
                <w:bCs/>
                <w:sz w:val="24"/>
                <w:szCs w:val="24"/>
              </w:rPr>
            </w:pPr>
            <w:r w:rsidRPr="00F876D4">
              <w:rPr>
                <w:rFonts w:ascii="Arial" w:hAnsi="Arial" w:cs="Arial"/>
                <w:b/>
                <w:bCs/>
                <w:sz w:val="24"/>
                <w:szCs w:val="24"/>
              </w:rPr>
              <w:t>TOTAL, IVA</w:t>
            </w:r>
          </w:p>
        </w:tc>
        <w:tc>
          <w:tcPr>
            <w:tcW w:w="2069" w:type="dxa"/>
            <w:gridSpan w:val="2"/>
            <w:tcBorders>
              <w:top w:val="nil"/>
              <w:left w:val="nil"/>
              <w:bottom w:val="single" w:sz="4" w:space="0" w:color="auto"/>
              <w:right w:val="single" w:sz="4" w:space="0" w:color="auto"/>
            </w:tcBorders>
            <w:noWrap/>
            <w:vAlign w:val="bottom"/>
            <w:hideMark/>
          </w:tcPr>
          <w:p w14:paraId="466AE8FD" w14:textId="77777777" w:rsidR="00F876D4" w:rsidRPr="00F876D4" w:rsidRDefault="00F876D4" w:rsidP="00F876D4">
            <w:pPr>
              <w:spacing w:before="0" w:after="0" w:line="240" w:lineRule="auto"/>
              <w:jc w:val="center"/>
              <w:rPr>
                <w:rFonts w:ascii="Arial" w:hAnsi="Arial" w:cs="Arial"/>
                <w:bCs/>
                <w:sz w:val="24"/>
                <w:szCs w:val="24"/>
              </w:rPr>
            </w:pPr>
            <w:r w:rsidRPr="00F876D4">
              <w:rPr>
                <w:rFonts w:ascii="Arial" w:hAnsi="Arial" w:cs="Arial"/>
                <w:bCs/>
                <w:sz w:val="24"/>
                <w:szCs w:val="24"/>
              </w:rPr>
              <w:t>$6.298.614</w:t>
            </w:r>
          </w:p>
        </w:tc>
      </w:tr>
      <w:tr w:rsidR="00F876D4" w:rsidRPr="00F876D4" w14:paraId="659116C1" w14:textId="77777777">
        <w:trPr>
          <w:trHeight w:val="300"/>
        </w:trPr>
        <w:tc>
          <w:tcPr>
            <w:tcW w:w="7575" w:type="dxa"/>
            <w:gridSpan w:val="4"/>
            <w:tcBorders>
              <w:top w:val="single" w:sz="4" w:space="0" w:color="auto"/>
              <w:left w:val="single" w:sz="4" w:space="0" w:color="auto"/>
              <w:bottom w:val="single" w:sz="4" w:space="0" w:color="auto"/>
              <w:right w:val="single" w:sz="4" w:space="0" w:color="auto"/>
            </w:tcBorders>
            <w:vAlign w:val="bottom"/>
            <w:hideMark/>
          </w:tcPr>
          <w:p w14:paraId="54CA562A" w14:textId="77777777" w:rsidR="00F876D4" w:rsidRPr="00F876D4" w:rsidRDefault="00F876D4" w:rsidP="00F876D4">
            <w:pPr>
              <w:spacing w:before="0" w:after="0" w:line="240" w:lineRule="auto"/>
              <w:jc w:val="both"/>
              <w:rPr>
                <w:rFonts w:ascii="Arial" w:hAnsi="Arial" w:cs="Arial"/>
                <w:b/>
                <w:bCs/>
                <w:sz w:val="24"/>
                <w:szCs w:val="24"/>
              </w:rPr>
            </w:pPr>
            <w:r w:rsidRPr="00F876D4">
              <w:rPr>
                <w:rFonts w:ascii="Arial" w:hAnsi="Arial" w:cs="Arial"/>
                <w:b/>
                <w:bCs/>
                <w:sz w:val="24"/>
                <w:szCs w:val="24"/>
              </w:rPr>
              <w:t>TOTAL PRESUPUESTO OFICIAL</w:t>
            </w:r>
          </w:p>
        </w:tc>
        <w:tc>
          <w:tcPr>
            <w:tcW w:w="2069" w:type="dxa"/>
            <w:gridSpan w:val="2"/>
            <w:tcBorders>
              <w:top w:val="nil"/>
              <w:left w:val="nil"/>
              <w:bottom w:val="single" w:sz="4" w:space="0" w:color="auto"/>
              <w:right w:val="single" w:sz="4" w:space="0" w:color="auto"/>
            </w:tcBorders>
            <w:noWrap/>
            <w:vAlign w:val="bottom"/>
            <w:hideMark/>
          </w:tcPr>
          <w:p w14:paraId="71585A67" w14:textId="77777777" w:rsidR="00F876D4" w:rsidRPr="00F876D4" w:rsidRDefault="00F876D4" w:rsidP="00F876D4">
            <w:pPr>
              <w:spacing w:before="0" w:after="0" w:line="240" w:lineRule="auto"/>
              <w:jc w:val="center"/>
              <w:rPr>
                <w:rFonts w:ascii="Arial" w:hAnsi="Arial" w:cs="Arial"/>
                <w:b/>
                <w:bCs/>
                <w:sz w:val="24"/>
                <w:szCs w:val="24"/>
              </w:rPr>
            </w:pPr>
            <w:r w:rsidRPr="00F876D4">
              <w:rPr>
                <w:rFonts w:ascii="Arial" w:hAnsi="Arial" w:cs="Arial"/>
                <w:b/>
                <w:bCs/>
                <w:sz w:val="24"/>
                <w:szCs w:val="24"/>
              </w:rPr>
              <w:t>$39.449.214</w:t>
            </w:r>
          </w:p>
        </w:tc>
      </w:tr>
    </w:tbl>
    <w:p w14:paraId="41850205" w14:textId="77777777" w:rsidR="00C30DCF" w:rsidRPr="00675D83" w:rsidRDefault="00C30DCF" w:rsidP="00C30DCF">
      <w:pPr>
        <w:spacing w:after="0"/>
        <w:jc w:val="both"/>
        <w:rPr>
          <w:rFonts w:ascii="Arial" w:hAnsi="Arial" w:cs="Arial"/>
          <w:bCs/>
          <w:sz w:val="24"/>
          <w:szCs w:val="24"/>
        </w:rPr>
      </w:pPr>
    </w:p>
    <w:p w14:paraId="26AB55D5" w14:textId="77777777" w:rsidR="00C30DCF" w:rsidRPr="00675D83" w:rsidRDefault="00C30DCF" w:rsidP="00C30DCF">
      <w:pPr>
        <w:rPr>
          <w:rFonts w:ascii="Arial" w:hAnsi="Arial" w:cs="Arial"/>
          <w:b/>
          <w:bCs/>
          <w:sz w:val="24"/>
          <w:szCs w:val="24"/>
        </w:rPr>
      </w:pPr>
      <w:r w:rsidRPr="00675D83">
        <w:rPr>
          <w:rFonts w:ascii="Arial" w:hAnsi="Arial" w:cs="Arial"/>
          <w:b/>
          <w:bCs/>
          <w:sz w:val="24"/>
          <w:szCs w:val="24"/>
        </w:rPr>
        <w:t>Metodología de trabajo</w:t>
      </w:r>
    </w:p>
    <w:p w14:paraId="26DBC840" w14:textId="2B2DB96A" w:rsidR="00450CE5" w:rsidRPr="00675D83" w:rsidRDefault="00571337" w:rsidP="00E66A92">
      <w:pPr>
        <w:spacing w:after="0"/>
        <w:jc w:val="both"/>
        <w:rPr>
          <w:rFonts w:ascii="Arial" w:hAnsi="Arial" w:cs="Arial"/>
          <w:sz w:val="24"/>
          <w:szCs w:val="24"/>
        </w:rPr>
      </w:pPr>
      <w:r>
        <w:rPr>
          <w:rFonts w:ascii="Arial" w:hAnsi="Arial" w:cs="Arial"/>
          <w:sz w:val="24"/>
          <w:szCs w:val="24"/>
        </w:rPr>
        <w:t>Suministro de internet para</w:t>
      </w:r>
      <w:r w:rsidR="0021199D">
        <w:rPr>
          <w:rFonts w:ascii="Arial" w:hAnsi="Arial" w:cs="Arial"/>
          <w:sz w:val="24"/>
          <w:szCs w:val="24"/>
        </w:rPr>
        <w:t xml:space="preserve"> la Estación y Subestación de policía d</w:t>
      </w:r>
      <w:r w:rsidR="0035184D">
        <w:rPr>
          <w:rFonts w:ascii="Arial" w:hAnsi="Arial" w:cs="Arial"/>
          <w:sz w:val="24"/>
          <w:szCs w:val="24"/>
        </w:rPr>
        <w:t xml:space="preserve">el municipio de Belmira. </w:t>
      </w:r>
    </w:p>
    <w:sectPr w:rsidR="00450CE5" w:rsidRPr="00675D83" w:rsidSect="00F513C7">
      <w:headerReference w:type="default" r:id="rId15"/>
      <w:footerReference w:type="default" r:id="rId16"/>
      <w:pgSz w:w="12240" w:h="15840"/>
      <w:pgMar w:top="1985" w:right="1325"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BA7C03" w14:textId="77777777" w:rsidR="00310EBE" w:rsidRDefault="00310EBE" w:rsidP="00C9400B">
      <w:pPr>
        <w:spacing w:after="0" w:line="240" w:lineRule="auto"/>
      </w:pPr>
      <w:r>
        <w:separator/>
      </w:r>
    </w:p>
  </w:endnote>
  <w:endnote w:type="continuationSeparator" w:id="0">
    <w:p w14:paraId="7B302986" w14:textId="77777777" w:rsidR="00310EBE" w:rsidRDefault="00310EBE" w:rsidP="00C94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B0AAF" w14:textId="77777777" w:rsidR="00A46F6B" w:rsidRPr="00FE5EAB" w:rsidRDefault="00A46F6B" w:rsidP="00FE5EAB">
    <w:pPr>
      <w:pStyle w:val="Piedepgina"/>
      <w:pBdr>
        <w:top w:val="single" w:sz="12" w:space="1" w:color="595959"/>
      </w:pBdr>
      <w:spacing w:before="0"/>
      <w:jc w:val="center"/>
      <w:rPr>
        <w:rFonts w:ascii="Arial" w:hAnsi="Arial" w:cs="Arial"/>
        <w:bCs/>
        <w:color w:val="000000"/>
      </w:rPr>
    </w:pPr>
    <w:r w:rsidRPr="00FE5EAB">
      <w:rPr>
        <w:rFonts w:ascii="Arial" w:hAnsi="Arial" w:cs="Arial"/>
        <w:bCs/>
        <w:color w:val="000000"/>
      </w:rPr>
      <w:t xml:space="preserve">Dirección: Carrera 21 #19-43 - Código Postal: 051420 </w:t>
    </w:r>
  </w:p>
  <w:p w14:paraId="1335CC02" w14:textId="77777777" w:rsidR="00A46F6B" w:rsidRPr="00FE5EAB" w:rsidRDefault="00A46F6B" w:rsidP="00FE5EAB">
    <w:pPr>
      <w:pStyle w:val="Encabezado"/>
      <w:spacing w:before="0"/>
      <w:jc w:val="center"/>
      <w:rPr>
        <w:rFonts w:ascii="Arial" w:hAnsi="Arial" w:cs="Arial"/>
        <w:bCs/>
        <w:color w:val="000000"/>
      </w:rPr>
    </w:pPr>
    <w:r w:rsidRPr="00FE5EAB">
      <w:rPr>
        <w:rFonts w:ascii="Arial" w:hAnsi="Arial" w:cs="Arial"/>
        <w:bCs/>
        <w:color w:val="000000"/>
      </w:rPr>
      <w:t>Teléfonos: 867 40 30 - Fax 867 41 09</w:t>
    </w:r>
  </w:p>
  <w:p w14:paraId="7E5E6BFA" w14:textId="2D6BB52D" w:rsidR="00A46F6B" w:rsidRPr="00675D83" w:rsidRDefault="00A46F6B" w:rsidP="00675D83">
    <w:pPr>
      <w:pStyle w:val="Encabezado"/>
      <w:spacing w:before="0"/>
      <w:jc w:val="center"/>
      <w:rPr>
        <w:rFonts w:ascii="Arial" w:hAnsi="Arial" w:cs="Arial"/>
        <w:bCs/>
        <w:color w:val="000000"/>
      </w:rPr>
    </w:pPr>
    <w:r w:rsidRPr="00FE5EAB">
      <w:rPr>
        <w:rFonts w:ascii="Arial" w:hAnsi="Arial" w:cs="Arial"/>
        <w:bCs/>
        <w:color w:val="000000"/>
      </w:rPr>
      <w:t xml:space="preserve">Sitio web: www.belmira-antioquia.gov.co - E-mail: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C3727" w14:textId="77777777" w:rsidR="00310EBE" w:rsidRDefault="00310EBE" w:rsidP="00C9400B">
      <w:pPr>
        <w:spacing w:after="0" w:line="240" w:lineRule="auto"/>
      </w:pPr>
      <w:r>
        <w:separator/>
      </w:r>
    </w:p>
  </w:footnote>
  <w:footnote w:type="continuationSeparator" w:id="0">
    <w:p w14:paraId="3FDA4201" w14:textId="77777777" w:rsidR="00310EBE" w:rsidRDefault="00310EBE" w:rsidP="00C94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37AD5" w14:textId="66812124" w:rsidR="002A761C" w:rsidRDefault="00675D83" w:rsidP="007813DC">
    <w:r w:rsidRPr="00F42438">
      <w:rPr>
        <w:rFonts w:ascii="Times New Roman" w:eastAsia="Times New Roman" w:hAnsi="Times New Roman" w:cs="Times New Roman"/>
        <w:noProof/>
        <w:sz w:val="24"/>
        <w:szCs w:val="24"/>
        <w:lang w:val="en-US"/>
      </w:rPr>
      <w:drawing>
        <wp:anchor distT="0" distB="0" distL="114300" distR="114300" simplePos="0" relativeHeight="251663360" behindDoc="0" locked="0" layoutInCell="1" allowOverlap="1" wp14:anchorId="6D294D2B" wp14:editId="564C3070">
          <wp:simplePos x="0" y="0"/>
          <wp:positionH relativeFrom="column">
            <wp:posOffset>-318135</wp:posOffset>
          </wp:positionH>
          <wp:positionV relativeFrom="paragraph">
            <wp:posOffset>247650</wp:posOffset>
          </wp:positionV>
          <wp:extent cx="935990" cy="914400"/>
          <wp:effectExtent l="0" t="0" r="0" b="0"/>
          <wp:wrapThrough wrapText="bothSides">
            <wp:wrapPolygon edited="0">
              <wp:start x="7034" y="0"/>
              <wp:lineTo x="4396" y="1800"/>
              <wp:lineTo x="0" y="6300"/>
              <wp:lineTo x="0" y="10350"/>
              <wp:lineTo x="440" y="16650"/>
              <wp:lineTo x="6594" y="21150"/>
              <wp:lineTo x="9232" y="21150"/>
              <wp:lineTo x="11870" y="21150"/>
              <wp:lineTo x="14068" y="21150"/>
              <wp:lineTo x="20662" y="16200"/>
              <wp:lineTo x="21102" y="8550"/>
              <wp:lineTo x="21102" y="6300"/>
              <wp:lineTo x="17145" y="2250"/>
              <wp:lineTo x="14068" y="0"/>
              <wp:lineTo x="7034"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lcaldia 2024 - 2027.png"/>
                  <pic:cNvPicPr/>
                </pic:nvPicPr>
                <pic:blipFill rotWithShape="1">
                  <a:blip r:embed="rId1" cstate="print">
                    <a:extLst>
                      <a:ext uri="{28A0092B-C50C-407E-A947-70E740481C1C}">
                        <a14:useLocalDpi xmlns:a14="http://schemas.microsoft.com/office/drawing/2010/main" val="0"/>
                      </a:ext>
                    </a:extLst>
                  </a:blip>
                  <a:srcRect l="19226" t="4567" r="20369" b="7000"/>
                  <a:stretch/>
                </pic:blipFill>
                <pic:spPr bwMode="auto">
                  <a:xfrm>
                    <a:off x="0" y="0"/>
                    <a:ext cx="935990"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E3D0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1312" behindDoc="1" locked="0" layoutInCell="1" allowOverlap="1" wp14:anchorId="7565DC48" wp14:editId="37D136B7">
              <wp:simplePos x="0" y="0"/>
              <wp:positionH relativeFrom="margin">
                <wp:align>right</wp:align>
              </wp:positionH>
              <wp:positionV relativeFrom="paragraph">
                <wp:posOffset>352425</wp:posOffset>
              </wp:positionV>
              <wp:extent cx="5591175" cy="676275"/>
              <wp:effectExtent l="0" t="0" r="28575" b="28575"/>
              <wp:wrapNone/>
              <wp:docPr id="15" name="Rectángulo redondeado 15"/>
              <wp:cNvGraphicFramePr/>
              <a:graphic xmlns:a="http://schemas.openxmlformats.org/drawingml/2006/main">
                <a:graphicData uri="http://schemas.microsoft.com/office/word/2010/wordprocessingShape">
                  <wps:wsp>
                    <wps:cNvSpPr/>
                    <wps:spPr>
                      <a:xfrm>
                        <a:off x="0" y="0"/>
                        <a:ext cx="5591175" cy="676275"/>
                      </a:xfrm>
                      <a:prstGeom prst="roundRect">
                        <a:avLst>
                          <a:gd name="adj" fmla="val 10589"/>
                        </a:avLst>
                      </a:prstGeom>
                      <a:solidFill>
                        <a:sysClr val="window" lastClr="FFFFFF"/>
                      </a:solidFill>
                      <a:ln w="12700" cap="flat" cmpd="sng" algn="ctr">
                        <a:solidFill>
                          <a:sysClr val="windowText" lastClr="000000"/>
                        </a:solidFill>
                        <a:prstDash val="solid"/>
                        <a:miter lim="800000"/>
                      </a:ln>
                      <a:effectLst/>
                    </wps:spPr>
                    <wps:txbx>
                      <w:txbxContent>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4"/>
                            <w:gridCol w:w="2835"/>
                          </w:tblGrid>
                          <w:tr w:rsidR="00A27FD8" w14:paraId="5914C497" w14:textId="77777777" w:rsidTr="009C5357">
                            <w:trPr>
                              <w:cantSplit/>
                              <w:trHeight w:val="426"/>
                            </w:trPr>
                            <w:tc>
                              <w:tcPr>
                                <w:tcW w:w="6124" w:type="dxa"/>
                                <w:tcBorders>
                                  <w:top w:val="nil"/>
                                  <w:left w:val="single" w:sz="4" w:space="0" w:color="auto"/>
                                  <w:right w:val="single" w:sz="4" w:space="0" w:color="auto"/>
                                </w:tcBorders>
                                <w:hideMark/>
                              </w:tcPr>
                              <w:p w14:paraId="0B97C690" w14:textId="77777777" w:rsidR="00A27FD8" w:rsidRDefault="00A27FD8" w:rsidP="009C5357">
                                <w:pPr>
                                  <w:spacing w:before="0" w:after="0" w:line="240" w:lineRule="auto"/>
                                  <w:jc w:val="center"/>
                                  <w:rPr>
                                    <w:rFonts w:ascii="Arial" w:hAnsi="Arial" w:cs="Arial"/>
                                    <w:b/>
                                    <w:sz w:val="16"/>
                                    <w:szCs w:val="16"/>
                                    <w:lang w:val="pt-PT"/>
                                  </w:rPr>
                                </w:pPr>
                                <w:r w:rsidRPr="004D4B63">
                                  <w:rPr>
                                    <w:rFonts w:ascii="Arial" w:hAnsi="Arial" w:cs="Arial"/>
                                    <w:b/>
                                    <w:sz w:val="16"/>
                                    <w:szCs w:val="16"/>
                                    <w:lang w:val="pt-PT"/>
                                  </w:rPr>
                                  <w:t xml:space="preserve">MUNICIPIO DE BELMIRA </w:t>
                                </w:r>
                                <w:r>
                                  <w:rPr>
                                    <w:rFonts w:ascii="Arial" w:hAnsi="Arial" w:cs="Arial"/>
                                    <w:b/>
                                    <w:sz w:val="16"/>
                                    <w:szCs w:val="16"/>
                                    <w:lang w:val="pt-PT"/>
                                  </w:rPr>
                                  <w:t>–</w:t>
                                </w:r>
                                <w:r w:rsidRPr="004D4B63">
                                  <w:rPr>
                                    <w:rFonts w:ascii="Arial" w:hAnsi="Arial" w:cs="Arial"/>
                                    <w:b/>
                                    <w:sz w:val="16"/>
                                    <w:szCs w:val="16"/>
                                    <w:lang w:val="pt-PT"/>
                                  </w:rPr>
                                  <w:t xml:space="preserve"> ANTIOQUIA</w:t>
                                </w:r>
                              </w:p>
                              <w:p w14:paraId="58A93377" w14:textId="77777777" w:rsidR="00A27FD8" w:rsidRPr="004D4B63" w:rsidRDefault="00A27FD8" w:rsidP="009C5357">
                                <w:pPr>
                                  <w:spacing w:before="0" w:after="0" w:line="240" w:lineRule="auto"/>
                                  <w:jc w:val="center"/>
                                  <w:rPr>
                                    <w:rFonts w:ascii="Arial" w:hAnsi="Arial" w:cs="Arial"/>
                                    <w:b/>
                                    <w:sz w:val="16"/>
                                    <w:szCs w:val="16"/>
                                    <w:lang w:val="pt-PT"/>
                                  </w:rPr>
                                </w:pPr>
                                <w:r w:rsidRPr="004D4B63">
                                  <w:rPr>
                                    <w:rFonts w:ascii="Arial" w:hAnsi="Arial" w:cs="Arial"/>
                                    <w:b/>
                                    <w:sz w:val="16"/>
                                    <w:szCs w:val="16"/>
                                    <w:lang w:val="pt-PT"/>
                                  </w:rPr>
                                  <w:t>NIT 890981880-2</w:t>
                                </w:r>
                              </w:p>
                            </w:tc>
                            <w:tc>
                              <w:tcPr>
                                <w:tcW w:w="2835" w:type="dxa"/>
                                <w:vMerge w:val="restart"/>
                                <w:tcBorders>
                                  <w:top w:val="nil"/>
                                  <w:left w:val="single" w:sz="4" w:space="0" w:color="auto"/>
                                  <w:right w:val="nil"/>
                                </w:tcBorders>
                                <w:hideMark/>
                              </w:tcPr>
                              <w:p w14:paraId="6E283C10" w14:textId="77777777" w:rsidR="00A27FD8" w:rsidRDefault="00A27FD8" w:rsidP="009C5357">
                                <w:pPr>
                                  <w:spacing w:before="0" w:after="0" w:line="240" w:lineRule="auto"/>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E1FO-14</w:t>
                                </w:r>
                              </w:p>
                              <w:p w14:paraId="189517DE" w14:textId="77777777" w:rsidR="00A27FD8" w:rsidRDefault="00A27FD8" w:rsidP="009C5357">
                                <w:pPr>
                                  <w:spacing w:before="0" w:after="0" w:line="240" w:lineRule="auto"/>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2AC16269" w14:textId="77777777" w:rsidR="00A27FD8" w:rsidRDefault="00A27FD8" w:rsidP="009C5357">
                                <w:pPr>
                                  <w:spacing w:before="0" w:after="0" w:line="240" w:lineRule="auto"/>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04/01/2016</w:t>
                                </w:r>
                              </w:p>
                              <w:p w14:paraId="57E929EA" w14:textId="77777777" w:rsidR="00A27FD8" w:rsidRDefault="00A27FD8" w:rsidP="009C5357">
                                <w:pPr>
                                  <w:spacing w:before="0" w:after="0" w:line="240" w:lineRule="auto"/>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26F9D2B2" w14:textId="204B480A" w:rsidR="00A27FD8" w:rsidRDefault="00A27FD8" w:rsidP="009C5357">
                                <w:pPr>
                                  <w:spacing w:before="0" w:after="0" w:line="240" w:lineRule="auto"/>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8D7CB8">
                                  <w:rPr>
                                    <w:rFonts w:ascii="Arial" w:hAnsi="Arial" w:cs="Arial"/>
                                    <w:b/>
                                    <w:noProof/>
                                    <w:sz w:val="14"/>
                                    <w:szCs w:val="14"/>
                                  </w:rPr>
                                  <w:t>10</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8D7CB8">
                                  <w:rPr>
                                    <w:rFonts w:ascii="Arial" w:hAnsi="Arial" w:cs="Arial"/>
                                    <w:b/>
                                    <w:noProof/>
                                    <w:sz w:val="14"/>
                                    <w:szCs w:val="14"/>
                                  </w:rPr>
                                  <w:t>14</w:t>
                                </w:r>
                                <w:r>
                                  <w:rPr>
                                    <w:rFonts w:ascii="Arial" w:hAnsi="Arial" w:cs="Arial"/>
                                    <w:b/>
                                    <w:sz w:val="14"/>
                                    <w:szCs w:val="14"/>
                                  </w:rPr>
                                  <w:fldChar w:fldCharType="end"/>
                                </w:r>
                              </w:p>
                            </w:tc>
                          </w:tr>
                          <w:tr w:rsidR="00A27FD8" w14:paraId="306745E2" w14:textId="77777777" w:rsidTr="009C5357">
                            <w:trPr>
                              <w:cantSplit/>
                              <w:trHeight w:val="258"/>
                            </w:trPr>
                            <w:tc>
                              <w:tcPr>
                                <w:tcW w:w="6124" w:type="dxa"/>
                                <w:tcBorders>
                                  <w:top w:val="nil"/>
                                  <w:left w:val="single" w:sz="4" w:space="0" w:color="auto"/>
                                  <w:bottom w:val="nil"/>
                                  <w:right w:val="single" w:sz="4" w:space="0" w:color="auto"/>
                                </w:tcBorders>
                                <w:vAlign w:val="bottom"/>
                              </w:tcPr>
                              <w:p w14:paraId="0CC6AB1A" w14:textId="4F56EA7A" w:rsidR="00A27FD8" w:rsidRDefault="00213D4F" w:rsidP="009C5357">
                                <w:pPr>
                                  <w:spacing w:before="0" w:after="0" w:line="240" w:lineRule="auto"/>
                                  <w:jc w:val="center"/>
                                  <w:rPr>
                                    <w:rFonts w:ascii="Arial" w:hAnsi="Arial" w:cs="Arial"/>
                                    <w:b/>
                                    <w:sz w:val="16"/>
                                    <w:szCs w:val="16"/>
                                  </w:rPr>
                                </w:pPr>
                                <w:r>
                                  <w:rPr>
                                    <w:rFonts w:ascii="Arial" w:hAnsi="Arial" w:cs="Arial"/>
                                    <w:sz w:val="16"/>
                                    <w:szCs w:val="16"/>
                                  </w:rPr>
                                  <w:t>ANALISIS DEL SECTOR</w:t>
                                </w:r>
                              </w:p>
                            </w:tc>
                            <w:tc>
                              <w:tcPr>
                                <w:tcW w:w="2835" w:type="dxa"/>
                                <w:vMerge/>
                                <w:tcBorders>
                                  <w:left w:val="single" w:sz="4" w:space="0" w:color="auto"/>
                                  <w:bottom w:val="nil"/>
                                  <w:right w:val="nil"/>
                                </w:tcBorders>
                              </w:tcPr>
                              <w:p w14:paraId="3C9EBA8B" w14:textId="77777777" w:rsidR="00A27FD8" w:rsidRDefault="00A27FD8" w:rsidP="009C5357">
                                <w:pPr>
                                  <w:spacing w:before="0" w:after="0" w:line="240" w:lineRule="auto"/>
                                  <w:rPr>
                                    <w:rFonts w:ascii="Arial" w:hAnsi="Arial" w:cs="Arial"/>
                                    <w:b/>
                                    <w:bCs/>
                                    <w:sz w:val="14"/>
                                    <w:szCs w:val="14"/>
                                  </w:rPr>
                                </w:pPr>
                              </w:p>
                            </w:tc>
                          </w:tr>
                        </w:tbl>
                        <w:p w14:paraId="04F0AB59" w14:textId="77777777" w:rsidR="00A27FD8" w:rsidRDefault="00A27FD8" w:rsidP="00A27FD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65DC48" id="Rectángulo redondeado 15" o:spid="_x0000_s1026" style="position:absolute;margin-left:389.05pt;margin-top:27.75pt;width:440.25pt;height:53.2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" fillcolor="window" strokecolor="windowText" strokeweight="1pt">
              <v:stroke joinstyle="miter"/>
              <v:textbox>
                <w:txbxContent>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4"/>
                      <w:gridCol w:w="2835"/>
                    </w:tblGrid>
                    <w:tr w:rsidR="00A27FD8" w14:paraId="5914C497" w14:textId="77777777" w:rsidTr="009C5357">
                      <w:trPr>
                        <w:cantSplit/>
                        <w:trHeight w:val="426"/>
                      </w:trPr>
                      <w:tc>
                        <w:tcPr>
                          <w:tcW w:w="6124" w:type="dxa"/>
                          <w:tcBorders>
                            <w:top w:val="nil"/>
                            <w:left w:val="single" w:sz="4" w:space="0" w:color="auto"/>
                            <w:right w:val="single" w:sz="4" w:space="0" w:color="auto"/>
                          </w:tcBorders>
                          <w:hideMark/>
                        </w:tcPr>
                        <w:p w14:paraId="0B97C690" w14:textId="77777777" w:rsidR="00A27FD8" w:rsidRDefault="00A27FD8" w:rsidP="009C5357">
                          <w:pPr>
                            <w:spacing w:before="0" w:after="0" w:line="240" w:lineRule="auto"/>
                            <w:jc w:val="center"/>
                            <w:rPr>
                              <w:rFonts w:ascii="Arial" w:hAnsi="Arial" w:cs="Arial"/>
                              <w:b/>
                              <w:sz w:val="16"/>
                              <w:szCs w:val="16"/>
                              <w:lang w:val="pt-PT"/>
                            </w:rPr>
                          </w:pPr>
                          <w:r w:rsidRPr="004D4B63">
                            <w:rPr>
                              <w:rFonts w:ascii="Arial" w:hAnsi="Arial" w:cs="Arial"/>
                              <w:b/>
                              <w:sz w:val="16"/>
                              <w:szCs w:val="16"/>
                              <w:lang w:val="pt-PT"/>
                            </w:rPr>
                            <w:t xml:space="preserve">MUNICIPIO DE BELMIRA </w:t>
                          </w:r>
                          <w:r>
                            <w:rPr>
                              <w:rFonts w:ascii="Arial" w:hAnsi="Arial" w:cs="Arial"/>
                              <w:b/>
                              <w:sz w:val="16"/>
                              <w:szCs w:val="16"/>
                              <w:lang w:val="pt-PT"/>
                            </w:rPr>
                            <w:t>–</w:t>
                          </w:r>
                          <w:r w:rsidRPr="004D4B63">
                            <w:rPr>
                              <w:rFonts w:ascii="Arial" w:hAnsi="Arial" w:cs="Arial"/>
                              <w:b/>
                              <w:sz w:val="16"/>
                              <w:szCs w:val="16"/>
                              <w:lang w:val="pt-PT"/>
                            </w:rPr>
                            <w:t xml:space="preserve"> ANTIOQUIA</w:t>
                          </w:r>
                        </w:p>
                        <w:p w14:paraId="58A93377" w14:textId="77777777" w:rsidR="00A27FD8" w:rsidRPr="004D4B63" w:rsidRDefault="00A27FD8" w:rsidP="009C5357">
                          <w:pPr>
                            <w:spacing w:before="0" w:after="0" w:line="240" w:lineRule="auto"/>
                            <w:jc w:val="center"/>
                            <w:rPr>
                              <w:rFonts w:ascii="Arial" w:hAnsi="Arial" w:cs="Arial"/>
                              <w:b/>
                              <w:sz w:val="16"/>
                              <w:szCs w:val="16"/>
                              <w:lang w:val="pt-PT"/>
                            </w:rPr>
                          </w:pPr>
                          <w:r w:rsidRPr="004D4B63">
                            <w:rPr>
                              <w:rFonts w:ascii="Arial" w:hAnsi="Arial" w:cs="Arial"/>
                              <w:b/>
                              <w:sz w:val="16"/>
                              <w:szCs w:val="16"/>
                              <w:lang w:val="pt-PT"/>
                            </w:rPr>
                            <w:t>NIT 890981880-2</w:t>
                          </w:r>
                        </w:p>
                      </w:tc>
                      <w:tc>
                        <w:tcPr>
                          <w:tcW w:w="2835" w:type="dxa"/>
                          <w:vMerge w:val="restart"/>
                          <w:tcBorders>
                            <w:top w:val="nil"/>
                            <w:left w:val="single" w:sz="4" w:space="0" w:color="auto"/>
                            <w:right w:val="nil"/>
                          </w:tcBorders>
                          <w:hideMark/>
                        </w:tcPr>
                        <w:p w14:paraId="6E283C10" w14:textId="77777777" w:rsidR="00A27FD8" w:rsidRDefault="00A27FD8" w:rsidP="009C5357">
                          <w:pPr>
                            <w:spacing w:before="0" w:after="0" w:line="240" w:lineRule="auto"/>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E1FO-14</w:t>
                          </w:r>
                        </w:p>
                        <w:p w14:paraId="189517DE" w14:textId="77777777" w:rsidR="00A27FD8" w:rsidRDefault="00A27FD8" w:rsidP="009C5357">
                          <w:pPr>
                            <w:spacing w:before="0" w:after="0" w:line="240" w:lineRule="auto"/>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2AC16269" w14:textId="77777777" w:rsidR="00A27FD8" w:rsidRDefault="00A27FD8" w:rsidP="009C5357">
                          <w:pPr>
                            <w:spacing w:before="0" w:after="0" w:line="240" w:lineRule="auto"/>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04/01/2016</w:t>
                          </w:r>
                        </w:p>
                        <w:p w14:paraId="57E929EA" w14:textId="77777777" w:rsidR="00A27FD8" w:rsidRDefault="00A27FD8" w:rsidP="009C5357">
                          <w:pPr>
                            <w:spacing w:before="0" w:after="0" w:line="240" w:lineRule="auto"/>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26F9D2B2" w14:textId="204B480A" w:rsidR="00A27FD8" w:rsidRDefault="00A27FD8" w:rsidP="009C5357">
                          <w:pPr>
                            <w:spacing w:before="0" w:after="0" w:line="240" w:lineRule="auto"/>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8D7CB8">
                            <w:rPr>
                              <w:rFonts w:ascii="Arial" w:hAnsi="Arial" w:cs="Arial"/>
                              <w:b/>
                              <w:noProof/>
                              <w:sz w:val="14"/>
                              <w:szCs w:val="14"/>
                            </w:rPr>
                            <w:t>10</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8D7CB8">
                            <w:rPr>
                              <w:rFonts w:ascii="Arial" w:hAnsi="Arial" w:cs="Arial"/>
                              <w:b/>
                              <w:noProof/>
                              <w:sz w:val="14"/>
                              <w:szCs w:val="14"/>
                            </w:rPr>
                            <w:t>14</w:t>
                          </w:r>
                          <w:r>
                            <w:rPr>
                              <w:rFonts w:ascii="Arial" w:hAnsi="Arial" w:cs="Arial"/>
                              <w:b/>
                              <w:sz w:val="14"/>
                              <w:szCs w:val="14"/>
                            </w:rPr>
                            <w:fldChar w:fldCharType="end"/>
                          </w:r>
                        </w:p>
                      </w:tc>
                    </w:tr>
                    <w:tr w:rsidR="00A27FD8" w14:paraId="306745E2" w14:textId="77777777" w:rsidTr="009C5357">
                      <w:trPr>
                        <w:cantSplit/>
                        <w:trHeight w:val="258"/>
                      </w:trPr>
                      <w:tc>
                        <w:tcPr>
                          <w:tcW w:w="6124" w:type="dxa"/>
                          <w:tcBorders>
                            <w:top w:val="nil"/>
                            <w:left w:val="single" w:sz="4" w:space="0" w:color="auto"/>
                            <w:bottom w:val="nil"/>
                            <w:right w:val="single" w:sz="4" w:space="0" w:color="auto"/>
                          </w:tcBorders>
                          <w:vAlign w:val="bottom"/>
                        </w:tcPr>
                        <w:p w14:paraId="0CC6AB1A" w14:textId="4F56EA7A" w:rsidR="00A27FD8" w:rsidRDefault="00213D4F" w:rsidP="009C5357">
                          <w:pPr>
                            <w:spacing w:before="0" w:after="0" w:line="240" w:lineRule="auto"/>
                            <w:jc w:val="center"/>
                            <w:rPr>
                              <w:rFonts w:ascii="Arial" w:hAnsi="Arial" w:cs="Arial"/>
                              <w:b/>
                              <w:sz w:val="16"/>
                              <w:szCs w:val="16"/>
                            </w:rPr>
                          </w:pPr>
                          <w:r>
                            <w:rPr>
                              <w:rFonts w:ascii="Arial" w:hAnsi="Arial" w:cs="Arial"/>
                              <w:sz w:val="16"/>
                              <w:szCs w:val="16"/>
                            </w:rPr>
                            <w:t>ANALISIS DEL SECTOR</w:t>
                          </w:r>
                        </w:p>
                      </w:tc>
                      <w:tc>
                        <w:tcPr>
                          <w:tcW w:w="2835" w:type="dxa"/>
                          <w:vMerge/>
                          <w:tcBorders>
                            <w:left w:val="single" w:sz="4" w:space="0" w:color="auto"/>
                            <w:bottom w:val="nil"/>
                            <w:right w:val="nil"/>
                          </w:tcBorders>
                        </w:tcPr>
                        <w:p w14:paraId="3C9EBA8B" w14:textId="77777777" w:rsidR="00A27FD8" w:rsidRDefault="00A27FD8" w:rsidP="009C5357">
                          <w:pPr>
                            <w:spacing w:before="0" w:after="0" w:line="240" w:lineRule="auto"/>
                            <w:rPr>
                              <w:rFonts w:ascii="Arial" w:hAnsi="Arial" w:cs="Arial"/>
                              <w:b/>
                              <w:bCs/>
                              <w:sz w:val="14"/>
                              <w:szCs w:val="14"/>
                            </w:rPr>
                          </w:pPr>
                        </w:p>
                      </w:tc>
                    </w:tr>
                  </w:tbl>
                  <w:p w14:paraId="04F0AB59" w14:textId="77777777" w:rsidR="00A27FD8" w:rsidRDefault="00A27FD8" w:rsidP="00A27FD8">
                    <w:pPr>
                      <w:jc w:val="center"/>
                    </w:pPr>
                  </w:p>
                </w:txbxContent>
              </v:textbox>
              <w10:wrap anchorx="margin"/>
            </v:round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1908"/>
    <w:multiLevelType w:val="hybridMultilevel"/>
    <w:tmpl w:val="0DFAB0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8084C4F"/>
    <w:multiLevelType w:val="multilevel"/>
    <w:tmpl w:val="49AEE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976A70"/>
    <w:multiLevelType w:val="hybridMultilevel"/>
    <w:tmpl w:val="28824E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4200EF"/>
    <w:multiLevelType w:val="hybridMultilevel"/>
    <w:tmpl w:val="11F4109C"/>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2796000"/>
    <w:multiLevelType w:val="hybridMultilevel"/>
    <w:tmpl w:val="35FA31A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282261"/>
    <w:multiLevelType w:val="hybridMultilevel"/>
    <w:tmpl w:val="2A4E7D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415F5C"/>
    <w:multiLevelType w:val="hybridMultilevel"/>
    <w:tmpl w:val="0E88EE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1AA3E16"/>
    <w:multiLevelType w:val="hybridMultilevel"/>
    <w:tmpl w:val="40E2859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CE4752A"/>
    <w:multiLevelType w:val="multilevel"/>
    <w:tmpl w:val="3CD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5B549B"/>
    <w:multiLevelType w:val="hybridMultilevel"/>
    <w:tmpl w:val="2488B754"/>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5A35FA4"/>
    <w:multiLevelType w:val="hybridMultilevel"/>
    <w:tmpl w:val="8F1A44CC"/>
    <w:lvl w:ilvl="0" w:tplc="5A409C6A">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D3C5ECC"/>
    <w:multiLevelType w:val="hybridMultilevel"/>
    <w:tmpl w:val="3E0E2B1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42544364"/>
    <w:multiLevelType w:val="hybridMultilevel"/>
    <w:tmpl w:val="2F264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0D608C"/>
    <w:multiLevelType w:val="hybridMultilevel"/>
    <w:tmpl w:val="704EE574"/>
    <w:lvl w:ilvl="0" w:tplc="46B2A328">
      <w:start w:val="1"/>
      <w:numFmt w:val="decimal"/>
      <w:lvlText w:val="%1."/>
      <w:lvlJc w:val="left"/>
      <w:pPr>
        <w:ind w:left="360" w:hanging="360"/>
      </w:pPr>
      <w:rPr>
        <w:rFonts w:asciiTheme="minorHAnsi" w:eastAsiaTheme="minorHAnsi" w:hAnsiTheme="minorHAnsi" w:cstheme="minorBidi"/>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7A41B39"/>
    <w:multiLevelType w:val="multilevel"/>
    <w:tmpl w:val="CBEEDDF4"/>
    <w:numStyleLink w:val="Estilo1"/>
  </w:abstractNum>
  <w:abstractNum w:abstractNumId="15" w15:restartNumberingAfterBreak="0">
    <w:nsid w:val="49F15CE2"/>
    <w:multiLevelType w:val="hybridMultilevel"/>
    <w:tmpl w:val="B3567E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D7F53F2"/>
    <w:multiLevelType w:val="hybridMultilevel"/>
    <w:tmpl w:val="C45EBB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E5D1736"/>
    <w:multiLevelType w:val="hybridMultilevel"/>
    <w:tmpl w:val="046039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FEF4366"/>
    <w:multiLevelType w:val="hybridMultilevel"/>
    <w:tmpl w:val="4C5E175C"/>
    <w:lvl w:ilvl="0" w:tplc="E60E264A">
      <w:start w:val="1"/>
      <w:numFmt w:val="upperLetter"/>
      <w:lvlText w:val="%1."/>
      <w:lvlJc w:val="left"/>
      <w:pPr>
        <w:ind w:left="360" w:hanging="360"/>
      </w:pPr>
      <w:rPr>
        <w:rFonts w:hint="default"/>
        <w:color w:val="000000" w:themeColor="text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08D6C08"/>
    <w:multiLevelType w:val="hybridMultilevel"/>
    <w:tmpl w:val="94C852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4A925D3"/>
    <w:multiLevelType w:val="hybridMultilevel"/>
    <w:tmpl w:val="A6D6D0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6217776"/>
    <w:multiLevelType w:val="hybridMultilevel"/>
    <w:tmpl w:val="612C74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85C0C5E"/>
    <w:multiLevelType w:val="hybridMultilevel"/>
    <w:tmpl w:val="3886EF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8894C84"/>
    <w:multiLevelType w:val="hybridMultilevel"/>
    <w:tmpl w:val="591C06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8DA6726"/>
    <w:multiLevelType w:val="hybridMultilevel"/>
    <w:tmpl w:val="608C5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2C32C12"/>
    <w:multiLevelType w:val="hybridMultilevel"/>
    <w:tmpl w:val="CCFC5C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3AE497C"/>
    <w:multiLevelType w:val="hybridMultilevel"/>
    <w:tmpl w:val="BA6443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48C1C47"/>
    <w:multiLevelType w:val="hybridMultilevel"/>
    <w:tmpl w:val="006465B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8D02E70"/>
    <w:multiLevelType w:val="hybridMultilevel"/>
    <w:tmpl w:val="86CCD0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E5203D4"/>
    <w:multiLevelType w:val="hybridMultilevel"/>
    <w:tmpl w:val="687CF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23C4660"/>
    <w:multiLevelType w:val="multilevel"/>
    <w:tmpl w:val="CBEEDDF4"/>
    <w:styleLink w:val="Estilo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4053D34"/>
    <w:multiLevelType w:val="hybridMultilevel"/>
    <w:tmpl w:val="4C9EB9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4C15AFB"/>
    <w:multiLevelType w:val="multilevel"/>
    <w:tmpl w:val="156892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690C6C"/>
    <w:multiLevelType w:val="hybridMultilevel"/>
    <w:tmpl w:val="904A1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C22A17"/>
    <w:multiLevelType w:val="hybridMultilevel"/>
    <w:tmpl w:val="E8E652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9BD2832"/>
    <w:multiLevelType w:val="hybridMultilevel"/>
    <w:tmpl w:val="C7D0E8E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A0C624C"/>
    <w:multiLevelType w:val="hybridMultilevel"/>
    <w:tmpl w:val="AFE68F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29"/>
  </w:num>
  <w:num w:numId="3">
    <w:abstractNumId w:val="32"/>
  </w:num>
  <w:num w:numId="4">
    <w:abstractNumId w:val="1"/>
  </w:num>
  <w:num w:numId="5">
    <w:abstractNumId w:val="14"/>
  </w:num>
  <w:num w:numId="6">
    <w:abstractNumId w:val="30"/>
    <w:lvlOverride w:ilvl="0">
      <w:lvl w:ilvl="0">
        <w:start w:val="2"/>
        <w:numFmt w:val="decimal"/>
        <w:lvlText w:val="%1."/>
        <w:lvlJc w:val="left"/>
        <w:pPr>
          <w:ind w:left="360" w:hanging="360"/>
        </w:pPr>
        <w:rPr>
          <w:rFonts w:hint="default"/>
        </w:rPr>
      </w:lvl>
    </w:lvlOverride>
  </w:num>
  <w:num w:numId="7">
    <w:abstractNumId w:val="26"/>
  </w:num>
  <w:num w:numId="8">
    <w:abstractNumId w:val="12"/>
  </w:num>
  <w:num w:numId="9">
    <w:abstractNumId w:val="31"/>
  </w:num>
  <w:num w:numId="10">
    <w:abstractNumId w:val="33"/>
  </w:num>
  <w:num w:numId="11">
    <w:abstractNumId w:val="25"/>
  </w:num>
  <w:num w:numId="12">
    <w:abstractNumId w:val="6"/>
  </w:num>
  <w:num w:numId="13">
    <w:abstractNumId w:val="8"/>
  </w:num>
  <w:num w:numId="14">
    <w:abstractNumId w:val="27"/>
  </w:num>
  <w:num w:numId="15">
    <w:abstractNumId w:val="36"/>
  </w:num>
  <w:num w:numId="16">
    <w:abstractNumId w:val="21"/>
  </w:num>
  <w:num w:numId="17">
    <w:abstractNumId w:val="34"/>
  </w:num>
  <w:num w:numId="18">
    <w:abstractNumId w:val="19"/>
  </w:num>
  <w:num w:numId="19">
    <w:abstractNumId w:val="7"/>
  </w:num>
  <w:num w:numId="20">
    <w:abstractNumId w:val="15"/>
  </w:num>
  <w:num w:numId="21">
    <w:abstractNumId w:val="18"/>
  </w:num>
  <w:num w:numId="22">
    <w:abstractNumId w:val="2"/>
  </w:num>
  <w:num w:numId="23">
    <w:abstractNumId w:val="35"/>
  </w:num>
  <w:num w:numId="24">
    <w:abstractNumId w:val="11"/>
  </w:num>
  <w:num w:numId="25">
    <w:abstractNumId w:val="28"/>
  </w:num>
  <w:num w:numId="26">
    <w:abstractNumId w:val="0"/>
  </w:num>
  <w:num w:numId="27">
    <w:abstractNumId w:val="10"/>
  </w:num>
  <w:num w:numId="28">
    <w:abstractNumId w:val="22"/>
  </w:num>
  <w:num w:numId="29">
    <w:abstractNumId w:val="16"/>
  </w:num>
  <w:num w:numId="30">
    <w:abstractNumId w:val="17"/>
  </w:num>
  <w:num w:numId="31">
    <w:abstractNumId w:val="3"/>
  </w:num>
  <w:num w:numId="32">
    <w:abstractNumId w:val="20"/>
  </w:num>
  <w:num w:numId="33">
    <w:abstractNumId w:val="5"/>
  </w:num>
  <w:num w:numId="34">
    <w:abstractNumId w:val="30"/>
  </w:num>
  <w:num w:numId="35">
    <w:abstractNumId w:val="23"/>
  </w:num>
  <w:num w:numId="36">
    <w:abstractNumId w:val="9"/>
  </w:num>
  <w:num w:numId="37">
    <w:abstractNumId w:val="4"/>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6B5"/>
    <w:rsid w:val="0000140C"/>
    <w:rsid w:val="00016B0B"/>
    <w:rsid w:val="00022D84"/>
    <w:rsid w:val="0004138B"/>
    <w:rsid w:val="00044194"/>
    <w:rsid w:val="00045EEE"/>
    <w:rsid w:val="00050122"/>
    <w:rsid w:val="000504A3"/>
    <w:rsid w:val="00061B80"/>
    <w:rsid w:val="00071ED5"/>
    <w:rsid w:val="00085C44"/>
    <w:rsid w:val="000943FF"/>
    <w:rsid w:val="0009645B"/>
    <w:rsid w:val="000A1BF1"/>
    <w:rsid w:val="000A4437"/>
    <w:rsid w:val="000B107F"/>
    <w:rsid w:val="000B744D"/>
    <w:rsid w:val="000C17FB"/>
    <w:rsid w:val="000C2C55"/>
    <w:rsid w:val="000C5F2E"/>
    <w:rsid w:val="000D27D4"/>
    <w:rsid w:val="000E0B25"/>
    <w:rsid w:val="000E5418"/>
    <w:rsid w:val="000F77C5"/>
    <w:rsid w:val="00100E2B"/>
    <w:rsid w:val="00102963"/>
    <w:rsid w:val="00117F0F"/>
    <w:rsid w:val="0013348B"/>
    <w:rsid w:val="00147144"/>
    <w:rsid w:val="00163619"/>
    <w:rsid w:val="00167F9C"/>
    <w:rsid w:val="00170282"/>
    <w:rsid w:val="001716A2"/>
    <w:rsid w:val="00171895"/>
    <w:rsid w:val="00181276"/>
    <w:rsid w:val="001A3C77"/>
    <w:rsid w:val="001C3BD3"/>
    <w:rsid w:val="001C67DD"/>
    <w:rsid w:val="001C6E6B"/>
    <w:rsid w:val="001D6B41"/>
    <w:rsid w:val="001E37F2"/>
    <w:rsid w:val="001E570C"/>
    <w:rsid w:val="001E6BA7"/>
    <w:rsid w:val="001F0472"/>
    <w:rsid w:val="001F68DB"/>
    <w:rsid w:val="00204480"/>
    <w:rsid w:val="00210BE9"/>
    <w:rsid w:val="0021199D"/>
    <w:rsid w:val="00213D4F"/>
    <w:rsid w:val="002255A0"/>
    <w:rsid w:val="0023438A"/>
    <w:rsid w:val="00235B63"/>
    <w:rsid w:val="00246388"/>
    <w:rsid w:val="002610C9"/>
    <w:rsid w:val="0026216E"/>
    <w:rsid w:val="00267412"/>
    <w:rsid w:val="00282100"/>
    <w:rsid w:val="00297EFF"/>
    <w:rsid w:val="002A08EC"/>
    <w:rsid w:val="002A2880"/>
    <w:rsid w:val="002A3EC6"/>
    <w:rsid w:val="002A45DA"/>
    <w:rsid w:val="002A761C"/>
    <w:rsid w:val="002C4AED"/>
    <w:rsid w:val="002D2534"/>
    <w:rsid w:val="002D6F1C"/>
    <w:rsid w:val="002E1028"/>
    <w:rsid w:val="002E67E1"/>
    <w:rsid w:val="003039DD"/>
    <w:rsid w:val="00305CD8"/>
    <w:rsid w:val="00310017"/>
    <w:rsid w:val="00310EBE"/>
    <w:rsid w:val="0031572E"/>
    <w:rsid w:val="00315A09"/>
    <w:rsid w:val="0032061D"/>
    <w:rsid w:val="003215A4"/>
    <w:rsid w:val="0034074B"/>
    <w:rsid w:val="0034675B"/>
    <w:rsid w:val="0035184D"/>
    <w:rsid w:val="0035377C"/>
    <w:rsid w:val="0036306B"/>
    <w:rsid w:val="0036546C"/>
    <w:rsid w:val="0037469E"/>
    <w:rsid w:val="00385245"/>
    <w:rsid w:val="00391FB4"/>
    <w:rsid w:val="003924FB"/>
    <w:rsid w:val="00396686"/>
    <w:rsid w:val="003B4BFB"/>
    <w:rsid w:val="003B6B27"/>
    <w:rsid w:val="003C1A44"/>
    <w:rsid w:val="003C5118"/>
    <w:rsid w:val="003C7227"/>
    <w:rsid w:val="003D709E"/>
    <w:rsid w:val="003F00BF"/>
    <w:rsid w:val="003F3CF1"/>
    <w:rsid w:val="0041016F"/>
    <w:rsid w:val="00423A04"/>
    <w:rsid w:val="00426862"/>
    <w:rsid w:val="00426E78"/>
    <w:rsid w:val="00442022"/>
    <w:rsid w:val="0044512F"/>
    <w:rsid w:val="0044721B"/>
    <w:rsid w:val="00450CE5"/>
    <w:rsid w:val="0045188C"/>
    <w:rsid w:val="00452163"/>
    <w:rsid w:val="00454E94"/>
    <w:rsid w:val="00470803"/>
    <w:rsid w:val="00473A21"/>
    <w:rsid w:val="004778BA"/>
    <w:rsid w:val="00481FF0"/>
    <w:rsid w:val="004857E9"/>
    <w:rsid w:val="004A1959"/>
    <w:rsid w:val="004A21C0"/>
    <w:rsid w:val="004B30D1"/>
    <w:rsid w:val="004B4DBA"/>
    <w:rsid w:val="004C2101"/>
    <w:rsid w:val="004D6E1F"/>
    <w:rsid w:val="004E332E"/>
    <w:rsid w:val="004E3D07"/>
    <w:rsid w:val="00501B1D"/>
    <w:rsid w:val="0051346F"/>
    <w:rsid w:val="00531374"/>
    <w:rsid w:val="00554B8C"/>
    <w:rsid w:val="005570D5"/>
    <w:rsid w:val="00564253"/>
    <w:rsid w:val="00571337"/>
    <w:rsid w:val="00572C53"/>
    <w:rsid w:val="00575DD2"/>
    <w:rsid w:val="00576549"/>
    <w:rsid w:val="00582404"/>
    <w:rsid w:val="00586153"/>
    <w:rsid w:val="00597783"/>
    <w:rsid w:val="005A0826"/>
    <w:rsid w:val="005A5793"/>
    <w:rsid w:val="005B24D1"/>
    <w:rsid w:val="005B2E4A"/>
    <w:rsid w:val="005B5B10"/>
    <w:rsid w:val="005D247A"/>
    <w:rsid w:val="005D3B2E"/>
    <w:rsid w:val="005F3DB9"/>
    <w:rsid w:val="005F4B4C"/>
    <w:rsid w:val="00601221"/>
    <w:rsid w:val="00605189"/>
    <w:rsid w:val="0060533D"/>
    <w:rsid w:val="006077CE"/>
    <w:rsid w:val="006128B2"/>
    <w:rsid w:val="00637B99"/>
    <w:rsid w:val="006527E2"/>
    <w:rsid w:val="00675D83"/>
    <w:rsid w:val="00686D9A"/>
    <w:rsid w:val="00697035"/>
    <w:rsid w:val="006A39CF"/>
    <w:rsid w:val="006A5D05"/>
    <w:rsid w:val="006A7EC5"/>
    <w:rsid w:val="006B40AB"/>
    <w:rsid w:val="006C0BA4"/>
    <w:rsid w:val="006C2F13"/>
    <w:rsid w:val="006C64C9"/>
    <w:rsid w:val="006C79C5"/>
    <w:rsid w:val="006D2BA3"/>
    <w:rsid w:val="006D2CE9"/>
    <w:rsid w:val="006D7B2A"/>
    <w:rsid w:val="006E067A"/>
    <w:rsid w:val="006F3F70"/>
    <w:rsid w:val="006F6197"/>
    <w:rsid w:val="00713469"/>
    <w:rsid w:val="0072027F"/>
    <w:rsid w:val="00721030"/>
    <w:rsid w:val="00725BE7"/>
    <w:rsid w:val="00735ED9"/>
    <w:rsid w:val="00736066"/>
    <w:rsid w:val="00744205"/>
    <w:rsid w:val="007716A3"/>
    <w:rsid w:val="00771769"/>
    <w:rsid w:val="007747E0"/>
    <w:rsid w:val="007813DC"/>
    <w:rsid w:val="0078289A"/>
    <w:rsid w:val="007A01D0"/>
    <w:rsid w:val="007B0777"/>
    <w:rsid w:val="007B6C3C"/>
    <w:rsid w:val="007C0FBD"/>
    <w:rsid w:val="007C615E"/>
    <w:rsid w:val="007E3134"/>
    <w:rsid w:val="00814622"/>
    <w:rsid w:val="00816B3A"/>
    <w:rsid w:val="00830E50"/>
    <w:rsid w:val="0083279B"/>
    <w:rsid w:val="00833FF5"/>
    <w:rsid w:val="00835588"/>
    <w:rsid w:val="0084252B"/>
    <w:rsid w:val="00845237"/>
    <w:rsid w:val="008579C7"/>
    <w:rsid w:val="008638E2"/>
    <w:rsid w:val="00877F6A"/>
    <w:rsid w:val="00893E82"/>
    <w:rsid w:val="0089729D"/>
    <w:rsid w:val="0089751F"/>
    <w:rsid w:val="008A3486"/>
    <w:rsid w:val="008C2715"/>
    <w:rsid w:val="008D0FB1"/>
    <w:rsid w:val="008D211E"/>
    <w:rsid w:val="008D74E3"/>
    <w:rsid w:val="008D7CB8"/>
    <w:rsid w:val="008D7E58"/>
    <w:rsid w:val="008F0E6B"/>
    <w:rsid w:val="008F7D58"/>
    <w:rsid w:val="009102D0"/>
    <w:rsid w:val="00911708"/>
    <w:rsid w:val="009160E8"/>
    <w:rsid w:val="0092471E"/>
    <w:rsid w:val="009315B6"/>
    <w:rsid w:val="0093786D"/>
    <w:rsid w:val="00955F0D"/>
    <w:rsid w:val="009623B5"/>
    <w:rsid w:val="00970D86"/>
    <w:rsid w:val="0097651D"/>
    <w:rsid w:val="00985834"/>
    <w:rsid w:val="00996A6D"/>
    <w:rsid w:val="009A13A6"/>
    <w:rsid w:val="009B0537"/>
    <w:rsid w:val="009B3490"/>
    <w:rsid w:val="009C015A"/>
    <w:rsid w:val="009C5273"/>
    <w:rsid w:val="009E6487"/>
    <w:rsid w:val="009E66B5"/>
    <w:rsid w:val="009F065A"/>
    <w:rsid w:val="009F2BB7"/>
    <w:rsid w:val="00A04914"/>
    <w:rsid w:val="00A13B5B"/>
    <w:rsid w:val="00A17D1F"/>
    <w:rsid w:val="00A27FD8"/>
    <w:rsid w:val="00A303F9"/>
    <w:rsid w:val="00A315C1"/>
    <w:rsid w:val="00A41A54"/>
    <w:rsid w:val="00A46F6B"/>
    <w:rsid w:val="00A5376F"/>
    <w:rsid w:val="00A5553A"/>
    <w:rsid w:val="00A56769"/>
    <w:rsid w:val="00A63079"/>
    <w:rsid w:val="00A63966"/>
    <w:rsid w:val="00A63A8D"/>
    <w:rsid w:val="00A776AE"/>
    <w:rsid w:val="00A8128C"/>
    <w:rsid w:val="00A9139F"/>
    <w:rsid w:val="00A96419"/>
    <w:rsid w:val="00A96597"/>
    <w:rsid w:val="00AA4276"/>
    <w:rsid w:val="00AA4457"/>
    <w:rsid w:val="00AB0994"/>
    <w:rsid w:val="00AB5929"/>
    <w:rsid w:val="00AC459B"/>
    <w:rsid w:val="00AC5087"/>
    <w:rsid w:val="00AC56A3"/>
    <w:rsid w:val="00AE2761"/>
    <w:rsid w:val="00AE5C51"/>
    <w:rsid w:val="00AE69A7"/>
    <w:rsid w:val="00AE6C3B"/>
    <w:rsid w:val="00AF65FB"/>
    <w:rsid w:val="00AF6AFE"/>
    <w:rsid w:val="00B00E55"/>
    <w:rsid w:val="00B0777F"/>
    <w:rsid w:val="00B07DC1"/>
    <w:rsid w:val="00B16A18"/>
    <w:rsid w:val="00B34E18"/>
    <w:rsid w:val="00B35908"/>
    <w:rsid w:val="00B40E8D"/>
    <w:rsid w:val="00B447D4"/>
    <w:rsid w:val="00B46189"/>
    <w:rsid w:val="00B5516C"/>
    <w:rsid w:val="00B568CA"/>
    <w:rsid w:val="00B61F18"/>
    <w:rsid w:val="00B63C1A"/>
    <w:rsid w:val="00B64620"/>
    <w:rsid w:val="00B7210D"/>
    <w:rsid w:val="00B746E3"/>
    <w:rsid w:val="00B76017"/>
    <w:rsid w:val="00B8268B"/>
    <w:rsid w:val="00B9216E"/>
    <w:rsid w:val="00BA1E4B"/>
    <w:rsid w:val="00BA423B"/>
    <w:rsid w:val="00BB0880"/>
    <w:rsid w:val="00BC50E4"/>
    <w:rsid w:val="00BD7A57"/>
    <w:rsid w:val="00BE0D83"/>
    <w:rsid w:val="00BF0BCB"/>
    <w:rsid w:val="00BF0BED"/>
    <w:rsid w:val="00C13291"/>
    <w:rsid w:val="00C16842"/>
    <w:rsid w:val="00C30DCF"/>
    <w:rsid w:val="00C32E16"/>
    <w:rsid w:val="00C41CE5"/>
    <w:rsid w:val="00C469D0"/>
    <w:rsid w:val="00C51AE9"/>
    <w:rsid w:val="00C55EC8"/>
    <w:rsid w:val="00C6241E"/>
    <w:rsid w:val="00C636EC"/>
    <w:rsid w:val="00C64817"/>
    <w:rsid w:val="00C9400B"/>
    <w:rsid w:val="00CA112E"/>
    <w:rsid w:val="00CA21BA"/>
    <w:rsid w:val="00CA5217"/>
    <w:rsid w:val="00CB75AE"/>
    <w:rsid w:val="00CC64ED"/>
    <w:rsid w:val="00CD2C5F"/>
    <w:rsid w:val="00CE0ADE"/>
    <w:rsid w:val="00CE49F6"/>
    <w:rsid w:val="00CF401A"/>
    <w:rsid w:val="00D01A47"/>
    <w:rsid w:val="00D0436C"/>
    <w:rsid w:val="00D17506"/>
    <w:rsid w:val="00D32D6A"/>
    <w:rsid w:val="00D35B30"/>
    <w:rsid w:val="00D37A04"/>
    <w:rsid w:val="00D4272E"/>
    <w:rsid w:val="00D5356E"/>
    <w:rsid w:val="00D57285"/>
    <w:rsid w:val="00D67B35"/>
    <w:rsid w:val="00D74C00"/>
    <w:rsid w:val="00D8161B"/>
    <w:rsid w:val="00D82E10"/>
    <w:rsid w:val="00D83B26"/>
    <w:rsid w:val="00D8585F"/>
    <w:rsid w:val="00D8760F"/>
    <w:rsid w:val="00D879F2"/>
    <w:rsid w:val="00D934F1"/>
    <w:rsid w:val="00D96F16"/>
    <w:rsid w:val="00DB6D06"/>
    <w:rsid w:val="00DC7503"/>
    <w:rsid w:val="00DD1880"/>
    <w:rsid w:val="00DD3642"/>
    <w:rsid w:val="00DF180B"/>
    <w:rsid w:val="00DF7BDF"/>
    <w:rsid w:val="00E03038"/>
    <w:rsid w:val="00E077E5"/>
    <w:rsid w:val="00E07C24"/>
    <w:rsid w:val="00E26BFB"/>
    <w:rsid w:val="00E46946"/>
    <w:rsid w:val="00E573E2"/>
    <w:rsid w:val="00E66A92"/>
    <w:rsid w:val="00E77188"/>
    <w:rsid w:val="00E85F20"/>
    <w:rsid w:val="00E94E06"/>
    <w:rsid w:val="00E96029"/>
    <w:rsid w:val="00EA4851"/>
    <w:rsid w:val="00EB6695"/>
    <w:rsid w:val="00EC193C"/>
    <w:rsid w:val="00EC74D2"/>
    <w:rsid w:val="00ED31F6"/>
    <w:rsid w:val="00ED7AB0"/>
    <w:rsid w:val="00EE18AB"/>
    <w:rsid w:val="00EE2CC5"/>
    <w:rsid w:val="00EE3910"/>
    <w:rsid w:val="00EE7C04"/>
    <w:rsid w:val="00EF5856"/>
    <w:rsid w:val="00EF64E3"/>
    <w:rsid w:val="00F10B59"/>
    <w:rsid w:val="00F12E92"/>
    <w:rsid w:val="00F20A24"/>
    <w:rsid w:val="00F20AC3"/>
    <w:rsid w:val="00F341E5"/>
    <w:rsid w:val="00F413AC"/>
    <w:rsid w:val="00F468F4"/>
    <w:rsid w:val="00F47AEC"/>
    <w:rsid w:val="00F513C7"/>
    <w:rsid w:val="00F53B0A"/>
    <w:rsid w:val="00F57576"/>
    <w:rsid w:val="00F63BF7"/>
    <w:rsid w:val="00F64BB1"/>
    <w:rsid w:val="00F650E6"/>
    <w:rsid w:val="00F73394"/>
    <w:rsid w:val="00F832CC"/>
    <w:rsid w:val="00F876D4"/>
    <w:rsid w:val="00F97BBB"/>
    <w:rsid w:val="00FA0686"/>
    <w:rsid w:val="00FB3632"/>
    <w:rsid w:val="00FB49C6"/>
    <w:rsid w:val="00FB61BC"/>
    <w:rsid w:val="00FC5A46"/>
    <w:rsid w:val="00FD27A8"/>
    <w:rsid w:val="00FD280E"/>
    <w:rsid w:val="00FD4809"/>
    <w:rsid w:val="00FE5E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2A070"/>
  <w15:chartTrackingRefBased/>
  <w15:docId w15:val="{2C9A9EEB-80F8-4FCC-829A-6D87C523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CO"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CF1"/>
  </w:style>
  <w:style w:type="paragraph" w:styleId="Ttulo1">
    <w:name w:val="heading 1"/>
    <w:basedOn w:val="Normal"/>
    <w:next w:val="Normal"/>
    <w:link w:val="Ttulo1Car"/>
    <w:uiPriority w:val="9"/>
    <w:qFormat/>
    <w:rsid w:val="003F3CF1"/>
    <w:pPr>
      <w:pBdr>
        <w:top w:val="single" w:sz="24" w:space="0" w:color="D0CECE" w:themeColor="accent1"/>
        <w:left w:val="single" w:sz="24" w:space="0" w:color="D0CECE" w:themeColor="accent1"/>
        <w:bottom w:val="single" w:sz="24" w:space="0" w:color="D0CECE" w:themeColor="accent1"/>
        <w:right w:val="single" w:sz="24" w:space="0" w:color="D0CECE" w:themeColor="accent1"/>
      </w:pBdr>
      <w:shd w:val="clear" w:color="auto" w:fill="D0CECE" w:themeFill="accent1"/>
      <w:spacing w:after="0"/>
      <w:outlineLvl w:val="0"/>
    </w:pPr>
    <w:rPr>
      <w:caps/>
      <w:color w:val="FFFFFF" w:themeColor="background1"/>
      <w:spacing w:val="15"/>
      <w:sz w:val="22"/>
      <w:szCs w:val="22"/>
    </w:rPr>
  </w:style>
  <w:style w:type="paragraph" w:styleId="Ttulo2">
    <w:name w:val="heading 2"/>
    <w:basedOn w:val="Normal"/>
    <w:next w:val="Normal"/>
    <w:link w:val="Ttulo2Car"/>
    <w:uiPriority w:val="9"/>
    <w:unhideWhenUsed/>
    <w:qFormat/>
    <w:rsid w:val="003F3CF1"/>
    <w:pPr>
      <w:pBdr>
        <w:top w:val="single" w:sz="24" w:space="0" w:color="F5F5F5" w:themeColor="accent1" w:themeTint="33"/>
        <w:left w:val="single" w:sz="24" w:space="0" w:color="F5F5F5" w:themeColor="accent1" w:themeTint="33"/>
        <w:bottom w:val="single" w:sz="24" w:space="0" w:color="F5F5F5" w:themeColor="accent1" w:themeTint="33"/>
        <w:right w:val="single" w:sz="24" w:space="0" w:color="F5F5F5" w:themeColor="accent1" w:themeTint="33"/>
      </w:pBdr>
      <w:shd w:val="clear" w:color="auto" w:fill="F5F5F5" w:themeFill="accent1" w:themeFillTint="33"/>
      <w:spacing w:after="0"/>
      <w:outlineLvl w:val="1"/>
    </w:pPr>
    <w:rPr>
      <w:caps/>
      <w:spacing w:val="15"/>
    </w:rPr>
  </w:style>
  <w:style w:type="paragraph" w:styleId="Ttulo3">
    <w:name w:val="heading 3"/>
    <w:basedOn w:val="Normal"/>
    <w:next w:val="Normal"/>
    <w:link w:val="Ttulo3Car"/>
    <w:uiPriority w:val="9"/>
    <w:semiHidden/>
    <w:unhideWhenUsed/>
    <w:qFormat/>
    <w:rsid w:val="003F3CF1"/>
    <w:pPr>
      <w:pBdr>
        <w:top w:val="single" w:sz="6" w:space="2" w:color="D0CECE" w:themeColor="accent1"/>
      </w:pBdr>
      <w:spacing w:before="300" w:after="0"/>
      <w:outlineLvl w:val="2"/>
    </w:pPr>
    <w:rPr>
      <w:caps/>
      <w:color w:val="696565" w:themeColor="accent1" w:themeShade="7F"/>
      <w:spacing w:val="15"/>
    </w:rPr>
  </w:style>
  <w:style w:type="paragraph" w:styleId="Ttulo4">
    <w:name w:val="heading 4"/>
    <w:basedOn w:val="Normal"/>
    <w:next w:val="Normal"/>
    <w:link w:val="Ttulo4Car"/>
    <w:uiPriority w:val="9"/>
    <w:semiHidden/>
    <w:unhideWhenUsed/>
    <w:qFormat/>
    <w:rsid w:val="003F3CF1"/>
    <w:pPr>
      <w:pBdr>
        <w:top w:val="dotted" w:sz="6" w:space="2" w:color="D0CECE" w:themeColor="accent1"/>
      </w:pBdr>
      <w:spacing w:before="200" w:after="0"/>
      <w:outlineLvl w:val="3"/>
    </w:pPr>
    <w:rPr>
      <w:caps/>
      <w:color w:val="9D9898" w:themeColor="accent1" w:themeShade="BF"/>
      <w:spacing w:val="10"/>
    </w:rPr>
  </w:style>
  <w:style w:type="paragraph" w:styleId="Ttulo5">
    <w:name w:val="heading 5"/>
    <w:basedOn w:val="Normal"/>
    <w:next w:val="Normal"/>
    <w:link w:val="Ttulo5Car"/>
    <w:uiPriority w:val="9"/>
    <w:semiHidden/>
    <w:unhideWhenUsed/>
    <w:qFormat/>
    <w:rsid w:val="003F3CF1"/>
    <w:pPr>
      <w:pBdr>
        <w:bottom w:val="single" w:sz="6" w:space="1" w:color="D0CECE" w:themeColor="accent1"/>
      </w:pBdr>
      <w:spacing w:before="200" w:after="0"/>
      <w:outlineLvl w:val="4"/>
    </w:pPr>
    <w:rPr>
      <w:caps/>
      <w:color w:val="9D9898" w:themeColor="accent1" w:themeShade="BF"/>
      <w:spacing w:val="10"/>
    </w:rPr>
  </w:style>
  <w:style w:type="paragraph" w:styleId="Ttulo6">
    <w:name w:val="heading 6"/>
    <w:basedOn w:val="Normal"/>
    <w:next w:val="Normal"/>
    <w:link w:val="Ttulo6Car"/>
    <w:uiPriority w:val="9"/>
    <w:semiHidden/>
    <w:unhideWhenUsed/>
    <w:qFormat/>
    <w:rsid w:val="003F3CF1"/>
    <w:pPr>
      <w:pBdr>
        <w:bottom w:val="dotted" w:sz="6" w:space="1" w:color="D0CECE" w:themeColor="accent1"/>
      </w:pBdr>
      <w:spacing w:before="200" w:after="0"/>
      <w:outlineLvl w:val="5"/>
    </w:pPr>
    <w:rPr>
      <w:caps/>
      <w:color w:val="9D9898" w:themeColor="accent1" w:themeShade="BF"/>
      <w:spacing w:val="10"/>
    </w:rPr>
  </w:style>
  <w:style w:type="paragraph" w:styleId="Ttulo7">
    <w:name w:val="heading 7"/>
    <w:basedOn w:val="Normal"/>
    <w:next w:val="Normal"/>
    <w:link w:val="Ttulo7Car"/>
    <w:uiPriority w:val="9"/>
    <w:semiHidden/>
    <w:unhideWhenUsed/>
    <w:qFormat/>
    <w:rsid w:val="003F3CF1"/>
    <w:pPr>
      <w:spacing w:before="200" w:after="0"/>
      <w:outlineLvl w:val="6"/>
    </w:pPr>
    <w:rPr>
      <w:caps/>
      <w:color w:val="9D9898" w:themeColor="accent1" w:themeShade="BF"/>
      <w:spacing w:val="10"/>
    </w:rPr>
  </w:style>
  <w:style w:type="paragraph" w:styleId="Ttulo8">
    <w:name w:val="heading 8"/>
    <w:basedOn w:val="Normal"/>
    <w:next w:val="Normal"/>
    <w:link w:val="Ttulo8Car"/>
    <w:uiPriority w:val="9"/>
    <w:semiHidden/>
    <w:unhideWhenUsed/>
    <w:qFormat/>
    <w:rsid w:val="003F3CF1"/>
    <w:pPr>
      <w:spacing w:before="200" w:after="0"/>
      <w:outlineLvl w:val="7"/>
    </w:pPr>
    <w:rPr>
      <w:caps/>
      <w:spacing w:val="10"/>
      <w:sz w:val="18"/>
      <w:szCs w:val="18"/>
    </w:rPr>
  </w:style>
  <w:style w:type="paragraph" w:styleId="Ttulo9">
    <w:name w:val="heading 9"/>
    <w:basedOn w:val="Normal"/>
    <w:next w:val="Normal"/>
    <w:link w:val="Ttulo9Car"/>
    <w:uiPriority w:val="9"/>
    <w:semiHidden/>
    <w:unhideWhenUsed/>
    <w:qFormat/>
    <w:rsid w:val="003F3CF1"/>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Normal. Viñetas,Bullet List,FooterText,numbered,Paragraphe de liste1,Bulletr List Paragraph,列出段落,列出段落1,List Paragraph21,Listeafsnit1,Parágrafo da Lista1,Bullits,List Paragraph1,lp1,Num Bullet 1,List Paragraph11,Fotografía,HOJA,Bolita"/>
    <w:basedOn w:val="Normal"/>
    <w:link w:val="PrrafodelistaCar"/>
    <w:uiPriority w:val="34"/>
    <w:qFormat/>
    <w:rsid w:val="009E66B5"/>
    <w:pPr>
      <w:ind w:left="720"/>
      <w:contextualSpacing/>
    </w:pPr>
  </w:style>
  <w:style w:type="numbering" w:customStyle="1" w:styleId="Estilo1">
    <w:name w:val="Estilo1"/>
    <w:uiPriority w:val="99"/>
    <w:rsid w:val="006077CE"/>
    <w:pPr>
      <w:numPr>
        <w:numId w:val="34"/>
      </w:numPr>
    </w:pPr>
  </w:style>
  <w:style w:type="table" w:styleId="Tablaconcuadrcula">
    <w:name w:val="Table Grid"/>
    <w:basedOn w:val="Tablanormal"/>
    <w:uiPriority w:val="39"/>
    <w:rsid w:val="003C7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3F3CF1"/>
    <w:rPr>
      <w:b/>
      <w:bCs/>
      <w:color w:val="9D9898" w:themeColor="accent1" w:themeShade="BF"/>
      <w:sz w:val="16"/>
      <w:szCs w:val="16"/>
    </w:rPr>
  </w:style>
  <w:style w:type="paragraph" w:styleId="Encabezado">
    <w:name w:val="header"/>
    <w:basedOn w:val="Normal"/>
    <w:link w:val="EncabezadoCar"/>
    <w:unhideWhenUsed/>
    <w:rsid w:val="00C9400B"/>
    <w:pPr>
      <w:tabs>
        <w:tab w:val="center" w:pos="4419"/>
        <w:tab w:val="right" w:pos="8838"/>
      </w:tabs>
      <w:spacing w:after="0" w:line="240" w:lineRule="auto"/>
    </w:pPr>
  </w:style>
  <w:style w:type="character" w:customStyle="1" w:styleId="EncabezadoCar">
    <w:name w:val="Encabezado Car"/>
    <w:basedOn w:val="Fuentedeprrafopredeter"/>
    <w:link w:val="Encabezado"/>
    <w:rsid w:val="00C9400B"/>
  </w:style>
  <w:style w:type="paragraph" w:styleId="Piedepgina">
    <w:name w:val="footer"/>
    <w:basedOn w:val="Normal"/>
    <w:link w:val="PiedepginaCar"/>
    <w:uiPriority w:val="99"/>
    <w:unhideWhenUsed/>
    <w:rsid w:val="00C940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400B"/>
  </w:style>
  <w:style w:type="paragraph" w:styleId="NormalWeb">
    <w:name w:val="Normal (Web)"/>
    <w:basedOn w:val="Normal"/>
    <w:uiPriority w:val="99"/>
    <w:unhideWhenUsed/>
    <w:rsid w:val="0036306B"/>
    <w:pPr>
      <w:spacing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267412"/>
    <w:rPr>
      <w:color w:val="0000FF"/>
      <w:u w:val="single"/>
    </w:rPr>
  </w:style>
  <w:style w:type="character" w:customStyle="1" w:styleId="Ttulo1Car">
    <w:name w:val="Título 1 Car"/>
    <w:basedOn w:val="Fuentedeprrafopredeter"/>
    <w:link w:val="Ttulo1"/>
    <w:uiPriority w:val="9"/>
    <w:rsid w:val="003F3CF1"/>
    <w:rPr>
      <w:caps/>
      <w:color w:val="FFFFFF" w:themeColor="background1"/>
      <w:spacing w:val="15"/>
      <w:sz w:val="22"/>
      <w:szCs w:val="22"/>
      <w:shd w:val="clear" w:color="auto" w:fill="D0CECE" w:themeFill="accent1"/>
    </w:rPr>
  </w:style>
  <w:style w:type="character" w:customStyle="1" w:styleId="Ttulo2Car">
    <w:name w:val="Título 2 Car"/>
    <w:basedOn w:val="Fuentedeprrafopredeter"/>
    <w:link w:val="Ttulo2"/>
    <w:uiPriority w:val="9"/>
    <w:rsid w:val="003F3CF1"/>
    <w:rPr>
      <w:caps/>
      <w:spacing w:val="15"/>
      <w:shd w:val="clear" w:color="auto" w:fill="F5F5F5" w:themeFill="accent1" w:themeFillTint="33"/>
    </w:rPr>
  </w:style>
  <w:style w:type="character" w:customStyle="1" w:styleId="Ttulo3Car">
    <w:name w:val="Título 3 Car"/>
    <w:basedOn w:val="Fuentedeprrafopredeter"/>
    <w:link w:val="Ttulo3"/>
    <w:uiPriority w:val="9"/>
    <w:semiHidden/>
    <w:rsid w:val="003F3CF1"/>
    <w:rPr>
      <w:caps/>
      <w:color w:val="696565" w:themeColor="accent1" w:themeShade="7F"/>
      <w:spacing w:val="15"/>
    </w:rPr>
  </w:style>
  <w:style w:type="character" w:customStyle="1" w:styleId="Ttulo4Car">
    <w:name w:val="Título 4 Car"/>
    <w:basedOn w:val="Fuentedeprrafopredeter"/>
    <w:link w:val="Ttulo4"/>
    <w:uiPriority w:val="9"/>
    <w:semiHidden/>
    <w:rsid w:val="003F3CF1"/>
    <w:rPr>
      <w:caps/>
      <w:color w:val="9D9898" w:themeColor="accent1" w:themeShade="BF"/>
      <w:spacing w:val="10"/>
    </w:rPr>
  </w:style>
  <w:style w:type="character" w:customStyle="1" w:styleId="Ttulo5Car">
    <w:name w:val="Título 5 Car"/>
    <w:basedOn w:val="Fuentedeprrafopredeter"/>
    <w:link w:val="Ttulo5"/>
    <w:uiPriority w:val="9"/>
    <w:semiHidden/>
    <w:rsid w:val="003F3CF1"/>
    <w:rPr>
      <w:caps/>
      <w:color w:val="9D9898" w:themeColor="accent1" w:themeShade="BF"/>
      <w:spacing w:val="10"/>
    </w:rPr>
  </w:style>
  <w:style w:type="character" w:customStyle="1" w:styleId="Ttulo6Car">
    <w:name w:val="Título 6 Car"/>
    <w:basedOn w:val="Fuentedeprrafopredeter"/>
    <w:link w:val="Ttulo6"/>
    <w:uiPriority w:val="9"/>
    <w:semiHidden/>
    <w:rsid w:val="003F3CF1"/>
    <w:rPr>
      <w:caps/>
      <w:color w:val="9D9898" w:themeColor="accent1" w:themeShade="BF"/>
      <w:spacing w:val="10"/>
    </w:rPr>
  </w:style>
  <w:style w:type="character" w:customStyle="1" w:styleId="Ttulo7Car">
    <w:name w:val="Título 7 Car"/>
    <w:basedOn w:val="Fuentedeprrafopredeter"/>
    <w:link w:val="Ttulo7"/>
    <w:uiPriority w:val="9"/>
    <w:semiHidden/>
    <w:rsid w:val="003F3CF1"/>
    <w:rPr>
      <w:caps/>
      <w:color w:val="9D9898" w:themeColor="accent1" w:themeShade="BF"/>
      <w:spacing w:val="10"/>
    </w:rPr>
  </w:style>
  <w:style w:type="character" w:customStyle="1" w:styleId="Ttulo8Car">
    <w:name w:val="Título 8 Car"/>
    <w:basedOn w:val="Fuentedeprrafopredeter"/>
    <w:link w:val="Ttulo8"/>
    <w:uiPriority w:val="9"/>
    <w:semiHidden/>
    <w:rsid w:val="003F3CF1"/>
    <w:rPr>
      <w:caps/>
      <w:spacing w:val="10"/>
      <w:sz w:val="18"/>
      <w:szCs w:val="18"/>
    </w:rPr>
  </w:style>
  <w:style w:type="character" w:customStyle="1" w:styleId="Ttulo9Car">
    <w:name w:val="Título 9 Car"/>
    <w:basedOn w:val="Fuentedeprrafopredeter"/>
    <w:link w:val="Ttulo9"/>
    <w:uiPriority w:val="9"/>
    <w:semiHidden/>
    <w:rsid w:val="003F3CF1"/>
    <w:rPr>
      <w:i/>
      <w:iCs/>
      <w:caps/>
      <w:spacing w:val="10"/>
      <w:sz w:val="18"/>
      <w:szCs w:val="18"/>
    </w:rPr>
  </w:style>
  <w:style w:type="paragraph" w:styleId="Ttulo">
    <w:name w:val="Title"/>
    <w:basedOn w:val="Normal"/>
    <w:next w:val="Normal"/>
    <w:link w:val="TtuloCar"/>
    <w:uiPriority w:val="10"/>
    <w:qFormat/>
    <w:rsid w:val="003F3CF1"/>
    <w:pPr>
      <w:spacing w:before="0" w:after="0"/>
    </w:pPr>
    <w:rPr>
      <w:rFonts w:asciiTheme="majorHAnsi" w:eastAsiaTheme="majorEastAsia" w:hAnsiTheme="majorHAnsi" w:cstheme="majorBidi"/>
      <w:caps/>
      <w:color w:val="D0CECE" w:themeColor="accent1"/>
      <w:spacing w:val="10"/>
      <w:sz w:val="52"/>
      <w:szCs w:val="52"/>
    </w:rPr>
  </w:style>
  <w:style w:type="character" w:customStyle="1" w:styleId="TtuloCar">
    <w:name w:val="Título Car"/>
    <w:basedOn w:val="Fuentedeprrafopredeter"/>
    <w:link w:val="Ttulo"/>
    <w:uiPriority w:val="10"/>
    <w:rsid w:val="003F3CF1"/>
    <w:rPr>
      <w:rFonts w:asciiTheme="majorHAnsi" w:eastAsiaTheme="majorEastAsia" w:hAnsiTheme="majorHAnsi" w:cstheme="majorBidi"/>
      <w:caps/>
      <w:color w:val="D0CECE" w:themeColor="accent1"/>
      <w:spacing w:val="10"/>
      <w:sz w:val="52"/>
      <w:szCs w:val="52"/>
    </w:rPr>
  </w:style>
  <w:style w:type="paragraph" w:styleId="Subttulo">
    <w:name w:val="Subtitle"/>
    <w:basedOn w:val="Normal"/>
    <w:next w:val="Normal"/>
    <w:link w:val="SubttuloCar"/>
    <w:uiPriority w:val="11"/>
    <w:qFormat/>
    <w:rsid w:val="003F3CF1"/>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3F3CF1"/>
    <w:rPr>
      <w:caps/>
      <w:color w:val="595959" w:themeColor="text1" w:themeTint="A6"/>
      <w:spacing w:val="10"/>
      <w:sz w:val="21"/>
      <w:szCs w:val="21"/>
    </w:rPr>
  </w:style>
  <w:style w:type="character" w:styleId="Textoennegrita">
    <w:name w:val="Strong"/>
    <w:uiPriority w:val="22"/>
    <w:qFormat/>
    <w:rsid w:val="003F3CF1"/>
    <w:rPr>
      <w:b/>
      <w:bCs/>
    </w:rPr>
  </w:style>
  <w:style w:type="character" w:styleId="nfasis">
    <w:name w:val="Emphasis"/>
    <w:uiPriority w:val="20"/>
    <w:qFormat/>
    <w:rsid w:val="003F3CF1"/>
    <w:rPr>
      <w:caps/>
      <w:color w:val="696565" w:themeColor="accent1" w:themeShade="7F"/>
      <w:spacing w:val="5"/>
    </w:rPr>
  </w:style>
  <w:style w:type="paragraph" w:styleId="Sinespaciado">
    <w:name w:val="No Spacing"/>
    <w:uiPriority w:val="1"/>
    <w:qFormat/>
    <w:rsid w:val="003F3CF1"/>
    <w:pPr>
      <w:spacing w:after="0" w:line="240" w:lineRule="auto"/>
    </w:pPr>
  </w:style>
  <w:style w:type="paragraph" w:styleId="Cita">
    <w:name w:val="Quote"/>
    <w:basedOn w:val="Normal"/>
    <w:next w:val="Normal"/>
    <w:link w:val="CitaCar"/>
    <w:uiPriority w:val="29"/>
    <w:qFormat/>
    <w:rsid w:val="003F3CF1"/>
    <w:rPr>
      <w:i/>
      <w:iCs/>
      <w:sz w:val="24"/>
      <w:szCs w:val="24"/>
    </w:rPr>
  </w:style>
  <w:style w:type="character" w:customStyle="1" w:styleId="CitaCar">
    <w:name w:val="Cita Car"/>
    <w:basedOn w:val="Fuentedeprrafopredeter"/>
    <w:link w:val="Cita"/>
    <w:uiPriority w:val="29"/>
    <w:rsid w:val="003F3CF1"/>
    <w:rPr>
      <w:i/>
      <w:iCs/>
      <w:sz w:val="24"/>
      <w:szCs w:val="24"/>
    </w:rPr>
  </w:style>
  <w:style w:type="paragraph" w:styleId="Citadestacada">
    <w:name w:val="Intense Quote"/>
    <w:basedOn w:val="Normal"/>
    <w:next w:val="Normal"/>
    <w:link w:val="CitadestacadaCar"/>
    <w:uiPriority w:val="30"/>
    <w:qFormat/>
    <w:rsid w:val="003F3CF1"/>
    <w:pPr>
      <w:spacing w:before="240" w:after="240" w:line="240" w:lineRule="auto"/>
      <w:ind w:left="1080" w:right="1080"/>
      <w:jc w:val="center"/>
    </w:pPr>
    <w:rPr>
      <w:color w:val="D0CECE" w:themeColor="accent1"/>
      <w:sz w:val="24"/>
      <w:szCs w:val="24"/>
    </w:rPr>
  </w:style>
  <w:style w:type="character" w:customStyle="1" w:styleId="CitadestacadaCar">
    <w:name w:val="Cita destacada Car"/>
    <w:basedOn w:val="Fuentedeprrafopredeter"/>
    <w:link w:val="Citadestacada"/>
    <w:uiPriority w:val="30"/>
    <w:rsid w:val="003F3CF1"/>
    <w:rPr>
      <w:color w:val="D0CECE" w:themeColor="accent1"/>
      <w:sz w:val="24"/>
      <w:szCs w:val="24"/>
    </w:rPr>
  </w:style>
  <w:style w:type="character" w:styleId="nfasissutil">
    <w:name w:val="Subtle Emphasis"/>
    <w:uiPriority w:val="19"/>
    <w:qFormat/>
    <w:rsid w:val="003F3CF1"/>
    <w:rPr>
      <w:i/>
      <w:iCs/>
      <w:color w:val="696565" w:themeColor="accent1" w:themeShade="7F"/>
    </w:rPr>
  </w:style>
  <w:style w:type="character" w:styleId="nfasisintenso">
    <w:name w:val="Intense Emphasis"/>
    <w:uiPriority w:val="21"/>
    <w:qFormat/>
    <w:rsid w:val="003F3CF1"/>
    <w:rPr>
      <w:b/>
      <w:bCs/>
      <w:caps/>
      <w:color w:val="696565" w:themeColor="accent1" w:themeShade="7F"/>
      <w:spacing w:val="10"/>
    </w:rPr>
  </w:style>
  <w:style w:type="character" w:styleId="Referenciasutil">
    <w:name w:val="Subtle Reference"/>
    <w:uiPriority w:val="31"/>
    <w:qFormat/>
    <w:rsid w:val="003F3CF1"/>
    <w:rPr>
      <w:b/>
      <w:bCs/>
      <w:color w:val="D0CECE" w:themeColor="accent1"/>
    </w:rPr>
  </w:style>
  <w:style w:type="character" w:styleId="Referenciaintensa">
    <w:name w:val="Intense Reference"/>
    <w:uiPriority w:val="32"/>
    <w:qFormat/>
    <w:rsid w:val="003F3CF1"/>
    <w:rPr>
      <w:b/>
      <w:bCs/>
      <w:i/>
      <w:iCs/>
      <w:caps/>
      <w:color w:val="D0CECE" w:themeColor="accent1"/>
    </w:rPr>
  </w:style>
  <w:style w:type="character" w:styleId="Ttulodellibro">
    <w:name w:val="Book Title"/>
    <w:uiPriority w:val="33"/>
    <w:qFormat/>
    <w:rsid w:val="003F3CF1"/>
    <w:rPr>
      <w:b/>
      <w:bCs/>
      <w:i/>
      <w:iCs/>
      <w:spacing w:val="0"/>
    </w:rPr>
  </w:style>
  <w:style w:type="paragraph" w:styleId="TtuloTDC">
    <w:name w:val="TOC Heading"/>
    <w:basedOn w:val="Ttulo1"/>
    <w:next w:val="Normal"/>
    <w:uiPriority w:val="39"/>
    <w:semiHidden/>
    <w:unhideWhenUsed/>
    <w:qFormat/>
    <w:rsid w:val="003F3CF1"/>
    <w:pPr>
      <w:outlineLvl w:val="9"/>
    </w:pPr>
  </w:style>
  <w:style w:type="paragraph" w:styleId="Textonotapie">
    <w:name w:val="footnote text"/>
    <w:basedOn w:val="Normal"/>
    <w:link w:val="TextonotapieCar"/>
    <w:uiPriority w:val="99"/>
    <w:semiHidden/>
    <w:unhideWhenUsed/>
    <w:rsid w:val="00B16A18"/>
    <w:pPr>
      <w:spacing w:before="0" w:after="0" w:line="240" w:lineRule="auto"/>
    </w:pPr>
  </w:style>
  <w:style w:type="character" w:customStyle="1" w:styleId="TextonotapieCar">
    <w:name w:val="Texto nota pie Car"/>
    <w:basedOn w:val="Fuentedeprrafopredeter"/>
    <w:link w:val="Textonotapie"/>
    <w:uiPriority w:val="99"/>
    <w:semiHidden/>
    <w:rsid w:val="00B16A18"/>
  </w:style>
  <w:style w:type="character" w:styleId="Refdenotaalpie">
    <w:name w:val="footnote reference"/>
    <w:basedOn w:val="Fuentedeprrafopredeter"/>
    <w:uiPriority w:val="99"/>
    <w:semiHidden/>
    <w:unhideWhenUsed/>
    <w:rsid w:val="00B16A18"/>
    <w:rPr>
      <w:vertAlign w:val="superscript"/>
    </w:rPr>
  </w:style>
  <w:style w:type="character" w:customStyle="1" w:styleId="Mencinsinresolver1">
    <w:name w:val="Mención sin resolver1"/>
    <w:basedOn w:val="Fuentedeprrafopredeter"/>
    <w:uiPriority w:val="99"/>
    <w:semiHidden/>
    <w:unhideWhenUsed/>
    <w:rsid w:val="00B61F18"/>
    <w:rPr>
      <w:color w:val="605E5C"/>
      <w:shd w:val="clear" w:color="auto" w:fill="E1DFDD"/>
    </w:rPr>
  </w:style>
  <w:style w:type="table" w:customStyle="1" w:styleId="Tablaconcuadrcula1">
    <w:name w:val="Tabla con cuadrícula1"/>
    <w:basedOn w:val="Tablanormal"/>
    <w:next w:val="Tablaconcuadrcula"/>
    <w:uiPriority w:val="39"/>
    <w:rsid w:val="00EC74D2"/>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5356E"/>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54B8C"/>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C2715"/>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B3632"/>
    <w:pPr>
      <w:autoSpaceDE w:val="0"/>
      <w:autoSpaceDN w:val="0"/>
      <w:adjustRightInd w:val="0"/>
      <w:spacing w:before="0"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Bullits Car,lp1 Car,HOJA Car"/>
    <w:link w:val="Prrafodelista"/>
    <w:uiPriority w:val="34"/>
    <w:rsid w:val="00571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6667">
      <w:bodyDiv w:val="1"/>
      <w:marLeft w:val="0"/>
      <w:marRight w:val="0"/>
      <w:marTop w:val="0"/>
      <w:marBottom w:val="0"/>
      <w:divBdr>
        <w:top w:val="none" w:sz="0" w:space="0" w:color="auto"/>
        <w:left w:val="none" w:sz="0" w:space="0" w:color="auto"/>
        <w:bottom w:val="none" w:sz="0" w:space="0" w:color="auto"/>
        <w:right w:val="none" w:sz="0" w:space="0" w:color="auto"/>
      </w:divBdr>
    </w:div>
    <w:div w:id="181014464">
      <w:bodyDiv w:val="1"/>
      <w:marLeft w:val="0"/>
      <w:marRight w:val="0"/>
      <w:marTop w:val="0"/>
      <w:marBottom w:val="0"/>
      <w:divBdr>
        <w:top w:val="none" w:sz="0" w:space="0" w:color="auto"/>
        <w:left w:val="none" w:sz="0" w:space="0" w:color="auto"/>
        <w:bottom w:val="none" w:sz="0" w:space="0" w:color="auto"/>
        <w:right w:val="none" w:sz="0" w:space="0" w:color="auto"/>
      </w:divBdr>
    </w:div>
    <w:div w:id="711342380">
      <w:bodyDiv w:val="1"/>
      <w:marLeft w:val="0"/>
      <w:marRight w:val="0"/>
      <w:marTop w:val="0"/>
      <w:marBottom w:val="0"/>
      <w:divBdr>
        <w:top w:val="none" w:sz="0" w:space="0" w:color="auto"/>
        <w:left w:val="none" w:sz="0" w:space="0" w:color="auto"/>
        <w:bottom w:val="none" w:sz="0" w:space="0" w:color="auto"/>
        <w:right w:val="none" w:sz="0" w:space="0" w:color="auto"/>
      </w:divBdr>
    </w:div>
    <w:div w:id="934751696">
      <w:bodyDiv w:val="1"/>
      <w:marLeft w:val="0"/>
      <w:marRight w:val="0"/>
      <w:marTop w:val="0"/>
      <w:marBottom w:val="0"/>
      <w:divBdr>
        <w:top w:val="none" w:sz="0" w:space="0" w:color="auto"/>
        <w:left w:val="none" w:sz="0" w:space="0" w:color="auto"/>
        <w:bottom w:val="none" w:sz="0" w:space="0" w:color="auto"/>
        <w:right w:val="none" w:sz="0" w:space="0" w:color="auto"/>
      </w:divBdr>
    </w:div>
    <w:div w:id="945190274">
      <w:bodyDiv w:val="1"/>
      <w:marLeft w:val="0"/>
      <w:marRight w:val="0"/>
      <w:marTop w:val="0"/>
      <w:marBottom w:val="0"/>
      <w:divBdr>
        <w:top w:val="none" w:sz="0" w:space="0" w:color="auto"/>
        <w:left w:val="none" w:sz="0" w:space="0" w:color="auto"/>
        <w:bottom w:val="none" w:sz="0" w:space="0" w:color="auto"/>
        <w:right w:val="none" w:sz="0" w:space="0" w:color="auto"/>
      </w:divBdr>
    </w:div>
    <w:div w:id="1026253873">
      <w:bodyDiv w:val="1"/>
      <w:marLeft w:val="0"/>
      <w:marRight w:val="0"/>
      <w:marTop w:val="0"/>
      <w:marBottom w:val="0"/>
      <w:divBdr>
        <w:top w:val="none" w:sz="0" w:space="0" w:color="auto"/>
        <w:left w:val="none" w:sz="0" w:space="0" w:color="auto"/>
        <w:bottom w:val="none" w:sz="0" w:space="0" w:color="auto"/>
        <w:right w:val="none" w:sz="0" w:space="0" w:color="auto"/>
      </w:divBdr>
    </w:div>
    <w:div w:id="1054935652">
      <w:bodyDiv w:val="1"/>
      <w:marLeft w:val="0"/>
      <w:marRight w:val="0"/>
      <w:marTop w:val="0"/>
      <w:marBottom w:val="0"/>
      <w:divBdr>
        <w:top w:val="none" w:sz="0" w:space="0" w:color="auto"/>
        <w:left w:val="none" w:sz="0" w:space="0" w:color="auto"/>
        <w:bottom w:val="none" w:sz="0" w:space="0" w:color="auto"/>
        <w:right w:val="none" w:sz="0" w:space="0" w:color="auto"/>
      </w:divBdr>
    </w:div>
    <w:div w:id="1055617158">
      <w:bodyDiv w:val="1"/>
      <w:marLeft w:val="0"/>
      <w:marRight w:val="0"/>
      <w:marTop w:val="0"/>
      <w:marBottom w:val="0"/>
      <w:divBdr>
        <w:top w:val="none" w:sz="0" w:space="0" w:color="auto"/>
        <w:left w:val="none" w:sz="0" w:space="0" w:color="auto"/>
        <w:bottom w:val="none" w:sz="0" w:space="0" w:color="auto"/>
        <w:right w:val="none" w:sz="0" w:space="0" w:color="auto"/>
      </w:divBdr>
    </w:div>
    <w:div w:id="1351182222">
      <w:bodyDiv w:val="1"/>
      <w:marLeft w:val="0"/>
      <w:marRight w:val="0"/>
      <w:marTop w:val="0"/>
      <w:marBottom w:val="0"/>
      <w:divBdr>
        <w:top w:val="none" w:sz="0" w:space="0" w:color="auto"/>
        <w:left w:val="none" w:sz="0" w:space="0" w:color="auto"/>
        <w:bottom w:val="none" w:sz="0" w:space="0" w:color="auto"/>
        <w:right w:val="none" w:sz="0" w:space="0" w:color="auto"/>
      </w:divBdr>
    </w:div>
    <w:div w:id="1710834241">
      <w:bodyDiv w:val="1"/>
      <w:marLeft w:val="0"/>
      <w:marRight w:val="0"/>
      <w:marTop w:val="0"/>
      <w:marBottom w:val="0"/>
      <w:divBdr>
        <w:top w:val="none" w:sz="0" w:space="0" w:color="auto"/>
        <w:left w:val="none" w:sz="0" w:space="0" w:color="auto"/>
        <w:bottom w:val="none" w:sz="0" w:space="0" w:color="auto"/>
        <w:right w:val="none" w:sz="0" w:space="0" w:color="auto"/>
      </w:divBdr>
    </w:div>
    <w:div w:id="1942493621">
      <w:bodyDiv w:val="1"/>
      <w:marLeft w:val="0"/>
      <w:marRight w:val="0"/>
      <w:marTop w:val="0"/>
      <w:marBottom w:val="0"/>
      <w:divBdr>
        <w:top w:val="none" w:sz="0" w:space="0" w:color="auto"/>
        <w:left w:val="none" w:sz="0" w:space="0" w:color="auto"/>
        <w:bottom w:val="none" w:sz="0" w:space="0" w:color="auto"/>
        <w:right w:val="none" w:sz="0" w:space="0" w:color="auto"/>
      </w:divBdr>
    </w:div>
    <w:div w:id="1963612210">
      <w:bodyDiv w:val="1"/>
      <w:marLeft w:val="0"/>
      <w:marRight w:val="0"/>
      <w:marTop w:val="0"/>
      <w:marBottom w:val="0"/>
      <w:divBdr>
        <w:top w:val="none" w:sz="0" w:space="0" w:color="auto"/>
        <w:left w:val="none" w:sz="0" w:space="0" w:color="auto"/>
        <w:bottom w:val="none" w:sz="0" w:space="0" w:color="auto"/>
        <w:right w:val="none" w:sz="0" w:space="0" w:color="auto"/>
      </w:divBdr>
    </w:div>
    <w:div w:id="1998728606">
      <w:bodyDiv w:val="1"/>
      <w:marLeft w:val="0"/>
      <w:marRight w:val="0"/>
      <w:marTop w:val="0"/>
      <w:marBottom w:val="0"/>
      <w:divBdr>
        <w:top w:val="none" w:sz="0" w:space="0" w:color="auto"/>
        <w:left w:val="none" w:sz="0" w:space="0" w:color="auto"/>
        <w:bottom w:val="none" w:sz="0" w:space="0" w:color="auto"/>
        <w:right w:val="none" w:sz="0" w:space="0" w:color="auto"/>
      </w:divBdr>
    </w:div>
    <w:div w:id="199976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ntratos.gov.co/consultas/resultadoListadoProcesos.js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lombialicita.com/search?proceso=&amp;s=INTERNET+POLIC%C3%8DA&amp;sort=udetected&amp;estadoA=5&amp;fecha=2021%2F01%2F01+-+2025%2F01%2F01&amp;detected=&amp;cuantia_gt=&amp;cuantia_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Personalizado 4">
      <a:dk1>
        <a:sysClr val="windowText" lastClr="000000"/>
      </a:dk1>
      <a:lt1>
        <a:sysClr val="window" lastClr="FFFFFF"/>
      </a:lt1>
      <a:dk2>
        <a:srgbClr val="44546A"/>
      </a:dk2>
      <a:lt2>
        <a:srgbClr val="E7E6E6"/>
      </a:lt2>
      <a:accent1>
        <a:srgbClr val="D0CECE"/>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63D30-4E92-45C5-8F10-B7D7E9692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14</Pages>
  <Words>3392</Words>
  <Characters>19337</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Fernando Lopera</dc:creator>
  <cp:keywords/>
  <dc:description/>
  <cp:lastModifiedBy>Contratacion</cp:lastModifiedBy>
  <cp:revision>39</cp:revision>
  <dcterms:created xsi:type="dcterms:W3CDTF">2024-02-13T18:18:00Z</dcterms:created>
  <dcterms:modified xsi:type="dcterms:W3CDTF">2026-02-06T19:05:00Z</dcterms:modified>
</cp:coreProperties>
</file>