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E0B0F2" w14:textId="77777777" w:rsidR="00BD291E" w:rsidRPr="00BD291E" w:rsidRDefault="00BD291E" w:rsidP="00F05D4C">
      <w:pPr>
        <w:spacing w:after="0" w:line="240" w:lineRule="auto"/>
        <w:rPr>
          <w:sz w:val="28"/>
          <w:szCs w:val="28"/>
        </w:rPr>
      </w:pPr>
    </w:p>
    <w:p w14:paraId="5D17F34B" w14:textId="77777777" w:rsidR="00F05D4C" w:rsidRPr="00D56C1A" w:rsidRDefault="00F05D4C" w:rsidP="00F05D4C">
      <w:pPr>
        <w:numPr>
          <w:ilvl w:val="0"/>
          <w:numId w:val="2"/>
        </w:numPr>
        <w:spacing w:after="0" w:line="240" w:lineRule="auto"/>
        <w:jc w:val="both"/>
        <w:rPr>
          <w:rFonts w:ascii="Arial" w:hAnsi="Arial" w:cs="Arial"/>
          <w:sz w:val="20"/>
          <w:szCs w:val="20"/>
        </w:rPr>
      </w:pPr>
      <w:r w:rsidRPr="00D56C1A">
        <w:rPr>
          <w:rFonts w:ascii="Arial" w:hAnsi="Arial" w:cs="Arial"/>
          <w:sz w:val="20"/>
          <w:szCs w:val="20"/>
        </w:rPr>
        <w:t>Cumplir con el objeto contractual.</w:t>
      </w:r>
    </w:p>
    <w:p w14:paraId="7ADD5910" w14:textId="77777777" w:rsidR="00F05D4C" w:rsidRPr="00D56C1A" w:rsidRDefault="00F05D4C" w:rsidP="00F05D4C">
      <w:pPr>
        <w:spacing w:after="0"/>
        <w:jc w:val="both"/>
        <w:rPr>
          <w:rFonts w:ascii="Arial" w:hAnsi="Arial" w:cs="Arial"/>
          <w:sz w:val="20"/>
          <w:szCs w:val="20"/>
        </w:rPr>
      </w:pPr>
    </w:p>
    <w:p w14:paraId="18AEAC55" w14:textId="77777777" w:rsidR="00F05D4C" w:rsidRPr="00D56C1A" w:rsidRDefault="00F05D4C" w:rsidP="00F05D4C">
      <w:pPr>
        <w:numPr>
          <w:ilvl w:val="0"/>
          <w:numId w:val="2"/>
        </w:numPr>
        <w:spacing w:after="0" w:line="240" w:lineRule="auto"/>
        <w:jc w:val="both"/>
        <w:rPr>
          <w:rFonts w:ascii="Arial" w:hAnsi="Arial" w:cs="Arial"/>
          <w:sz w:val="20"/>
          <w:szCs w:val="20"/>
        </w:rPr>
      </w:pPr>
      <w:r w:rsidRPr="00D56C1A">
        <w:rPr>
          <w:rFonts w:ascii="Arial" w:hAnsi="Arial" w:cs="Arial"/>
          <w:sz w:val="20"/>
          <w:szCs w:val="20"/>
        </w:rPr>
        <w:t xml:space="preserve">Obrar con lealtad y buena fe en las distintas etapas contractuales, evitando dilaciones y trabas. </w:t>
      </w:r>
    </w:p>
    <w:p w14:paraId="0015F38D" w14:textId="77777777" w:rsidR="00F05D4C" w:rsidRPr="00D56C1A" w:rsidRDefault="00F05D4C" w:rsidP="00F05D4C">
      <w:pPr>
        <w:spacing w:after="0"/>
        <w:jc w:val="both"/>
        <w:rPr>
          <w:rFonts w:ascii="Arial" w:hAnsi="Arial" w:cs="Arial"/>
          <w:sz w:val="20"/>
          <w:szCs w:val="20"/>
        </w:rPr>
      </w:pPr>
    </w:p>
    <w:p w14:paraId="652D2450" w14:textId="77777777" w:rsidR="00F05D4C" w:rsidRPr="00D56C1A" w:rsidRDefault="00F05D4C" w:rsidP="00F05D4C">
      <w:pPr>
        <w:numPr>
          <w:ilvl w:val="0"/>
          <w:numId w:val="2"/>
        </w:numPr>
        <w:spacing w:after="0" w:line="240" w:lineRule="auto"/>
        <w:jc w:val="both"/>
        <w:rPr>
          <w:rFonts w:ascii="Arial" w:hAnsi="Arial" w:cs="Arial"/>
          <w:sz w:val="20"/>
          <w:szCs w:val="20"/>
        </w:rPr>
      </w:pPr>
      <w:r w:rsidRPr="00D56C1A">
        <w:rPr>
          <w:rFonts w:ascii="Arial" w:hAnsi="Arial" w:cs="Arial"/>
          <w:sz w:val="20"/>
          <w:szCs w:val="20"/>
        </w:rPr>
        <w:t>Responder en los plazos que la</w:t>
      </w:r>
      <w:r w:rsidRPr="00D56C1A">
        <w:rPr>
          <w:rFonts w:ascii="Arial" w:hAnsi="Arial" w:cs="Arial"/>
          <w:b/>
          <w:sz w:val="20"/>
          <w:szCs w:val="20"/>
        </w:rPr>
        <w:t xml:space="preserve"> POLICÍA</w:t>
      </w:r>
      <w:r w:rsidRPr="00D56C1A">
        <w:rPr>
          <w:rFonts w:ascii="Arial" w:hAnsi="Arial" w:cs="Arial"/>
          <w:sz w:val="20"/>
          <w:szCs w:val="20"/>
        </w:rPr>
        <w:t xml:space="preserve"> </w:t>
      </w:r>
      <w:r w:rsidRPr="00D56C1A">
        <w:rPr>
          <w:rFonts w:ascii="Arial" w:hAnsi="Arial" w:cs="Arial"/>
          <w:b/>
          <w:sz w:val="20"/>
          <w:szCs w:val="20"/>
        </w:rPr>
        <w:t>NACIONAL</w:t>
      </w:r>
      <w:r w:rsidRPr="00D56C1A">
        <w:rPr>
          <w:rFonts w:ascii="Arial" w:hAnsi="Arial" w:cs="Arial"/>
          <w:sz w:val="20"/>
          <w:szCs w:val="20"/>
        </w:rPr>
        <w:t xml:space="preserve"> establezca en cada caso, los requerimientos de aclaración o de información que le formule. </w:t>
      </w:r>
    </w:p>
    <w:p w14:paraId="0FD704D5" w14:textId="77777777" w:rsidR="00F05D4C" w:rsidRPr="00D56C1A" w:rsidRDefault="00F05D4C" w:rsidP="00F05D4C">
      <w:pPr>
        <w:spacing w:after="0"/>
        <w:jc w:val="both"/>
        <w:rPr>
          <w:rFonts w:ascii="Arial" w:hAnsi="Arial" w:cs="Arial"/>
          <w:sz w:val="20"/>
          <w:szCs w:val="20"/>
        </w:rPr>
      </w:pPr>
    </w:p>
    <w:p w14:paraId="46E1127B" w14:textId="77777777" w:rsidR="00F05D4C" w:rsidRPr="00D56C1A" w:rsidRDefault="00F05D4C" w:rsidP="00F05D4C">
      <w:pPr>
        <w:numPr>
          <w:ilvl w:val="0"/>
          <w:numId w:val="2"/>
        </w:numPr>
        <w:spacing w:after="0" w:line="240" w:lineRule="auto"/>
        <w:jc w:val="both"/>
        <w:rPr>
          <w:rFonts w:ascii="Arial" w:hAnsi="Arial" w:cs="Arial"/>
          <w:sz w:val="20"/>
          <w:szCs w:val="20"/>
        </w:rPr>
      </w:pPr>
      <w:r w:rsidRPr="00D56C1A">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438ECDE1" w14:textId="77777777" w:rsidR="00F05D4C" w:rsidRPr="00D56C1A" w:rsidRDefault="00F05D4C" w:rsidP="00F05D4C">
      <w:pPr>
        <w:spacing w:after="0"/>
        <w:jc w:val="both"/>
        <w:rPr>
          <w:rFonts w:ascii="Arial" w:hAnsi="Arial" w:cs="Arial"/>
          <w:sz w:val="20"/>
          <w:szCs w:val="20"/>
        </w:rPr>
      </w:pPr>
    </w:p>
    <w:p w14:paraId="587CF85E" w14:textId="77777777" w:rsidR="00F05D4C" w:rsidRPr="00D56C1A" w:rsidRDefault="00F05D4C" w:rsidP="00F05D4C">
      <w:pPr>
        <w:numPr>
          <w:ilvl w:val="0"/>
          <w:numId w:val="2"/>
        </w:numPr>
        <w:spacing w:after="0" w:line="240" w:lineRule="auto"/>
        <w:jc w:val="both"/>
        <w:rPr>
          <w:rFonts w:ascii="Arial" w:hAnsi="Arial" w:cs="Arial"/>
          <w:sz w:val="20"/>
          <w:szCs w:val="20"/>
        </w:rPr>
      </w:pPr>
      <w:r w:rsidRPr="00D56C1A">
        <w:rPr>
          <w:rFonts w:ascii="Arial" w:hAnsi="Arial" w:cs="Arial"/>
          <w:sz w:val="20"/>
          <w:szCs w:val="20"/>
        </w:rPr>
        <w:t>Constituir en debida forma y aportar al Grupo Contractual y Seguimiento de la Dirección de Carabineros y Protección Ambiental o quien haga sus veces, dentro de los tres (3) días hábiles siguientes a la suscripción del contrato, la Garantía Única.</w:t>
      </w:r>
    </w:p>
    <w:p w14:paraId="4D5120DD" w14:textId="77777777" w:rsidR="00F05D4C" w:rsidRPr="00D56C1A" w:rsidRDefault="00F05D4C" w:rsidP="00F05D4C">
      <w:pPr>
        <w:spacing w:after="0"/>
        <w:ind w:left="720"/>
        <w:jc w:val="both"/>
        <w:rPr>
          <w:rFonts w:ascii="Arial" w:hAnsi="Arial" w:cs="Arial"/>
          <w:sz w:val="20"/>
          <w:szCs w:val="20"/>
        </w:rPr>
      </w:pPr>
    </w:p>
    <w:p w14:paraId="3C669BA5" w14:textId="77777777" w:rsidR="00F05D4C" w:rsidRPr="00D56C1A" w:rsidRDefault="00F05D4C" w:rsidP="00F05D4C">
      <w:pPr>
        <w:numPr>
          <w:ilvl w:val="0"/>
          <w:numId w:val="2"/>
        </w:numPr>
        <w:spacing w:after="0" w:line="240" w:lineRule="auto"/>
        <w:jc w:val="both"/>
        <w:rPr>
          <w:rFonts w:ascii="Arial" w:hAnsi="Arial" w:cs="Arial"/>
          <w:sz w:val="20"/>
          <w:szCs w:val="20"/>
        </w:rPr>
      </w:pPr>
      <w:r w:rsidRPr="00D56C1A">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476DEF38" w14:textId="77777777" w:rsidR="00F05D4C" w:rsidRPr="00D56C1A" w:rsidRDefault="00F05D4C" w:rsidP="00F05D4C">
      <w:pPr>
        <w:spacing w:after="0"/>
        <w:jc w:val="both"/>
        <w:rPr>
          <w:rFonts w:ascii="Arial" w:hAnsi="Arial" w:cs="Arial"/>
          <w:sz w:val="20"/>
          <w:szCs w:val="20"/>
        </w:rPr>
      </w:pPr>
    </w:p>
    <w:p w14:paraId="5F7F0EDC" w14:textId="77777777" w:rsidR="00F05D4C" w:rsidRPr="00D56C1A" w:rsidRDefault="00F05D4C" w:rsidP="00F05D4C">
      <w:pPr>
        <w:numPr>
          <w:ilvl w:val="0"/>
          <w:numId w:val="2"/>
        </w:numPr>
        <w:spacing w:after="0" w:line="240" w:lineRule="auto"/>
        <w:jc w:val="both"/>
        <w:rPr>
          <w:rFonts w:ascii="Arial" w:hAnsi="Arial" w:cs="Arial"/>
          <w:sz w:val="20"/>
          <w:szCs w:val="20"/>
        </w:rPr>
      </w:pPr>
      <w:r w:rsidRPr="00D56C1A">
        <w:rPr>
          <w:rFonts w:ascii="Arial" w:hAnsi="Arial" w:cs="Arial"/>
          <w:sz w:val="20"/>
          <w:szCs w:val="20"/>
        </w:rPr>
        <w:t>No acceder a peticiones o amenazas, de quienes actuando por fuera de la ley pretendan obligarlo a hacer u omitir algún acto o hecho, el CONTRATISTA</w:t>
      </w:r>
      <w:r w:rsidRPr="00D56C1A">
        <w:rPr>
          <w:rFonts w:ascii="Arial" w:hAnsi="Arial" w:cs="Arial"/>
          <w:b/>
          <w:bCs/>
          <w:sz w:val="20"/>
          <w:szCs w:val="20"/>
        </w:rPr>
        <w:t xml:space="preserve"> </w:t>
      </w:r>
      <w:r w:rsidRPr="00D56C1A">
        <w:rPr>
          <w:rFonts w:ascii="Arial" w:hAnsi="Arial" w:cs="Arial"/>
          <w:sz w:val="20"/>
          <w:szCs w:val="20"/>
        </w:rPr>
        <w:t xml:space="preserve">deberá Informar de tal evento a la Dirección de Carabineros y Protección Ambiental de la Policía Nacional y a las autoridades competentes para que se adopte las medidas necesarias. </w:t>
      </w:r>
    </w:p>
    <w:p w14:paraId="2869EDC2" w14:textId="77777777" w:rsidR="00F05D4C" w:rsidRPr="00D56C1A" w:rsidRDefault="00F05D4C" w:rsidP="00F05D4C">
      <w:pPr>
        <w:spacing w:after="0"/>
        <w:jc w:val="both"/>
        <w:rPr>
          <w:rFonts w:ascii="Arial" w:hAnsi="Arial" w:cs="Arial"/>
          <w:sz w:val="20"/>
          <w:szCs w:val="20"/>
        </w:rPr>
      </w:pPr>
    </w:p>
    <w:p w14:paraId="02D2EB2B" w14:textId="77777777" w:rsidR="00F05D4C" w:rsidRPr="00D56C1A" w:rsidRDefault="00F05D4C" w:rsidP="00F05D4C">
      <w:pPr>
        <w:numPr>
          <w:ilvl w:val="0"/>
          <w:numId w:val="2"/>
        </w:numPr>
        <w:spacing w:after="0" w:line="240" w:lineRule="auto"/>
        <w:jc w:val="both"/>
        <w:rPr>
          <w:rFonts w:ascii="Arial" w:hAnsi="Arial" w:cs="Arial"/>
          <w:sz w:val="20"/>
          <w:szCs w:val="20"/>
        </w:rPr>
      </w:pPr>
      <w:r w:rsidRPr="00D56C1A">
        <w:rPr>
          <w:rFonts w:ascii="Arial" w:hAnsi="Arial" w:cs="Arial"/>
          <w:sz w:val="20"/>
          <w:szCs w:val="20"/>
        </w:rPr>
        <w:t>Mantener activa la cuenta corriente o de ahorros reportada para los pagos con el fin de evitar traumatismos en el proceso de ejecución del contrato.</w:t>
      </w:r>
    </w:p>
    <w:p w14:paraId="7094933B" w14:textId="77777777" w:rsidR="00F05D4C" w:rsidRPr="00D56C1A" w:rsidRDefault="00F05D4C" w:rsidP="00F05D4C">
      <w:pPr>
        <w:spacing w:after="0"/>
        <w:jc w:val="both"/>
        <w:rPr>
          <w:rFonts w:ascii="Arial" w:hAnsi="Arial" w:cs="Arial"/>
          <w:sz w:val="20"/>
          <w:szCs w:val="20"/>
        </w:rPr>
      </w:pPr>
    </w:p>
    <w:p w14:paraId="0EE12AA3" w14:textId="77777777" w:rsidR="00F05D4C" w:rsidRPr="00D56C1A" w:rsidRDefault="00F05D4C" w:rsidP="00F05D4C">
      <w:pPr>
        <w:numPr>
          <w:ilvl w:val="0"/>
          <w:numId w:val="2"/>
        </w:numPr>
        <w:spacing w:after="0" w:line="240" w:lineRule="auto"/>
        <w:jc w:val="both"/>
        <w:rPr>
          <w:rFonts w:ascii="Arial" w:hAnsi="Arial" w:cs="Arial"/>
          <w:sz w:val="20"/>
          <w:szCs w:val="20"/>
        </w:rPr>
      </w:pPr>
      <w:r w:rsidRPr="00D56C1A">
        <w:rPr>
          <w:rFonts w:ascii="Arial" w:hAnsi="Arial" w:cs="Arial"/>
          <w:sz w:val="20"/>
          <w:szCs w:val="20"/>
        </w:rPr>
        <w:t xml:space="preserve">Restituir a LA POLICÍA NACIONAL los elementos que haya colocado a su disposición para el desarrollo del objeto contractual, cuando se lo requiera o al finalizar el contrato, en caso de que se hayan suministrado. </w:t>
      </w:r>
    </w:p>
    <w:p w14:paraId="6F2D5E7E" w14:textId="77777777" w:rsidR="00F05D4C" w:rsidRPr="00D56C1A" w:rsidRDefault="00F05D4C" w:rsidP="00F05D4C">
      <w:pPr>
        <w:pStyle w:val="Prrafodelista"/>
        <w:rPr>
          <w:rFonts w:ascii="Arial" w:hAnsi="Arial" w:cs="Arial"/>
          <w:sz w:val="20"/>
          <w:szCs w:val="20"/>
        </w:rPr>
      </w:pPr>
    </w:p>
    <w:p w14:paraId="3A8EF937" w14:textId="77777777" w:rsidR="00F05D4C" w:rsidRPr="00D56C1A" w:rsidRDefault="00F05D4C" w:rsidP="00F05D4C">
      <w:pPr>
        <w:numPr>
          <w:ilvl w:val="0"/>
          <w:numId w:val="2"/>
        </w:numPr>
        <w:spacing w:after="0" w:line="240" w:lineRule="auto"/>
        <w:jc w:val="both"/>
        <w:rPr>
          <w:rFonts w:ascii="Arial" w:hAnsi="Arial" w:cs="Arial"/>
          <w:sz w:val="20"/>
          <w:szCs w:val="20"/>
        </w:rPr>
      </w:pPr>
      <w:r w:rsidRPr="00D56C1A">
        <w:rPr>
          <w:rFonts w:ascii="Arial" w:hAnsi="Arial" w:cs="Arial"/>
          <w:sz w:val="20"/>
          <w:szCs w:val="20"/>
        </w:rPr>
        <w:t>CATALOGACIÓN. - EL CONTRATISTA</w:t>
      </w:r>
      <w:r>
        <w:rPr>
          <w:rFonts w:ascii="Arial" w:hAnsi="Arial" w:cs="Arial"/>
          <w:sz w:val="20"/>
          <w:szCs w:val="20"/>
        </w:rPr>
        <w:t xml:space="preserve"> </w:t>
      </w:r>
      <w:r w:rsidRPr="00D56C1A">
        <w:rPr>
          <w:rFonts w:ascii="Arial" w:hAnsi="Arial" w:cs="Arial"/>
          <w:sz w:val="20"/>
          <w:szCs w:val="20"/>
        </w:rPr>
        <w:t>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19FB8D1F" w14:textId="77777777" w:rsidR="00F05D4C" w:rsidRPr="00D56C1A" w:rsidRDefault="00F05D4C" w:rsidP="00F05D4C">
      <w:pPr>
        <w:pStyle w:val="Prrafodelista"/>
        <w:rPr>
          <w:rFonts w:ascii="Arial" w:hAnsi="Arial" w:cs="Arial"/>
          <w:sz w:val="20"/>
          <w:szCs w:val="20"/>
        </w:rPr>
      </w:pPr>
    </w:p>
    <w:p w14:paraId="6261A571" w14:textId="77777777" w:rsidR="00F05D4C" w:rsidRPr="00D56C1A" w:rsidRDefault="00F05D4C" w:rsidP="00F05D4C">
      <w:pPr>
        <w:numPr>
          <w:ilvl w:val="0"/>
          <w:numId w:val="2"/>
        </w:numPr>
        <w:spacing w:after="0" w:line="240" w:lineRule="auto"/>
        <w:jc w:val="both"/>
        <w:rPr>
          <w:rFonts w:ascii="Arial" w:hAnsi="Arial" w:cs="Arial"/>
          <w:sz w:val="20"/>
          <w:szCs w:val="20"/>
        </w:rPr>
      </w:pPr>
      <w:r w:rsidRPr="00D56C1A">
        <w:rPr>
          <w:rFonts w:ascii="Arial" w:hAnsi="Arial" w:cs="Arial"/>
          <w:sz w:val="20"/>
          <w:szCs w:val="20"/>
        </w:rPr>
        <w:t>Incluir todas aquellas obligaciones que el contratista debe cumplir con el fin de alinear la actividad contractual a las buenas prácticas en materia ambiental. Tener además en cuenta lo establecido en la resolución 03049 del 2014, “Por medio del cual se adopta el Manual de Contratación de la Policía Nacional”, actualizada, modificada y complementada por las Resoluciones Nos. 00090 del 2018 apéndice 1 y apéndice 2 del 2020.</w:t>
      </w:r>
    </w:p>
    <w:p w14:paraId="5714CF51" w14:textId="77777777" w:rsidR="00F05D4C" w:rsidRPr="00D56C1A" w:rsidRDefault="00F05D4C" w:rsidP="00F05D4C">
      <w:pPr>
        <w:spacing w:after="0" w:line="240" w:lineRule="auto"/>
        <w:jc w:val="both"/>
        <w:rPr>
          <w:rFonts w:ascii="Arial" w:hAnsi="Arial" w:cs="Arial"/>
          <w:sz w:val="20"/>
          <w:szCs w:val="20"/>
        </w:rPr>
      </w:pPr>
    </w:p>
    <w:p w14:paraId="54624C83" w14:textId="77777777" w:rsidR="00F05D4C" w:rsidRPr="00D56C1A" w:rsidRDefault="00F05D4C" w:rsidP="00F05D4C">
      <w:pPr>
        <w:numPr>
          <w:ilvl w:val="0"/>
          <w:numId w:val="2"/>
        </w:numPr>
        <w:spacing w:after="0" w:line="240" w:lineRule="auto"/>
        <w:jc w:val="both"/>
        <w:rPr>
          <w:rFonts w:ascii="Arial" w:hAnsi="Arial" w:cs="Arial"/>
          <w:sz w:val="20"/>
          <w:szCs w:val="20"/>
        </w:rPr>
      </w:pPr>
      <w:r w:rsidRPr="00D56C1A">
        <w:rPr>
          <w:rFonts w:ascii="Arial" w:hAnsi="Arial" w:cs="Arial"/>
          <w:sz w:val="20"/>
          <w:szCs w:val="20"/>
        </w:rPr>
        <w:lastRenderedPageBreak/>
        <w:t>Así mismo incluir las obligaciones en materia de Seguridad y Salud en el Trabajo y los lineamientos del gobierno nacional en el tema del COVID.</w:t>
      </w:r>
    </w:p>
    <w:p w14:paraId="5A1E219E" w14:textId="77777777" w:rsidR="00F05D4C" w:rsidRPr="00D56C1A" w:rsidRDefault="00F05D4C" w:rsidP="00F05D4C">
      <w:pPr>
        <w:pStyle w:val="Prrafodelista"/>
        <w:rPr>
          <w:rFonts w:ascii="Arial" w:hAnsi="Arial" w:cs="Arial"/>
          <w:sz w:val="20"/>
          <w:szCs w:val="20"/>
        </w:rPr>
      </w:pPr>
    </w:p>
    <w:p w14:paraId="50FC970B" w14:textId="77777777" w:rsidR="00F05D4C" w:rsidRPr="00D56C1A" w:rsidRDefault="00F05D4C" w:rsidP="00F05D4C">
      <w:pPr>
        <w:numPr>
          <w:ilvl w:val="0"/>
          <w:numId w:val="2"/>
        </w:numPr>
        <w:spacing w:after="0" w:line="240" w:lineRule="auto"/>
        <w:jc w:val="both"/>
        <w:rPr>
          <w:rFonts w:ascii="Arial" w:hAnsi="Arial" w:cs="Arial"/>
          <w:sz w:val="20"/>
          <w:szCs w:val="20"/>
        </w:rPr>
      </w:pPr>
      <w:r w:rsidRPr="00D56C1A">
        <w:rPr>
          <w:rFonts w:ascii="Arial" w:hAnsi="Arial" w:cs="Arial"/>
          <w:sz w:val="20"/>
          <w:szCs w:val="20"/>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D56C1A">
        <w:rPr>
          <w:rFonts w:ascii="Arial" w:hAnsi="Arial" w:cs="Arial"/>
          <w:i/>
          <w:sz w:val="20"/>
          <w:szCs w:val="20"/>
        </w:rPr>
        <w:t>Lineamientos para el Pago de Proveedores del Estado</w:t>
      </w:r>
      <w:r w:rsidRPr="00D56C1A">
        <w:rPr>
          <w:rFonts w:ascii="Arial" w:hAnsi="Arial" w:cs="Arial"/>
          <w:sz w:val="20"/>
          <w:szCs w:val="20"/>
        </w:rPr>
        <w:t>” y la Resolución No. 000042 del 05 de mayo de 2020, “</w:t>
      </w:r>
      <w:r w:rsidRPr="00D56C1A">
        <w:rPr>
          <w:rFonts w:ascii="Arial" w:hAnsi="Arial" w:cs="Arial"/>
          <w:i/>
          <w:sz w:val="20"/>
          <w:szCs w:val="20"/>
        </w:rPr>
        <w:t>Por la  cual se desarrollan los sistemas de facturación, los proveedores tecnológicos</w:t>
      </w:r>
      <w:r w:rsidRPr="00D56C1A">
        <w:rPr>
          <w:rFonts w:ascii="Arial" w:hAnsi="Arial" w:cs="Arial"/>
          <w:sz w:val="20"/>
          <w:szCs w:val="20"/>
        </w:rPr>
        <w:t>” y el registro de la factura electrónica de venta.</w:t>
      </w:r>
    </w:p>
    <w:p w14:paraId="053B6960" w14:textId="77777777" w:rsidR="00F05D4C" w:rsidRPr="00D56C1A" w:rsidRDefault="00F05D4C" w:rsidP="00F05D4C">
      <w:pPr>
        <w:pStyle w:val="Prrafodelista"/>
        <w:rPr>
          <w:rFonts w:ascii="Arial" w:hAnsi="Arial" w:cs="Arial"/>
          <w:sz w:val="20"/>
          <w:szCs w:val="20"/>
        </w:rPr>
      </w:pPr>
    </w:p>
    <w:p w14:paraId="53463C53" w14:textId="77777777" w:rsidR="00F05D4C" w:rsidRPr="00D56C1A" w:rsidRDefault="00F05D4C" w:rsidP="00F05D4C">
      <w:pPr>
        <w:numPr>
          <w:ilvl w:val="0"/>
          <w:numId w:val="2"/>
        </w:numPr>
        <w:spacing w:after="0" w:line="240" w:lineRule="auto"/>
        <w:jc w:val="both"/>
        <w:rPr>
          <w:rFonts w:ascii="Arial" w:hAnsi="Arial" w:cs="Arial"/>
          <w:sz w:val="20"/>
          <w:szCs w:val="20"/>
        </w:rPr>
      </w:pPr>
      <w:r w:rsidRPr="00D56C1A">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48851BB0" w14:textId="77777777" w:rsidR="00F05D4C" w:rsidRDefault="00F05D4C" w:rsidP="00F05D4C">
      <w:pPr>
        <w:pStyle w:val="Prrafodelista"/>
        <w:rPr>
          <w:rFonts w:ascii="Arial" w:hAnsi="Arial" w:cs="Arial"/>
        </w:rPr>
      </w:pPr>
    </w:p>
    <w:p w14:paraId="3583F91E" w14:textId="77777777" w:rsidR="00F05D4C" w:rsidRPr="004630F5" w:rsidRDefault="00F05D4C" w:rsidP="00F05D4C">
      <w:pPr>
        <w:spacing w:after="0" w:line="240" w:lineRule="auto"/>
        <w:ind w:left="720"/>
        <w:jc w:val="both"/>
        <w:rPr>
          <w:rFonts w:ascii="Arial" w:hAnsi="Arial" w:cs="Arial"/>
        </w:rPr>
      </w:pPr>
    </w:p>
    <w:p w14:paraId="1A50221E" w14:textId="77777777" w:rsidR="00161E46" w:rsidRPr="00BD291E" w:rsidRDefault="00161E46" w:rsidP="00F05D4C">
      <w:pPr>
        <w:spacing w:after="0" w:line="240" w:lineRule="auto"/>
        <w:ind w:left="720"/>
        <w:jc w:val="both"/>
        <w:rPr>
          <w:lang w:val="es-ES"/>
        </w:rPr>
      </w:pPr>
    </w:p>
    <w:sectPr w:rsidR="00161E46" w:rsidRPr="00BD291E">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6A9A9D" w14:textId="77777777" w:rsidR="003A6793" w:rsidRDefault="003A6793" w:rsidP="00BD291E">
      <w:pPr>
        <w:spacing w:after="0" w:line="240" w:lineRule="auto"/>
      </w:pPr>
      <w:r>
        <w:separator/>
      </w:r>
    </w:p>
  </w:endnote>
  <w:endnote w:type="continuationSeparator" w:id="0">
    <w:p w14:paraId="577E016C" w14:textId="77777777" w:rsidR="003A6793" w:rsidRDefault="003A6793" w:rsidP="00BD29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8A7DF" w14:textId="0C73642A" w:rsidR="00BD291E" w:rsidRDefault="00BD291E" w:rsidP="00BD291E">
    <w:pPr>
      <w:pStyle w:val="Piedepgina"/>
    </w:pPr>
    <w:r>
      <w:t>1LF-FR-0071                                                                                                                  aprobación:7/06/2024</w:t>
    </w:r>
  </w:p>
  <w:p w14:paraId="7FBCD8EB" w14:textId="77777777" w:rsidR="00BD291E" w:rsidRDefault="00BD291E" w:rsidP="00BD291E">
    <w:pPr>
      <w:pStyle w:val="Piedepgina"/>
    </w:pPr>
    <w:r>
      <w:t>Versión:10</w:t>
    </w:r>
  </w:p>
  <w:p w14:paraId="553FBC03" w14:textId="77777777" w:rsidR="00BD291E" w:rsidRDefault="00BD291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BBE322" w14:textId="77777777" w:rsidR="003A6793" w:rsidRDefault="003A6793" w:rsidP="00BD291E">
      <w:pPr>
        <w:spacing w:after="0" w:line="240" w:lineRule="auto"/>
      </w:pPr>
      <w:r>
        <w:separator/>
      </w:r>
    </w:p>
  </w:footnote>
  <w:footnote w:type="continuationSeparator" w:id="0">
    <w:p w14:paraId="6F3CB2FF" w14:textId="77777777" w:rsidR="003A6793" w:rsidRDefault="003A6793" w:rsidP="00BD29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D291E" w:rsidRPr="00293DF3" w14:paraId="52A39747" w14:textId="77777777" w:rsidTr="002B5A54">
      <w:trPr>
        <w:cantSplit/>
        <w:trHeight w:val="664"/>
      </w:trPr>
      <w:tc>
        <w:tcPr>
          <w:tcW w:w="8150" w:type="dxa"/>
          <w:vAlign w:val="center"/>
        </w:tcPr>
        <w:p w14:paraId="16BCD58F" w14:textId="77777777" w:rsidR="00BD291E" w:rsidRDefault="00BD291E" w:rsidP="00BD291E">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559971A" w14:textId="77777777" w:rsidR="00BD291E" w:rsidRPr="00293DF3" w:rsidRDefault="00BD291E" w:rsidP="00BD291E">
          <w:pPr>
            <w:pStyle w:val="Sinespaciado1"/>
            <w:jc w:val="center"/>
            <w:rPr>
              <w:noProof/>
            </w:rPr>
          </w:pPr>
          <w:r>
            <w:rPr>
              <w:rFonts w:ascii="Arial" w:hAnsi="Arial" w:cs="Arial"/>
              <w:noProof/>
              <w:sz w:val="20"/>
              <w:szCs w:val="20"/>
            </w:rPr>
            <w:drawing>
              <wp:inline distT="0" distB="0" distL="0" distR="0" wp14:anchorId="1C897F86" wp14:editId="61EDF21F">
                <wp:extent cx="718834" cy="718834"/>
                <wp:effectExtent l="0" t="0" r="0" b="0"/>
                <wp:docPr id="1772335567" name="Imagen 1772335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906BD94" w14:textId="77777777" w:rsidR="00BD291E" w:rsidRPr="00E23CA0" w:rsidRDefault="00BD291E" w:rsidP="00BD291E">
          <w:pPr>
            <w:pStyle w:val="Sinespaciado1"/>
            <w:rPr>
              <w:rFonts w:ascii="Arial" w:hAnsi="Arial" w:cs="Arial"/>
              <w:b/>
              <w:bCs/>
            </w:rPr>
          </w:pPr>
          <w:r w:rsidRPr="00E23CA0">
            <w:rPr>
              <w:rFonts w:ascii="Arial" w:hAnsi="Arial" w:cs="Arial"/>
              <w:b/>
              <w:bCs/>
              <w:sz w:val="18"/>
              <w:szCs w:val="20"/>
            </w:rPr>
            <w:t>POLICÍA NACIONAL</w:t>
          </w:r>
        </w:p>
      </w:tc>
    </w:tr>
    <w:tr w:rsidR="00BD291E" w:rsidRPr="00293DF3" w14:paraId="4E57E218" w14:textId="77777777" w:rsidTr="002B5A54">
      <w:trPr>
        <w:cantSplit/>
        <w:trHeight w:val="665"/>
      </w:trPr>
      <w:tc>
        <w:tcPr>
          <w:tcW w:w="8150" w:type="dxa"/>
          <w:vAlign w:val="center"/>
        </w:tcPr>
        <w:p w14:paraId="68EF67B1" w14:textId="5111F370" w:rsidR="00BD291E" w:rsidRPr="00666557" w:rsidRDefault="00F05D4C" w:rsidP="00BD291E">
          <w:pPr>
            <w:pStyle w:val="Sinespaciado1"/>
            <w:jc w:val="center"/>
            <w:rPr>
              <w:rFonts w:ascii="Arial" w:eastAsia="Calibri" w:hAnsi="Arial" w:cs="Arial"/>
              <w:color w:val="000000" w:themeColor="text1"/>
            </w:rPr>
          </w:pPr>
          <w:r w:rsidRPr="00F05D4C">
            <w:rPr>
              <w:rFonts w:ascii="Arial" w:hAnsi="Arial" w:cs="Arial"/>
              <w:b/>
              <w:bCs/>
              <w:sz w:val="18"/>
              <w:szCs w:val="18"/>
            </w:rPr>
            <w:t>OBLIGACIONES DEL CONTRATISTA</w:t>
          </w:r>
        </w:p>
      </w:tc>
      <w:tc>
        <w:tcPr>
          <w:tcW w:w="2268" w:type="dxa"/>
          <w:vMerge/>
          <w:vAlign w:val="center"/>
        </w:tcPr>
        <w:p w14:paraId="4369D687" w14:textId="77777777" w:rsidR="00BD291E" w:rsidRPr="00293DF3" w:rsidRDefault="00BD291E" w:rsidP="00BD291E">
          <w:pPr>
            <w:jc w:val="center"/>
            <w:rPr>
              <w:rFonts w:ascii="Arial" w:hAnsi="Arial" w:cs="Arial"/>
              <w:b/>
              <w:noProof/>
              <w:sz w:val="18"/>
              <w:szCs w:val="18"/>
            </w:rPr>
          </w:pPr>
        </w:p>
      </w:tc>
    </w:tr>
  </w:tbl>
  <w:p w14:paraId="691828EE" w14:textId="77777777" w:rsidR="00BD291E" w:rsidRPr="00BD291E" w:rsidRDefault="00BD291E" w:rsidP="00BD29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27227889">
    <w:abstractNumId w:val="0"/>
  </w:num>
  <w:num w:numId="2" w16cid:durableId="4282341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91E"/>
    <w:rsid w:val="00161E46"/>
    <w:rsid w:val="001813D3"/>
    <w:rsid w:val="003A6793"/>
    <w:rsid w:val="005760D5"/>
    <w:rsid w:val="008F5237"/>
    <w:rsid w:val="0096361C"/>
    <w:rsid w:val="00BD291E"/>
    <w:rsid w:val="00F05D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72DAF3"/>
  <w15:chartTrackingRefBased/>
  <w15:docId w15:val="{F05C747B-B58E-409C-899C-7F3BBED2D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291E"/>
    <w:pPr>
      <w:spacing w:line="259" w:lineRule="auto"/>
    </w:pPr>
    <w:rPr>
      <w:kern w:val="0"/>
      <w:sz w:val="22"/>
      <w:szCs w:val="22"/>
      <w14:ligatures w14:val="none"/>
    </w:rPr>
  </w:style>
  <w:style w:type="paragraph" w:styleId="Ttulo1">
    <w:name w:val="heading 1"/>
    <w:basedOn w:val="Normal"/>
    <w:next w:val="Normal"/>
    <w:link w:val="Ttulo1Car"/>
    <w:uiPriority w:val="9"/>
    <w:qFormat/>
    <w:rsid w:val="00BD291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BD291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D291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D291E"/>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D291E"/>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D291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D291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D291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D291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D291E"/>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BD291E"/>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BD291E"/>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BD291E"/>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BD291E"/>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D291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D291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D291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D291E"/>
    <w:rPr>
      <w:rFonts w:eastAsiaTheme="majorEastAsia" w:cstheme="majorBidi"/>
      <w:color w:val="272727" w:themeColor="text1" w:themeTint="D8"/>
    </w:rPr>
  </w:style>
  <w:style w:type="paragraph" w:styleId="Ttulo">
    <w:name w:val="Title"/>
    <w:basedOn w:val="Normal"/>
    <w:next w:val="Normal"/>
    <w:link w:val="TtuloCar"/>
    <w:uiPriority w:val="10"/>
    <w:qFormat/>
    <w:rsid w:val="00BD29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D291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D291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D291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D291E"/>
    <w:pPr>
      <w:spacing w:before="160"/>
      <w:jc w:val="center"/>
    </w:pPr>
    <w:rPr>
      <w:i/>
      <w:iCs/>
      <w:color w:val="404040" w:themeColor="text1" w:themeTint="BF"/>
    </w:rPr>
  </w:style>
  <w:style w:type="character" w:customStyle="1" w:styleId="CitaCar">
    <w:name w:val="Cita Car"/>
    <w:basedOn w:val="Fuentedeprrafopredeter"/>
    <w:link w:val="Cita"/>
    <w:uiPriority w:val="29"/>
    <w:rsid w:val="00BD291E"/>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BD291E"/>
    <w:pPr>
      <w:ind w:left="720"/>
      <w:contextualSpacing/>
    </w:pPr>
  </w:style>
  <w:style w:type="character" w:styleId="nfasisintenso">
    <w:name w:val="Intense Emphasis"/>
    <w:basedOn w:val="Fuentedeprrafopredeter"/>
    <w:uiPriority w:val="21"/>
    <w:qFormat/>
    <w:rsid w:val="00BD291E"/>
    <w:rPr>
      <w:i/>
      <w:iCs/>
      <w:color w:val="2F5496" w:themeColor="accent1" w:themeShade="BF"/>
    </w:rPr>
  </w:style>
  <w:style w:type="paragraph" w:styleId="Citadestacada">
    <w:name w:val="Intense Quote"/>
    <w:basedOn w:val="Normal"/>
    <w:next w:val="Normal"/>
    <w:link w:val="CitadestacadaCar"/>
    <w:uiPriority w:val="30"/>
    <w:qFormat/>
    <w:rsid w:val="00BD291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D291E"/>
    <w:rPr>
      <w:i/>
      <w:iCs/>
      <w:color w:val="2F5496" w:themeColor="accent1" w:themeShade="BF"/>
    </w:rPr>
  </w:style>
  <w:style w:type="character" w:styleId="Referenciaintensa">
    <w:name w:val="Intense Reference"/>
    <w:basedOn w:val="Fuentedeprrafopredeter"/>
    <w:uiPriority w:val="32"/>
    <w:qFormat/>
    <w:rsid w:val="00BD291E"/>
    <w:rPr>
      <w:b/>
      <w:bCs/>
      <w:smallCaps/>
      <w:color w:val="2F5496" w:themeColor="accent1" w:themeShade="BF"/>
      <w:spacing w:val="5"/>
    </w:rPr>
  </w:style>
  <w:style w:type="paragraph" w:styleId="Encabezado">
    <w:name w:val="header"/>
    <w:basedOn w:val="Normal"/>
    <w:link w:val="EncabezadoCar"/>
    <w:uiPriority w:val="99"/>
    <w:unhideWhenUsed/>
    <w:rsid w:val="00BD291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D291E"/>
  </w:style>
  <w:style w:type="paragraph" w:styleId="Piedepgina">
    <w:name w:val="footer"/>
    <w:aliases w:val="pie de página"/>
    <w:basedOn w:val="Normal"/>
    <w:link w:val="PiedepginaCar"/>
    <w:uiPriority w:val="99"/>
    <w:unhideWhenUsed/>
    <w:rsid w:val="00BD291E"/>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BD291E"/>
  </w:style>
  <w:style w:type="paragraph" w:customStyle="1" w:styleId="Sinespaciado1">
    <w:name w:val="Sin espaciado1"/>
    <w:link w:val="NoSpacingChar"/>
    <w:qFormat/>
    <w:rsid w:val="00BD291E"/>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locked/>
    <w:rsid w:val="00BD291E"/>
    <w:rPr>
      <w:rFonts w:ascii="Times New Roman" w:eastAsia="Times New Roman" w:hAnsi="Times New Roman" w:cs="Times New Roman"/>
      <w:kern w:val="0"/>
      <w:lang w:eastAsia="es-ES"/>
      <w14:ligatures w14:val="non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BD291E"/>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BD291E"/>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BD291E"/>
    <w:rPr>
      <w:rFonts w:ascii="Arial" w:eastAsia="Times New Roman" w:hAnsi="Arial" w:cs="Arial"/>
      <w:kern w:val="0"/>
      <w:sz w:val="28"/>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8CD61D212AEC4B8F4F87B7429DF917" ma:contentTypeVersion="14" ma:contentTypeDescription="Create a new document." ma:contentTypeScope="" ma:versionID="813769ec879f4298ce8fea8a92e1a404">
  <xsd:schema xmlns:xsd="http://www.w3.org/2001/XMLSchema" xmlns:xs="http://www.w3.org/2001/XMLSchema" xmlns:p="http://schemas.microsoft.com/office/2006/metadata/properties" xmlns:ns3="79ef0045-27c4-46d7-b97e-c195f4b41df6" xmlns:ns4="b285d837-59d6-4b8b-b596-41bc5dd41bcd" targetNamespace="http://schemas.microsoft.com/office/2006/metadata/properties" ma:root="true" ma:fieldsID="a2e7d22cdc7bf927625db24733b7454f" ns3:_="" ns4:_="">
    <xsd:import namespace="79ef0045-27c4-46d7-b97e-c195f4b41df6"/>
    <xsd:import namespace="b285d837-59d6-4b8b-b596-41bc5dd41bcd"/>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ObjectDetectorVersions" minOccurs="0"/>
                <xsd:element ref="ns3:MediaServiceGenerationTime" minOccurs="0"/>
                <xsd:element ref="ns3:MediaServiceEventHashCode"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ef0045-27c4-46d7-b97e-c195f4b41d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85d837-59d6-4b8b-b596-41bc5dd41bc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79ef0045-27c4-46d7-b97e-c195f4b41df6" xsi:nil="true"/>
  </documentManagement>
</p:properties>
</file>

<file path=customXml/itemProps1.xml><?xml version="1.0" encoding="utf-8"?>
<ds:datastoreItem xmlns:ds="http://schemas.openxmlformats.org/officeDocument/2006/customXml" ds:itemID="{84D573B1-82D2-422D-B107-5F26EFEF9740}">
  <ds:schemaRefs>
    <ds:schemaRef ds:uri="http://schemas.microsoft.com/sharepoint/v3/contenttype/forms"/>
  </ds:schemaRefs>
</ds:datastoreItem>
</file>

<file path=customXml/itemProps2.xml><?xml version="1.0" encoding="utf-8"?>
<ds:datastoreItem xmlns:ds="http://schemas.openxmlformats.org/officeDocument/2006/customXml" ds:itemID="{4ADB9441-F18C-4E16-B13F-C4CC9BE946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ef0045-27c4-46d7-b97e-c195f4b41df6"/>
    <ds:schemaRef ds:uri="b285d837-59d6-4b8b-b596-41bc5dd41b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78D2A5-A3EA-40AA-9528-CD520405BEEE}">
  <ds:schemaRefs>
    <ds:schemaRef ds:uri="http://schemas.microsoft.com/office/2006/metadata/properties"/>
    <ds:schemaRef ds:uri="http://schemas.microsoft.com/office/infopath/2007/PartnerControls"/>
    <ds:schemaRef ds:uri="79ef0045-27c4-46d7-b97e-c195f4b41df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609</Words>
  <Characters>3351</Characters>
  <Application>Microsoft Office Word</Application>
  <DocSecurity>0</DocSecurity>
  <Lines>27</Lines>
  <Paragraphs>7</Paragraphs>
  <ScaleCrop>false</ScaleCrop>
  <Company/>
  <LinksUpToDate>false</LinksUpToDate>
  <CharactersWithSpaces>3953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DARLY VILLAMIL CELY</dc:creator>
  <cp:keywords/>
  <dc:description/>
  <cp:lastModifiedBy>JOSE DARLY VILLAMIL CELY</cp:lastModifiedBy>
  <cp:revision>3</cp:revision>
  <dcterms:created xsi:type="dcterms:W3CDTF">2025-05-06T23:46:00Z</dcterms:created>
  <dcterms:modified xsi:type="dcterms:W3CDTF">2025-05-06T23:49:00Z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0x010100348CD61D212AEC4B8F4F87B7429DF917</vt:lpwstr>
  </property>
</Properties>
</file>