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160C56" w14:textId="6E8C00CD" w:rsidR="00317BDA" w:rsidRDefault="009149F7" w:rsidP="00317BDA">
      <w:pPr>
        <w:pStyle w:val="InviasNormal"/>
        <w:spacing w:after="120"/>
        <w:jc w:val="left"/>
        <w:rPr>
          <w:rFonts w:ascii="Arial Narrow" w:hAnsi="Arial Narrow"/>
          <w:b/>
          <w:sz w:val="24"/>
          <w:lang w:val="es-MX"/>
        </w:rPr>
      </w:pPr>
      <w:r>
        <w:rPr>
          <w:rFonts w:ascii="Arial Narrow" w:hAnsi="Arial Narrow"/>
          <w:b/>
          <w:sz w:val="24"/>
          <w:lang w:val="es-MX"/>
        </w:rPr>
        <w:t>IP</w:t>
      </w:r>
      <w:r w:rsidR="00317BDA" w:rsidRPr="00E03A3C">
        <w:rPr>
          <w:rFonts w:ascii="Arial Narrow" w:hAnsi="Arial Narrow"/>
          <w:b/>
          <w:sz w:val="24"/>
          <w:lang w:val="es-MX"/>
        </w:rPr>
        <w:t>-</w:t>
      </w:r>
      <w:r w:rsidR="00317BDA">
        <w:rPr>
          <w:rFonts w:ascii="Arial Narrow" w:hAnsi="Arial Narrow"/>
          <w:b/>
          <w:sz w:val="24"/>
          <w:lang w:val="es-MX"/>
        </w:rPr>
        <w:t>00</w:t>
      </w:r>
      <w:r>
        <w:rPr>
          <w:rFonts w:ascii="Arial Narrow" w:hAnsi="Arial Narrow"/>
          <w:b/>
          <w:sz w:val="24"/>
          <w:lang w:val="es-MX"/>
        </w:rPr>
        <w:t>X</w:t>
      </w:r>
      <w:r w:rsidR="00317BDA">
        <w:rPr>
          <w:rFonts w:ascii="Arial Narrow" w:hAnsi="Arial Narrow"/>
          <w:b/>
          <w:sz w:val="24"/>
          <w:lang w:val="es-MX"/>
        </w:rPr>
        <w:t>-</w:t>
      </w:r>
      <w:r w:rsidR="00317BDA" w:rsidRPr="00E03A3C">
        <w:rPr>
          <w:rFonts w:ascii="Arial Narrow" w:hAnsi="Arial Narrow"/>
          <w:b/>
          <w:sz w:val="24"/>
          <w:lang w:val="es-MX"/>
        </w:rPr>
        <w:t>202</w:t>
      </w:r>
      <w:r w:rsidR="00317BDA">
        <w:rPr>
          <w:rFonts w:ascii="Arial Narrow" w:hAnsi="Arial Narrow"/>
          <w:b/>
          <w:sz w:val="24"/>
          <w:lang w:val="es-MX"/>
        </w:rPr>
        <w:t>6</w:t>
      </w:r>
    </w:p>
    <w:p w14:paraId="18818B84" w14:textId="77777777" w:rsidR="003865C9" w:rsidRPr="00AF48ED" w:rsidRDefault="003865C9" w:rsidP="003865C9">
      <w:pPr>
        <w:pStyle w:val="Prrafodelista"/>
        <w:ind w:left="0"/>
        <w:rPr>
          <w:rFonts w:ascii="Arial" w:hAnsi="Arial" w:cs="Arial"/>
          <w:b/>
          <w:sz w:val="20"/>
          <w:szCs w:val="20"/>
        </w:rPr>
      </w:pPr>
    </w:p>
    <w:p w14:paraId="62807197" w14:textId="0DA0CB8F" w:rsidR="003865C9" w:rsidRPr="00AF48ED" w:rsidRDefault="003865C9" w:rsidP="00AF48ED">
      <w:pPr>
        <w:pStyle w:val="Prrafodelista"/>
        <w:ind w:left="0"/>
        <w:jc w:val="center"/>
        <w:rPr>
          <w:rFonts w:ascii="Arial" w:hAnsi="Arial" w:cs="Arial"/>
          <w:b/>
          <w:sz w:val="20"/>
          <w:szCs w:val="20"/>
        </w:rPr>
      </w:pPr>
      <w:r w:rsidRPr="00AF48ED">
        <w:rPr>
          <w:rFonts w:ascii="Arial" w:hAnsi="Arial" w:cs="Arial"/>
          <w:b/>
          <w:sz w:val="20"/>
          <w:szCs w:val="20"/>
        </w:rPr>
        <w:t>ANEXO 3 — GLOSARIO</w:t>
      </w:r>
    </w:p>
    <w:p w14:paraId="38B697EF" w14:textId="0A0ADF92" w:rsidR="003865C9" w:rsidRPr="00AF48ED" w:rsidRDefault="003865C9" w:rsidP="003865C9">
      <w:pPr>
        <w:jc w:val="both"/>
        <w:rPr>
          <w:rFonts w:ascii="Arial" w:eastAsia="Arial" w:hAnsi="Arial" w:cs="Arial"/>
          <w:sz w:val="20"/>
          <w:szCs w:val="20"/>
        </w:rPr>
      </w:pPr>
      <w:r w:rsidRPr="00AF48ED">
        <w:rPr>
          <w:rFonts w:ascii="Arial" w:eastAsia="Arial" w:hAnsi="Arial" w:cs="Arial"/>
          <w:sz w:val="20"/>
          <w:szCs w:val="20"/>
        </w:rPr>
        <w:t xml:space="preserve">Para efectos de interpretación del Pliego de Condiciones: </w:t>
      </w:r>
    </w:p>
    <w:p w14:paraId="4FEF83DD" w14:textId="77777777" w:rsidR="003865C9" w:rsidRPr="00AF48ED" w:rsidRDefault="003865C9" w:rsidP="003865C9">
      <w:pPr>
        <w:pStyle w:val="Prrafodelista"/>
        <w:numPr>
          <w:ilvl w:val="0"/>
          <w:numId w:val="3"/>
        </w:numPr>
        <w:spacing w:after="0" w:line="240" w:lineRule="auto"/>
        <w:jc w:val="both"/>
        <w:rPr>
          <w:rFonts w:ascii="Arial" w:hAnsi="Arial" w:cs="Arial"/>
          <w:b/>
          <w:sz w:val="20"/>
          <w:szCs w:val="20"/>
        </w:rPr>
      </w:pPr>
      <w:r w:rsidRPr="00AF48ED">
        <w:rPr>
          <w:rFonts w:ascii="Arial" w:eastAsia="Arial" w:hAnsi="Arial" w:cs="Arial"/>
          <w:b/>
          <w:sz w:val="20"/>
          <w:szCs w:val="20"/>
        </w:rPr>
        <w:t>GLOSARIO GENERAL</w:t>
      </w:r>
    </w:p>
    <w:p w14:paraId="32A29F89" w14:textId="77777777" w:rsidR="003865C9" w:rsidRPr="00AF48ED" w:rsidRDefault="003865C9" w:rsidP="003865C9">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AF48ED">
        <w:rPr>
          <w:rFonts w:ascii="Arial" w:hAnsi="Arial" w:cs="Arial"/>
          <w:b/>
          <w:bCs/>
          <w:sz w:val="20"/>
          <w:szCs w:val="20"/>
          <w:lang w:val="es-CO"/>
        </w:rPr>
        <w:t>Aclaraciones y Explicaciones de Ofertas</w:t>
      </w:r>
      <w:r w:rsidRPr="00AF48ED">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23CF13FA"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eastAsia="HelveticaNeue-Light" w:hAnsi="Arial" w:cs="Arial"/>
          <w:b/>
          <w:sz w:val="20"/>
          <w:szCs w:val="20"/>
          <w:lang w:val="es-CO" w:eastAsia="es-CO"/>
        </w:rPr>
        <w:t xml:space="preserve">Acta de Inicio: </w:t>
      </w:r>
      <w:r w:rsidRPr="00AF48ED">
        <w:rPr>
          <w:rFonts w:ascii="Arial" w:eastAsia="HelveticaNeue-Light" w:hAnsi="Arial" w:cs="Arial"/>
          <w:sz w:val="20"/>
          <w:szCs w:val="20"/>
          <w:lang w:val="es-CO" w:eastAsia="es-CO"/>
        </w:rPr>
        <w:t xml:space="preserve">Documento en el que las partes, de común acuerdo, dejan constancia del inicio de ejecución del plazo contractual. </w:t>
      </w:r>
    </w:p>
    <w:p w14:paraId="5A3E230E"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sz w:val="20"/>
          <w:szCs w:val="20"/>
          <w:lang w:val="es-CO"/>
        </w:rPr>
        <w:t xml:space="preserve">Activo Corriente: </w:t>
      </w:r>
      <w:r w:rsidRPr="00AF48ED">
        <w:rPr>
          <w:rFonts w:ascii="Arial" w:hAnsi="Arial" w:cs="Arial"/>
          <w:sz w:val="20"/>
          <w:szCs w:val="20"/>
          <w:lang w:val="es-CO"/>
        </w:rPr>
        <w:t xml:space="preserve">Activo susceptible de convertirse en dinero en efectivo en un período inferior a un año. </w:t>
      </w:r>
    </w:p>
    <w:p w14:paraId="1CD3A3A2"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 xml:space="preserve">Activo Total: </w:t>
      </w:r>
      <w:r w:rsidRPr="00AF48ED">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E3945A1" w14:textId="5CDFB7F3"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Administración </w:t>
      </w:r>
      <w:r w:rsidR="00AF48ED" w:rsidRPr="00AF48ED">
        <w:rPr>
          <w:rFonts w:ascii="Arial" w:hAnsi="Arial" w:cs="Arial"/>
          <w:b/>
          <w:bCs/>
          <w:sz w:val="20"/>
          <w:szCs w:val="20"/>
          <w:lang w:val="es-CO"/>
        </w:rPr>
        <w:t>delegada</w:t>
      </w:r>
      <w:r w:rsidRPr="00AF48ED">
        <w:rPr>
          <w:rFonts w:ascii="Arial" w:hAnsi="Arial" w:cs="Arial"/>
          <w:b/>
          <w:bCs/>
          <w:sz w:val="20"/>
          <w:szCs w:val="20"/>
          <w:lang w:val="es-CO"/>
        </w:rPr>
        <w:t xml:space="preserve">: </w:t>
      </w:r>
      <w:r w:rsidRPr="00AF48ED">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7631322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bCs/>
          <w:sz w:val="20"/>
          <w:szCs w:val="20"/>
          <w:lang w:val="es-CO"/>
        </w:rPr>
        <w:t>Análisis del Sector:</w:t>
      </w:r>
      <w:r w:rsidRPr="00AF48ED">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585D6445" w14:textId="77777777" w:rsidR="003865C9" w:rsidRPr="00AF48ED" w:rsidRDefault="003865C9" w:rsidP="003865C9">
      <w:pPr>
        <w:pStyle w:val="Invias-VietaNumerada"/>
        <w:autoSpaceDE w:val="0"/>
        <w:autoSpaceDN w:val="0"/>
        <w:adjustRightInd w:val="0"/>
        <w:spacing w:before="120" w:after="240"/>
        <w:ind w:left="720"/>
        <w:rPr>
          <w:rFonts w:ascii="Arial" w:eastAsia="HelveticaNeue-Light" w:hAnsi="Arial" w:cs="Arial"/>
          <w:sz w:val="20"/>
          <w:szCs w:val="20"/>
          <w:lang w:val="es-CO" w:eastAsia="es-CO"/>
        </w:rPr>
      </w:pPr>
      <w:r w:rsidRPr="00AF48ED">
        <w:rPr>
          <w:rFonts w:ascii="Arial" w:hAnsi="Arial" w:cs="Arial"/>
          <w:sz w:val="20"/>
          <w:szCs w:val="20"/>
          <w:lang w:val="es-CO"/>
        </w:rPr>
        <w:t xml:space="preserve">Este estudio debe realizarse </w:t>
      </w:r>
      <w:r w:rsidRPr="00AF48ED">
        <w:rPr>
          <w:rFonts w:ascii="Arial" w:eastAsia="HelveticaNeue-Light" w:hAnsi="Arial" w:cs="Arial"/>
          <w:sz w:val="20"/>
          <w:szCs w:val="20"/>
          <w:lang w:val="es-CO" w:eastAsia="es-CO"/>
        </w:rPr>
        <w:t>desde la perspectiva legal, comercial, financiera, organizacional, técnica y de análisis de Riesgo.</w:t>
      </w:r>
      <w:r w:rsidRPr="00AF48ED">
        <w:rPr>
          <w:rFonts w:ascii="Arial" w:eastAsia="HelveticaNeue-Light" w:hAnsi="Arial" w:cs="Arial"/>
          <w:sz w:val="20"/>
          <w:szCs w:val="20"/>
          <w:lang w:val="es-CO" w:eastAsia="es-CO"/>
        </w:rPr>
        <w:tab/>
      </w:r>
    </w:p>
    <w:p w14:paraId="11DC9924"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Anexo: </w:t>
      </w:r>
      <w:r w:rsidRPr="00AF48ED">
        <w:rPr>
          <w:rFonts w:ascii="Arial" w:hAnsi="Arial" w:cs="Arial"/>
          <w:sz w:val="20"/>
          <w:szCs w:val="20"/>
          <w:lang w:val="es-CO"/>
        </w:rPr>
        <w:t xml:space="preserve">Documento o conjunto de documentos que la Entidad adjunta al Pliego de Condiciones y que hacen parte integral de este. </w:t>
      </w:r>
    </w:p>
    <w:p w14:paraId="56EBA709"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Anticipo: </w:t>
      </w:r>
      <w:r w:rsidRPr="00AF48ED">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2973DD8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b/>
          <w:sz w:val="20"/>
          <w:szCs w:val="20"/>
          <w:lang w:val="es-CO"/>
        </w:rPr>
      </w:pPr>
      <w:r w:rsidRPr="00AF48ED">
        <w:rPr>
          <w:rFonts w:ascii="Arial" w:hAnsi="Arial" w:cs="Arial"/>
          <w:b/>
          <w:sz w:val="20"/>
          <w:szCs w:val="20"/>
          <w:lang w:val="es-CO"/>
        </w:rPr>
        <w:t xml:space="preserve">Aportes Legales: </w:t>
      </w:r>
      <w:r w:rsidRPr="00AF48ED">
        <w:rPr>
          <w:rFonts w:ascii="Arial" w:hAnsi="Arial" w:cs="Arial"/>
          <w:sz w:val="20"/>
          <w:szCs w:val="20"/>
          <w:lang w:val="es-CO"/>
        </w:rPr>
        <w:t xml:space="preserve">Contribuciones parafiscales y gravámenes establecidos con carácter obligatorio por la ley que afectan a un determinado y único grupo social y económico y se </w:t>
      </w:r>
      <w:r w:rsidRPr="00AF48ED">
        <w:rPr>
          <w:rFonts w:ascii="Arial" w:hAnsi="Arial" w:cs="Arial"/>
          <w:sz w:val="20"/>
          <w:szCs w:val="20"/>
          <w:lang w:val="es-CO"/>
        </w:rPr>
        <w:lastRenderedPageBreak/>
        <w:t>utilizan para beneficio del propio sector. El manejo, administración y ejecución de estos recursos se hará exclusivamente en la forma dispuesta en la ley que los crea y se destinarán sólo al objeto previsto en ella.</w:t>
      </w:r>
    </w:p>
    <w:p w14:paraId="5D05AAE0"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Apostilla: </w:t>
      </w:r>
      <w:r w:rsidRPr="00AF48ED">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D794DBC"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Beneficiario Real:</w:t>
      </w:r>
      <w:r w:rsidRPr="00AF48ED">
        <w:rPr>
          <w:rFonts w:ascii="Arial" w:hAnsi="Arial" w:cs="Arial"/>
          <w:sz w:val="20"/>
          <w:szCs w:val="20"/>
          <w:lang w:val="es-CO"/>
        </w:rPr>
        <w:t xml:space="preserve">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F48ED">
        <w:rPr>
          <w:rFonts w:ascii="Arial" w:hAnsi="Arial" w:cs="Arial"/>
          <w:i/>
          <w:sz w:val="20"/>
          <w:szCs w:val="20"/>
          <w:lang w:val="es-CO"/>
        </w:rPr>
        <w:t>capacidad decisoria</w:t>
      </w:r>
      <w:r w:rsidRPr="00AF48ED">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1A7F086"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52C32C9B"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Igualmente, constituyen un mismo beneficiario real las sociedades matrices y sus subordinadas. </w:t>
      </w:r>
    </w:p>
    <w:p w14:paraId="24930DC0"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BRT (por sus siglas en inglés Bus Rapid </w:t>
      </w:r>
      <w:proofErr w:type="spellStart"/>
      <w:r w:rsidRPr="00AF48ED">
        <w:rPr>
          <w:rFonts w:ascii="Arial" w:hAnsi="Arial" w:cs="Arial"/>
          <w:b/>
          <w:sz w:val="20"/>
          <w:szCs w:val="20"/>
          <w:lang w:val="es-CO"/>
        </w:rPr>
        <w:t>Transit</w:t>
      </w:r>
      <w:proofErr w:type="spellEnd"/>
      <w:r w:rsidRPr="00AF48ED">
        <w:rPr>
          <w:rFonts w:ascii="Arial" w:hAnsi="Arial" w:cs="Arial"/>
          <w:b/>
          <w:sz w:val="20"/>
          <w:szCs w:val="20"/>
          <w:lang w:val="es-CO"/>
        </w:rPr>
        <w:t>)- Bus de Tránsito Rápido</w:t>
      </w:r>
      <w:r w:rsidRPr="00AF48ED">
        <w:rPr>
          <w:rFonts w:ascii="Arial" w:hAnsi="Arial" w:cs="Arial"/>
          <w:sz w:val="20"/>
          <w:szCs w:val="20"/>
          <w:lang w:val="es-CO"/>
        </w:rPr>
        <w:t>: Sistema de transporte de pasajeros, que cuenta con estaciones y vías o carriles exclusivos, por las cuales circulan buses con rutas prestablecidas.</w:t>
      </w:r>
    </w:p>
    <w:p w14:paraId="3883579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Canales Navegables</w:t>
      </w:r>
      <w:r w:rsidRPr="00AF48ED">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21C50C36"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Financiera: </w:t>
      </w:r>
      <w:r w:rsidRPr="00AF48ED">
        <w:rPr>
          <w:rFonts w:ascii="Arial" w:hAnsi="Arial" w:cs="Arial"/>
          <w:sz w:val="20"/>
          <w:szCs w:val="20"/>
          <w:lang w:val="es-CO"/>
        </w:rPr>
        <w:t xml:space="preserve">Condiciones financieras mínimas que debe tener un Proponente </w:t>
      </w:r>
      <w:proofErr w:type="gramStart"/>
      <w:r w:rsidRPr="00AF48ED">
        <w:rPr>
          <w:rFonts w:ascii="Arial" w:hAnsi="Arial" w:cs="Arial"/>
          <w:sz w:val="20"/>
          <w:szCs w:val="20"/>
          <w:lang w:val="es-CO"/>
        </w:rPr>
        <w:t>en razón de</w:t>
      </w:r>
      <w:proofErr w:type="gramEnd"/>
      <w:r w:rsidRPr="00AF48ED">
        <w:rPr>
          <w:rFonts w:ascii="Arial" w:hAnsi="Arial" w:cs="Arial"/>
          <w:sz w:val="20"/>
          <w:szCs w:val="20"/>
          <w:lang w:val="es-CO"/>
        </w:rPr>
        <w:t xml:space="preserve"> su liquidez, endeudamiento y los demás indicadores que apliquen para soportar adecuadamente la ejecución del contrato.</w:t>
      </w:r>
      <w:r w:rsidRPr="00AF48ED">
        <w:rPr>
          <w:rFonts w:ascii="Arial" w:hAnsi="Arial" w:cs="Arial"/>
          <w:b/>
          <w:sz w:val="20"/>
          <w:szCs w:val="20"/>
          <w:lang w:val="es-CO"/>
        </w:rPr>
        <w:t xml:space="preserve"> </w:t>
      </w:r>
    </w:p>
    <w:p w14:paraId="1F7235D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Organizacional: </w:t>
      </w:r>
      <w:r w:rsidRPr="00AF48ED">
        <w:rPr>
          <w:rFonts w:ascii="Arial" w:hAnsi="Arial" w:cs="Arial"/>
          <w:sz w:val="20"/>
          <w:szCs w:val="20"/>
          <w:lang w:val="es-CO"/>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 </w:t>
      </w:r>
    </w:p>
    <w:p w14:paraId="7B88DBE9"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Certificado de Disponibilidad Presupuestal: </w:t>
      </w:r>
      <w:r w:rsidRPr="00AF48ED">
        <w:rPr>
          <w:rFonts w:ascii="Arial" w:hAnsi="Arial" w:cs="Arial"/>
          <w:sz w:val="20"/>
          <w:szCs w:val="20"/>
          <w:lang w:val="es-CO"/>
        </w:rPr>
        <w:t>Documento que acredita la disponibilidad de recursos en el presupuesto para adelantar el Proceso de Contratación.</w:t>
      </w:r>
    </w:p>
    <w:p w14:paraId="4C69732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Código Nacional de Navegación y Actividades Portuarias Fluviales:</w:t>
      </w:r>
      <w:r w:rsidRPr="00AF48ED">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w:t>
      </w:r>
      <w:r w:rsidRPr="00AF48ED">
        <w:rPr>
          <w:rFonts w:ascii="Arial" w:hAnsi="Arial" w:cs="Arial"/>
          <w:sz w:val="20"/>
          <w:szCs w:val="20"/>
          <w:lang w:val="es-CO"/>
        </w:rPr>
        <w:lastRenderedPageBreak/>
        <w:t>considerados como una integración de la infraestructura de transporte desde el aspecto marítimo o fluvial.</w:t>
      </w:r>
    </w:p>
    <w:p w14:paraId="0474772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Conflicto de Interés:</w:t>
      </w:r>
      <w:r w:rsidRPr="00AF48ED">
        <w:rPr>
          <w:rFonts w:ascii="Arial" w:hAnsi="Arial" w:cs="Arial"/>
          <w:sz w:val="20"/>
          <w:szCs w:val="20"/>
          <w:lang w:val="es-CO"/>
        </w:rPr>
        <w:t xml:space="preserve"> Circunstancias que el interesado o el Proponente dará a conocer a la Entidad y que considera puede tener incidencia en la imparcialidad con la que se debe adoptar las decisiones en el curso del Proceso de Contratación.</w:t>
      </w:r>
    </w:p>
    <w:p w14:paraId="030C5CB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 xml:space="preserve">Consorcio: </w:t>
      </w:r>
      <w:r w:rsidRPr="00AF48ED">
        <w:rPr>
          <w:rFonts w:ascii="Arial" w:hAnsi="Arial" w:cs="Arial"/>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0C4E1694"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Contratista: </w:t>
      </w:r>
      <w:r w:rsidRPr="00AF48ED">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F48ED">
        <w:rPr>
          <w:rFonts w:ascii="Arial" w:hAnsi="Arial" w:cs="Arial"/>
          <w:b/>
          <w:sz w:val="20"/>
          <w:szCs w:val="20"/>
          <w:lang w:val="es-CO"/>
        </w:rPr>
        <w:t xml:space="preserve"> </w:t>
      </w:r>
    </w:p>
    <w:p w14:paraId="2AC4D86D"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Contrato de Interventoría</w:t>
      </w:r>
      <w:r w:rsidRPr="00AF48ED">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CAFA1F5" w14:textId="77777777" w:rsidR="003865C9" w:rsidRPr="00AF48ED" w:rsidRDefault="003865C9" w:rsidP="003865C9">
      <w:pPr>
        <w:rPr>
          <w:rFonts w:ascii="Arial" w:hAnsi="Arial" w:cs="Arial"/>
          <w:sz w:val="20"/>
          <w:szCs w:val="20"/>
        </w:rPr>
      </w:pPr>
    </w:p>
    <w:p w14:paraId="58E512D3"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Contrato de Obra: </w:t>
      </w:r>
      <w:r w:rsidRPr="00AF48ED">
        <w:rPr>
          <w:rFonts w:ascii="Arial" w:hAnsi="Arial" w:cs="Arial"/>
          <w:bCs/>
          <w:sz w:val="20"/>
          <w:szCs w:val="20"/>
          <w:lang w:val="es-CO"/>
        </w:rPr>
        <w:t>Acuerdo de voluntades</w:t>
      </w:r>
      <w:r w:rsidRPr="00AF48ED">
        <w:rPr>
          <w:rFonts w:ascii="Arial" w:hAnsi="Arial" w:cs="Arial"/>
          <w:b/>
          <w:sz w:val="20"/>
          <w:szCs w:val="20"/>
          <w:lang w:val="es-CO"/>
        </w:rPr>
        <w:t xml:space="preserve"> </w:t>
      </w:r>
      <w:r w:rsidRPr="00AF48ED">
        <w:rPr>
          <w:rFonts w:ascii="Arial" w:hAnsi="Arial" w:cs="Arial"/>
          <w:sz w:val="20"/>
          <w:szCs w:val="20"/>
          <w:lang w:val="es-CO"/>
        </w:rPr>
        <w:t xml:space="preserve">celebrado por las Entidades Estatales para la construcción, mantenimiento, instalación y, en general, para la realización de cualquier otro trabajo material sobre bienes inmuebles, con independencia de la modalidad de ejecución y pago. </w:t>
      </w:r>
    </w:p>
    <w:p w14:paraId="67101080" w14:textId="77777777" w:rsidR="003865C9" w:rsidRPr="00AF48ED" w:rsidRDefault="003865C9" w:rsidP="003865C9">
      <w:pPr>
        <w:rPr>
          <w:rFonts w:ascii="Arial" w:hAnsi="Arial" w:cs="Arial"/>
          <w:sz w:val="20"/>
          <w:szCs w:val="20"/>
        </w:rPr>
      </w:pPr>
    </w:p>
    <w:p w14:paraId="6E55F542"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sz w:val="20"/>
          <w:szCs w:val="20"/>
          <w:lang w:val="es-CO"/>
        </w:rPr>
      </w:pPr>
      <w:r w:rsidRPr="00AF48ED">
        <w:rPr>
          <w:rFonts w:ascii="Arial" w:hAnsi="Arial" w:cs="Arial"/>
          <w:b/>
          <w:sz w:val="20"/>
          <w:szCs w:val="20"/>
          <w:lang w:val="es-CO"/>
        </w:rPr>
        <w:t xml:space="preserve">Documentos Tipo: </w:t>
      </w:r>
      <w:r w:rsidRPr="00AF48ED">
        <w:rPr>
          <w:rFonts w:ascii="Arial" w:hAnsi="Arial" w:cs="Arial"/>
          <w:sz w:val="20"/>
          <w:szCs w:val="20"/>
          <w:lang w:val="es-CO"/>
        </w:rPr>
        <w:t>Documentos adoptados por la Agencia Nacional de Contratación Pública – Colombia Compra Eficiente que establecen los requisitos habilitantes, factores técnicos, económicos y otros que representen buenas prácticas contractuales de carácter obligatorio para las Entidades sometidas por el Estatuto General de Contratación de la Administración Pública.</w:t>
      </w:r>
    </w:p>
    <w:p w14:paraId="72AEE15B" w14:textId="77777777" w:rsidR="003865C9" w:rsidRPr="00AF48ED" w:rsidRDefault="003865C9" w:rsidP="003865C9">
      <w:pPr>
        <w:ind w:left="641"/>
        <w:rPr>
          <w:rFonts w:ascii="Arial" w:hAnsi="Arial" w:cs="Arial"/>
          <w:sz w:val="20"/>
          <w:szCs w:val="20"/>
        </w:rPr>
      </w:pPr>
    </w:p>
    <w:p w14:paraId="3A084DFB"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EPC (por sus siglas en inglés </w:t>
      </w:r>
      <w:proofErr w:type="spellStart"/>
      <w:r w:rsidRPr="00AF48ED">
        <w:rPr>
          <w:rFonts w:ascii="Arial" w:hAnsi="Arial" w:cs="Arial"/>
          <w:b/>
          <w:sz w:val="20"/>
          <w:szCs w:val="20"/>
          <w:lang w:val="es-CO"/>
        </w:rPr>
        <w:t>Engineering</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Procurement</w:t>
      </w:r>
      <w:proofErr w:type="spellEnd"/>
      <w:r w:rsidRPr="00AF48ED">
        <w:rPr>
          <w:rFonts w:ascii="Arial" w:hAnsi="Arial" w:cs="Arial"/>
          <w:b/>
          <w:sz w:val="20"/>
          <w:szCs w:val="20"/>
          <w:lang w:val="es-CO"/>
        </w:rPr>
        <w:t xml:space="preserve"> and </w:t>
      </w:r>
      <w:proofErr w:type="spellStart"/>
      <w:r w:rsidRPr="00AF48ED">
        <w:rPr>
          <w:rFonts w:ascii="Arial" w:hAnsi="Arial" w:cs="Arial"/>
          <w:b/>
          <w:sz w:val="20"/>
          <w:szCs w:val="20"/>
          <w:lang w:val="es-CO"/>
        </w:rPr>
        <w:t>Construction</w:t>
      </w:r>
      <w:proofErr w:type="spellEnd"/>
      <w:r w:rsidRPr="00AF48ED">
        <w:rPr>
          <w:rFonts w:ascii="Arial" w:hAnsi="Arial" w:cs="Arial"/>
          <w:b/>
          <w:sz w:val="20"/>
          <w:szCs w:val="20"/>
          <w:lang w:val="es-CO"/>
        </w:rPr>
        <w:t xml:space="preserve">): </w:t>
      </w:r>
      <w:r w:rsidRPr="00AF48ED">
        <w:rPr>
          <w:rFonts w:ascii="Arial" w:hAnsi="Arial" w:cs="Arial"/>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BA45BA4" w14:textId="77777777" w:rsidR="003865C9" w:rsidRPr="00AF48ED" w:rsidRDefault="003865C9" w:rsidP="003865C9">
      <w:pPr>
        <w:ind w:left="643"/>
        <w:rPr>
          <w:rFonts w:ascii="Arial" w:hAnsi="Arial" w:cs="Arial"/>
          <w:sz w:val="20"/>
          <w:szCs w:val="20"/>
        </w:rPr>
      </w:pPr>
    </w:p>
    <w:p w14:paraId="1B5C8B08"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eastAsia="HelveticaNeue-Light" w:hAnsi="Arial" w:cs="Arial"/>
          <w:sz w:val="20"/>
          <w:szCs w:val="20"/>
          <w:lang w:val="es-CO" w:eastAsia="es-CO"/>
        </w:rPr>
      </w:pPr>
      <w:r w:rsidRPr="00AF48ED">
        <w:rPr>
          <w:rFonts w:ascii="Arial" w:eastAsia="HelveticaNeue-Light" w:hAnsi="Arial" w:cs="Arial"/>
          <w:sz w:val="20"/>
          <w:szCs w:val="20"/>
          <w:lang w:val="es-CO" w:eastAsia="es-CO"/>
        </w:rPr>
        <w:t xml:space="preserve"> </w:t>
      </w:r>
      <w:r w:rsidRPr="00AF48ED">
        <w:rPr>
          <w:rFonts w:ascii="Arial" w:eastAsia="HelveticaNeue-Light" w:hAnsi="Arial" w:cs="Arial"/>
          <w:b/>
          <w:bCs/>
          <w:sz w:val="20"/>
          <w:szCs w:val="20"/>
          <w:lang w:val="es-CO" w:eastAsia="es-CO"/>
        </w:rPr>
        <w:t xml:space="preserve">Estados Financieros: </w:t>
      </w:r>
      <w:r w:rsidRPr="00AF48ED">
        <w:rPr>
          <w:rFonts w:ascii="Arial" w:eastAsia="HelveticaNeue-Light" w:hAnsi="Arial" w:cs="Arial"/>
          <w:sz w:val="20"/>
          <w:szCs w:val="20"/>
          <w:lang w:val="es-CO" w:eastAsia="es-CO"/>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w:t>
      </w:r>
      <w:r w:rsidRPr="00AF48ED">
        <w:rPr>
          <w:rFonts w:ascii="Arial" w:eastAsia="HelveticaNeue-Light" w:hAnsi="Arial" w:cs="Arial"/>
          <w:sz w:val="20"/>
          <w:szCs w:val="20"/>
          <w:lang w:val="es-CO" w:eastAsia="es-CO"/>
        </w:rPr>
        <w:lastRenderedPageBreak/>
        <w:t xml:space="preserve">período comparativo, cuando una Entidad aplique una política contable retroactivamente o realice una </w:t>
      </w:r>
      <w:proofErr w:type="spellStart"/>
      <w:r w:rsidRPr="00AF48ED">
        <w:rPr>
          <w:rFonts w:ascii="Arial" w:eastAsia="HelveticaNeue-Light" w:hAnsi="Arial" w:cs="Arial"/>
          <w:sz w:val="20"/>
          <w:szCs w:val="20"/>
          <w:lang w:val="es-CO" w:eastAsia="es-CO"/>
        </w:rPr>
        <w:t>reexpresión</w:t>
      </w:r>
      <w:proofErr w:type="spellEnd"/>
      <w:r w:rsidRPr="00AF48ED">
        <w:rPr>
          <w:rFonts w:ascii="Arial" w:eastAsia="HelveticaNeue-Light" w:hAnsi="Arial" w:cs="Arial"/>
          <w:sz w:val="20"/>
          <w:szCs w:val="20"/>
          <w:lang w:val="es-CO" w:eastAsia="es-CO"/>
        </w:rPr>
        <w:t xml:space="preserve"> retroactiva de partidas en sus estados financieros o cuando reclasifique partidas en sus estados financieros.</w:t>
      </w:r>
    </w:p>
    <w:p w14:paraId="484E6D79" w14:textId="77777777" w:rsidR="003865C9" w:rsidRPr="00AF48ED" w:rsidRDefault="003865C9" w:rsidP="003865C9">
      <w:pPr>
        <w:ind w:left="708"/>
        <w:rPr>
          <w:rFonts w:ascii="Arial" w:hAnsi="Arial" w:cs="Arial"/>
          <w:sz w:val="20"/>
          <w:szCs w:val="20"/>
          <w:lang w:eastAsia="es-CO"/>
        </w:rPr>
      </w:pPr>
    </w:p>
    <w:p w14:paraId="03CAA44F"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Estudios Previos: </w:t>
      </w:r>
      <w:r w:rsidRPr="00AF48ED">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p>
    <w:p w14:paraId="100E2D04" w14:textId="77777777" w:rsidR="003865C9" w:rsidRPr="00AF48ED" w:rsidRDefault="003865C9" w:rsidP="003865C9">
      <w:pPr>
        <w:ind w:left="641"/>
        <w:rPr>
          <w:rFonts w:ascii="Arial" w:hAnsi="Arial" w:cs="Arial"/>
          <w:sz w:val="20"/>
          <w:szCs w:val="20"/>
        </w:rPr>
      </w:pPr>
    </w:p>
    <w:p w14:paraId="0AE19C6B"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b/>
          <w:sz w:val="20"/>
          <w:szCs w:val="20"/>
          <w:lang w:val="es-CO"/>
        </w:rPr>
      </w:pPr>
      <w:r w:rsidRPr="00AF48ED">
        <w:rPr>
          <w:rFonts w:ascii="Arial" w:hAnsi="Arial" w:cs="Arial"/>
          <w:b/>
          <w:sz w:val="20"/>
          <w:szCs w:val="20"/>
          <w:lang w:val="es-CO"/>
        </w:rPr>
        <w:t xml:space="preserve">Formato: </w:t>
      </w:r>
      <w:r w:rsidRPr="00AF48ED">
        <w:rPr>
          <w:rFonts w:ascii="Arial" w:hAnsi="Arial" w:cs="Arial"/>
          <w:sz w:val="20"/>
          <w:szCs w:val="20"/>
          <w:lang w:val="es-CO"/>
        </w:rPr>
        <w:t>Documentos que aporta el Proponente y que hacen parte integral de su oferta.</w:t>
      </w:r>
      <w:r w:rsidRPr="00AF48ED">
        <w:rPr>
          <w:rFonts w:ascii="Arial" w:hAnsi="Arial" w:cs="Arial"/>
          <w:b/>
          <w:sz w:val="20"/>
          <w:szCs w:val="20"/>
          <w:lang w:val="es-CO"/>
        </w:rPr>
        <w:t xml:space="preserve"> </w:t>
      </w:r>
    </w:p>
    <w:p w14:paraId="0C3A5D90" w14:textId="77777777" w:rsidR="003865C9" w:rsidRPr="00AF48ED" w:rsidRDefault="003865C9" w:rsidP="003865C9">
      <w:pPr>
        <w:ind w:left="641"/>
        <w:rPr>
          <w:rFonts w:ascii="Arial" w:hAnsi="Arial" w:cs="Arial"/>
          <w:sz w:val="20"/>
          <w:szCs w:val="20"/>
        </w:rPr>
      </w:pPr>
    </w:p>
    <w:p w14:paraId="362402A1"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b/>
          <w:sz w:val="20"/>
          <w:szCs w:val="20"/>
          <w:lang w:val="es-CO"/>
        </w:rPr>
      </w:pPr>
      <w:r w:rsidRPr="00AF48ED">
        <w:rPr>
          <w:rFonts w:ascii="Arial" w:hAnsi="Arial" w:cs="Arial"/>
          <w:b/>
          <w:sz w:val="20"/>
          <w:szCs w:val="20"/>
          <w:lang w:val="es-CO"/>
        </w:rPr>
        <w:t xml:space="preserve">Formulario: </w:t>
      </w:r>
      <w:r w:rsidRPr="00AF48ED">
        <w:rPr>
          <w:rFonts w:ascii="Arial" w:hAnsi="Arial" w:cs="Arial"/>
          <w:sz w:val="20"/>
          <w:szCs w:val="20"/>
          <w:lang w:val="es-CO"/>
        </w:rPr>
        <w:t>Documento por medio del cual la Entidad solicita información específica relacionada con la oferta económica y que debe ser diligenciada por el Proponente.</w:t>
      </w:r>
      <w:r w:rsidRPr="00AF48ED">
        <w:rPr>
          <w:rFonts w:ascii="Arial" w:hAnsi="Arial" w:cs="Arial"/>
          <w:b/>
          <w:sz w:val="20"/>
          <w:szCs w:val="20"/>
          <w:lang w:val="es-CO"/>
        </w:rPr>
        <w:t xml:space="preserve"> </w:t>
      </w:r>
    </w:p>
    <w:p w14:paraId="1E859F80" w14:textId="77777777" w:rsidR="003865C9" w:rsidRPr="00AF48ED" w:rsidRDefault="003865C9" w:rsidP="003865C9">
      <w:pPr>
        <w:rPr>
          <w:rFonts w:ascii="Arial" w:hAnsi="Arial" w:cs="Arial"/>
          <w:sz w:val="20"/>
          <w:szCs w:val="20"/>
        </w:rPr>
      </w:pPr>
    </w:p>
    <w:p w14:paraId="0744B025"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Garantía: </w:t>
      </w:r>
      <w:r w:rsidRPr="00AF48ED">
        <w:rPr>
          <w:rFonts w:ascii="Arial" w:hAnsi="Arial" w:cs="Arial"/>
          <w:sz w:val="20"/>
          <w:szCs w:val="20"/>
          <w:lang w:val="es-CO"/>
        </w:rPr>
        <w:t>Respaldo que tiene</w:t>
      </w:r>
      <w:r w:rsidRPr="00AF48ED">
        <w:rPr>
          <w:rFonts w:ascii="Arial" w:hAnsi="Arial" w:cs="Arial"/>
          <w:b/>
          <w:bCs/>
          <w:sz w:val="20"/>
          <w:szCs w:val="20"/>
          <w:lang w:val="es-CO"/>
        </w:rPr>
        <w:t xml:space="preserve"> </w:t>
      </w:r>
      <w:r w:rsidRPr="00AF48ED">
        <w:rPr>
          <w:rFonts w:ascii="Arial" w:hAnsi="Arial" w:cs="Arial"/>
          <w:sz w:val="20"/>
          <w:szCs w:val="20"/>
          <w:lang w:val="es-CO"/>
        </w:rPr>
        <w:t>como fin el pago a favor de la Entidad de las indemnizaciones o sanciones derivadas del incumplimiento del contrato. Las clases de garantías son: (i) contratos de seguro, (</w:t>
      </w:r>
      <w:proofErr w:type="spellStart"/>
      <w:r w:rsidRPr="00AF48ED">
        <w:rPr>
          <w:rFonts w:ascii="Arial" w:hAnsi="Arial" w:cs="Arial"/>
          <w:sz w:val="20"/>
          <w:szCs w:val="20"/>
          <w:lang w:val="es-CO"/>
        </w:rPr>
        <w:t>ii</w:t>
      </w:r>
      <w:proofErr w:type="spellEnd"/>
      <w:r w:rsidRPr="00AF48ED">
        <w:rPr>
          <w:rFonts w:ascii="Arial" w:hAnsi="Arial" w:cs="Arial"/>
          <w:sz w:val="20"/>
          <w:szCs w:val="20"/>
          <w:lang w:val="es-CO"/>
        </w:rPr>
        <w:t>) fiducia mercantil de garantía o (</w:t>
      </w:r>
      <w:proofErr w:type="spellStart"/>
      <w:r w:rsidRPr="00AF48ED">
        <w:rPr>
          <w:rFonts w:ascii="Arial" w:hAnsi="Arial" w:cs="Arial"/>
          <w:sz w:val="20"/>
          <w:szCs w:val="20"/>
          <w:lang w:val="es-CO"/>
        </w:rPr>
        <w:t>iii</w:t>
      </w:r>
      <w:proofErr w:type="spellEnd"/>
      <w:r w:rsidRPr="00AF48ED">
        <w:rPr>
          <w:rFonts w:ascii="Arial" w:hAnsi="Arial" w:cs="Arial"/>
          <w:sz w:val="20"/>
          <w:szCs w:val="20"/>
          <w:lang w:val="es-CO"/>
        </w:rPr>
        <w:t>) garantías bancarias.</w:t>
      </w:r>
    </w:p>
    <w:p w14:paraId="71262938" w14:textId="77777777" w:rsidR="003865C9" w:rsidRPr="00AF48ED" w:rsidRDefault="003865C9" w:rsidP="003865C9">
      <w:pPr>
        <w:ind w:left="65"/>
        <w:rPr>
          <w:rFonts w:ascii="Arial" w:hAnsi="Arial" w:cs="Arial"/>
          <w:sz w:val="20"/>
          <w:szCs w:val="20"/>
        </w:rPr>
      </w:pPr>
    </w:p>
    <w:p w14:paraId="600848DF" w14:textId="77777777" w:rsidR="003865C9" w:rsidRPr="00AF48ED" w:rsidRDefault="003865C9" w:rsidP="003865C9">
      <w:pPr>
        <w:pStyle w:val="Invias-VietaNumerada"/>
        <w:numPr>
          <w:ilvl w:val="1"/>
          <w:numId w:val="4"/>
        </w:numPr>
        <w:autoSpaceDE w:val="0"/>
        <w:autoSpaceDN w:val="0"/>
        <w:adjustRightInd w:val="0"/>
        <w:spacing w:before="120" w:after="240"/>
        <w:ind w:left="567" w:hanging="502"/>
        <w:rPr>
          <w:rFonts w:ascii="Arial" w:hAnsi="Arial" w:cs="Arial"/>
          <w:sz w:val="20"/>
          <w:szCs w:val="20"/>
          <w:lang w:val="es-CO"/>
        </w:rPr>
      </w:pPr>
      <w:r w:rsidRPr="00AF48ED">
        <w:rPr>
          <w:rFonts w:ascii="Arial" w:hAnsi="Arial" w:cs="Arial"/>
          <w:b/>
          <w:sz w:val="20"/>
          <w:szCs w:val="20"/>
          <w:lang w:val="es-ES"/>
        </w:rPr>
        <w:t xml:space="preserve">Garantía de Responsabilidad Civil Extracontractual: </w:t>
      </w:r>
      <w:r w:rsidRPr="00AF48ED">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8E072D9"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Información Pública Reservada: </w:t>
      </w:r>
      <w:r w:rsidRPr="00AF48ED">
        <w:rPr>
          <w:rFonts w:ascii="Arial" w:hAnsi="Arial" w:cs="Arial"/>
          <w:sz w:val="20"/>
          <w:szCs w:val="20"/>
          <w:lang w:val="es-CO"/>
        </w:rPr>
        <w:t>Información que estando en poder o custodia de un sujeto obligado en su calidad de tal, es exceptuada de acceso a terceros por daño a intereses públicos conforme con el artículo 19 de la Ley 1712 de 2014 o la norma que lo adicione, modifique o complemente.</w:t>
      </w:r>
    </w:p>
    <w:p w14:paraId="15A2AE86" w14:textId="77777777" w:rsidR="003865C9" w:rsidRPr="00AF48ED" w:rsidRDefault="003865C9" w:rsidP="003865C9">
      <w:pPr>
        <w:ind w:left="643"/>
        <w:rPr>
          <w:rFonts w:ascii="Arial" w:hAnsi="Arial" w:cs="Arial"/>
          <w:sz w:val="20"/>
          <w:szCs w:val="20"/>
        </w:rPr>
      </w:pPr>
    </w:p>
    <w:p w14:paraId="1D0E0D4B" w14:textId="77777777" w:rsidR="003865C9" w:rsidRPr="00AF48ED" w:rsidRDefault="003865C9" w:rsidP="003865C9">
      <w:pPr>
        <w:pStyle w:val="Invias-VietaNumerada"/>
        <w:numPr>
          <w:ilvl w:val="1"/>
          <w:numId w:val="4"/>
        </w:numPr>
        <w:autoSpaceDE w:val="0"/>
        <w:autoSpaceDN w:val="0"/>
        <w:adjustRightInd w:val="0"/>
        <w:spacing w:before="0" w:after="0"/>
        <w:ind w:left="644" w:hanging="502"/>
        <w:rPr>
          <w:rFonts w:ascii="Arial" w:hAnsi="Arial" w:cs="Arial"/>
          <w:bCs/>
          <w:sz w:val="20"/>
          <w:szCs w:val="20"/>
          <w:lang w:val="es-CO"/>
        </w:rPr>
      </w:pPr>
      <w:r w:rsidRPr="00AF48ED">
        <w:rPr>
          <w:rFonts w:ascii="Arial" w:hAnsi="Arial" w:cs="Arial"/>
          <w:b/>
          <w:sz w:val="20"/>
          <w:szCs w:val="20"/>
          <w:lang w:val="es-CO"/>
        </w:rPr>
        <w:t xml:space="preserve">Infraestructura del Transporte: </w:t>
      </w:r>
      <w:r w:rsidRPr="00AF48ED">
        <w:rPr>
          <w:rFonts w:ascii="Arial" w:hAnsi="Arial" w:cs="Arial"/>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AF48ED">
        <w:rPr>
          <w:rStyle w:val="Refdenotaalpie"/>
          <w:rFonts w:ascii="Arial" w:hAnsi="Arial" w:cs="Arial"/>
          <w:bCs/>
          <w:sz w:val="20"/>
          <w:szCs w:val="20"/>
          <w:lang w:val="es-CO"/>
        </w:rPr>
        <w:footnoteReference w:id="1"/>
      </w:r>
      <w:r w:rsidRPr="00AF48ED">
        <w:rPr>
          <w:rFonts w:ascii="Arial" w:hAnsi="Arial" w:cs="Arial"/>
          <w:bCs/>
          <w:sz w:val="20"/>
          <w:szCs w:val="20"/>
          <w:lang w:val="es-CO"/>
        </w:rPr>
        <w:t>.</w:t>
      </w:r>
    </w:p>
    <w:p w14:paraId="3F20BC14" w14:textId="77777777" w:rsidR="003865C9" w:rsidRPr="00AF48ED" w:rsidRDefault="003865C9" w:rsidP="003865C9">
      <w:pPr>
        <w:ind w:left="644"/>
        <w:rPr>
          <w:rFonts w:ascii="Arial" w:hAnsi="Arial" w:cs="Arial"/>
          <w:sz w:val="20"/>
          <w:szCs w:val="20"/>
          <w:lang w:eastAsia="es-ES"/>
        </w:rPr>
      </w:pPr>
    </w:p>
    <w:p w14:paraId="65DC3031" w14:textId="77777777" w:rsidR="003865C9" w:rsidRPr="00AF48ED" w:rsidRDefault="003865C9" w:rsidP="003865C9">
      <w:pPr>
        <w:pStyle w:val="Invias-VietaNumerada"/>
        <w:autoSpaceDE w:val="0"/>
        <w:autoSpaceDN w:val="0"/>
        <w:adjustRightInd w:val="0"/>
        <w:spacing w:before="0" w:after="0"/>
        <w:ind w:left="644"/>
        <w:rPr>
          <w:rFonts w:ascii="Arial" w:hAnsi="Arial" w:cs="Arial"/>
          <w:sz w:val="20"/>
          <w:szCs w:val="20"/>
          <w:lang w:val="es-CO"/>
        </w:rPr>
      </w:pPr>
      <w:r w:rsidRPr="00AF48ED">
        <w:rPr>
          <w:rFonts w:ascii="Arial" w:hAnsi="Arial" w:cs="Arial"/>
          <w:sz w:val="20"/>
          <w:szCs w:val="20"/>
          <w:lang w:val="es-CO"/>
        </w:rPr>
        <w:t>Son las obras realizadas en: </w:t>
      </w:r>
    </w:p>
    <w:p w14:paraId="4B31BB5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ES"/>
        </w:rPr>
        <w:t xml:space="preserve">- </w:t>
      </w:r>
      <w:r w:rsidRPr="00AF48ED">
        <w:rPr>
          <w:rFonts w:ascii="Arial" w:hAnsi="Arial" w:cs="Arial"/>
          <w:sz w:val="20"/>
          <w:szCs w:val="20"/>
          <w:lang w:val="es-CO"/>
        </w:rPr>
        <w:t>Vías primarias y secundarias</w:t>
      </w:r>
    </w:p>
    <w:p w14:paraId="4DECD5E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Vías terciarias</w:t>
      </w:r>
    </w:p>
    <w:p w14:paraId="11D66B2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Infraestructuras marítimas y fluviales</w:t>
      </w:r>
    </w:p>
    <w:p w14:paraId="69D8F95A" w14:textId="77777777" w:rsidR="003865C9" w:rsidRPr="00AF48ED" w:rsidRDefault="003865C9" w:rsidP="003865C9">
      <w:pPr>
        <w:pStyle w:val="Invias-VietaNumerada"/>
        <w:autoSpaceDE w:val="0"/>
        <w:autoSpaceDN w:val="0"/>
        <w:adjustRightInd w:val="0"/>
        <w:spacing w:before="120" w:after="240"/>
        <w:ind w:left="1701" w:hanging="490"/>
        <w:contextualSpacing/>
        <w:rPr>
          <w:rFonts w:ascii="Arial" w:hAnsi="Arial" w:cs="Arial"/>
          <w:sz w:val="20"/>
          <w:szCs w:val="20"/>
          <w:lang w:val="es-CO"/>
        </w:rPr>
      </w:pPr>
      <w:r w:rsidRPr="00AF48ED">
        <w:rPr>
          <w:rFonts w:ascii="Arial" w:hAnsi="Arial" w:cs="Arial"/>
          <w:sz w:val="20"/>
          <w:szCs w:val="20"/>
          <w:lang w:val="es-CO"/>
        </w:rPr>
        <w:t>- Vías primarias, secundarias o terciarias para atención de emergencias diferentes a contratación directa. </w:t>
      </w:r>
    </w:p>
    <w:p w14:paraId="43E2D12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férrea </w:t>
      </w:r>
    </w:p>
    <w:p w14:paraId="6F7EAEB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vial urbana </w:t>
      </w:r>
    </w:p>
    <w:p w14:paraId="6A02863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lastRenderedPageBreak/>
        <w:t>- Puentes </w:t>
      </w:r>
    </w:p>
    <w:p w14:paraId="7DE4BC7B" w14:textId="77777777" w:rsidR="003865C9" w:rsidRPr="00AF48ED" w:rsidRDefault="003865C9" w:rsidP="003865C9">
      <w:pPr>
        <w:pStyle w:val="Invias-VietaNumerada"/>
        <w:autoSpaceDE w:val="0"/>
        <w:autoSpaceDN w:val="0"/>
        <w:adjustRightInd w:val="0"/>
        <w:spacing w:before="0" w:after="0"/>
        <w:ind w:left="1211"/>
        <w:contextualSpacing/>
        <w:rPr>
          <w:rFonts w:ascii="Arial" w:hAnsi="Arial" w:cs="Arial"/>
          <w:sz w:val="20"/>
          <w:szCs w:val="20"/>
          <w:lang w:val="es-CO"/>
        </w:rPr>
      </w:pPr>
      <w:r w:rsidRPr="00AF48ED">
        <w:rPr>
          <w:rFonts w:ascii="Arial" w:hAnsi="Arial" w:cs="Arial"/>
          <w:sz w:val="20"/>
          <w:szCs w:val="20"/>
          <w:lang w:val="es-CO"/>
        </w:rPr>
        <w:t>- Infraestructura Aeroportuaria</w:t>
      </w:r>
    </w:p>
    <w:p w14:paraId="4B1FB138" w14:textId="77777777" w:rsidR="003865C9" w:rsidRPr="00AF48ED" w:rsidRDefault="003865C9" w:rsidP="003865C9">
      <w:pPr>
        <w:rPr>
          <w:rFonts w:ascii="Arial" w:hAnsi="Arial" w:cs="Arial"/>
          <w:sz w:val="20"/>
          <w:szCs w:val="20"/>
        </w:rPr>
      </w:pPr>
      <w:r w:rsidRPr="00AF48ED">
        <w:rPr>
          <w:rFonts w:ascii="Arial" w:hAnsi="Arial" w:cs="Arial"/>
          <w:sz w:val="20"/>
          <w:szCs w:val="20"/>
          <w:lang w:eastAsia="es-ES"/>
        </w:rPr>
        <w:tab/>
      </w:r>
    </w:p>
    <w:p w14:paraId="19DE98F9"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hAnsi="Arial" w:cs="Arial"/>
          <w:sz w:val="20"/>
          <w:szCs w:val="20"/>
          <w:lang w:val="es-CO"/>
        </w:rPr>
      </w:pPr>
      <w:r w:rsidRPr="00AF48ED">
        <w:rPr>
          <w:rFonts w:ascii="Arial" w:hAnsi="Arial" w:cs="Arial"/>
          <w:b/>
          <w:sz w:val="20"/>
          <w:szCs w:val="20"/>
          <w:lang w:val="es-CO"/>
        </w:rPr>
        <w:t xml:space="preserve"> Interventor(a):</w:t>
      </w:r>
      <w:r w:rsidRPr="00AF48ED">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B9F43F4" w14:textId="77777777" w:rsidR="003865C9" w:rsidRPr="00AF48ED" w:rsidRDefault="003865C9" w:rsidP="003865C9">
      <w:pPr>
        <w:ind w:left="643"/>
        <w:rPr>
          <w:rFonts w:ascii="Arial" w:hAnsi="Arial" w:cs="Arial"/>
          <w:sz w:val="20"/>
          <w:szCs w:val="20"/>
        </w:rPr>
      </w:pPr>
    </w:p>
    <w:p w14:paraId="77FEA3A8" w14:textId="77777777" w:rsidR="003865C9" w:rsidRPr="00AF48ED" w:rsidRDefault="003865C9" w:rsidP="003865C9">
      <w:pPr>
        <w:pStyle w:val="Prrafodelista"/>
        <w:numPr>
          <w:ilvl w:val="1"/>
          <w:numId w:val="4"/>
        </w:numPr>
        <w:spacing w:after="0" w:line="240" w:lineRule="auto"/>
        <w:jc w:val="both"/>
        <w:rPr>
          <w:rFonts w:ascii="Arial" w:hAnsi="Arial" w:cs="Arial"/>
          <w:b/>
          <w:bCs/>
          <w:sz w:val="20"/>
          <w:szCs w:val="20"/>
          <w:lang w:eastAsia="es-ES"/>
        </w:rPr>
      </w:pPr>
      <w:r w:rsidRPr="00AF48ED">
        <w:rPr>
          <w:rFonts w:ascii="Arial" w:hAnsi="Arial" w:cs="Arial"/>
          <w:b/>
          <w:sz w:val="20"/>
          <w:szCs w:val="20"/>
        </w:rPr>
        <w:t xml:space="preserve"> Interventoría Administrativa: </w:t>
      </w:r>
      <w:r w:rsidRPr="00AF48ED">
        <w:rPr>
          <w:rFonts w:ascii="Arial" w:hAnsi="Arial" w:cs="Arial"/>
          <w:bCs/>
          <w:sz w:val="20"/>
          <w:szCs w:val="20"/>
        </w:rPr>
        <w:t>Corresponde al seguimiento y control del Interventor desde el aspecto administrativo del contrato, la cual se</w:t>
      </w:r>
      <w:r w:rsidRPr="00AF48ED">
        <w:rPr>
          <w:rFonts w:ascii="Arial" w:hAnsi="Arial" w:cs="Arial"/>
          <w:sz w:val="20"/>
          <w:szCs w:val="20"/>
        </w:rPr>
        <w:t xml:space="preserv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ED950D3" w14:textId="77777777" w:rsidR="003865C9" w:rsidRPr="00AF48ED" w:rsidRDefault="003865C9" w:rsidP="003865C9">
      <w:pPr>
        <w:pStyle w:val="Prrafodelista"/>
        <w:ind w:left="643"/>
        <w:jc w:val="both"/>
        <w:rPr>
          <w:rFonts w:ascii="Arial" w:hAnsi="Arial" w:cs="Arial"/>
          <w:b/>
          <w:bCs/>
          <w:sz w:val="20"/>
          <w:szCs w:val="20"/>
          <w:lang w:eastAsia="es-ES"/>
        </w:rPr>
      </w:pPr>
    </w:p>
    <w:p w14:paraId="71FEA4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ES"/>
        </w:rPr>
      </w:pPr>
      <w:r w:rsidRPr="00AF48ED">
        <w:rPr>
          <w:rFonts w:ascii="Arial" w:hAnsi="Arial" w:cs="Arial"/>
          <w:b/>
          <w:sz w:val="20"/>
          <w:szCs w:val="20"/>
          <w:lang w:val="es-CO"/>
        </w:rPr>
        <w:t xml:space="preserve">Interventoría Ambiental: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AF48ED">
        <w:rPr>
          <w:rFonts w:ascii="Arial" w:hAnsi="Arial" w:cs="Arial"/>
          <w:sz w:val="20"/>
          <w:szCs w:val="20"/>
          <w:lang w:val="es-ES"/>
        </w:rPr>
        <w:t>s.</w:t>
      </w:r>
    </w:p>
    <w:p w14:paraId="510B6A60" w14:textId="77777777" w:rsidR="003865C9" w:rsidRPr="00AF48ED" w:rsidRDefault="003865C9" w:rsidP="003865C9">
      <w:pPr>
        <w:rPr>
          <w:rFonts w:ascii="Arial" w:hAnsi="Arial" w:cs="Arial"/>
          <w:sz w:val="20"/>
          <w:szCs w:val="20"/>
          <w:lang w:val="es-ES"/>
        </w:rPr>
      </w:pPr>
    </w:p>
    <w:p w14:paraId="3DFCCC3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Financiera: </w:t>
      </w:r>
      <w:r w:rsidRPr="00AF48ED">
        <w:rPr>
          <w:rFonts w:ascii="Arial" w:hAnsi="Arial" w:cs="Arial"/>
          <w:bCs/>
          <w:sz w:val="20"/>
          <w:szCs w:val="20"/>
          <w:lang w:val="es-CO"/>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Así mismo, contempla el </w:t>
      </w:r>
      <w:r w:rsidRPr="00AF48ED">
        <w:rPr>
          <w:rFonts w:ascii="Arial" w:hAnsi="Arial" w:cs="Arial"/>
          <w:sz w:val="20"/>
          <w:szCs w:val="20"/>
          <w:lang w:val="es-CO"/>
        </w:rPr>
        <w:t>control</w:t>
      </w:r>
      <w:r w:rsidRPr="00AF48ED">
        <w:rPr>
          <w:rFonts w:ascii="Arial" w:hAnsi="Arial" w:cs="Arial"/>
          <w:bCs/>
          <w:sz w:val="20"/>
          <w:szCs w:val="20"/>
          <w:lang w:val="es-CO"/>
        </w:rPr>
        <w:t>, seguimiento y evaluación de las condiciones, procesos y procedimientos contables y financieros que deban ser aplicados dentro de la ejecución de la obra, con el fin de vigilar el buen manejo e inversión de los recursos asignados al contrato.</w:t>
      </w:r>
    </w:p>
    <w:p w14:paraId="2632ACE0" w14:textId="77777777" w:rsidR="003865C9" w:rsidRPr="00AF48ED" w:rsidRDefault="003865C9" w:rsidP="003865C9">
      <w:pPr>
        <w:ind w:left="641"/>
        <w:rPr>
          <w:rFonts w:ascii="Arial" w:hAnsi="Arial" w:cs="Arial"/>
          <w:sz w:val="20"/>
          <w:szCs w:val="20"/>
        </w:rPr>
      </w:pPr>
    </w:p>
    <w:p w14:paraId="011ED9E2" w14:textId="77777777" w:rsidR="003865C9" w:rsidRPr="00AF48ED" w:rsidRDefault="003865C9" w:rsidP="003865C9">
      <w:pPr>
        <w:pStyle w:val="Invias-VietaNumerada"/>
        <w:numPr>
          <w:ilvl w:val="1"/>
          <w:numId w:val="4"/>
        </w:numPr>
        <w:autoSpaceDE w:val="0"/>
        <w:autoSpaceDN w:val="0"/>
        <w:adjustRightInd w:val="0"/>
        <w:spacing w:before="0" w:after="0"/>
        <w:ind w:left="641"/>
        <w:rPr>
          <w:rFonts w:ascii="Arial" w:hAnsi="Arial" w:cs="Arial"/>
          <w:sz w:val="20"/>
          <w:szCs w:val="20"/>
          <w:lang w:val="es-CO"/>
        </w:rPr>
      </w:pPr>
      <w:r w:rsidRPr="00AF48ED">
        <w:rPr>
          <w:rFonts w:ascii="Arial" w:hAnsi="Arial" w:cs="Arial"/>
          <w:b/>
          <w:sz w:val="20"/>
          <w:szCs w:val="20"/>
          <w:lang w:val="es-CO"/>
        </w:rPr>
        <w:t xml:space="preserve">Interventoría Legal: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179951AD" w14:textId="77777777" w:rsidR="003865C9" w:rsidRPr="00AF48ED" w:rsidRDefault="003865C9" w:rsidP="003865C9">
      <w:pPr>
        <w:ind w:left="641"/>
        <w:rPr>
          <w:rFonts w:ascii="Arial" w:hAnsi="Arial" w:cs="Arial"/>
          <w:sz w:val="20"/>
          <w:szCs w:val="20"/>
        </w:rPr>
      </w:pPr>
    </w:p>
    <w:p w14:paraId="6FDF118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de Seguridad y Salud en el Trabajo (SST):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BAFFF15" w14:textId="77777777" w:rsidR="003865C9" w:rsidRPr="00AF48ED" w:rsidRDefault="003865C9" w:rsidP="003865C9">
      <w:pPr>
        <w:rPr>
          <w:rFonts w:ascii="Arial" w:hAnsi="Arial" w:cs="Arial"/>
          <w:sz w:val="20"/>
          <w:szCs w:val="20"/>
        </w:rPr>
      </w:pPr>
    </w:p>
    <w:p w14:paraId="09D9B01C"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Social: </w:t>
      </w:r>
      <w:r w:rsidRPr="00AF48ED">
        <w:rPr>
          <w:rFonts w:ascii="Arial" w:hAnsi="Arial" w:cs="Arial"/>
          <w:bCs/>
          <w:sz w:val="20"/>
          <w:szCs w:val="20"/>
          <w:lang w:val="es-ES"/>
        </w:rPr>
        <w:t>Comprobación de</w:t>
      </w:r>
      <w:r w:rsidRPr="00AF48ED">
        <w:rPr>
          <w:rFonts w:ascii="Arial" w:hAnsi="Arial" w:cs="Arial"/>
          <w:bCs/>
          <w:sz w:val="20"/>
          <w:szCs w:val="20"/>
          <w:lang w:val="es-CO"/>
        </w:rPr>
        <w:t xml:space="preserve"> </w:t>
      </w:r>
      <w:r w:rsidRPr="00AF48ED">
        <w:rPr>
          <w:rFonts w:ascii="Arial" w:hAnsi="Arial" w:cs="Arial"/>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7F45CFBA" w14:textId="77777777" w:rsidR="003865C9" w:rsidRPr="00AF48ED" w:rsidRDefault="003865C9" w:rsidP="003865C9">
      <w:pPr>
        <w:ind w:left="643"/>
        <w:rPr>
          <w:rFonts w:ascii="Arial" w:hAnsi="Arial" w:cs="Arial"/>
          <w:sz w:val="20"/>
          <w:szCs w:val="20"/>
        </w:rPr>
      </w:pPr>
    </w:p>
    <w:p w14:paraId="343EFD3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Técnica: </w:t>
      </w:r>
      <w:r w:rsidRPr="00AF48ED">
        <w:rPr>
          <w:rFonts w:ascii="Arial" w:hAnsi="Arial" w:cs="Arial"/>
          <w:sz w:val="20"/>
          <w:szCs w:val="20"/>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 a realizar. </w:t>
      </w:r>
    </w:p>
    <w:p w14:paraId="6F842CEB" w14:textId="77777777" w:rsidR="003865C9" w:rsidRPr="00AF48ED" w:rsidRDefault="003865C9" w:rsidP="003865C9">
      <w:pPr>
        <w:ind w:left="643"/>
        <w:rPr>
          <w:rFonts w:ascii="Arial" w:hAnsi="Arial" w:cs="Arial"/>
          <w:sz w:val="20"/>
          <w:szCs w:val="20"/>
        </w:rPr>
      </w:pPr>
    </w:p>
    <w:p w14:paraId="3CBC37B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Legalización:</w:t>
      </w:r>
      <w:r w:rsidRPr="00AF48ED">
        <w:rPr>
          <w:rFonts w:ascii="Arial" w:hAnsi="Arial" w:cs="Arial"/>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 acuerdo con el literal f del artículo 5 del referido instrumento de derecho internacional que reglamenta las actuaciones consulares en calidad de notario. </w:t>
      </w:r>
    </w:p>
    <w:p w14:paraId="1BB1791D" w14:textId="77777777" w:rsidR="003865C9" w:rsidRPr="00AF48ED" w:rsidRDefault="003865C9" w:rsidP="003865C9">
      <w:pPr>
        <w:rPr>
          <w:rFonts w:ascii="Arial" w:hAnsi="Arial" w:cs="Arial"/>
          <w:sz w:val="20"/>
          <w:szCs w:val="20"/>
        </w:rPr>
      </w:pPr>
    </w:p>
    <w:p w14:paraId="0280120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Cs/>
          <w:sz w:val="20"/>
          <w:szCs w:val="20"/>
          <w:lang w:val="es-CO"/>
        </w:rPr>
      </w:pPr>
      <w:r w:rsidRPr="00AF48ED">
        <w:rPr>
          <w:rFonts w:ascii="Arial" w:hAnsi="Arial" w:cs="Arial"/>
          <w:b/>
          <w:sz w:val="20"/>
          <w:szCs w:val="20"/>
          <w:lang w:val="es-CO"/>
        </w:rPr>
        <w:t>Manifestación de Interés:</w:t>
      </w:r>
      <w:r w:rsidRPr="00AF48ED">
        <w:rPr>
          <w:rFonts w:ascii="Arial" w:hAnsi="Arial" w:cs="Arial"/>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06402469" w14:textId="77777777" w:rsidR="003865C9" w:rsidRPr="00AF48ED" w:rsidRDefault="003865C9" w:rsidP="003865C9">
      <w:pPr>
        <w:rPr>
          <w:rFonts w:ascii="Arial" w:hAnsi="Arial" w:cs="Arial"/>
          <w:sz w:val="20"/>
          <w:szCs w:val="20"/>
        </w:rPr>
      </w:pPr>
    </w:p>
    <w:p w14:paraId="65C1746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Matriz: </w:t>
      </w:r>
      <w:r w:rsidRPr="00AF48ED">
        <w:rPr>
          <w:rFonts w:ascii="Arial" w:hAnsi="Arial" w:cs="Arial"/>
          <w:sz w:val="20"/>
          <w:szCs w:val="20"/>
          <w:lang w:val="es-CO"/>
        </w:rPr>
        <w:t>Documento que incorpora condiciones técnicas, de riesgos o económicas que debe tener en cuenta el Proponente al momento de estructurar su oferta y ejecutar el contrato.</w:t>
      </w:r>
      <w:r w:rsidRPr="00AF48ED">
        <w:rPr>
          <w:rFonts w:ascii="Arial" w:hAnsi="Arial" w:cs="Arial"/>
          <w:b/>
          <w:sz w:val="20"/>
          <w:szCs w:val="20"/>
          <w:lang w:val="es-CO"/>
        </w:rPr>
        <w:t xml:space="preserve"> </w:t>
      </w:r>
    </w:p>
    <w:p w14:paraId="499BCDAE" w14:textId="77777777" w:rsidR="003865C9" w:rsidRPr="00AF48ED" w:rsidRDefault="003865C9" w:rsidP="003865C9">
      <w:pPr>
        <w:rPr>
          <w:rFonts w:ascii="Arial" w:hAnsi="Arial" w:cs="Arial"/>
          <w:sz w:val="20"/>
          <w:szCs w:val="20"/>
        </w:rPr>
      </w:pPr>
    </w:p>
    <w:p w14:paraId="792E6C31"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Medio Magnético: </w:t>
      </w:r>
      <w:r w:rsidRPr="00AF48ED">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p>
    <w:p w14:paraId="04F987CB" w14:textId="77777777" w:rsidR="003865C9" w:rsidRPr="00AF48ED" w:rsidRDefault="003865C9" w:rsidP="003865C9">
      <w:pPr>
        <w:rPr>
          <w:rFonts w:ascii="Arial" w:hAnsi="Arial" w:cs="Arial"/>
          <w:sz w:val="20"/>
          <w:szCs w:val="20"/>
        </w:rPr>
      </w:pPr>
    </w:p>
    <w:p w14:paraId="73DB311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Pago Anticipado:</w:t>
      </w:r>
      <w:r w:rsidRPr="00AF48ED">
        <w:rPr>
          <w:rFonts w:ascii="Arial" w:hAnsi="Arial" w:cs="Arial"/>
          <w:sz w:val="20"/>
          <w:szCs w:val="20"/>
          <w:shd w:val="clear" w:color="auto" w:fill="FFFFFF"/>
          <w:lang w:val="es-ES"/>
        </w:rPr>
        <w:t xml:space="preserve"> </w:t>
      </w:r>
      <w:r w:rsidRPr="00AF48ED">
        <w:rPr>
          <w:rFonts w:ascii="Arial" w:hAnsi="Arial" w:cs="Arial"/>
          <w:sz w:val="20"/>
          <w:szCs w:val="20"/>
          <w:lang w:val="es-CO"/>
        </w:rPr>
        <w:t xml:space="preserve">Extinción anticipada de obligaciones a través del pago de una parte del precio del contrato. </w:t>
      </w:r>
    </w:p>
    <w:p w14:paraId="3AF8127B" w14:textId="77777777" w:rsidR="003865C9" w:rsidRPr="00AF48ED" w:rsidRDefault="003865C9" w:rsidP="003865C9">
      <w:pPr>
        <w:rPr>
          <w:rFonts w:ascii="Arial" w:hAnsi="Arial" w:cs="Arial"/>
          <w:sz w:val="20"/>
          <w:szCs w:val="20"/>
        </w:rPr>
      </w:pPr>
    </w:p>
    <w:p w14:paraId="59E9D6B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w:t>
      </w:r>
      <w:r w:rsidRPr="00AF48ED">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7ADF291B" w14:textId="77777777" w:rsidR="003865C9" w:rsidRPr="00AF48ED" w:rsidRDefault="003865C9" w:rsidP="003865C9">
      <w:pPr>
        <w:rPr>
          <w:rFonts w:ascii="Arial" w:hAnsi="Arial" w:cs="Arial"/>
          <w:sz w:val="20"/>
          <w:szCs w:val="20"/>
        </w:rPr>
      </w:pPr>
    </w:p>
    <w:p w14:paraId="5E38EF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 Tipo</w:t>
      </w:r>
      <w:r w:rsidRPr="00AF48ED">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o la norma que lo modifique, sustituya o derogue.  </w:t>
      </w:r>
    </w:p>
    <w:p w14:paraId="495A93A6" w14:textId="77777777" w:rsidR="003865C9" w:rsidRPr="00AF48ED" w:rsidRDefault="003865C9" w:rsidP="003865C9">
      <w:pPr>
        <w:rPr>
          <w:rFonts w:ascii="Arial" w:hAnsi="Arial" w:cs="Arial"/>
          <w:sz w:val="20"/>
          <w:szCs w:val="20"/>
        </w:rPr>
      </w:pPr>
    </w:p>
    <w:p w14:paraId="32DF14A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lastRenderedPageBreak/>
        <w:t xml:space="preserve">Precio Global: </w:t>
      </w:r>
      <w:r w:rsidRPr="00AF48ED">
        <w:rPr>
          <w:rFonts w:ascii="Arial" w:hAnsi="Arial" w:cs="Arial"/>
          <w:sz w:val="20"/>
          <w:szCs w:val="20"/>
          <w:lang w:val="es-CO"/>
        </w:rPr>
        <w:t>Modalidad de pago cierto, cerrado e inalterable como única remuneración por el cumplimiento del objeto contratado.</w:t>
      </w:r>
    </w:p>
    <w:p w14:paraId="33274FB6" w14:textId="77777777" w:rsidR="003865C9" w:rsidRPr="00AF48ED" w:rsidRDefault="003865C9" w:rsidP="003865C9">
      <w:pPr>
        <w:rPr>
          <w:rFonts w:ascii="Arial" w:hAnsi="Arial" w:cs="Arial"/>
          <w:sz w:val="20"/>
          <w:szCs w:val="20"/>
        </w:rPr>
      </w:pPr>
    </w:p>
    <w:p w14:paraId="0629D03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Presupuesto Oficial: </w:t>
      </w:r>
      <w:r w:rsidRPr="00AF48ED">
        <w:rPr>
          <w:rFonts w:ascii="Arial" w:hAnsi="Arial" w:cs="Arial"/>
          <w:sz w:val="20"/>
          <w:szCs w:val="20"/>
          <w:lang w:val="es-CO"/>
        </w:rPr>
        <w:t>Valor total que la Entidad determina como necesario para ejecutar el objeto del contrato con base en el estudio previo y el análisis del sector.</w:t>
      </w:r>
    </w:p>
    <w:p w14:paraId="0D247777" w14:textId="77777777" w:rsidR="003865C9" w:rsidRPr="00AF48ED" w:rsidRDefault="003865C9" w:rsidP="003865C9">
      <w:pPr>
        <w:rPr>
          <w:rFonts w:ascii="Arial" w:hAnsi="Arial" w:cs="Arial"/>
          <w:sz w:val="20"/>
          <w:szCs w:val="20"/>
        </w:rPr>
      </w:pPr>
    </w:p>
    <w:p w14:paraId="4B07C24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Proponente: </w:t>
      </w:r>
      <w:r w:rsidRPr="00AF48ED">
        <w:rPr>
          <w:rFonts w:ascii="Arial" w:hAnsi="Arial" w:cs="Arial"/>
          <w:sz w:val="20"/>
          <w:szCs w:val="20"/>
          <w:lang w:val="es-CO"/>
        </w:rPr>
        <w:t xml:space="preserve">Persona o grupo de personas que presentan una oferta para participar en el Proceso de Contratación. </w:t>
      </w:r>
    </w:p>
    <w:p w14:paraId="03B52AE3" w14:textId="77777777" w:rsidR="003865C9" w:rsidRPr="00AF48ED" w:rsidRDefault="003865C9" w:rsidP="003865C9">
      <w:pPr>
        <w:rPr>
          <w:rFonts w:ascii="Arial" w:hAnsi="Arial" w:cs="Arial"/>
          <w:sz w:val="20"/>
          <w:szCs w:val="20"/>
        </w:rPr>
      </w:pPr>
    </w:p>
    <w:p w14:paraId="583AFB1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Proponente Plural: </w:t>
      </w:r>
      <w:r w:rsidRPr="00AF48ED">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69BE8248" w14:textId="77777777" w:rsidR="003865C9" w:rsidRPr="00AF48ED" w:rsidRDefault="003865C9" w:rsidP="003865C9">
      <w:pPr>
        <w:rPr>
          <w:rFonts w:ascii="Arial" w:hAnsi="Arial" w:cs="Arial"/>
          <w:sz w:val="20"/>
          <w:szCs w:val="20"/>
        </w:rPr>
      </w:pPr>
    </w:p>
    <w:p w14:paraId="4C98EC7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Reembolso de Gastos: </w:t>
      </w:r>
      <w:r w:rsidRPr="00AF48ED">
        <w:rPr>
          <w:rFonts w:ascii="Arial" w:hAnsi="Arial" w:cs="Arial"/>
          <w:sz w:val="20"/>
          <w:szCs w:val="20"/>
          <w:lang w:val="es-CO"/>
        </w:rPr>
        <w:t>Forma de pago en la cual el Contratista asume los gastos de ejecución del contrato y la Entidad periódicamente rembolsa dichos gastos y además reconoce a éste los honorarios que se pactan por su gestión.</w:t>
      </w:r>
    </w:p>
    <w:p w14:paraId="21B4185A" w14:textId="77777777" w:rsidR="003865C9" w:rsidRPr="00AF48ED" w:rsidRDefault="003865C9" w:rsidP="003865C9">
      <w:pPr>
        <w:rPr>
          <w:rFonts w:ascii="Arial" w:hAnsi="Arial" w:cs="Arial"/>
          <w:sz w:val="20"/>
          <w:szCs w:val="20"/>
        </w:rPr>
      </w:pPr>
    </w:p>
    <w:p w14:paraId="1516F1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Selección Objetiva: </w:t>
      </w:r>
      <w:r w:rsidRPr="00AF48ED">
        <w:rPr>
          <w:rFonts w:ascii="Arial" w:hAnsi="Arial" w:cs="Arial"/>
          <w:sz w:val="20"/>
          <w:szCs w:val="20"/>
          <w:lang w:val="es-CO"/>
        </w:rPr>
        <w:t>Principio que busca que la escogencia de los colaboradores de la administración responda a criterios objetivos, en concordancia con los principios que rigen la función administrativa.</w:t>
      </w:r>
      <w:r w:rsidRPr="00AF48ED">
        <w:rPr>
          <w:rFonts w:ascii="Arial" w:hAnsi="Arial" w:cs="Arial"/>
          <w:b/>
          <w:sz w:val="20"/>
          <w:szCs w:val="20"/>
          <w:lang w:val="es-CO"/>
        </w:rPr>
        <w:t xml:space="preserve"> </w:t>
      </w:r>
    </w:p>
    <w:p w14:paraId="2C4E40B7" w14:textId="77777777" w:rsidR="003865C9" w:rsidRPr="00AF48ED" w:rsidRDefault="003865C9" w:rsidP="003865C9">
      <w:pPr>
        <w:rPr>
          <w:rFonts w:ascii="Arial" w:hAnsi="Arial" w:cs="Arial"/>
          <w:sz w:val="20"/>
          <w:szCs w:val="20"/>
        </w:rPr>
      </w:pPr>
    </w:p>
    <w:p w14:paraId="5115831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Sobre: </w:t>
      </w:r>
      <w:r w:rsidRPr="00AF48ED">
        <w:rPr>
          <w:rFonts w:ascii="Arial" w:hAnsi="Arial" w:cs="Arial"/>
          <w:bCs/>
          <w:sz w:val="20"/>
          <w:szCs w:val="20"/>
          <w:lang w:val="es-CO"/>
        </w:rPr>
        <w:t>Instrumento</w:t>
      </w:r>
      <w:r w:rsidRPr="00AF48ED">
        <w:rPr>
          <w:rFonts w:ascii="Arial" w:hAnsi="Arial" w:cs="Arial"/>
          <w:b/>
          <w:sz w:val="20"/>
          <w:szCs w:val="20"/>
          <w:lang w:val="es-CO"/>
        </w:rPr>
        <w:t xml:space="preserve"> </w:t>
      </w:r>
      <w:r w:rsidRPr="00AF48ED">
        <w:rPr>
          <w:rFonts w:ascii="Arial" w:hAnsi="Arial" w:cs="Arial"/>
          <w:sz w:val="20"/>
          <w:szCs w:val="20"/>
          <w:lang w:val="es-CO"/>
        </w:rPr>
        <w:t xml:space="preserve">que permite incluir los documentos relacionados con el cumplimiento de los requisitos habilitantes, así como los requisitos y documentos a los que se les asigna puntaje. </w:t>
      </w:r>
    </w:p>
    <w:p w14:paraId="41532F06" w14:textId="77777777" w:rsidR="003865C9" w:rsidRPr="00AF48ED" w:rsidRDefault="003865C9" w:rsidP="003865C9">
      <w:pPr>
        <w:rPr>
          <w:rFonts w:ascii="Arial" w:hAnsi="Arial" w:cs="Arial"/>
          <w:sz w:val="20"/>
          <w:szCs w:val="20"/>
        </w:rPr>
      </w:pPr>
    </w:p>
    <w:p w14:paraId="2F3FC3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Subcontratista</w:t>
      </w:r>
      <w:r w:rsidRPr="00AF48ED">
        <w:rPr>
          <w:rFonts w:ascii="Arial" w:hAnsi="Arial" w:cs="Arial"/>
          <w:sz w:val="20"/>
          <w:szCs w:val="20"/>
          <w:lang w:val="es-CO"/>
        </w:rPr>
        <w:t xml:space="preserve">: Persona natural, jurídica o figura asociativa que contrata el Contratista principal para ejecutar una actividad previamente contratada por una Entidad u otra persona natural o jurídica. </w:t>
      </w:r>
    </w:p>
    <w:p w14:paraId="3C4D727C" w14:textId="77777777" w:rsidR="003865C9" w:rsidRPr="00AF48ED" w:rsidRDefault="003865C9" w:rsidP="003865C9">
      <w:pPr>
        <w:rPr>
          <w:rFonts w:ascii="Arial" w:hAnsi="Arial" w:cs="Arial"/>
          <w:sz w:val="20"/>
          <w:szCs w:val="20"/>
        </w:rPr>
      </w:pPr>
    </w:p>
    <w:p w14:paraId="022DC8C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Sucursal: </w:t>
      </w:r>
      <w:r w:rsidRPr="00AF48ED">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317C49F1" w14:textId="77777777" w:rsidR="003865C9" w:rsidRPr="00AF48ED" w:rsidRDefault="003865C9" w:rsidP="003865C9">
      <w:pPr>
        <w:rPr>
          <w:rFonts w:ascii="Arial" w:hAnsi="Arial" w:cs="Arial"/>
          <w:sz w:val="20"/>
          <w:szCs w:val="20"/>
        </w:rPr>
      </w:pPr>
    </w:p>
    <w:p w14:paraId="082D7F9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Trato Nacional: </w:t>
      </w:r>
      <w:r w:rsidRPr="00AF48ED">
        <w:rPr>
          <w:rFonts w:ascii="Arial" w:hAnsi="Arial" w:cs="Arial"/>
          <w:sz w:val="20"/>
          <w:szCs w:val="20"/>
          <w:lang w:val="es-CO"/>
        </w:rPr>
        <w:t>Principio según el cual un Estado concede a los nacionales de otro Estado el mismo trato que otorga a sus nacionales.</w:t>
      </w:r>
      <w:r w:rsidRPr="00AF48ED">
        <w:rPr>
          <w:rFonts w:ascii="Arial" w:hAnsi="Arial" w:cs="Arial"/>
          <w:b/>
          <w:sz w:val="20"/>
          <w:szCs w:val="20"/>
          <w:lang w:val="es-CO"/>
        </w:rPr>
        <w:t xml:space="preserve"> </w:t>
      </w:r>
    </w:p>
    <w:p w14:paraId="54858B71" w14:textId="77777777" w:rsidR="003865C9" w:rsidRPr="00AF48ED" w:rsidRDefault="003865C9" w:rsidP="003865C9">
      <w:pPr>
        <w:rPr>
          <w:rFonts w:ascii="Arial" w:hAnsi="Arial" w:cs="Arial"/>
          <w:sz w:val="20"/>
          <w:szCs w:val="20"/>
        </w:rPr>
      </w:pPr>
    </w:p>
    <w:p w14:paraId="22434C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bCs/>
          <w:sz w:val="20"/>
          <w:szCs w:val="20"/>
          <w:lang w:val="es-CO"/>
        </w:rPr>
        <w:t xml:space="preserve">Unión Temporal: </w:t>
      </w:r>
      <w:r w:rsidRPr="00AF48ED">
        <w:rPr>
          <w:rFonts w:ascii="Arial" w:hAnsi="Arial" w:cs="Arial"/>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sidRPr="00AF48ED">
        <w:rPr>
          <w:rFonts w:ascii="Arial" w:hAnsi="Arial" w:cs="Arial"/>
          <w:sz w:val="20"/>
          <w:szCs w:val="20"/>
          <w:lang w:val="es-CO"/>
        </w:rPr>
        <w:lastRenderedPageBreak/>
        <w:t>contrato se imponen de acuerdo con la participación en la ejecución de cada uno de sus integrantes.</w:t>
      </w:r>
      <w:r w:rsidRPr="00AF48ED">
        <w:rPr>
          <w:rFonts w:ascii="Arial" w:hAnsi="Arial" w:cs="Arial"/>
          <w:b/>
          <w:bCs/>
          <w:sz w:val="20"/>
          <w:szCs w:val="20"/>
          <w:lang w:val="es-CO"/>
        </w:rPr>
        <w:t xml:space="preserve"> </w:t>
      </w:r>
    </w:p>
    <w:p w14:paraId="0AED3EB6" w14:textId="77777777" w:rsidR="003865C9" w:rsidRPr="00AF48ED" w:rsidRDefault="003865C9" w:rsidP="003865C9">
      <w:pPr>
        <w:rPr>
          <w:rFonts w:ascii="Arial" w:hAnsi="Arial" w:cs="Arial"/>
          <w:sz w:val="20"/>
          <w:szCs w:val="20"/>
        </w:rPr>
      </w:pPr>
    </w:p>
    <w:p w14:paraId="4A8B737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Utilidad Operacional: </w:t>
      </w:r>
      <w:r w:rsidRPr="00AF48ED">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62D910D7" w14:textId="77777777" w:rsidR="003865C9" w:rsidRPr="00AF48ED" w:rsidRDefault="003865C9" w:rsidP="003865C9">
      <w:pPr>
        <w:rPr>
          <w:rFonts w:ascii="Arial" w:hAnsi="Arial" w:cs="Arial"/>
          <w:sz w:val="20"/>
          <w:szCs w:val="20"/>
        </w:rPr>
      </w:pPr>
    </w:p>
    <w:p w14:paraId="3C67F0E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Vigencia Fiscal: </w:t>
      </w:r>
      <w:r w:rsidRPr="00AF48ED">
        <w:rPr>
          <w:rFonts w:ascii="Arial" w:hAnsi="Arial" w:cs="Arial"/>
          <w:sz w:val="20"/>
          <w:szCs w:val="20"/>
          <w:lang w:val="es-CO"/>
        </w:rPr>
        <w:t>Período que comprende desde el 1 de enero hasta el 31 de diciembre de cada año.</w:t>
      </w:r>
    </w:p>
    <w:p w14:paraId="7A92B8B8" w14:textId="77777777" w:rsidR="003865C9" w:rsidRPr="00AF48ED" w:rsidRDefault="003865C9" w:rsidP="003865C9">
      <w:pPr>
        <w:rPr>
          <w:rFonts w:ascii="Arial" w:hAnsi="Arial" w:cs="Arial"/>
          <w:sz w:val="20"/>
          <w:szCs w:val="20"/>
        </w:rPr>
      </w:pPr>
    </w:p>
    <w:p w14:paraId="69C55803" w14:textId="77777777" w:rsidR="003865C9" w:rsidRPr="00AF48ED" w:rsidRDefault="003865C9" w:rsidP="003865C9">
      <w:pPr>
        <w:pStyle w:val="Prrafodelista"/>
        <w:numPr>
          <w:ilvl w:val="0"/>
          <w:numId w:val="3"/>
        </w:numPr>
        <w:spacing w:after="0" w:line="240" w:lineRule="auto"/>
        <w:rPr>
          <w:rFonts w:ascii="Arial" w:hAnsi="Arial" w:cs="Arial"/>
          <w:b/>
          <w:sz w:val="20"/>
          <w:szCs w:val="20"/>
        </w:rPr>
      </w:pPr>
      <w:r w:rsidRPr="00AF48ED">
        <w:rPr>
          <w:rFonts w:ascii="Arial" w:hAnsi="Arial" w:cs="Arial"/>
          <w:b/>
          <w:sz w:val="20"/>
          <w:szCs w:val="20"/>
        </w:rPr>
        <w:t xml:space="preserve">GLOSARIO ESPECÍFICO TÉCNICO </w:t>
      </w:r>
    </w:p>
    <w:p w14:paraId="430F543F" w14:textId="77777777" w:rsidR="003865C9" w:rsidRPr="00AF48ED" w:rsidRDefault="003865C9" w:rsidP="003865C9">
      <w:pPr>
        <w:rPr>
          <w:rFonts w:ascii="Arial" w:hAnsi="Arial" w:cs="Arial"/>
          <w:b/>
          <w:bCs/>
          <w:sz w:val="20"/>
          <w:szCs w:val="20"/>
        </w:rPr>
      </w:pPr>
    </w:p>
    <w:p w14:paraId="3E1FD81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Accesibilidad</w:t>
      </w:r>
      <w:r w:rsidRPr="00AF48ED">
        <w:rPr>
          <w:rFonts w:ascii="Arial" w:hAnsi="Arial" w:cs="Arial"/>
          <w:sz w:val="20"/>
          <w:szCs w:val="20"/>
        </w:rPr>
        <w:t>: Condición que permite, en cualquier espacio o ambiente ya sea interior o exterior, el fácil y seguro desplazamiento de la población en general y el uso en forma confiable, eficiente y autónoma de los servicios instalados en esos ambientes.</w:t>
      </w:r>
    </w:p>
    <w:p w14:paraId="66B1D713" w14:textId="77777777" w:rsidR="003865C9" w:rsidRPr="00AF48ED" w:rsidRDefault="003865C9" w:rsidP="003865C9">
      <w:pPr>
        <w:jc w:val="both"/>
        <w:rPr>
          <w:rFonts w:ascii="Arial" w:hAnsi="Arial" w:cs="Arial"/>
          <w:sz w:val="20"/>
          <w:szCs w:val="20"/>
        </w:rPr>
      </w:pPr>
    </w:p>
    <w:p w14:paraId="4F94E33F" w14:textId="77777777" w:rsidR="003865C9" w:rsidRPr="00AF48ED" w:rsidRDefault="003865C9" w:rsidP="003865C9">
      <w:pPr>
        <w:numPr>
          <w:ilvl w:val="1"/>
          <w:numId w:val="5"/>
        </w:numPr>
        <w:spacing w:after="0" w:line="240" w:lineRule="auto"/>
        <w:ind w:hanging="502"/>
        <w:jc w:val="both"/>
        <w:rPr>
          <w:rFonts w:ascii="Arial" w:hAnsi="Arial" w:cs="Arial"/>
          <w:sz w:val="20"/>
          <w:szCs w:val="20"/>
        </w:rPr>
      </w:pPr>
      <w:r w:rsidRPr="00AF48ED">
        <w:rPr>
          <w:rFonts w:ascii="Arial" w:hAnsi="Arial" w:cs="Arial"/>
          <w:b/>
          <w:bCs/>
          <w:sz w:val="20"/>
          <w:szCs w:val="20"/>
        </w:rPr>
        <w:t>Actividades y Obras de Protección:</w:t>
      </w:r>
      <w:r w:rsidRPr="00AF48ED">
        <w:rPr>
          <w:rFonts w:ascii="Arial" w:hAnsi="Arial" w:cs="Arial"/>
          <w:sz w:val="20"/>
          <w:szCs w:val="2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DDEBE95" w14:textId="77777777" w:rsidR="003865C9" w:rsidRPr="00AF48ED" w:rsidRDefault="003865C9" w:rsidP="003865C9">
      <w:pPr>
        <w:pStyle w:val="Prrafodelista"/>
        <w:jc w:val="both"/>
        <w:rPr>
          <w:rFonts w:ascii="Arial" w:hAnsi="Arial" w:cs="Arial"/>
          <w:sz w:val="20"/>
          <w:szCs w:val="20"/>
        </w:rPr>
      </w:pPr>
    </w:p>
    <w:p w14:paraId="054213AE"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 xml:space="preserve">Actualización Sísmica: </w:t>
      </w:r>
      <w:r w:rsidRPr="00AF48ED">
        <w:rPr>
          <w:rFonts w:ascii="Arial" w:hAnsi="Arial" w:cs="Arial"/>
          <w:sz w:val="20"/>
          <w:szCs w:val="20"/>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A. </w:t>
      </w:r>
      <w:r w:rsidRPr="00AF48ED">
        <w:rPr>
          <w:rFonts w:ascii="Arial" w:hAnsi="Arial" w:cs="Arial"/>
          <w:i/>
          <w:iCs/>
          <w:sz w:val="20"/>
          <w:szCs w:val="20"/>
        </w:rPr>
        <w:t>3.5 Cargas por Sismo</w:t>
      </w:r>
      <w:r w:rsidRPr="00AF48ED">
        <w:rPr>
          <w:rFonts w:ascii="Arial" w:hAnsi="Arial" w:cs="Arial"/>
          <w:sz w:val="20"/>
          <w:szCs w:val="20"/>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52F99A81" w14:textId="77777777" w:rsidR="003865C9" w:rsidRPr="00AF48ED" w:rsidRDefault="003865C9" w:rsidP="003865C9">
      <w:pPr>
        <w:pStyle w:val="Prrafodelista"/>
        <w:rPr>
          <w:rFonts w:ascii="Arial" w:hAnsi="Arial" w:cs="Arial"/>
          <w:sz w:val="20"/>
          <w:szCs w:val="20"/>
        </w:rPr>
      </w:pPr>
    </w:p>
    <w:p w14:paraId="4CA92BB7"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sz w:val="20"/>
          <w:szCs w:val="20"/>
        </w:rPr>
      </w:pPr>
      <w:r w:rsidRPr="00AF48ED">
        <w:rPr>
          <w:rFonts w:ascii="Arial" w:hAnsi="Arial" w:cs="Arial"/>
          <w:b/>
          <w:bCs/>
          <w:sz w:val="20"/>
          <w:szCs w:val="20"/>
        </w:rPr>
        <w:t>Administración vial:</w:t>
      </w:r>
      <w:r w:rsidRPr="00AF48ED">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F48ED">
        <w:rPr>
          <w:rFonts w:ascii="Arial" w:hAnsi="Arial" w:cs="Arial"/>
          <w:sz w:val="20"/>
          <w:szCs w:val="20"/>
        </w:rPr>
        <w:t>transitabilidad</w:t>
      </w:r>
      <w:proofErr w:type="spellEnd"/>
      <w:r w:rsidRPr="00AF48ED">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10FEF80E" w14:textId="77777777" w:rsidR="003865C9" w:rsidRPr="00AF48ED" w:rsidRDefault="003865C9" w:rsidP="003865C9">
      <w:pPr>
        <w:pStyle w:val="Prrafodelista"/>
        <w:jc w:val="both"/>
        <w:rPr>
          <w:rFonts w:ascii="Arial" w:hAnsi="Arial" w:cs="Arial"/>
          <w:b/>
          <w:sz w:val="20"/>
          <w:szCs w:val="20"/>
        </w:rPr>
      </w:pPr>
    </w:p>
    <w:p w14:paraId="207EEC22" w14:textId="77777777" w:rsidR="003865C9" w:rsidRPr="00AF48ED" w:rsidRDefault="003865C9" w:rsidP="003865C9">
      <w:pPr>
        <w:pStyle w:val="Prrafodelista"/>
        <w:numPr>
          <w:ilvl w:val="1"/>
          <w:numId w:val="5"/>
        </w:numPr>
        <w:spacing w:after="0" w:line="240" w:lineRule="auto"/>
        <w:jc w:val="both"/>
        <w:rPr>
          <w:rFonts w:ascii="Arial" w:hAnsi="Arial" w:cs="Arial"/>
          <w:sz w:val="20"/>
          <w:szCs w:val="20"/>
        </w:rPr>
      </w:pPr>
      <w:r w:rsidRPr="00AF48ED">
        <w:rPr>
          <w:rFonts w:ascii="Arial" w:hAnsi="Arial" w:cs="Arial"/>
          <w:b/>
          <w:bCs/>
          <w:sz w:val="20"/>
          <w:szCs w:val="20"/>
        </w:rPr>
        <w:t>Aeródromo:</w:t>
      </w:r>
      <w:r w:rsidRPr="00AF48ED">
        <w:rPr>
          <w:rFonts w:ascii="Arial" w:hAnsi="Arial" w:cs="Arial"/>
          <w:sz w:val="20"/>
          <w:szCs w:val="20"/>
        </w:rPr>
        <w:t xml:space="preserve"> Es el área definida en tierra o en agua destinada total o parcialmente a la llegada, salida y movimiento en superficie de aeronaves.</w:t>
      </w:r>
    </w:p>
    <w:p w14:paraId="40358CEC" w14:textId="77777777" w:rsidR="003865C9" w:rsidRPr="00AF48ED" w:rsidRDefault="003865C9" w:rsidP="003865C9">
      <w:pPr>
        <w:pStyle w:val="Prrafodelista"/>
        <w:rPr>
          <w:rFonts w:ascii="Arial" w:hAnsi="Arial" w:cs="Arial"/>
          <w:b/>
          <w:sz w:val="20"/>
          <w:szCs w:val="20"/>
        </w:rPr>
      </w:pPr>
    </w:p>
    <w:p w14:paraId="616C18E4" w14:textId="77777777" w:rsidR="003865C9" w:rsidRPr="00AF48ED" w:rsidRDefault="003865C9" w:rsidP="003865C9">
      <w:pPr>
        <w:pStyle w:val="Prrafodelista"/>
        <w:ind w:left="786"/>
        <w:jc w:val="both"/>
        <w:rPr>
          <w:rFonts w:ascii="Arial" w:hAnsi="Arial" w:cs="Arial"/>
          <w:sz w:val="20"/>
          <w:szCs w:val="20"/>
        </w:rPr>
      </w:pPr>
      <w:r w:rsidRPr="00AF48ED">
        <w:rPr>
          <w:rFonts w:ascii="Arial" w:hAnsi="Arial" w:cs="Arial"/>
          <w:bCs/>
          <w:sz w:val="20"/>
          <w:szCs w:val="20"/>
        </w:rPr>
        <w:t>Dentro del aeródromo se cuenta con el área del aeródromo la cual es un sitio destinado al despegue y aterrizaje de aeronaves. Estas áreas se refieren a:</w:t>
      </w:r>
    </w:p>
    <w:p w14:paraId="0B03D6E5" w14:textId="77777777" w:rsidR="003865C9" w:rsidRPr="00AF48ED" w:rsidRDefault="003865C9" w:rsidP="003865C9">
      <w:pPr>
        <w:pStyle w:val="Prrafodelista"/>
        <w:ind w:left="786"/>
        <w:jc w:val="both"/>
        <w:rPr>
          <w:rFonts w:ascii="Arial" w:hAnsi="Arial" w:cs="Arial"/>
          <w:i/>
          <w:sz w:val="20"/>
          <w:szCs w:val="20"/>
          <w:u w:val="single"/>
        </w:rPr>
      </w:pPr>
    </w:p>
    <w:p w14:paraId="2D57D08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Aire</w:t>
      </w:r>
      <w:r w:rsidRPr="00AF48ED">
        <w:rPr>
          <w:rFonts w:ascii="Arial" w:hAnsi="Arial" w:cs="Arial"/>
          <w:sz w:val="20"/>
          <w:szCs w:val="20"/>
        </w:rPr>
        <w:t xml:space="preserve">: Está compuesto por el área de movimiento de aeronaves, pistas, calles de rodaje, </w:t>
      </w:r>
      <w:proofErr w:type="spellStart"/>
      <w:r w:rsidRPr="00AF48ED">
        <w:rPr>
          <w:rFonts w:ascii="Arial" w:hAnsi="Arial" w:cs="Arial"/>
          <w:sz w:val="20"/>
          <w:szCs w:val="20"/>
        </w:rPr>
        <w:t>taxeos</w:t>
      </w:r>
      <w:proofErr w:type="spellEnd"/>
      <w:r w:rsidRPr="00AF48ED">
        <w:rPr>
          <w:rFonts w:ascii="Arial" w:hAnsi="Arial" w:cs="Arial"/>
          <w:sz w:val="20"/>
          <w:szCs w:val="20"/>
        </w:rPr>
        <w:t>, hangares y plataformas, cuyo objeto es facilitar la operación de aeronaves y que por su naturaleza el ingreso a esas áreas está sujeto a restricción y/o control del explotador del aeródromo.</w:t>
      </w:r>
    </w:p>
    <w:p w14:paraId="1CE7B3DF" w14:textId="77777777" w:rsidR="003865C9" w:rsidRPr="00AF48ED" w:rsidRDefault="003865C9" w:rsidP="003865C9">
      <w:pPr>
        <w:pStyle w:val="Prrafodelista"/>
        <w:ind w:left="1146"/>
        <w:jc w:val="both"/>
        <w:rPr>
          <w:rFonts w:ascii="Arial" w:hAnsi="Arial" w:cs="Arial"/>
          <w:i/>
          <w:sz w:val="20"/>
          <w:szCs w:val="20"/>
          <w:u w:val="single"/>
        </w:rPr>
      </w:pPr>
    </w:p>
    <w:p w14:paraId="7FEC29E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Tierra:</w:t>
      </w:r>
      <w:r w:rsidRPr="00AF48ED">
        <w:rPr>
          <w:rFonts w:ascii="Arial" w:hAnsi="Arial" w:cs="Arial"/>
          <w:sz w:val="20"/>
          <w:szCs w:val="20"/>
        </w:rPr>
        <w:t xml:space="preserve"> Está compuesta por los edificios, parqueaderos, instalaciones, dispuestos para los usuarios internos o externos del aeropuerto, se dividen en: </w:t>
      </w:r>
    </w:p>
    <w:p w14:paraId="22109674" w14:textId="77777777" w:rsidR="003865C9" w:rsidRPr="00AF48ED" w:rsidRDefault="003865C9" w:rsidP="003865C9">
      <w:pPr>
        <w:pStyle w:val="Prrafodelista"/>
        <w:ind w:left="1146"/>
        <w:jc w:val="both"/>
        <w:rPr>
          <w:rFonts w:ascii="Arial" w:hAnsi="Arial" w:cs="Arial"/>
          <w:sz w:val="20"/>
          <w:szCs w:val="20"/>
        </w:rPr>
      </w:pPr>
    </w:p>
    <w:p w14:paraId="7168ACA4"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 xml:space="preserve">1. Áreas públicas: Edificios, instalaciones y servicios dispuestos para el uso del público en general sin restricción en su ingreso. </w:t>
      </w:r>
    </w:p>
    <w:p w14:paraId="57B3FAE0" w14:textId="77777777" w:rsidR="003865C9" w:rsidRPr="00AF48ED" w:rsidRDefault="003865C9" w:rsidP="003865C9">
      <w:pPr>
        <w:pStyle w:val="Prrafodelista"/>
        <w:ind w:left="1146"/>
        <w:jc w:val="both"/>
        <w:rPr>
          <w:rFonts w:ascii="Arial" w:hAnsi="Arial" w:cs="Arial"/>
          <w:sz w:val="20"/>
          <w:szCs w:val="20"/>
        </w:rPr>
      </w:pPr>
    </w:p>
    <w:p w14:paraId="2EAC4169"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2. Área restringida: Edificios, instalaciones y servicios exclusivas a aquellas personas, mercancías y/o vehículos que dispongan de autorización otorgada por el explotador del aeropuerto que habilite su ingreso.</w:t>
      </w:r>
    </w:p>
    <w:p w14:paraId="2156316A" w14:textId="77777777" w:rsidR="003865C9" w:rsidRPr="00AF48ED" w:rsidRDefault="003865C9" w:rsidP="003865C9">
      <w:pPr>
        <w:pStyle w:val="Prrafodelista"/>
        <w:rPr>
          <w:rFonts w:ascii="Arial" w:hAnsi="Arial" w:cs="Arial"/>
          <w:b/>
          <w:sz w:val="20"/>
          <w:szCs w:val="20"/>
        </w:rPr>
      </w:pPr>
    </w:p>
    <w:p w14:paraId="02B261F0"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Alameda:</w:t>
      </w:r>
      <w:r w:rsidRPr="00AF48ED">
        <w:rPr>
          <w:rFonts w:ascii="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1063F108" w14:textId="77777777" w:rsidR="003865C9" w:rsidRPr="00AF48ED" w:rsidRDefault="003865C9" w:rsidP="003865C9">
      <w:pPr>
        <w:ind w:left="360"/>
        <w:jc w:val="both"/>
        <w:rPr>
          <w:rFonts w:ascii="Arial" w:hAnsi="Arial" w:cs="Arial"/>
          <w:b/>
          <w:sz w:val="20"/>
          <w:szCs w:val="20"/>
        </w:rPr>
      </w:pPr>
    </w:p>
    <w:p w14:paraId="6522864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Ancho de Vía: </w:t>
      </w:r>
      <w:r w:rsidRPr="00AF48ED">
        <w:rPr>
          <w:rFonts w:ascii="Arial" w:hAnsi="Arial" w:cs="Arial"/>
          <w:sz w:val="20"/>
          <w:szCs w:val="20"/>
        </w:rPr>
        <w:t>Medida transversal de una zona de uso público, compuesta por andenes, calzadas, ciclorrutas y separadores, para el tránsito de peatones y vehículos.</w:t>
      </w:r>
    </w:p>
    <w:p w14:paraId="7885BEAF" w14:textId="77777777" w:rsidR="003865C9" w:rsidRPr="00AF48ED" w:rsidRDefault="003865C9" w:rsidP="003865C9">
      <w:pPr>
        <w:pStyle w:val="Prrafodelista"/>
        <w:rPr>
          <w:rFonts w:ascii="Arial" w:hAnsi="Arial" w:cs="Arial"/>
          <w:b/>
          <w:sz w:val="20"/>
          <w:szCs w:val="20"/>
        </w:rPr>
      </w:pPr>
    </w:p>
    <w:p w14:paraId="3DF13390"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bCs/>
          <w:sz w:val="20"/>
          <w:szCs w:val="20"/>
        </w:rPr>
      </w:pPr>
      <w:r w:rsidRPr="00AF48ED">
        <w:rPr>
          <w:rFonts w:ascii="Arial" w:hAnsi="Arial" w:cs="Arial"/>
          <w:b/>
          <w:sz w:val="20"/>
          <w:szCs w:val="20"/>
        </w:rPr>
        <w:t xml:space="preserve">Andén o Acera: </w:t>
      </w:r>
      <w:r w:rsidRPr="00AF48ED">
        <w:rPr>
          <w:rFonts w:ascii="Arial" w:hAnsi="Arial" w:cs="Arial"/>
          <w:bCs/>
          <w:sz w:val="20"/>
          <w:szCs w:val="20"/>
        </w:rPr>
        <w:t xml:space="preserve">Franjas de espacio público construido, paralelas a las calzadas vehiculares de las vías públicas, destinadas al tránsito de peatones, personas con movilidad reducida y en algunos casos de </w:t>
      </w:r>
      <w:proofErr w:type="spellStart"/>
      <w:r w:rsidRPr="00AF48ED">
        <w:rPr>
          <w:rFonts w:ascii="Arial" w:hAnsi="Arial" w:cs="Arial"/>
          <w:bCs/>
          <w:sz w:val="20"/>
          <w:szCs w:val="20"/>
        </w:rPr>
        <w:t>ciclousuarios</w:t>
      </w:r>
      <w:proofErr w:type="spellEnd"/>
      <w:r w:rsidRPr="00AF48ED">
        <w:rPr>
          <w:rFonts w:ascii="Arial" w:hAnsi="Arial" w:cs="Arial"/>
          <w:bCs/>
          <w:sz w:val="20"/>
          <w:szCs w:val="20"/>
        </w:rPr>
        <w:t>.</w:t>
      </w:r>
    </w:p>
    <w:p w14:paraId="6953FC0B" w14:textId="77777777" w:rsidR="003865C9" w:rsidRPr="00AF48ED" w:rsidRDefault="003865C9" w:rsidP="003865C9">
      <w:pPr>
        <w:pStyle w:val="Prrafodelista"/>
        <w:rPr>
          <w:rFonts w:ascii="Arial" w:hAnsi="Arial" w:cs="Arial"/>
          <w:b/>
          <w:sz w:val="20"/>
          <w:szCs w:val="20"/>
        </w:rPr>
      </w:pPr>
    </w:p>
    <w:p w14:paraId="55F91EF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Calle de rodaje de Aeródromo:</w:t>
      </w:r>
      <w:r w:rsidRPr="00AF48ED">
        <w:rPr>
          <w:rFonts w:ascii="Arial" w:hAnsi="Arial" w:cs="Arial"/>
          <w:bCs/>
          <w:sz w:val="20"/>
          <w:szCs w:val="20"/>
        </w:rPr>
        <w:t xml:space="preserve"> Vía definida en un aeródromo terrestre, establecida para el rodaje de aeronaves y destinada a proporcionar enlace entre una y otra parte del aeródromo</w:t>
      </w:r>
      <w:r w:rsidRPr="00AF48ED">
        <w:rPr>
          <w:rStyle w:val="Refdenotaalpie"/>
          <w:rFonts w:ascii="Arial" w:hAnsi="Arial" w:cs="Arial"/>
          <w:bCs/>
          <w:sz w:val="20"/>
          <w:szCs w:val="20"/>
          <w:lang w:val="es-ES"/>
        </w:rPr>
        <w:footnoteReference w:id="2"/>
      </w:r>
      <w:r w:rsidRPr="00AF48ED">
        <w:rPr>
          <w:rFonts w:ascii="Arial" w:hAnsi="Arial" w:cs="Arial"/>
          <w:bCs/>
          <w:sz w:val="20"/>
          <w:szCs w:val="20"/>
          <w:lang w:val="es-ES"/>
        </w:rPr>
        <w:t>.</w:t>
      </w:r>
      <w:r w:rsidRPr="00AF48ED">
        <w:rPr>
          <w:rFonts w:ascii="Arial" w:hAnsi="Arial" w:cs="Arial"/>
          <w:bCs/>
          <w:sz w:val="20"/>
          <w:szCs w:val="20"/>
        </w:rPr>
        <w:t xml:space="preserve"> </w:t>
      </w:r>
    </w:p>
    <w:p w14:paraId="5124E16F" w14:textId="77777777" w:rsidR="003865C9" w:rsidRPr="00AF48ED" w:rsidRDefault="003865C9" w:rsidP="003865C9">
      <w:pPr>
        <w:pStyle w:val="Prrafodelista"/>
        <w:rPr>
          <w:rFonts w:ascii="Arial" w:hAnsi="Arial" w:cs="Arial"/>
          <w:b/>
          <w:sz w:val="20"/>
          <w:szCs w:val="20"/>
        </w:rPr>
      </w:pPr>
    </w:p>
    <w:p w14:paraId="0EE95005"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Calzada: </w:t>
      </w:r>
      <w:r w:rsidRPr="00AF48ED">
        <w:rPr>
          <w:rFonts w:ascii="Arial" w:hAnsi="Arial" w:cs="Arial"/>
          <w:sz w:val="20"/>
          <w:szCs w:val="20"/>
        </w:rPr>
        <w:t>Zona de la vía destinada a la circulación de vehículos.</w:t>
      </w:r>
      <w:r w:rsidRPr="00AF48ED">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27AF8A7D" w14:textId="77777777" w:rsidR="003865C9" w:rsidRPr="00AF48ED" w:rsidRDefault="003865C9" w:rsidP="003865C9">
      <w:pPr>
        <w:pStyle w:val="Prrafodelista"/>
        <w:rPr>
          <w:rFonts w:ascii="Arial" w:hAnsi="Arial" w:cs="Arial"/>
          <w:b/>
          <w:sz w:val="20"/>
          <w:szCs w:val="20"/>
        </w:rPr>
      </w:pPr>
    </w:p>
    <w:p w14:paraId="1460998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Calzada de Servicio:</w:t>
      </w:r>
      <w:r w:rsidRPr="00AF48ED">
        <w:rPr>
          <w:rFonts w:ascii="Arial" w:eastAsia="Times New Roman" w:hAnsi="Arial" w:cs="Arial"/>
          <w:b/>
          <w:sz w:val="20"/>
          <w:szCs w:val="20"/>
          <w:lang w:eastAsia="es-CO"/>
        </w:rPr>
        <w:t xml:space="preserve"> </w:t>
      </w:r>
      <w:r w:rsidRPr="00AF48ED">
        <w:rPr>
          <w:rFonts w:ascii="Arial" w:hAnsi="Arial" w:cs="Arial"/>
          <w:sz w:val="20"/>
          <w:szCs w:val="20"/>
        </w:rPr>
        <w:t>Calzada adyacente a una vía arteria que cumple una función de accesibilidad a predios y soporta un tráfico de carácter local.</w:t>
      </w:r>
    </w:p>
    <w:p w14:paraId="58EDB743" w14:textId="77777777" w:rsidR="003865C9" w:rsidRPr="00AF48ED" w:rsidRDefault="003865C9" w:rsidP="003865C9">
      <w:pPr>
        <w:pStyle w:val="Prrafodelista"/>
        <w:rPr>
          <w:rFonts w:ascii="Arial" w:hAnsi="Arial" w:cs="Arial"/>
          <w:b/>
          <w:sz w:val="20"/>
          <w:szCs w:val="20"/>
        </w:rPr>
      </w:pPr>
    </w:p>
    <w:p w14:paraId="329C778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bCs/>
          <w:sz w:val="20"/>
          <w:szCs w:val="20"/>
        </w:rPr>
        <w:lastRenderedPageBreak/>
        <w:t>Canal:</w:t>
      </w:r>
      <w:r w:rsidRPr="00AF48ED">
        <w:rPr>
          <w:rFonts w:ascii="Arial" w:hAnsi="Arial" w:cs="Arial"/>
          <w:sz w:val="20"/>
          <w:szCs w:val="20"/>
        </w:rPr>
        <w:t xml:space="preserve"> Cauce artificial, revestido o no, descubierto que transporta agua a flujo libre, cuya sección transversal tiene una forma generalmente constante se construye para conducir las aguas lluvias </w:t>
      </w:r>
      <w:r w:rsidRPr="00AF48ED">
        <w:rPr>
          <w:rFonts w:ascii="Arial" w:hAnsi="Arial" w:cs="Arial"/>
          <w:sz w:val="20"/>
          <w:szCs w:val="20"/>
          <w:lang w:val="es-MX"/>
        </w:rPr>
        <w:t xml:space="preserve">provenientes del terreno o infraestructura, </w:t>
      </w:r>
      <w:r w:rsidRPr="00AF48ED">
        <w:rPr>
          <w:rFonts w:ascii="Arial" w:hAnsi="Arial" w:cs="Arial"/>
          <w:sz w:val="20"/>
          <w:szCs w:val="20"/>
        </w:rPr>
        <w:t>hasta su entrega final.</w:t>
      </w:r>
    </w:p>
    <w:p w14:paraId="37A26F5A" w14:textId="77777777" w:rsidR="003865C9" w:rsidRPr="00AF48ED" w:rsidRDefault="003865C9" w:rsidP="003865C9">
      <w:pPr>
        <w:pStyle w:val="Prrafodelista"/>
        <w:rPr>
          <w:rFonts w:ascii="Arial" w:hAnsi="Arial" w:cs="Arial"/>
          <w:b/>
          <w:bCs/>
          <w:sz w:val="20"/>
          <w:szCs w:val="20"/>
        </w:rPr>
      </w:pPr>
    </w:p>
    <w:p w14:paraId="6D96AC7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 xml:space="preserve">Carretera: </w:t>
      </w:r>
      <w:r w:rsidRPr="00AF48ED">
        <w:rPr>
          <w:rFonts w:ascii="Arial" w:hAnsi="Arial" w:cs="Arial"/>
          <w:sz w:val="20"/>
          <w:szCs w:val="20"/>
        </w:rPr>
        <w:t>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AF48ED">
        <w:rPr>
          <w:rFonts w:ascii="Arial" w:hAnsi="Arial" w:cs="Arial"/>
          <w:b/>
          <w:bCs/>
          <w:sz w:val="20"/>
          <w:szCs w:val="20"/>
        </w:rPr>
        <w:t xml:space="preserve"> </w:t>
      </w:r>
    </w:p>
    <w:p w14:paraId="4862D966" w14:textId="77777777" w:rsidR="003865C9" w:rsidRPr="00AF48ED" w:rsidRDefault="003865C9" w:rsidP="003865C9">
      <w:pPr>
        <w:pStyle w:val="Prrafodelista"/>
        <w:rPr>
          <w:rFonts w:ascii="Arial" w:hAnsi="Arial" w:cs="Arial"/>
          <w:b/>
          <w:sz w:val="20"/>
          <w:szCs w:val="20"/>
        </w:rPr>
      </w:pPr>
    </w:p>
    <w:p w14:paraId="133AF041" w14:textId="77777777" w:rsidR="003865C9" w:rsidRPr="00AF48ED" w:rsidRDefault="003865C9" w:rsidP="003865C9">
      <w:pPr>
        <w:pStyle w:val="Prrafodelista"/>
        <w:numPr>
          <w:ilvl w:val="1"/>
          <w:numId w:val="5"/>
        </w:numPr>
        <w:spacing w:after="0" w:line="240" w:lineRule="auto"/>
        <w:ind w:left="851" w:hanging="644"/>
        <w:jc w:val="both"/>
        <w:rPr>
          <w:rFonts w:ascii="Arial" w:hAnsi="Arial" w:cs="Arial"/>
          <w:sz w:val="20"/>
          <w:szCs w:val="20"/>
        </w:rPr>
      </w:pPr>
      <w:r w:rsidRPr="00AF48ED">
        <w:rPr>
          <w:rFonts w:ascii="Arial" w:hAnsi="Arial" w:cs="Arial"/>
          <w:b/>
          <w:bCs/>
          <w:sz w:val="20"/>
          <w:szCs w:val="20"/>
        </w:rPr>
        <w:t xml:space="preserve">Carreteras o Vías Primarias o Vías de Primer Orden: </w:t>
      </w:r>
      <w:r w:rsidRPr="00AF48ED">
        <w:rPr>
          <w:rFonts w:ascii="Arial" w:hAnsi="Arial" w:cs="Arial"/>
          <w:sz w:val="20"/>
          <w:szCs w:val="20"/>
        </w:rPr>
        <w:t xml:space="preserve">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71FAB0E" w14:textId="77777777" w:rsidR="003865C9" w:rsidRPr="00AF48ED" w:rsidRDefault="003865C9" w:rsidP="003865C9">
      <w:pPr>
        <w:pStyle w:val="Prrafodelista"/>
        <w:ind w:left="1352" w:hanging="644"/>
        <w:jc w:val="both"/>
        <w:rPr>
          <w:rFonts w:ascii="Arial" w:hAnsi="Arial" w:cs="Arial"/>
          <w:sz w:val="20"/>
          <w:szCs w:val="20"/>
        </w:rPr>
      </w:pPr>
    </w:p>
    <w:p w14:paraId="74F20FD3"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Primarias aquellas que sean certificadas por la Entidad contratante mediante alguno de los documentos válidos establecidos en el Pliego de Condiciones para la demostración de la experiencia, donde se indique que el ancho de calzada es mayor o igual a siete (7.0) metros, o que se acrediten tres (3) o más carriles vehiculares por calzada.</w:t>
      </w:r>
    </w:p>
    <w:p w14:paraId="05560665" w14:textId="77777777" w:rsidR="003865C9" w:rsidRPr="00AF48ED" w:rsidRDefault="003865C9" w:rsidP="003865C9">
      <w:pPr>
        <w:pStyle w:val="Prrafodelista"/>
        <w:ind w:left="851"/>
        <w:jc w:val="both"/>
        <w:rPr>
          <w:rFonts w:ascii="Arial" w:hAnsi="Arial" w:cs="Arial"/>
          <w:b/>
          <w:bCs/>
          <w:sz w:val="20"/>
          <w:szCs w:val="20"/>
        </w:rPr>
      </w:pPr>
    </w:p>
    <w:p w14:paraId="5040042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Carreteras o Vías Secundarias o Vías de Segundo Orden: </w:t>
      </w:r>
      <w:r w:rsidRPr="00AF48ED">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42ECB74B"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E4091A4" w14:textId="77777777" w:rsidR="003865C9" w:rsidRPr="00AF48ED" w:rsidRDefault="003865C9" w:rsidP="003865C9">
      <w:pPr>
        <w:rPr>
          <w:rFonts w:ascii="Arial" w:hAnsi="Arial" w:cs="Arial"/>
          <w:sz w:val="20"/>
          <w:szCs w:val="20"/>
        </w:rPr>
      </w:pPr>
      <w:r w:rsidRPr="00AF48ED">
        <w:rPr>
          <w:rFonts w:ascii="Arial" w:hAnsi="Arial" w:cs="Arial"/>
          <w:sz w:val="20"/>
          <w:szCs w:val="20"/>
        </w:rPr>
        <w:tab/>
      </w:r>
    </w:p>
    <w:p w14:paraId="5E1FE87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Carreteras o Vías Terciarias o Vías de Tercer Orden: </w:t>
      </w:r>
      <w:r w:rsidRPr="00AF48ED">
        <w:rPr>
          <w:rFonts w:ascii="Arial" w:hAnsi="Arial" w:cs="Arial"/>
          <w:sz w:val="20"/>
          <w:szCs w:val="20"/>
          <w:lang w:val="es-CO"/>
        </w:rPr>
        <w:t>Vías de acceso que unen las cabeceras municipales con sus veredas o unen veredas entre sí. Las carreteras consideradas como terciarias funcionan en general en afirmado.</w:t>
      </w:r>
      <w:r w:rsidRPr="00AF48ED">
        <w:rPr>
          <w:rFonts w:ascii="Arial" w:hAnsi="Arial" w:cs="Arial"/>
          <w:b/>
          <w:sz w:val="20"/>
          <w:szCs w:val="20"/>
          <w:lang w:val="es-CO"/>
        </w:rPr>
        <w:t xml:space="preserve"> </w:t>
      </w:r>
    </w:p>
    <w:p w14:paraId="092502C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Carril: </w:t>
      </w:r>
      <w:r w:rsidRPr="00AF48ED">
        <w:rPr>
          <w:rFonts w:ascii="Arial" w:hAnsi="Arial" w:cs="Arial"/>
          <w:sz w:val="20"/>
          <w:szCs w:val="20"/>
          <w:lang w:val="es-CO"/>
        </w:rPr>
        <w:t>Franja longitudinal de una calzada con ancho suficiente para la circulación segura y confortable de una sola fila de vehículos terrestres automotores.</w:t>
      </w:r>
    </w:p>
    <w:p w14:paraId="6BE964D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Ciclorruta: </w:t>
      </w:r>
      <w:r w:rsidRPr="00AF48ED">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p>
    <w:p w14:paraId="73CD607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AF48ED">
        <w:rPr>
          <w:rFonts w:ascii="Arial" w:hAnsi="Arial" w:cs="Arial"/>
          <w:b/>
          <w:sz w:val="20"/>
          <w:szCs w:val="20"/>
          <w:lang w:val="es-ES"/>
        </w:rPr>
        <w:lastRenderedPageBreak/>
        <w:t xml:space="preserve">Ciclovía: </w:t>
      </w:r>
      <w:r w:rsidRPr="00AF48ED">
        <w:rPr>
          <w:rFonts w:ascii="Arial" w:hAnsi="Arial" w:cs="Arial"/>
          <w:sz w:val="20"/>
          <w:szCs w:val="20"/>
          <w:lang w:val="es-ES"/>
        </w:rPr>
        <w:t>Vía o sección de calzada destinada ocasionalmente para el tránsito de bicicletas, triciclos y peatones.</w:t>
      </w:r>
    </w:p>
    <w:p w14:paraId="28F9CA0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AF48ED">
        <w:rPr>
          <w:rFonts w:ascii="Arial" w:hAnsi="Arial" w:cs="Arial"/>
          <w:b/>
          <w:bCs/>
          <w:sz w:val="20"/>
          <w:szCs w:val="20"/>
          <w:lang w:val="es-CO"/>
        </w:rPr>
        <w:t xml:space="preserve">Concreto Asfáltico: </w:t>
      </w:r>
      <w:r w:rsidRPr="00AF48ED">
        <w:rPr>
          <w:rFonts w:ascii="Arial" w:hAnsi="Arial" w:cs="Arial"/>
          <w:sz w:val="20"/>
          <w:szCs w:val="20"/>
          <w:lang w:val="es-CO"/>
        </w:rPr>
        <w:t>Material resultante de la mezcla de cemento asfáltico convencional y/o modificado y agregados pétreos.</w:t>
      </w:r>
    </w:p>
    <w:p w14:paraId="11C78B6A"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w:t>
      </w:r>
      <w:r w:rsidRPr="00AF48ED">
        <w:rPr>
          <w:rFonts w:ascii="Arial" w:hAnsi="Arial" w:cs="Arial"/>
          <w:sz w:val="20"/>
          <w:szCs w:val="20"/>
          <w:lang w:val="es-CO"/>
        </w:rPr>
        <w:t>Material resultante de la mezcla de cemento portland, agua y agregados pétreos.</w:t>
      </w:r>
    </w:p>
    <w:p w14:paraId="2F3C2F6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Reforzado: </w:t>
      </w:r>
      <w:r w:rsidRPr="00AF48ED">
        <w:rPr>
          <w:rFonts w:ascii="Arial" w:hAnsi="Arial" w:cs="Arial"/>
          <w:sz w:val="20"/>
          <w:szCs w:val="20"/>
          <w:lang w:val="es-CO"/>
        </w:rPr>
        <w:t>Material resultante de la mezcla de cemento portland, agua, agregados pétreos y/o aditivos y acero de refuerzo.</w:t>
      </w:r>
      <w:r w:rsidRPr="00AF48ED">
        <w:rPr>
          <w:rFonts w:ascii="Arial" w:hAnsi="Arial" w:cs="Arial"/>
          <w:b/>
          <w:sz w:val="20"/>
          <w:szCs w:val="20"/>
          <w:lang w:val="es-CO"/>
        </w:rPr>
        <w:t xml:space="preserve"> </w:t>
      </w:r>
    </w:p>
    <w:p w14:paraId="32F48B9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sz w:val="20"/>
          <w:szCs w:val="20"/>
          <w:lang w:val="es-CO"/>
        </w:rPr>
        <w:t xml:space="preserve">Conservación: </w:t>
      </w:r>
      <w:r w:rsidRPr="00AF48ED">
        <w:rPr>
          <w:rFonts w:ascii="Arial" w:hAnsi="Arial" w:cs="Arial"/>
          <w:bCs/>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preventivo, correctivo, rehabilitación o reconstrucción.</w:t>
      </w:r>
    </w:p>
    <w:p w14:paraId="6A9B162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Construcción:</w:t>
      </w:r>
      <w:r w:rsidRPr="00AF48ED">
        <w:rPr>
          <w:rFonts w:ascii="Arial" w:hAnsi="Arial" w:cs="Arial"/>
          <w:bCs/>
          <w:sz w:val="20"/>
          <w:szCs w:val="20"/>
          <w:lang w:val="es-CO"/>
        </w:rPr>
        <w:t xml:space="preserve"> Son aquellas obras nuevas que incluyen el levantamiento o armado de algún tipo de infraestructura de transporte.</w:t>
      </w:r>
    </w:p>
    <w:p w14:paraId="5AAD1C19"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Deprimido: </w:t>
      </w:r>
      <w:r w:rsidRPr="00AF48ED">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BAEB446"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Draga de Corte de Succión (</w:t>
      </w:r>
      <w:proofErr w:type="spellStart"/>
      <w:r w:rsidRPr="00AF48ED">
        <w:rPr>
          <w:rFonts w:ascii="Arial" w:hAnsi="Arial" w:cs="Arial"/>
          <w:b/>
          <w:sz w:val="20"/>
          <w:szCs w:val="20"/>
          <w:lang w:val="es-CO"/>
        </w:rPr>
        <w:t>Cutter</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Suction</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Dredger</w:t>
      </w:r>
      <w:proofErr w:type="spellEnd"/>
      <w:r w:rsidRPr="00AF48ED">
        <w:rPr>
          <w:rFonts w:ascii="Arial" w:hAnsi="Arial" w:cs="Arial"/>
          <w:b/>
          <w:sz w:val="20"/>
          <w:szCs w:val="20"/>
          <w:lang w:val="es-CO"/>
        </w:rPr>
        <w:t xml:space="preserve"> - CSD</w:t>
      </w:r>
      <w:r w:rsidRPr="00AF48ED">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0846CB62"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eastAsia="es-CO"/>
        </w:rPr>
        <w:t xml:space="preserve">Draga de Arrastre de Succión con Tolva (TSHD – </w:t>
      </w:r>
      <w:proofErr w:type="spellStart"/>
      <w:r w:rsidRPr="00AF48ED">
        <w:rPr>
          <w:rFonts w:ascii="Arial" w:hAnsi="Arial" w:cs="Arial"/>
          <w:b/>
          <w:sz w:val="20"/>
          <w:szCs w:val="20"/>
          <w:lang w:val="es-CO" w:eastAsia="es-CO"/>
        </w:rPr>
        <w:t>Trailing</w:t>
      </w:r>
      <w:proofErr w:type="spellEnd"/>
      <w:r w:rsidRPr="00AF48ED">
        <w:rPr>
          <w:rFonts w:ascii="Arial" w:hAnsi="Arial" w:cs="Arial"/>
          <w:b/>
          <w:sz w:val="20"/>
          <w:szCs w:val="20"/>
          <w:lang w:val="es-CO" w:eastAsia="es-CO"/>
        </w:rPr>
        <w:t xml:space="preserve"> </w:t>
      </w:r>
      <w:proofErr w:type="spellStart"/>
      <w:r w:rsidRPr="00AF48ED">
        <w:rPr>
          <w:rFonts w:ascii="Arial" w:hAnsi="Arial" w:cs="Arial"/>
          <w:b/>
          <w:sz w:val="20"/>
          <w:szCs w:val="20"/>
          <w:lang w:val="es-CO" w:eastAsia="es-CO"/>
        </w:rPr>
        <w:t>Suction</w:t>
      </w:r>
      <w:proofErr w:type="spellEnd"/>
      <w:r w:rsidRPr="00AF48ED">
        <w:rPr>
          <w:rFonts w:ascii="Arial" w:hAnsi="Arial" w:cs="Arial"/>
          <w:b/>
          <w:sz w:val="20"/>
          <w:szCs w:val="20"/>
          <w:lang w:val="es-CO" w:eastAsia="es-CO"/>
        </w:rPr>
        <w:t xml:space="preserve"> Hopper </w:t>
      </w:r>
      <w:proofErr w:type="spellStart"/>
      <w:r w:rsidRPr="00AF48ED">
        <w:rPr>
          <w:rFonts w:ascii="Arial" w:hAnsi="Arial" w:cs="Arial"/>
          <w:b/>
          <w:sz w:val="20"/>
          <w:szCs w:val="20"/>
          <w:lang w:val="es-CO" w:eastAsia="es-CO"/>
        </w:rPr>
        <w:t>dredger</w:t>
      </w:r>
      <w:proofErr w:type="spellEnd"/>
      <w:r w:rsidRPr="00AF48ED">
        <w:rPr>
          <w:rFonts w:ascii="Arial" w:hAnsi="Arial" w:cs="Arial"/>
          <w:b/>
          <w:sz w:val="20"/>
          <w:szCs w:val="20"/>
          <w:lang w:val="es-CO" w:eastAsia="es-CO"/>
        </w:rPr>
        <w:t>):</w:t>
      </w:r>
      <w:r w:rsidRPr="00AF48ED">
        <w:rPr>
          <w:rFonts w:ascii="Arial" w:hAnsi="Arial" w:cs="Arial"/>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EF51BE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Draga Mecánica: </w:t>
      </w:r>
      <w:r w:rsidRPr="00AF48ED">
        <w:rPr>
          <w:rFonts w:ascii="Arial" w:hAnsi="Arial" w:cs="Arial"/>
          <w:sz w:val="20"/>
          <w:szCs w:val="20"/>
          <w:lang w:val="es-CO" w:eastAsia="es-CO"/>
        </w:rPr>
        <w:t>Embarcación o artefacto naval</w:t>
      </w:r>
      <w:r w:rsidRPr="00AF48ED">
        <w:rPr>
          <w:rFonts w:ascii="Arial" w:hAnsi="Arial" w:cs="Arial"/>
          <w:sz w:val="20"/>
          <w:szCs w:val="20"/>
          <w:lang w:val="es-CO"/>
        </w:rPr>
        <w:t xml:space="preserve"> que utiliza exclusivamente medios mecánicos para la excavación y extracción del material. Se pueden clasificar en: </w:t>
      </w:r>
      <w:proofErr w:type="spellStart"/>
      <w:r w:rsidRPr="00AF48ED">
        <w:rPr>
          <w:rFonts w:ascii="Arial" w:hAnsi="Arial" w:cs="Arial"/>
          <w:sz w:val="20"/>
          <w:szCs w:val="20"/>
          <w:lang w:val="es-CO"/>
        </w:rPr>
        <w:t>Dragalinas</w:t>
      </w:r>
      <w:proofErr w:type="spellEnd"/>
      <w:r w:rsidRPr="00AF48ED">
        <w:rPr>
          <w:rFonts w:ascii="Arial" w:hAnsi="Arial" w:cs="Arial"/>
          <w:sz w:val="20"/>
          <w:szCs w:val="20"/>
          <w:lang w:val="es-CO"/>
        </w:rPr>
        <w:t>, Dragas de Cuchara Almeja, Dragas de Pala (</w:t>
      </w:r>
      <w:proofErr w:type="spellStart"/>
      <w:r w:rsidRPr="00AF48ED">
        <w:rPr>
          <w:rFonts w:ascii="Arial" w:hAnsi="Arial" w:cs="Arial"/>
          <w:sz w:val="20"/>
          <w:szCs w:val="20"/>
          <w:lang w:val="es-CO"/>
        </w:rPr>
        <w:t>Dipper</w:t>
      </w:r>
      <w:proofErr w:type="spellEnd"/>
      <w:r w:rsidRPr="00AF48ED">
        <w:rPr>
          <w:rFonts w:ascii="Arial" w:hAnsi="Arial" w:cs="Arial"/>
          <w:sz w:val="20"/>
          <w:szCs w:val="20"/>
          <w:lang w:val="es-CO"/>
        </w:rPr>
        <w:t>) y Dragas de Rosario de Cangilones.</w:t>
      </w:r>
    </w:p>
    <w:p w14:paraId="3C3D758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Dragado: </w:t>
      </w:r>
      <w:r w:rsidRPr="00AF48ED">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1CD3278C"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lastRenderedPageBreak/>
        <w:t>Dragado Marítimo y/o Fluvial:</w:t>
      </w:r>
      <w:r w:rsidRPr="00AF48ED">
        <w:rPr>
          <w:rFonts w:ascii="Arial" w:hAnsi="Arial" w:cs="Arial"/>
          <w:sz w:val="20"/>
          <w:szCs w:val="20"/>
          <w:lang w:val="es-CO"/>
        </w:rPr>
        <w:t xml:space="preserve"> Procedimiento mecánico para remover sedimentos o roca bajo agua de un lecho marino o fluvial.</w:t>
      </w:r>
    </w:p>
    <w:p w14:paraId="6BA0D55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Drenaje (infraestructura aeroportuaria):</w:t>
      </w:r>
      <w:r w:rsidRPr="00AF48ED">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42630C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Edificaciones Gubernamentales: </w:t>
      </w:r>
      <w:r w:rsidRPr="00AF48ED">
        <w:rPr>
          <w:rFonts w:ascii="Arial" w:hAnsi="Arial" w:cs="Arial"/>
          <w:sz w:val="20"/>
          <w:szCs w:val="20"/>
          <w:lang w:val="es-CO"/>
        </w:rPr>
        <w:t>Son</w:t>
      </w:r>
      <w:r w:rsidRPr="00AF48ED">
        <w:rPr>
          <w:rFonts w:ascii="Arial" w:hAnsi="Arial" w:cs="Arial"/>
          <w:b/>
          <w:bCs/>
          <w:sz w:val="20"/>
          <w:szCs w:val="20"/>
          <w:lang w:val="es-CO"/>
        </w:rPr>
        <w:t xml:space="preserve"> </w:t>
      </w:r>
      <w:r w:rsidRPr="00AF48ED">
        <w:rPr>
          <w:rFonts w:ascii="Arial" w:hAnsi="Arial" w:cs="Arial"/>
          <w:sz w:val="20"/>
          <w:szCs w:val="20"/>
          <w:lang w:val="es-CO"/>
        </w:rPr>
        <w:t>edificaciones no residenciales administradas por Entidades Públicas, se exceptúan las siguientes: Comando de Atención Inmediata (CAI), bodegas, estaciones de transporte masivo, viviendas, casas fiscales y terminales terrestres.</w:t>
      </w:r>
    </w:p>
    <w:p w14:paraId="1829C34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Edificio Comercial: </w:t>
      </w:r>
      <w:r w:rsidRPr="00AF48ED">
        <w:rPr>
          <w:rFonts w:ascii="Arial" w:hAnsi="Arial" w:cs="Arial"/>
          <w:sz w:val="20"/>
          <w:szCs w:val="20"/>
          <w:lang w:val="es-CO" w:eastAsia="es-CO"/>
        </w:rPr>
        <w:t>Inmueble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14:paraId="1534EF68" w14:textId="77777777" w:rsidR="003865C9" w:rsidRPr="00AF48ED" w:rsidRDefault="003865C9" w:rsidP="003865C9">
      <w:pPr>
        <w:pStyle w:val="Invias-VietaNumerada"/>
        <w:autoSpaceDE w:val="0"/>
        <w:autoSpaceDN w:val="0"/>
        <w:adjustRightInd w:val="0"/>
        <w:spacing w:before="120" w:after="240"/>
        <w:ind w:left="851"/>
        <w:rPr>
          <w:rFonts w:ascii="Arial" w:eastAsiaTheme="minorHAnsi" w:hAnsi="Arial" w:cs="Arial"/>
          <w:sz w:val="20"/>
          <w:szCs w:val="20"/>
          <w:lang w:val="es-CO"/>
        </w:rPr>
      </w:pPr>
      <w:r w:rsidRPr="00AF48ED">
        <w:rPr>
          <w:rFonts w:ascii="Arial" w:hAnsi="Arial" w:cs="Arial"/>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2AD12B3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Edificio Institucional: </w:t>
      </w:r>
      <w:r w:rsidRPr="00AF48ED">
        <w:rPr>
          <w:rFonts w:ascii="Arial" w:hAnsi="Arial" w:cs="Arial"/>
          <w:sz w:val="20"/>
          <w:szCs w:val="20"/>
          <w:lang w:val="es-CO" w:eastAsia="es-CO"/>
        </w:rPr>
        <w:t>Infraestructura que ha sido construida</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3574C7C9" w14:textId="77777777" w:rsidR="003865C9" w:rsidRPr="00AF48ED" w:rsidRDefault="003865C9" w:rsidP="003865C9">
      <w:pPr>
        <w:rPr>
          <w:rFonts w:ascii="Arial" w:hAnsi="Arial" w:cs="Arial"/>
          <w:sz w:val="20"/>
          <w:szCs w:val="20"/>
          <w:lang w:eastAsia="es-CO"/>
        </w:rPr>
      </w:pPr>
    </w:p>
    <w:p w14:paraId="5C2130D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Edificio Multifamiliar: </w:t>
      </w:r>
      <w:r w:rsidRPr="00AF48ED">
        <w:rPr>
          <w:rFonts w:ascii="Arial" w:hAnsi="Arial" w:cs="Arial"/>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05B0172" w14:textId="77777777" w:rsidR="003865C9" w:rsidRPr="00AF48ED" w:rsidRDefault="003865C9" w:rsidP="003865C9">
      <w:pPr>
        <w:rPr>
          <w:rFonts w:ascii="Arial" w:hAnsi="Arial" w:cs="Arial"/>
          <w:sz w:val="20"/>
          <w:szCs w:val="20"/>
          <w:lang w:eastAsia="es-CO"/>
        </w:rPr>
      </w:pPr>
    </w:p>
    <w:p w14:paraId="3E53306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Enrocados o Escolleras Marítimos: </w:t>
      </w:r>
      <w:r w:rsidRPr="00AF48ED">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p>
    <w:p w14:paraId="1873DB66" w14:textId="77777777" w:rsidR="003865C9" w:rsidRPr="00AF48ED" w:rsidRDefault="003865C9" w:rsidP="003865C9">
      <w:pPr>
        <w:rPr>
          <w:rFonts w:ascii="Arial" w:hAnsi="Arial" w:cs="Arial"/>
          <w:sz w:val="20"/>
          <w:szCs w:val="20"/>
        </w:rPr>
      </w:pPr>
    </w:p>
    <w:p w14:paraId="2FB497F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Escollera: </w:t>
      </w:r>
      <w:r w:rsidRPr="00AF48ED">
        <w:rPr>
          <w:rFonts w:ascii="Arial" w:hAnsi="Arial" w:cs="Arial"/>
          <w:sz w:val="20"/>
          <w:szCs w:val="20"/>
          <w:lang w:val="es-CO" w:eastAsia="es-CO"/>
        </w:rPr>
        <w:t>Dique de defensa que se construye con piedras o elementos prefabricados dispuestos en ríos (fluvial) o costa marítima (marítima) para resguardo contra marejada y las corrientes.</w:t>
      </w:r>
    </w:p>
    <w:p w14:paraId="3E36DC9C" w14:textId="77777777" w:rsidR="003865C9" w:rsidRPr="00AF48ED" w:rsidRDefault="003865C9" w:rsidP="003865C9">
      <w:pPr>
        <w:rPr>
          <w:rFonts w:ascii="Arial" w:hAnsi="Arial" w:cs="Arial"/>
          <w:sz w:val="20"/>
          <w:szCs w:val="20"/>
          <w:lang w:eastAsia="es-CO"/>
        </w:rPr>
      </w:pPr>
    </w:p>
    <w:p w14:paraId="59BA2C8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Espacio Público</w:t>
      </w:r>
      <w:r w:rsidRPr="00AF48ED">
        <w:rPr>
          <w:rFonts w:ascii="Arial" w:hAnsi="Arial" w:cs="Arial"/>
          <w:sz w:val="20"/>
          <w:szCs w:val="20"/>
          <w:lang w:val="es-CO"/>
        </w:rPr>
        <w:t xml:space="preserve">: </w:t>
      </w:r>
      <w:r w:rsidRPr="00AF48ED">
        <w:rPr>
          <w:rFonts w:ascii="Arial" w:hAnsi="Arial" w:cs="Arial"/>
          <w:bCs/>
          <w:sz w:val="20"/>
          <w:szCs w:val="20"/>
          <w:lang w:val="es-CO"/>
        </w:rPr>
        <w:t xml:space="preserve">Conjunto de inmuebles públicos y los elementos arquitectónicos y naturales de los inmuebles privados destinados por naturaleza, usos o afectación a la </w:t>
      </w:r>
      <w:r w:rsidRPr="00AF48ED">
        <w:rPr>
          <w:rFonts w:ascii="Arial" w:hAnsi="Arial" w:cs="Arial"/>
          <w:bCs/>
          <w:sz w:val="20"/>
          <w:szCs w:val="20"/>
          <w:lang w:val="es-CO"/>
        </w:rPr>
        <w:lastRenderedPageBreak/>
        <w:t xml:space="preserve">satisfacción de necesidades urbanas colectivas que transcienden los límites de los intereses individuales de los habitantes. </w:t>
      </w:r>
    </w:p>
    <w:p w14:paraId="564A36EA" w14:textId="77777777" w:rsidR="003865C9" w:rsidRPr="00AF48ED" w:rsidRDefault="003865C9" w:rsidP="003865C9">
      <w:pPr>
        <w:ind w:left="851"/>
        <w:rPr>
          <w:rFonts w:ascii="Arial" w:hAnsi="Arial" w:cs="Arial"/>
          <w:sz w:val="20"/>
          <w:szCs w:val="20"/>
        </w:rPr>
      </w:pPr>
    </w:p>
    <w:p w14:paraId="782997FB"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El espacio público comprende, entre otros, los siguientes aspectos: </w:t>
      </w:r>
    </w:p>
    <w:p w14:paraId="6EB86461" w14:textId="77777777" w:rsidR="003865C9" w:rsidRPr="00AF48ED" w:rsidRDefault="003865C9" w:rsidP="003865C9">
      <w:pPr>
        <w:ind w:left="851"/>
        <w:jc w:val="both"/>
        <w:rPr>
          <w:rFonts w:ascii="Arial" w:eastAsia="Times New Roman" w:hAnsi="Arial" w:cs="Arial"/>
          <w:bCs/>
          <w:sz w:val="20"/>
          <w:szCs w:val="20"/>
          <w:lang w:eastAsia="es-ES"/>
        </w:rPr>
      </w:pPr>
    </w:p>
    <w:p w14:paraId="32EFC22B"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a. Los bienes de uso público, es decir, aquellos inmuebles de dominio público cuyo uso pertenece a todos los habitantes del territorio nacional, destinados al uso o disfrute colectivo; </w:t>
      </w:r>
    </w:p>
    <w:p w14:paraId="32F8B8E0" w14:textId="77777777" w:rsidR="003865C9" w:rsidRPr="00AF48ED" w:rsidRDefault="003865C9" w:rsidP="003865C9">
      <w:pPr>
        <w:ind w:left="851"/>
        <w:jc w:val="both"/>
        <w:rPr>
          <w:rFonts w:ascii="Arial" w:eastAsia="Times New Roman" w:hAnsi="Arial" w:cs="Arial"/>
          <w:bCs/>
          <w:sz w:val="20"/>
          <w:szCs w:val="20"/>
          <w:lang w:eastAsia="es-ES"/>
        </w:rPr>
      </w:pPr>
    </w:p>
    <w:p w14:paraId="0AD92745" w14:textId="77777777" w:rsidR="003865C9" w:rsidRPr="00AF48ED" w:rsidRDefault="003865C9" w:rsidP="003865C9">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b. Los elementos arquitectónicos, espaciales y naturales de los inmuebles de propiedad privada que por su naturaleza, uso o afectación satisfacen necesidades de uso público; </w:t>
      </w:r>
    </w:p>
    <w:p w14:paraId="47C436E4" w14:textId="77777777" w:rsidR="003865C9" w:rsidRPr="00AF48ED" w:rsidRDefault="003865C9" w:rsidP="003865C9">
      <w:pPr>
        <w:ind w:left="851"/>
        <w:jc w:val="both"/>
        <w:rPr>
          <w:rFonts w:ascii="Arial" w:eastAsia="Times New Roman" w:hAnsi="Arial" w:cs="Arial"/>
          <w:sz w:val="20"/>
          <w:szCs w:val="20"/>
          <w:lang w:eastAsia="es-ES"/>
        </w:rPr>
      </w:pPr>
    </w:p>
    <w:p w14:paraId="4D7AA4D7" w14:textId="77777777" w:rsidR="003865C9" w:rsidRPr="00AF48ED" w:rsidRDefault="003865C9" w:rsidP="003865C9">
      <w:pPr>
        <w:pStyle w:val="Prrafodelista"/>
        <w:numPr>
          <w:ilvl w:val="0"/>
          <w:numId w:val="6"/>
        </w:numPr>
        <w:tabs>
          <w:tab w:val="left" w:pos="851"/>
          <w:tab w:val="left" w:pos="1134"/>
        </w:tabs>
        <w:spacing w:after="0" w:line="240" w:lineRule="auto"/>
        <w:ind w:left="851" w:firstLine="0"/>
        <w:jc w:val="both"/>
        <w:rPr>
          <w:rFonts w:ascii="Arial" w:eastAsia="Times New Roman" w:hAnsi="Arial" w:cs="Arial"/>
          <w:sz w:val="20"/>
          <w:szCs w:val="20"/>
          <w:lang w:eastAsia="es-ES"/>
        </w:rPr>
      </w:pPr>
      <w:r w:rsidRPr="00AF48ED">
        <w:rPr>
          <w:rFonts w:ascii="Arial" w:eastAsia="Times New Roman" w:hAnsi="Arial" w:cs="Arial"/>
          <w:sz w:val="20"/>
          <w:szCs w:val="20"/>
          <w:lang w:eastAsia="es-ES"/>
        </w:rPr>
        <w:t xml:space="preserve">Las áreas requeridas para la conformación del sistema de espacio público en los términos establecidos en el Decreto 1504 de 1998 compilado en el Decreto 1077 de 2015 </w:t>
      </w:r>
      <w:r w:rsidRPr="00AF48ED">
        <w:rPr>
          <w:rFonts w:ascii="Arial" w:eastAsia="Arial" w:hAnsi="Arial" w:cs="Arial"/>
          <w:sz w:val="20"/>
          <w:szCs w:val="20"/>
        </w:rPr>
        <w:t>o la norma que la reemplace, complemente o modifique</w:t>
      </w:r>
      <w:r w:rsidRPr="00AF48ED">
        <w:rPr>
          <w:rFonts w:ascii="Arial" w:eastAsia="Times New Roman" w:hAnsi="Arial" w:cs="Arial"/>
          <w:sz w:val="20"/>
          <w:szCs w:val="20"/>
          <w:lang w:eastAsia="es-ES"/>
        </w:rPr>
        <w:t>.</w:t>
      </w:r>
    </w:p>
    <w:p w14:paraId="7512A80A" w14:textId="77777777" w:rsidR="003865C9" w:rsidRPr="00AF48ED" w:rsidRDefault="003865C9" w:rsidP="003865C9">
      <w:pPr>
        <w:pStyle w:val="Prrafodelista"/>
        <w:ind w:left="1146"/>
        <w:jc w:val="both"/>
        <w:rPr>
          <w:rFonts w:ascii="Arial" w:eastAsia="Times New Roman" w:hAnsi="Arial" w:cs="Arial"/>
          <w:sz w:val="20"/>
          <w:szCs w:val="20"/>
          <w:lang w:eastAsia="es-ES"/>
        </w:rPr>
      </w:pPr>
    </w:p>
    <w:p w14:paraId="67C582F6" w14:textId="77777777" w:rsidR="003865C9" w:rsidRPr="00AF48ED" w:rsidRDefault="003865C9" w:rsidP="003865C9">
      <w:pPr>
        <w:numPr>
          <w:ilvl w:val="1"/>
          <w:numId w:val="5"/>
        </w:numPr>
        <w:autoSpaceDE w:val="0"/>
        <w:autoSpaceDN w:val="0"/>
        <w:adjustRightInd w:val="0"/>
        <w:spacing w:after="0" w:line="240" w:lineRule="auto"/>
        <w:ind w:left="851" w:hanging="567"/>
        <w:jc w:val="both"/>
        <w:rPr>
          <w:rFonts w:ascii="Arial" w:eastAsia="Times New Roman" w:hAnsi="Arial" w:cs="Arial"/>
          <w:sz w:val="20"/>
          <w:szCs w:val="20"/>
          <w:lang w:eastAsia="es-ES"/>
        </w:rPr>
      </w:pPr>
      <w:r w:rsidRPr="00AF48ED">
        <w:rPr>
          <w:rFonts w:ascii="Arial" w:eastAsia="Times New Roman" w:hAnsi="Arial" w:cs="Arial"/>
          <w:b/>
          <w:sz w:val="20"/>
          <w:szCs w:val="20"/>
          <w:lang w:eastAsia="es-ES"/>
        </w:rPr>
        <w:t xml:space="preserve">Espacio Público Asociado a la Infraestructura de Transporte: </w:t>
      </w:r>
      <w:r w:rsidRPr="00AF48ED">
        <w:rPr>
          <w:rFonts w:ascii="Arial" w:eastAsia="Times New Roman" w:hAnsi="Arial" w:cs="Arial"/>
          <w:sz w:val="20"/>
          <w:szCs w:val="20"/>
          <w:lang w:eastAsia="es-ES"/>
        </w:rPr>
        <w:t>Elementos constitutivos artificiales o construidos</w:t>
      </w:r>
      <w:r w:rsidRPr="00AF48ED">
        <w:rPr>
          <w:rFonts w:ascii="Arial" w:eastAsia="Times New Roman" w:hAnsi="Arial" w:cs="Arial"/>
          <w:sz w:val="20"/>
          <w:szCs w:val="20"/>
          <w:vertAlign w:val="superscript"/>
          <w:lang w:eastAsia="es-ES"/>
        </w:rPr>
        <w:footnoteReference w:id="3"/>
      </w:r>
      <w:r w:rsidRPr="00AF48ED">
        <w:rPr>
          <w:rFonts w:ascii="Arial" w:eastAsia="Times New Roman" w:hAnsi="Arial" w:cs="Arial"/>
          <w:sz w:val="20"/>
          <w:szCs w:val="20"/>
          <w:lang w:eastAsia="es-ES"/>
        </w:rPr>
        <w:t xml:space="preserve">, tales como:  </w:t>
      </w:r>
    </w:p>
    <w:p w14:paraId="1F3E16F9" w14:textId="77777777" w:rsidR="003865C9" w:rsidRPr="00AF48ED" w:rsidRDefault="003865C9" w:rsidP="003865C9">
      <w:pPr>
        <w:autoSpaceDE w:val="0"/>
        <w:autoSpaceDN w:val="0"/>
        <w:adjustRightInd w:val="0"/>
        <w:ind w:left="851"/>
        <w:jc w:val="both"/>
        <w:rPr>
          <w:rFonts w:ascii="Arial" w:eastAsia="Times New Roman" w:hAnsi="Arial" w:cs="Arial"/>
          <w:sz w:val="20"/>
          <w:szCs w:val="20"/>
          <w:lang w:eastAsia="es-ES"/>
        </w:rPr>
      </w:pPr>
    </w:p>
    <w:p w14:paraId="2C040EBF" w14:textId="77777777" w:rsidR="003865C9" w:rsidRPr="00AF48ED" w:rsidRDefault="003865C9" w:rsidP="003865C9">
      <w:pPr>
        <w:ind w:left="1211"/>
        <w:contextualSpacing/>
        <w:rPr>
          <w:rFonts w:ascii="Arial" w:hAnsi="Arial" w:cs="Arial"/>
          <w:sz w:val="20"/>
          <w:szCs w:val="20"/>
          <w:lang w:eastAsia="es-ES"/>
        </w:rPr>
      </w:pPr>
      <w:r w:rsidRPr="00AF48ED">
        <w:rPr>
          <w:rFonts w:ascii="Arial" w:eastAsia="Times New Roman" w:hAnsi="Arial" w:cs="Arial"/>
          <w:sz w:val="20"/>
          <w:szCs w:val="20"/>
          <w:lang w:eastAsia="es-ES"/>
        </w:rPr>
        <w:t xml:space="preserve">Áreas integrantes de los perfiles viales peatonal y vehicular, constituidas por: </w:t>
      </w:r>
    </w:p>
    <w:p w14:paraId="32B68962" w14:textId="77777777" w:rsidR="003865C9" w:rsidRPr="00AF48ED" w:rsidRDefault="003865C9" w:rsidP="003865C9">
      <w:pPr>
        <w:ind w:left="1211"/>
        <w:contextualSpacing/>
        <w:rPr>
          <w:rFonts w:ascii="Arial" w:hAnsi="Arial" w:cs="Arial"/>
          <w:sz w:val="20"/>
          <w:szCs w:val="20"/>
          <w:lang w:eastAsia="es-ES"/>
        </w:rPr>
      </w:pPr>
    </w:p>
    <w:p w14:paraId="1FC13FD5"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F48ED">
        <w:rPr>
          <w:rFonts w:ascii="Arial" w:eastAsia="Times New Roman" w:hAnsi="Arial" w:cs="Arial"/>
          <w:sz w:val="20"/>
          <w:szCs w:val="20"/>
          <w:lang w:eastAsia="es-ES"/>
        </w:rPr>
        <w:t>ciclopistas</w:t>
      </w:r>
      <w:proofErr w:type="spellEnd"/>
      <w:r w:rsidRPr="00AF48ED">
        <w:rPr>
          <w:rFonts w:ascii="Arial" w:eastAsia="Times New Roman" w:hAnsi="Arial" w:cs="Arial"/>
          <w:sz w:val="20"/>
          <w:szCs w:val="20"/>
          <w:lang w:eastAsia="es-ES"/>
        </w:rPr>
        <w:t xml:space="preserve">, ciclovías, estacionamiento para bicicletas, estacionamiento para motocicletas, estacionamiento bajo espacio público, zonas azules, bahías de estacionamiento, bermas, separadores, reductores de velocidad, calzadas, carriles. </w:t>
      </w:r>
    </w:p>
    <w:p w14:paraId="53BA8FF1" w14:textId="77777777" w:rsidR="003865C9" w:rsidRPr="00AF48ED" w:rsidRDefault="003865C9" w:rsidP="003865C9">
      <w:pPr>
        <w:ind w:left="1931"/>
        <w:contextualSpacing/>
        <w:jc w:val="both"/>
        <w:rPr>
          <w:rFonts w:ascii="Arial" w:hAnsi="Arial" w:cs="Arial"/>
          <w:sz w:val="20"/>
          <w:szCs w:val="20"/>
          <w:lang w:eastAsia="es-ES"/>
        </w:rPr>
      </w:pPr>
    </w:p>
    <w:p w14:paraId="3730E7EB"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cruces o intersecciones, tales como: esquinas, glorietas, orejas, puentes vehiculares, túneles y viaductos. </w:t>
      </w:r>
    </w:p>
    <w:p w14:paraId="6A3DF444" w14:textId="77777777" w:rsidR="003865C9" w:rsidRPr="00AF48ED" w:rsidRDefault="003865C9" w:rsidP="003865C9">
      <w:pPr>
        <w:ind w:left="720"/>
        <w:contextualSpacing/>
        <w:rPr>
          <w:rFonts w:ascii="Arial" w:hAnsi="Arial" w:cs="Arial"/>
          <w:sz w:val="20"/>
          <w:szCs w:val="20"/>
          <w:lang w:eastAsia="es-ES"/>
        </w:rPr>
      </w:pPr>
    </w:p>
    <w:p w14:paraId="65D0C2FF" w14:textId="77777777" w:rsidR="003865C9" w:rsidRPr="00AF48ED" w:rsidRDefault="003865C9" w:rsidP="003865C9">
      <w:pPr>
        <w:ind w:left="851"/>
        <w:jc w:val="both"/>
        <w:rPr>
          <w:rFonts w:ascii="Arial" w:hAnsi="Arial" w:cs="Arial"/>
          <w:sz w:val="20"/>
          <w:szCs w:val="20"/>
          <w:lang w:eastAsia="es-ES"/>
        </w:rPr>
      </w:pPr>
      <w:r w:rsidRPr="00AF48ED">
        <w:rPr>
          <w:rFonts w:ascii="Arial" w:hAnsi="Arial" w:cs="Arial"/>
          <w:sz w:val="20"/>
          <w:szCs w:val="20"/>
          <w:lang w:eastAsia="es-ES"/>
        </w:rPr>
        <w:t xml:space="preserve">Para los fines de los Documentos Tipo se entiende que estos elementos del Espacio Público deberán estar asociados o vinculados a una infraestructura de transporte. </w:t>
      </w:r>
    </w:p>
    <w:p w14:paraId="14D598DD" w14:textId="77777777" w:rsidR="003865C9" w:rsidRPr="00AF48ED" w:rsidRDefault="003865C9" w:rsidP="003865C9">
      <w:pPr>
        <w:jc w:val="both"/>
        <w:rPr>
          <w:rFonts w:ascii="Arial" w:hAnsi="Arial" w:cs="Arial"/>
          <w:sz w:val="20"/>
          <w:szCs w:val="20"/>
          <w:lang w:eastAsia="es-ES"/>
        </w:rPr>
      </w:pPr>
    </w:p>
    <w:p w14:paraId="408FC3AC" w14:textId="77777777" w:rsidR="003865C9" w:rsidRPr="00AF48ED" w:rsidRDefault="003865C9" w:rsidP="003865C9">
      <w:pPr>
        <w:rPr>
          <w:rFonts w:ascii="Arial" w:hAnsi="Arial" w:cs="Arial"/>
          <w:sz w:val="20"/>
          <w:szCs w:val="20"/>
        </w:rPr>
      </w:pPr>
    </w:p>
    <w:p w14:paraId="665266E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Estabilización de Taludes: </w:t>
      </w:r>
      <w:r w:rsidRPr="00AF48ED">
        <w:rPr>
          <w:rFonts w:ascii="Arial" w:hAnsi="Arial" w:cs="Arial"/>
          <w:sz w:val="20"/>
          <w:szCs w:val="20"/>
          <w:lang w:val="es-CO" w:eastAsia="es-CO"/>
        </w:rPr>
        <w:t>Diseño y/o construcción del conjunto de obras de contención, movimiento de tierras, obras de drenaje superficiales y subsuperficiales y obras de protección requeridas para garantizar la estabilidad de taludes de corte, terraplén y laderas naturales.</w:t>
      </w:r>
    </w:p>
    <w:p w14:paraId="0242F927" w14:textId="77777777" w:rsidR="003865C9" w:rsidRPr="00AF48ED" w:rsidRDefault="003865C9" w:rsidP="003865C9">
      <w:pPr>
        <w:ind w:left="851"/>
        <w:rPr>
          <w:rFonts w:ascii="Arial" w:hAnsi="Arial" w:cs="Arial"/>
          <w:sz w:val="20"/>
          <w:szCs w:val="20"/>
          <w:lang w:eastAsia="es-CO"/>
        </w:rPr>
      </w:pPr>
    </w:p>
    <w:p w14:paraId="5E5CEDF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Estación Férrea: </w:t>
      </w:r>
      <w:r w:rsidRPr="00AF48ED">
        <w:rPr>
          <w:rFonts w:ascii="Arial" w:hAnsi="Arial" w:cs="Arial"/>
          <w:sz w:val="20"/>
          <w:szCs w:val="20"/>
          <w:lang w:val="es-CO" w:eastAsia="es-CO"/>
        </w:rPr>
        <w:t>Edificio diseñado para la llegada y salida de trenes, que permite y regula el acceso de pasajeros y mercancías.</w:t>
      </w:r>
    </w:p>
    <w:p w14:paraId="2E22CBD2" w14:textId="77777777" w:rsidR="003865C9" w:rsidRPr="00AF48ED" w:rsidRDefault="003865C9" w:rsidP="003865C9">
      <w:pPr>
        <w:ind w:left="851"/>
        <w:rPr>
          <w:rFonts w:ascii="Arial" w:hAnsi="Arial" w:cs="Arial"/>
          <w:sz w:val="20"/>
          <w:szCs w:val="20"/>
          <w:lang w:eastAsia="es-CO"/>
        </w:rPr>
      </w:pPr>
    </w:p>
    <w:p w14:paraId="07F1F7A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Estructura: </w:t>
      </w:r>
      <w:r w:rsidRPr="00AF48ED">
        <w:rPr>
          <w:rFonts w:ascii="Arial" w:hAnsi="Arial" w:cs="Arial"/>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AF48ED">
        <w:rPr>
          <w:rStyle w:val="Refdenotaalpie"/>
          <w:rFonts w:ascii="Arial" w:hAnsi="Arial" w:cs="Arial"/>
          <w:sz w:val="20"/>
          <w:szCs w:val="20"/>
          <w:lang w:val="es-ES"/>
        </w:rPr>
        <w:footnoteReference w:id="4"/>
      </w:r>
      <w:r w:rsidRPr="00AF48ED">
        <w:rPr>
          <w:rFonts w:ascii="Arial" w:hAnsi="Arial" w:cs="Arial"/>
          <w:sz w:val="20"/>
          <w:szCs w:val="20"/>
          <w:lang w:val="es-ES"/>
        </w:rPr>
        <w:t>.</w:t>
      </w:r>
    </w:p>
    <w:p w14:paraId="68B69CA1" w14:textId="77777777" w:rsidR="003865C9" w:rsidRPr="00AF48ED" w:rsidRDefault="003865C9" w:rsidP="003865C9">
      <w:pPr>
        <w:rPr>
          <w:rFonts w:ascii="Arial" w:hAnsi="Arial" w:cs="Arial"/>
          <w:sz w:val="20"/>
          <w:szCs w:val="20"/>
        </w:rPr>
      </w:pPr>
    </w:p>
    <w:p w14:paraId="40A3B9F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eastAsiaTheme="minorHAnsi" w:hAnsi="Arial" w:cs="Arial"/>
          <w:sz w:val="20"/>
          <w:szCs w:val="20"/>
          <w:lang w:val="es-CO"/>
        </w:rPr>
      </w:pPr>
      <w:r w:rsidRPr="00AF48ED">
        <w:rPr>
          <w:rFonts w:ascii="Arial" w:eastAsiaTheme="minorHAnsi" w:hAnsi="Arial" w:cs="Arial"/>
          <w:b/>
          <w:bCs/>
          <w:sz w:val="20"/>
          <w:szCs w:val="20"/>
          <w:lang w:val="es-CO"/>
        </w:rPr>
        <w:t>Franja de Circulación Peatonal</w:t>
      </w:r>
      <w:r w:rsidRPr="00AF48ED">
        <w:rPr>
          <w:rFonts w:ascii="Arial" w:eastAsiaTheme="minorHAnsi" w:hAnsi="Arial" w:cs="Arial"/>
          <w:sz w:val="20"/>
          <w:szCs w:val="20"/>
          <w:lang w:val="es-CO"/>
        </w:rPr>
        <w:t>: Zona o sendero de las vías de circulación peatonal, destinada exclusivamente al tránsito de las personas.</w:t>
      </w:r>
    </w:p>
    <w:p w14:paraId="6421D44D" w14:textId="77777777" w:rsidR="003865C9" w:rsidRPr="00AF48ED" w:rsidRDefault="003865C9" w:rsidP="003865C9">
      <w:pPr>
        <w:rPr>
          <w:rFonts w:ascii="Arial" w:hAnsi="Arial" w:cs="Arial"/>
          <w:sz w:val="20"/>
          <w:szCs w:val="20"/>
        </w:rPr>
      </w:pPr>
    </w:p>
    <w:p w14:paraId="00DA882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ES"/>
        </w:rPr>
      </w:pPr>
      <w:r w:rsidRPr="00AF48ED">
        <w:rPr>
          <w:rFonts w:ascii="Arial" w:hAnsi="Arial" w:cs="Arial"/>
          <w:b/>
          <w:bCs/>
          <w:sz w:val="20"/>
          <w:szCs w:val="20"/>
          <w:lang w:val="es-CO"/>
        </w:rPr>
        <w:t>Franja de Seguridad:</w:t>
      </w:r>
      <w:r w:rsidRPr="00AF48ED">
        <w:rPr>
          <w:rFonts w:ascii="Arial" w:hAnsi="Arial" w:cs="Arial"/>
          <w:sz w:val="20"/>
          <w:szCs w:val="20"/>
          <w:lang w:val="es-CO"/>
        </w:rPr>
        <w:t xml:space="preserve"> Superficie </w:t>
      </w:r>
      <w:r w:rsidRPr="00AF48ED">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AF48ED">
        <w:rPr>
          <w:rFonts w:ascii="Arial" w:hAnsi="Arial" w:cs="Arial"/>
          <w:sz w:val="20"/>
          <w:szCs w:val="20"/>
          <w:vertAlign w:val="superscript"/>
          <w:lang w:val="es-ES"/>
        </w:rPr>
        <w:footnoteReference w:id="5"/>
      </w:r>
      <w:r w:rsidRPr="00AF48ED">
        <w:rPr>
          <w:rFonts w:ascii="Arial" w:hAnsi="Arial" w:cs="Arial"/>
          <w:sz w:val="20"/>
          <w:szCs w:val="20"/>
          <w:lang w:val="es-ES"/>
        </w:rPr>
        <w:t>.</w:t>
      </w:r>
    </w:p>
    <w:p w14:paraId="5AA7305D" w14:textId="77777777" w:rsidR="003865C9" w:rsidRPr="00AF48ED" w:rsidRDefault="003865C9" w:rsidP="003865C9">
      <w:pPr>
        <w:ind w:left="851"/>
        <w:rPr>
          <w:rFonts w:ascii="Arial" w:hAnsi="Arial" w:cs="Arial"/>
          <w:sz w:val="20"/>
          <w:szCs w:val="20"/>
          <w:lang w:val="es-ES"/>
        </w:rPr>
      </w:pPr>
    </w:p>
    <w:p w14:paraId="5AF74FF4"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Gálibo: </w:t>
      </w:r>
      <w:r w:rsidRPr="00AF48ED">
        <w:rPr>
          <w:rFonts w:ascii="Arial" w:hAnsi="Arial" w:cs="Arial"/>
          <w:sz w:val="20"/>
          <w:szCs w:val="20"/>
          <w:lang w:val="es-CO"/>
        </w:rPr>
        <w:t xml:space="preserve">Altura entre la superficie de rodadura de la calzada (o lámina de agua) y el borde inferior de la superestructura de un puente o viaducto. </w:t>
      </w:r>
    </w:p>
    <w:p w14:paraId="5CC325B8" w14:textId="77777777" w:rsidR="003865C9" w:rsidRPr="00AF48ED" w:rsidRDefault="003865C9" w:rsidP="003865C9">
      <w:pPr>
        <w:ind w:left="851"/>
        <w:rPr>
          <w:rFonts w:ascii="Arial" w:hAnsi="Arial" w:cs="Arial"/>
          <w:sz w:val="20"/>
          <w:szCs w:val="20"/>
        </w:rPr>
      </w:pPr>
    </w:p>
    <w:p w14:paraId="458AFB2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Gestor Vial o Administrador Vial: </w:t>
      </w:r>
      <w:r w:rsidRPr="00AF48ED">
        <w:rPr>
          <w:rFonts w:ascii="Arial" w:hAnsi="Arial" w:cs="Arial"/>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7FD1016B" w14:textId="77777777" w:rsidR="003865C9" w:rsidRPr="00AF48ED" w:rsidRDefault="003865C9" w:rsidP="003865C9">
      <w:pPr>
        <w:pStyle w:val="Invias-VietaNumerada"/>
        <w:autoSpaceDE w:val="0"/>
        <w:autoSpaceDN w:val="0"/>
        <w:adjustRightInd w:val="0"/>
        <w:spacing w:before="0" w:after="0"/>
        <w:ind w:left="851"/>
        <w:rPr>
          <w:rFonts w:ascii="Arial" w:hAnsi="Arial" w:cs="Arial"/>
          <w:bCs/>
          <w:sz w:val="20"/>
          <w:szCs w:val="20"/>
          <w:lang w:val="es-CO"/>
        </w:rPr>
      </w:pPr>
    </w:p>
    <w:p w14:paraId="10305D4F" w14:textId="77777777" w:rsidR="003865C9" w:rsidRPr="00AF48ED" w:rsidRDefault="003865C9" w:rsidP="003865C9">
      <w:pPr>
        <w:pStyle w:val="Invias-VietaNumerada"/>
        <w:autoSpaceDE w:val="0"/>
        <w:autoSpaceDN w:val="0"/>
        <w:adjustRightInd w:val="0"/>
        <w:spacing w:before="0" w:after="0"/>
        <w:ind w:left="851"/>
        <w:rPr>
          <w:rFonts w:ascii="Arial" w:hAnsi="Arial" w:cs="Arial"/>
          <w:sz w:val="20"/>
          <w:szCs w:val="20"/>
          <w:lang w:val="es-CO"/>
        </w:rPr>
      </w:pPr>
      <w:r w:rsidRPr="00AF48ED">
        <w:rPr>
          <w:rFonts w:ascii="Arial" w:hAnsi="Arial" w:cs="Arial"/>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w:t>
      </w:r>
      <w:r w:rsidRPr="00AF48ED">
        <w:rPr>
          <w:rFonts w:ascii="Arial" w:hAnsi="Arial" w:cs="Arial"/>
          <w:bCs/>
          <w:sz w:val="20"/>
          <w:szCs w:val="20"/>
          <w:lang w:val="es-CO"/>
        </w:rPr>
        <w:lastRenderedPageBreak/>
        <w:t xml:space="preserve">con el fin de determinar la calidad y estabilidad de las obras y, </w:t>
      </w:r>
      <w:proofErr w:type="gramStart"/>
      <w:r w:rsidRPr="00AF48ED">
        <w:rPr>
          <w:rFonts w:ascii="Arial" w:hAnsi="Arial" w:cs="Arial"/>
          <w:bCs/>
          <w:sz w:val="20"/>
          <w:szCs w:val="20"/>
          <w:lang w:val="es-CO"/>
        </w:rPr>
        <w:t>en caso que</w:t>
      </w:r>
      <w:proofErr w:type="gramEnd"/>
      <w:r w:rsidRPr="00AF48ED">
        <w:rPr>
          <w:rFonts w:ascii="Arial" w:hAnsi="Arial" w:cs="Arial"/>
          <w:bCs/>
          <w:sz w:val="20"/>
          <w:szCs w:val="20"/>
          <w:lang w:val="es-CO"/>
        </w:rPr>
        <w:t xml:space="preserve"> lo amerite, solicitar la aplicación de las pólizas que los amparan.</w:t>
      </w:r>
    </w:p>
    <w:p w14:paraId="2A7867DB" w14:textId="77777777" w:rsidR="003865C9" w:rsidRPr="00AF48ED" w:rsidRDefault="003865C9" w:rsidP="003865C9">
      <w:pPr>
        <w:rPr>
          <w:rFonts w:ascii="Arial" w:hAnsi="Arial" w:cs="Arial"/>
          <w:sz w:val="20"/>
          <w:szCs w:val="20"/>
        </w:rPr>
      </w:pPr>
    </w:p>
    <w:p w14:paraId="6835135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Local: </w:t>
      </w:r>
      <w:r w:rsidRPr="00AF48ED">
        <w:rPr>
          <w:rFonts w:ascii="Arial" w:hAnsi="Arial" w:cs="Arial"/>
          <w:bCs/>
          <w:sz w:val="20"/>
          <w:szCs w:val="20"/>
          <w:lang w:val="es-CO"/>
        </w:rPr>
        <w:t>Conjunto de vías que permiten la comunicación entre las urbanizaciones y la red vial secundaria, garantizando la accesibilidad interna a cada una de las unidades prediales de la urbanización.</w:t>
      </w:r>
    </w:p>
    <w:p w14:paraId="57333E07" w14:textId="77777777" w:rsidR="003865C9" w:rsidRPr="00AF48ED" w:rsidRDefault="003865C9" w:rsidP="003865C9">
      <w:pPr>
        <w:ind w:left="851"/>
        <w:rPr>
          <w:rFonts w:ascii="Arial" w:hAnsi="Arial" w:cs="Arial"/>
          <w:sz w:val="20"/>
          <w:szCs w:val="20"/>
        </w:rPr>
      </w:pPr>
    </w:p>
    <w:p w14:paraId="63DF7B7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Infraestructura o Red Vial Principal: </w:t>
      </w:r>
      <w:r w:rsidRPr="00AF48ED">
        <w:rPr>
          <w:rFonts w:ascii="Arial" w:hAnsi="Arial" w:cs="Arial"/>
          <w:bCs/>
          <w:sz w:val="20"/>
          <w:szCs w:val="20"/>
          <w:lang w:val="es-CO"/>
        </w:rPr>
        <w:t xml:space="preserve">Malla vial principal, arterial y demás vías de mayor jerarquía que hacen parte de los sistemas generales o estructurantes del Plan de Ordenamiento Territorial, </w:t>
      </w:r>
      <w:r w:rsidRPr="00AF48ED">
        <w:rPr>
          <w:rFonts w:ascii="Arial" w:hAnsi="Arial" w:cs="Arial"/>
          <w:bCs/>
          <w:sz w:val="20"/>
          <w:szCs w:val="20"/>
          <w:lang w:val="es-ES"/>
        </w:rPr>
        <w:t>Plan Básico de Ordenamiento Territorial, Esquema de Ordenamiento Territorial y demás normas de ordenamiento territorial,</w:t>
      </w:r>
      <w:r w:rsidRPr="00AF48ED">
        <w:rPr>
          <w:rFonts w:ascii="Arial" w:hAnsi="Arial" w:cs="Arial"/>
          <w:bCs/>
          <w:sz w:val="20"/>
          <w:szCs w:val="20"/>
          <w:lang w:val="es-CO"/>
        </w:rPr>
        <w:t xml:space="preserve"> que soportan los desplazamientos de larga distancia, permitiendo la movilidad dentro del respectivo municipio o distrito a escala regional, metropolitana y/o urbana</w:t>
      </w:r>
      <w:r w:rsidRPr="00AF48ED">
        <w:rPr>
          <w:rFonts w:ascii="Arial" w:hAnsi="Arial" w:cs="Arial"/>
          <w:b/>
          <w:sz w:val="20"/>
          <w:szCs w:val="20"/>
          <w:lang w:val="es-CO"/>
        </w:rPr>
        <w:t>.</w:t>
      </w:r>
    </w:p>
    <w:p w14:paraId="0F8F8348" w14:textId="77777777" w:rsidR="003865C9" w:rsidRPr="00AF48ED" w:rsidRDefault="003865C9" w:rsidP="003865C9">
      <w:pPr>
        <w:ind w:left="708"/>
        <w:rPr>
          <w:rFonts w:ascii="Arial" w:hAnsi="Arial" w:cs="Arial"/>
          <w:sz w:val="20"/>
          <w:szCs w:val="20"/>
        </w:rPr>
      </w:pPr>
    </w:p>
    <w:p w14:paraId="0FAC23D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Secundaria: </w:t>
      </w:r>
      <w:r w:rsidRPr="00AF48ED">
        <w:rPr>
          <w:rFonts w:ascii="Arial" w:hAnsi="Arial" w:cs="Arial"/>
          <w:bCs/>
          <w:sz w:val="20"/>
          <w:szCs w:val="20"/>
          <w:lang w:val="es-CO"/>
        </w:rPr>
        <w:t>Conjunto de vías que permiten la movilidad y articulación entre la malla vial arterial o principal y la red vial local.</w:t>
      </w:r>
    </w:p>
    <w:p w14:paraId="59E7E245" w14:textId="77777777" w:rsidR="003865C9" w:rsidRPr="00AF48ED" w:rsidRDefault="003865C9" w:rsidP="003865C9">
      <w:pPr>
        <w:ind w:left="851"/>
        <w:rPr>
          <w:rFonts w:ascii="Arial" w:hAnsi="Arial" w:cs="Arial"/>
          <w:sz w:val="20"/>
          <w:szCs w:val="20"/>
        </w:rPr>
      </w:pPr>
    </w:p>
    <w:p w14:paraId="2FE051E0"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Intercambiador Vial / Intersección Vial: </w:t>
      </w:r>
      <w:r w:rsidRPr="00AF48ED">
        <w:rPr>
          <w:rFonts w:ascii="Arial" w:hAnsi="Arial" w:cs="Arial"/>
          <w:bCs/>
          <w:sz w:val="20"/>
          <w:szCs w:val="20"/>
          <w:lang w:val="es-CO"/>
        </w:rPr>
        <w:t>Dispositivos viales en los que dos o más carreteras se encuentran ya sea en un mismo nivel o bien en distintos, produciéndose cruces y cambios de trayectoria de los vehículos que por ellos circulan.</w:t>
      </w:r>
    </w:p>
    <w:p w14:paraId="4BB1CBED" w14:textId="77777777" w:rsidR="003865C9" w:rsidRPr="00AF48ED" w:rsidRDefault="003865C9" w:rsidP="003865C9">
      <w:pPr>
        <w:ind w:left="851"/>
        <w:rPr>
          <w:rFonts w:ascii="Arial" w:hAnsi="Arial" w:cs="Arial"/>
          <w:sz w:val="20"/>
          <w:szCs w:val="20"/>
        </w:rPr>
      </w:pPr>
    </w:p>
    <w:p w14:paraId="7EE91CD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Longitud de Vía:</w:t>
      </w:r>
      <w:r w:rsidRPr="00AF48ED">
        <w:rPr>
          <w:rFonts w:ascii="Arial" w:hAnsi="Arial" w:cs="Arial"/>
          <w:bCs/>
          <w:sz w:val="20"/>
          <w:szCs w:val="20"/>
          <w:lang w:val="es-CO"/>
        </w:rPr>
        <w:t xml:space="preserve"> Distancia desde el punto inicial hasta el punto final a través del eje del alineamiento vial.</w:t>
      </w:r>
    </w:p>
    <w:p w14:paraId="500514FD" w14:textId="77777777" w:rsidR="003865C9" w:rsidRPr="00AF48ED" w:rsidRDefault="003865C9" w:rsidP="003865C9">
      <w:pPr>
        <w:rPr>
          <w:rFonts w:ascii="Arial" w:hAnsi="Arial" w:cs="Arial"/>
          <w:sz w:val="20"/>
          <w:szCs w:val="20"/>
        </w:rPr>
      </w:pPr>
    </w:p>
    <w:p w14:paraId="6E030B7E"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Luz: </w:t>
      </w:r>
      <w:r w:rsidRPr="00AF48ED">
        <w:rPr>
          <w:rFonts w:ascii="Arial" w:hAnsi="Arial" w:cs="Arial"/>
          <w:sz w:val="20"/>
          <w:szCs w:val="20"/>
          <w:lang w:val="es-CO"/>
        </w:rPr>
        <w:t>Distancia en proyección horizontal que existe entre dos apoyos de una viga.</w:t>
      </w:r>
      <w:r w:rsidRPr="00AF48ED">
        <w:rPr>
          <w:rFonts w:ascii="Arial" w:hAnsi="Arial" w:cs="Arial"/>
          <w:b/>
          <w:sz w:val="20"/>
          <w:szCs w:val="20"/>
          <w:lang w:val="es-CO"/>
        </w:rPr>
        <w:t xml:space="preserve"> </w:t>
      </w:r>
    </w:p>
    <w:p w14:paraId="05DCDBF6" w14:textId="77777777" w:rsidR="003865C9" w:rsidRPr="00AF48ED" w:rsidRDefault="003865C9" w:rsidP="003865C9">
      <w:pPr>
        <w:rPr>
          <w:rFonts w:ascii="Arial" w:hAnsi="Arial" w:cs="Arial"/>
          <w:sz w:val="20"/>
          <w:szCs w:val="20"/>
        </w:rPr>
      </w:pPr>
    </w:p>
    <w:p w14:paraId="04EF11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Luz Principal: </w:t>
      </w:r>
      <w:r w:rsidRPr="00AF48ED">
        <w:rPr>
          <w:rFonts w:ascii="Arial" w:hAnsi="Arial" w:cs="Arial"/>
          <w:sz w:val="20"/>
          <w:szCs w:val="20"/>
          <w:lang w:val="es-CO"/>
        </w:rPr>
        <w:t>Es la mayor longitud entre apoyos de la viga más larga del puente o viaducto, cuando éste tenga más de una.</w:t>
      </w:r>
    </w:p>
    <w:p w14:paraId="62720C7D" w14:textId="77777777" w:rsidR="003865C9" w:rsidRPr="00AF48ED" w:rsidRDefault="003865C9" w:rsidP="003865C9">
      <w:pPr>
        <w:rPr>
          <w:rFonts w:ascii="Arial" w:hAnsi="Arial" w:cs="Arial"/>
          <w:sz w:val="20"/>
          <w:szCs w:val="20"/>
        </w:rPr>
      </w:pPr>
    </w:p>
    <w:p w14:paraId="4C55F2E6"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uz-Cyrl-UZ"/>
        </w:rPr>
      </w:pPr>
      <w:r w:rsidRPr="00AF48ED">
        <w:rPr>
          <w:rFonts w:ascii="Arial" w:hAnsi="Arial" w:cs="Arial"/>
          <w:b/>
          <w:bCs/>
          <w:sz w:val="20"/>
          <w:szCs w:val="20"/>
          <w:lang w:val="es-CO"/>
        </w:rPr>
        <w:t xml:space="preserve">Mantenimiento de Emergencia: </w:t>
      </w:r>
      <w:r w:rsidRPr="00AF48ED">
        <w:rPr>
          <w:rFonts w:ascii="Arial" w:hAnsi="Arial" w:cs="Arial"/>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18543314" w14:textId="77777777" w:rsidR="003865C9" w:rsidRPr="00AF48ED" w:rsidRDefault="003865C9" w:rsidP="003865C9">
      <w:pPr>
        <w:rPr>
          <w:rFonts w:ascii="Arial" w:hAnsi="Arial" w:cs="Arial"/>
          <w:sz w:val="20"/>
          <w:szCs w:val="20"/>
        </w:rPr>
      </w:pPr>
    </w:p>
    <w:p w14:paraId="713851B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Mantenimiento Integral: </w:t>
      </w:r>
      <w:r w:rsidRPr="00AF48ED">
        <w:rPr>
          <w:rFonts w:ascii="Arial" w:hAnsi="Arial" w:cs="Arial"/>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8A3D650" w14:textId="77777777" w:rsidR="003865C9" w:rsidRPr="00AF48ED" w:rsidRDefault="003865C9" w:rsidP="003865C9">
      <w:pPr>
        <w:rPr>
          <w:rFonts w:ascii="Arial" w:hAnsi="Arial" w:cs="Arial"/>
          <w:sz w:val="20"/>
          <w:szCs w:val="20"/>
        </w:rPr>
      </w:pPr>
    </w:p>
    <w:p w14:paraId="6061863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uz-Cyrl-UZ"/>
        </w:rPr>
      </w:pPr>
      <w:r w:rsidRPr="00AF48ED">
        <w:rPr>
          <w:rFonts w:ascii="Arial" w:hAnsi="Arial" w:cs="Arial"/>
          <w:b/>
          <w:sz w:val="20"/>
          <w:szCs w:val="20"/>
          <w:lang w:val="uz-Cyrl-UZ"/>
        </w:rPr>
        <w:lastRenderedPageBreak/>
        <w:t xml:space="preserve">Mantenimiento </w:t>
      </w:r>
      <w:r w:rsidRPr="00AF48ED">
        <w:rPr>
          <w:rFonts w:ascii="Arial" w:hAnsi="Arial" w:cs="Arial"/>
          <w:b/>
          <w:sz w:val="20"/>
          <w:szCs w:val="20"/>
          <w:lang w:val="es-ES"/>
        </w:rPr>
        <w:t>P</w:t>
      </w:r>
      <w:r w:rsidRPr="00AF48ED">
        <w:rPr>
          <w:rFonts w:ascii="Arial" w:hAnsi="Arial" w:cs="Arial"/>
          <w:b/>
          <w:sz w:val="20"/>
          <w:szCs w:val="20"/>
          <w:lang w:val="uz-Cyrl-UZ"/>
        </w:rPr>
        <w:t>eriódico:</w:t>
      </w:r>
      <w:r w:rsidRPr="00AF48ED">
        <w:rPr>
          <w:rFonts w:ascii="Arial" w:hAnsi="Arial" w:cs="Arial"/>
          <w:bCs/>
          <w:sz w:val="20"/>
          <w:szCs w:val="20"/>
          <w:lang w:val="uz-Cyrl-UZ"/>
        </w:rPr>
        <w:t xml:space="preserve"> Actividades de conservación a intervalos variables, destinados primordialmente a recuperar los deterioros ocasionados por el uso o por fenómenos naturales o agentes externos.</w:t>
      </w:r>
    </w:p>
    <w:p w14:paraId="1866CCF1" w14:textId="77777777" w:rsidR="003865C9" w:rsidRPr="00AF48ED" w:rsidRDefault="003865C9" w:rsidP="003865C9">
      <w:pPr>
        <w:rPr>
          <w:rFonts w:ascii="Arial" w:hAnsi="Arial" w:cs="Arial"/>
          <w:sz w:val="20"/>
          <w:szCs w:val="20"/>
        </w:rPr>
      </w:pPr>
    </w:p>
    <w:p w14:paraId="3AD0EEA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Mantenimiento Rutinario. </w:t>
      </w:r>
      <w:r w:rsidRPr="00AF48ED">
        <w:rPr>
          <w:rFonts w:ascii="Arial" w:hAnsi="Arial" w:cs="Arial"/>
          <w:bCs/>
          <w:sz w:val="20"/>
          <w:szCs w:val="20"/>
          <w:lang w:val="es-CO"/>
        </w:rPr>
        <w:t>Conservación continua (a intervalos menores de un año) con el fin de mantener las condiciones óptimas para el tránsito y uso adecuado de la infraestructura de transporte.</w:t>
      </w:r>
    </w:p>
    <w:p w14:paraId="7C61345E" w14:textId="77777777" w:rsidR="003865C9" w:rsidRPr="00AF48ED" w:rsidRDefault="003865C9" w:rsidP="003865C9">
      <w:pPr>
        <w:rPr>
          <w:rFonts w:ascii="Arial" w:hAnsi="Arial" w:cs="Arial"/>
          <w:sz w:val="20"/>
          <w:szCs w:val="20"/>
        </w:rPr>
      </w:pPr>
    </w:p>
    <w:p w14:paraId="3822EBF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Mejoramiento: </w:t>
      </w:r>
      <w:r w:rsidRPr="00AF48ED">
        <w:rPr>
          <w:rFonts w:ascii="Arial" w:hAnsi="Arial" w:cs="Arial"/>
          <w:bCs/>
          <w:sz w:val="20"/>
          <w:szCs w:val="20"/>
          <w:lang w:val="es-CO"/>
        </w:rPr>
        <w:t>Cambios en una infraestructura de transporte con el propósito de actualizar sus especificaciones técnicas iniciales</w:t>
      </w:r>
      <w:r w:rsidRPr="00AF48ED">
        <w:rPr>
          <w:rStyle w:val="Refdenotaalpie"/>
          <w:rFonts w:ascii="Arial" w:hAnsi="Arial" w:cs="Arial"/>
          <w:bCs/>
          <w:sz w:val="20"/>
          <w:szCs w:val="20"/>
          <w:lang w:val="es-CO"/>
        </w:rPr>
        <w:footnoteReference w:id="6"/>
      </w:r>
      <w:r w:rsidRPr="00AF48ED">
        <w:rPr>
          <w:rFonts w:ascii="Arial" w:hAnsi="Arial" w:cs="Arial"/>
          <w:bCs/>
          <w:sz w:val="20"/>
          <w:szCs w:val="20"/>
          <w:lang w:val="es-CO"/>
        </w:rPr>
        <w:t>.</w:t>
      </w:r>
    </w:p>
    <w:p w14:paraId="2EC33946" w14:textId="77777777" w:rsidR="003865C9" w:rsidRPr="00AF48ED" w:rsidRDefault="003865C9" w:rsidP="003865C9">
      <w:pPr>
        <w:rPr>
          <w:rFonts w:ascii="Arial" w:hAnsi="Arial" w:cs="Arial"/>
          <w:sz w:val="20"/>
          <w:szCs w:val="20"/>
        </w:rPr>
      </w:pPr>
    </w:p>
    <w:p w14:paraId="127904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en Concreto: </w:t>
      </w:r>
      <w:r w:rsidRPr="00AF48ED">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7AAB251" w14:textId="77777777" w:rsidR="003865C9" w:rsidRPr="00AF48ED" w:rsidRDefault="003865C9" w:rsidP="003865C9">
      <w:pPr>
        <w:rPr>
          <w:rFonts w:ascii="Arial" w:hAnsi="Arial" w:cs="Arial"/>
          <w:sz w:val="20"/>
          <w:szCs w:val="20"/>
        </w:rPr>
      </w:pPr>
    </w:p>
    <w:p w14:paraId="7A87B18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Flotante: </w:t>
      </w:r>
      <w:r w:rsidRPr="00AF48ED">
        <w:rPr>
          <w:rFonts w:ascii="Arial" w:hAnsi="Arial" w:cs="Arial"/>
          <w:sz w:val="20"/>
          <w:szCs w:val="20"/>
          <w:lang w:val="es-CO"/>
        </w:rPr>
        <w:t>Artefacto naval flotante que sirve para que las embarcaciones puedan atracar y/o embarcar y/o desembarcar pasajeros y/o carga en un río o en el mar.</w:t>
      </w:r>
    </w:p>
    <w:p w14:paraId="42B27BA8" w14:textId="77777777" w:rsidR="003865C9" w:rsidRPr="00AF48ED" w:rsidRDefault="003865C9" w:rsidP="003865C9">
      <w:pPr>
        <w:rPr>
          <w:rFonts w:ascii="Arial" w:hAnsi="Arial" w:cs="Arial"/>
          <w:sz w:val="20"/>
          <w:szCs w:val="20"/>
        </w:rPr>
      </w:pPr>
    </w:p>
    <w:p w14:paraId="543EC05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Fluvial: </w:t>
      </w:r>
      <w:r w:rsidRPr="00AF48ED">
        <w:rPr>
          <w:rFonts w:ascii="Arial" w:hAnsi="Arial" w:cs="Arial"/>
          <w:sz w:val="20"/>
          <w:szCs w:val="20"/>
          <w:lang w:val="es-CO"/>
        </w:rPr>
        <w:t>Infraestructura levantada a orillas de un río que sirve para que las embarcaciones puedan atracar y/o embarcar y/o desembarcar pasajeros y/o carga.</w:t>
      </w:r>
    </w:p>
    <w:p w14:paraId="06666B95" w14:textId="77777777" w:rsidR="003865C9" w:rsidRPr="00AF48ED" w:rsidRDefault="003865C9" w:rsidP="003865C9">
      <w:pPr>
        <w:rPr>
          <w:rFonts w:ascii="Arial" w:hAnsi="Arial" w:cs="Arial"/>
          <w:sz w:val="20"/>
          <w:szCs w:val="20"/>
        </w:rPr>
      </w:pPr>
    </w:p>
    <w:p w14:paraId="2239E4A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Muelle Metálico:</w:t>
      </w:r>
      <w:r w:rsidRPr="00AF48ED">
        <w:rPr>
          <w:rFonts w:ascii="Arial" w:hAnsi="Arial" w:cs="Arial"/>
          <w:sz w:val="20"/>
          <w:szCs w:val="20"/>
          <w:lang w:val="es-CO"/>
        </w:rPr>
        <w:t xml:space="preserve"> Estructura construida en metal ubicada a orillas de un río o en el mar que sirve para que las embarcaciones puedan atracar y/o embarcar y/o desembarcar pasajeros y/o carga.</w:t>
      </w:r>
    </w:p>
    <w:p w14:paraId="2205DD58" w14:textId="77777777" w:rsidR="003865C9" w:rsidRPr="00AF48ED" w:rsidRDefault="003865C9" w:rsidP="003865C9">
      <w:pPr>
        <w:rPr>
          <w:rFonts w:ascii="Arial" w:hAnsi="Arial" w:cs="Arial"/>
          <w:sz w:val="20"/>
          <w:szCs w:val="20"/>
        </w:rPr>
      </w:pPr>
    </w:p>
    <w:p w14:paraId="56094A6A"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Obra Civil Fluvial: </w:t>
      </w:r>
      <w:r w:rsidRPr="00AF48ED">
        <w:rPr>
          <w:rFonts w:ascii="Arial" w:hAnsi="Arial" w:cs="Arial"/>
          <w:sz w:val="20"/>
          <w:szCs w:val="20"/>
          <w:lang w:val="es-CO" w:eastAsia="es-CO"/>
        </w:rPr>
        <w:t>Obra ejecutada en la sección hidráulica de un río.</w:t>
      </w:r>
    </w:p>
    <w:p w14:paraId="3D78AF5B" w14:textId="77777777" w:rsidR="003865C9" w:rsidRPr="00AF48ED" w:rsidRDefault="003865C9" w:rsidP="003865C9">
      <w:pPr>
        <w:rPr>
          <w:rFonts w:ascii="Arial" w:hAnsi="Arial" w:cs="Arial"/>
          <w:sz w:val="20"/>
          <w:szCs w:val="20"/>
          <w:lang w:eastAsia="es-CO"/>
        </w:rPr>
      </w:pPr>
    </w:p>
    <w:p w14:paraId="59EC10A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Obra Civil Hidráulica: </w:t>
      </w:r>
      <w:r w:rsidRPr="00AF48ED">
        <w:rPr>
          <w:rFonts w:ascii="Arial" w:hAnsi="Arial" w:cs="Arial"/>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0477AEF" w14:textId="77777777" w:rsidR="003865C9" w:rsidRPr="00AF48ED" w:rsidRDefault="003865C9" w:rsidP="003865C9">
      <w:pPr>
        <w:rPr>
          <w:rFonts w:ascii="Arial" w:hAnsi="Arial" w:cs="Arial"/>
          <w:sz w:val="20"/>
          <w:szCs w:val="20"/>
          <w:lang w:eastAsia="es-CO"/>
        </w:rPr>
      </w:pPr>
    </w:p>
    <w:p w14:paraId="6143F95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bCs/>
          <w:sz w:val="20"/>
          <w:szCs w:val="20"/>
          <w:lang w:val="es-CO"/>
        </w:rPr>
      </w:pPr>
      <w:r w:rsidRPr="00AF48ED">
        <w:rPr>
          <w:rFonts w:ascii="Arial" w:hAnsi="Arial" w:cs="Arial"/>
          <w:b/>
          <w:bCs/>
          <w:sz w:val="20"/>
          <w:szCs w:val="20"/>
          <w:lang w:val="es-CO"/>
        </w:rPr>
        <w:t xml:space="preserve">Obra Civil Marítima: </w:t>
      </w:r>
      <w:r w:rsidRPr="00AF48ED">
        <w:rPr>
          <w:rFonts w:ascii="Arial" w:hAnsi="Arial" w:cs="Arial"/>
          <w:sz w:val="20"/>
          <w:szCs w:val="20"/>
          <w:lang w:val="es-CO" w:eastAsia="es-CO"/>
        </w:rPr>
        <w:t>Obra ejecutada en el lecho marino.</w:t>
      </w:r>
      <w:r w:rsidRPr="00AF48ED">
        <w:rPr>
          <w:rFonts w:ascii="Arial" w:hAnsi="Arial" w:cs="Arial"/>
          <w:b/>
          <w:bCs/>
          <w:sz w:val="20"/>
          <w:szCs w:val="20"/>
          <w:lang w:val="es-CO"/>
        </w:rPr>
        <w:t xml:space="preserve"> </w:t>
      </w:r>
    </w:p>
    <w:p w14:paraId="07C25D20" w14:textId="77777777" w:rsidR="003865C9" w:rsidRPr="00AF48ED" w:rsidRDefault="003865C9" w:rsidP="003865C9">
      <w:pPr>
        <w:rPr>
          <w:rFonts w:ascii="Arial" w:hAnsi="Arial" w:cs="Arial"/>
          <w:sz w:val="20"/>
          <w:szCs w:val="20"/>
        </w:rPr>
      </w:pPr>
    </w:p>
    <w:p w14:paraId="467B3D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Obra de Protección Fluvial: </w:t>
      </w:r>
      <w:r w:rsidRPr="00AF48ED">
        <w:rPr>
          <w:rFonts w:ascii="Arial" w:hAnsi="Arial" w:cs="Arial"/>
          <w:sz w:val="20"/>
          <w:szCs w:val="20"/>
          <w:lang w:val="es-CO"/>
        </w:rPr>
        <w:t>Obra civil hidráulica construida con el objetivo de proteger o defender una orilla de un río contra la erosión por la acción de sus aguas con el propósito de estabilizarlas.</w:t>
      </w:r>
    </w:p>
    <w:p w14:paraId="00E63201" w14:textId="77777777" w:rsidR="003865C9" w:rsidRPr="00AF48ED" w:rsidRDefault="003865C9" w:rsidP="003865C9">
      <w:pPr>
        <w:rPr>
          <w:rFonts w:ascii="Arial" w:hAnsi="Arial" w:cs="Arial"/>
          <w:sz w:val="20"/>
          <w:szCs w:val="20"/>
        </w:rPr>
      </w:pPr>
    </w:p>
    <w:p w14:paraId="1A18F74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lastRenderedPageBreak/>
        <w:t>Paramento</w:t>
      </w:r>
      <w:r w:rsidRPr="00AF48ED">
        <w:rPr>
          <w:rFonts w:ascii="Arial" w:hAnsi="Arial" w:cs="Arial"/>
          <w:sz w:val="20"/>
          <w:szCs w:val="20"/>
          <w:lang w:val="es-CO"/>
        </w:rPr>
        <w:t>: Plano vertical que delimita el inicio de la construcción en un predio. Cuando no existe antejardín coincide con la línea de demarcación.</w:t>
      </w:r>
    </w:p>
    <w:p w14:paraId="4AD23681" w14:textId="77777777" w:rsidR="003865C9" w:rsidRPr="00AF48ED" w:rsidRDefault="003865C9" w:rsidP="003865C9">
      <w:pPr>
        <w:rPr>
          <w:rFonts w:ascii="Arial" w:hAnsi="Arial" w:cs="Arial"/>
          <w:sz w:val="20"/>
          <w:szCs w:val="20"/>
        </w:rPr>
      </w:pPr>
    </w:p>
    <w:p w14:paraId="7D81D98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Paso e Intersección a Desnivel Vehicular:</w:t>
      </w:r>
      <w:r w:rsidRPr="00AF48ED">
        <w:rPr>
          <w:rFonts w:ascii="Arial" w:hAnsi="Arial" w:cs="Arial"/>
          <w:sz w:val="20"/>
          <w:szCs w:val="20"/>
          <w:lang w:val="es-CO"/>
        </w:rPr>
        <w:t xml:space="preserve"> Infraestructura formada por el cruce de dos o más corredores en distinto nivel, con la finalidad de no interrumpir el flujo vehicular, salvando obstáculos naturales o artificiales.</w:t>
      </w:r>
    </w:p>
    <w:p w14:paraId="7983E0EB" w14:textId="77777777" w:rsidR="003865C9" w:rsidRPr="00AF48ED" w:rsidRDefault="003865C9" w:rsidP="003865C9">
      <w:pPr>
        <w:rPr>
          <w:rFonts w:ascii="Arial" w:hAnsi="Arial" w:cs="Arial"/>
          <w:sz w:val="20"/>
          <w:szCs w:val="20"/>
        </w:rPr>
      </w:pPr>
    </w:p>
    <w:p w14:paraId="53588A6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Pavimentos Adoquinado o Articulado: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 adoquines en concreto o arcilla cocida.</w:t>
      </w:r>
    </w:p>
    <w:p w14:paraId="06C1CAEA" w14:textId="77777777" w:rsidR="003865C9" w:rsidRPr="00AF48ED" w:rsidRDefault="003865C9" w:rsidP="003865C9">
      <w:pPr>
        <w:rPr>
          <w:rFonts w:ascii="Arial" w:hAnsi="Arial" w:cs="Arial"/>
          <w:sz w:val="20"/>
          <w:szCs w:val="20"/>
        </w:rPr>
      </w:pPr>
    </w:p>
    <w:p w14:paraId="539229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Pavimentos Asfálticos y/o Pavimentos de Concreto Hidráulico Reforzado: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294B4FA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Perfil</w:t>
      </w:r>
      <w:r w:rsidRPr="00AF48ED">
        <w:rPr>
          <w:rFonts w:ascii="Arial" w:hAnsi="Arial" w:cs="Arial"/>
          <w:b/>
          <w:bCs/>
          <w:sz w:val="20"/>
          <w:szCs w:val="20"/>
          <w:lang w:val="es-CO"/>
        </w:rPr>
        <w:t xml:space="preserve"> Vial</w:t>
      </w:r>
      <w:r w:rsidRPr="00AF48ED">
        <w:rPr>
          <w:rFonts w:ascii="Arial" w:hAnsi="Arial" w:cs="Arial"/>
          <w:sz w:val="20"/>
          <w:szCs w:val="20"/>
          <w:lang w:val="es-CO"/>
        </w:rPr>
        <w:t>: Representación gráfica de una vía que esquematiza, en el sentido perpendicular al eje, el conjunto de elementos urbanísticos que la comprenden entre los paramentos de los inmuebles.</w:t>
      </w:r>
    </w:p>
    <w:p w14:paraId="493C71F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Personal Clave Evaluable: </w:t>
      </w:r>
      <w:r w:rsidRPr="00AF48ED">
        <w:rPr>
          <w:rFonts w:ascii="Arial" w:hAnsi="Arial" w:cs="Arial"/>
          <w:bCs/>
          <w:sz w:val="20"/>
          <w:szCs w:val="20"/>
          <w:lang w:val="es-CO"/>
        </w:rPr>
        <w:t xml:space="preserve">Integrantes del equipo de trabajo del oferente que son susceptibles de asignación de puntaje de acuerdo con su formación académica o su experiencia. El personal susceptible de evaluación es: i) el </w:t>
      </w:r>
      <w:proofErr w:type="gramStart"/>
      <w:r w:rsidRPr="00AF48ED">
        <w:rPr>
          <w:rFonts w:ascii="Arial" w:hAnsi="Arial" w:cs="Arial"/>
          <w:bCs/>
          <w:sz w:val="20"/>
          <w:szCs w:val="20"/>
          <w:lang w:val="es-CO"/>
        </w:rPr>
        <w:t>Director</w:t>
      </w:r>
      <w:proofErr w:type="gramEnd"/>
      <w:r w:rsidRPr="00AF48ED">
        <w:rPr>
          <w:rFonts w:ascii="Arial" w:hAnsi="Arial" w:cs="Arial"/>
          <w:bCs/>
          <w:sz w:val="20"/>
          <w:szCs w:val="20"/>
          <w:lang w:val="es-CO"/>
        </w:rPr>
        <w:t xml:space="preserve"> de Interventoría o el Administrador o Gestor Vial, </w:t>
      </w:r>
      <w:proofErr w:type="spellStart"/>
      <w:r w:rsidRPr="00AF48ED">
        <w:rPr>
          <w:rFonts w:ascii="Arial" w:hAnsi="Arial" w:cs="Arial"/>
          <w:bCs/>
          <w:sz w:val="20"/>
          <w:szCs w:val="20"/>
          <w:lang w:val="es-CO"/>
        </w:rPr>
        <w:t>ii</w:t>
      </w:r>
      <w:proofErr w:type="spellEnd"/>
      <w:r w:rsidRPr="00AF48ED">
        <w:rPr>
          <w:rFonts w:ascii="Arial" w:hAnsi="Arial" w:cs="Arial"/>
          <w:bCs/>
          <w:sz w:val="20"/>
          <w:szCs w:val="20"/>
          <w:lang w:val="es-CO"/>
        </w:rPr>
        <w:t xml:space="preserve">) el Residente de Interventoría y </w:t>
      </w:r>
      <w:proofErr w:type="spellStart"/>
      <w:r w:rsidRPr="00AF48ED">
        <w:rPr>
          <w:rFonts w:ascii="Arial" w:hAnsi="Arial" w:cs="Arial"/>
          <w:bCs/>
          <w:sz w:val="20"/>
          <w:szCs w:val="20"/>
          <w:lang w:val="es-CO"/>
        </w:rPr>
        <w:t>iii</w:t>
      </w:r>
      <w:proofErr w:type="spellEnd"/>
      <w:r w:rsidRPr="00AF48ED">
        <w:rPr>
          <w:rFonts w:ascii="Arial" w:hAnsi="Arial" w:cs="Arial"/>
          <w:bCs/>
          <w:sz w:val="20"/>
          <w:szCs w:val="20"/>
          <w:lang w:val="es-CO"/>
        </w:rPr>
        <w:t xml:space="preserve">) el Profesional Especializado. </w:t>
      </w:r>
    </w:p>
    <w:p w14:paraId="2EED13EE"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Pista de Aeródromo:</w:t>
      </w:r>
      <w:r w:rsidRPr="00AF48ED">
        <w:rPr>
          <w:rFonts w:ascii="Arial" w:hAnsi="Arial" w:cs="Arial"/>
          <w:sz w:val="20"/>
          <w:szCs w:val="20"/>
          <w:lang w:val="es-CO"/>
        </w:rPr>
        <w:t xml:space="preserve"> Área rectangular definida en un aeródromo terrestre preparada para el aterrizaje y el despegue de las </w:t>
      </w:r>
      <w:r w:rsidRPr="00AF48ED">
        <w:rPr>
          <w:rFonts w:ascii="Arial" w:hAnsi="Arial" w:cs="Arial"/>
          <w:sz w:val="20"/>
          <w:szCs w:val="20"/>
          <w:lang w:val="es-ES"/>
        </w:rPr>
        <w:t>aeronaves</w:t>
      </w:r>
      <w:r w:rsidRPr="00AF48ED">
        <w:rPr>
          <w:rFonts w:ascii="Arial" w:hAnsi="Arial" w:cs="Arial"/>
          <w:sz w:val="20"/>
          <w:szCs w:val="20"/>
          <w:vertAlign w:val="superscript"/>
          <w:lang w:val="es-ES"/>
        </w:rPr>
        <w:footnoteReference w:id="7"/>
      </w:r>
      <w:r w:rsidRPr="00AF48ED">
        <w:rPr>
          <w:rFonts w:ascii="Arial" w:hAnsi="Arial" w:cs="Arial"/>
          <w:sz w:val="20"/>
          <w:szCs w:val="20"/>
          <w:lang w:val="es-ES"/>
        </w:rPr>
        <w:t>.</w:t>
      </w:r>
    </w:p>
    <w:p w14:paraId="58226D52"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 xml:space="preserve">Pistas de Aeropuertos: </w:t>
      </w:r>
      <w:r w:rsidRPr="00AF48ED">
        <w:rPr>
          <w:rFonts w:ascii="Arial" w:hAnsi="Arial" w:cs="Arial"/>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AF48ED">
        <w:rPr>
          <w:rFonts w:ascii="Arial" w:hAnsi="Arial" w:cs="Arial"/>
          <w:sz w:val="20"/>
          <w:szCs w:val="20"/>
          <w:lang w:val="es-CO"/>
        </w:rPr>
        <w:t>taxeo</w:t>
      </w:r>
      <w:proofErr w:type="spellEnd"/>
      <w:r w:rsidRPr="00AF48ED">
        <w:rPr>
          <w:rFonts w:ascii="Arial" w:hAnsi="Arial" w:cs="Arial"/>
          <w:sz w:val="20"/>
          <w:szCs w:val="20"/>
          <w:lang w:val="es-CO"/>
        </w:rPr>
        <w:t>; plataforma o rampa de aeropuerto.</w:t>
      </w:r>
    </w:p>
    <w:p w14:paraId="3BC8D72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Placa Huella: </w:t>
      </w:r>
      <w:r w:rsidRPr="00AF48ED">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22F2D062"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lastRenderedPageBreak/>
        <w:t xml:space="preserve">Plataforma: </w:t>
      </w:r>
      <w:r w:rsidRPr="00AF48ED">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5830F19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Plazas:</w:t>
      </w:r>
      <w:r w:rsidRPr="00AF48ED">
        <w:rPr>
          <w:rFonts w:ascii="Arial" w:hAnsi="Arial" w:cs="Arial"/>
          <w:sz w:val="20"/>
          <w:szCs w:val="20"/>
          <w:lang w:val="es-CO"/>
        </w:rPr>
        <w:t xml:space="preserve"> Plazoletas de menor extensión que generalmente ocupan una manzana completa.</w:t>
      </w:r>
    </w:p>
    <w:p w14:paraId="68B09A8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Plazoletas:</w:t>
      </w:r>
      <w:r w:rsidRPr="00AF48ED">
        <w:rPr>
          <w:rFonts w:ascii="Arial" w:hAnsi="Arial" w:cs="Arial"/>
          <w:sz w:val="20"/>
          <w:szCs w:val="20"/>
          <w:lang w:val="es-CO"/>
        </w:rPr>
        <w:t xml:space="preserve"> Áreas de espacio público abiertas, tratadas como zonas duras y destinadas al disfrute de los ciudadanos y las actividades de convivencia que ocupan media manzana. </w:t>
      </w:r>
    </w:p>
    <w:p w14:paraId="5A24E5C3"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Plazuelas</w:t>
      </w:r>
      <w:r w:rsidRPr="00AF48ED">
        <w:rPr>
          <w:rFonts w:ascii="Arial" w:hAnsi="Arial" w:cs="Arial"/>
          <w:sz w:val="20"/>
          <w:szCs w:val="20"/>
          <w:lang w:val="es-CO"/>
        </w:rPr>
        <w:t>: Áreas de espacio público abiertas, tratadas como zonas duras y destinadas al disfrute de los ciudadanos y las actividades de convivencia que ocupan un cuarto (1/4) de manzana.</w:t>
      </w:r>
    </w:p>
    <w:p w14:paraId="548F56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Pontones: </w:t>
      </w:r>
      <w:r w:rsidRPr="00AF48ED">
        <w:rPr>
          <w:rFonts w:ascii="Arial" w:hAnsi="Arial" w:cs="Arial"/>
          <w:sz w:val="20"/>
          <w:szCs w:val="20"/>
          <w:lang w:val="es-CO"/>
        </w:rPr>
        <w:t>Estructura de drenaje para el paso de vehículos cuya luz medida paralela al eje de la carretera es menor o igual a diez metros (10m).</w:t>
      </w:r>
    </w:p>
    <w:p w14:paraId="1A06FA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Profesional Especializado</w:t>
      </w:r>
      <w:r w:rsidRPr="00AF48ED">
        <w:rPr>
          <w:rFonts w:ascii="Arial" w:hAnsi="Arial" w:cs="Arial"/>
          <w:b/>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r w:rsidRPr="00AF48ED">
        <w:rPr>
          <w:rFonts w:ascii="Arial" w:hAnsi="Arial" w:cs="Arial"/>
          <w:bCs/>
          <w:sz w:val="20"/>
          <w:szCs w:val="20"/>
          <w:lang w:val="es-CO"/>
        </w:rPr>
        <w:t>]</w:t>
      </w:r>
    </w:p>
    <w:p w14:paraId="18CA7465"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en Concreto Hidráulico: </w:t>
      </w:r>
      <w:r w:rsidRPr="00AF48ED">
        <w:rPr>
          <w:rFonts w:ascii="Arial" w:hAnsi="Arial" w:cs="Arial"/>
          <w:sz w:val="20"/>
          <w:szCs w:val="20"/>
          <w:lang w:val="es-CO"/>
        </w:rPr>
        <w:t>Estructura cuya losa o placa de circulación vehicular está soportada por elementos estructurales construidos con concreto hidráulico.</w:t>
      </w:r>
    </w:p>
    <w:p w14:paraId="29E0021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Férreo: </w:t>
      </w:r>
      <w:r w:rsidRPr="00AF48ED">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11BDC79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Metálico: </w:t>
      </w:r>
      <w:r w:rsidRPr="00AF48ED">
        <w:rPr>
          <w:rFonts w:ascii="Arial" w:hAnsi="Arial" w:cs="Arial"/>
          <w:sz w:val="20"/>
          <w:szCs w:val="20"/>
          <w:lang w:val="es-CO"/>
        </w:rPr>
        <w:t xml:space="preserve">Estructura cuya losa o placa de circulación vehicular está soportada por elementos estructurales metálicos. </w:t>
      </w:r>
    </w:p>
    <w:p w14:paraId="389E900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rPr>
        <w:t xml:space="preserve">Puente Metálico Modular: </w:t>
      </w:r>
      <w:r w:rsidRPr="00AF48ED">
        <w:rPr>
          <w:rFonts w:ascii="Arial" w:hAnsi="Arial" w:cs="Arial"/>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3608EB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Mixto: </w:t>
      </w:r>
      <w:r w:rsidRPr="00AF48ED">
        <w:rPr>
          <w:rFonts w:ascii="Arial" w:hAnsi="Arial" w:cs="Arial"/>
          <w:sz w:val="20"/>
          <w:szCs w:val="20"/>
          <w:lang w:val="es-CO"/>
        </w:rPr>
        <w:t>Estructura que teniendo mínimo dos luces, una de ellas es metálica y la otra es en concreto hidráulico.</w:t>
      </w:r>
    </w:p>
    <w:p w14:paraId="0F5005E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Puentes Peatonales: </w:t>
      </w:r>
      <w:r w:rsidRPr="00AF48ED">
        <w:rPr>
          <w:rFonts w:ascii="Arial" w:hAnsi="Arial" w:cs="Arial"/>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0BFFD6E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Puentes Vehiculares y/o Viaductos: </w:t>
      </w:r>
      <w:r w:rsidRPr="00AF48ED">
        <w:rPr>
          <w:rFonts w:ascii="Arial" w:hAnsi="Arial" w:cs="Arial"/>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superar obstáculos como ríos, quebradas, otras </w:t>
      </w:r>
      <w:r w:rsidRPr="00AF48ED">
        <w:rPr>
          <w:rFonts w:ascii="Arial" w:hAnsi="Arial" w:cs="Arial"/>
          <w:sz w:val="20"/>
          <w:szCs w:val="20"/>
          <w:lang w:val="es-CO"/>
        </w:rPr>
        <w:lastRenderedPageBreak/>
        <w:t>vías, carreteras y vías férreas, que facilita atravesar un accidente geográfico (río o depresión) o paso a desnivel para la circulación de vehículos.</w:t>
      </w:r>
    </w:p>
    <w:p w14:paraId="70E3F6D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Reconstrucción</w:t>
      </w:r>
      <w:r w:rsidRPr="00AF48ED">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748091C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Recuperación de Banca: </w:t>
      </w:r>
      <w:r w:rsidRPr="00AF48ED">
        <w:rPr>
          <w:rFonts w:ascii="Arial" w:hAnsi="Arial" w:cs="Arial"/>
          <w:sz w:val="20"/>
          <w:szCs w:val="20"/>
          <w:lang w:val="es-CO" w:eastAsia="es-CO"/>
        </w:rPr>
        <w:t xml:space="preserve">Obras que propenden por la recuperación de las condiciones de estabilidad iniciales, con el fin de restablecer la </w:t>
      </w:r>
      <w:proofErr w:type="spellStart"/>
      <w:r w:rsidRPr="00AF48ED">
        <w:rPr>
          <w:rFonts w:ascii="Arial" w:hAnsi="Arial" w:cs="Arial"/>
          <w:sz w:val="20"/>
          <w:szCs w:val="20"/>
          <w:lang w:val="es-CO" w:eastAsia="es-CO"/>
        </w:rPr>
        <w:t>transitabilidad</w:t>
      </w:r>
      <w:proofErr w:type="spellEnd"/>
      <w:r w:rsidRPr="00AF48ED">
        <w:rPr>
          <w:rFonts w:ascii="Arial" w:hAnsi="Arial" w:cs="Arial"/>
          <w:sz w:val="20"/>
          <w:szCs w:val="20"/>
          <w:lang w:val="es-CO" w:eastAsia="es-CO"/>
        </w:rPr>
        <w:t xml:space="preserve"> y mitigar los efectos adversos que la materialización de la amenaza puede acarrear sobre la estructura y/o los usuarios</w:t>
      </w:r>
      <w:bookmarkStart w:id="0" w:name="_Hlk36651305"/>
      <w:r w:rsidRPr="00AF48ED">
        <w:rPr>
          <w:rFonts w:ascii="Arial" w:hAnsi="Arial" w:cs="Arial"/>
          <w:sz w:val="20"/>
          <w:szCs w:val="20"/>
          <w:lang w:val="es-CO" w:eastAsia="es-CO"/>
        </w:rPr>
        <w:t>.</w:t>
      </w:r>
    </w:p>
    <w:bookmarkEnd w:id="0"/>
    <w:p w14:paraId="0365883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Red Vial: </w:t>
      </w:r>
      <w:r w:rsidRPr="00AF48ED">
        <w:rPr>
          <w:rFonts w:ascii="Arial" w:hAnsi="Arial" w:cs="Arial"/>
          <w:bCs/>
          <w:sz w:val="20"/>
          <w:szCs w:val="20"/>
          <w:lang w:val="es-CO"/>
        </w:rPr>
        <w:t xml:space="preserve">Conjunto de vías terrestres vehiculares urbanas y rurales. </w:t>
      </w:r>
    </w:p>
    <w:p w14:paraId="69266DE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eastAsia="es-CO"/>
        </w:rPr>
        <w:t>Reforzamiento Estructural o Rehabilitación Estructural:</w:t>
      </w:r>
      <w:r w:rsidRPr="00AF48ED">
        <w:rPr>
          <w:rFonts w:ascii="Arial" w:hAnsi="Arial" w:cs="Arial"/>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p>
    <w:p w14:paraId="025245C8"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94BB27E"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80B6564"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 actividad no implica actualizar la capacidad de carga de la estructura.</w:t>
      </w:r>
    </w:p>
    <w:p w14:paraId="483D8119"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Estas actividades requieren del mantenimiento previo de los elementos estructurales.</w:t>
      </w:r>
    </w:p>
    <w:p w14:paraId="7A8E78C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Reforzamiento Estructural o Rehabilitación Estructural de Puentes</w:t>
      </w:r>
      <w:r w:rsidRPr="00AF48ED">
        <w:rPr>
          <w:rFonts w:ascii="Arial" w:hAnsi="Arial" w:cs="Arial"/>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AF48ED">
        <w:rPr>
          <w:rFonts w:ascii="Arial" w:hAnsi="Arial" w:cs="Arial"/>
          <w:bCs/>
          <w:sz w:val="20"/>
          <w:szCs w:val="20"/>
          <w:lang w:val="es-CO"/>
        </w:rPr>
        <w:t>postensionamientos</w:t>
      </w:r>
      <w:proofErr w:type="spellEnd"/>
      <w:r w:rsidRPr="00AF48ED">
        <w:rPr>
          <w:rFonts w:ascii="Arial" w:hAnsi="Arial" w:cs="Arial"/>
          <w:bCs/>
          <w:sz w:val="20"/>
          <w:szCs w:val="20"/>
          <w:lang w:val="es-CO"/>
        </w:rPr>
        <w:t xml:space="preserve"> externos.</w:t>
      </w:r>
    </w:p>
    <w:p w14:paraId="46BBEB7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uz-Cyrl-UZ"/>
        </w:rPr>
      </w:pPr>
      <w:r w:rsidRPr="00AF48ED">
        <w:rPr>
          <w:rFonts w:ascii="Arial" w:hAnsi="Arial" w:cs="Arial"/>
          <w:b/>
          <w:bCs/>
          <w:sz w:val="20"/>
          <w:szCs w:val="20"/>
          <w:lang w:val="es-CO"/>
        </w:rPr>
        <w:t xml:space="preserve">Rehabilitación: </w:t>
      </w:r>
      <w:r w:rsidRPr="00AF48ED">
        <w:rPr>
          <w:rFonts w:ascii="Arial" w:hAnsi="Arial" w:cs="Arial"/>
          <w:sz w:val="20"/>
          <w:szCs w:val="20"/>
          <w:lang w:val="uz-Cyrl-UZ"/>
        </w:rPr>
        <w:t>Reconstrucción de una infraestructura de transporte para devolverla al estado inicial para la cual fue construida.</w:t>
      </w:r>
      <w:r w:rsidRPr="00AF48ED">
        <w:rPr>
          <w:rFonts w:ascii="Arial" w:hAnsi="Arial" w:cs="Arial"/>
          <w:sz w:val="20"/>
          <w:szCs w:val="20"/>
          <w:lang w:val="es-CO"/>
        </w:rPr>
        <w:t xml:space="preserve"> Las actividades de mantenimiento no serán consideradas actividades de rehabilitación.</w:t>
      </w:r>
    </w:p>
    <w:p w14:paraId="3246170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lastRenderedPageBreak/>
        <w:t xml:space="preserve">Repotenciación Estructural: </w:t>
      </w:r>
      <w:r w:rsidRPr="00AF48ED">
        <w:rPr>
          <w:rFonts w:ascii="Arial" w:hAnsi="Arial" w:cs="Arial"/>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AF48ED">
        <w:rPr>
          <w:rFonts w:ascii="Arial" w:hAnsi="Arial" w:cs="Arial"/>
          <w:i/>
          <w:iCs/>
          <w:sz w:val="20"/>
          <w:szCs w:val="20"/>
          <w:lang w:val="es-CO"/>
        </w:rPr>
        <w:t>A.3.4 Carga Viva y/o la necesidad de adosar nuevos elementos (involucran nuevas cargas)</w:t>
      </w:r>
      <w:r w:rsidRPr="00AF48ED">
        <w:rPr>
          <w:rFonts w:ascii="Arial" w:hAnsi="Arial" w:cs="Arial"/>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5EDD0EA" w14:textId="77777777" w:rsidR="003865C9" w:rsidRPr="00AF48ED" w:rsidRDefault="003865C9" w:rsidP="003865C9">
      <w:pPr>
        <w:pStyle w:val="Invias-VietaNumerada"/>
        <w:autoSpaceDE w:val="0"/>
        <w:autoSpaceDN w:val="0"/>
        <w:adjustRightInd w:val="0"/>
        <w:spacing w:before="120" w:after="240"/>
        <w:ind w:left="786"/>
        <w:rPr>
          <w:rFonts w:ascii="Arial" w:hAnsi="Arial" w:cs="Arial"/>
          <w:bCs/>
          <w:sz w:val="20"/>
          <w:szCs w:val="20"/>
          <w:lang w:val="es-CO"/>
        </w:rPr>
      </w:pPr>
      <w:r w:rsidRPr="00AF48ED">
        <w:rPr>
          <w:rFonts w:ascii="Arial" w:hAnsi="Arial" w:cs="Arial"/>
          <w:bCs/>
          <w:sz w:val="20"/>
          <w:szCs w:val="20"/>
          <w:lang w:val="es-CO"/>
        </w:rPr>
        <w:t>Estas actividades requieren del mantenimiento previo de los elementos estructurales.</w:t>
      </w:r>
    </w:p>
    <w:p w14:paraId="4F74806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Residente de interventoría:</w:t>
      </w:r>
      <w:r w:rsidRPr="00AF48ED">
        <w:rPr>
          <w:rFonts w:ascii="Arial" w:hAnsi="Arial" w:cs="Arial"/>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p>
    <w:p w14:paraId="436E5E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Sardinel o Bordillo: </w:t>
      </w:r>
      <w:r w:rsidRPr="00AF48ED">
        <w:rPr>
          <w:rFonts w:ascii="Arial" w:hAnsi="Arial" w:cs="Arial"/>
          <w:bCs/>
          <w:sz w:val="20"/>
          <w:szCs w:val="20"/>
          <w:lang w:val="es-CO"/>
        </w:rPr>
        <w:t>Elemento que separa una calzada del andén o del separador de una vía.</w:t>
      </w:r>
    </w:p>
    <w:p w14:paraId="7C3CD22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sz w:val="20"/>
          <w:szCs w:val="20"/>
          <w:lang w:val="es-CO"/>
        </w:rPr>
        <w:t xml:space="preserve">Sede Férrea: </w:t>
      </w:r>
      <w:r w:rsidRPr="00AF48ED">
        <w:rPr>
          <w:rFonts w:ascii="Arial" w:hAnsi="Arial" w:cs="Arial"/>
          <w:sz w:val="20"/>
          <w:szCs w:val="20"/>
          <w:lang w:val="es-CO" w:eastAsia="es-CO"/>
        </w:rPr>
        <w:t xml:space="preserve">Inmueble caracterizado por contener en un solo predio edificios de </w:t>
      </w:r>
      <w:r w:rsidRPr="00AF48ED">
        <w:rPr>
          <w:rFonts w:ascii="Arial" w:hAnsi="Arial" w:cs="Arial"/>
          <w:bCs/>
          <w:sz w:val="20"/>
          <w:szCs w:val="20"/>
          <w:lang w:val="es-CO" w:eastAsia="es-CO"/>
        </w:rPr>
        <w:t>servicio,</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mantenimiento y operación ferroviaria, dentro los que pueden estar estación de pasajeros, talleres férreos, campamentos, bodegas, entre otros.</w:t>
      </w:r>
    </w:p>
    <w:p w14:paraId="445758D8"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Señalización: </w:t>
      </w:r>
      <w:r w:rsidRPr="00AF48ED">
        <w:rPr>
          <w:rFonts w:ascii="Arial" w:hAnsi="Arial" w:cs="Arial"/>
          <w:sz w:val="20"/>
          <w:szCs w:val="20"/>
          <w:lang w:val="es-CO" w:eastAsia="es-CO"/>
        </w:rPr>
        <w:t>Conjunto de señales destinado a regular el tránsito, pueden ser verticales, horizontales o demarcaciones.</w:t>
      </w:r>
    </w:p>
    <w:p w14:paraId="65F82A5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Señalización Vertical: </w:t>
      </w:r>
      <w:r w:rsidRPr="00AF48ED">
        <w:rPr>
          <w:rFonts w:ascii="Arial" w:hAnsi="Arial" w:cs="Arial"/>
          <w:sz w:val="20"/>
          <w:szCs w:val="20"/>
          <w:lang w:val="es-CO" w:eastAsia="es-CO"/>
        </w:rPr>
        <w:t>Dispositivos físicos que indican la forma correcta como deben transitar los usuarios de las vías; se instalan para transmitir órdenes o instrucciones mediante palabras o símbolos. </w:t>
      </w:r>
      <w:r w:rsidRPr="00AF48ED">
        <w:rPr>
          <w:rFonts w:ascii="Arial" w:hAnsi="Arial" w:cs="Arial"/>
          <w:b/>
          <w:bCs/>
          <w:sz w:val="20"/>
          <w:szCs w:val="20"/>
          <w:lang w:val="es-CO"/>
        </w:rPr>
        <w:t xml:space="preserve"> </w:t>
      </w:r>
    </w:p>
    <w:p w14:paraId="7C7C22B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Separador: </w:t>
      </w:r>
      <w:r w:rsidRPr="00AF48ED">
        <w:rPr>
          <w:rFonts w:ascii="Arial" w:hAnsi="Arial" w:cs="Arial"/>
          <w:sz w:val="20"/>
          <w:szCs w:val="20"/>
          <w:lang w:val="es-CO" w:eastAsia="es-CO"/>
        </w:rPr>
        <w:t>Franja de una vía dispuesta en forma longitudinal y paralela al eje de esta que separa y canaliza flujos de circulación. Pueden ser centrales, laterales o intermedios.</w:t>
      </w:r>
    </w:p>
    <w:p w14:paraId="414CB6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Subsistema Vial:</w:t>
      </w:r>
      <w:r w:rsidRPr="00AF48ED">
        <w:rPr>
          <w:rFonts w:ascii="Arial" w:hAnsi="Arial" w:cs="Arial"/>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07D4F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Taller Férreo: </w:t>
      </w:r>
      <w:r w:rsidRPr="00AF48ED">
        <w:rPr>
          <w:rFonts w:ascii="Arial" w:hAnsi="Arial" w:cs="Arial"/>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42831A8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Tráfico o Tránsito Vehicular</w:t>
      </w:r>
      <w:r w:rsidRPr="00AF48ED">
        <w:rPr>
          <w:rFonts w:ascii="Arial" w:hAnsi="Arial" w:cs="Arial"/>
          <w:sz w:val="20"/>
          <w:szCs w:val="20"/>
          <w:lang w:val="es-CO"/>
        </w:rPr>
        <w:t xml:space="preserve">: Volumen de vehículos que circulan por un punto especifico de infraestructura de transporte periódicamente o en un período determinado. </w:t>
      </w:r>
    </w:p>
    <w:p w14:paraId="3A9E338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sz w:val="20"/>
          <w:szCs w:val="20"/>
          <w:lang w:val="es-CO"/>
        </w:rPr>
      </w:pPr>
      <w:r w:rsidRPr="00AF48ED">
        <w:rPr>
          <w:rFonts w:ascii="Arial" w:hAnsi="Arial" w:cs="Arial"/>
          <w:b/>
          <w:sz w:val="20"/>
          <w:szCs w:val="20"/>
          <w:lang w:val="es-CO"/>
        </w:rPr>
        <w:t xml:space="preserve">Transporte Fluvial: </w:t>
      </w:r>
      <w:r w:rsidRPr="00AF48ED">
        <w:rPr>
          <w:rFonts w:ascii="Arial" w:hAnsi="Arial" w:cs="Arial"/>
          <w:sz w:val="20"/>
          <w:szCs w:val="20"/>
          <w:lang w:val="es-CO"/>
        </w:rPr>
        <w:t xml:space="preserve">Actividad que tiene por objeto la conducción de personas, animales o cosas mediante embarcaciones por </w:t>
      </w:r>
      <w:proofErr w:type="gramStart"/>
      <w:r w:rsidRPr="00AF48ED">
        <w:rPr>
          <w:rFonts w:ascii="Arial" w:hAnsi="Arial" w:cs="Arial"/>
          <w:sz w:val="20"/>
          <w:szCs w:val="20"/>
          <w:lang w:val="es-CO"/>
        </w:rPr>
        <w:t>vías fluviales o corredores fluviales</w:t>
      </w:r>
      <w:proofErr w:type="gramEnd"/>
      <w:r w:rsidRPr="00AF48ED">
        <w:rPr>
          <w:rFonts w:ascii="Arial" w:hAnsi="Arial" w:cs="Arial"/>
          <w:sz w:val="20"/>
          <w:szCs w:val="20"/>
          <w:lang w:val="es-CO"/>
        </w:rPr>
        <w:t>.</w:t>
      </w:r>
    </w:p>
    <w:p w14:paraId="622B33C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Vehículo</w:t>
      </w:r>
      <w:r w:rsidRPr="00AF48ED">
        <w:rPr>
          <w:rFonts w:ascii="Arial" w:hAnsi="Arial" w:cs="Arial"/>
          <w:sz w:val="20"/>
          <w:szCs w:val="20"/>
          <w:lang w:val="es-CO"/>
        </w:rPr>
        <w:t>: Aparato montado sobre ruedas que permite el transporte de personas, animales o cosas de un punto a otro por vía terrestre pública o privada abierta al público.</w:t>
      </w:r>
    </w:p>
    <w:p w14:paraId="2E6F526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lastRenderedPageBreak/>
        <w:t>Vías:</w:t>
      </w:r>
      <w:r w:rsidRPr="00AF48ED">
        <w:rPr>
          <w:rFonts w:ascii="Arial" w:hAnsi="Arial" w:cs="Arial"/>
          <w:sz w:val="20"/>
          <w:szCs w:val="20"/>
          <w:lang w:val="es-CO"/>
        </w:rPr>
        <w:t xml:space="preserve"> Franja de uso público o privado, abierta al público, destinada al tránsito de vehículos, personas y animales.</w:t>
      </w:r>
    </w:p>
    <w:p w14:paraId="7FB9412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Férreas y/o Corredores Férreos: </w:t>
      </w:r>
      <w:r w:rsidRPr="00AF48ED">
        <w:rPr>
          <w:rFonts w:ascii="Arial" w:hAnsi="Arial" w:cs="Arial"/>
          <w:sz w:val="20"/>
          <w:szCs w:val="20"/>
          <w:lang w:val="es-CO"/>
        </w:rPr>
        <w:t>Infraestructuras del transporte cuya finalidad es permitir la circulación de vehículos férreos exclusivamente (trenes, locomotoras, vagones) que circulan en carrileras y/o rieles especializados en condiciones de continuidad en el espacio y en el tiempo, con niveles adecuados de seguridad y de comodidad.</w:t>
      </w:r>
    </w:p>
    <w:p w14:paraId="0106AD6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Fluviales: </w:t>
      </w:r>
      <w:r w:rsidRPr="00AF48ED">
        <w:rPr>
          <w:rFonts w:ascii="Arial" w:hAnsi="Arial" w:cs="Arial"/>
          <w:sz w:val="20"/>
          <w:szCs w:val="20"/>
          <w:lang w:val="es-CO" w:eastAsia="es-CO"/>
        </w:rPr>
        <w:t>Ríos, caños, esteros o cuerpos de agua de origen fluvial que se utilizan como medio de transporte de pasajeros, animales o carga.</w:t>
      </w:r>
    </w:p>
    <w:p w14:paraId="7835F4BE"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Vía Peatonal:</w:t>
      </w:r>
      <w:r w:rsidRPr="00AF48ED">
        <w:rPr>
          <w:rFonts w:ascii="Arial" w:hAnsi="Arial" w:cs="Arial"/>
          <w:sz w:val="20"/>
          <w:szCs w:val="20"/>
          <w:lang w:val="es-CO"/>
        </w:rPr>
        <w:t xml:space="preserve"> Áreas o zonas de la ciudad destinadas para el tránsito exclusivo de peatones donde está restringida la circulación de vehículos motorizados.</w:t>
      </w:r>
    </w:p>
    <w:p w14:paraId="48FB180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 xml:space="preserve">Vías Rurales: </w:t>
      </w:r>
      <w:r w:rsidRPr="00AF48ED">
        <w:rPr>
          <w:rFonts w:ascii="Arial" w:hAnsi="Arial" w:cs="Arial"/>
          <w:sz w:val="20"/>
          <w:szCs w:val="20"/>
          <w:lang w:val="es-CO"/>
        </w:rPr>
        <w:t>Estructuras físicas que permiten el acceso o entrada a fincas, haciendas o campos, las cuales se encuentran localizadas dentro del perímetro rural de la población.</w:t>
      </w:r>
    </w:p>
    <w:p w14:paraId="63D6C034"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Vías Urbanas: </w:t>
      </w:r>
      <w:r w:rsidRPr="00AF48ED">
        <w:rPr>
          <w:rFonts w:ascii="Arial" w:hAnsi="Arial" w:cs="Arial"/>
          <w:bCs/>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098730B" w14:textId="77777777" w:rsidR="003865C9" w:rsidRPr="00AF48ED" w:rsidRDefault="003865C9" w:rsidP="003865C9">
      <w:pPr>
        <w:pStyle w:val="Invias-VietaNumerada"/>
        <w:autoSpaceDE w:val="0"/>
        <w:autoSpaceDN w:val="0"/>
        <w:adjustRightInd w:val="0"/>
        <w:spacing w:before="120" w:after="240"/>
        <w:ind w:left="851"/>
        <w:rPr>
          <w:rFonts w:ascii="Arial" w:hAnsi="Arial" w:cs="Arial"/>
          <w:sz w:val="20"/>
          <w:szCs w:val="20"/>
          <w:lang w:val="es-CO"/>
        </w:rPr>
      </w:pPr>
      <w:r w:rsidRPr="00AF48ED">
        <w:rPr>
          <w:rFonts w:ascii="Arial" w:hAnsi="Arial" w:cs="Arial"/>
          <w:b/>
          <w:sz w:val="20"/>
          <w:szCs w:val="20"/>
          <w:lang w:val="es-CO"/>
        </w:rPr>
        <w:t xml:space="preserve">Nota: </w:t>
      </w:r>
      <w:r w:rsidRPr="00AF48ED">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338232E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 Vías Veredales: </w:t>
      </w:r>
      <w:r w:rsidRPr="00AF48ED">
        <w:rPr>
          <w:rFonts w:ascii="Arial" w:hAnsi="Arial" w:cs="Arial"/>
          <w:bCs/>
          <w:sz w:val="20"/>
          <w:szCs w:val="20"/>
          <w:lang w:val="es-CO"/>
        </w:rPr>
        <w:t>Vías que permiten el acceso o entrada a veredas, las cuales se encuentran localizadas dentro del perímetro rural de la población.</w:t>
      </w:r>
    </w:p>
    <w:p w14:paraId="24E7B3D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Zona Verde:</w:t>
      </w:r>
      <w:r w:rsidRPr="00AF48ED">
        <w:rPr>
          <w:rFonts w:ascii="Arial" w:hAnsi="Arial" w:cs="Arial"/>
          <w:bCs/>
          <w:sz w:val="20"/>
          <w:szCs w:val="20"/>
          <w:lang w:val="es-CO"/>
        </w:rPr>
        <w:t xml:space="preserve"> Espacio de carácter permanente, abierto y empradizado, de dominio o uso público, que hace parte del espacio público efectivo y destinado al uso recreativo</w:t>
      </w:r>
      <w:r w:rsidRPr="00AF48ED">
        <w:rPr>
          <w:rFonts w:ascii="Arial" w:hAnsi="Arial" w:cs="Arial"/>
          <w:sz w:val="20"/>
          <w:szCs w:val="20"/>
          <w:lang w:val="es-CO"/>
        </w:rPr>
        <w:t xml:space="preserve">. </w:t>
      </w:r>
    </w:p>
    <w:p w14:paraId="04BCBFD2" w14:textId="7559B6FD" w:rsidR="00C55CA2" w:rsidRPr="00AF48ED" w:rsidRDefault="00C55CA2" w:rsidP="00F715AC">
      <w:pPr>
        <w:pStyle w:val="Sinespaciado"/>
        <w:spacing w:line="276" w:lineRule="auto"/>
        <w:jc w:val="both"/>
        <w:rPr>
          <w:rFonts w:ascii="Arial" w:hAnsi="Arial" w:cs="Arial"/>
          <w:sz w:val="20"/>
          <w:szCs w:val="20"/>
          <w:shd w:val="clear" w:color="auto" w:fill="FFFFFF"/>
          <w:lang w:val="es-MX"/>
        </w:rPr>
      </w:pPr>
      <w:r w:rsidRPr="00AF48ED">
        <w:rPr>
          <w:rFonts w:ascii="Arial" w:hAnsi="Arial" w:cs="Arial"/>
          <w:sz w:val="20"/>
          <w:szCs w:val="20"/>
          <w:shd w:val="clear" w:color="auto" w:fill="FFFFFF"/>
          <w:lang w:val="es-MX"/>
        </w:rPr>
        <w:t xml:space="preserve"> </w:t>
      </w:r>
    </w:p>
    <w:sectPr w:rsidR="00C55CA2" w:rsidRPr="00AF48ED"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charset w:val="00"/>
    <w:family w:val="auto"/>
    <w:pitch w:val="variable"/>
    <w:sig w:usb0="A00002FF" w:usb1="5000205B" w:usb2="00000002" w:usb3="00000000" w:csb0="0000000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 w:id="1">
    <w:p w14:paraId="67EA21FB" w14:textId="77777777" w:rsidR="003865C9" w:rsidRPr="00640F88" w:rsidRDefault="003865C9" w:rsidP="003865C9">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2">
    <w:p w14:paraId="1C2677D9"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3">
    <w:p w14:paraId="0AD07542" w14:textId="77777777" w:rsidR="003865C9" w:rsidRPr="00687CD8" w:rsidRDefault="003865C9" w:rsidP="003865C9">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7A2F2C01" w14:textId="77777777" w:rsidR="003865C9" w:rsidRPr="00687CD8" w:rsidRDefault="003865C9" w:rsidP="003865C9">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5">
    <w:p w14:paraId="7EB82A0E"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6">
    <w:p w14:paraId="7A32597D" w14:textId="77777777" w:rsidR="003865C9" w:rsidRPr="00640F88" w:rsidRDefault="003865C9" w:rsidP="003865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7">
    <w:p w14:paraId="789FFABB" w14:textId="77777777" w:rsidR="003865C9" w:rsidRPr="009318EC" w:rsidRDefault="003865C9" w:rsidP="003865C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6380522">
    <w:abstractNumId w:val="5"/>
  </w:num>
  <w:num w:numId="2" w16cid:durableId="2047875567">
    <w:abstractNumId w:val="0"/>
  </w:num>
  <w:num w:numId="3" w16cid:durableId="1606303415">
    <w:abstractNumId w:val="1"/>
  </w:num>
  <w:num w:numId="4" w16cid:durableId="1379738835">
    <w:abstractNumId w:val="4"/>
  </w:num>
  <w:num w:numId="5" w16cid:durableId="1443106933">
    <w:abstractNumId w:val="6"/>
  </w:num>
  <w:num w:numId="6" w16cid:durableId="1599216328">
    <w:abstractNumId w:val="2"/>
  </w:num>
  <w:num w:numId="7" w16cid:durableId="11783022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120284"/>
    <w:rsid w:val="00206EA1"/>
    <w:rsid w:val="00212B54"/>
    <w:rsid w:val="002219AC"/>
    <w:rsid w:val="002677BE"/>
    <w:rsid w:val="0029755B"/>
    <w:rsid w:val="002C4EC0"/>
    <w:rsid w:val="002D3ACA"/>
    <w:rsid w:val="00317BDA"/>
    <w:rsid w:val="003427D3"/>
    <w:rsid w:val="003574A1"/>
    <w:rsid w:val="0037685F"/>
    <w:rsid w:val="0038260C"/>
    <w:rsid w:val="003865C9"/>
    <w:rsid w:val="003A2D5A"/>
    <w:rsid w:val="004406E2"/>
    <w:rsid w:val="004839E5"/>
    <w:rsid w:val="004E7536"/>
    <w:rsid w:val="00536ECA"/>
    <w:rsid w:val="0056321E"/>
    <w:rsid w:val="00572EEE"/>
    <w:rsid w:val="00577CC5"/>
    <w:rsid w:val="005C53FD"/>
    <w:rsid w:val="005D7B64"/>
    <w:rsid w:val="005F0475"/>
    <w:rsid w:val="005F652F"/>
    <w:rsid w:val="006215F4"/>
    <w:rsid w:val="006726DC"/>
    <w:rsid w:val="006D0F0B"/>
    <w:rsid w:val="006F69AF"/>
    <w:rsid w:val="007411DF"/>
    <w:rsid w:val="00772939"/>
    <w:rsid w:val="007D6B21"/>
    <w:rsid w:val="00807936"/>
    <w:rsid w:val="00821FCD"/>
    <w:rsid w:val="00860304"/>
    <w:rsid w:val="00866925"/>
    <w:rsid w:val="00887932"/>
    <w:rsid w:val="0090476E"/>
    <w:rsid w:val="009149F7"/>
    <w:rsid w:val="0092365D"/>
    <w:rsid w:val="00950018"/>
    <w:rsid w:val="009655ED"/>
    <w:rsid w:val="009A053C"/>
    <w:rsid w:val="009C2144"/>
    <w:rsid w:val="00A7138E"/>
    <w:rsid w:val="00A8069F"/>
    <w:rsid w:val="00A8515E"/>
    <w:rsid w:val="00AF48ED"/>
    <w:rsid w:val="00B02ADC"/>
    <w:rsid w:val="00B406C7"/>
    <w:rsid w:val="00B46C5B"/>
    <w:rsid w:val="00B81EF6"/>
    <w:rsid w:val="00BF00F9"/>
    <w:rsid w:val="00C50E20"/>
    <w:rsid w:val="00C55CA2"/>
    <w:rsid w:val="00C72F5C"/>
    <w:rsid w:val="00CA74B6"/>
    <w:rsid w:val="00CB68E3"/>
    <w:rsid w:val="00D261D4"/>
    <w:rsid w:val="00D64A42"/>
    <w:rsid w:val="00D91983"/>
    <w:rsid w:val="00F11C84"/>
    <w:rsid w:val="00F154EA"/>
    <w:rsid w:val="00F45A78"/>
    <w:rsid w:val="00F715AC"/>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069F"/>
    <w:pPr>
      <w:ind w:left="720"/>
      <w:contextualSpacing/>
    </w:pPr>
  </w:style>
  <w:style w:type="paragraph" w:styleId="Sinespaciado">
    <w:name w:val="No Spacing"/>
    <w:uiPriority w:val="1"/>
    <w:qFormat/>
    <w:rsid w:val="0056321E"/>
    <w:pPr>
      <w:spacing w:after="0" w:line="240" w:lineRule="auto"/>
    </w:pPr>
  </w:style>
  <w:style w:type="paragraph" w:customStyle="1" w:styleId="Invias-VietaNumerada">
    <w:name w:val="Invias-Viñeta Numerada"/>
    <w:next w:val="Normal"/>
    <w:link w:val="Invias-VietaNumeradaCar"/>
    <w:uiPriority w:val="99"/>
    <w:qFormat/>
    <w:rsid w:val="003865C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3865C9"/>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3865C9"/>
    <w:pPr>
      <w:spacing w:after="0" w:line="240" w:lineRule="auto"/>
    </w:pPr>
    <w:rPr>
      <w:sz w:val="20"/>
      <w:szCs w:val="20"/>
      <w:lang w:val="uz-Cyrl-UZ"/>
    </w:rPr>
  </w:style>
  <w:style w:type="character" w:customStyle="1" w:styleId="TextonotapieCar">
    <w:name w:val="Texto nota pie Car"/>
    <w:basedOn w:val="Fuentedeprrafopredeter"/>
    <w:link w:val="Textonotapie"/>
    <w:uiPriority w:val="99"/>
    <w:semiHidden/>
    <w:rsid w:val="003865C9"/>
    <w:rPr>
      <w:sz w:val="20"/>
      <w:szCs w:val="20"/>
      <w:lang w:val="uz-Cyrl-UZ"/>
    </w:rPr>
  </w:style>
  <w:style w:type="character" w:styleId="Refdenotaalpie">
    <w:name w:val="footnote reference"/>
    <w:basedOn w:val="Fuentedeprrafopredeter"/>
    <w:uiPriority w:val="99"/>
    <w:semiHidden/>
    <w:unhideWhenUsed/>
    <w:rsid w:val="003865C9"/>
    <w:rPr>
      <w:vertAlign w:val="superscript"/>
    </w:rPr>
  </w:style>
  <w:style w:type="character" w:customStyle="1" w:styleId="InviasNormalCar">
    <w:name w:val="Invias Normal Car"/>
    <w:link w:val="InviasNormal"/>
    <w:locked/>
    <w:rsid w:val="00317BDA"/>
    <w:rPr>
      <w:rFonts w:ascii="Arial" w:eastAsia="Times New Roman" w:hAnsi="Arial" w:cs="Arial"/>
      <w:szCs w:val="24"/>
      <w:lang w:eastAsia="es-ES"/>
    </w:rPr>
  </w:style>
  <w:style w:type="paragraph" w:customStyle="1" w:styleId="InviasNormal">
    <w:name w:val="Invias Normal"/>
    <w:basedOn w:val="Normal"/>
    <w:link w:val="InviasNormalCar"/>
    <w:qFormat/>
    <w:rsid w:val="00317BD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21</Pages>
  <Words>8481</Words>
  <Characters>46646</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Secretaria General</cp:lastModifiedBy>
  <cp:revision>8</cp:revision>
  <cp:lastPrinted>2024-05-03T19:23:00Z</cp:lastPrinted>
  <dcterms:created xsi:type="dcterms:W3CDTF">2024-05-14T15:58:00Z</dcterms:created>
  <dcterms:modified xsi:type="dcterms:W3CDTF">2026-02-17T22:46:00Z</dcterms:modified>
</cp:coreProperties>
</file>