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004E3" w14:textId="77777777" w:rsidR="00E60646" w:rsidRDefault="00000000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RELACIÓN DE EVIDENCIAS POR INFORME MENSUAL DE ACTIVIDADES </w:t>
      </w:r>
    </w:p>
    <w:p w14:paraId="23385AD9" w14:textId="77777777" w:rsidR="00E60646" w:rsidRDefault="00000000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90961288"/>
      <w:bookmarkEnd w:id="0"/>
      <w:r>
        <w:rPr>
          <w:rFonts w:ascii="Arial" w:hAnsi="Arial" w:cs="Arial"/>
          <w:b/>
          <w:bCs/>
          <w:sz w:val="24"/>
          <w:szCs w:val="24"/>
        </w:rPr>
        <w:t>MINISTERIO DE MINAS Y ENERGÍA</w:t>
      </w:r>
    </w:p>
    <w:p w14:paraId="4401FD44" w14:textId="77777777" w:rsidR="00E60646" w:rsidRDefault="00000000">
      <w:pPr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  <w:r>
        <w:rPr>
          <w:rFonts w:ascii="Arial" w:hAnsi="Arial" w:cs="Arial"/>
          <w:b/>
          <w:bCs/>
          <w:sz w:val="24"/>
          <w:szCs w:val="24"/>
        </w:rPr>
        <w:t>Contrato GGC-0</w:t>
      </w:r>
      <w:r>
        <w:rPr>
          <w:rFonts w:ascii="Arial" w:hAnsi="Arial" w:cs="Arial"/>
          <w:b/>
          <w:bCs/>
          <w:sz w:val="24"/>
          <w:szCs w:val="24"/>
          <w:lang w:val="es-CO"/>
        </w:rPr>
        <w:t>857</w:t>
      </w:r>
      <w:r>
        <w:rPr>
          <w:rFonts w:ascii="Arial" w:hAnsi="Arial" w:cs="Arial"/>
          <w:b/>
          <w:bCs/>
          <w:sz w:val="24"/>
          <w:szCs w:val="24"/>
        </w:rPr>
        <w:t>-202</w:t>
      </w:r>
      <w:r>
        <w:rPr>
          <w:rFonts w:ascii="Arial" w:hAnsi="Arial" w:cs="Arial"/>
          <w:b/>
          <w:bCs/>
          <w:sz w:val="24"/>
          <w:szCs w:val="24"/>
          <w:lang w:val="es-CO"/>
        </w:rPr>
        <w:t>6</w:t>
      </w:r>
    </w:p>
    <w:p w14:paraId="1B5DE9A7" w14:textId="77777777" w:rsidR="00E60646" w:rsidRDefault="00000000">
      <w:pPr>
        <w:rPr>
          <w:b/>
          <w:bCs/>
          <w:sz w:val="24"/>
          <w:szCs w:val="24"/>
          <w:lang w:val="es-CO"/>
        </w:rPr>
      </w:pPr>
      <w:r>
        <w:rPr>
          <w:b/>
          <w:bCs/>
          <w:sz w:val="24"/>
          <w:szCs w:val="24"/>
          <w:lang w:val="es-CO"/>
        </w:rPr>
        <w:t>OBJETO DEL CONTRATO: Prestar servicios profesionales para apoyar la revisión de proyectos a financiarse con recursos del SGR que se originan en desarrollo del ciclo de regalías.</w:t>
      </w:r>
    </w:p>
    <w:p w14:paraId="7CD97E3C" w14:textId="77777777" w:rsidR="00E60646" w:rsidRDefault="00000000">
      <w:pPr>
        <w:rPr>
          <w:b/>
          <w:bCs/>
          <w:sz w:val="24"/>
          <w:szCs w:val="24"/>
          <w:lang w:val="es-CO"/>
        </w:rPr>
      </w:pPr>
      <w:r>
        <w:rPr>
          <w:b/>
          <w:bCs/>
          <w:sz w:val="24"/>
          <w:szCs w:val="24"/>
          <w:lang w:val="es-CO"/>
        </w:rPr>
        <w:t xml:space="preserve">ACTIVIDADES REALIZADAS </w:t>
      </w:r>
    </w:p>
    <w:p w14:paraId="1848C0EF" w14:textId="7443C3D8" w:rsidR="00C727E6" w:rsidRDefault="00C727E6">
      <w:pPr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b/>
          <w:bCs/>
          <w:sz w:val="20"/>
          <w:szCs w:val="20"/>
          <w:lang w:val="es-CO"/>
        </w:rPr>
        <w:t xml:space="preserve">OBLIGACION ESPECIFICA </w:t>
      </w:r>
      <w:r>
        <w:rPr>
          <w:rFonts w:ascii="Arial" w:eastAsia="Times New Roman" w:hAnsi="Arial"/>
          <w:b/>
          <w:bCs/>
          <w:sz w:val="20"/>
          <w:szCs w:val="20"/>
          <w:lang w:val="es-CO"/>
        </w:rPr>
        <w:t xml:space="preserve">3: </w:t>
      </w:r>
      <w:r>
        <w:rPr>
          <w:rFonts w:ascii="Arial" w:eastAsia="Times New Roman" w:hAnsi="Arial"/>
          <w:sz w:val="20"/>
          <w:szCs w:val="20"/>
        </w:rPr>
        <w:t>Coadyudar en el acompañamiento del impulso, orientación y articulación con las entidades territoriales, la presentación de proyectos del sector minero – energético para ser financiados con diferentes fuentes de recursos del SGR, especialmente los que contribuyan a las metas del Ministerio y del Gobierno nacional sobre energía sostenible.</w:t>
      </w:r>
    </w:p>
    <w:p w14:paraId="24B4665E" w14:textId="16371FDA" w:rsidR="00C727E6" w:rsidRPr="00D42BA7" w:rsidRDefault="00C727E6" w:rsidP="00C727E6">
      <w:pPr>
        <w:rPr>
          <w:rFonts w:ascii="Arial" w:eastAsia="Times New Roman" w:hAnsi="Arial" w:cs="Arial"/>
          <w:sz w:val="20"/>
          <w:szCs w:val="20"/>
        </w:rPr>
      </w:pPr>
      <w:r>
        <w:rPr>
          <w:b/>
          <w:bCs/>
          <w:lang w:val="es-CO"/>
        </w:rPr>
        <w:t>Actividad realizada</w:t>
      </w:r>
      <w:r>
        <w:rPr>
          <w:lang w:val="es-CO"/>
        </w:rPr>
        <w:t>:</w:t>
      </w:r>
      <w:r>
        <w:rPr>
          <w:lang w:val="es-CO"/>
        </w:rPr>
        <w:t xml:space="preserve"> </w:t>
      </w:r>
      <w:r>
        <w:rPr>
          <w:rFonts w:ascii="Arial" w:hAnsi="Arial" w:cs="Arial"/>
          <w:sz w:val="20"/>
          <w:szCs w:val="20"/>
        </w:rPr>
        <w:t>En esta actividad</w:t>
      </w:r>
      <w:r w:rsidR="000C2886">
        <w:rPr>
          <w:rFonts w:ascii="Arial" w:hAnsi="Arial" w:cs="Arial"/>
          <w:sz w:val="20"/>
          <w:szCs w:val="20"/>
        </w:rPr>
        <w:t xml:space="preserve"> junto a la ingeniera Alejandra Martínez</w:t>
      </w:r>
      <w:r>
        <w:rPr>
          <w:rFonts w:ascii="Arial" w:hAnsi="Arial" w:cs="Arial"/>
          <w:sz w:val="20"/>
          <w:szCs w:val="20"/>
        </w:rPr>
        <w:t xml:space="preserve"> </w:t>
      </w:r>
      <w:r w:rsidRPr="00D42BA7">
        <w:rPr>
          <w:rFonts w:ascii="Arial" w:hAnsi="Arial" w:cs="Arial"/>
          <w:sz w:val="20"/>
          <w:szCs w:val="20"/>
        </w:rPr>
        <w:t>se gestionó la reunión Ecopetrol – Entregables Escuela TEJ, la cual fue programada para el 2 de febrero. En esta reunión se trabajó sobre el proceso y los insumos requeridos para la inscripción de las</w:t>
      </w:r>
      <w:r>
        <w:rPr>
          <w:rFonts w:ascii="Arial" w:hAnsi="Arial" w:cs="Arial"/>
          <w:sz w:val="20"/>
          <w:szCs w:val="20"/>
        </w:rPr>
        <w:t xml:space="preserve"> nueve (9)</w:t>
      </w:r>
      <w:r w:rsidRPr="00D42BA7">
        <w:rPr>
          <w:rFonts w:ascii="Arial" w:hAnsi="Arial" w:cs="Arial"/>
          <w:sz w:val="20"/>
          <w:szCs w:val="20"/>
        </w:rPr>
        <w:t xml:space="preserve"> Comunidades Energéticas</w:t>
      </w:r>
      <w:r>
        <w:rPr>
          <w:rFonts w:ascii="Arial" w:hAnsi="Arial" w:cs="Arial"/>
          <w:sz w:val="20"/>
          <w:szCs w:val="20"/>
        </w:rPr>
        <w:t xml:space="preserve"> en el putumayo y una en la Guajira</w:t>
      </w:r>
      <w:r w:rsidRPr="00D42BA7">
        <w:rPr>
          <w:rFonts w:ascii="Arial" w:hAnsi="Arial" w:cs="Arial"/>
          <w:sz w:val="20"/>
          <w:szCs w:val="20"/>
        </w:rPr>
        <w:t>, la cual es una meta de este Gobierno y del Ministerio, en el marco de la responsabilidad social y ambiental del contribuyente Ecopetrol.</w:t>
      </w:r>
    </w:p>
    <w:p w14:paraId="0DCC3F4A" w14:textId="35453CB5" w:rsidR="00C727E6" w:rsidRDefault="00C727E6" w:rsidP="00C727E6">
      <w:pPr>
        <w:jc w:val="center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noProof/>
          <w:sz w:val="20"/>
          <w:szCs w:val="20"/>
        </w:rPr>
        <w:drawing>
          <wp:inline distT="0" distB="0" distL="0" distR="0" wp14:anchorId="50E7500E" wp14:editId="0A9B3E8F">
            <wp:extent cx="2321781" cy="3619129"/>
            <wp:effectExtent l="0" t="0" r="2540" b="635"/>
            <wp:docPr id="1763023656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376" cy="36746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36BDD7" w14:textId="77777777" w:rsidR="00C727E6" w:rsidRDefault="00C727E6">
      <w:pPr>
        <w:rPr>
          <w:b/>
          <w:bCs/>
          <w:sz w:val="24"/>
          <w:szCs w:val="24"/>
          <w:lang w:val="es-CO"/>
        </w:rPr>
      </w:pPr>
    </w:p>
    <w:p w14:paraId="3ECCCA72" w14:textId="77777777" w:rsidR="00E60646" w:rsidRDefault="00000000">
      <w:pPr>
        <w:rPr>
          <w:b/>
          <w:bCs/>
          <w:sz w:val="24"/>
          <w:szCs w:val="24"/>
          <w:lang w:val="es-CO"/>
        </w:rPr>
      </w:pPr>
      <w:r>
        <w:rPr>
          <w:rFonts w:ascii="Arial" w:eastAsia="Times New Roman" w:hAnsi="Arial"/>
          <w:b/>
          <w:bCs/>
          <w:sz w:val="20"/>
          <w:szCs w:val="20"/>
          <w:lang w:val="es-CO"/>
        </w:rPr>
        <w:t>OBLIGACION ESPECIFICA 6:</w:t>
      </w:r>
      <w:r>
        <w:rPr>
          <w:rFonts w:ascii="Arial" w:eastAsia="Times New Roman" w:hAnsi="Arial"/>
          <w:sz w:val="20"/>
          <w:szCs w:val="20"/>
          <w:lang w:val="es-CO"/>
        </w:rPr>
        <w:t xml:space="preserve"> </w:t>
      </w:r>
      <w:r>
        <w:rPr>
          <w:rFonts w:ascii="Arial" w:eastAsia="Times New Roman" w:hAnsi="Arial"/>
          <w:sz w:val="20"/>
          <w:szCs w:val="20"/>
        </w:rPr>
        <w:t>Asistir y apoyar en las reuniones de seguimiento periódico a las actividades que desarrolla el equipo relacionadas con el acompañamiento a las entidades territoriales en la formulación y estructuración de los proyectos del sector minero-energético a financiarse con recursos del SGR.</w:t>
      </w:r>
    </w:p>
    <w:p w14:paraId="517F3AA0" w14:textId="77777777" w:rsidR="00E60646" w:rsidRDefault="00000000">
      <w:pPr>
        <w:rPr>
          <w:rFonts w:ascii="Arial" w:eastAsia="Times New Roman" w:hAnsi="Arial" w:cs="Arial"/>
          <w:sz w:val="20"/>
          <w:szCs w:val="20"/>
          <w:lang w:val="es-CO"/>
        </w:rPr>
      </w:pPr>
      <w:r>
        <w:rPr>
          <w:b/>
          <w:bCs/>
          <w:lang w:val="es-CO"/>
        </w:rPr>
        <w:lastRenderedPageBreak/>
        <w:t>Actividad realizada</w:t>
      </w:r>
      <w:r>
        <w:rPr>
          <w:lang w:val="es-CO"/>
        </w:rPr>
        <w:t xml:space="preserve">: </w:t>
      </w:r>
      <w:r>
        <w:rPr>
          <w:rFonts w:ascii="Arial" w:eastAsia="Times New Roman" w:hAnsi="Arial" w:cs="Arial"/>
          <w:sz w:val="20"/>
          <w:szCs w:val="20"/>
          <w:lang w:val="es-CO"/>
        </w:rPr>
        <w:t xml:space="preserve">Acompañe a la reunión virtual que se </w:t>
      </w:r>
      <w:proofErr w:type="spellStart"/>
      <w:r>
        <w:rPr>
          <w:rFonts w:ascii="Arial" w:eastAsia="Times New Roman" w:hAnsi="Arial" w:cs="Arial"/>
          <w:sz w:val="20"/>
          <w:szCs w:val="20"/>
          <w:lang w:val="es-CO"/>
        </w:rPr>
        <w:t>realizo</w:t>
      </w:r>
      <w:proofErr w:type="spellEnd"/>
      <w:r>
        <w:rPr>
          <w:rFonts w:ascii="Arial" w:eastAsia="Times New Roman" w:hAnsi="Arial" w:cs="Arial"/>
          <w:sz w:val="20"/>
          <w:szCs w:val="20"/>
          <w:lang w:val="es-CO"/>
        </w:rPr>
        <w:t xml:space="preserve"> el día 29 de enero, en el cual se socializo los avances del proyecto de comunidad energética </w:t>
      </w:r>
      <w:proofErr w:type="spellStart"/>
      <w:r>
        <w:rPr>
          <w:rFonts w:ascii="Arial" w:eastAsia="Times New Roman" w:hAnsi="Arial" w:cs="Arial"/>
          <w:sz w:val="20"/>
          <w:szCs w:val="20"/>
          <w:lang w:val="es-CO"/>
        </w:rPr>
        <w:t>cuturu</w:t>
      </w:r>
      <w:proofErr w:type="spellEnd"/>
      <w:r>
        <w:rPr>
          <w:rFonts w:ascii="Arial" w:eastAsia="Times New Roman" w:hAnsi="Arial" w:cs="Arial"/>
          <w:sz w:val="20"/>
          <w:szCs w:val="20"/>
          <w:lang w:val="es-CO"/>
        </w:rPr>
        <w:t>, donde por parte del grupo de regalías se dieron las recomendaciones para realizar el ajuste al proyecto.</w:t>
      </w:r>
    </w:p>
    <w:p w14:paraId="18F8E358" w14:textId="77777777" w:rsidR="00E60646" w:rsidRDefault="00000000">
      <w:r>
        <w:rPr>
          <w:noProof/>
        </w:rPr>
        <w:drawing>
          <wp:inline distT="0" distB="0" distL="0" distR="0" wp14:anchorId="239916F3" wp14:editId="43121DA0">
            <wp:extent cx="5612130" cy="2797810"/>
            <wp:effectExtent l="0" t="0" r="127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9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66AEE" w14:textId="77777777" w:rsidR="00E60646" w:rsidRDefault="00000000">
      <w:r>
        <w:rPr>
          <w:noProof/>
        </w:rPr>
        <w:drawing>
          <wp:inline distT="0" distB="0" distL="0" distR="0" wp14:anchorId="2907698E" wp14:editId="1C692BAE">
            <wp:extent cx="5612130" cy="2632075"/>
            <wp:effectExtent l="0" t="0" r="127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63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D0820" w14:textId="77777777" w:rsidR="00C727E6" w:rsidRDefault="00C727E6"/>
    <w:p w14:paraId="6FB31EFF" w14:textId="539A0CCE" w:rsidR="00C727E6" w:rsidRDefault="00C727E6">
      <w:pPr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b/>
          <w:bCs/>
          <w:sz w:val="20"/>
          <w:szCs w:val="20"/>
          <w:lang w:val="es-CO"/>
        </w:rPr>
        <w:t>OBLIGACION ESPECIFICA</w:t>
      </w:r>
      <w:r>
        <w:rPr>
          <w:rFonts w:ascii="Arial" w:eastAsia="Times New Roman" w:hAnsi="Arial"/>
          <w:b/>
          <w:bCs/>
          <w:sz w:val="20"/>
          <w:szCs w:val="20"/>
          <w:lang w:val="es-CO"/>
        </w:rPr>
        <w:t xml:space="preserve"> 9: </w:t>
      </w:r>
      <w:r>
        <w:rPr>
          <w:rFonts w:ascii="Arial" w:eastAsia="Times New Roman" w:hAnsi="Arial"/>
          <w:sz w:val="20"/>
          <w:szCs w:val="20"/>
        </w:rPr>
        <w:t>Apoyar el seguimiento a las etapas de estructuración y presentación de los proyectos de inversión que pretendan ser financiados con recursos del SGR, que contribuyan a las metas del Ministerio y los planes del Gobierno nacional respecto a la “Transición energética justa, segura, confiable y eficiente”.</w:t>
      </w:r>
    </w:p>
    <w:p w14:paraId="32DEC106" w14:textId="77777777" w:rsidR="00C727E6" w:rsidRDefault="00C727E6" w:rsidP="00C727E6">
      <w:pPr>
        <w:rPr>
          <w:rFonts w:ascii="Arial" w:eastAsia="Times New Roman" w:hAnsi="Arial" w:cs="Arial"/>
          <w:sz w:val="20"/>
          <w:szCs w:val="20"/>
        </w:rPr>
      </w:pPr>
      <w:r>
        <w:rPr>
          <w:b/>
          <w:bCs/>
          <w:lang w:val="es-CO"/>
        </w:rPr>
        <w:t>Actividades realizadas</w:t>
      </w:r>
      <w:r>
        <w:rPr>
          <w:b/>
          <w:bCs/>
          <w:lang w:val="es-CO"/>
        </w:rPr>
        <w:t xml:space="preserve">: </w:t>
      </w:r>
      <w:r w:rsidRPr="008804AF">
        <w:rPr>
          <w:rFonts w:ascii="Arial" w:eastAsia="Times New Roman" w:hAnsi="Arial" w:cs="Arial"/>
          <w:sz w:val="20"/>
          <w:szCs w:val="20"/>
        </w:rPr>
        <w:t xml:space="preserve">Apoye en la revisión de los temas para la reunión con Ecopetrol, de las 10 comunidades energéticas, ya que son metas del gobierno nacional </w:t>
      </w:r>
      <w:r w:rsidRPr="008804AF">
        <w:rPr>
          <w:rFonts w:ascii="Arial" w:eastAsia="Times New Roman" w:hAnsi="Arial" w:cs="Arial"/>
          <w:sz w:val="20"/>
          <w:szCs w:val="20"/>
        </w:rPr>
        <w:t>así</w:t>
      </w:r>
      <w:r w:rsidRPr="008804AF">
        <w:rPr>
          <w:rFonts w:ascii="Arial" w:eastAsia="Times New Roman" w:hAnsi="Arial" w:cs="Arial"/>
          <w:sz w:val="20"/>
          <w:szCs w:val="20"/>
        </w:rPr>
        <w:t xml:space="preserve"> mismo del mi</w:t>
      </w:r>
      <w:r w:rsidRPr="00C727E6">
        <w:rPr>
          <w:rFonts w:ascii="Arial" w:eastAsia="Times New Roman" w:hAnsi="Arial" w:cs="Arial"/>
          <w:sz w:val="20"/>
          <w:szCs w:val="20"/>
        </w:rPr>
        <w:t xml:space="preserve"> </w:t>
      </w:r>
      <w:r w:rsidRPr="008804AF">
        <w:rPr>
          <w:rFonts w:ascii="Arial" w:eastAsia="Times New Roman" w:hAnsi="Arial" w:cs="Arial"/>
          <w:sz w:val="20"/>
          <w:szCs w:val="20"/>
        </w:rPr>
        <w:t>misterio</w:t>
      </w:r>
      <w:r w:rsidRPr="008804AF">
        <w:rPr>
          <w:rFonts w:ascii="Arial" w:eastAsia="Times New Roman" w:hAnsi="Arial" w:cs="Arial"/>
          <w:sz w:val="20"/>
          <w:szCs w:val="20"/>
        </w:rPr>
        <w:t xml:space="preserve"> de minas y energías que hacen parte de la transición energétic</w:t>
      </w:r>
      <w:r>
        <w:rPr>
          <w:rFonts w:ascii="Arial" w:eastAsia="Times New Roman" w:hAnsi="Arial" w:cs="Arial"/>
          <w:sz w:val="20"/>
          <w:szCs w:val="20"/>
        </w:rPr>
        <w:t>a</w:t>
      </w:r>
      <w:r w:rsidRPr="008804AF">
        <w:rPr>
          <w:rFonts w:ascii="Arial" w:eastAsia="Times New Roman" w:hAnsi="Arial" w:cs="Arial"/>
          <w:sz w:val="20"/>
          <w:szCs w:val="20"/>
        </w:rPr>
        <w:t>.</w:t>
      </w:r>
    </w:p>
    <w:p w14:paraId="05B0FCA3" w14:textId="069AE92F" w:rsidR="00E60646" w:rsidRPr="000C2886" w:rsidRDefault="00C727E6">
      <w:pPr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</w:rPr>
        <w:lastRenderedPageBreak/>
        <w:drawing>
          <wp:inline distT="0" distB="0" distL="0" distR="0" wp14:anchorId="2BDB39AF" wp14:editId="630CAEF4">
            <wp:extent cx="5504544" cy="3180522"/>
            <wp:effectExtent l="0" t="0" r="1270" b="1270"/>
            <wp:docPr id="1334644480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04" b="45604"/>
                    <a:stretch/>
                  </pic:blipFill>
                  <pic:spPr bwMode="auto">
                    <a:xfrm>
                      <a:off x="0" y="0"/>
                      <a:ext cx="5505450" cy="3181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D8BA53" w14:textId="77777777" w:rsidR="00E60646" w:rsidRDefault="00000000">
      <w:pPr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b/>
          <w:bCs/>
          <w:sz w:val="20"/>
          <w:szCs w:val="20"/>
          <w:lang w:val="es-CO"/>
        </w:rPr>
        <w:t xml:space="preserve">OBLIGACION ESPECIFICA 10: </w:t>
      </w:r>
      <w:r>
        <w:rPr>
          <w:rFonts w:ascii="Arial" w:eastAsia="Times New Roman" w:hAnsi="Arial"/>
          <w:sz w:val="20"/>
          <w:szCs w:val="20"/>
        </w:rPr>
        <w:t>Todas las demás inherentes o necesarias para la correcta ejecución del objeto contractual y su alcance, que le sean asignadas por la supervisión.</w:t>
      </w:r>
    </w:p>
    <w:p w14:paraId="2270FC70" w14:textId="398A5341" w:rsidR="00E60646" w:rsidRDefault="00000000">
      <w:pPr>
        <w:jc w:val="both"/>
        <w:rPr>
          <w:rFonts w:ascii="Arial" w:eastAsia="Times New Roman" w:hAnsi="Arial" w:cs="Arial"/>
          <w:sz w:val="20"/>
          <w:szCs w:val="20"/>
          <w:lang w:val="es-CO"/>
        </w:rPr>
      </w:pPr>
      <w:r>
        <w:rPr>
          <w:b/>
          <w:bCs/>
          <w:lang w:val="es-CO"/>
        </w:rPr>
        <w:t>Actividades realizadas</w:t>
      </w:r>
      <w:r>
        <w:rPr>
          <w:lang w:val="es-CO"/>
        </w:rPr>
        <w:t xml:space="preserve">: </w:t>
      </w:r>
      <w:r>
        <w:rPr>
          <w:rFonts w:ascii="Arial" w:eastAsia="Times New Roman" w:hAnsi="Arial" w:cs="Arial"/>
          <w:sz w:val="20"/>
          <w:szCs w:val="20"/>
          <w:lang w:val="es-CO"/>
        </w:rPr>
        <w:t xml:space="preserve">El día 27 de enero me presente en las oficinas del ministerio de minas y energía, en la oficina de regalías para reunirme con mi supervisora </w:t>
      </w:r>
      <w:r>
        <w:rPr>
          <w:rFonts w:ascii="Arial" w:eastAsia="Times New Roman" w:hAnsi="Arial"/>
          <w:sz w:val="20"/>
          <w:szCs w:val="20"/>
          <w:lang w:val="es-CO"/>
        </w:rPr>
        <w:t>Angela Patricia Castillo Amado</w:t>
      </w:r>
      <w:r>
        <w:rPr>
          <w:rFonts w:ascii="Arial" w:eastAsia="Times New Roman" w:hAnsi="Arial" w:cs="Arial"/>
          <w:sz w:val="20"/>
          <w:szCs w:val="20"/>
          <w:lang w:val="es-CO"/>
        </w:rPr>
        <w:t xml:space="preserve"> y el doctor Manuel Fernando Acosta, y el grupo de trabajo la ingeniera Alejandra Martines, con quien se </w:t>
      </w:r>
      <w:r w:rsidR="000C2886">
        <w:rPr>
          <w:rFonts w:ascii="Arial" w:eastAsia="Times New Roman" w:hAnsi="Arial" w:cs="Arial"/>
          <w:sz w:val="20"/>
          <w:szCs w:val="20"/>
          <w:lang w:val="es-CO"/>
        </w:rPr>
        <w:t>trazó</w:t>
      </w:r>
      <w:r>
        <w:rPr>
          <w:rFonts w:ascii="Arial" w:eastAsia="Times New Roman" w:hAnsi="Arial" w:cs="Arial"/>
          <w:sz w:val="20"/>
          <w:szCs w:val="20"/>
          <w:lang w:val="es-CO"/>
        </w:rPr>
        <w:t xml:space="preserve"> las pautas de trabajo para realizarse durante la ejecución del contrato.</w:t>
      </w:r>
    </w:p>
    <w:p w14:paraId="639118F2" w14:textId="46B46C8A" w:rsidR="00E60646" w:rsidRDefault="00000000">
      <w:pPr>
        <w:jc w:val="both"/>
        <w:rPr>
          <w:rFonts w:ascii="Arial" w:eastAsia="Times New Roman" w:hAnsi="Arial" w:cs="Arial"/>
          <w:sz w:val="20"/>
          <w:szCs w:val="20"/>
          <w:lang w:val="es-CO"/>
        </w:rPr>
      </w:pPr>
      <w:r>
        <w:rPr>
          <w:rFonts w:ascii="Arial" w:eastAsia="Times New Roman" w:hAnsi="Arial" w:cs="Arial"/>
          <w:sz w:val="20"/>
          <w:szCs w:val="20"/>
          <w:lang w:val="es-CO"/>
        </w:rPr>
        <w:t xml:space="preserve">El día 28 de enero asistí a la reunión virtual, para la socialización de la circular 40004, para el </w:t>
      </w:r>
      <w:r w:rsidR="000C2886">
        <w:rPr>
          <w:rFonts w:ascii="Arial" w:eastAsia="Times New Roman" w:hAnsi="Arial" w:cs="Arial"/>
          <w:sz w:val="20"/>
          <w:szCs w:val="20"/>
          <w:lang w:val="es-CO"/>
        </w:rPr>
        <w:t>cronograma y</w:t>
      </w:r>
      <w:r>
        <w:rPr>
          <w:rFonts w:ascii="Arial" w:eastAsia="Times New Roman" w:hAnsi="Arial" w:cs="Arial"/>
          <w:sz w:val="20"/>
          <w:szCs w:val="20"/>
          <w:lang w:val="es-CO"/>
        </w:rPr>
        <w:t xml:space="preserve"> los requisitos para la radicación de tramites de pago deducciones y retenciones en la vigencia 2026.</w:t>
      </w:r>
    </w:p>
    <w:p w14:paraId="5076E7F6" w14:textId="77777777" w:rsidR="00E60646" w:rsidRDefault="00E60646">
      <w:pPr>
        <w:jc w:val="both"/>
        <w:rPr>
          <w:rFonts w:ascii="Arial" w:eastAsia="Times New Roman" w:hAnsi="Arial" w:cs="Arial"/>
          <w:sz w:val="20"/>
          <w:szCs w:val="20"/>
          <w:lang w:val="es-CO"/>
        </w:rPr>
      </w:pPr>
    </w:p>
    <w:p w14:paraId="7CAD9F5B" w14:textId="77777777" w:rsidR="00E60646" w:rsidRDefault="00000000">
      <w:r>
        <w:rPr>
          <w:noProof/>
        </w:rPr>
        <w:lastRenderedPageBreak/>
        <w:drawing>
          <wp:inline distT="0" distB="0" distL="114300" distR="114300" wp14:anchorId="09BD6371" wp14:editId="419CA67D">
            <wp:extent cx="2570480" cy="4383405"/>
            <wp:effectExtent l="0" t="0" r="7620" b="10795"/>
            <wp:docPr id="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2"/>
                    <pic:cNvPicPr>
                      <a:picLocks noChangeAspect="1"/>
                    </pic:cNvPicPr>
                  </pic:nvPicPr>
                  <pic:blipFill>
                    <a:blip r:embed="rId10"/>
                    <a:srcRect t="4159"/>
                    <a:stretch>
                      <a:fillRect/>
                    </a:stretch>
                  </pic:blipFill>
                  <pic:spPr>
                    <a:xfrm>
                      <a:off x="0" y="0"/>
                      <a:ext cx="2570480" cy="438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s-CO"/>
        </w:rPr>
        <w:t xml:space="preserve"> </w:t>
      </w:r>
      <w:r>
        <w:rPr>
          <w:noProof/>
        </w:rPr>
        <w:drawing>
          <wp:inline distT="0" distB="0" distL="114300" distR="114300" wp14:anchorId="31ABEB58" wp14:editId="2B7051F5">
            <wp:extent cx="2305050" cy="4373245"/>
            <wp:effectExtent l="0" t="0" r="6350" b="8255"/>
            <wp:docPr id="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437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C761D7" w14:textId="77777777" w:rsidR="00E60646" w:rsidRDefault="00000000">
      <w:r>
        <w:rPr>
          <w:noProof/>
        </w:rPr>
        <w:drawing>
          <wp:inline distT="0" distB="0" distL="0" distR="0" wp14:anchorId="0F04E652" wp14:editId="4A0481C0">
            <wp:extent cx="5612130" cy="2832735"/>
            <wp:effectExtent l="0" t="0" r="1270" b="1206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3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151A5" w14:textId="77777777" w:rsidR="00E60646" w:rsidRDefault="00000000">
      <w:r>
        <w:rPr>
          <w:noProof/>
        </w:rPr>
        <w:lastRenderedPageBreak/>
        <w:drawing>
          <wp:inline distT="0" distB="0" distL="0" distR="0" wp14:anchorId="29F271CD" wp14:editId="55049126">
            <wp:extent cx="4801235" cy="2314575"/>
            <wp:effectExtent l="0" t="0" r="12065" b="952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0123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5E6EF" w14:textId="77777777" w:rsidR="00E60646" w:rsidRDefault="00E60646">
      <w:pPr>
        <w:rPr>
          <w:lang w:val="es-CO"/>
        </w:rPr>
      </w:pPr>
    </w:p>
    <w:sectPr w:rsidR="00E6064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65FAE" w14:textId="77777777" w:rsidR="005730C6" w:rsidRDefault="005730C6">
      <w:pPr>
        <w:spacing w:line="240" w:lineRule="auto"/>
      </w:pPr>
      <w:r>
        <w:separator/>
      </w:r>
    </w:p>
  </w:endnote>
  <w:endnote w:type="continuationSeparator" w:id="0">
    <w:p w14:paraId="14875004" w14:textId="77777777" w:rsidR="005730C6" w:rsidRDefault="005730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D9F81" w14:textId="77777777" w:rsidR="005730C6" w:rsidRDefault="005730C6">
      <w:pPr>
        <w:spacing w:after="0"/>
      </w:pPr>
      <w:r>
        <w:separator/>
      </w:r>
    </w:p>
  </w:footnote>
  <w:footnote w:type="continuationSeparator" w:id="0">
    <w:p w14:paraId="76AB922B" w14:textId="77777777" w:rsidR="005730C6" w:rsidRDefault="005730C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0BD3"/>
    <w:rsid w:val="000C2886"/>
    <w:rsid w:val="00150BD3"/>
    <w:rsid w:val="005730C6"/>
    <w:rsid w:val="00C727E6"/>
    <w:rsid w:val="00E60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F1F05F"/>
  <w15:docId w15:val="{1BDFE30D-FC52-4B39-AB11-3A511B404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val="es-ES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479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DIGITAL</dc:creator>
  <cp:lastModifiedBy>luis fernado zamora parra</cp:lastModifiedBy>
  <cp:revision>2</cp:revision>
  <dcterms:created xsi:type="dcterms:W3CDTF">2026-02-17T14:56:00Z</dcterms:created>
  <dcterms:modified xsi:type="dcterms:W3CDTF">2026-02-18T18:19:00Z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4B068ABC6D484AB980A76934BCF61A5E_11</vt:lpwstr>
  </property>
</Properties>
</file>