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8397"/>
      </w:tblGrid>
      <w:tr w:rsidR="00DF559F" w14:paraId="30D1AC21" w14:textId="77777777">
        <w:trPr>
          <w:trHeight w:val="1072"/>
        </w:trPr>
        <w:tc>
          <w:tcPr>
            <w:tcW w:w="2415" w:type="dxa"/>
            <w:vMerge w:val="restart"/>
          </w:tcPr>
          <w:p w14:paraId="5D47EA9A" w14:textId="77777777" w:rsidR="00DF559F" w:rsidRDefault="00DF559F">
            <w:pPr>
              <w:pStyle w:val="TableParagraph"/>
              <w:spacing w:before="5"/>
              <w:rPr>
                <w:rFonts w:ascii="Times New Roman"/>
                <w:sz w:val="16"/>
              </w:rPr>
            </w:pPr>
          </w:p>
          <w:p w14:paraId="2B000B96" w14:textId="77777777" w:rsidR="00DF559F" w:rsidRDefault="00000000">
            <w:pPr>
              <w:pStyle w:val="TableParagraph"/>
              <w:ind w:left="586"/>
              <w:rPr>
                <w:rFonts w:ascii="Times New Roman"/>
                <w:sz w:val="20"/>
              </w:rPr>
            </w:pPr>
            <w:r>
              <w:rPr>
                <w:rFonts w:ascii="Times New Roman"/>
                <w:noProof/>
                <w:sz w:val="20"/>
              </w:rPr>
              <w:drawing>
                <wp:inline distT="0" distB="0" distL="0" distR="0" wp14:anchorId="12A5E940" wp14:editId="01F2005D">
                  <wp:extent cx="589105" cy="64007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89105" cy="640079"/>
                          </a:xfrm>
                          <a:prstGeom prst="rect">
                            <a:avLst/>
                          </a:prstGeom>
                        </pic:spPr>
                      </pic:pic>
                    </a:graphicData>
                  </a:graphic>
                </wp:inline>
              </w:drawing>
            </w:r>
          </w:p>
        </w:tc>
        <w:tc>
          <w:tcPr>
            <w:tcW w:w="8397" w:type="dxa"/>
          </w:tcPr>
          <w:p w14:paraId="3BC933B6" w14:textId="77777777" w:rsidR="00DF559F" w:rsidRDefault="00000000">
            <w:pPr>
              <w:pStyle w:val="TableParagraph"/>
              <w:spacing w:before="191"/>
              <w:ind w:left="2525" w:right="2522" w:firstLine="3"/>
              <w:jc w:val="center"/>
              <w:rPr>
                <w:rFonts w:ascii="Arial"/>
                <w:b/>
                <w:sz w:val="20"/>
              </w:rPr>
            </w:pPr>
            <w:r>
              <w:rPr>
                <w:rFonts w:ascii="Arial"/>
                <w:b/>
                <w:sz w:val="20"/>
              </w:rPr>
              <w:t>CONCEJO MUNICIPAL DEPARTAMENTO</w:t>
            </w:r>
            <w:r>
              <w:rPr>
                <w:rFonts w:ascii="Arial"/>
                <w:b/>
                <w:spacing w:val="-14"/>
                <w:sz w:val="20"/>
              </w:rPr>
              <w:t xml:space="preserve"> </w:t>
            </w:r>
            <w:r>
              <w:rPr>
                <w:rFonts w:ascii="Arial"/>
                <w:b/>
                <w:sz w:val="20"/>
              </w:rPr>
              <w:t>DEL</w:t>
            </w:r>
            <w:r>
              <w:rPr>
                <w:rFonts w:ascii="Arial"/>
                <w:b/>
                <w:spacing w:val="-14"/>
                <w:sz w:val="20"/>
              </w:rPr>
              <w:t xml:space="preserve"> </w:t>
            </w:r>
            <w:r>
              <w:rPr>
                <w:rFonts w:ascii="Arial"/>
                <w:b/>
                <w:sz w:val="20"/>
              </w:rPr>
              <w:t xml:space="preserve">PUTUMAYO </w:t>
            </w:r>
            <w:r>
              <w:rPr>
                <w:rFonts w:ascii="Arial"/>
                <w:b/>
                <w:spacing w:val="-2"/>
                <w:sz w:val="20"/>
              </w:rPr>
              <w:t>Nit:846001181-9</w:t>
            </w:r>
          </w:p>
        </w:tc>
      </w:tr>
      <w:tr w:rsidR="00DF559F" w14:paraId="10358487" w14:textId="77777777">
        <w:trPr>
          <w:trHeight w:val="251"/>
        </w:trPr>
        <w:tc>
          <w:tcPr>
            <w:tcW w:w="2415" w:type="dxa"/>
            <w:vMerge/>
            <w:tcBorders>
              <w:top w:val="nil"/>
            </w:tcBorders>
          </w:tcPr>
          <w:p w14:paraId="76C52DC0" w14:textId="77777777" w:rsidR="00DF559F" w:rsidRDefault="00DF559F">
            <w:pPr>
              <w:rPr>
                <w:sz w:val="2"/>
                <w:szCs w:val="2"/>
              </w:rPr>
            </w:pPr>
          </w:p>
        </w:tc>
        <w:tc>
          <w:tcPr>
            <w:tcW w:w="8397" w:type="dxa"/>
          </w:tcPr>
          <w:p w14:paraId="05790EB2" w14:textId="77777777" w:rsidR="00DF559F" w:rsidRDefault="00000000">
            <w:pPr>
              <w:pStyle w:val="TableParagraph"/>
              <w:spacing w:before="9" w:line="223" w:lineRule="exact"/>
              <w:ind w:left="6"/>
              <w:jc w:val="center"/>
              <w:rPr>
                <w:rFonts w:ascii="Arial"/>
                <w:b/>
                <w:sz w:val="20"/>
              </w:rPr>
            </w:pPr>
            <w:r>
              <w:rPr>
                <w:rFonts w:ascii="Arial"/>
                <w:b/>
                <w:sz w:val="20"/>
              </w:rPr>
              <w:t>CLAUSULADO</w:t>
            </w:r>
            <w:r>
              <w:rPr>
                <w:rFonts w:ascii="Arial"/>
                <w:b/>
                <w:spacing w:val="-12"/>
                <w:sz w:val="20"/>
              </w:rPr>
              <w:t xml:space="preserve"> </w:t>
            </w:r>
            <w:r>
              <w:rPr>
                <w:rFonts w:ascii="Arial"/>
                <w:b/>
                <w:spacing w:val="-2"/>
                <w:sz w:val="20"/>
              </w:rPr>
              <w:t>ADICIONAL</w:t>
            </w:r>
          </w:p>
        </w:tc>
      </w:tr>
    </w:tbl>
    <w:p w14:paraId="7029FBEB" w14:textId="77777777" w:rsidR="00DF559F" w:rsidRDefault="00DF559F">
      <w:pPr>
        <w:pStyle w:val="Textoindependiente"/>
        <w:spacing w:before="203"/>
        <w:rPr>
          <w:rFonts w:ascii="Times New Roman"/>
        </w:rPr>
      </w:pPr>
    </w:p>
    <w:p w14:paraId="15B24E26" w14:textId="301CAEFF" w:rsidR="00DF559F" w:rsidRDefault="00000000">
      <w:pPr>
        <w:ind w:left="148"/>
        <w:jc w:val="center"/>
        <w:rPr>
          <w:rFonts w:ascii="Arial"/>
          <w:b/>
        </w:rPr>
      </w:pPr>
      <w:r>
        <w:rPr>
          <w:rFonts w:ascii="Arial"/>
          <w:b/>
        </w:rPr>
        <w:t>CLAUSULADO</w:t>
      </w:r>
      <w:r>
        <w:rPr>
          <w:rFonts w:ascii="Arial"/>
          <w:b/>
          <w:spacing w:val="-8"/>
        </w:rPr>
        <w:t xml:space="preserve"> </w:t>
      </w:r>
      <w:r>
        <w:rPr>
          <w:rFonts w:ascii="Arial"/>
          <w:b/>
        </w:rPr>
        <w:t>ADICIONAL</w:t>
      </w:r>
      <w:r>
        <w:rPr>
          <w:rFonts w:ascii="Arial"/>
          <w:b/>
          <w:spacing w:val="-6"/>
        </w:rPr>
        <w:t xml:space="preserve"> </w:t>
      </w:r>
      <w:r>
        <w:rPr>
          <w:rFonts w:ascii="Arial"/>
          <w:b/>
        </w:rPr>
        <w:t>ACEPTACION</w:t>
      </w:r>
      <w:r>
        <w:rPr>
          <w:rFonts w:ascii="Arial"/>
          <w:b/>
          <w:spacing w:val="-7"/>
        </w:rPr>
        <w:t xml:space="preserve"> </w:t>
      </w:r>
      <w:r>
        <w:rPr>
          <w:rFonts w:ascii="Arial"/>
          <w:b/>
        </w:rPr>
        <w:t>DE</w:t>
      </w:r>
      <w:r>
        <w:rPr>
          <w:rFonts w:ascii="Arial"/>
          <w:b/>
          <w:spacing w:val="-6"/>
        </w:rPr>
        <w:t xml:space="preserve"> </w:t>
      </w:r>
      <w:r>
        <w:rPr>
          <w:rFonts w:ascii="Arial"/>
          <w:b/>
        </w:rPr>
        <w:t>OFERTA</w:t>
      </w:r>
      <w:r>
        <w:rPr>
          <w:rFonts w:ascii="Arial"/>
          <w:b/>
          <w:spacing w:val="-6"/>
        </w:rPr>
        <w:t xml:space="preserve"> </w:t>
      </w:r>
      <w:r>
        <w:rPr>
          <w:rFonts w:ascii="Arial"/>
          <w:b/>
        </w:rPr>
        <w:t>No.</w:t>
      </w:r>
      <w:r>
        <w:rPr>
          <w:rFonts w:ascii="Arial"/>
          <w:b/>
          <w:spacing w:val="44"/>
        </w:rPr>
        <w:t xml:space="preserve"> </w:t>
      </w:r>
      <w:r>
        <w:rPr>
          <w:rFonts w:ascii="Arial"/>
          <w:b/>
        </w:rPr>
        <w:t>00</w:t>
      </w:r>
      <w:r w:rsidR="005E40B1">
        <w:rPr>
          <w:rFonts w:ascii="Arial"/>
          <w:b/>
        </w:rPr>
        <w:t>1</w:t>
      </w:r>
      <w:r>
        <w:rPr>
          <w:rFonts w:ascii="Arial"/>
          <w:b/>
          <w:spacing w:val="-11"/>
        </w:rPr>
        <w:t xml:space="preserve"> </w:t>
      </w:r>
      <w:r>
        <w:rPr>
          <w:rFonts w:ascii="Arial"/>
          <w:b/>
        </w:rPr>
        <w:t>DE</w:t>
      </w:r>
      <w:r>
        <w:rPr>
          <w:rFonts w:ascii="Arial"/>
          <w:b/>
          <w:spacing w:val="-10"/>
        </w:rPr>
        <w:t xml:space="preserve"> </w:t>
      </w:r>
      <w:r>
        <w:rPr>
          <w:rFonts w:ascii="Arial"/>
          <w:b/>
          <w:spacing w:val="-4"/>
        </w:rPr>
        <w:t>202</w:t>
      </w:r>
      <w:r w:rsidR="005E40B1">
        <w:rPr>
          <w:rFonts w:ascii="Arial"/>
          <w:b/>
          <w:spacing w:val="-4"/>
        </w:rPr>
        <w:t>6</w:t>
      </w:r>
    </w:p>
    <w:p w14:paraId="746CD14E" w14:textId="77777777" w:rsidR="00DF559F" w:rsidRDefault="00DF559F">
      <w:pPr>
        <w:pStyle w:val="Textoindependiente"/>
        <w:spacing w:before="28"/>
        <w:rPr>
          <w:rFonts w:ascii="Arial"/>
          <w:b/>
          <w:sz w:val="20"/>
        </w:rPr>
      </w:pPr>
    </w:p>
    <w:tbl>
      <w:tblPr>
        <w:tblStyle w:val="TableNormal"/>
        <w:tblW w:w="0" w:type="auto"/>
        <w:tblInd w:w="8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2"/>
        <w:gridCol w:w="7028"/>
      </w:tblGrid>
      <w:tr w:rsidR="00DF559F" w14:paraId="37EF0D28" w14:textId="77777777" w:rsidTr="00D01431">
        <w:trPr>
          <w:trHeight w:val="935"/>
        </w:trPr>
        <w:tc>
          <w:tcPr>
            <w:tcW w:w="2342" w:type="dxa"/>
            <w:shd w:val="clear" w:color="auto" w:fill="F0F0F0"/>
          </w:tcPr>
          <w:p w14:paraId="0DA6A4CF" w14:textId="77777777" w:rsidR="00DF559F" w:rsidRDefault="00DF559F">
            <w:pPr>
              <w:pStyle w:val="TableParagraph"/>
              <w:rPr>
                <w:rFonts w:ascii="Arial"/>
                <w:b/>
              </w:rPr>
            </w:pPr>
          </w:p>
          <w:p w14:paraId="4D0D5C42" w14:textId="77777777" w:rsidR="00DF559F" w:rsidRDefault="00DF559F">
            <w:pPr>
              <w:pStyle w:val="TableParagraph"/>
              <w:spacing w:before="53"/>
              <w:rPr>
                <w:rFonts w:ascii="Arial"/>
                <w:b/>
              </w:rPr>
            </w:pPr>
          </w:p>
          <w:p w14:paraId="14993F9F" w14:textId="77777777" w:rsidR="00DF559F" w:rsidRDefault="00000000">
            <w:pPr>
              <w:pStyle w:val="TableParagraph"/>
              <w:ind w:left="28" w:right="10"/>
              <w:jc w:val="center"/>
              <w:rPr>
                <w:rFonts w:ascii="Arial"/>
                <w:b/>
              </w:rPr>
            </w:pPr>
            <w:r>
              <w:rPr>
                <w:rFonts w:ascii="Arial"/>
                <w:b/>
                <w:spacing w:val="-2"/>
              </w:rPr>
              <w:t>OBJETO</w:t>
            </w:r>
          </w:p>
        </w:tc>
        <w:tc>
          <w:tcPr>
            <w:tcW w:w="7028" w:type="dxa"/>
          </w:tcPr>
          <w:p w14:paraId="562A82F6" w14:textId="5722F350" w:rsidR="00DF559F" w:rsidRDefault="005E40B1">
            <w:pPr>
              <w:pStyle w:val="TableParagraph"/>
              <w:spacing w:before="52"/>
              <w:ind w:left="113" w:right="733"/>
              <w:jc w:val="both"/>
            </w:pPr>
            <w:r w:rsidRPr="005E40B1">
              <w:rPr>
                <w:rFonts w:ascii="Arial" w:eastAsia="Arial" w:hAnsi="Arial" w:cs="Arial"/>
                <w:color w:val="000000"/>
              </w:rPr>
              <w:t>PRESTACION DE SERVICIOS DE INTERNET BANDA ANCHA EN FIBRA OPTICA PARA LAS DIFERENTES AREAS Y DEPENDENCIAS DEL HONORABLE CONCEJO MUNICIPAL DE MOCOA</w:t>
            </w:r>
            <w:r w:rsidR="00D01431">
              <w:rPr>
                <w:spacing w:val="-2"/>
              </w:rPr>
              <w:t>.</w:t>
            </w:r>
          </w:p>
        </w:tc>
      </w:tr>
      <w:tr w:rsidR="00DF559F" w14:paraId="27E8A009" w14:textId="77777777">
        <w:trPr>
          <w:trHeight w:val="1017"/>
        </w:trPr>
        <w:tc>
          <w:tcPr>
            <w:tcW w:w="2342" w:type="dxa"/>
            <w:shd w:val="clear" w:color="auto" w:fill="F0F0F0"/>
          </w:tcPr>
          <w:p w14:paraId="68D87FAF" w14:textId="77777777" w:rsidR="00DF559F" w:rsidRDefault="00DF559F">
            <w:pPr>
              <w:pStyle w:val="TableParagraph"/>
              <w:spacing w:before="51"/>
              <w:rPr>
                <w:rFonts w:ascii="Arial"/>
                <w:b/>
              </w:rPr>
            </w:pPr>
          </w:p>
          <w:p w14:paraId="54A759B4" w14:textId="77777777" w:rsidR="00DF559F" w:rsidRDefault="00000000">
            <w:pPr>
              <w:pStyle w:val="TableParagraph"/>
              <w:ind w:left="28"/>
              <w:jc w:val="center"/>
              <w:rPr>
                <w:rFonts w:ascii="Arial"/>
                <w:b/>
              </w:rPr>
            </w:pPr>
            <w:r>
              <w:rPr>
                <w:rFonts w:ascii="Arial"/>
                <w:b/>
                <w:spacing w:val="-2"/>
              </w:rPr>
              <w:t>CONTRATISTA</w:t>
            </w:r>
          </w:p>
        </w:tc>
        <w:tc>
          <w:tcPr>
            <w:tcW w:w="7028" w:type="dxa"/>
          </w:tcPr>
          <w:p w14:paraId="22E27C3D" w14:textId="18F1472C" w:rsidR="005E40B1" w:rsidRDefault="005E40B1">
            <w:pPr>
              <w:pStyle w:val="TableParagraph"/>
              <w:spacing w:before="1" w:line="232" w:lineRule="exact"/>
              <w:ind w:left="55"/>
            </w:pPr>
            <w:r w:rsidRPr="005E40B1">
              <w:rPr>
                <w:lang w:val="es-CO"/>
              </w:rPr>
              <w:t>IN QUALITY TELECOMUNICATIONS S.A.S. ZOMAC BIC</w:t>
            </w:r>
            <w:r>
              <w:rPr>
                <w:lang w:val="es-CO"/>
              </w:rPr>
              <w:t xml:space="preserve"> - </w:t>
            </w:r>
            <w:r w:rsidRPr="005E40B1">
              <w:rPr>
                <w:lang w:val="es-CO"/>
              </w:rPr>
              <w:t>INQTEL S.A.S.ZOMAC BIC</w:t>
            </w:r>
          </w:p>
          <w:p w14:paraId="57F6794D" w14:textId="524F52B9" w:rsidR="00D01431" w:rsidRDefault="00D01431">
            <w:pPr>
              <w:pStyle w:val="TableParagraph"/>
              <w:spacing w:before="1" w:line="232" w:lineRule="exact"/>
              <w:ind w:left="55"/>
            </w:pPr>
            <w:r>
              <w:t xml:space="preserve">NIT.: </w:t>
            </w:r>
            <w:r w:rsidR="005E40B1" w:rsidRPr="005E40B1">
              <w:rPr>
                <w:lang w:val="es-CO"/>
              </w:rPr>
              <w:t>901323159-7</w:t>
            </w:r>
          </w:p>
          <w:p w14:paraId="0EDF1C3A" w14:textId="73CE65A7" w:rsidR="00D01431" w:rsidRDefault="005E40B1">
            <w:pPr>
              <w:pStyle w:val="TableParagraph"/>
              <w:spacing w:before="1" w:line="232" w:lineRule="exact"/>
              <w:ind w:left="55"/>
            </w:pPr>
            <w:r w:rsidRPr="005E40B1">
              <w:rPr>
                <w:lang w:val="es-CO"/>
              </w:rPr>
              <w:t>MONICA LORENA HERNANDEZ RUIZ</w:t>
            </w:r>
          </w:p>
          <w:p w14:paraId="02B9AB2D" w14:textId="482176FF" w:rsidR="00D01431" w:rsidRDefault="00D01431">
            <w:pPr>
              <w:pStyle w:val="TableParagraph"/>
              <w:spacing w:before="1" w:line="232" w:lineRule="exact"/>
              <w:ind w:left="55"/>
            </w:pPr>
            <w:r>
              <w:t xml:space="preserve">C.C. No. </w:t>
            </w:r>
            <w:r w:rsidR="005E40B1" w:rsidRPr="005E40B1">
              <w:rPr>
                <w:lang w:val="es-CO"/>
              </w:rPr>
              <w:t>69.008.779</w:t>
            </w:r>
          </w:p>
        </w:tc>
      </w:tr>
      <w:tr w:rsidR="00DF559F" w14:paraId="31BBF92E" w14:textId="77777777" w:rsidTr="00D01431">
        <w:trPr>
          <w:trHeight w:val="666"/>
        </w:trPr>
        <w:tc>
          <w:tcPr>
            <w:tcW w:w="2342" w:type="dxa"/>
            <w:shd w:val="clear" w:color="auto" w:fill="F0F0F0"/>
          </w:tcPr>
          <w:p w14:paraId="22504613" w14:textId="77777777" w:rsidR="00DF559F" w:rsidRDefault="00000000">
            <w:pPr>
              <w:pStyle w:val="TableParagraph"/>
              <w:spacing w:before="178"/>
              <w:ind w:left="551" w:right="530" w:hanging="15"/>
              <w:rPr>
                <w:rFonts w:ascii="Arial"/>
                <w:b/>
              </w:rPr>
            </w:pPr>
            <w:r>
              <w:rPr>
                <w:rFonts w:ascii="Arial"/>
                <w:b/>
                <w:spacing w:val="-2"/>
              </w:rPr>
              <w:t>VALOR</w:t>
            </w:r>
            <w:r>
              <w:rPr>
                <w:rFonts w:ascii="Arial"/>
                <w:b/>
                <w:spacing w:val="-18"/>
              </w:rPr>
              <w:t xml:space="preserve"> </w:t>
            </w:r>
            <w:r>
              <w:rPr>
                <w:rFonts w:ascii="Arial"/>
                <w:b/>
                <w:spacing w:val="-2"/>
              </w:rPr>
              <w:t>DEL CONTRATO</w:t>
            </w:r>
          </w:p>
        </w:tc>
        <w:tc>
          <w:tcPr>
            <w:tcW w:w="7028" w:type="dxa"/>
          </w:tcPr>
          <w:p w14:paraId="482181D4" w14:textId="77777777" w:rsidR="00D01431" w:rsidRDefault="00D01431">
            <w:pPr>
              <w:pStyle w:val="TableParagraph"/>
              <w:tabs>
                <w:tab w:val="left" w:pos="618"/>
                <w:tab w:val="left" w:pos="1686"/>
                <w:tab w:val="left" w:pos="2994"/>
                <w:tab w:val="left" w:pos="3387"/>
                <w:tab w:val="left" w:pos="3948"/>
                <w:tab w:val="left" w:pos="4562"/>
                <w:tab w:val="left" w:pos="6263"/>
              </w:tabs>
              <w:ind w:left="55" w:right="-15"/>
              <w:rPr>
                <w:spacing w:val="-6"/>
              </w:rPr>
            </w:pPr>
          </w:p>
          <w:p w14:paraId="7C9D1859" w14:textId="175A69C9" w:rsidR="00DF559F" w:rsidRDefault="005E40B1">
            <w:pPr>
              <w:pStyle w:val="TableParagraph"/>
              <w:tabs>
                <w:tab w:val="left" w:pos="618"/>
                <w:tab w:val="left" w:pos="1686"/>
                <w:tab w:val="left" w:pos="2994"/>
                <w:tab w:val="left" w:pos="3387"/>
                <w:tab w:val="left" w:pos="3948"/>
                <w:tab w:val="left" w:pos="4562"/>
                <w:tab w:val="left" w:pos="6263"/>
              </w:tabs>
              <w:ind w:left="55" w:right="-15"/>
            </w:pPr>
            <w:r>
              <w:rPr>
                <w:spacing w:val="-6"/>
              </w:rPr>
              <w:t>UN MILLON CUATROCIENTOS TREINTA Y SIETE MIL TRESCIENTOS SESENTA Y SIETE PESOS</w:t>
            </w:r>
            <w:r w:rsidR="001C2DB3" w:rsidRPr="001C2DB3">
              <w:rPr>
                <w:spacing w:val="-6"/>
              </w:rPr>
              <w:t xml:space="preserve"> ($</w:t>
            </w:r>
            <w:r>
              <w:rPr>
                <w:spacing w:val="-6"/>
              </w:rPr>
              <w:t>1.437.367</w:t>
            </w:r>
            <w:r w:rsidR="001C2DB3" w:rsidRPr="001C2DB3">
              <w:rPr>
                <w:spacing w:val="-6"/>
              </w:rPr>
              <w:t>) MDA/CTE</w:t>
            </w:r>
          </w:p>
        </w:tc>
      </w:tr>
      <w:tr w:rsidR="00DF559F" w14:paraId="51B71645" w14:textId="77777777">
        <w:trPr>
          <w:trHeight w:val="364"/>
        </w:trPr>
        <w:tc>
          <w:tcPr>
            <w:tcW w:w="2342" w:type="dxa"/>
            <w:shd w:val="clear" w:color="auto" w:fill="F0F0F0"/>
          </w:tcPr>
          <w:p w14:paraId="13533474" w14:textId="77777777" w:rsidR="00DF559F" w:rsidRDefault="00000000">
            <w:pPr>
              <w:pStyle w:val="TableParagraph"/>
              <w:spacing w:before="52"/>
              <w:ind w:left="28" w:right="10"/>
              <w:jc w:val="center"/>
              <w:rPr>
                <w:rFonts w:ascii="Arial"/>
                <w:b/>
              </w:rPr>
            </w:pPr>
            <w:r>
              <w:rPr>
                <w:rFonts w:ascii="Arial"/>
                <w:b/>
                <w:spacing w:val="-2"/>
              </w:rPr>
              <w:t>ENTIDAD</w:t>
            </w:r>
          </w:p>
        </w:tc>
        <w:tc>
          <w:tcPr>
            <w:tcW w:w="7028" w:type="dxa"/>
          </w:tcPr>
          <w:p w14:paraId="7A0FF857" w14:textId="77777777" w:rsidR="00DF559F" w:rsidRDefault="00000000">
            <w:pPr>
              <w:pStyle w:val="TableParagraph"/>
              <w:spacing w:before="52"/>
              <w:ind w:left="1750"/>
            </w:pPr>
            <w:r>
              <w:t>CONCEJO</w:t>
            </w:r>
            <w:r>
              <w:rPr>
                <w:spacing w:val="-9"/>
              </w:rPr>
              <w:t xml:space="preserve"> </w:t>
            </w:r>
            <w:r>
              <w:t>MUNICIPAL</w:t>
            </w:r>
            <w:r>
              <w:rPr>
                <w:spacing w:val="-11"/>
              </w:rPr>
              <w:t xml:space="preserve"> </w:t>
            </w:r>
            <w:r>
              <w:rPr>
                <w:spacing w:val="-4"/>
              </w:rPr>
              <w:t>MOCOA</w:t>
            </w:r>
          </w:p>
        </w:tc>
      </w:tr>
    </w:tbl>
    <w:p w14:paraId="77DE27DC" w14:textId="77777777" w:rsidR="00DF559F" w:rsidRDefault="00000000">
      <w:pPr>
        <w:pStyle w:val="Ttulo1"/>
        <w:spacing w:before="251"/>
        <w:jc w:val="center"/>
      </w:pPr>
      <w:r>
        <w:rPr>
          <w:spacing w:val="-2"/>
        </w:rPr>
        <w:t>CONSIDERACIONES</w:t>
      </w:r>
    </w:p>
    <w:p w14:paraId="20AC181D" w14:textId="77777777" w:rsidR="00DF559F" w:rsidRDefault="00DF559F">
      <w:pPr>
        <w:pStyle w:val="Textoindependiente"/>
        <w:rPr>
          <w:rFonts w:ascii="Arial"/>
          <w:b/>
        </w:rPr>
      </w:pPr>
    </w:p>
    <w:p w14:paraId="0525C750" w14:textId="12FBAC37" w:rsidR="00DF559F" w:rsidRDefault="00000000">
      <w:pPr>
        <w:pStyle w:val="Prrafodelista"/>
        <w:numPr>
          <w:ilvl w:val="0"/>
          <w:numId w:val="5"/>
        </w:numPr>
        <w:tabs>
          <w:tab w:val="left" w:pos="1257"/>
        </w:tabs>
        <w:spacing w:before="1" w:line="244" w:lineRule="auto"/>
        <w:ind w:right="847" w:firstLine="0"/>
      </w:pPr>
      <w:r>
        <w:t xml:space="preserve">Que mediante plataforma de </w:t>
      </w:r>
      <w:proofErr w:type="spellStart"/>
      <w:r>
        <w:t>Secop</w:t>
      </w:r>
      <w:proofErr w:type="spellEnd"/>
      <w:r>
        <w:t xml:space="preserve"> II fue adelantado el PROCESO DE SELECCIÓN DE MINIMA CUANTIA No. CMC-00</w:t>
      </w:r>
      <w:r w:rsidR="005E40B1">
        <w:t>1</w:t>
      </w:r>
      <w:r>
        <w:t>-202</w:t>
      </w:r>
      <w:r w:rsidR="005E40B1">
        <w:t>6</w:t>
      </w:r>
      <w:r>
        <w:t xml:space="preserve"> durante los términos establecidos por la entidad.</w:t>
      </w:r>
    </w:p>
    <w:p w14:paraId="155BF313" w14:textId="77777777" w:rsidR="00DF559F" w:rsidRDefault="00000000">
      <w:pPr>
        <w:pStyle w:val="Prrafodelista"/>
        <w:numPr>
          <w:ilvl w:val="0"/>
          <w:numId w:val="5"/>
        </w:numPr>
        <w:tabs>
          <w:tab w:val="left" w:pos="1257"/>
        </w:tabs>
        <w:spacing w:before="240" w:line="244" w:lineRule="auto"/>
        <w:ind w:right="850" w:firstLine="0"/>
      </w:pPr>
      <w:r>
        <w:t>Que la presente comunicación se rige por los principios de la transparencia, economía y responsabilidad, contemplados en el capítulo II de la Ley 80/1993.</w:t>
      </w:r>
    </w:p>
    <w:p w14:paraId="0388DD6C" w14:textId="77777777" w:rsidR="00DF559F" w:rsidRDefault="00000000">
      <w:pPr>
        <w:pStyle w:val="Prrafodelista"/>
        <w:numPr>
          <w:ilvl w:val="0"/>
          <w:numId w:val="5"/>
        </w:numPr>
        <w:tabs>
          <w:tab w:val="left" w:pos="1240"/>
        </w:tabs>
        <w:spacing w:before="245"/>
        <w:ind w:right="840" w:firstLine="0"/>
      </w:pPr>
      <w:r>
        <w:t>Que</w:t>
      </w:r>
      <w:r>
        <w:rPr>
          <w:spacing w:val="-2"/>
        </w:rPr>
        <w:t xml:space="preserve"> </w:t>
      </w:r>
      <w:r>
        <w:t>la</w:t>
      </w:r>
      <w:r>
        <w:rPr>
          <w:spacing w:val="-2"/>
        </w:rPr>
        <w:t xml:space="preserve"> </w:t>
      </w:r>
      <w:r>
        <w:t>presente</w:t>
      </w:r>
      <w:r>
        <w:rPr>
          <w:spacing w:val="-1"/>
        </w:rPr>
        <w:t xml:space="preserve"> </w:t>
      </w:r>
      <w:r>
        <w:t>comunicación se</w:t>
      </w:r>
      <w:r>
        <w:rPr>
          <w:spacing w:val="-2"/>
        </w:rPr>
        <w:t xml:space="preserve"> </w:t>
      </w:r>
      <w:r>
        <w:t>celebra</w:t>
      </w:r>
      <w:r>
        <w:rPr>
          <w:spacing w:val="-1"/>
        </w:rPr>
        <w:t xml:space="preserve"> </w:t>
      </w:r>
      <w:r>
        <w:t>de</w:t>
      </w:r>
      <w:r>
        <w:rPr>
          <w:spacing w:val="-2"/>
        </w:rPr>
        <w:t xml:space="preserve"> </w:t>
      </w:r>
      <w:r>
        <w:t>conformidad</w:t>
      </w:r>
      <w:r>
        <w:rPr>
          <w:spacing w:val="-1"/>
        </w:rPr>
        <w:t xml:space="preserve"> </w:t>
      </w:r>
      <w:r>
        <w:t>a lo</w:t>
      </w:r>
      <w:r>
        <w:rPr>
          <w:spacing w:val="-2"/>
        </w:rPr>
        <w:t xml:space="preserve"> </w:t>
      </w:r>
      <w:r>
        <w:t>establecido</w:t>
      </w:r>
      <w:r>
        <w:rPr>
          <w:spacing w:val="-2"/>
        </w:rPr>
        <w:t xml:space="preserve"> </w:t>
      </w:r>
      <w:r>
        <w:t>en el</w:t>
      </w:r>
      <w:r>
        <w:rPr>
          <w:spacing w:val="-2"/>
        </w:rPr>
        <w:t xml:space="preserve"> </w:t>
      </w:r>
      <w:r>
        <w:t>Artículo</w:t>
      </w:r>
      <w:r>
        <w:rPr>
          <w:spacing w:val="-1"/>
        </w:rPr>
        <w:t xml:space="preserve"> </w:t>
      </w:r>
      <w:r>
        <w:t>94 de la ley 1474 del 12 de julio de 2011, y el artículo 2.2.1.2.1.5.2., del decreto 1082 de mayo de 2015.</w:t>
      </w:r>
    </w:p>
    <w:p w14:paraId="34A33095" w14:textId="77777777" w:rsidR="00DF559F" w:rsidRDefault="00000000">
      <w:pPr>
        <w:pStyle w:val="Prrafodelista"/>
        <w:numPr>
          <w:ilvl w:val="0"/>
          <w:numId w:val="5"/>
        </w:numPr>
        <w:tabs>
          <w:tab w:val="left" w:pos="1276"/>
        </w:tabs>
        <w:spacing w:before="251"/>
        <w:ind w:right="845" w:firstLine="0"/>
      </w:pPr>
      <w:r>
        <w:t>Que de conformidad al numeral 8 artículo 2.2.1.2.1.5.2., del decreto 1082 de mayo de 2015</w:t>
      </w:r>
      <w:r>
        <w:rPr>
          <w:rFonts w:ascii="Arial" w:hAnsi="Arial"/>
          <w:i/>
          <w:color w:val="FF0000"/>
        </w:rPr>
        <w:t xml:space="preserve">. </w:t>
      </w:r>
      <w:r>
        <w:rPr>
          <w:rFonts w:ascii="Arial" w:hAnsi="Arial"/>
          <w:i/>
        </w:rPr>
        <w:t>“</w:t>
      </w:r>
      <w:r>
        <w:rPr>
          <w:rFonts w:ascii="Arial" w:hAnsi="Arial"/>
          <w:i/>
          <w:u w:val="single"/>
        </w:rPr>
        <w:t>La Oferta y su aceptación constituyen el contrato</w:t>
      </w:r>
      <w:r>
        <w:rPr>
          <w:rFonts w:ascii="Arial" w:hAnsi="Arial"/>
          <w:i/>
        </w:rPr>
        <w:t>”</w:t>
      </w:r>
      <w:r>
        <w:t>, el contrato que se derive de la comunicación se regirá por las siguientes</w:t>
      </w:r>
    </w:p>
    <w:p w14:paraId="738B8E61" w14:textId="77777777" w:rsidR="00DF559F" w:rsidRDefault="00DF559F">
      <w:pPr>
        <w:pStyle w:val="Textoindependiente"/>
        <w:spacing w:before="1"/>
      </w:pPr>
    </w:p>
    <w:p w14:paraId="4BE21FAA" w14:textId="77777777" w:rsidR="00DF559F" w:rsidRDefault="00000000">
      <w:pPr>
        <w:pStyle w:val="Ttulo1"/>
        <w:jc w:val="center"/>
      </w:pPr>
      <w:r>
        <w:rPr>
          <w:spacing w:val="-2"/>
        </w:rPr>
        <w:t>CLÁUSULAS:</w:t>
      </w:r>
    </w:p>
    <w:p w14:paraId="3CE5A37C" w14:textId="77777777" w:rsidR="00DF559F" w:rsidRDefault="00000000">
      <w:pPr>
        <w:tabs>
          <w:tab w:val="left" w:pos="10146"/>
        </w:tabs>
        <w:spacing w:before="251"/>
        <w:ind w:left="965"/>
      </w:pPr>
      <w:r>
        <w:rPr>
          <w:rFonts w:ascii="Arial" w:hAnsi="Arial"/>
          <w:b/>
          <w:color w:val="000000"/>
          <w:spacing w:val="-33"/>
          <w:shd w:val="clear" w:color="auto" w:fill="BDBDBD"/>
        </w:rPr>
        <w:t xml:space="preserve"> </w:t>
      </w:r>
      <w:r>
        <w:rPr>
          <w:rFonts w:ascii="Arial" w:hAnsi="Arial"/>
          <w:b/>
          <w:color w:val="000000"/>
          <w:shd w:val="clear" w:color="auto" w:fill="BDBDBD"/>
        </w:rPr>
        <w:t>Cláusula</w:t>
      </w:r>
      <w:r>
        <w:rPr>
          <w:rFonts w:ascii="Arial" w:hAnsi="Arial"/>
          <w:b/>
          <w:color w:val="000000"/>
          <w:spacing w:val="-9"/>
          <w:shd w:val="clear" w:color="auto" w:fill="BDBDBD"/>
        </w:rPr>
        <w:t xml:space="preserve"> </w:t>
      </w:r>
      <w:r>
        <w:rPr>
          <w:rFonts w:ascii="Arial" w:hAnsi="Arial"/>
          <w:b/>
          <w:color w:val="000000"/>
          <w:shd w:val="clear" w:color="auto" w:fill="BDBDBD"/>
        </w:rPr>
        <w:t>1.</w:t>
      </w:r>
      <w:r>
        <w:rPr>
          <w:rFonts w:ascii="Arial" w:hAnsi="Arial"/>
          <w:b/>
          <w:color w:val="000000"/>
          <w:spacing w:val="-5"/>
          <w:shd w:val="clear" w:color="auto" w:fill="BDBDBD"/>
        </w:rPr>
        <w:t xml:space="preserve"> </w:t>
      </w:r>
      <w:r>
        <w:rPr>
          <w:rFonts w:ascii="Arial" w:hAnsi="Arial"/>
          <w:b/>
          <w:color w:val="000000"/>
          <w:shd w:val="clear" w:color="auto" w:fill="BDBDBD"/>
        </w:rPr>
        <w:t>Objeto</w:t>
      </w:r>
      <w:r>
        <w:rPr>
          <w:rFonts w:ascii="Arial" w:hAnsi="Arial"/>
          <w:b/>
          <w:color w:val="000000"/>
          <w:spacing w:val="-9"/>
          <w:shd w:val="clear" w:color="auto" w:fill="BDBDBD"/>
        </w:rPr>
        <w:t xml:space="preserve"> </w:t>
      </w:r>
      <w:r>
        <w:rPr>
          <w:rFonts w:ascii="Arial" w:hAnsi="Arial"/>
          <w:b/>
          <w:color w:val="000000"/>
          <w:shd w:val="clear" w:color="auto" w:fill="BDBDBD"/>
        </w:rPr>
        <w:t>del</w:t>
      </w:r>
      <w:r>
        <w:rPr>
          <w:rFonts w:ascii="Arial" w:hAnsi="Arial"/>
          <w:b/>
          <w:color w:val="000000"/>
          <w:spacing w:val="-9"/>
          <w:shd w:val="clear" w:color="auto" w:fill="BDBDBD"/>
        </w:rPr>
        <w:t xml:space="preserve"> </w:t>
      </w:r>
      <w:r>
        <w:rPr>
          <w:rFonts w:ascii="Arial" w:hAnsi="Arial"/>
          <w:b/>
          <w:color w:val="000000"/>
          <w:spacing w:val="-2"/>
          <w:shd w:val="clear" w:color="auto" w:fill="BDBDBD"/>
        </w:rPr>
        <w:t>contrato</w:t>
      </w:r>
      <w:r>
        <w:rPr>
          <w:color w:val="000000"/>
          <w:spacing w:val="-2"/>
          <w:shd w:val="clear" w:color="auto" w:fill="BDBDBD"/>
        </w:rPr>
        <w:t>.</w:t>
      </w:r>
      <w:r>
        <w:rPr>
          <w:color w:val="000000"/>
          <w:shd w:val="clear" w:color="auto" w:fill="BDBDBD"/>
        </w:rPr>
        <w:tab/>
      </w:r>
    </w:p>
    <w:p w14:paraId="50BDA702" w14:textId="77777777" w:rsidR="00DF559F" w:rsidRDefault="00DF559F">
      <w:pPr>
        <w:pStyle w:val="Textoindependiente"/>
      </w:pPr>
    </w:p>
    <w:p w14:paraId="16BCE533" w14:textId="123EBFA5" w:rsidR="00DF559F" w:rsidRDefault="00000000">
      <w:pPr>
        <w:pStyle w:val="Ttulo1"/>
        <w:ind w:left="994" w:right="1494"/>
        <w:jc w:val="both"/>
      </w:pPr>
      <w:r>
        <w:rPr>
          <w:rFonts w:ascii="Arial MT" w:hAnsi="Arial MT"/>
          <w:b w:val="0"/>
        </w:rPr>
        <w:t>“</w:t>
      </w:r>
      <w:r w:rsidR="005E40B1" w:rsidRPr="005E40B1">
        <w:rPr>
          <w:color w:val="000000"/>
        </w:rPr>
        <w:t>PRESTACION DE SERVICIOS DE INTERNET BANDA ANCHA EN FIBRA OPTICA PARA LAS DIFERENTES AREAS Y DEPENDENCIAS DEL HONORABLE CONCEJO MUNICIPAL DE MOCOA</w:t>
      </w:r>
      <w:r>
        <w:t>”</w:t>
      </w:r>
    </w:p>
    <w:p w14:paraId="67B19776" w14:textId="77777777" w:rsidR="00DF559F" w:rsidRDefault="00DF559F">
      <w:pPr>
        <w:pStyle w:val="Ttulo1"/>
        <w:jc w:val="both"/>
        <w:sectPr w:rsidR="00DF559F">
          <w:footerReference w:type="default" r:id="rId8"/>
          <w:type w:val="continuous"/>
          <w:pgSz w:w="12250" w:h="15850"/>
          <w:pgMar w:top="680" w:right="566" w:bottom="280" w:left="708" w:header="720" w:footer="720" w:gutter="0"/>
          <w:cols w:space="720"/>
        </w:sectPr>
      </w:pPr>
    </w:p>
    <w:p w14:paraId="230C8414" w14:textId="77777777" w:rsidR="00DF559F" w:rsidRDefault="00DF559F">
      <w:pPr>
        <w:pStyle w:val="Textoindependiente"/>
        <w:rPr>
          <w:rFonts w:ascii="Arial"/>
          <w:b/>
        </w:rPr>
      </w:pPr>
    </w:p>
    <w:p w14:paraId="040927C2" w14:textId="77777777" w:rsidR="00DF559F" w:rsidRDefault="00000000">
      <w:pPr>
        <w:tabs>
          <w:tab w:val="left" w:pos="10146"/>
        </w:tabs>
        <w:ind w:left="991"/>
        <w:rPr>
          <w:rFonts w:ascii="Arial" w:hAnsi="Arial"/>
          <w:b/>
          <w:color w:val="000000"/>
          <w:shd w:val="clear" w:color="auto" w:fill="BDBDBD"/>
        </w:rPr>
      </w:pPr>
      <w:r>
        <w:rPr>
          <w:rFonts w:ascii="Arial" w:hAnsi="Arial"/>
          <w:b/>
          <w:color w:val="000000"/>
          <w:shd w:val="clear" w:color="auto" w:fill="BDBDBD"/>
        </w:rPr>
        <w:t>Cláusula</w:t>
      </w:r>
      <w:r>
        <w:rPr>
          <w:rFonts w:ascii="Arial" w:hAnsi="Arial"/>
          <w:b/>
          <w:color w:val="000000"/>
          <w:spacing w:val="-13"/>
          <w:shd w:val="clear" w:color="auto" w:fill="BDBDBD"/>
        </w:rPr>
        <w:t xml:space="preserve"> </w:t>
      </w:r>
      <w:r>
        <w:rPr>
          <w:rFonts w:ascii="Arial" w:hAnsi="Arial"/>
          <w:b/>
          <w:color w:val="000000"/>
          <w:shd w:val="clear" w:color="auto" w:fill="BDBDBD"/>
        </w:rPr>
        <w:t>2.</w:t>
      </w:r>
      <w:r>
        <w:rPr>
          <w:rFonts w:ascii="Arial" w:hAnsi="Arial"/>
          <w:b/>
          <w:color w:val="000000"/>
          <w:spacing w:val="-10"/>
          <w:shd w:val="clear" w:color="auto" w:fill="BDBDBD"/>
        </w:rPr>
        <w:t xml:space="preserve"> </w:t>
      </w:r>
      <w:r>
        <w:rPr>
          <w:rFonts w:ascii="Arial" w:hAnsi="Arial"/>
          <w:b/>
          <w:color w:val="000000"/>
          <w:shd w:val="clear" w:color="auto" w:fill="BDBDBD"/>
        </w:rPr>
        <w:t>Especificaciones</w:t>
      </w:r>
      <w:r>
        <w:rPr>
          <w:rFonts w:ascii="Arial" w:hAnsi="Arial"/>
          <w:b/>
          <w:color w:val="000000"/>
          <w:spacing w:val="-13"/>
          <w:shd w:val="clear" w:color="auto" w:fill="BDBDBD"/>
        </w:rPr>
        <w:t xml:space="preserve"> </w:t>
      </w:r>
      <w:r>
        <w:rPr>
          <w:rFonts w:ascii="Arial" w:hAnsi="Arial"/>
          <w:b/>
          <w:color w:val="000000"/>
          <w:shd w:val="clear" w:color="auto" w:fill="BDBDBD"/>
        </w:rPr>
        <w:t>técnicas</w:t>
      </w:r>
      <w:r>
        <w:rPr>
          <w:rFonts w:ascii="Arial" w:hAnsi="Arial"/>
          <w:b/>
          <w:color w:val="000000"/>
          <w:spacing w:val="-14"/>
          <w:shd w:val="clear" w:color="auto" w:fill="BDBDBD"/>
        </w:rPr>
        <w:t xml:space="preserve"> </w:t>
      </w:r>
      <w:r>
        <w:rPr>
          <w:rFonts w:ascii="Arial" w:hAnsi="Arial"/>
          <w:b/>
          <w:color w:val="000000"/>
          <w:shd w:val="clear" w:color="auto" w:fill="BDBDBD"/>
        </w:rPr>
        <w:t>y</w:t>
      </w:r>
      <w:r>
        <w:rPr>
          <w:rFonts w:ascii="Arial" w:hAnsi="Arial"/>
          <w:b/>
          <w:color w:val="000000"/>
          <w:spacing w:val="-15"/>
          <w:shd w:val="clear" w:color="auto" w:fill="BDBDBD"/>
        </w:rPr>
        <w:t xml:space="preserve"> </w:t>
      </w:r>
      <w:r>
        <w:rPr>
          <w:rFonts w:ascii="Arial" w:hAnsi="Arial"/>
          <w:b/>
          <w:color w:val="000000"/>
          <w:shd w:val="clear" w:color="auto" w:fill="BDBDBD"/>
        </w:rPr>
        <w:t>Obligaciones</w:t>
      </w:r>
      <w:r>
        <w:rPr>
          <w:rFonts w:ascii="Arial" w:hAnsi="Arial"/>
          <w:b/>
          <w:color w:val="000000"/>
          <w:spacing w:val="-8"/>
          <w:shd w:val="clear" w:color="auto" w:fill="BDBDBD"/>
        </w:rPr>
        <w:t xml:space="preserve"> </w:t>
      </w:r>
      <w:r>
        <w:rPr>
          <w:rFonts w:ascii="Arial" w:hAnsi="Arial"/>
          <w:b/>
          <w:color w:val="000000"/>
          <w:shd w:val="clear" w:color="auto" w:fill="BDBDBD"/>
        </w:rPr>
        <w:t>del</w:t>
      </w:r>
      <w:r>
        <w:rPr>
          <w:rFonts w:ascii="Arial" w:hAnsi="Arial"/>
          <w:b/>
          <w:color w:val="000000"/>
          <w:spacing w:val="-7"/>
          <w:shd w:val="clear" w:color="auto" w:fill="BDBDBD"/>
        </w:rPr>
        <w:t xml:space="preserve"> </w:t>
      </w:r>
      <w:r>
        <w:rPr>
          <w:rFonts w:ascii="Arial" w:hAnsi="Arial"/>
          <w:b/>
          <w:color w:val="000000"/>
          <w:spacing w:val="-2"/>
          <w:shd w:val="clear" w:color="auto" w:fill="BDBDBD"/>
        </w:rPr>
        <w:t>contratista.</w:t>
      </w:r>
      <w:r>
        <w:rPr>
          <w:rFonts w:ascii="Arial" w:hAnsi="Arial"/>
          <w:b/>
          <w:color w:val="000000"/>
          <w:shd w:val="clear" w:color="auto" w:fill="BDBDBD"/>
        </w:rPr>
        <w:tab/>
      </w:r>
    </w:p>
    <w:p w14:paraId="638CAC11" w14:textId="77777777" w:rsidR="005E40B1" w:rsidRDefault="005E40B1" w:rsidP="005E40B1">
      <w:pPr>
        <w:tabs>
          <w:tab w:val="left" w:pos="10146"/>
        </w:tabs>
        <w:ind w:left="284"/>
        <w:rPr>
          <w:rFonts w:ascii="Arial" w:hAnsi="Arial"/>
          <w:b/>
        </w:rPr>
      </w:pPr>
    </w:p>
    <w:tbl>
      <w:tblPr>
        <w:tblStyle w:val="Tablaconcuadrcula"/>
        <w:tblW w:w="10336" w:type="dxa"/>
        <w:jc w:val="center"/>
        <w:tblLook w:val="04A0" w:firstRow="1" w:lastRow="0" w:firstColumn="1" w:lastColumn="0" w:noHBand="0" w:noVBand="1"/>
      </w:tblPr>
      <w:tblGrid>
        <w:gridCol w:w="742"/>
        <w:gridCol w:w="4313"/>
        <w:gridCol w:w="944"/>
        <w:gridCol w:w="1517"/>
        <w:gridCol w:w="1410"/>
        <w:gridCol w:w="1410"/>
      </w:tblGrid>
      <w:tr w:rsidR="005E40B1" w:rsidRPr="0002737E" w14:paraId="2416B944" w14:textId="6FBFC15D" w:rsidTr="005E40B1">
        <w:trPr>
          <w:jc w:val="center"/>
        </w:trPr>
        <w:tc>
          <w:tcPr>
            <w:tcW w:w="742" w:type="dxa"/>
          </w:tcPr>
          <w:p w14:paraId="3BEA6846" w14:textId="77777777" w:rsidR="005E40B1" w:rsidRPr="0002737E" w:rsidRDefault="005E40B1" w:rsidP="00E922DB">
            <w:pPr>
              <w:jc w:val="center"/>
              <w:rPr>
                <w:rFonts w:ascii="Arial" w:hAnsi="Arial" w:cs="Arial"/>
                <w:b/>
                <w:bCs/>
                <w:sz w:val="20"/>
                <w:szCs w:val="20"/>
              </w:rPr>
            </w:pPr>
            <w:r w:rsidRPr="0002737E">
              <w:rPr>
                <w:rFonts w:ascii="Arial" w:hAnsi="Arial" w:cs="Arial"/>
                <w:b/>
                <w:bCs/>
                <w:sz w:val="20"/>
                <w:szCs w:val="20"/>
              </w:rPr>
              <w:t>ITEM</w:t>
            </w:r>
          </w:p>
        </w:tc>
        <w:tc>
          <w:tcPr>
            <w:tcW w:w="4313" w:type="dxa"/>
          </w:tcPr>
          <w:p w14:paraId="2AAF189A" w14:textId="77777777" w:rsidR="005E40B1" w:rsidRPr="0002737E" w:rsidRDefault="005E40B1" w:rsidP="00E922DB">
            <w:pPr>
              <w:jc w:val="center"/>
              <w:rPr>
                <w:rFonts w:ascii="Arial" w:hAnsi="Arial" w:cs="Arial"/>
                <w:b/>
                <w:bCs/>
                <w:sz w:val="20"/>
                <w:szCs w:val="20"/>
              </w:rPr>
            </w:pPr>
            <w:r w:rsidRPr="0002737E">
              <w:rPr>
                <w:rFonts w:ascii="Arial" w:hAnsi="Arial" w:cs="Arial"/>
                <w:b/>
                <w:bCs/>
                <w:sz w:val="20"/>
                <w:szCs w:val="20"/>
              </w:rPr>
              <w:t>ESPECIFICACIONES TECNICAS</w:t>
            </w:r>
          </w:p>
        </w:tc>
        <w:tc>
          <w:tcPr>
            <w:tcW w:w="944" w:type="dxa"/>
          </w:tcPr>
          <w:p w14:paraId="1A4F9740" w14:textId="77777777" w:rsidR="005E40B1" w:rsidRPr="0002737E" w:rsidRDefault="005E40B1" w:rsidP="00E922DB">
            <w:pPr>
              <w:jc w:val="center"/>
              <w:rPr>
                <w:rFonts w:ascii="Arial" w:hAnsi="Arial" w:cs="Arial"/>
                <w:b/>
                <w:bCs/>
                <w:sz w:val="20"/>
                <w:szCs w:val="20"/>
              </w:rPr>
            </w:pPr>
            <w:r w:rsidRPr="0002737E">
              <w:rPr>
                <w:rFonts w:ascii="Arial" w:hAnsi="Arial" w:cs="Arial"/>
                <w:b/>
                <w:bCs/>
                <w:sz w:val="20"/>
                <w:szCs w:val="20"/>
              </w:rPr>
              <w:t>UND</w:t>
            </w:r>
          </w:p>
        </w:tc>
        <w:tc>
          <w:tcPr>
            <w:tcW w:w="1517" w:type="dxa"/>
          </w:tcPr>
          <w:p w14:paraId="7A6A3AC7" w14:textId="77777777" w:rsidR="005E40B1" w:rsidRPr="0002737E" w:rsidRDefault="005E40B1" w:rsidP="00E922DB">
            <w:pPr>
              <w:rPr>
                <w:rFonts w:ascii="Arial" w:hAnsi="Arial" w:cs="Arial"/>
                <w:b/>
                <w:bCs/>
                <w:sz w:val="20"/>
                <w:szCs w:val="20"/>
              </w:rPr>
            </w:pPr>
            <w:r w:rsidRPr="0002737E">
              <w:rPr>
                <w:rFonts w:ascii="Arial" w:hAnsi="Arial" w:cs="Arial"/>
                <w:b/>
                <w:bCs/>
                <w:sz w:val="20"/>
                <w:szCs w:val="20"/>
              </w:rPr>
              <w:t>PLAZO DEL CONTRATO</w:t>
            </w:r>
          </w:p>
        </w:tc>
        <w:tc>
          <w:tcPr>
            <w:tcW w:w="1410" w:type="dxa"/>
          </w:tcPr>
          <w:p w14:paraId="585DDDE7" w14:textId="77777777" w:rsidR="005E40B1" w:rsidRPr="0002737E" w:rsidRDefault="005E40B1" w:rsidP="00E922DB">
            <w:pPr>
              <w:jc w:val="center"/>
              <w:rPr>
                <w:rFonts w:ascii="Arial" w:hAnsi="Arial" w:cs="Arial"/>
                <w:b/>
                <w:bCs/>
                <w:sz w:val="20"/>
                <w:szCs w:val="20"/>
              </w:rPr>
            </w:pPr>
            <w:r w:rsidRPr="0002737E">
              <w:rPr>
                <w:rFonts w:ascii="Arial" w:hAnsi="Arial" w:cs="Arial"/>
                <w:b/>
                <w:bCs/>
                <w:sz w:val="20"/>
                <w:szCs w:val="20"/>
              </w:rPr>
              <w:t xml:space="preserve">VR UNITARIO </w:t>
            </w:r>
          </w:p>
        </w:tc>
        <w:tc>
          <w:tcPr>
            <w:tcW w:w="1410" w:type="dxa"/>
          </w:tcPr>
          <w:p w14:paraId="2A6A0ABE" w14:textId="4F0CFD97" w:rsidR="005E40B1" w:rsidRPr="0002737E" w:rsidRDefault="005E40B1" w:rsidP="00E922DB">
            <w:pPr>
              <w:jc w:val="center"/>
              <w:rPr>
                <w:rFonts w:ascii="Arial" w:hAnsi="Arial" w:cs="Arial"/>
                <w:b/>
                <w:bCs/>
                <w:sz w:val="20"/>
                <w:szCs w:val="20"/>
              </w:rPr>
            </w:pPr>
            <w:r>
              <w:rPr>
                <w:rFonts w:ascii="Arial" w:hAnsi="Arial" w:cs="Arial"/>
                <w:b/>
                <w:bCs/>
                <w:sz w:val="20"/>
                <w:szCs w:val="20"/>
              </w:rPr>
              <w:t>VALOR TOTAL</w:t>
            </w:r>
          </w:p>
        </w:tc>
      </w:tr>
      <w:tr w:rsidR="005E40B1" w:rsidRPr="0002737E" w14:paraId="2E5EFA63" w14:textId="412ADB89" w:rsidTr="005E40B1">
        <w:trPr>
          <w:jc w:val="center"/>
        </w:trPr>
        <w:tc>
          <w:tcPr>
            <w:tcW w:w="742" w:type="dxa"/>
          </w:tcPr>
          <w:p w14:paraId="16CE3115" w14:textId="77777777" w:rsidR="005E40B1" w:rsidRPr="0002737E" w:rsidRDefault="005E40B1" w:rsidP="00E922DB">
            <w:pPr>
              <w:jc w:val="center"/>
              <w:rPr>
                <w:rFonts w:ascii="Arial" w:hAnsi="Arial" w:cs="Arial"/>
                <w:sz w:val="20"/>
                <w:szCs w:val="20"/>
              </w:rPr>
            </w:pPr>
          </w:p>
          <w:p w14:paraId="7F3DC220" w14:textId="77777777" w:rsidR="005E40B1" w:rsidRPr="0002737E" w:rsidRDefault="005E40B1" w:rsidP="00E922DB">
            <w:pPr>
              <w:jc w:val="center"/>
              <w:rPr>
                <w:rFonts w:ascii="Arial" w:hAnsi="Arial" w:cs="Arial"/>
                <w:sz w:val="20"/>
                <w:szCs w:val="20"/>
              </w:rPr>
            </w:pPr>
          </w:p>
          <w:p w14:paraId="7F4D3B1C" w14:textId="77777777" w:rsidR="005E40B1" w:rsidRPr="0002737E" w:rsidRDefault="005E40B1" w:rsidP="00E922DB">
            <w:pPr>
              <w:jc w:val="center"/>
              <w:rPr>
                <w:rFonts w:ascii="Arial" w:hAnsi="Arial" w:cs="Arial"/>
                <w:sz w:val="20"/>
                <w:szCs w:val="20"/>
              </w:rPr>
            </w:pPr>
            <w:r w:rsidRPr="0002737E">
              <w:rPr>
                <w:rFonts w:ascii="Arial" w:hAnsi="Arial" w:cs="Arial"/>
                <w:sz w:val="20"/>
                <w:szCs w:val="20"/>
              </w:rPr>
              <w:t>1</w:t>
            </w:r>
          </w:p>
        </w:tc>
        <w:tc>
          <w:tcPr>
            <w:tcW w:w="4313" w:type="dxa"/>
          </w:tcPr>
          <w:p w14:paraId="50E19A2E" w14:textId="77777777" w:rsidR="005E40B1" w:rsidRPr="0002737E" w:rsidRDefault="005E40B1" w:rsidP="00E922DB">
            <w:pPr>
              <w:jc w:val="both"/>
              <w:rPr>
                <w:rFonts w:ascii="Arial" w:hAnsi="Arial" w:cs="Arial"/>
                <w:sz w:val="20"/>
                <w:szCs w:val="20"/>
              </w:rPr>
            </w:pPr>
            <w:r w:rsidRPr="0002737E">
              <w:rPr>
                <w:rFonts w:ascii="Arial" w:hAnsi="Arial" w:cs="Arial"/>
                <w:sz w:val="20"/>
                <w:szCs w:val="20"/>
              </w:rPr>
              <w:t xml:space="preserve">Conexión estable y permanente de alta velocidad de internet, 30 días al mes 24 horas del día. Plan comercial: 420 </w:t>
            </w:r>
            <w:proofErr w:type="spellStart"/>
            <w:r w:rsidRPr="0002737E">
              <w:rPr>
                <w:rFonts w:ascii="Arial" w:hAnsi="Arial" w:cs="Arial"/>
                <w:sz w:val="20"/>
                <w:szCs w:val="20"/>
              </w:rPr>
              <w:t>Mbs</w:t>
            </w:r>
            <w:proofErr w:type="spellEnd"/>
            <w:r w:rsidRPr="0002737E">
              <w:rPr>
                <w:rFonts w:ascii="Arial" w:hAnsi="Arial" w:cs="Arial"/>
                <w:sz w:val="20"/>
                <w:szCs w:val="20"/>
              </w:rPr>
              <w:t>. Simetría: La velocidad de subida (</w:t>
            </w:r>
            <w:proofErr w:type="spellStart"/>
            <w:r w:rsidRPr="0002737E">
              <w:rPr>
                <w:rFonts w:ascii="Arial" w:hAnsi="Arial" w:cs="Arial"/>
                <w:sz w:val="20"/>
                <w:szCs w:val="20"/>
              </w:rPr>
              <w:t>upstream</w:t>
            </w:r>
            <w:proofErr w:type="spellEnd"/>
            <w:r w:rsidRPr="0002737E">
              <w:rPr>
                <w:rFonts w:ascii="Arial" w:hAnsi="Arial" w:cs="Arial"/>
                <w:sz w:val="20"/>
                <w:szCs w:val="20"/>
              </w:rPr>
              <w:t>) debe ser igual que la de bajada (</w:t>
            </w:r>
            <w:proofErr w:type="spellStart"/>
            <w:r w:rsidRPr="0002737E">
              <w:rPr>
                <w:rFonts w:ascii="Arial" w:hAnsi="Arial" w:cs="Arial"/>
                <w:sz w:val="20"/>
                <w:szCs w:val="20"/>
              </w:rPr>
              <w:t>Downstrewm</w:t>
            </w:r>
            <w:proofErr w:type="spellEnd"/>
            <w:r w:rsidRPr="0002737E">
              <w:rPr>
                <w:rFonts w:ascii="Arial" w:hAnsi="Arial" w:cs="Arial"/>
                <w:sz w:val="20"/>
                <w:szCs w:val="20"/>
              </w:rPr>
              <w:t xml:space="preserve">) (simetría 1:1). Latencia: Menor a 25ms. </w:t>
            </w:r>
            <w:proofErr w:type="spellStart"/>
            <w:r w:rsidRPr="0002737E">
              <w:rPr>
                <w:rFonts w:ascii="Arial" w:hAnsi="Arial" w:cs="Arial"/>
                <w:sz w:val="20"/>
                <w:szCs w:val="20"/>
              </w:rPr>
              <w:t>Uk</w:t>
            </w:r>
            <w:proofErr w:type="spellEnd"/>
            <w:r w:rsidRPr="0002737E">
              <w:rPr>
                <w:rFonts w:ascii="Arial" w:hAnsi="Arial" w:cs="Arial"/>
                <w:sz w:val="20"/>
                <w:szCs w:val="20"/>
              </w:rPr>
              <w:t xml:space="preserve">: Solución 100% fibra óptica. ONT; ROUTER que soporte la capacidad a entregar (420 </w:t>
            </w:r>
            <w:proofErr w:type="spellStart"/>
            <w:r w:rsidRPr="0002737E">
              <w:rPr>
                <w:rFonts w:ascii="Arial" w:hAnsi="Arial" w:cs="Arial"/>
                <w:sz w:val="20"/>
                <w:szCs w:val="20"/>
              </w:rPr>
              <w:t>Mbs</w:t>
            </w:r>
            <w:proofErr w:type="spellEnd"/>
            <w:r w:rsidRPr="0002737E">
              <w:rPr>
                <w:rFonts w:ascii="Arial" w:hAnsi="Arial" w:cs="Arial"/>
                <w:sz w:val="20"/>
                <w:szCs w:val="20"/>
              </w:rPr>
              <w:t xml:space="preserve">) adicional. Flexibilidad para incrementar temporalmente la velocidad de trasmisión y atender efectivamente eventos especiales del Concejo Municipal de Mocoa. Repetidor con capacidad máxima de velocidad a 92 </w:t>
            </w:r>
            <w:proofErr w:type="spellStart"/>
            <w:r w:rsidRPr="0002737E">
              <w:rPr>
                <w:rFonts w:ascii="Arial" w:hAnsi="Arial" w:cs="Arial"/>
                <w:sz w:val="20"/>
                <w:szCs w:val="20"/>
              </w:rPr>
              <w:t>Mbs</w:t>
            </w:r>
            <w:proofErr w:type="spellEnd"/>
            <w:r w:rsidRPr="0002737E">
              <w:rPr>
                <w:rFonts w:ascii="Arial" w:hAnsi="Arial" w:cs="Arial"/>
                <w:sz w:val="20"/>
                <w:szCs w:val="20"/>
              </w:rPr>
              <w:t>. Instalación: Se debe realizar a la firma del acta de inicio</w:t>
            </w:r>
          </w:p>
        </w:tc>
        <w:tc>
          <w:tcPr>
            <w:tcW w:w="944" w:type="dxa"/>
          </w:tcPr>
          <w:p w14:paraId="79E4BE09" w14:textId="77777777" w:rsidR="005E40B1" w:rsidRPr="0002737E" w:rsidRDefault="005E40B1" w:rsidP="00E922DB">
            <w:pPr>
              <w:jc w:val="center"/>
              <w:rPr>
                <w:rFonts w:ascii="Arial" w:hAnsi="Arial" w:cs="Arial"/>
                <w:sz w:val="20"/>
                <w:szCs w:val="20"/>
              </w:rPr>
            </w:pPr>
          </w:p>
          <w:p w14:paraId="575B4B9D" w14:textId="77777777" w:rsidR="005E40B1" w:rsidRPr="0002737E" w:rsidRDefault="005E40B1" w:rsidP="00E922DB">
            <w:pPr>
              <w:jc w:val="center"/>
              <w:rPr>
                <w:rFonts w:ascii="Arial" w:hAnsi="Arial" w:cs="Arial"/>
                <w:sz w:val="20"/>
                <w:szCs w:val="20"/>
              </w:rPr>
            </w:pPr>
          </w:p>
          <w:p w14:paraId="6470B90C" w14:textId="77777777" w:rsidR="005E40B1" w:rsidRPr="0002737E" w:rsidRDefault="005E40B1" w:rsidP="00E922DB">
            <w:pPr>
              <w:jc w:val="center"/>
              <w:rPr>
                <w:rFonts w:ascii="Arial" w:hAnsi="Arial" w:cs="Arial"/>
                <w:sz w:val="20"/>
                <w:szCs w:val="20"/>
              </w:rPr>
            </w:pPr>
          </w:p>
          <w:p w14:paraId="5377FA98" w14:textId="77777777" w:rsidR="005E40B1" w:rsidRPr="0002737E" w:rsidRDefault="005E40B1" w:rsidP="00E922DB">
            <w:pPr>
              <w:jc w:val="center"/>
              <w:rPr>
                <w:rFonts w:ascii="Arial" w:hAnsi="Arial" w:cs="Arial"/>
                <w:sz w:val="20"/>
                <w:szCs w:val="20"/>
              </w:rPr>
            </w:pPr>
          </w:p>
          <w:p w14:paraId="3CD56F03" w14:textId="77777777" w:rsidR="005E40B1" w:rsidRPr="0002737E" w:rsidRDefault="005E40B1" w:rsidP="00E922DB">
            <w:pPr>
              <w:jc w:val="center"/>
              <w:rPr>
                <w:rFonts w:ascii="Arial" w:hAnsi="Arial" w:cs="Arial"/>
                <w:sz w:val="20"/>
                <w:szCs w:val="20"/>
              </w:rPr>
            </w:pPr>
            <w:r w:rsidRPr="0002737E">
              <w:rPr>
                <w:rFonts w:ascii="Arial" w:hAnsi="Arial" w:cs="Arial"/>
                <w:sz w:val="20"/>
                <w:szCs w:val="20"/>
              </w:rPr>
              <w:t xml:space="preserve">MES </w:t>
            </w:r>
          </w:p>
        </w:tc>
        <w:tc>
          <w:tcPr>
            <w:tcW w:w="1517" w:type="dxa"/>
          </w:tcPr>
          <w:p w14:paraId="63109F1A" w14:textId="77777777" w:rsidR="005E40B1" w:rsidRPr="0002737E" w:rsidRDefault="005E40B1" w:rsidP="00E922DB">
            <w:pPr>
              <w:jc w:val="center"/>
              <w:rPr>
                <w:rFonts w:ascii="Arial" w:hAnsi="Arial" w:cs="Arial"/>
                <w:sz w:val="20"/>
                <w:szCs w:val="20"/>
              </w:rPr>
            </w:pPr>
          </w:p>
          <w:p w14:paraId="0FB4A08F" w14:textId="77777777" w:rsidR="005E40B1" w:rsidRPr="0002737E" w:rsidRDefault="005E40B1" w:rsidP="00E922DB">
            <w:pPr>
              <w:jc w:val="center"/>
              <w:rPr>
                <w:rFonts w:ascii="Arial" w:hAnsi="Arial" w:cs="Arial"/>
                <w:sz w:val="20"/>
                <w:szCs w:val="20"/>
              </w:rPr>
            </w:pPr>
          </w:p>
          <w:p w14:paraId="1F8047F2" w14:textId="77777777" w:rsidR="005E40B1" w:rsidRPr="0002737E" w:rsidRDefault="005E40B1" w:rsidP="00E922DB">
            <w:pPr>
              <w:jc w:val="center"/>
              <w:rPr>
                <w:rFonts w:ascii="Arial" w:hAnsi="Arial" w:cs="Arial"/>
                <w:sz w:val="20"/>
                <w:szCs w:val="20"/>
              </w:rPr>
            </w:pPr>
          </w:p>
          <w:p w14:paraId="1754D905" w14:textId="77777777" w:rsidR="005E40B1" w:rsidRPr="0002737E" w:rsidRDefault="005E40B1" w:rsidP="00E922DB">
            <w:pPr>
              <w:jc w:val="center"/>
              <w:rPr>
                <w:rFonts w:ascii="Arial" w:hAnsi="Arial" w:cs="Arial"/>
                <w:sz w:val="20"/>
                <w:szCs w:val="20"/>
              </w:rPr>
            </w:pPr>
          </w:p>
          <w:p w14:paraId="2D1660F2" w14:textId="77777777" w:rsidR="005E40B1" w:rsidRPr="0002737E" w:rsidRDefault="005E40B1" w:rsidP="00E922DB">
            <w:pPr>
              <w:jc w:val="center"/>
              <w:rPr>
                <w:rFonts w:ascii="Arial" w:hAnsi="Arial" w:cs="Arial"/>
                <w:sz w:val="20"/>
                <w:szCs w:val="20"/>
              </w:rPr>
            </w:pPr>
            <w:r w:rsidRPr="0002737E">
              <w:rPr>
                <w:rFonts w:ascii="Arial" w:hAnsi="Arial" w:cs="Arial"/>
                <w:sz w:val="20"/>
                <w:szCs w:val="20"/>
              </w:rPr>
              <w:t xml:space="preserve">10 MESES y 10 DIAS CALENDARIO </w:t>
            </w:r>
          </w:p>
        </w:tc>
        <w:tc>
          <w:tcPr>
            <w:tcW w:w="1410" w:type="dxa"/>
          </w:tcPr>
          <w:p w14:paraId="4E91EC5F" w14:textId="77777777" w:rsidR="005E40B1" w:rsidRPr="0002737E" w:rsidRDefault="005E40B1" w:rsidP="00E922DB">
            <w:pPr>
              <w:jc w:val="center"/>
              <w:rPr>
                <w:rFonts w:ascii="Arial" w:hAnsi="Arial" w:cs="Arial"/>
                <w:sz w:val="20"/>
                <w:szCs w:val="20"/>
              </w:rPr>
            </w:pPr>
          </w:p>
          <w:p w14:paraId="4F25C4CA" w14:textId="77777777" w:rsidR="005E40B1" w:rsidRPr="0002737E" w:rsidRDefault="005E40B1" w:rsidP="00E922DB">
            <w:pPr>
              <w:jc w:val="center"/>
              <w:rPr>
                <w:rFonts w:ascii="Arial" w:hAnsi="Arial" w:cs="Arial"/>
                <w:sz w:val="20"/>
                <w:szCs w:val="20"/>
              </w:rPr>
            </w:pPr>
          </w:p>
          <w:p w14:paraId="76FB4FC6" w14:textId="77777777" w:rsidR="005E40B1" w:rsidRPr="0002737E" w:rsidRDefault="005E40B1" w:rsidP="00E922DB">
            <w:pPr>
              <w:jc w:val="center"/>
              <w:rPr>
                <w:rFonts w:ascii="Arial" w:hAnsi="Arial" w:cs="Arial"/>
                <w:sz w:val="20"/>
                <w:szCs w:val="20"/>
              </w:rPr>
            </w:pPr>
          </w:p>
          <w:p w14:paraId="22304954" w14:textId="77777777" w:rsidR="005E40B1" w:rsidRPr="0002737E" w:rsidRDefault="005E40B1" w:rsidP="00E922DB">
            <w:pPr>
              <w:jc w:val="center"/>
              <w:rPr>
                <w:rFonts w:ascii="Arial" w:hAnsi="Arial" w:cs="Arial"/>
                <w:sz w:val="20"/>
                <w:szCs w:val="20"/>
              </w:rPr>
            </w:pPr>
          </w:p>
          <w:p w14:paraId="3179F2A9" w14:textId="76447ADE" w:rsidR="005E40B1" w:rsidRPr="0002737E" w:rsidRDefault="005E40B1" w:rsidP="00E922DB">
            <w:pPr>
              <w:jc w:val="center"/>
              <w:rPr>
                <w:rFonts w:ascii="Arial" w:hAnsi="Arial" w:cs="Arial"/>
                <w:sz w:val="20"/>
                <w:szCs w:val="20"/>
              </w:rPr>
            </w:pPr>
            <w:r w:rsidRPr="0002737E">
              <w:rPr>
                <w:rFonts w:ascii="Arial" w:hAnsi="Arial" w:cs="Arial"/>
                <w:sz w:val="20"/>
                <w:szCs w:val="20"/>
              </w:rPr>
              <w:t>$</w:t>
            </w:r>
            <w:r>
              <w:rPr>
                <w:rFonts w:ascii="Arial" w:hAnsi="Arial" w:cs="Arial"/>
                <w:sz w:val="20"/>
                <w:szCs w:val="20"/>
              </w:rPr>
              <w:t>139</w:t>
            </w:r>
            <w:r w:rsidRPr="0002737E">
              <w:rPr>
                <w:rFonts w:ascii="Arial" w:hAnsi="Arial" w:cs="Arial"/>
                <w:sz w:val="20"/>
                <w:szCs w:val="20"/>
              </w:rPr>
              <w:t>.</w:t>
            </w:r>
            <w:r>
              <w:rPr>
                <w:rFonts w:ascii="Arial" w:hAnsi="Arial" w:cs="Arial"/>
                <w:sz w:val="20"/>
                <w:szCs w:val="20"/>
              </w:rPr>
              <w:t>1</w:t>
            </w:r>
            <w:r w:rsidRPr="0002737E">
              <w:rPr>
                <w:rFonts w:ascii="Arial" w:hAnsi="Arial" w:cs="Arial"/>
                <w:sz w:val="20"/>
                <w:szCs w:val="20"/>
              </w:rPr>
              <w:t>00</w:t>
            </w:r>
          </w:p>
        </w:tc>
        <w:tc>
          <w:tcPr>
            <w:tcW w:w="1410" w:type="dxa"/>
          </w:tcPr>
          <w:p w14:paraId="25DDB886" w14:textId="77777777" w:rsidR="005E40B1" w:rsidRDefault="005E40B1" w:rsidP="00E922DB">
            <w:pPr>
              <w:jc w:val="center"/>
              <w:rPr>
                <w:rFonts w:ascii="Arial" w:hAnsi="Arial" w:cs="Arial"/>
                <w:sz w:val="20"/>
                <w:szCs w:val="20"/>
              </w:rPr>
            </w:pPr>
          </w:p>
          <w:p w14:paraId="07E3ACD8" w14:textId="77777777" w:rsidR="005E40B1" w:rsidRDefault="005E40B1" w:rsidP="00E922DB">
            <w:pPr>
              <w:jc w:val="center"/>
              <w:rPr>
                <w:rFonts w:ascii="Arial" w:hAnsi="Arial" w:cs="Arial"/>
                <w:sz w:val="20"/>
                <w:szCs w:val="20"/>
              </w:rPr>
            </w:pPr>
          </w:p>
          <w:p w14:paraId="47F3C1A7" w14:textId="77777777" w:rsidR="005E40B1" w:rsidRDefault="005E40B1" w:rsidP="00E922DB">
            <w:pPr>
              <w:jc w:val="center"/>
              <w:rPr>
                <w:rFonts w:ascii="Arial" w:hAnsi="Arial" w:cs="Arial"/>
                <w:sz w:val="20"/>
                <w:szCs w:val="20"/>
              </w:rPr>
            </w:pPr>
          </w:p>
          <w:p w14:paraId="0B6C659B" w14:textId="77777777" w:rsidR="005E40B1" w:rsidRDefault="005E40B1" w:rsidP="00E922DB">
            <w:pPr>
              <w:jc w:val="center"/>
              <w:rPr>
                <w:rFonts w:ascii="Arial" w:hAnsi="Arial" w:cs="Arial"/>
                <w:sz w:val="20"/>
                <w:szCs w:val="20"/>
              </w:rPr>
            </w:pPr>
          </w:p>
          <w:p w14:paraId="2434FFAC" w14:textId="6D5906F2" w:rsidR="005E40B1" w:rsidRPr="0002737E" w:rsidRDefault="005E40B1" w:rsidP="00E922DB">
            <w:pPr>
              <w:jc w:val="center"/>
              <w:rPr>
                <w:rFonts w:ascii="Arial" w:hAnsi="Arial" w:cs="Arial"/>
                <w:sz w:val="20"/>
                <w:szCs w:val="20"/>
              </w:rPr>
            </w:pPr>
            <w:r>
              <w:rPr>
                <w:rFonts w:ascii="Arial" w:hAnsi="Arial" w:cs="Arial"/>
                <w:sz w:val="20"/>
                <w:szCs w:val="20"/>
              </w:rPr>
              <w:t>$1.437.367</w:t>
            </w:r>
          </w:p>
        </w:tc>
      </w:tr>
      <w:tr w:rsidR="005E40B1" w:rsidRPr="0002737E" w14:paraId="1C83D715" w14:textId="2041285A" w:rsidTr="005E40B1">
        <w:trPr>
          <w:jc w:val="center"/>
        </w:trPr>
        <w:tc>
          <w:tcPr>
            <w:tcW w:w="8926" w:type="dxa"/>
            <w:gridSpan w:val="5"/>
          </w:tcPr>
          <w:p w14:paraId="0CB87C43" w14:textId="77777777" w:rsidR="005E40B1" w:rsidRPr="0002737E" w:rsidRDefault="005E40B1" w:rsidP="00E922DB">
            <w:pPr>
              <w:jc w:val="center"/>
              <w:rPr>
                <w:rFonts w:ascii="Arial" w:hAnsi="Arial" w:cs="Arial"/>
                <w:b/>
                <w:bCs/>
                <w:sz w:val="20"/>
                <w:szCs w:val="20"/>
              </w:rPr>
            </w:pPr>
            <w:proofErr w:type="gramStart"/>
            <w:r w:rsidRPr="0002737E">
              <w:rPr>
                <w:rFonts w:ascii="Arial" w:hAnsi="Arial" w:cs="Arial"/>
                <w:b/>
                <w:bCs/>
                <w:sz w:val="20"/>
                <w:szCs w:val="20"/>
              </w:rPr>
              <w:t>TOTAL</w:t>
            </w:r>
            <w:proofErr w:type="gramEnd"/>
            <w:r w:rsidRPr="0002737E">
              <w:rPr>
                <w:rFonts w:ascii="Arial" w:hAnsi="Arial" w:cs="Arial"/>
                <w:b/>
                <w:bCs/>
                <w:sz w:val="20"/>
                <w:szCs w:val="20"/>
              </w:rPr>
              <w:t xml:space="preserve"> DE PRESUPUESTO</w:t>
            </w:r>
          </w:p>
        </w:tc>
        <w:tc>
          <w:tcPr>
            <w:tcW w:w="1410" w:type="dxa"/>
          </w:tcPr>
          <w:p w14:paraId="7EB5C761" w14:textId="78CB92BF" w:rsidR="005E40B1" w:rsidRPr="0002737E" w:rsidRDefault="005E40B1" w:rsidP="00E922DB">
            <w:pPr>
              <w:jc w:val="center"/>
              <w:rPr>
                <w:rFonts w:ascii="Arial" w:hAnsi="Arial" w:cs="Arial"/>
                <w:b/>
                <w:bCs/>
                <w:sz w:val="20"/>
                <w:szCs w:val="20"/>
              </w:rPr>
            </w:pPr>
            <w:r>
              <w:rPr>
                <w:rFonts w:ascii="Arial" w:hAnsi="Arial" w:cs="Arial"/>
                <w:b/>
                <w:bCs/>
                <w:sz w:val="20"/>
                <w:szCs w:val="20"/>
              </w:rPr>
              <w:t>$1.437.367</w:t>
            </w:r>
          </w:p>
        </w:tc>
      </w:tr>
    </w:tbl>
    <w:p w14:paraId="6E46EDBA" w14:textId="77777777" w:rsidR="00DF559F" w:rsidRDefault="00DF559F">
      <w:pPr>
        <w:pStyle w:val="Textoindependiente"/>
        <w:spacing w:before="28" w:after="1"/>
        <w:rPr>
          <w:rFonts w:ascii="Arial"/>
          <w:b/>
          <w:sz w:val="20"/>
        </w:rPr>
      </w:pPr>
    </w:p>
    <w:p w14:paraId="1FEF9CE1" w14:textId="77777777" w:rsidR="00DF559F" w:rsidRDefault="00000000">
      <w:pPr>
        <w:pStyle w:val="Ttulo1"/>
        <w:ind w:left="1238"/>
      </w:pPr>
      <w:r>
        <w:rPr>
          <w:spacing w:val="-2"/>
        </w:rPr>
        <w:t>OBLIGACIONES</w:t>
      </w:r>
      <w:r>
        <w:rPr>
          <w:spacing w:val="-12"/>
        </w:rPr>
        <w:t xml:space="preserve"> </w:t>
      </w:r>
      <w:r>
        <w:rPr>
          <w:spacing w:val="-2"/>
        </w:rPr>
        <w:t>GENERALES</w:t>
      </w:r>
      <w:r>
        <w:rPr>
          <w:spacing w:val="-9"/>
        </w:rPr>
        <w:t xml:space="preserve"> </w:t>
      </w:r>
      <w:r>
        <w:rPr>
          <w:spacing w:val="-2"/>
        </w:rPr>
        <w:t>DEL</w:t>
      </w:r>
      <w:r>
        <w:rPr>
          <w:spacing w:val="-8"/>
        </w:rPr>
        <w:t xml:space="preserve"> </w:t>
      </w:r>
      <w:r>
        <w:rPr>
          <w:spacing w:val="-2"/>
        </w:rPr>
        <w:t>CONTRATISTA:</w:t>
      </w:r>
    </w:p>
    <w:p w14:paraId="46621737" w14:textId="77777777" w:rsidR="00DF559F" w:rsidRDefault="00DF559F">
      <w:pPr>
        <w:pStyle w:val="Textoindependiente"/>
        <w:spacing w:before="1"/>
        <w:rPr>
          <w:rFonts w:ascii="Arial"/>
          <w:b/>
        </w:rPr>
      </w:pPr>
    </w:p>
    <w:p w14:paraId="3C216AA7" w14:textId="77777777" w:rsidR="00DF559F" w:rsidRDefault="00000000">
      <w:pPr>
        <w:pStyle w:val="Prrafodelista"/>
        <w:numPr>
          <w:ilvl w:val="0"/>
          <w:numId w:val="4"/>
        </w:numPr>
        <w:tabs>
          <w:tab w:val="left" w:pos="687"/>
          <w:tab w:val="left" w:pos="785"/>
        </w:tabs>
        <w:ind w:right="282" w:hanging="361"/>
      </w:pPr>
      <w:r>
        <w:t>Acatar las observaciones y recomendaciones del SUPERVISOR, dirigidas al adecuado cumplimiento del objeto de este acto.</w:t>
      </w:r>
    </w:p>
    <w:p w14:paraId="6905620E" w14:textId="77777777" w:rsidR="00DF559F" w:rsidRDefault="00000000">
      <w:pPr>
        <w:pStyle w:val="Prrafodelista"/>
        <w:numPr>
          <w:ilvl w:val="0"/>
          <w:numId w:val="4"/>
        </w:numPr>
        <w:tabs>
          <w:tab w:val="left" w:pos="670"/>
        </w:tabs>
        <w:spacing w:line="251" w:lineRule="exact"/>
        <w:ind w:left="670" w:hanging="246"/>
      </w:pPr>
      <w:r>
        <w:t>Cumplir</w:t>
      </w:r>
      <w:r>
        <w:rPr>
          <w:spacing w:val="-4"/>
        </w:rPr>
        <w:t xml:space="preserve"> </w:t>
      </w:r>
      <w:r>
        <w:t>bien</w:t>
      </w:r>
      <w:r>
        <w:rPr>
          <w:spacing w:val="-5"/>
        </w:rPr>
        <w:t xml:space="preserve"> </w:t>
      </w:r>
      <w:r>
        <w:t>y</w:t>
      </w:r>
      <w:r>
        <w:rPr>
          <w:spacing w:val="-7"/>
        </w:rPr>
        <w:t xml:space="preserve"> </w:t>
      </w:r>
      <w:r>
        <w:t>fielmente</w:t>
      </w:r>
      <w:r>
        <w:rPr>
          <w:spacing w:val="-4"/>
        </w:rPr>
        <w:t xml:space="preserve"> </w:t>
      </w:r>
      <w:r>
        <w:t>el</w:t>
      </w:r>
      <w:r>
        <w:rPr>
          <w:spacing w:val="-5"/>
        </w:rPr>
        <w:t xml:space="preserve"> </w:t>
      </w:r>
      <w:r>
        <w:t>objeto</w:t>
      </w:r>
      <w:r>
        <w:rPr>
          <w:spacing w:val="-7"/>
        </w:rPr>
        <w:t xml:space="preserve"> </w:t>
      </w:r>
      <w:r>
        <w:t>del</w:t>
      </w:r>
      <w:r>
        <w:rPr>
          <w:spacing w:val="-4"/>
        </w:rPr>
        <w:t xml:space="preserve"> </w:t>
      </w:r>
      <w:r>
        <w:rPr>
          <w:spacing w:val="-2"/>
        </w:rPr>
        <w:t>contrato.</w:t>
      </w:r>
    </w:p>
    <w:p w14:paraId="0E8FA7AD" w14:textId="77777777" w:rsidR="00DF559F" w:rsidRDefault="00000000">
      <w:pPr>
        <w:pStyle w:val="Prrafodelista"/>
        <w:numPr>
          <w:ilvl w:val="0"/>
          <w:numId w:val="4"/>
        </w:numPr>
        <w:tabs>
          <w:tab w:val="left" w:pos="680"/>
          <w:tab w:val="left" w:pos="785"/>
        </w:tabs>
        <w:spacing w:before="1"/>
        <w:ind w:right="281" w:hanging="361"/>
      </w:pPr>
      <w:r>
        <w:t>Presentar los documentos dentro del plazo establecido en la invitación y cumplir con los requisitos de orden técnico, exigidos como condición previa e indispensable para iniciar el contrato.</w:t>
      </w:r>
    </w:p>
    <w:p w14:paraId="3820639A" w14:textId="77777777" w:rsidR="00DF559F" w:rsidRDefault="00000000">
      <w:pPr>
        <w:pStyle w:val="Prrafodelista"/>
        <w:numPr>
          <w:ilvl w:val="0"/>
          <w:numId w:val="4"/>
        </w:numPr>
        <w:tabs>
          <w:tab w:val="left" w:pos="668"/>
        </w:tabs>
        <w:spacing w:before="1" w:line="252" w:lineRule="exact"/>
        <w:ind w:left="668" w:hanging="244"/>
      </w:pPr>
      <w:r>
        <w:t>Obrar</w:t>
      </w:r>
      <w:r>
        <w:rPr>
          <w:spacing w:val="-6"/>
        </w:rPr>
        <w:t xml:space="preserve"> </w:t>
      </w:r>
      <w:r>
        <w:t>con</w:t>
      </w:r>
      <w:r>
        <w:rPr>
          <w:spacing w:val="-6"/>
        </w:rPr>
        <w:t xml:space="preserve"> </w:t>
      </w:r>
      <w:r>
        <w:t>lealtad</w:t>
      </w:r>
      <w:r>
        <w:rPr>
          <w:spacing w:val="-6"/>
        </w:rPr>
        <w:t xml:space="preserve"> </w:t>
      </w:r>
      <w:r>
        <w:t>y</w:t>
      </w:r>
      <w:r>
        <w:rPr>
          <w:spacing w:val="-3"/>
        </w:rPr>
        <w:t xml:space="preserve"> </w:t>
      </w:r>
      <w:r>
        <w:t>buena</w:t>
      </w:r>
      <w:r>
        <w:rPr>
          <w:spacing w:val="-4"/>
        </w:rPr>
        <w:t xml:space="preserve"> </w:t>
      </w:r>
      <w:r>
        <w:t>fe</w:t>
      </w:r>
      <w:r>
        <w:rPr>
          <w:spacing w:val="-7"/>
        </w:rPr>
        <w:t xml:space="preserve"> </w:t>
      </w:r>
      <w:r>
        <w:t>en</w:t>
      </w:r>
      <w:r>
        <w:rPr>
          <w:spacing w:val="-4"/>
        </w:rPr>
        <w:t xml:space="preserve"> </w:t>
      </w:r>
      <w:r>
        <w:t>las</w:t>
      </w:r>
      <w:r>
        <w:rPr>
          <w:spacing w:val="-6"/>
        </w:rPr>
        <w:t xml:space="preserve"> </w:t>
      </w:r>
      <w:r>
        <w:t>distintas</w:t>
      </w:r>
      <w:r>
        <w:rPr>
          <w:spacing w:val="-6"/>
        </w:rPr>
        <w:t xml:space="preserve"> </w:t>
      </w:r>
      <w:r>
        <w:t>etapas</w:t>
      </w:r>
      <w:r>
        <w:rPr>
          <w:spacing w:val="-4"/>
        </w:rPr>
        <w:t xml:space="preserve"> </w:t>
      </w:r>
      <w:r>
        <w:t>contractuales,</w:t>
      </w:r>
      <w:r>
        <w:rPr>
          <w:spacing w:val="-5"/>
        </w:rPr>
        <w:t xml:space="preserve"> </w:t>
      </w:r>
      <w:r>
        <w:t>evitando</w:t>
      </w:r>
      <w:r>
        <w:rPr>
          <w:spacing w:val="-4"/>
        </w:rPr>
        <w:t xml:space="preserve"> </w:t>
      </w:r>
      <w:r>
        <w:rPr>
          <w:spacing w:val="-2"/>
        </w:rPr>
        <w:t>dilaciones.</w:t>
      </w:r>
    </w:p>
    <w:p w14:paraId="4D99D6EC" w14:textId="77777777" w:rsidR="00DF559F" w:rsidRDefault="00000000">
      <w:pPr>
        <w:pStyle w:val="Prrafodelista"/>
        <w:numPr>
          <w:ilvl w:val="0"/>
          <w:numId w:val="4"/>
        </w:numPr>
        <w:tabs>
          <w:tab w:val="left" w:pos="675"/>
          <w:tab w:val="left" w:pos="785"/>
        </w:tabs>
        <w:ind w:right="288" w:hanging="361"/>
      </w:pPr>
      <w:r>
        <w:t>No acceder a peticiones o amenazas de quienes actúen por fuera de la ley con el fin de hacer u omitir algún hecho.</w:t>
      </w:r>
    </w:p>
    <w:p w14:paraId="7FB61BE1" w14:textId="77777777" w:rsidR="00107CF3" w:rsidRDefault="00000000">
      <w:pPr>
        <w:pStyle w:val="Prrafodelista"/>
        <w:numPr>
          <w:ilvl w:val="0"/>
          <w:numId w:val="4"/>
        </w:numPr>
        <w:tabs>
          <w:tab w:val="left" w:pos="670"/>
          <w:tab w:val="left" w:pos="785"/>
        </w:tabs>
        <w:ind w:right="281" w:hanging="361"/>
      </w:pPr>
      <w:r>
        <w:t>Mantener</w:t>
      </w:r>
      <w:r>
        <w:rPr>
          <w:spacing w:val="-1"/>
        </w:rPr>
        <w:t xml:space="preserve"> </w:t>
      </w:r>
      <w:r>
        <w:t>reserva</w:t>
      </w:r>
      <w:r>
        <w:rPr>
          <w:spacing w:val="-2"/>
        </w:rPr>
        <w:t xml:space="preserve"> </w:t>
      </w:r>
      <w:r>
        <w:t>sobre la información que</w:t>
      </w:r>
      <w:r>
        <w:rPr>
          <w:spacing w:val="-2"/>
        </w:rPr>
        <w:t xml:space="preserve"> </w:t>
      </w:r>
      <w:r>
        <w:t>legalmente</w:t>
      </w:r>
      <w:r>
        <w:rPr>
          <w:spacing w:val="-2"/>
        </w:rPr>
        <w:t xml:space="preserve"> </w:t>
      </w:r>
      <w:r>
        <w:t>amerite</w:t>
      </w:r>
      <w:r>
        <w:rPr>
          <w:spacing w:val="-2"/>
        </w:rPr>
        <w:t xml:space="preserve"> </w:t>
      </w:r>
      <w:r>
        <w:t>ese</w:t>
      </w:r>
      <w:r>
        <w:rPr>
          <w:spacing w:val="-2"/>
        </w:rPr>
        <w:t xml:space="preserve"> </w:t>
      </w:r>
      <w:r>
        <w:t>trato, que</w:t>
      </w:r>
      <w:r>
        <w:rPr>
          <w:spacing w:val="-2"/>
        </w:rPr>
        <w:t xml:space="preserve"> </w:t>
      </w:r>
      <w:r>
        <w:t>le sea</w:t>
      </w:r>
      <w:r>
        <w:rPr>
          <w:spacing w:val="-2"/>
        </w:rPr>
        <w:t xml:space="preserve"> </w:t>
      </w:r>
      <w:r>
        <w:t xml:space="preserve">suministrada para el desarrollo o con objeto del contrato. </w:t>
      </w:r>
    </w:p>
    <w:p w14:paraId="69D18E0F" w14:textId="77777777" w:rsidR="00420C0D" w:rsidRDefault="00000000">
      <w:pPr>
        <w:pStyle w:val="Prrafodelista"/>
        <w:numPr>
          <w:ilvl w:val="0"/>
          <w:numId w:val="4"/>
        </w:numPr>
        <w:tabs>
          <w:tab w:val="left" w:pos="670"/>
          <w:tab w:val="left" w:pos="785"/>
        </w:tabs>
        <w:ind w:right="281" w:hanging="361"/>
      </w:pPr>
      <w:r>
        <w:t>Radicar las facturas o cuentas de cobro dentro de los</w:t>
      </w:r>
      <w:r>
        <w:rPr>
          <w:spacing w:val="40"/>
        </w:rPr>
        <w:t xml:space="preserve"> </w:t>
      </w:r>
      <w:r>
        <w:t xml:space="preserve">plazos convenidos. </w:t>
      </w:r>
    </w:p>
    <w:p w14:paraId="21D6FC9E" w14:textId="035D4FE6" w:rsidR="00DF559F" w:rsidRDefault="00000000">
      <w:pPr>
        <w:pStyle w:val="Prrafodelista"/>
        <w:numPr>
          <w:ilvl w:val="0"/>
          <w:numId w:val="4"/>
        </w:numPr>
        <w:tabs>
          <w:tab w:val="left" w:pos="670"/>
          <w:tab w:val="left" w:pos="785"/>
        </w:tabs>
        <w:ind w:right="281" w:hanging="361"/>
      </w:pPr>
      <w:r>
        <w:t>El cumplimiento de sus obligaciones frente al Sistema de Seguridad Social Integral y Parafiscales, de acuerdo con el artículo 50 de la Ley 789 de 2002 y el artículo 1 de la Ley 828 de 2003</w:t>
      </w:r>
    </w:p>
    <w:p w14:paraId="4FA60DEB" w14:textId="77777777" w:rsidR="00DF559F" w:rsidRDefault="00000000">
      <w:pPr>
        <w:pStyle w:val="Prrafodelista"/>
        <w:numPr>
          <w:ilvl w:val="0"/>
          <w:numId w:val="3"/>
        </w:numPr>
        <w:tabs>
          <w:tab w:val="left" w:pos="737"/>
          <w:tab w:val="left" w:pos="785"/>
        </w:tabs>
        <w:ind w:right="283" w:hanging="361"/>
      </w:pPr>
      <w:r>
        <w:t xml:space="preserve">Aceptar los procedimientos administrativos que determine la Corporación para la ejecución del </w:t>
      </w:r>
      <w:r>
        <w:rPr>
          <w:spacing w:val="-2"/>
        </w:rPr>
        <w:t>contrato.</w:t>
      </w:r>
    </w:p>
    <w:p w14:paraId="3070C604" w14:textId="77777777" w:rsidR="00DF559F" w:rsidRDefault="00000000">
      <w:pPr>
        <w:pStyle w:val="Prrafodelista"/>
        <w:numPr>
          <w:ilvl w:val="0"/>
          <w:numId w:val="3"/>
        </w:numPr>
        <w:tabs>
          <w:tab w:val="left" w:pos="793"/>
        </w:tabs>
        <w:ind w:left="793" w:hanging="369"/>
      </w:pPr>
      <w:r>
        <w:t>Las</w:t>
      </w:r>
      <w:r>
        <w:rPr>
          <w:spacing w:val="-5"/>
        </w:rPr>
        <w:t xml:space="preserve"> </w:t>
      </w:r>
      <w:r>
        <w:t>demás</w:t>
      </w:r>
      <w:r>
        <w:rPr>
          <w:spacing w:val="-3"/>
        </w:rPr>
        <w:t xml:space="preserve"> </w:t>
      </w:r>
      <w:r>
        <w:t>que</w:t>
      </w:r>
      <w:r>
        <w:rPr>
          <w:spacing w:val="-4"/>
        </w:rPr>
        <w:t xml:space="preserve"> </w:t>
      </w:r>
      <w:r>
        <w:t>por</w:t>
      </w:r>
      <w:r>
        <w:rPr>
          <w:spacing w:val="-4"/>
        </w:rPr>
        <w:t xml:space="preserve"> </w:t>
      </w:r>
      <w:r>
        <w:t>ley</w:t>
      </w:r>
      <w:r>
        <w:rPr>
          <w:spacing w:val="-3"/>
        </w:rPr>
        <w:t xml:space="preserve"> </w:t>
      </w:r>
      <w:r>
        <w:t>o</w:t>
      </w:r>
      <w:r>
        <w:rPr>
          <w:spacing w:val="-3"/>
        </w:rPr>
        <w:t xml:space="preserve"> </w:t>
      </w:r>
      <w:r>
        <w:t>contrato</w:t>
      </w:r>
      <w:r>
        <w:rPr>
          <w:spacing w:val="-4"/>
        </w:rPr>
        <w:t xml:space="preserve"> </w:t>
      </w:r>
      <w:r>
        <w:t>le</w:t>
      </w:r>
      <w:r>
        <w:rPr>
          <w:spacing w:val="-3"/>
        </w:rPr>
        <w:t xml:space="preserve"> </w:t>
      </w:r>
      <w:r>
        <w:rPr>
          <w:spacing w:val="-2"/>
        </w:rPr>
        <w:t>corresponda.</w:t>
      </w:r>
    </w:p>
    <w:p w14:paraId="71695287" w14:textId="77777777" w:rsidR="00DF559F" w:rsidRDefault="00DF559F">
      <w:pPr>
        <w:pStyle w:val="Textoindependiente"/>
        <w:spacing w:before="1"/>
      </w:pPr>
    </w:p>
    <w:p w14:paraId="70900564" w14:textId="77777777" w:rsidR="00DF559F" w:rsidRDefault="00000000">
      <w:pPr>
        <w:pStyle w:val="Ttulo1"/>
        <w:ind w:left="1133"/>
      </w:pPr>
      <w:r>
        <w:rPr>
          <w:spacing w:val="-2"/>
        </w:rPr>
        <w:t>OBLIGACIONES</w:t>
      </w:r>
      <w:r>
        <w:rPr>
          <w:spacing w:val="-10"/>
        </w:rPr>
        <w:t xml:space="preserve"> </w:t>
      </w:r>
      <w:r>
        <w:rPr>
          <w:spacing w:val="-2"/>
        </w:rPr>
        <w:t>ESPECIFICAS</w:t>
      </w:r>
      <w:r>
        <w:rPr>
          <w:spacing w:val="-8"/>
        </w:rPr>
        <w:t xml:space="preserve"> </w:t>
      </w:r>
      <w:r>
        <w:rPr>
          <w:spacing w:val="-2"/>
        </w:rPr>
        <w:t>DEL</w:t>
      </w:r>
      <w:r>
        <w:rPr>
          <w:spacing w:val="-6"/>
        </w:rPr>
        <w:t xml:space="preserve"> </w:t>
      </w:r>
      <w:r>
        <w:rPr>
          <w:spacing w:val="-2"/>
        </w:rPr>
        <w:t>CONTRATISTA:</w:t>
      </w:r>
    </w:p>
    <w:p w14:paraId="602BD360" w14:textId="77777777" w:rsidR="00DF559F" w:rsidRDefault="00DF559F">
      <w:pPr>
        <w:pStyle w:val="Textoindependiente"/>
        <w:spacing w:before="41"/>
        <w:rPr>
          <w:rFonts w:ascii="Arial"/>
          <w:b/>
        </w:rPr>
      </w:pPr>
    </w:p>
    <w:p w14:paraId="4148BA6A" w14:textId="77777777" w:rsidR="005E40B1" w:rsidRPr="00694EB1" w:rsidRDefault="005E40B1" w:rsidP="005E40B1">
      <w:pPr>
        <w:pStyle w:val="Prrafodelista"/>
        <w:rPr>
          <w:rFonts w:ascii="Arial" w:hAnsi="Arial" w:cs="Arial"/>
        </w:rPr>
      </w:pPr>
      <w:r w:rsidRPr="00694EB1">
        <w:rPr>
          <w:rFonts w:ascii="Arial" w:hAnsi="Arial" w:cs="Arial"/>
        </w:rPr>
        <w:t xml:space="preserve">1. Cumplir con el objeto del contrato estipulado en la invitación, la propuesta presentada y el contrato que se suscriba </w:t>
      </w:r>
    </w:p>
    <w:p w14:paraId="1E2448E1" w14:textId="77777777" w:rsidR="005E40B1" w:rsidRPr="00694EB1" w:rsidRDefault="005E40B1" w:rsidP="005E40B1">
      <w:pPr>
        <w:pStyle w:val="Prrafodelista"/>
        <w:rPr>
          <w:rFonts w:ascii="Arial" w:hAnsi="Arial" w:cs="Arial"/>
        </w:rPr>
      </w:pPr>
      <w:r w:rsidRPr="00694EB1">
        <w:rPr>
          <w:rFonts w:ascii="Arial" w:hAnsi="Arial" w:cs="Arial"/>
        </w:rPr>
        <w:t xml:space="preserve">2. No se impondrá en el contrato cláusula de permanencia. </w:t>
      </w:r>
    </w:p>
    <w:p w14:paraId="710CA771" w14:textId="77777777" w:rsidR="005E40B1" w:rsidRPr="00694EB1" w:rsidRDefault="005E40B1" w:rsidP="005E40B1">
      <w:pPr>
        <w:pStyle w:val="Prrafodelista"/>
        <w:rPr>
          <w:rFonts w:ascii="Arial" w:hAnsi="Arial" w:cs="Arial"/>
        </w:rPr>
      </w:pPr>
      <w:r w:rsidRPr="00694EB1">
        <w:rPr>
          <w:rFonts w:ascii="Arial" w:hAnsi="Arial" w:cs="Arial"/>
        </w:rPr>
        <w:t xml:space="preserve">3. Garantizar el servicio de internet, durante todo el plazo de ejecución y de acuerdo con las condiciones </w:t>
      </w:r>
      <w:r w:rsidRPr="00694EB1">
        <w:rPr>
          <w:rFonts w:ascii="Arial" w:hAnsi="Arial" w:cs="Arial"/>
        </w:rPr>
        <w:lastRenderedPageBreak/>
        <w:t xml:space="preserve">técnicas dadas por la entidad. </w:t>
      </w:r>
    </w:p>
    <w:p w14:paraId="0D8093BD" w14:textId="77777777" w:rsidR="005E40B1" w:rsidRPr="00694EB1" w:rsidRDefault="005E40B1" w:rsidP="005E40B1">
      <w:pPr>
        <w:pStyle w:val="Prrafodelista"/>
        <w:rPr>
          <w:rFonts w:ascii="Arial" w:hAnsi="Arial" w:cs="Arial"/>
        </w:rPr>
      </w:pPr>
      <w:r w:rsidRPr="00694EB1">
        <w:rPr>
          <w:rFonts w:ascii="Arial" w:hAnsi="Arial" w:cs="Arial"/>
        </w:rPr>
        <w:t xml:space="preserve">4. Soporte técnico del servicio 7x24 con tiempo de respuesta no mayor de 30 minutos. </w:t>
      </w:r>
    </w:p>
    <w:p w14:paraId="18B06C8A" w14:textId="77777777" w:rsidR="005E40B1" w:rsidRPr="00694EB1" w:rsidRDefault="005E40B1" w:rsidP="005E40B1">
      <w:pPr>
        <w:pStyle w:val="Prrafodelista"/>
        <w:rPr>
          <w:rFonts w:ascii="Arial" w:hAnsi="Arial" w:cs="Arial"/>
        </w:rPr>
      </w:pPr>
      <w:r w:rsidRPr="00694EB1">
        <w:rPr>
          <w:rFonts w:ascii="Arial" w:hAnsi="Arial" w:cs="Arial"/>
        </w:rPr>
        <w:t xml:space="preserve">5. Tiempo Máximo de solución del problema no mayor de 48 horas </w:t>
      </w:r>
    </w:p>
    <w:p w14:paraId="4340AA6C" w14:textId="77777777" w:rsidR="005E40B1" w:rsidRPr="00694EB1" w:rsidRDefault="005E40B1" w:rsidP="005E40B1">
      <w:pPr>
        <w:pStyle w:val="Prrafodelista"/>
        <w:rPr>
          <w:rFonts w:ascii="Arial" w:hAnsi="Arial" w:cs="Arial"/>
        </w:rPr>
      </w:pPr>
      <w:r w:rsidRPr="00694EB1">
        <w:rPr>
          <w:rFonts w:ascii="Arial" w:hAnsi="Arial" w:cs="Arial"/>
        </w:rPr>
        <w:t xml:space="preserve">6. Ejecución de mantenimientos correctivos y preventivos </w:t>
      </w:r>
    </w:p>
    <w:p w14:paraId="22D6C53B" w14:textId="77777777" w:rsidR="005E40B1" w:rsidRPr="00694EB1" w:rsidRDefault="005E40B1" w:rsidP="005E40B1">
      <w:pPr>
        <w:pStyle w:val="Prrafodelista"/>
        <w:rPr>
          <w:rFonts w:ascii="Arial" w:hAnsi="Arial" w:cs="Arial"/>
        </w:rPr>
      </w:pPr>
      <w:r w:rsidRPr="00694EB1">
        <w:rPr>
          <w:rFonts w:ascii="Arial" w:hAnsi="Arial" w:cs="Arial"/>
        </w:rPr>
        <w:t xml:space="preserve">7. Monitoreo de la red. </w:t>
      </w:r>
    </w:p>
    <w:p w14:paraId="245933AA" w14:textId="77777777" w:rsidR="005E40B1" w:rsidRPr="00694EB1" w:rsidRDefault="005E40B1" w:rsidP="005E40B1">
      <w:pPr>
        <w:pStyle w:val="Prrafodelista"/>
        <w:rPr>
          <w:rFonts w:ascii="Arial" w:hAnsi="Arial" w:cs="Arial"/>
        </w:rPr>
      </w:pPr>
      <w:r w:rsidRPr="00694EB1">
        <w:rPr>
          <w:rFonts w:ascii="Arial" w:hAnsi="Arial" w:cs="Arial"/>
        </w:rPr>
        <w:t xml:space="preserve">8. A su cargo estará los gastos de instalación, traslado, prestación del servicio, transporte y demás quesean necesarios para realizar el objeto contractual. </w:t>
      </w:r>
    </w:p>
    <w:p w14:paraId="0D1FC253" w14:textId="77777777" w:rsidR="005E40B1" w:rsidRPr="00694EB1" w:rsidRDefault="005E40B1" w:rsidP="005E40B1">
      <w:pPr>
        <w:pStyle w:val="Prrafodelista"/>
        <w:rPr>
          <w:rFonts w:ascii="Arial" w:hAnsi="Arial" w:cs="Arial"/>
        </w:rPr>
      </w:pPr>
      <w:r w:rsidRPr="00694EB1">
        <w:rPr>
          <w:rFonts w:ascii="Arial" w:hAnsi="Arial" w:cs="Arial"/>
        </w:rPr>
        <w:t xml:space="preserve">9.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4E98F56" w14:textId="77777777" w:rsidR="005E40B1" w:rsidRDefault="005E40B1" w:rsidP="005E40B1">
      <w:pPr>
        <w:pStyle w:val="Prrafodelista"/>
        <w:rPr>
          <w:rFonts w:ascii="Arial" w:hAnsi="Arial" w:cs="Arial"/>
        </w:rPr>
      </w:pPr>
      <w:r w:rsidRPr="00694EB1">
        <w:rPr>
          <w:rFonts w:ascii="Arial" w:hAnsi="Arial" w:cs="Arial"/>
        </w:rPr>
        <w:t xml:space="preserve">10. Estar inscrito previamente ante el ministerio de las TIC para la provisión de redes y servicios de telecomunicaciones. </w:t>
      </w:r>
    </w:p>
    <w:p w14:paraId="08FACAE1" w14:textId="0ED771F3" w:rsidR="005E40B1" w:rsidRPr="005E40B1" w:rsidRDefault="005E40B1" w:rsidP="005E40B1">
      <w:pPr>
        <w:pStyle w:val="Prrafodelista"/>
        <w:rPr>
          <w:rFonts w:ascii="Arial" w:hAnsi="Arial" w:cs="Arial"/>
        </w:rPr>
      </w:pPr>
      <w:r>
        <w:rPr>
          <w:rFonts w:ascii="Arial" w:hAnsi="Arial" w:cs="Arial"/>
        </w:rPr>
        <w:t xml:space="preserve">11. </w:t>
      </w:r>
      <w:r w:rsidRPr="00694EB1">
        <w:rPr>
          <w:rFonts w:ascii="Arial" w:hAnsi="Arial" w:cs="Arial"/>
        </w:rPr>
        <w:t>Las demás relacionadas con el objeto del contrato necesario para garantizar su cumplimiento.</w:t>
      </w:r>
    </w:p>
    <w:p w14:paraId="559F4E77" w14:textId="5240549C" w:rsidR="00DF559F" w:rsidRDefault="00000000" w:rsidP="005E40B1">
      <w:pPr>
        <w:pStyle w:val="Ttulo1"/>
        <w:spacing w:before="252"/>
        <w:ind w:left="1361"/>
        <w:rPr>
          <w:spacing w:val="-2"/>
        </w:rPr>
      </w:pPr>
      <w:r>
        <w:t>OBLIGACIONES</w:t>
      </w:r>
      <w:r>
        <w:rPr>
          <w:spacing w:val="-16"/>
        </w:rPr>
        <w:t xml:space="preserve"> </w:t>
      </w:r>
      <w:r>
        <w:t>DEL</w:t>
      </w:r>
      <w:r>
        <w:rPr>
          <w:spacing w:val="-9"/>
        </w:rPr>
        <w:t xml:space="preserve"> </w:t>
      </w:r>
      <w:r>
        <w:rPr>
          <w:spacing w:val="-2"/>
        </w:rPr>
        <w:t>CONCEJO</w:t>
      </w:r>
    </w:p>
    <w:p w14:paraId="2D41D61B" w14:textId="77777777" w:rsidR="00182C66" w:rsidRDefault="00182C66" w:rsidP="00182C66">
      <w:pPr>
        <w:pStyle w:val="Prrafodelista"/>
        <w:ind w:left="1080"/>
        <w:rPr>
          <w:rFonts w:ascii="Arial" w:hAnsi="Arial" w:cs="Arial"/>
        </w:rPr>
      </w:pPr>
    </w:p>
    <w:p w14:paraId="3908C794" w14:textId="415321BB" w:rsidR="00182C66" w:rsidRPr="00694EB1" w:rsidRDefault="00182C66" w:rsidP="00182C66">
      <w:pPr>
        <w:pStyle w:val="Prrafodelista"/>
        <w:ind w:left="1080"/>
        <w:rPr>
          <w:rFonts w:ascii="Arial" w:hAnsi="Arial" w:cs="Arial"/>
        </w:rPr>
      </w:pPr>
      <w:r w:rsidRPr="00694EB1">
        <w:rPr>
          <w:rFonts w:ascii="Arial" w:hAnsi="Arial" w:cs="Arial"/>
        </w:rPr>
        <w:t xml:space="preserve">1. Ejercer la Supervisión del contrato en los términos del Art. 211 de la Constitución política De Colombia y Art. 12 de la ley 80 de 1993 </w:t>
      </w:r>
    </w:p>
    <w:p w14:paraId="20DD43FF" w14:textId="77777777" w:rsidR="00182C66" w:rsidRPr="00694EB1" w:rsidRDefault="00182C66" w:rsidP="00182C66">
      <w:pPr>
        <w:pStyle w:val="Prrafodelista"/>
        <w:ind w:left="1080"/>
        <w:rPr>
          <w:rFonts w:ascii="Arial" w:hAnsi="Arial" w:cs="Arial"/>
        </w:rPr>
      </w:pPr>
      <w:r w:rsidRPr="00694EB1">
        <w:rPr>
          <w:rFonts w:ascii="Arial" w:hAnsi="Arial" w:cs="Arial"/>
        </w:rPr>
        <w:t xml:space="preserve">2. Ejercer el respectivo control en el cumplimiento del objeto del contrato y expedir el recibo de cumplimiento a satisfacción. </w:t>
      </w:r>
    </w:p>
    <w:p w14:paraId="63864F32" w14:textId="77777777" w:rsidR="00182C66" w:rsidRPr="00694EB1" w:rsidRDefault="00182C66" w:rsidP="00182C66">
      <w:pPr>
        <w:pStyle w:val="Prrafodelista"/>
        <w:ind w:left="1080"/>
        <w:rPr>
          <w:rFonts w:ascii="Arial" w:hAnsi="Arial" w:cs="Arial"/>
        </w:rPr>
      </w:pPr>
      <w:r w:rsidRPr="00694EB1">
        <w:rPr>
          <w:rFonts w:ascii="Arial" w:hAnsi="Arial" w:cs="Arial"/>
        </w:rPr>
        <w:t>3. Pagar el valor del contrato de acuerdo con los términos establecidos.</w:t>
      </w:r>
    </w:p>
    <w:p w14:paraId="32992EE5" w14:textId="77777777" w:rsidR="00182C66" w:rsidRPr="00694EB1" w:rsidRDefault="00182C66" w:rsidP="00182C66">
      <w:pPr>
        <w:pStyle w:val="Prrafodelista"/>
        <w:ind w:left="1080"/>
        <w:rPr>
          <w:rFonts w:ascii="Arial" w:hAnsi="Arial" w:cs="Arial"/>
        </w:rPr>
      </w:pPr>
      <w:r w:rsidRPr="00694EB1">
        <w:rPr>
          <w:rFonts w:ascii="Arial" w:hAnsi="Arial" w:cs="Arial"/>
        </w:rPr>
        <w:t xml:space="preserve">4. Suministrar al Contratista todos aquellos documentos, información e insumos que requiera para el desarrollo de la actividad encomendada. </w:t>
      </w:r>
    </w:p>
    <w:p w14:paraId="55520265" w14:textId="39A8D917" w:rsidR="00DF559F" w:rsidRDefault="00182C66" w:rsidP="00182C66">
      <w:pPr>
        <w:pStyle w:val="Prrafodelista"/>
        <w:numPr>
          <w:ilvl w:val="0"/>
          <w:numId w:val="1"/>
        </w:numPr>
        <w:tabs>
          <w:tab w:val="left" w:pos="670"/>
        </w:tabs>
        <w:spacing w:before="2"/>
        <w:ind w:left="670" w:hanging="246"/>
      </w:pPr>
      <w:r w:rsidRPr="00694EB1">
        <w:rPr>
          <w:rFonts w:ascii="Arial" w:hAnsi="Arial" w:cs="Arial"/>
        </w:rPr>
        <w:t>5. Prestar su colaboración para el cumplimiento de las obligaciones del Contratista</w:t>
      </w:r>
    </w:p>
    <w:p w14:paraId="651C884A" w14:textId="77777777" w:rsidR="00104490" w:rsidRDefault="00104490">
      <w:pPr>
        <w:pStyle w:val="Textoindependiente"/>
        <w:spacing w:before="3"/>
      </w:pPr>
    </w:p>
    <w:p w14:paraId="23B683E4" w14:textId="77777777" w:rsidR="00DF559F" w:rsidRDefault="00000000">
      <w:pPr>
        <w:pStyle w:val="Ttulo2"/>
        <w:tabs>
          <w:tab w:val="left" w:pos="4025"/>
        </w:tabs>
        <w:ind w:left="424"/>
      </w:pPr>
      <w:r>
        <w:rPr>
          <w:color w:val="000000"/>
          <w:spacing w:val="-33"/>
          <w:shd w:val="clear" w:color="auto" w:fill="BDBDBD"/>
        </w:rPr>
        <w:t xml:space="preserve"> </w:t>
      </w:r>
      <w:r>
        <w:rPr>
          <w:color w:val="000000"/>
          <w:shd w:val="clear" w:color="auto" w:fill="BDBDBD"/>
        </w:rPr>
        <w:t>Cláusula</w:t>
      </w:r>
      <w:r>
        <w:rPr>
          <w:color w:val="000000"/>
          <w:spacing w:val="-6"/>
          <w:shd w:val="clear" w:color="auto" w:fill="BDBDBD"/>
        </w:rPr>
        <w:t xml:space="preserve"> </w:t>
      </w:r>
      <w:r>
        <w:rPr>
          <w:color w:val="000000"/>
          <w:shd w:val="clear" w:color="auto" w:fill="BDBDBD"/>
        </w:rPr>
        <w:t>4.</w:t>
      </w:r>
      <w:r>
        <w:rPr>
          <w:color w:val="000000"/>
          <w:spacing w:val="54"/>
          <w:shd w:val="clear" w:color="auto" w:fill="BDBDBD"/>
        </w:rPr>
        <w:t xml:space="preserve"> </w:t>
      </w:r>
      <w:r>
        <w:rPr>
          <w:color w:val="000000"/>
          <w:shd w:val="clear" w:color="auto" w:fill="BDBDBD"/>
        </w:rPr>
        <w:t>Plazo</w:t>
      </w:r>
      <w:r>
        <w:rPr>
          <w:color w:val="000000"/>
          <w:spacing w:val="-6"/>
          <w:shd w:val="clear" w:color="auto" w:fill="BDBDBD"/>
        </w:rPr>
        <w:t xml:space="preserve"> </w:t>
      </w:r>
      <w:r>
        <w:rPr>
          <w:color w:val="000000"/>
          <w:shd w:val="clear" w:color="auto" w:fill="BDBDBD"/>
        </w:rPr>
        <w:t>de</w:t>
      </w:r>
      <w:r>
        <w:rPr>
          <w:color w:val="000000"/>
          <w:spacing w:val="-5"/>
          <w:shd w:val="clear" w:color="auto" w:fill="BDBDBD"/>
        </w:rPr>
        <w:t xml:space="preserve"> </w:t>
      </w:r>
      <w:r>
        <w:rPr>
          <w:color w:val="000000"/>
          <w:spacing w:val="-2"/>
          <w:shd w:val="clear" w:color="auto" w:fill="BDBDBD"/>
        </w:rPr>
        <w:t>ejecución.</w:t>
      </w:r>
      <w:r>
        <w:rPr>
          <w:color w:val="000000"/>
          <w:shd w:val="clear" w:color="auto" w:fill="BDBDBD"/>
        </w:rPr>
        <w:tab/>
      </w:r>
    </w:p>
    <w:p w14:paraId="2BEE7681" w14:textId="77777777" w:rsidR="00DF559F" w:rsidRDefault="00DF559F">
      <w:pPr>
        <w:pStyle w:val="Textoindependiente"/>
        <w:spacing w:before="1"/>
        <w:rPr>
          <w:rFonts w:ascii="Arial"/>
          <w:b/>
        </w:rPr>
      </w:pPr>
    </w:p>
    <w:p w14:paraId="764500F0" w14:textId="2E580BC8" w:rsidR="00DF559F" w:rsidRDefault="00000000">
      <w:pPr>
        <w:pStyle w:val="Textoindependiente"/>
        <w:ind w:left="994" w:right="842"/>
        <w:jc w:val="both"/>
      </w:pPr>
      <w:r>
        <w:t xml:space="preserve">El plazo de ejecución del contrato es por el termino de </w:t>
      </w:r>
      <w:r w:rsidR="00182C66">
        <w:t>DIEZ (10)</w:t>
      </w:r>
      <w:r w:rsidR="00420C0D">
        <w:t xml:space="preserve"> </w:t>
      </w:r>
      <w:r w:rsidR="00182C66">
        <w:t xml:space="preserve">MESES Y DIEZ </w:t>
      </w:r>
      <w:r w:rsidR="00420C0D">
        <w:t>(</w:t>
      </w:r>
      <w:r w:rsidR="00182C66">
        <w:t>10</w:t>
      </w:r>
      <w:r w:rsidR="00420C0D">
        <w:t>)</w:t>
      </w:r>
      <w:r>
        <w:t xml:space="preserve"> </w:t>
      </w:r>
      <w:r w:rsidR="00420C0D">
        <w:t>días calendario</w:t>
      </w:r>
      <w:r>
        <w:t xml:space="preserve">, plazo contado a partir de la suscripción del acta de inicio, </w:t>
      </w:r>
      <w:r w:rsidR="00420C0D">
        <w:t>sin exceder d</w:t>
      </w:r>
      <w:r>
        <w:t>el 31 de diciembre de 202</w:t>
      </w:r>
      <w:r w:rsidR="00182C66">
        <w:t>6</w:t>
      </w:r>
      <w:r>
        <w:t>.</w:t>
      </w:r>
    </w:p>
    <w:p w14:paraId="5041DB5E" w14:textId="77777777" w:rsidR="00DF559F" w:rsidRDefault="00000000">
      <w:pPr>
        <w:pStyle w:val="Ttulo2"/>
        <w:tabs>
          <w:tab w:val="left" w:pos="10146"/>
        </w:tabs>
        <w:spacing w:before="251"/>
        <w:ind w:left="424"/>
      </w:pPr>
      <w:r>
        <w:rPr>
          <w:color w:val="000000"/>
          <w:spacing w:val="-33"/>
          <w:shd w:val="clear" w:color="auto" w:fill="BDBDBD"/>
        </w:rPr>
        <w:t xml:space="preserve"> </w:t>
      </w:r>
      <w:r>
        <w:rPr>
          <w:color w:val="000000"/>
          <w:shd w:val="clear" w:color="auto" w:fill="BDBDBD"/>
        </w:rPr>
        <w:t>Cláusula</w:t>
      </w:r>
      <w:r>
        <w:rPr>
          <w:color w:val="000000"/>
          <w:spacing w:val="-6"/>
          <w:shd w:val="clear" w:color="auto" w:fill="BDBDBD"/>
        </w:rPr>
        <w:t xml:space="preserve"> </w:t>
      </w:r>
      <w:r>
        <w:rPr>
          <w:color w:val="000000"/>
          <w:shd w:val="clear" w:color="auto" w:fill="BDBDBD"/>
        </w:rPr>
        <w:t>5.</w:t>
      </w:r>
      <w:r>
        <w:rPr>
          <w:color w:val="000000"/>
          <w:spacing w:val="-4"/>
          <w:shd w:val="clear" w:color="auto" w:fill="BDBDBD"/>
        </w:rPr>
        <w:t xml:space="preserve"> </w:t>
      </w:r>
      <w:r>
        <w:rPr>
          <w:color w:val="000000"/>
          <w:shd w:val="clear" w:color="auto" w:fill="BDBDBD"/>
        </w:rPr>
        <w:t>Valor</w:t>
      </w:r>
      <w:r>
        <w:rPr>
          <w:color w:val="000000"/>
          <w:spacing w:val="-6"/>
          <w:shd w:val="clear" w:color="auto" w:fill="BDBDBD"/>
        </w:rPr>
        <w:t xml:space="preserve"> </w:t>
      </w:r>
      <w:r>
        <w:rPr>
          <w:color w:val="000000"/>
          <w:shd w:val="clear" w:color="auto" w:fill="BDBDBD"/>
        </w:rPr>
        <w:t>y</w:t>
      </w:r>
      <w:r>
        <w:rPr>
          <w:color w:val="000000"/>
          <w:spacing w:val="-10"/>
          <w:shd w:val="clear" w:color="auto" w:fill="BDBDBD"/>
        </w:rPr>
        <w:t xml:space="preserve"> </w:t>
      </w:r>
      <w:r>
        <w:rPr>
          <w:color w:val="000000"/>
          <w:shd w:val="clear" w:color="auto" w:fill="BDBDBD"/>
        </w:rPr>
        <w:t>forma</w:t>
      </w:r>
      <w:r>
        <w:rPr>
          <w:color w:val="000000"/>
          <w:spacing w:val="-2"/>
          <w:shd w:val="clear" w:color="auto" w:fill="BDBDBD"/>
        </w:rPr>
        <w:t xml:space="preserve"> </w:t>
      </w:r>
      <w:r>
        <w:rPr>
          <w:color w:val="000000"/>
          <w:shd w:val="clear" w:color="auto" w:fill="BDBDBD"/>
        </w:rPr>
        <w:t>de</w:t>
      </w:r>
      <w:r>
        <w:rPr>
          <w:color w:val="000000"/>
          <w:spacing w:val="-6"/>
          <w:shd w:val="clear" w:color="auto" w:fill="BDBDBD"/>
        </w:rPr>
        <w:t xml:space="preserve"> </w:t>
      </w:r>
      <w:r>
        <w:rPr>
          <w:color w:val="000000"/>
          <w:spacing w:val="-4"/>
          <w:shd w:val="clear" w:color="auto" w:fill="BDBDBD"/>
        </w:rPr>
        <w:t>pago</w:t>
      </w:r>
      <w:r>
        <w:rPr>
          <w:color w:val="000000"/>
          <w:shd w:val="clear" w:color="auto" w:fill="BDBDBD"/>
        </w:rPr>
        <w:tab/>
      </w:r>
    </w:p>
    <w:p w14:paraId="09897972" w14:textId="77777777" w:rsidR="00DF559F" w:rsidRDefault="00DF559F">
      <w:pPr>
        <w:pStyle w:val="Textoindependiente"/>
        <w:spacing w:before="200"/>
        <w:rPr>
          <w:rFonts w:ascii="Arial"/>
          <w:b/>
        </w:rPr>
      </w:pPr>
    </w:p>
    <w:p w14:paraId="7A04CB26" w14:textId="77777777" w:rsidR="00DF559F" w:rsidRDefault="00000000">
      <w:pPr>
        <w:pStyle w:val="Textoindependiente"/>
        <w:ind w:left="991"/>
      </w:pPr>
      <w:r>
        <w:t>El</w:t>
      </w:r>
      <w:r>
        <w:rPr>
          <w:spacing w:val="74"/>
        </w:rPr>
        <w:t xml:space="preserve"> </w:t>
      </w:r>
      <w:r>
        <w:t>Concejo</w:t>
      </w:r>
      <w:r>
        <w:rPr>
          <w:spacing w:val="75"/>
        </w:rPr>
        <w:t xml:space="preserve"> </w:t>
      </w:r>
      <w:r>
        <w:t>Municipal</w:t>
      </w:r>
      <w:r>
        <w:rPr>
          <w:spacing w:val="74"/>
        </w:rPr>
        <w:t xml:space="preserve"> </w:t>
      </w:r>
      <w:r>
        <w:t>de</w:t>
      </w:r>
      <w:r>
        <w:rPr>
          <w:spacing w:val="74"/>
        </w:rPr>
        <w:t xml:space="preserve"> </w:t>
      </w:r>
      <w:r>
        <w:t>Mocoa,</w:t>
      </w:r>
      <w:r>
        <w:rPr>
          <w:spacing w:val="73"/>
        </w:rPr>
        <w:t xml:space="preserve"> </w:t>
      </w:r>
      <w:r>
        <w:t>pagará</w:t>
      </w:r>
      <w:r>
        <w:rPr>
          <w:spacing w:val="75"/>
        </w:rPr>
        <w:t xml:space="preserve"> </w:t>
      </w:r>
      <w:r>
        <w:t>al</w:t>
      </w:r>
      <w:r>
        <w:rPr>
          <w:spacing w:val="72"/>
        </w:rPr>
        <w:t xml:space="preserve"> </w:t>
      </w:r>
      <w:r>
        <w:t>contratista</w:t>
      </w:r>
      <w:r>
        <w:rPr>
          <w:spacing w:val="75"/>
        </w:rPr>
        <w:t xml:space="preserve"> </w:t>
      </w:r>
      <w:r>
        <w:t>el</w:t>
      </w:r>
      <w:r>
        <w:rPr>
          <w:spacing w:val="74"/>
        </w:rPr>
        <w:t xml:space="preserve"> </w:t>
      </w:r>
      <w:r>
        <w:t>valor</w:t>
      </w:r>
      <w:r>
        <w:rPr>
          <w:spacing w:val="73"/>
        </w:rPr>
        <w:t xml:space="preserve"> </w:t>
      </w:r>
      <w:r>
        <w:t>total</w:t>
      </w:r>
      <w:r>
        <w:rPr>
          <w:spacing w:val="74"/>
        </w:rPr>
        <w:t xml:space="preserve"> </w:t>
      </w:r>
      <w:r>
        <w:t>del</w:t>
      </w:r>
      <w:r>
        <w:rPr>
          <w:spacing w:val="74"/>
        </w:rPr>
        <w:t xml:space="preserve"> </w:t>
      </w:r>
      <w:r>
        <w:t>contrato</w:t>
      </w:r>
      <w:r>
        <w:rPr>
          <w:spacing w:val="76"/>
        </w:rPr>
        <w:t xml:space="preserve"> </w:t>
      </w:r>
      <w:r>
        <w:t>en</w:t>
      </w:r>
      <w:r>
        <w:rPr>
          <w:spacing w:val="74"/>
        </w:rPr>
        <w:t xml:space="preserve"> </w:t>
      </w:r>
      <w:r>
        <w:t>pesos colombianos en su totalidad, así:</w:t>
      </w:r>
    </w:p>
    <w:p w14:paraId="5B5CBC43" w14:textId="77777777" w:rsidR="00420C0D" w:rsidRDefault="00420C0D">
      <w:pPr>
        <w:pStyle w:val="Textoindependiente"/>
        <w:spacing w:before="235"/>
        <w:ind w:left="994" w:right="1420"/>
        <w:jc w:val="both"/>
        <w:rPr>
          <w:rFonts w:ascii="Arial" w:hAnsi="Arial" w:cs="Arial"/>
        </w:rPr>
      </w:pPr>
      <w:r w:rsidRPr="00694EB1">
        <w:rPr>
          <w:rFonts w:ascii="Arial" w:hAnsi="Arial" w:cs="Arial"/>
        </w:rPr>
        <w:t xml:space="preserve">Pagos parciales de acuerdo con </w:t>
      </w:r>
      <w:r>
        <w:rPr>
          <w:rFonts w:ascii="Arial" w:hAnsi="Arial" w:cs="Arial"/>
        </w:rPr>
        <w:t>las actas de recibido parcial conforme el suministro de los bienes a solicitud de la secretaria general de la corporación y/o a la presidente</w:t>
      </w:r>
      <w:r w:rsidRPr="00694EB1">
        <w:rPr>
          <w:rFonts w:ascii="Arial" w:hAnsi="Arial" w:cs="Arial"/>
        </w:rPr>
        <w:t>, sujetos a previa presentación de factura comercial o documento equivalente, certificación bancaria, la certificación al cumplimiento de las obligaciones al sistema de seguridad social integral y parafiscales (cuando corresponda) y la certificación de cumplimiento y recibo a satisfacción, por parte del supervisor del contrato</w:t>
      </w:r>
    </w:p>
    <w:p w14:paraId="675164D0" w14:textId="0494CBD7" w:rsidR="00DF559F" w:rsidRDefault="00000000">
      <w:pPr>
        <w:pStyle w:val="Textoindependiente"/>
        <w:spacing w:before="235"/>
        <w:ind w:left="994" w:right="1420"/>
        <w:jc w:val="both"/>
      </w:pPr>
      <w:r>
        <w:rPr>
          <w:rFonts w:ascii="Arial" w:hAnsi="Arial"/>
          <w:b/>
        </w:rPr>
        <w:t>Del derecho de turno</w:t>
      </w:r>
      <w:r>
        <w:t xml:space="preserve">. Según lo señalado en el Art. 19 de la Ley 1150 de 2007, la </w:t>
      </w:r>
      <w:r>
        <w:lastRenderedPageBreak/>
        <w:t>Entidad respetará el orden de presentación de los pagos por parte de los contratistas. No obstante, si las facturas no han sido correctamente elaboradas o no se acompañan los documentos requeridos para el pago, el término para pago sólo empezará a contarse desde la fecha en que se haya aportado el último de los documentos. Las demoras que se presenten por estos conceptos serán responsabilidad del contratista y no tendrá por ello derecho al pago de intereses o compensación alguna por parte de la</w:t>
      </w:r>
    </w:p>
    <w:p w14:paraId="7729EF67" w14:textId="77777777" w:rsidR="00DF559F" w:rsidRDefault="00000000">
      <w:pPr>
        <w:pStyle w:val="Textoindependiente"/>
        <w:ind w:left="994" w:right="1421"/>
        <w:jc w:val="both"/>
      </w:pPr>
      <w:r>
        <w:t xml:space="preserve">Entidad. Los pagos que la Entidad se compromete a </w:t>
      </w:r>
      <w:proofErr w:type="gramStart"/>
      <w:r>
        <w:t>efectuar,</w:t>
      </w:r>
      <w:proofErr w:type="gramEnd"/>
      <w:r>
        <w:t xml:space="preserve"> quedan sujetos al P.A.C que se haga en su presupuesto, de acuerdo con las normas legales vigentes, comprometiéndose a sí mismo a incluir las partidas necesarias en éste.</w:t>
      </w:r>
    </w:p>
    <w:p w14:paraId="1ED23330" w14:textId="77777777" w:rsidR="00DF559F" w:rsidRDefault="00DF559F">
      <w:pPr>
        <w:pStyle w:val="Textoindependiente"/>
        <w:spacing w:before="3"/>
      </w:pPr>
    </w:p>
    <w:p w14:paraId="01027A27" w14:textId="77777777" w:rsidR="00DF559F" w:rsidRDefault="00000000">
      <w:pPr>
        <w:pStyle w:val="Textoindependiente"/>
        <w:spacing w:before="1"/>
        <w:ind w:left="994" w:right="1435"/>
        <w:jc w:val="both"/>
      </w:pPr>
      <w:r>
        <w:t>Cuando el contratista sea un auto retenedor, deberá informar en la factura esta condición a fin de no efectuar la retención.</w:t>
      </w:r>
    </w:p>
    <w:p w14:paraId="5714E91B" w14:textId="77777777" w:rsidR="00DF559F" w:rsidRDefault="00DF559F">
      <w:pPr>
        <w:pStyle w:val="Textoindependiente"/>
        <w:spacing w:before="1"/>
      </w:pPr>
    </w:p>
    <w:p w14:paraId="583FA0D4" w14:textId="77777777" w:rsidR="00DF559F" w:rsidRDefault="00000000">
      <w:pPr>
        <w:pStyle w:val="Textoindependiente"/>
        <w:spacing w:before="1"/>
        <w:ind w:left="994" w:right="1343"/>
        <w:jc w:val="both"/>
      </w:pPr>
      <w:r>
        <w:t>El IVA y retención en la fuente a los pagos o abonos en cuenta, se harán de acuerdo con las disposiciones legales que regulan la materia.</w:t>
      </w:r>
    </w:p>
    <w:p w14:paraId="1C09B92A" w14:textId="300CFFAD" w:rsidR="00DF559F" w:rsidRDefault="00000000" w:rsidP="001C2DB3">
      <w:pPr>
        <w:pStyle w:val="Textoindependiente"/>
        <w:tabs>
          <w:tab w:val="left" w:pos="10146"/>
        </w:tabs>
        <w:spacing w:before="229" w:line="242" w:lineRule="auto"/>
        <w:ind w:left="994" w:right="826" w:hanging="29"/>
        <w:jc w:val="both"/>
      </w:pPr>
      <w:r>
        <w:rPr>
          <w:rFonts w:ascii="Arial" w:hAnsi="Arial"/>
          <w:b/>
          <w:color w:val="000000"/>
          <w:shd w:val="clear" w:color="auto" w:fill="BDBDBD"/>
        </w:rPr>
        <w:t xml:space="preserve"> Cláusula 6: Asignación presupuestal.</w:t>
      </w:r>
      <w:r>
        <w:rPr>
          <w:rFonts w:ascii="Arial" w:hAnsi="Arial"/>
          <w:b/>
          <w:color w:val="000000"/>
          <w:shd w:val="clear" w:color="auto" w:fill="BDBDBD"/>
        </w:rPr>
        <w:tab/>
      </w:r>
      <w:r>
        <w:rPr>
          <w:rFonts w:ascii="Arial" w:hAnsi="Arial"/>
          <w:b/>
          <w:color w:val="000000"/>
        </w:rPr>
        <w:t xml:space="preserve"> </w:t>
      </w:r>
      <w:r>
        <w:rPr>
          <w:color w:val="000000"/>
        </w:rPr>
        <w:t>Para amparar el valor del contrato que se pretende celebrar la entidad cuenta con el respectivo</w:t>
      </w:r>
      <w:r>
        <w:rPr>
          <w:color w:val="000000"/>
          <w:spacing w:val="80"/>
        </w:rPr>
        <w:t xml:space="preserve"> </w:t>
      </w:r>
      <w:r>
        <w:rPr>
          <w:color w:val="000000"/>
        </w:rPr>
        <w:t>certificado</w:t>
      </w:r>
      <w:r>
        <w:rPr>
          <w:color w:val="000000"/>
          <w:spacing w:val="80"/>
        </w:rPr>
        <w:t xml:space="preserve"> </w:t>
      </w:r>
      <w:r>
        <w:rPr>
          <w:color w:val="000000"/>
        </w:rPr>
        <w:t>de</w:t>
      </w:r>
      <w:r>
        <w:rPr>
          <w:color w:val="000000"/>
          <w:spacing w:val="80"/>
        </w:rPr>
        <w:t xml:space="preserve"> </w:t>
      </w:r>
      <w:r>
        <w:rPr>
          <w:color w:val="000000"/>
        </w:rPr>
        <w:t>disponibilidad</w:t>
      </w:r>
      <w:r>
        <w:rPr>
          <w:color w:val="000000"/>
          <w:spacing w:val="80"/>
        </w:rPr>
        <w:t xml:space="preserve"> </w:t>
      </w:r>
      <w:r>
        <w:rPr>
          <w:color w:val="000000"/>
        </w:rPr>
        <w:t>presupuestal</w:t>
      </w:r>
      <w:r w:rsidR="00420C0D">
        <w:rPr>
          <w:color w:val="000000"/>
        </w:rPr>
        <w:t xml:space="preserve"> No. </w:t>
      </w:r>
      <w:r w:rsidR="00182C66">
        <w:rPr>
          <w:color w:val="000000"/>
        </w:rPr>
        <w:t>10</w:t>
      </w:r>
      <w:r w:rsidR="00420C0D">
        <w:rPr>
          <w:color w:val="000000"/>
        </w:rPr>
        <w:t xml:space="preserve"> del </w:t>
      </w:r>
      <w:r w:rsidR="00182C66">
        <w:rPr>
          <w:color w:val="000000"/>
        </w:rPr>
        <w:t>17</w:t>
      </w:r>
      <w:r w:rsidR="00420C0D">
        <w:rPr>
          <w:color w:val="000000"/>
        </w:rPr>
        <w:t xml:space="preserve"> de </w:t>
      </w:r>
      <w:r w:rsidR="00182C66">
        <w:rPr>
          <w:color w:val="000000"/>
        </w:rPr>
        <w:t>febrero</w:t>
      </w:r>
      <w:r w:rsidR="00420C0D">
        <w:rPr>
          <w:color w:val="000000"/>
        </w:rPr>
        <w:t xml:space="preserve"> de 202</w:t>
      </w:r>
      <w:r w:rsidR="00182C66">
        <w:rPr>
          <w:color w:val="000000"/>
        </w:rPr>
        <w:t>6</w:t>
      </w:r>
      <w:r w:rsidR="00420C0D">
        <w:rPr>
          <w:color w:val="000000"/>
        </w:rPr>
        <w:t>,</w:t>
      </w:r>
      <w:r>
        <w:rPr>
          <w:color w:val="000000"/>
          <w:spacing w:val="80"/>
        </w:rPr>
        <w:t xml:space="preserve"> </w:t>
      </w:r>
      <w:r>
        <w:rPr>
          <w:color w:val="000000"/>
        </w:rPr>
        <w:t>expedido</w:t>
      </w:r>
      <w:r>
        <w:rPr>
          <w:color w:val="000000"/>
          <w:spacing w:val="80"/>
        </w:rPr>
        <w:t xml:space="preserve"> </w:t>
      </w:r>
      <w:r>
        <w:rPr>
          <w:color w:val="000000"/>
        </w:rPr>
        <w:t>por</w:t>
      </w:r>
      <w:r>
        <w:rPr>
          <w:color w:val="000000"/>
          <w:spacing w:val="80"/>
        </w:rPr>
        <w:t xml:space="preserve"> </w:t>
      </w:r>
      <w:r>
        <w:rPr>
          <w:color w:val="000000"/>
        </w:rPr>
        <w:t>la</w:t>
      </w:r>
      <w:r>
        <w:rPr>
          <w:color w:val="000000"/>
          <w:spacing w:val="80"/>
        </w:rPr>
        <w:t xml:space="preserve"> </w:t>
      </w:r>
      <w:r>
        <w:rPr>
          <w:color w:val="000000"/>
        </w:rPr>
        <w:t>jefe</w:t>
      </w:r>
      <w:r>
        <w:rPr>
          <w:color w:val="000000"/>
          <w:spacing w:val="80"/>
        </w:rPr>
        <w:t xml:space="preserve"> </w:t>
      </w:r>
      <w:r>
        <w:rPr>
          <w:color w:val="000000"/>
        </w:rPr>
        <w:t>de</w:t>
      </w:r>
      <w:r>
        <w:rPr>
          <w:color w:val="000000"/>
          <w:spacing w:val="40"/>
        </w:rPr>
        <w:t xml:space="preserve"> </w:t>
      </w:r>
      <w:r>
        <w:rPr>
          <w:color w:val="000000"/>
        </w:rPr>
        <w:t>presupuesto así:</w:t>
      </w:r>
    </w:p>
    <w:p w14:paraId="3C11330F" w14:textId="77777777" w:rsidR="00DF559F" w:rsidRDefault="00DF559F">
      <w:pPr>
        <w:pStyle w:val="Textoindependiente"/>
        <w:spacing w:before="15"/>
        <w:rPr>
          <w:sz w:val="20"/>
        </w:rPr>
      </w:pPr>
    </w:p>
    <w:tbl>
      <w:tblPr>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96"/>
        <w:gridCol w:w="5436"/>
      </w:tblGrid>
      <w:tr w:rsidR="00182C66" w:rsidRPr="00F0118D" w14:paraId="0496EA1D" w14:textId="77777777" w:rsidTr="00182C66">
        <w:trPr>
          <w:trHeight w:val="165"/>
          <w:jc w:val="center"/>
        </w:trPr>
        <w:tc>
          <w:tcPr>
            <w:tcW w:w="8732" w:type="dxa"/>
            <w:gridSpan w:val="2"/>
            <w:tcBorders>
              <w:top w:val="single" w:sz="4" w:space="0" w:color="auto"/>
              <w:left w:val="single" w:sz="4" w:space="0" w:color="auto"/>
              <w:bottom w:val="single" w:sz="4" w:space="0" w:color="auto"/>
              <w:right w:val="single" w:sz="4" w:space="0" w:color="auto"/>
            </w:tcBorders>
            <w:vAlign w:val="center"/>
            <w:hideMark/>
          </w:tcPr>
          <w:p w14:paraId="477C3F58" w14:textId="77777777" w:rsidR="00182C66" w:rsidRPr="00F0118D" w:rsidRDefault="00182C66" w:rsidP="00E922DB">
            <w:pPr>
              <w:spacing w:line="276" w:lineRule="auto"/>
              <w:ind w:right="567"/>
              <w:jc w:val="center"/>
              <w:rPr>
                <w:rFonts w:ascii="Arial" w:eastAsia="Arial" w:hAnsi="Arial" w:cs="Arial"/>
                <w:b/>
                <w:color w:val="000000"/>
                <w:lang w:val="es-CO" w:eastAsia="es-CO"/>
              </w:rPr>
            </w:pPr>
            <w:bookmarkStart w:id="0" w:name="_Hlk109026241"/>
            <w:r w:rsidRPr="00F0118D">
              <w:rPr>
                <w:rFonts w:ascii="Arial" w:eastAsia="Arial" w:hAnsi="Arial" w:cs="Arial"/>
                <w:b/>
                <w:color w:val="000000"/>
                <w:lang w:val="es-CO" w:eastAsia="es-CO"/>
              </w:rPr>
              <w:t>CERTIFICADO DE DISPONIBILIDAD PRESUPUESTAL</w:t>
            </w:r>
          </w:p>
        </w:tc>
      </w:tr>
      <w:tr w:rsidR="00182C66" w:rsidRPr="00F0118D" w14:paraId="42034C58" w14:textId="77777777" w:rsidTr="00182C66">
        <w:trPr>
          <w:trHeight w:val="107"/>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14:paraId="2CA01787"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CÓDIGO</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4B36A57" w14:textId="77777777" w:rsidR="00182C66" w:rsidRPr="00F0118D" w:rsidRDefault="00182C66" w:rsidP="00E922DB">
            <w:pPr>
              <w:spacing w:line="276" w:lineRule="auto"/>
              <w:ind w:right="567"/>
              <w:rPr>
                <w:rFonts w:ascii="Arial" w:eastAsia="Arial" w:hAnsi="Arial" w:cs="Arial"/>
                <w:color w:val="000000"/>
                <w:lang w:val="es-CO" w:eastAsia="es-CO"/>
              </w:rPr>
            </w:pPr>
            <w:r w:rsidRPr="00F0118D">
              <w:rPr>
                <w:rFonts w:ascii="Arial" w:eastAsia="Arial" w:hAnsi="Arial" w:cs="Arial"/>
                <w:color w:val="000000"/>
                <w:lang w:val="es-CO" w:eastAsia="es-CO"/>
              </w:rPr>
              <w:t>21 -gastos de funcionamiento</w:t>
            </w:r>
          </w:p>
        </w:tc>
      </w:tr>
      <w:tr w:rsidR="00182C66" w:rsidRPr="00F0118D" w14:paraId="6B9852E6" w14:textId="77777777" w:rsidTr="00182C66">
        <w:trPr>
          <w:trHeight w:val="186"/>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14:paraId="1394A36A"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CÓDIGO</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4DCC02" w14:textId="77777777" w:rsidR="00182C66" w:rsidRPr="00F0118D" w:rsidRDefault="00182C66" w:rsidP="00E922DB">
            <w:pPr>
              <w:spacing w:line="276" w:lineRule="auto"/>
              <w:ind w:right="567"/>
              <w:rPr>
                <w:rFonts w:ascii="Arial" w:eastAsia="Arial" w:hAnsi="Arial" w:cs="Arial"/>
                <w:color w:val="000000"/>
                <w:lang w:val="es-CO" w:eastAsia="es-CO"/>
              </w:rPr>
            </w:pPr>
            <w:r w:rsidRPr="00F0118D">
              <w:rPr>
                <w:rFonts w:ascii="Arial" w:eastAsia="Arial" w:hAnsi="Arial" w:cs="Arial"/>
                <w:color w:val="000000"/>
                <w:lang w:val="es-CO" w:eastAsia="es-CO"/>
              </w:rPr>
              <w:t>212 – adquisición de bienes y servicios</w:t>
            </w:r>
          </w:p>
        </w:tc>
      </w:tr>
      <w:tr w:rsidR="00182C66" w:rsidRPr="00F0118D" w14:paraId="5CA71CA2" w14:textId="77777777" w:rsidTr="00182C66">
        <w:trPr>
          <w:trHeight w:val="87"/>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14:paraId="4DB12A27"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CÓDIGO</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0AB09E3" w14:textId="77777777" w:rsidR="00182C66" w:rsidRPr="00F0118D" w:rsidRDefault="00182C66" w:rsidP="00E922DB">
            <w:pPr>
              <w:spacing w:line="276" w:lineRule="auto"/>
              <w:ind w:right="567"/>
              <w:rPr>
                <w:rFonts w:ascii="Arial" w:eastAsia="Arial" w:hAnsi="Arial" w:cs="Arial"/>
                <w:color w:val="000000"/>
                <w:lang w:val="es-CO" w:eastAsia="es-CO"/>
              </w:rPr>
            </w:pPr>
            <w:r w:rsidRPr="00F0118D">
              <w:rPr>
                <w:rFonts w:ascii="Arial" w:eastAsia="Arial" w:hAnsi="Arial" w:cs="Arial"/>
                <w:color w:val="000000"/>
                <w:lang w:val="es-CO" w:eastAsia="es-CO"/>
              </w:rPr>
              <w:t>2.1.2.02.02 adquisición de servicios</w:t>
            </w:r>
          </w:p>
        </w:tc>
      </w:tr>
      <w:tr w:rsidR="00182C66" w:rsidRPr="00F0118D" w14:paraId="54C7FA14" w14:textId="77777777" w:rsidTr="00182C66">
        <w:trPr>
          <w:trHeight w:val="87"/>
          <w:jc w:val="center"/>
        </w:trPr>
        <w:tc>
          <w:tcPr>
            <w:tcW w:w="3296" w:type="dxa"/>
            <w:tcBorders>
              <w:top w:val="single" w:sz="4" w:space="0" w:color="auto"/>
              <w:left w:val="single" w:sz="4" w:space="0" w:color="auto"/>
              <w:bottom w:val="single" w:sz="4" w:space="0" w:color="auto"/>
              <w:right w:val="single" w:sz="4" w:space="0" w:color="auto"/>
            </w:tcBorders>
            <w:vAlign w:val="center"/>
          </w:tcPr>
          <w:p w14:paraId="12026485"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CÓDIGO</w:t>
            </w:r>
          </w:p>
        </w:tc>
        <w:tc>
          <w:tcPr>
            <w:tcW w:w="5436" w:type="dxa"/>
            <w:tcBorders>
              <w:top w:val="single" w:sz="4" w:space="0" w:color="auto"/>
              <w:left w:val="single" w:sz="4" w:space="0" w:color="auto"/>
              <w:bottom w:val="single" w:sz="4" w:space="0" w:color="auto"/>
              <w:right w:val="single" w:sz="4" w:space="0" w:color="auto"/>
            </w:tcBorders>
            <w:vAlign w:val="center"/>
          </w:tcPr>
          <w:p w14:paraId="00D70ADA" w14:textId="77777777" w:rsidR="00182C66" w:rsidRPr="00F0118D" w:rsidRDefault="00182C66" w:rsidP="00E922DB">
            <w:pPr>
              <w:spacing w:line="276" w:lineRule="auto"/>
              <w:ind w:right="567"/>
              <w:rPr>
                <w:rFonts w:ascii="Arial" w:eastAsia="Arial" w:hAnsi="Arial" w:cs="Arial"/>
                <w:color w:val="000000"/>
                <w:lang w:val="es-CO" w:eastAsia="es-CO"/>
              </w:rPr>
            </w:pPr>
            <w:r w:rsidRPr="00F0118D">
              <w:rPr>
                <w:rFonts w:ascii="Arial" w:eastAsia="Arial" w:hAnsi="Arial" w:cs="Arial"/>
                <w:color w:val="000000"/>
                <w:lang w:val="es-CO" w:eastAsia="es-CO"/>
              </w:rPr>
              <w:t>2.1.2.02.02.008 Servicios prestados a las empresas y servicios de producción.</w:t>
            </w:r>
          </w:p>
        </w:tc>
      </w:tr>
      <w:tr w:rsidR="00182C66" w:rsidRPr="00F0118D" w14:paraId="3BDBD954" w14:textId="77777777" w:rsidTr="00182C66">
        <w:trPr>
          <w:trHeight w:val="87"/>
          <w:jc w:val="center"/>
        </w:trPr>
        <w:tc>
          <w:tcPr>
            <w:tcW w:w="3296" w:type="dxa"/>
            <w:tcBorders>
              <w:top w:val="single" w:sz="4" w:space="0" w:color="auto"/>
              <w:left w:val="single" w:sz="4" w:space="0" w:color="auto"/>
              <w:bottom w:val="single" w:sz="4" w:space="0" w:color="auto"/>
              <w:right w:val="single" w:sz="4" w:space="0" w:color="auto"/>
            </w:tcBorders>
            <w:vAlign w:val="center"/>
          </w:tcPr>
          <w:p w14:paraId="16D1A38A"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CÓDIGO</w:t>
            </w:r>
          </w:p>
        </w:tc>
        <w:tc>
          <w:tcPr>
            <w:tcW w:w="5436" w:type="dxa"/>
            <w:tcBorders>
              <w:top w:val="single" w:sz="4" w:space="0" w:color="auto"/>
              <w:left w:val="single" w:sz="4" w:space="0" w:color="auto"/>
              <w:bottom w:val="single" w:sz="4" w:space="0" w:color="auto"/>
              <w:right w:val="single" w:sz="4" w:space="0" w:color="auto"/>
            </w:tcBorders>
            <w:vAlign w:val="center"/>
          </w:tcPr>
          <w:p w14:paraId="037BB503" w14:textId="77777777" w:rsidR="00182C66" w:rsidRPr="00F0118D" w:rsidRDefault="00182C66" w:rsidP="00E922DB">
            <w:pPr>
              <w:spacing w:line="276" w:lineRule="auto"/>
              <w:ind w:right="567"/>
              <w:rPr>
                <w:rFonts w:ascii="Arial" w:eastAsia="Arial" w:hAnsi="Arial" w:cs="Arial"/>
                <w:color w:val="000000"/>
                <w:lang w:val="es-CO" w:eastAsia="es-CO"/>
              </w:rPr>
            </w:pPr>
            <w:r w:rsidRPr="00F0118D">
              <w:rPr>
                <w:rFonts w:ascii="Arial" w:eastAsia="Arial" w:hAnsi="Arial" w:cs="Arial"/>
                <w:color w:val="000000"/>
                <w:lang w:val="es-CO" w:eastAsia="es-CO"/>
              </w:rPr>
              <w:t xml:space="preserve">85940 </w:t>
            </w:r>
            <w:proofErr w:type="gramStart"/>
            <w:r w:rsidRPr="00F0118D">
              <w:rPr>
                <w:rFonts w:ascii="Arial" w:eastAsia="Arial" w:hAnsi="Arial" w:cs="Arial"/>
                <w:color w:val="000000"/>
                <w:lang w:val="es-CO" w:eastAsia="es-CO"/>
              </w:rPr>
              <w:t>Servicios</w:t>
            </w:r>
            <w:proofErr w:type="gramEnd"/>
            <w:r w:rsidRPr="00F0118D">
              <w:rPr>
                <w:rFonts w:ascii="Arial" w:eastAsia="Arial" w:hAnsi="Arial" w:cs="Arial"/>
                <w:color w:val="000000"/>
                <w:lang w:val="es-CO" w:eastAsia="es-CO"/>
              </w:rPr>
              <w:t xml:space="preserve"> administrativos combinados de oficina</w:t>
            </w:r>
          </w:p>
        </w:tc>
      </w:tr>
      <w:tr w:rsidR="00182C66" w:rsidRPr="00F0118D" w14:paraId="044182FC" w14:textId="77777777" w:rsidTr="00182C66">
        <w:trPr>
          <w:trHeight w:val="87"/>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14:paraId="7C2D4FEB" w14:textId="77777777" w:rsidR="00182C66" w:rsidRPr="006D79DE" w:rsidRDefault="00182C66" w:rsidP="00E922DB">
            <w:pPr>
              <w:spacing w:line="276" w:lineRule="auto"/>
              <w:ind w:right="567"/>
              <w:rPr>
                <w:rFonts w:ascii="Arial" w:eastAsia="Arial" w:hAnsi="Arial" w:cs="Arial"/>
                <w:b/>
                <w:color w:val="000000"/>
                <w:lang w:val="es-CO" w:eastAsia="es-CO"/>
              </w:rPr>
            </w:pPr>
            <w:r w:rsidRPr="006D79DE">
              <w:rPr>
                <w:rFonts w:ascii="Arial" w:eastAsia="Arial" w:hAnsi="Arial" w:cs="Arial"/>
                <w:b/>
                <w:color w:val="000000"/>
                <w:lang w:val="es-CO" w:eastAsia="es-CO"/>
              </w:rPr>
              <w:t xml:space="preserve">CDP No.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5FD37E" w14:textId="77777777" w:rsidR="00182C66" w:rsidRPr="006D79DE" w:rsidRDefault="00182C66" w:rsidP="00E922DB">
            <w:pPr>
              <w:spacing w:line="276" w:lineRule="auto"/>
              <w:ind w:right="567"/>
              <w:rPr>
                <w:rFonts w:ascii="Arial" w:eastAsia="Arial" w:hAnsi="Arial" w:cs="Arial"/>
                <w:color w:val="000000"/>
                <w:lang w:val="es-CO" w:eastAsia="es-CO"/>
              </w:rPr>
            </w:pPr>
            <w:r>
              <w:rPr>
                <w:rFonts w:ascii="Arial" w:eastAsia="Arial" w:hAnsi="Arial" w:cs="Arial"/>
                <w:color w:val="000000"/>
                <w:lang w:val="es-CO" w:eastAsia="es-CO"/>
              </w:rPr>
              <w:t>10</w:t>
            </w:r>
          </w:p>
        </w:tc>
      </w:tr>
      <w:tr w:rsidR="00182C66" w:rsidRPr="00F0118D" w14:paraId="22F39228" w14:textId="77777777" w:rsidTr="00182C66">
        <w:trPr>
          <w:trHeight w:val="87"/>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14:paraId="604ABAE9"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VALOR</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F173C8" w14:textId="77777777" w:rsidR="00182C66" w:rsidRPr="00F0118D" w:rsidRDefault="00182C66" w:rsidP="00E922DB">
            <w:pPr>
              <w:spacing w:line="276" w:lineRule="auto"/>
              <w:ind w:right="567"/>
              <w:rPr>
                <w:rFonts w:ascii="Arial" w:eastAsia="Arial" w:hAnsi="Arial" w:cs="Arial"/>
                <w:color w:val="000000"/>
                <w:lang w:val="es-CO" w:eastAsia="es-CO"/>
              </w:rPr>
            </w:pPr>
            <w:r w:rsidRPr="00F0118D">
              <w:rPr>
                <w:rFonts w:ascii="Arial" w:eastAsia="Arial" w:hAnsi="Arial" w:cs="Arial"/>
                <w:color w:val="000000"/>
                <w:lang w:val="es-CO" w:eastAsia="es-CO"/>
              </w:rPr>
              <w:t xml:space="preserve">$ </w:t>
            </w:r>
            <w:r>
              <w:rPr>
                <w:rFonts w:ascii="Arial" w:hAnsi="Arial" w:cs="Arial"/>
                <w:color w:val="000000"/>
                <w:lang w:val="es-CO" w:eastAsia="es-CO"/>
              </w:rPr>
              <w:t>1.800</w:t>
            </w:r>
            <w:r w:rsidRPr="00F0118D">
              <w:rPr>
                <w:rFonts w:ascii="Arial" w:hAnsi="Arial" w:cs="Arial"/>
                <w:color w:val="000000"/>
                <w:lang w:val="es-CO" w:eastAsia="es-CO"/>
              </w:rPr>
              <w:t>.</w:t>
            </w:r>
            <w:r>
              <w:rPr>
                <w:rFonts w:ascii="Arial" w:hAnsi="Arial" w:cs="Arial"/>
                <w:color w:val="000000"/>
                <w:lang w:val="es-CO" w:eastAsia="es-CO"/>
              </w:rPr>
              <w:t>0</w:t>
            </w:r>
            <w:r w:rsidRPr="00F0118D">
              <w:rPr>
                <w:rFonts w:ascii="Arial" w:hAnsi="Arial" w:cs="Arial"/>
                <w:color w:val="000000"/>
                <w:lang w:val="es-CO" w:eastAsia="es-CO"/>
              </w:rPr>
              <w:t>00</w:t>
            </w:r>
          </w:p>
        </w:tc>
      </w:tr>
      <w:tr w:rsidR="00182C66" w:rsidRPr="00694EB1" w14:paraId="0950BF4A" w14:textId="77777777" w:rsidTr="00182C66">
        <w:trPr>
          <w:trHeight w:val="148"/>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14:paraId="753ABB7B" w14:textId="77777777" w:rsidR="00182C66" w:rsidRPr="00F0118D" w:rsidRDefault="00182C66" w:rsidP="00E922DB">
            <w:pPr>
              <w:spacing w:line="276" w:lineRule="auto"/>
              <w:ind w:right="567"/>
              <w:rPr>
                <w:rFonts w:ascii="Arial" w:eastAsia="Arial" w:hAnsi="Arial" w:cs="Arial"/>
                <w:b/>
                <w:color w:val="000000"/>
                <w:lang w:val="es-CO" w:eastAsia="es-CO"/>
              </w:rPr>
            </w:pPr>
            <w:r w:rsidRPr="00F0118D">
              <w:rPr>
                <w:rFonts w:ascii="Arial" w:eastAsia="Arial" w:hAnsi="Arial" w:cs="Arial"/>
                <w:b/>
                <w:color w:val="000000"/>
                <w:lang w:val="es-CO" w:eastAsia="es-CO"/>
              </w:rPr>
              <w:t>FECHA DE EXPEDICIÓN</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9374B4D" w14:textId="77777777" w:rsidR="00182C66" w:rsidRPr="00F0118D" w:rsidRDefault="00182C66" w:rsidP="00E922DB">
            <w:pPr>
              <w:spacing w:line="276" w:lineRule="auto"/>
              <w:ind w:right="567"/>
              <w:rPr>
                <w:rFonts w:ascii="Arial" w:eastAsia="Arial" w:hAnsi="Arial" w:cs="Arial"/>
                <w:color w:val="000000"/>
                <w:lang w:val="es-CO" w:eastAsia="es-CO"/>
              </w:rPr>
            </w:pPr>
            <w:r>
              <w:rPr>
                <w:rFonts w:ascii="Arial" w:eastAsia="Arial" w:hAnsi="Arial" w:cs="Arial"/>
                <w:color w:val="000000"/>
                <w:lang w:val="es-CO" w:eastAsia="es-CO"/>
              </w:rPr>
              <w:t>Febrero</w:t>
            </w:r>
            <w:r w:rsidRPr="00F0118D">
              <w:rPr>
                <w:rFonts w:ascii="Arial" w:eastAsia="Arial" w:hAnsi="Arial" w:cs="Arial"/>
                <w:color w:val="000000"/>
                <w:lang w:val="es-CO" w:eastAsia="es-CO"/>
              </w:rPr>
              <w:t xml:space="preserve"> </w:t>
            </w:r>
            <w:r>
              <w:rPr>
                <w:rFonts w:ascii="Arial" w:eastAsia="Arial" w:hAnsi="Arial" w:cs="Arial"/>
                <w:color w:val="000000"/>
                <w:lang w:val="es-CO" w:eastAsia="es-CO"/>
              </w:rPr>
              <w:t>16 de 2026</w:t>
            </w:r>
          </w:p>
        </w:tc>
      </w:tr>
      <w:bookmarkEnd w:id="0"/>
    </w:tbl>
    <w:p w14:paraId="0EFF22BE" w14:textId="77777777" w:rsidR="00746344" w:rsidRDefault="00746344" w:rsidP="00182C66">
      <w:pPr>
        <w:tabs>
          <w:tab w:val="left" w:pos="10146"/>
        </w:tabs>
        <w:ind w:left="994" w:right="809" w:hanging="29"/>
        <w:jc w:val="both"/>
        <w:rPr>
          <w:rFonts w:ascii="Arial" w:hAnsi="Arial"/>
          <w:b/>
          <w:color w:val="000000"/>
          <w:shd w:val="clear" w:color="auto" w:fill="BDBDBD"/>
        </w:rPr>
      </w:pPr>
    </w:p>
    <w:p w14:paraId="7431D6D7" w14:textId="3F9D4224" w:rsidR="00DF559F" w:rsidRDefault="00000000" w:rsidP="00182C66">
      <w:pPr>
        <w:tabs>
          <w:tab w:val="left" w:pos="10146"/>
        </w:tabs>
        <w:ind w:left="994" w:right="809" w:hanging="29"/>
        <w:jc w:val="both"/>
      </w:pPr>
      <w:r>
        <w:rPr>
          <w:rFonts w:ascii="Arial" w:hAnsi="Arial"/>
          <w:b/>
          <w:color w:val="000000"/>
          <w:shd w:val="clear" w:color="auto" w:fill="BDBDBD"/>
        </w:rPr>
        <w:t xml:space="preserve"> Cláusula 7. Cláusulas excepcionales al derecho común</w:t>
      </w:r>
      <w:r>
        <w:rPr>
          <w:rFonts w:ascii="Arial" w:hAnsi="Arial"/>
          <w:b/>
          <w:color w:val="000000"/>
          <w:shd w:val="clear" w:color="auto" w:fill="BDBDBD"/>
        </w:rPr>
        <w:tab/>
      </w:r>
      <w:r>
        <w:rPr>
          <w:rFonts w:ascii="Arial" w:hAnsi="Arial"/>
          <w:b/>
          <w:color w:val="000000"/>
        </w:rPr>
        <w:t xml:space="preserve"> </w:t>
      </w:r>
      <w:r>
        <w:rPr>
          <w:color w:val="000000"/>
        </w:rPr>
        <w:t>Con el fin de garantizar el cumplimiento del objeto contractual, el Concejo podrá, de</w:t>
      </w:r>
      <w:r>
        <w:rPr>
          <w:color w:val="000000"/>
          <w:spacing w:val="40"/>
        </w:rPr>
        <w:t xml:space="preserve"> </w:t>
      </w:r>
      <w:r>
        <w:rPr>
          <w:color w:val="000000"/>
        </w:rPr>
        <w:t>acuerdo con los procedimientos y condiciones establecidas en los artículos 14 a 18 de la ley</w:t>
      </w:r>
      <w:r w:rsidR="00182C66">
        <w:rPr>
          <w:color w:val="000000"/>
        </w:rPr>
        <w:t xml:space="preserve"> </w:t>
      </w:r>
      <w:r>
        <w:t xml:space="preserve">80 de 1.993, interpretar, modificar, terminar unilateralmente el contrato y/o declarar la caducidad </w:t>
      </w:r>
      <w:proofErr w:type="gramStart"/>
      <w:r>
        <w:t>del mismo</w:t>
      </w:r>
      <w:proofErr w:type="gramEnd"/>
      <w:r>
        <w:t>.</w:t>
      </w:r>
    </w:p>
    <w:p w14:paraId="370BF183" w14:textId="77777777" w:rsidR="00DF559F" w:rsidRDefault="00000000">
      <w:pPr>
        <w:pStyle w:val="Textoindependiente"/>
        <w:spacing w:before="49"/>
        <w:rPr>
          <w:sz w:val="20"/>
        </w:rPr>
      </w:pPr>
      <w:r>
        <w:rPr>
          <w:noProof/>
          <w:sz w:val="20"/>
        </w:rPr>
        <mc:AlternateContent>
          <mc:Choice Requires="wps">
            <w:drawing>
              <wp:anchor distT="0" distB="0" distL="0" distR="0" simplePos="0" relativeHeight="487588352" behindDoc="1" locked="0" layoutInCell="1" allowOverlap="1" wp14:anchorId="3C04A788" wp14:editId="1142B54A">
                <wp:simplePos x="0" y="0"/>
                <wp:positionH relativeFrom="page">
                  <wp:posOffset>1060450</wp:posOffset>
                </wp:positionH>
                <wp:positionV relativeFrom="paragraph">
                  <wp:posOffset>198755</wp:posOffset>
                </wp:positionV>
                <wp:extent cx="5830570" cy="298450"/>
                <wp:effectExtent l="0" t="0" r="0" b="635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298450"/>
                        </a:xfrm>
                        <a:prstGeom prst="rect">
                          <a:avLst/>
                        </a:prstGeom>
                        <a:solidFill>
                          <a:srgbClr val="BDBDBD"/>
                        </a:solidFill>
                      </wps:spPr>
                      <wps:txbx>
                        <w:txbxContent>
                          <w:p w14:paraId="33CF685C" w14:textId="77777777" w:rsidR="00DF559F" w:rsidRDefault="00000000">
                            <w:pPr>
                              <w:spacing w:before="197"/>
                              <w:ind w:left="52"/>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8.</w:t>
                            </w:r>
                            <w:r>
                              <w:rPr>
                                <w:rFonts w:ascii="Arial" w:hAnsi="Arial"/>
                                <w:b/>
                                <w:color w:val="000000"/>
                                <w:spacing w:val="33"/>
                              </w:rPr>
                              <w:t xml:space="preserve"> </w:t>
                            </w:r>
                            <w:r>
                              <w:rPr>
                                <w:rFonts w:ascii="Arial" w:hAnsi="Arial"/>
                                <w:b/>
                                <w:color w:val="000000"/>
                              </w:rPr>
                              <w:t>Constitución</w:t>
                            </w:r>
                            <w:r>
                              <w:rPr>
                                <w:rFonts w:ascii="Arial" w:hAnsi="Arial"/>
                                <w:b/>
                                <w:color w:val="000000"/>
                                <w:spacing w:val="-4"/>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garantías.</w:t>
                            </w:r>
                          </w:p>
                        </w:txbxContent>
                      </wps:txbx>
                      <wps:bodyPr wrap="square" lIns="0" tIns="0" rIns="0" bIns="0" rtlCol="0">
                        <a:noAutofit/>
                      </wps:bodyPr>
                    </wps:wsp>
                  </a:graphicData>
                </a:graphic>
                <wp14:sizeRelV relativeFrom="margin">
                  <wp14:pctHeight>0</wp14:pctHeight>
                </wp14:sizeRelV>
              </wp:anchor>
            </w:drawing>
          </mc:Choice>
          <mc:Fallback>
            <w:pict>
              <v:shapetype w14:anchorId="3C04A788" id="_x0000_t202" coordsize="21600,21600" o:spt="202" path="m,l,21600r21600,l21600,xe">
                <v:stroke joinstyle="miter"/>
                <v:path gradientshapeok="t" o:connecttype="rect"/>
              </v:shapetype>
              <v:shape id="Textbox 4" o:spid="_x0000_s1026" type="#_x0000_t202" style="position:absolute;margin-left:83.5pt;margin-top:15.65pt;width:459.1pt;height:23.5pt;z-index:-157281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" fillcolor="#bdbdbd" stroked="f">
                <v:textbox inset="0,0,0,0">
                  <w:txbxContent>
                    <w:p w14:paraId="33CF685C" w14:textId="77777777" w:rsidR="00DF559F" w:rsidRDefault="00000000">
                      <w:pPr>
                        <w:spacing w:before="197"/>
                        <w:ind w:left="52"/>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8.</w:t>
                      </w:r>
                      <w:r>
                        <w:rPr>
                          <w:rFonts w:ascii="Arial" w:hAnsi="Arial"/>
                          <w:b/>
                          <w:color w:val="000000"/>
                          <w:spacing w:val="33"/>
                        </w:rPr>
                        <w:t xml:space="preserve"> </w:t>
                      </w:r>
                      <w:r>
                        <w:rPr>
                          <w:rFonts w:ascii="Arial" w:hAnsi="Arial"/>
                          <w:b/>
                          <w:color w:val="000000"/>
                        </w:rPr>
                        <w:t>Constitución</w:t>
                      </w:r>
                      <w:r>
                        <w:rPr>
                          <w:rFonts w:ascii="Arial" w:hAnsi="Arial"/>
                          <w:b/>
                          <w:color w:val="000000"/>
                          <w:spacing w:val="-4"/>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garantías.</w:t>
                      </w:r>
                    </w:p>
                  </w:txbxContent>
                </v:textbox>
                <w10:wrap type="topAndBottom" anchorx="page"/>
              </v:shape>
            </w:pict>
          </mc:Fallback>
        </mc:AlternateContent>
      </w:r>
    </w:p>
    <w:p w14:paraId="603D0EB9" w14:textId="77777777" w:rsidR="00DF559F" w:rsidRDefault="00000000" w:rsidP="001C2DB3">
      <w:pPr>
        <w:pStyle w:val="Textoindependiente"/>
        <w:spacing w:line="237" w:lineRule="auto"/>
        <w:ind w:left="994" w:right="1292"/>
        <w:jc w:val="both"/>
      </w:pPr>
      <w:r>
        <w:t>Dentro de un plazo del</w:t>
      </w:r>
      <w:r>
        <w:rPr>
          <w:spacing w:val="39"/>
        </w:rPr>
        <w:t xml:space="preserve"> </w:t>
      </w:r>
      <w:r>
        <w:t>día hábil siguiente a la fecha de la firma del contrato, el contratista presentará a la Entidad una garantía única, la cual debe ser suficiente de</w:t>
      </w:r>
      <w:r>
        <w:rPr>
          <w:spacing w:val="40"/>
        </w:rPr>
        <w:t xml:space="preserve"> </w:t>
      </w:r>
      <w:r>
        <w:t>acuerdo con las distintas clases de obligaciones amparadas.</w:t>
      </w:r>
    </w:p>
    <w:p w14:paraId="02131D81" w14:textId="48A3B87B" w:rsidR="00DF559F" w:rsidRDefault="00000000" w:rsidP="001C2DB3">
      <w:pPr>
        <w:pStyle w:val="Textoindependiente"/>
        <w:spacing w:before="209"/>
        <w:ind w:left="994" w:right="1421"/>
        <w:jc w:val="both"/>
      </w:pPr>
      <w:r>
        <w:rPr>
          <w:color w:val="000009"/>
        </w:rPr>
        <w:lastRenderedPageBreak/>
        <w:t xml:space="preserve">La garantía única que presentará </w:t>
      </w:r>
      <w:r>
        <w:rPr>
          <w:rFonts w:ascii="Arial" w:hAnsi="Arial"/>
          <w:b/>
          <w:color w:val="000009"/>
        </w:rPr>
        <w:t xml:space="preserve">EL </w:t>
      </w:r>
      <w:proofErr w:type="gramStart"/>
      <w:r>
        <w:rPr>
          <w:rFonts w:ascii="Arial" w:hAnsi="Arial"/>
          <w:b/>
          <w:color w:val="000009"/>
        </w:rPr>
        <w:t>CONTRATISTA</w:t>
      </w:r>
      <w:r>
        <w:rPr>
          <w:color w:val="000009"/>
        </w:rPr>
        <w:t>,</w:t>
      </w:r>
      <w:proofErr w:type="gramEnd"/>
      <w:r>
        <w:rPr>
          <w:color w:val="000009"/>
        </w:rPr>
        <w:t xml:space="preserve"> avalará el cumplimiento por</w:t>
      </w:r>
      <w:r>
        <w:rPr>
          <w:color w:val="000009"/>
          <w:spacing w:val="40"/>
        </w:rPr>
        <w:t xml:space="preserve"> </w:t>
      </w:r>
      <w:r>
        <w:rPr>
          <w:color w:val="000009"/>
        </w:rPr>
        <w:t>parte suya de las obligaciones a su cargo surgidas del contrato, la cual se mantendrá vigente durante la vida del contrato y su liquidación y se ajustará a los límites, existencia</w:t>
      </w:r>
      <w:r>
        <w:rPr>
          <w:color w:val="000009"/>
          <w:spacing w:val="-2"/>
        </w:rPr>
        <w:t xml:space="preserve"> </w:t>
      </w:r>
      <w:r>
        <w:rPr>
          <w:color w:val="000009"/>
        </w:rPr>
        <w:t>y</w:t>
      </w:r>
      <w:r>
        <w:rPr>
          <w:color w:val="000009"/>
          <w:spacing w:val="-1"/>
        </w:rPr>
        <w:t xml:space="preserve"> </w:t>
      </w:r>
      <w:r>
        <w:rPr>
          <w:color w:val="000009"/>
        </w:rPr>
        <w:t>extensión</w:t>
      </w:r>
      <w:r>
        <w:rPr>
          <w:color w:val="000009"/>
          <w:spacing w:val="-2"/>
        </w:rPr>
        <w:t xml:space="preserve"> </w:t>
      </w:r>
      <w:r>
        <w:rPr>
          <w:color w:val="000009"/>
        </w:rPr>
        <w:t>del riesgo</w:t>
      </w:r>
      <w:r>
        <w:rPr>
          <w:color w:val="000009"/>
          <w:spacing w:val="-4"/>
        </w:rPr>
        <w:t xml:space="preserve"> </w:t>
      </w:r>
      <w:r>
        <w:rPr>
          <w:color w:val="000009"/>
        </w:rPr>
        <w:t>amparado,</w:t>
      </w:r>
      <w:r>
        <w:rPr>
          <w:color w:val="000009"/>
          <w:spacing w:val="-1"/>
        </w:rPr>
        <w:t xml:space="preserve"> </w:t>
      </w:r>
      <w:r>
        <w:rPr>
          <w:color w:val="000009"/>
        </w:rPr>
        <w:t>Art.</w:t>
      </w:r>
      <w:r>
        <w:rPr>
          <w:color w:val="000009"/>
          <w:spacing w:val="-4"/>
        </w:rPr>
        <w:t xml:space="preserve"> </w:t>
      </w:r>
      <w:r>
        <w:rPr>
          <w:color w:val="000009"/>
        </w:rPr>
        <w:t>7</w:t>
      </w:r>
      <w:r>
        <w:rPr>
          <w:color w:val="000009"/>
          <w:spacing w:val="-2"/>
        </w:rPr>
        <w:t xml:space="preserve"> </w:t>
      </w:r>
      <w:r>
        <w:rPr>
          <w:color w:val="000009"/>
        </w:rPr>
        <w:t>de</w:t>
      </w:r>
      <w:r>
        <w:rPr>
          <w:color w:val="000009"/>
          <w:spacing w:val="-1"/>
        </w:rPr>
        <w:t xml:space="preserve"> </w:t>
      </w:r>
      <w:r>
        <w:rPr>
          <w:color w:val="000009"/>
        </w:rPr>
        <w:t>la Ley</w:t>
      </w:r>
      <w:r>
        <w:rPr>
          <w:color w:val="000009"/>
          <w:spacing w:val="-1"/>
        </w:rPr>
        <w:t xml:space="preserve"> </w:t>
      </w:r>
      <w:r>
        <w:rPr>
          <w:color w:val="000009"/>
        </w:rPr>
        <w:t>1150</w:t>
      </w:r>
      <w:r>
        <w:rPr>
          <w:color w:val="000009"/>
          <w:spacing w:val="-2"/>
        </w:rPr>
        <w:t xml:space="preserve"> </w:t>
      </w:r>
      <w:r>
        <w:rPr>
          <w:color w:val="000009"/>
        </w:rPr>
        <w:t>de</w:t>
      </w:r>
      <w:r>
        <w:rPr>
          <w:color w:val="000009"/>
          <w:spacing w:val="-2"/>
        </w:rPr>
        <w:t xml:space="preserve"> </w:t>
      </w:r>
      <w:r>
        <w:rPr>
          <w:color w:val="000009"/>
        </w:rPr>
        <w:t>2007, SECCIÓN</w:t>
      </w:r>
      <w:r>
        <w:rPr>
          <w:color w:val="000009"/>
          <w:spacing w:val="-1"/>
        </w:rPr>
        <w:t xml:space="preserve"> </w:t>
      </w:r>
      <w:r>
        <w:rPr>
          <w:color w:val="000009"/>
        </w:rPr>
        <w:t>3</w:t>
      </w:r>
    </w:p>
    <w:p w14:paraId="325F7EFC" w14:textId="77777777" w:rsidR="00DF559F" w:rsidRDefault="00000000" w:rsidP="001C2DB3">
      <w:pPr>
        <w:pStyle w:val="Textoindependiente"/>
        <w:ind w:left="994"/>
        <w:jc w:val="both"/>
      </w:pPr>
      <w:r>
        <w:rPr>
          <w:color w:val="000009"/>
        </w:rPr>
        <w:t>Art.</w:t>
      </w:r>
      <w:r>
        <w:rPr>
          <w:color w:val="000009"/>
          <w:spacing w:val="-8"/>
        </w:rPr>
        <w:t xml:space="preserve"> </w:t>
      </w:r>
      <w:r>
        <w:rPr>
          <w:color w:val="000009"/>
        </w:rPr>
        <w:t>2.2.1.2.3.1.15</w:t>
      </w:r>
      <w:r>
        <w:rPr>
          <w:color w:val="000009"/>
          <w:spacing w:val="-6"/>
        </w:rPr>
        <w:t xml:space="preserve"> </w:t>
      </w:r>
      <w:r>
        <w:rPr>
          <w:color w:val="000009"/>
        </w:rPr>
        <w:t>y</w:t>
      </w:r>
      <w:r>
        <w:rPr>
          <w:color w:val="000009"/>
          <w:spacing w:val="-4"/>
        </w:rPr>
        <w:t xml:space="preserve"> </w:t>
      </w:r>
      <w:r>
        <w:rPr>
          <w:color w:val="000009"/>
        </w:rPr>
        <w:t>2.2.1.2.3.1.16</w:t>
      </w:r>
      <w:r>
        <w:rPr>
          <w:color w:val="000009"/>
          <w:spacing w:val="-6"/>
        </w:rPr>
        <w:t xml:space="preserve"> </w:t>
      </w:r>
      <w:r>
        <w:rPr>
          <w:color w:val="000009"/>
        </w:rPr>
        <w:t>del</w:t>
      </w:r>
      <w:r>
        <w:rPr>
          <w:color w:val="000009"/>
          <w:spacing w:val="-4"/>
        </w:rPr>
        <w:t xml:space="preserve"> </w:t>
      </w:r>
      <w:r>
        <w:rPr>
          <w:color w:val="000009"/>
        </w:rPr>
        <w:t>Decreto</w:t>
      </w:r>
      <w:r>
        <w:rPr>
          <w:color w:val="000009"/>
          <w:spacing w:val="-5"/>
        </w:rPr>
        <w:t xml:space="preserve"> </w:t>
      </w:r>
      <w:r>
        <w:rPr>
          <w:color w:val="000009"/>
        </w:rPr>
        <w:t>1082</w:t>
      </w:r>
      <w:r>
        <w:rPr>
          <w:color w:val="000009"/>
          <w:spacing w:val="-4"/>
        </w:rPr>
        <w:t xml:space="preserve"> </w:t>
      </w:r>
      <w:r>
        <w:rPr>
          <w:color w:val="000009"/>
        </w:rPr>
        <w:t>de</w:t>
      </w:r>
      <w:r>
        <w:rPr>
          <w:color w:val="000009"/>
          <w:spacing w:val="-4"/>
        </w:rPr>
        <w:t xml:space="preserve"> </w:t>
      </w:r>
      <w:r>
        <w:rPr>
          <w:color w:val="000009"/>
          <w:spacing w:val="-2"/>
        </w:rPr>
        <w:t>2015.</w:t>
      </w:r>
    </w:p>
    <w:p w14:paraId="149747F8" w14:textId="77777777" w:rsidR="00DF559F" w:rsidRDefault="00DF559F" w:rsidP="001C2DB3">
      <w:pPr>
        <w:pStyle w:val="Textoindependiente"/>
        <w:spacing w:before="3"/>
        <w:jc w:val="both"/>
      </w:pPr>
    </w:p>
    <w:p w14:paraId="0AB0A4FA" w14:textId="77777777" w:rsidR="00DF559F" w:rsidRDefault="00000000" w:rsidP="001C2DB3">
      <w:pPr>
        <w:pStyle w:val="Textoindependiente"/>
        <w:ind w:left="994" w:right="1419"/>
        <w:jc w:val="both"/>
      </w:pPr>
      <w:r>
        <w:rPr>
          <w:color w:val="000009"/>
        </w:rPr>
        <w:t xml:space="preserve">La garantía única se formalizará en una de las clases de garantías constituida por el CONTRATISTA a favor del Concejo Municipal de Mocoa con </w:t>
      </w:r>
      <w:proofErr w:type="spellStart"/>
      <w:r>
        <w:rPr>
          <w:color w:val="000009"/>
        </w:rPr>
        <w:t>Nit</w:t>
      </w:r>
      <w:proofErr w:type="spellEnd"/>
      <w:r>
        <w:rPr>
          <w:color w:val="000009"/>
        </w:rPr>
        <w:t xml:space="preserve"> 846001181-9 que ampare los siguientes riesgos:</w:t>
      </w:r>
    </w:p>
    <w:p w14:paraId="18B6D6C2" w14:textId="77777777" w:rsidR="00DF559F" w:rsidRDefault="00DF559F">
      <w:pPr>
        <w:pStyle w:val="Textoindependiente"/>
        <w:spacing w:before="48"/>
        <w:rPr>
          <w:sz w:val="20"/>
        </w:rPr>
      </w:pPr>
    </w:p>
    <w:tbl>
      <w:tblPr>
        <w:tblStyle w:val="Tablaconcuadrcula"/>
        <w:tblW w:w="0" w:type="auto"/>
        <w:jc w:val="center"/>
        <w:tblLook w:val="04A0" w:firstRow="1" w:lastRow="0" w:firstColumn="1" w:lastColumn="0" w:noHBand="0" w:noVBand="1"/>
      </w:tblPr>
      <w:tblGrid>
        <w:gridCol w:w="1495"/>
        <w:gridCol w:w="1903"/>
        <w:gridCol w:w="1561"/>
        <w:gridCol w:w="1273"/>
        <w:gridCol w:w="2596"/>
      </w:tblGrid>
      <w:tr w:rsidR="0034796B" w:rsidRPr="0002737E" w14:paraId="6657353F" w14:textId="77777777" w:rsidTr="00E922DB">
        <w:trPr>
          <w:jc w:val="center"/>
        </w:trPr>
        <w:tc>
          <w:tcPr>
            <w:tcW w:w="1495" w:type="dxa"/>
          </w:tcPr>
          <w:p w14:paraId="61BEF0BA"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b/>
                <w:bCs/>
                <w:sz w:val="20"/>
                <w:szCs w:val="20"/>
              </w:rPr>
              <w:t>CLASE DE GARANTIA</w:t>
            </w:r>
          </w:p>
        </w:tc>
        <w:tc>
          <w:tcPr>
            <w:tcW w:w="1903" w:type="dxa"/>
          </w:tcPr>
          <w:p w14:paraId="7525E8CF"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b/>
                <w:bCs/>
                <w:sz w:val="20"/>
                <w:szCs w:val="20"/>
              </w:rPr>
              <w:t>NOMBRE DE LA GARANTIA</w:t>
            </w:r>
          </w:p>
        </w:tc>
        <w:tc>
          <w:tcPr>
            <w:tcW w:w="1561" w:type="dxa"/>
          </w:tcPr>
          <w:p w14:paraId="4A6133DA"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b/>
                <w:bCs/>
                <w:sz w:val="20"/>
                <w:szCs w:val="20"/>
              </w:rPr>
              <w:t>AMPAROS QUE CUBRE</w:t>
            </w:r>
          </w:p>
        </w:tc>
        <w:tc>
          <w:tcPr>
            <w:tcW w:w="1273" w:type="dxa"/>
          </w:tcPr>
          <w:p w14:paraId="0E0F0658"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b/>
                <w:bCs/>
                <w:sz w:val="20"/>
                <w:szCs w:val="20"/>
              </w:rPr>
              <w:t>VALOR DE LA GARANTÍA</w:t>
            </w:r>
          </w:p>
        </w:tc>
        <w:tc>
          <w:tcPr>
            <w:tcW w:w="2596" w:type="dxa"/>
          </w:tcPr>
          <w:p w14:paraId="717310C4"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b/>
                <w:bCs/>
                <w:sz w:val="20"/>
                <w:szCs w:val="20"/>
              </w:rPr>
              <w:t>SUFICIENCIA DE LA GARANTÍA</w:t>
            </w:r>
          </w:p>
        </w:tc>
      </w:tr>
      <w:tr w:rsidR="0034796B" w:rsidRPr="0002737E" w14:paraId="28A88523" w14:textId="77777777" w:rsidTr="00E922DB">
        <w:trPr>
          <w:trHeight w:val="1199"/>
          <w:jc w:val="center"/>
        </w:trPr>
        <w:tc>
          <w:tcPr>
            <w:tcW w:w="1495" w:type="dxa"/>
            <w:vMerge w:val="restart"/>
          </w:tcPr>
          <w:p w14:paraId="3AA2B071"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Contrato de Seguro Contenido en Una Póliza adquirida ante compañía de seguros legalmente constituida</w:t>
            </w:r>
          </w:p>
        </w:tc>
        <w:tc>
          <w:tcPr>
            <w:tcW w:w="1903" w:type="dxa"/>
            <w:vMerge w:val="restart"/>
          </w:tcPr>
          <w:p w14:paraId="0E57B0E0" w14:textId="77777777" w:rsidR="0034796B" w:rsidRPr="0002737E" w:rsidRDefault="0034796B" w:rsidP="00E922DB">
            <w:pPr>
              <w:tabs>
                <w:tab w:val="left" w:pos="5580"/>
                <w:tab w:val="left" w:pos="9853"/>
              </w:tabs>
              <w:jc w:val="center"/>
              <w:rPr>
                <w:rFonts w:ascii="Arial" w:hAnsi="Arial" w:cs="Arial"/>
                <w:sz w:val="20"/>
                <w:szCs w:val="20"/>
              </w:rPr>
            </w:pPr>
          </w:p>
          <w:p w14:paraId="55294256" w14:textId="77777777" w:rsidR="0034796B" w:rsidRPr="0002737E" w:rsidRDefault="0034796B" w:rsidP="00E922DB">
            <w:pPr>
              <w:tabs>
                <w:tab w:val="left" w:pos="5580"/>
                <w:tab w:val="left" w:pos="9853"/>
              </w:tabs>
              <w:jc w:val="center"/>
              <w:rPr>
                <w:rFonts w:ascii="Arial" w:hAnsi="Arial" w:cs="Arial"/>
                <w:sz w:val="20"/>
                <w:szCs w:val="20"/>
              </w:rPr>
            </w:pPr>
          </w:p>
          <w:p w14:paraId="2AE2C997" w14:textId="77777777" w:rsidR="0034796B" w:rsidRPr="0002737E" w:rsidRDefault="0034796B" w:rsidP="00E922DB">
            <w:pPr>
              <w:tabs>
                <w:tab w:val="left" w:pos="5580"/>
                <w:tab w:val="left" w:pos="9853"/>
              </w:tabs>
              <w:jc w:val="center"/>
              <w:rPr>
                <w:rFonts w:ascii="Arial" w:hAnsi="Arial" w:cs="Arial"/>
                <w:sz w:val="20"/>
                <w:szCs w:val="20"/>
              </w:rPr>
            </w:pPr>
          </w:p>
          <w:p w14:paraId="595C725B" w14:textId="77777777" w:rsidR="0034796B" w:rsidRPr="0002737E" w:rsidRDefault="0034796B" w:rsidP="00E922DB">
            <w:pPr>
              <w:tabs>
                <w:tab w:val="left" w:pos="5580"/>
                <w:tab w:val="left" w:pos="9853"/>
              </w:tabs>
              <w:jc w:val="center"/>
              <w:rPr>
                <w:rFonts w:ascii="Arial" w:hAnsi="Arial" w:cs="Arial"/>
                <w:sz w:val="20"/>
                <w:szCs w:val="20"/>
              </w:rPr>
            </w:pPr>
          </w:p>
          <w:p w14:paraId="4A9BF85B"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DE CUMPLIMIENTO</w:t>
            </w:r>
          </w:p>
        </w:tc>
        <w:tc>
          <w:tcPr>
            <w:tcW w:w="1561" w:type="dxa"/>
          </w:tcPr>
          <w:p w14:paraId="5C939918" w14:textId="77777777" w:rsidR="0034796B" w:rsidRPr="0002737E" w:rsidRDefault="0034796B" w:rsidP="00E922DB">
            <w:pPr>
              <w:tabs>
                <w:tab w:val="left" w:pos="5580"/>
                <w:tab w:val="left" w:pos="9853"/>
              </w:tabs>
              <w:jc w:val="center"/>
              <w:rPr>
                <w:rFonts w:ascii="Arial" w:hAnsi="Arial" w:cs="Arial"/>
                <w:sz w:val="20"/>
                <w:szCs w:val="20"/>
              </w:rPr>
            </w:pPr>
          </w:p>
          <w:p w14:paraId="256505FC"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Cumplimiento del Contrato</w:t>
            </w:r>
          </w:p>
        </w:tc>
        <w:tc>
          <w:tcPr>
            <w:tcW w:w="1273" w:type="dxa"/>
          </w:tcPr>
          <w:p w14:paraId="2FA36D57"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10% Del valor total del contrato</w:t>
            </w:r>
          </w:p>
        </w:tc>
        <w:tc>
          <w:tcPr>
            <w:tcW w:w="2596" w:type="dxa"/>
          </w:tcPr>
          <w:p w14:paraId="2BA65F73"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Plazo de ejecución del contrato y 4 meses más que es el plazo para liquidar el contrato de mutuo acuerdo</w:t>
            </w:r>
          </w:p>
        </w:tc>
      </w:tr>
      <w:tr w:rsidR="0034796B" w:rsidRPr="0002737E" w14:paraId="17F1D45D" w14:textId="77777777" w:rsidTr="00E922DB">
        <w:trPr>
          <w:trHeight w:val="1130"/>
          <w:jc w:val="center"/>
        </w:trPr>
        <w:tc>
          <w:tcPr>
            <w:tcW w:w="1495" w:type="dxa"/>
            <w:vMerge/>
          </w:tcPr>
          <w:p w14:paraId="640858B1" w14:textId="77777777" w:rsidR="0034796B" w:rsidRPr="0002737E" w:rsidRDefault="0034796B" w:rsidP="00E922DB">
            <w:pPr>
              <w:tabs>
                <w:tab w:val="left" w:pos="5580"/>
                <w:tab w:val="left" w:pos="9853"/>
              </w:tabs>
              <w:jc w:val="center"/>
              <w:rPr>
                <w:rFonts w:ascii="Arial" w:hAnsi="Arial" w:cs="Arial"/>
                <w:sz w:val="20"/>
                <w:szCs w:val="20"/>
              </w:rPr>
            </w:pPr>
          </w:p>
        </w:tc>
        <w:tc>
          <w:tcPr>
            <w:tcW w:w="1903" w:type="dxa"/>
            <w:vMerge/>
          </w:tcPr>
          <w:p w14:paraId="2F3F7B5C" w14:textId="77777777" w:rsidR="0034796B" w:rsidRPr="0002737E" w:rsidRDefault="0034796B" w:rsidP="00E922DB">
            <w:pPr>
              <w:tabs>
                <w:tab w:val="left" w:pos="5580"/>
                <w:tab w:val="left" w:pos="9853"/>
              </w:tabs>
              <w:jc w:val="center"/>
              <w:rPr>
                <w:rFonts w:ascii="Arial" w:hAnsi="Arial" w:cs="Arial"/>
                <w:sz w:val="20"/>
                <w:szCs w:val="20"/>
              </w:rPr>
            </w:pPr>
          </w:p>
        </w:tc>
        <w:tc>
          <w:tcPr>
            <w:tcW w:w="1561" w:type="dxa"/>
          </w:tcPr>
          <w:p w14:paraId="316C31F8" w14:textId="77777777" w:rsidR="0034796B" w:rsidRPr="0002737E" w:rsidRDefault="0034796B" w:rsidP="00E922DB">
            <w:pPr>
              <w:tabs>
                <w:tab w:val="left" w:pos="5580"/>
                <w:tab w:val="left" w:pos="9853"/>
              </w:tabs>
              <w:jc w:val="center"/>
              <w:rPr>
                <w:rFonts w:ascii="Arial" w:hAnsi="Arial" w:cs="Arial"/>
                <w:sz w:val="20"/>
                <w:szCs w:val="20"/>
              </w:rPr>
            </w:pPr>
          </w:p>
          <w:p w14:paraId="1EC5BDC1"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Calidad del servicio</w:t>
            </w:r>
          </w:p>
        </w:tc>
        <w:tc>
          <w:tcPr>
            <w:tcW w:w="1273" w:type="dxa"/>
          </w:tcPr>
          <w:p w14:paraId="230D539B"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10% Del valor total del contrato</w:t>
            </w:r>
          </w:p>
        </w:tc>
        <w:tc>
          <w:tcPr>
            <w:tcW w:w="2596" w:type="dxa"/>
          </w:tcPr>
          <w:p w14:paraId="514D2784" w14:textId="77777777" w:rsidR="0034796B" w:rsidRPr="0002737E" w:rsidRDefault="0034796B" w:rsidP="00E922DB">
            <w:pPr>
              <w:tabs>
                <w:tab w:val="left" w:pos="5580"/>
                <w:tab w:val="left" w:pos="9853"/>
              </w:tabs>
              <w:jc w:val="center"/>
              <w:rPr>
                <w:rFonts w:ascii="Arial" w:eastAsia="Arial Narrow" w:hAnsi="Arial" w:cs="Arial"/>
                <w:b/>
                <w:bCs/>
                <w:sz w:val="20"/>
                <w:szCs w:val="20"/>
              </w:rPr>
            </w:pPr>
            <w:r w:rsidRPr="0002737E">
              <w:rPr>
                <w:rFonts w:ascii="Arial" w:hAnsi="Arial" w:cs="Arial"/>
                <w:sz w:val="20"/>
                <w:szCs w:val="20"/>
              </w:rPr>
              <w:t>Plazo de ejecución del contrato y 4 meses más que es el plazo para liquidar el contrato de mutuo acuerdo</w:t>
            </w:r>
          </w:p>
        </w:tc>
      </w:tr>
    </w:tbl>
    <w:p w14:paraId="1A74F493" w14:textId="77777777" w:rsidR="00DF559F" w:rsidRDefault="00DF559F">
      <w:pPr>
        <w:pStyle w:val="TableParagraph"/>
        <w:spacing w:line="227" w:lineRule="exact"/>
        <w:jc w:val="center"/>
        <w:rPr>
          <w:sz w:val="20"/>
        </w:rPr>
        <w:sectPr w:rsidR="00DF559F" w:rsidSect="00746344">
          <w:headerReference w:type="default" r:id="rId9"/>
          <w:pgSz w:w="12250" w:h="15850"/>
          <w:pgMar w:top="2694" w:right="566" w:bottom="280" w:left="708" w:header="1130" w:footer="701" w:gutter="0"/>
          <w:cols w:space="720"/>
        </w:sectPr>
      </w:pPr>
    </w:p>
    <w:p w14:paraId="13D76FE4" w14:textId="77777777" w:rsidR="00DF559F" w:rsidRDefault="00DF559F">
      <w:pPr>
        <w:pStyle w:val="Textoindependiente"/>
      </w:pPr>
    </w:p>
    <w:p w14:paraId="62490DB6" w14:textId="77777777" w:rsidR="00DF559F" w:rsidRDefault="00000000" w:rsidP="00572A58">
      <w:pPr>
        <w:pStyle w:val="Textoindependiente"/>
        <w:tabs>
          <w:tab w:val="left" w:pos="10146"/>
        </w:tabs>
        <w:spacing w:line="242" w:lineRule="auto"/>
        <w:ind w:left="965" w:right="810"/>
        <w:jc w:val="both"/>
      </w:pPr>
      <w:r>
        <w:rPr>
          <w:rFonts w:ascii="Arial" w:hAnsi="Arial"/>
          <w:b/>
          <w:color w:val="000000"/>
          <w:shd w:val="clear" w:color="auto" w:fill="BDBDBD"/>
        </w:rPr>
        <w:t xml:space="preserve"> Cláusula 9.</w:t>
      </w:r>
      <w:r>
        <w:rPr>
          <w:rFonts w:ascii="Arial" w:hAnsi="Arial"/>
          <w:b/>
          <w:color w:val="000000"/>
          <w:spacing w:val="40"/>
          <w:shd w:val="clear" w:color="auto" w:fill="BDBDBD"/>
        </w:rPr>
        <w:t xml:space="preserve"> </w:t>
      </w:r>
      <w:r>
        <w:rPr>
          <w:rFonts w:ascii="Arial" w:hAnsi="Arial"/>
          <w:b/>
          <w:color w:val="000000"/>
          <w:shd w:val="clear" w:color="auto" w:fill="BDBDBD"/>
        </w:rPr>
        <w:t>Supervisión</w:t>
      </w:r>
      <w:r>
        <w:rPr>
          <w:rFonts w:ascii="Arial" w:hAnsi="Arial"/>
          <w:b/>
          <w:color w:val="000000"/>
          <w:shd w:val="clear" w:color="auto" w:fill="BDBDBD"/>
        </w:rPr>
        <w:tab/>
      </w:r>
      <w:r>
        <w:rPr>
          <w:rFonts w:ascii="Arial" w:hAnsi="Arial"/>
          <w:b/>
          <w:color w:val="000000"/>
        </w:rPr>
        <w:t xml:space="preserve"> </w:t>
      </w:r>
      <w:r>
        <w:rPr>
          <w:color w:val="000000"/>
        </w:rPr>
        <w:t>La vigilancia y supervisión del contrato que llegare a celebrarse estará cargo del presidente del Concejo Municipal de Mocoa.</w:t>
      </w:r>
    </w:p>
    <w:p w14:paraId="279FFC06" w14:textId="77777777" w:rsidR="00DF559F" w:rsidRDefault="00000000">
      <w:pPr>
        <w:tabs>
          <w:tab w:val="left" w:pos="10146"/>
        </w:tabs>
        <w:spacing w:before="247"/>
        <w:ind w:left="994" w:right="818" w:hanging="29"/>
        <w:jc w:val="both"/>
      </w:pPr>
      <w:r>
        <w:rPr>
          <w:rFonts w:ascii="Arial" w:hAnsi="Arial"/>
          <w:b/>
          <w:color w:val="000000"/>
          <w:shd w:val="clear" w:color="auto" w:fill="BDBDBD"/>
        </w:rPr>
        <w:t xml:space="preserve"> Cláusula 10. Incompatibilidades e inhabilidades</w:t>
      </w:r>
      <w:r>
        <w:rPr>
          <w:rFonts w:ascii="Arial" w:hAnsi="Arial"/>
          <w:b/>
          <w:color w:val="000000"/>
          <w:shd w:val="clear" w:color="auto" w:fill="BDBDBD"/>
        </w:rPr>
        <w:tab/>
      </w:r>
      <w:r>
        <w:rPr>
          <w:rFonts w:ascii="Arial" w:hAnsi="Arial"/>
          <w:b/>
          <w:color w:val="000000"/>
        </w:rPr>
        <w:t xml:space="preserve"> </w:t>
      </w:r>
      <w:r>
        <w:rPr>
          <w:color w:val="000000"/>
        </w:rPr>
        <w:t xml:space="preserve">EL CONTRATISTA declara bajo la gravedad del juramento no encontrarse dentro de las causales de inhabilidad e incompatibilidad previstas en la ley 80 de 1.993, para celebrar el </w:t>
      </w:r>
      <w:r>
        <w:rPr>
          <w:color w:val="000000"/>
          <w:spacing w:val="-2"/>
        </w:rPr>
        <w:t>contrato.</w:t>
      </w:r>
    </w:p>
    <w:p w14:paraId="3F944427" w14:textId="77777777" w:rsidR="00DF559F" w:rsidRDefault="00DF559F">
      <w:pPr>
        <w:pStyle w:val="Textoindependiente"/>
      </w:pPr>
    </w:p>
    <w:p w14:paraId="36075B12" w14:textId="77777777" w:rsidR="00DF559F" w:rsidRDefault="00000000">
      <w:pPr>
        <w:pStyle w:val="Textoindependiente"/>
        <w:tabs>
          <w:tab w:val="left" w:pos="10146"/>
        </w:tabs>
        <w:ind w:left="994" w:right="811" w:hanging="29"/>
        <w:jc w:val="both"/>
      </w:pPr>
      <w:r>
        <w:rPr>
          <w:rFonts w:ascii="Arial" w:hAnsi="Arial"/>
          <w:b/>
          <w:color w:val="000000"/>
          <w:shd w:val="clear" w:color="auto" w:fill="BDBDBD"/>
        </w:rPr>
        <w:t xml:space="preserve"> Cláusula 11. Liquidación.</w:t>
      </w:r>
      <w:r>
        <w:rPr>
          <w:rFonts w:ascii="Arial" w:hAnsi="Arial"/>
          <w:b/>
          <w:color w:val="000000"/>
          <w:shd w:val="clear" w:color="auto" w:fill="BDBDBD"/>
        </w:rPr>
        <w:tab/>
      </w:r>
      <w:r>
        <w:rPr>
          <w:rFonts w:ascii="Arial" w:hAnsi="Arial"/>
          <w:b/>
          <w:color w:val="000000"/>
        </w:rPr>
        <w:t xml:space="preserve"> </w:t>
      </w:r>
      <w:r>
        <w:rPr>
          <w:color w:val="000000"/>
        </w:rPr>
        <w:t>El presente</w:t>
      </w:r>
      <w:r>
        <w:rPr>
          <w:color w:val="000000"/>
          <w:spacing w:val="-1"/>
        </w:rPr>
        <w:t xml:space="preserve"> </w:t>
      </w:r>
      <w:r>
        <w:rPr>
          <w:color w:val="000000"/>
        </w:rPr>
        <w:t>contrato será objeto de</w:t>
      </w:r>
      <w:r>
        <w:rPr>
          <w:color w:val="000000"/>
          <w:spacing w:val="-1"/>
        </w:rPr>
        <w:t xml:space="preserve"> </w:t>
      </w:r>
      <w:r>
        <w:rPr>
          <w:color w:val="000000"/>
        </w:rPr>
        <w:t>liquidación de conformidad con</w:t>
      </w:r>
      <w:r>
        <w:rPr>
          <w:color w:val="000000"/>
          <w:spacing w:val="-1"/>
        </w:rPr>
        <w:t xml:space="preserve"> </w:t>
      </w:r>
      <w:r>
        <w:rPr>
          <w:color w:val="000000"/>
        </w:rPr>
        <w:t>el artículo 217</w:t>
      </w:r>
      <w:r>
        <w:rPr>
          <w:color w:val="000000"/>
          <w:spacing w:val="-1"/>
        </w:rPr>
        <w:t xml:space="preserve"> </w:t>
      </w:r>
      <w:r>
        <w:rPr>
          <w:color w:val="000000"/>
        </w:rPr>
        <w:t>del decreto 019 de 2012 y al art.11 de la Ley 1150 de 2007 procedimiento que deberá efectuarse dentro de los cuatro (4) meses siguientes a su vencimiento o a la expedición del Acto Administrativo que ordene su terminación o a la fecha del acuerdo que así lo disponga. En aquellos casos</w:t>
      </w:r>
      <w:r>
        <w:rPr>
          <w:color w:val="000000"/>
          <w:spacing w:val="40"/>
        </w:rPr>
        <w:t xml:space="preserve"> </w:t>
      </w:r>
      <w:r>
        <w:rPr>
          <w:color w:val="000000"/>
        </w:rPr>
        <w:t>en que el contratista no se presente a la liquidación previa notificación o convocatoria que le haga la entidad, o las partes no lleguen a un acuerdo sobre su contenido, la entidad</w:t>
      </w:r>
      <w:r>
        <w:rPr>
          <w:color w:val="000000"/>
          <w:spacing w:val="-1"/>
        </w:rPr>
        <w:t xml:space="preserve"> </w:t>
      </w:r>
      <w:r>
        <w:rPr>
          <w:color w:val="000000"/>
        </w:rPr>
        <w:t>tendrá la facultad de liquidar en forma unilateral dentro de los dos (2) meses siguientes., si vencido el plazo anteriormente no se ha realizado la liquidación la misma podrá realizarse en cualquier tiempo dentro de los dos años siguientes al vencimiento del términos a que se refiere en los incisos anteriores,</w:t>
      </w:r>
      <w:r>
        <w:rPr>
          <w:color w:val="000000"/>
          <w:spacing w:val="40"/>
        </w:rPr>
        <w:t xml:space="preserve"> </w:t>
      </w:r>
      <w:r>
        <w:rPr>
          <w:color w:val="000000"/>
        </w:rPr>
        <w:t xml:space="preserve">de conformidad con lo dispuesto en el Art. 164 del código de procedimiento administrativo y de lo contencioso administrativo C.P.A.C.A. ley (1437 de 2011). </w:t>
      </w:r>
      <w:r>
        <w:rPr>
          <w:rFonts w:ascii="Arial" w:hAnsi="Arial"/>
          <w:b/>
          <w:color w:val="000000"/>
          <w:u w:val="single"/>
        </w:rPr>
        <w:t>Parágrafo primero:</w:t>
      </w:r>
      <w:r>
        <w:rPr>
          <w:rFonts w:ascii="Arial" w:hAnsi="Arial"/>
          <w:b/>
          <w:color w:val="000000"/>
        </w:rPr>
        <w:t xml:space="preserve"> </w:t>
      </w:r>
      <w:r>
        <w:rPr>
          <w:color w:val="000000"/>
        </w:rPr>
        <w:t xml:space="preserve">Las partes acordarán los ajustes, revisiones y reconocimientos a que haya lugar, lo cual deberá constar en el acta de liquidación. </w:t>
      </w:r>
      <w:r>
        <w:rPr>
          <w:rFonts w:ascii="Arial" w:hAnsi="Arial"/>
          <w:b/>
          <w:color w:val="000000"/>
          <w:u w:val="single"/>
        </w:rPr>
        <w:t>Parágrafo segundo:</w:t>
      </w:r>
      <w:r>
        <w:rPr>
          <w:rFonts w:ascii="Arial" w:hAnsi="Arial"/>
          <w:b/>
          <w:color w:val="000000"/>
        </w:rPr>
        <w:t xml:space="preserve"> </w:t>
      </w:r>
      <w:r>
        <w:rPr>
          <w:color w:val="000000"/>
        </w:rPr>
        <w:t>El incumplimiento por parte del contratista de sus obligaciones frente al sistema de seguridad social integral (salud, pensión) será causal de imposición de multas sucesivas hasta tanto se dé cumplimiento, previa certificación de la mora mediante liquidación efectuada por la</w:t>
      </w:r>
      <w:r>
        <w:rPr>
          <w:color w:val="000000"/>
          <w:spacing w:val="80"/>
        </w:rPr>
        <w:t xml:space="preserve"> </w:t>
      </w:r>
      <w:r>
        <w:rPr>
          <w:color w:val="000000"/>
        </w:rPr>
        <w:t>entidad administradora, conforme al artículo 50 de la ley 789 de 2002.</w:t>
      </w:r>
    </w:p>
    <w:p w14:paraId="533D7F47" w14:textId="77777777" w:rsidR="00DF559F" w:rsidRDefault="00000000">
      <w:pPr>
        <w:pStyle w:val="Textoindependiente"/>
        <w:tabs>
          <w:tab w:val="left" w:pos="10146"/>
        </w:tabs>
        <w:spacing w:before="252" w:line="242" w:lineRule="auto"/>
        <w:ind w:left="994" w:right="811" w:hanging="29"/>
        <w:jc w:val="both"/>
      </w:pPr>
      <w:r>
        <w:rPr>
          <w:rFonts w:ascii="Arial" w:hAnsi="Arial"/>
          <w:b/>
          <w:color w:val="000000"/>
          <w:shd w:val="clear" w:color="auto" w:fill="BDBDBD"/>
        </w:rPr>
        <w:t xml:space="preserve"> Cláusula 12. Cesión</w:t>
      </w:r>
      <w:r>
        <w:rPr>
          <w:rFonts w:ascii="Arial" w:hAnsi="Arial"/>
          <w:b/>
          <w:color w:val="000000"/>
          <w:shd w:val="clear" w:color="auto" w:fill="BDBDBD"/>
        </w:rPr>
        <w:tab/>
      </w:r>
      <w:r>
        <w:rPr>
          <w:rFonts w:ascii="Arial" w:hAnsi="Arial"/>
          <w:b/>
          <w:color w:val="000000"/>
        </w:rPr>
        <w:t xml:space="preserve"> </w:t>
      </w:r>
      <w:r>
        <w:rPr>
          <w:color w:val="000000"/>
        </w:rPr>
        <w:t xml:space="preserve">Los contratos estatales son </w:t>
      </w:r>
      <w:r>
        <w:rPr>
          <w:rFonts w:ascii="Arial" w:hAnsi="Arial"/>
          <w:i/>
          <w:color w:val="000000"/>
        </w:rPr>
        <w:t xml:space="preserve">intuito </w:t>
      </w:r>
      <w:proofErr w:type="spellStart"/>
      <w:r>
        <w:rPr>
          <w:rFonts w:ascii="Arial" w:hAnsi="Arial"/>
          <w:i/>
          <w:color w:val="000000"/>
        </w:rPr>
        <w:t>personae</w:t>
      </w:r>
      <w:proofErr w:type="spellEnd"/>
      <w:r>
        <w:rPr>
          <w:rFonts w:ascii="Arial" w:hAnsi="Arial"/>
          <w:i/>
          <w:color w:val="000000"/>
        </w:rPr>
        <w:t xml:space="preserve"> </w:t>
      </w:r>
      <w:r>
        <w:rPr>
          <w:color w:val="000000"/>
        </w:rPr>
        <w:t>y, en consecuencia, una vez celebrados no podrán cederse sin previa autorización escrita de la entidad contratante (Artículo 41 inciso tercero, Ley 80/93).</w:t>
      </w:r>
    </w:p>
    <w:p w14:paraId="7948BA67" w14:textId="77777777" w:rsidR="00DF559F" w:rsidRDefault="00000000">
      <w:pPr>
        <w:pStyle w:val="Ttulo2"/>
        <w:tabs>
          <w:tab w:val="left" w:pos="10146"/>
        </w:tabs>
        <w:spacing w:before="238"/>
      </w:pPr>
      <w:r>
        <w:rPr>
          <w:color w:val="000000"/>
          <w:spacing w:val="-33"/>
          <w:shd w:val="clear" w:color="auto" w:fill="BDBDBD"/>
        </w:rPr>
        <w:t xml:space="preserve"> </w:t>
      </w:r>
      <w:r>
        <w:rPr>
          <w:color w:val="000000"/>
          <w:shd w:val="clear" w:color="auto" w:fill="BDBDBD"/>
        </w:rPr>
        <w:t>Cláusula</w:t>
      </w:r>
      <w:r>
        <w:rPr>
          <w:color w:val="000000"/>
          <w:spacing w:val="-8"/>
          <w:shd w:val="clear" w:color="auto" w:fill="BDBDBD"/>
        </w:rPr>
        <w:t xml:space="preserve"> </w:t>
      </w:r>
      <w:r>
        <w:rPr>
          <w:color w:val="000000"/>
          <w:shd w:val="clear" w:color="auto" w:fill="BDBDBD"/>
        </w:rPr>
        <w:t>13.</w:t>
      </w:r>
      <w:r>
        <w:rPr>
          <w:color w:val="000000"/>
          <w:spacing w:val="50"/>
          <w:shd w:val="clear" w:color="auto" w:fill="BDBDBD"/>
        </w:rPr>
        <w:t xml:space="preserve"> </w:t>
      </w:r>
      <w:r>
        <w:rPr>
          <w:color w:val="000000"/>
          <w:spacing w:val="-2"/>
          <w:shd w:val="clear" w:color="auto" w:fill="BDBDBD"/>
        </w:rPr>
        <w:t>Multas.</w:t>
      </w:r>
      <w:r>
        <w:rPr>
          <w:color w:val="000000"/>
          <w:shd w:val="clear" w:color="auto" w:fill="BDBDBD"/>
        </w:rPr>
        <w:tab/>
      </w:r>
    </w:p>
    <w:p w14:paraId="76240C08" w14:textId="77777777" w:rsidR="00DF559F" w:rsidRDefault="00000000">
      <w:pPr>
        <w:pStyle w:val="Textoindependiente"/>
        <w:spacing w:before="4"/>
        <w:ind w:left="994" w:right="888"/>
        <w:jc w:val="both"/>
      </w:pPr>
      <w:r>
        <w:rPr>
          <w:rFonts w:ascii="Arial" w:hAnsi="Arial"/>
          <w:b/>
        </w:rPr>
        <w:t xml:space="preserve">a) </w:t>
      </w:r>
      <w:r>
        <w:t xml:space="preserve">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w:t>
      </w:r>
      <w:proofErr w:type="spellStart"/>
      <w:r>
        <w:t>cero</w:t>
      </w:r>
      <w:proofErr w:type="spellEnd"/>
      <w:r>
        <w:t xml:space="preserve"> punto cinco por ciento (0.5%) del valor del bien y/o servicio, dejado de entregar por cada</w:t>
      </w:r>
      <w:r>
        <w:rPr>
          <w:spacing w:val="-2"/>
        </w:rPr>
        <w:t xml:space="preserve"> </w:t>
      </w:r>
      <w:r>
        <w:t>día</w:t>
      </w:r>
      <w:r>
        <w:rPr>
          <w:spacing w:val="-1"/>
        </w:rPr>
        <w:t xml:space="preserve"> </w:t>
      </w:r>
      <w:r>
        <w:t>de</w:t>
      </w:r>
      <w:r>
        <w:rPr>
          <w:spacing w:val="-1"/>
        </w:rPr>
        <w:t xml:space="preserve"> </w:t>
      </w:r>
      <w:r>
        <w:t>retardo</w:t>
      </w:r>
      <w:r>
        <w:rPr>
          <w:spacing w:val="-1"/>
        </w:rPr>
        <w:t xml:space="preserve"> </w:t>
      </w:r>
      <w:r>
        <w:t>y</w:t>
      </w:r>
      <w:r>
        <w:rPr>
          <w:spacing w:val="-4"/>
        </w:rPr>
        <w:t xml:space="preserve"> </w:t>
      </w:r>
      <w:r>
        <w:t>hasta</w:t>
      </w:r>
      <w:r>
        <w:rPr>
          <w:spacing w:val="-4"/>
        </w:rPr>
        <w:t xml:space="preserve"> </w:t>
      </w:r>
      <w:r>
        <w:t>por</w:t>
      </w:r>
      <w:r>
        <w:rPr>
          <w:spacing w:val="-1"/>
        </w:rPr>
        <w:t xml:space="preserve"> </w:t>
      </w:r>
      <w:r>
        <w:t>un</w:t>
      </w:r>
      <w:r>
        <w:rPr>
          <w:spacing w:val="-2"/>
        </w:rPr>
        <w:t xml:space="preserve"> </w:t>
      </w:r>
      <w:r>
        <w:t>plazo</w:t>
      </w:r>
      <w:r>
        <w:rPr>
          <w:spacing w:val="-2"/>
        </w:rPr>
        <w:t xml:space="preserve"> </w:t>
      </w:r>
      <w:r>
        <w:t>máximo</w:t>
      </w:r>
      <w:r>
        <w:rPr>
          <w:spacing w:val="-1"/>
        </w:rPr>
        <w:t xml:space="preserve"> </w:t>
      </w:r>
      <w:r>
        <w:t>de</w:t>
      </w:r>
      <w:r>
        <w:rPr>
          <w:spacing w:val="-2"/>
        </w:rPr>
        <w:t xml:space="preserve"> </w:t>
      </w:r>
      <w:r>
        <w:t>quince</w:t>
      </w:r>
      <w:r>
        <w:rPr>
          <w:spacing w:val="-2"/>
        </w:rPr>
        <w:t xml:space="preserve"> </w:t>
      </w:r>
      <w:r>
        <w:t xml:space="preserve">(15) días calendario en calidad de sanción por el simple hecho del incumplimiento. Esta sanción se impondrá conforme a la Ley. </w:t>
      </w:r>
      <w:r>
        <w:rPr>
          <w:rFonts w:ascii="Arial" w:hAnsi="Arial"/>
          <w:b/>
        </w:rPr>
        <w:t xml:space="preserve">b) </w:t>
      </w:r>
      <w:r>
        <w:t xml:space="preserve">En el evento de presentarse devolución del bien, por no cumplir el mismo con las especificaciones técnicas del presente contrato, retrasando la entrega </w:t>
      </w:r>
      <w:proofErr w:type="gramStart"/>
      <w:r>
        <w:t>del mismo</w:t>
      </w:r>
      <w:proofErr w:type="gramEnd"/>
      <w:r>
        <w:t>, se</w:t>
      </w:r>
      <w:r>
        <w:rPr>
          <w:spacing w:val="-1"/>
        </w:rPr>
        <w:t xml:space="preserve"> </w:t>
      </w:r>
      <w:r>
        <w:t>liquidará con</w:t>
      </w:r>
      <w:r>
        <w:rPr>
          <w:spacing w:val="-4"/>
        </w:rPr>
        <w:t xml:space="preserve"> </w:t>
      </w:r>
      <w:r>
        <w:t>base en</w:t>
      </w:r>
      <w:r>
        <w:rPr>
          <w:spacing w:val="-2"/>
        </w:rPr>
        <w:t xml:space="preserve"> </w:t>
      </w:r>
      <w:r>
        <w:t xml:space="preserve">el </w:t>
      </w:r>
      <w:proofErr w:type="spellStart"/>
      <w:r>
        <w:t>cero</w:t>
      </w:r>
      <w:proofErr w:type="spellEnd"/>
      <w:r>
        <w:t xml:space="preserve"> punto cinco por</w:t>
      </w:r>
      <w:r>
        <w:rPr>
          <w:spacing w:val="-1"/>
        </w:rPr>
        <w:t xml:space="preserve"> </w:t>
      </w:r>
      <w:r>
        <w:t>ciento</w:t>
      </w:r>
      <w:r>
        <w:rPr>
          <w:spacing w:val="-1"/>
        </w:rPr>
        <w:t xml:space="preserve"> </w:t>
      </w:r>
      <w:r>
        <w:t>(0.5%) del</w:t>
      </w:r>
      <w:r>
        <w:rPr>
          <w:spacing w:val="-4"/>
        </w:rPr>
        <w:t xml:space="preserve"> </w:t>
      </w:r>
      <w:r>
        <w:t>valor de</w:t>
      </w:r>
      <w:r>
        <w:rPr>
          <w:spacing w:val="-1"/>
        </w:rPr>
        <w:t xml:space="preserve"> </w:t>
      </w:r>
      <w:r>
        <w:t xml:space="preserve">los bienes dejados de entregar, por cada día de retardo y hasta por un plazo máximo de 15 días. </w:t>
      </w:r>
      <w:r>
        <w:rPr>
          <w:rFonts w:ascii="Arial" w:hAnsi="Arial"/>
          <w:b/>
        </w:rPr>
        <w:t xml:space="preserve">c) </w:t>
      </w:r>
      <w:r>
        <w:t>La</w:t>
      </w:r>
    </w:p>
    <w:p w14:paraId="5FEE909B" w14:textId="77777777" w:rsidR="00DF559F" w:rsidRDefault="00DF559F">
      <w:pPr>
        <w:pStyle w:val="Textoindependiente"/>
        <w:jc w:val="both"/>
        <w:sectPr w:rsidR="00DF559F" w:rsidSect="00CE2605">
          <w:pgSz w:w="12250" w:h="15850"/>
          <w:pgMar w:top="2460" w:right="566" w:bottom="280" w:left="708" w:header="1130" w:footer="701" w:gutter="0"/>
          <w:cols w:space="720"/>
        </w:sectPr>
      </w:pPr>
    </w:p>
    <w:p w14:paraId="5E2E7455" w14:textId="77777777" w:rsidR="00DF559F" w:rsidRDefault="00DF559F">
      <w:pPr>
        <w:pStyle w:val="Textoindependiente"/>
      </w:pPr>
    </w:p>
    <w:p w14:paraId="09F49519" w14:textId="77777777" w:rsidR="00DF559F" w:rsidRDefault="00000000">
      <w:pPr>
        <w:pStyle w:val="Textoindependiente"/>
        <w:ind w:left="994" w:right="888"/>
        <w:jc w:val="both"/>
      </w:pPr>
      <w:r>
        <w:t>Entidad podrá declarar el incumplimiento del contrato con las consecuencias contempladas en el Art. 17 de la Ley 1150 de 2007 cuando no sean satisfechas cualquiera de las obligaciones</w:t>
      </w:r>
      <w:r>
        <w:rPr>
          <w:spacing w:val="-3"/>
        </w:rPr>
        <w:t xml:space="preserve"> </w:t>
      </w:r>
      <w:r>
        <w:t>a</w:t>
      </w:r>
      <w:r>
        <w:rPr>
          <w:spacing w:val="-2"/>
        </w:rPr>
        <w:t xml:space="preserve"> </w:t>
      </w:r>
      <w:r>
        <w:t>cargo</w:t>
      </w:r>
      <w:r>
        <w:rPr>
          <w:spacing w:val="-3"/>
        </w:rPr>
        <w:t xml:space="preserve"> </w:t>
      </w:r>
      <w:r>
        <w:t>del</w:t>
      </w:r>
      <w:r>
        <w:rPr>
          <w:spacing w:val="-7"/>
        </w:rPr>
        <w:t xml:space="preserve"> </w:t>
      </w:r>
      <w:r>
        <w:t xml:space="preserve">contratista. </w:t>
      </w:r>
      <w:r>
        <w:rPr>
          <w:rFonts w:ascii="Arial" w:hAnsi="Arial"/>
          <w:b/>
        </w:rPr>
        <w:t xml:space="preserve">PARÁGRAFO PRIMERO: PAGO DE LAS MULTAS: </w:t>
      </w:r>
      <w:r>
        <w:t>El pago de las</w:t>
      </w:r>
      <w:r>
        <w:rPr>
          <w:spacing w:val="-2"/>
        </w:rPr>
        <w:t xml:space="preserve"> </w:t>
      </w:r>
      <w:r>
        <w:t>multas a</w:t>
      </w:r>
      <w:r>
        <w:rPr>
          <w:spacing w:val="-1"/>
        </w:rPr>
        <w:t xml:space="preserve"> </w:t>
      </w:r>
      <w:r>
        <w:t>que se</w:t>
      </w:r>
      <w:r>
        <w:rPr>
          <w:spacing w:val="-2"/>
        </w:rPr>
        <w:t xml:space="preserve"> </w:t>
      </w:r>
      <w:r>
        <w:t>refiere esta cláusula podrá exigirse por la vía ejecutiva. Si dicho pago no se hubiere efectuado durante el término de duración del contrato, podrá</w:t>
      </w:r>
      <w:r>
        <w:rPr>
          <w:spacing w:val="40"/>
        </w:rPr>
        <w:t xml:space="preserve"> </w:t>
      </w:r>
      <w:r>
        <w:t xml:space="preserve">descontarse de los saldos pendientes a favor del contratista y se tendrá en cuenta al momento de su liquidación. Para tal efecto EL CONTRATISTA autoriza al CONCEJO para hacer los descuentos correspondientes. </w:t>
      </w:r>
      <w:r>
        <w:rPr>
          <w:rFonts w:ascii="Arial" w:hAnsi="Arial"/>
          <w:b/>
        </w:rPr>
        <w:t>PARÁGRAFO SEGUNDO: EXTENSIÓN PARA</w:t>
      </w:r>
      <w:r>
        <w:rPr>
          <w:rFonts w:ascii="Arial" w:hAnsi="Arial"/>
          <w:b/>
          <w:spacing w:val="40"/>
        </w:rPr>
        <w:t xml:space="preserve"> </w:t>
      </w:r>
      <w:r>
        <w:rPr>
          <w:rFonts w:ascii="Arial" w:hAnsi="Arial"/>
          <w:b/>
        </w:rPr>
        <w:t xml:space="preserve">LAS DEMÁS OBLIGACIONES CONTRACTUALES: </w:t>
      </w:r>
      <w:r>
        <w:t>Esta sanción puede hacerse efectiva por parte del CONCEJO</w:t>
      </w:r>
      <w:r>
        <w:rPr>
          <w:rFonts w:ascii="Arial" w:hAnsi="Arial"/>
          <w:b/>
        </w:rPr>
        <w:t xml:space="preserve">, </w:t>
      </w:r>
      <w:r>
        <w:t xml:space="preserve">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w:t>
      </w:r>
      <w:proofErr w:type="gramStart"/>
      <w:r>
        <w:t>del mismo</w:t>
      </w:r>
      <w:proofErr w:type="gramEnd"/>
      <w:r>
        <w:t xml:space="preserve"> por</w:t>
      </w:r>
      <w:r>
        <w:rPr>
          <w:spacing w:val="80"/>
        </w:rPr>
        <w:t xml:space="preserve"> </w:t>
      </w:r>
      <w:r>
        <w:t>las partes aquí involucradas.</w:t>
      </w:r>
    </w:p>
    <w:p w14:paraId="07088C25" w14:textId="77777777" w:rsidR="00DF559F" w:rsidRDefault="00000000">
      <w:pPr>
        <w:pStyle w:val="Textoindependiente"/>
        <w:tabs>
          <w:tab w:val="left" w:pos="10146"/>
        </w:tabs>
        <w:spacing w:before="244" w:line="244" w:lineRule="auto"/>
        <w:ind w:left="994" w:right="817" w:hanging="30"/>
        <w:jc w:val="both"/>
      </w:pPr>
      <w:r>
        <w:rPr>
          <w:rFonts w:ascii="Arial" w:hAnsi="Arial"/>
          <w:b/>
          <w:color w:val="000000"/>
          <w:spacing w:val="-11"/>
          <w:shd w:val="clear" w:color="auto" w:fill="BDBDBD"/>
        </w:rPr>
        <w:t xml:space="preserve"> </w:t>
      </w:r>
      <w:r>
        <w:rPr>
          <w:rFonts w:ascii="Arial" w:hAnsi="Arial"/>
          <w:b/>
          <w:color w:val="000000"/>
          <w:shd w:val="clear" w:color="auto" w:fill="BDBDBD"/>
        </w:rPr>
        <w:t xml:space="preserve">Cláusula 14. </w:t>
      </w:r>
      <w:proofErr w:type="gramStart"/>
      <w:r>
        <w:rPr>
          <w:rFonts w:ascii="Arial" w:hAnsi="Arial"/>
          <w:b/>
          <w:color w:val="000000"/>
          <w:shd w:val="clear" w:color="auto" w:fill="BDBDBD"/>
        </w:rPr>
        <w:t>Penal pecuniaria</w:t>
      </w:r>
      <w:proofErr w:type="gramEnd"/>
      <w:r>
        <w:rPr>
          <w:rFonts w:ascii="Arial" w:hAnsi="Arial"/>
          <w:b/>
          <w:color w:val="000000"/>
          <w:shd w:val="clear" w:color="auto" w:fill="BDBDBD"/>
        </w:rPr>
        <w:t>.</w:t>
      </w:r>
      <w:r>
        <w:rPr>
          <w:rFonts w:ascii="Arial" w:hAnsi="Arial"/>
          <w:b/>
          <w:color w:val="000000"/>
          <w:shd w:val="clear" w:color="auto" w:fill="BDBDBD"/>
        </w:rPr>
        <w:tab/>
      </w:r>
      <w:r>
        <w:rPr>
          <w:rFonts w:ascii="Arial" w:hAnsi="Arial"/>
          <w:b/>
          <w:color w:val="000000"/>
        </w:rPr>
        <w:t xml:space="preserve"> </w:t>
      </w:r>
      <w:r>
        <w:rPr>
          <w:color w:val="000000"/>
        </w:rPr>
        <w:t>En</w:t>
      </w:r>
      <w:r>
        <w:rPr>
          <w:color w:val="000000"/>
          <w:spacing w:val="-3"/>
        </w:rPr>
        <w:t xml:space="preserve"> </w:t>
      </w:r>
      <w:r>
        <w:rPr>
          <w:color w:val="000000"/>
        </w:rPr>
        <w:t>caso</w:t>
      </w:r>
      <w:r>
        <w:rPr>
          <w:color w:val="000000"/>
          <w:spacing w:val="-3"/>
        </w:rPr>
        <w:t xml:space="preserve"> </w:t>
      </w:r>
      <w:r>
        <w:rPr>
          <w:color w:val="000000"/>
        </w:rPr>
        <w:t>de</w:t>
      </w:r>
      <w:r>
        <w:rPr>
          <w:color w:val="000000"/>
          <w:spacing w:val="-4"/>
        </w:rPr>
        <w:t xml:space="preserve"> </w:t>
      </w:r>
      <w:r>
        <w:rPr>
          <w:color w:val="000000"/>
        </w:rPr>
        <w:t>incumplimiento</w:t>
      </w:r>
      <w:r>
        <w:rPr>
          <w:color w:val="000000"/>
          <w:spacing w:val="-3"/>
        </w:rPr>
        <w:t xml:space="preserve"> </w:t>
      </w:r>
      <w:r>
        <w:rPr>
          <w:color w:val="000000"/>
        </w:rPr>
        <w:t>por</w:t>
      </w:r>
      <w:r>
        <w:rPr>
          <w:color w:val="000000"/>
          <w:spacing w:val="-2"/>
        </w:rPr>
        <w:t xml:space="preserve"> </w:t>
      </w:r>
      <w:r>
        <w:rPr>
          <w:color w:val="000000"/>
        </w:rPr>
        <w:t>parte</w:t>
      </w:r>
      <w:r>
        <w:rPr>
          <w:color w:val="000000"/>
          <w:spacing w:val="-4"/>
        </w:rPr>
        <w:t xml:space="preserve"> </w:t>
      </w:r>
      <w:r>
        <w:rPr>
          <w:color w:val="000000"/>
        </w:rPr>
        <w:t>del</w:t>
      </w:r>
      <w:r>
        <w:rPr>
          <w:color w:val="000000"/>
          <w:spacing w:val="-3"/>
        </w:rPr>
        <w:t xml:space="preserve"> </w:t>
      </w:r>
      <w:r>
        <w:rPr>
          <w:color w:val="000000"/>
        </w:rPr>
        <w:t>CONTRATISTA</w:t>
      </w:r>
      <w:r>
        <w:rPr>
          <w:color w:val="000000"/>
          <w:spacing w:val="-3"/>
        </w:rPr>
        <w:t xml:space="preserve"> </w:t>
      </w:r>
      <w:r>
        <w:rPr>
          <w:color w:val="000000"/>
        </w:rPr>
        <w:t>este</w:t>
      </w:r>
      <w:r>
        <w:rPr>
          <w:color w:val="000000"/>
          <w:spacing w:val="-4"/>
        </w:rPr>
        <w:t xml:space="preserve"> </w:t>
      </w:r>
      <w:r>
        <w:rPr>
          <w:color w:val="000000"/>
        </w:rPr>
        <w:t>pagará</w:t>
      </w:r>
      <w:r>
        <w:rPr>
          <w:color w:val="000000"/>
          <w:spacing w:val="-4"/>
        </w:rPr>
        <w:t xml:space="preserve"> </w:t>
      </w:r>
      <w:r>
        <w:rPr>
          <w:color w:val="000000"/>
        </w:rPr>
        <w:t>al CONCEJO</w:t>
      </w:r>
      <w:r>
        <w:rPr>
          <w:color w:val="000000"/>
          <w:spacing w:val="-3"/>
        </w:rPr>
        <w:t xml:space="preserve"> </w:t>
      </w:r>
      <w:r>
        <w:rPr>
          <w:color w:val="000000"/>
        </w:rPr>
        <w:t>a</w:t>
      </w:r>
      <w:r>
        <w:rPr>
          <w:color w:val="000000"/>
          <w:spacing w:val="-4"/>
        </w:rPr>
        <w:t xml:space="preserve"> </w:t>
      </w:r>
      <w:r>
        <w:rPr>
          <w:color w:val="000000"/>
        </w:rPr>
        <w:t>título</w:t>
      </w:r>
      <w:r>
        <w:rPr>
          <w:color w:val="000000"/>
          <w:spacing w:val="-3"/>
        </w:rPr>
        <w:t xml:space="preserve"> </w:t>
      </w:r>
      <w:r>
        <w:rPr>
          <w:color w:val="000000"/>
        </w:rPr>
        <w:t>de pena un valor equivalente al 10% del valor total del contrato.</w:t>
      </w:r>
    </w:p>
    <w:p w14:paraId="6DF5136C" w14:textId="77777777" w:rsidR="00DF559F" w:rsidRDefault="00000000">
      <w:pPr>
        <w:pStyle w:val="Textoindependiente"/>
        <w:tabs>
          <w:tab w:val="left" w:pos="10146"/>
        </w:tabs>
        <w:spacing w:before="241" w:line="242" w:lineRule="auto"/>
        <w:ind w:left="994" w:right="826" w:hanging="30"/>
        <w:jc w:val="both"/>
      </w:pPr>
      <w:r>
        <w:rPr>
          <w:rFonts w:ascii="Arial" w:hAnsi="Arial"/>
          <w:b/>
          <w:color w:val="000000"/>
          <w:spacing w:val="-11"/>
          <w:shd w:val="clear" w:color="auto" w:fill="BDBDBD"/>
        </w:rPr>
        <w:t xml:space="preserve"> </w:t>
      </w:r>
      <w:r>
        <w:rPr>
          <w:rFonts w:ascii="Arial" w:hAnsi="Arial"/>
          <w:b/>
          <w:color w:val="000000"/>
          <w:shd w:val="clear" w:color="auto" w:fill="BDBDBD"/>
        </w:rPr>
        <w:t>Cláusula 15. Suspensión temporal</w:t>
      </w:r>
      <w:r>
        <w:rPr>
          <w:rFonts w:ascii="Arial" w:hAnsi="Arial"/>
          <w:b/>
          <w:color w:val="000000"/>
          <w:shd w:val="clear" w:color="auto" w:fill="BDBDBD"/>
        </w:rPr>
        <w:tab/>
      </w:r>
      <w:r>
        <w:rPr>
          <w:rFonts w:ascii="Arial" w:hAnsi="Arial"/>
          <w:b/>
          <w:color w:val="000000"/>
        </w:rPr>
        <w:t xml:space="preserve"> </w:t>
      </w:r>
      <w:r>
        <w:rPr>
          <w:color w:val="000000"/>
        </w:rPr>
        <w:t>De común acuerdo entre las partes se podrá suspender la ejecución del presente, mediante suscripción de</w:t>
      </w:r>
      <w:r>
        <w:rPr>
          <w:color w:val="000000"/>
          <w:spacing w:val="-1"/>
        </w:rPr>
        <w:t xml:space="preserve"> </w:t>
      </w:r>
      <w:r>
        <w:rPr>
          <w:color w:val="000000"/>
        </w:rPr>
        <w:t>un</w:t>
      </w:r>
      <w:r>
        <w:rPr>
          <w:color w:val="000000"/>
          <w:spacing w:val="-1"/>
        </w:rPr>
        <w:t xml:space="preserve"> </w:t>
      </w:r>
      <w:r>
        <w:rPr>
          <w:color w:val="000000"/>
        </w:rPr>
        <w:t>acta, y para su</w:t>
      </w:r>
      <w:r>
        <w:rPr>
          <w:color w:val="000000"/>
          <w:spacing w:val="-1"/>
        </w:rPr>
        <w:t xml:space="preserve"> </w:t>
      </w:r>
      <w:r>
        <w:rPr>
          <w:color w:val="000000"/>
        </w:rPr>
        <w:t>continuación</w:t>
      </w:r>
      <w:r>
        <w:rPr>
          <w:color w:val="000000"/>
          <w:spacing w:val="-1"/>
        </w:rPr>
        <w:t xml:space="preserve"> </w:t>
      </w:r>
      <w:r>
        <w:rPr>
          <w:color w:val="000000"/>
        </w:rPr>
        <w:t>se</w:t>
      </w:r>
      <w:r>
        <w:rPr>
          <w:color w:val="000000"/>
          <w:spacing w:val="-3"/>
        </w:rPr>
        <w:t xml:space="preserve"> </w:t>
      </w:r>
      <w:r>
        <w:rPr>
          <w:color w:val="000000"/>
        </w:rPr>
        <w:t>requerirá de</w:t>
      </w:r>
      <w:r>
        <w:rPr>
          <w:color w:val="000000"/>
          <w:spacing w:val="-1"/>
        </w:rPr>
        <w:t xml:space="preserve"> </w:t>
      </w:r>
      <w:r>
        <w:rPr>
          <w:color w:val="000000"/>
        </w:rPr>
        <w:t>elaboración</w:t>
      </w:r>
      <w:r>
        <w:rPr>
          <w:color w:val="000000"/>
          <w:spacing w:val="-1"/>
        </w:rPr>
        <w:t xml:space="preserve"> </w:t>
      </w:r>
      <w:r>
        <w:rPr>
          <w:color w:val="000000"/>
        </w:rPr>
        <w:t xml:space="preserve">y firma del acta de </w:t>
      </w:r>
      <w:r>
        <w:rPr>
          <w:color w:val="000000"/>
          <w:spacing w:val="-2"/>
        </w:rPr>
        <w:t>reinicio.</w:t>
      </w:r>
    </w:p>
    <w:p w14:paraId="6DF707F9" w14:textId="77777777" w:rsidR="00DF559F" w:rsidRDefault="00000000">
      <w:pPr>
        <w:tabs>
          <w:tab w:val="left" w:pos="10146"/>
        </w:tabs>
        <w:spacing w:before="241" w:line="244" w:lineRule="auto"/>
        <w:ind w:left="994" w:right="826" w:hanging="30"/>
      </w:pPr>
      <w:r>
        <w:rPr>
          <w:rFonts w:ascii="Arial" w:hAnsi="Arial"/>
          <w:b/>
          <w:color w:val="000000"/>
          <w:spacing w:val="-10"/>
          <w:shd w:val="clear" w:color="auto" w:fill="BDBDBD"/>
        </w:rPr>
        <w:t xml:space="preserve"> </w:t>
      </w:r>
      <w:r>
        <w:rPr>
          <w:rFonts w:ascii="Arial" w:hAnsi="Arial"/>
          <w:b/>
          <w:color w:val="000000"/>
          <w:shd w:val="clear" w:color="auto" w:fill="BDBDBD"/>
        </w:rPr>
        <w:t>Cláusula 16: Naturaleza del contrato</w:t>
      </w:r>
      <w:r>
        <w:rPr>
          <w:rFonts w:ascii="Arial" w:hAnsi="Arial"/>
          <w:b/>
          <w:color w:val="000000"/>
          <w:shd w:val="clear" w:color="auto" w:fill="BDBDBD"/>
        </w:rPr>
        <w:tab/>
      </w:r>
      <w:r>
        <w:rPr>
          <w:rFonts w:ascii="Arial" w:hAnsi="Arial"/>
          <w:b/>
          <w:color w:val="000000"/>
        </w:rPr>
        <w:t xml:space="preserve"> </w:t>
      </w:r>
      <w:r>
        <w:rPr>
          <w:color w:val="000000"/>
        </w:rPr>
        <w:t>El</w:t>
      </w:r>
      <w:r>
        <w:rPr>
          <w:color w:val="000000"/>
          <w:spacing w:val="40"/>
        </w:rPr>
        <w:t xml:space="preserve"> </w:t>
      </w:r>
      <w:r>
        <w:rPr>
          <w:color w:val="000000"/>
        </w:rPr>
        <w:t>presente</w:t>
      </w:r>
      <w:r>
        <w:rPr>
          <w:color w:val="000000"/>
          <w:spacing w:val="40"/>
        </w:rPr>
        <w:t xml:space="preserve"> </w:t>
      </w:r>
      <w:r>
        <w:rPr>
          <w:color w:val="000000"/>
        </w:rPr>
        <w:t>contrato</w:t>
      </w:r>
      <w:r>
        <w:rPr>
          <w:color w:val="000000"/>
          <w:spacing w:val="40"/>
        </w:rPr>
        <w:t xml:space="preserve"> </w:t>
      </w:r>
      <w:r>
        <w:rPr>
          <w:color w:val="000000"/>
        </w:rPr>
        <w:t>por</w:t>
      </w:r>
      <w:r>
        <w:rPr>
          <w:color w:val="000000"/>
          <w:spacing w:val="40"/>
        </w:rPr>
        <w:t xml:space="preserve"> </w:t>
      </w:r>
      <w:r>
        <w:rPr>
          <w:color w:val="000000"/>
        </w:rPr>
        <w:t>ser</w:t>
      </w:r>
      <w:r>
        <w:rPr>
          <w:color w:val="000000"/>
          <w:spacing w:val="40"/>
        </w:rPr>
        <w:t xml:space="preserve"> </w:t>
      </w:r>
      <w:r>
        <w:rPr>
          <w:color w:val="000000"/>
        </w:rPr>
        <w:t>de</w:t>
      </w:r>
      <w:r>
        <w:rPr>
          <w:color w:val="000000"/>
          <w:spacing w:val="39"/>
        </w:rPr>
        <w:t xml:space="preserve"> </w:t>
      </w:r>
      <w:r>
        <w:rPr>
          <w:color w:val="000000"/>
        </w:rPr>
        <w:t>carácter</w:t>
      </w:r>
      <w:r>
        <w:rPr>
          <w:color w:val="000000"/>
          <w:spacing w:val="40"/>
        </w:rPr>
        <w:t xml:space="preserve"> </w:t>
      </w:r>
      <w:r>
        <w:rPr>
          <w:color w:val="000000"/>
        </w:rPr>
        <w:t>administrativo,</w:t>
      </w:r>
      <w:r>
        <w:rPr>
          <w:color w:val="000000"/>
          <w:spacing w:val="40"/>
        </w:rPr>
        <w:t xml:space="preserve"> </w:t>
      </w:r>
      <w:r>
        <w:rPr>
          <w:color w:val="000000"/>
        </w:rPr>
        <w:t>no</w:t>
      </w:r>
      <w:r>
        <w:rPr>
          <w:color w:val="000000"/>
          <w:spacing w:val="40"/>
        </w:rPr>
        <w:t xml:space="preserve"> </w:t>
      </w:r>
      <w:r>
        <w:rPr>
          <w:color w:val="000000"/>
        </w:rPr>
        <w:t>genera</w:t>
      </w:r>
      <w:r>
        <w:rPr>
          <w:color w:val="000000"/>
          <w:spacing w:val="40"/>
        </w:rPr>
        <w:t xml:space="preserve"> </w:t>
      </w:r>
      <w:r>
        <w:rPr>
          <w:color w:val="000000"/>
        </w:rPr>
        <w:t>vínculo</w:t>
      </w:r>
      <w:r>
        <w:rPr>
          <w:color w:val="000000"/>
          <w:spacing w:val="40"/>
        </w:rPr>
        <w:t xml:space="preserve"> </w:t>
      </w:r>
      <w:r>
        <w:rPr>
          <w:color w:val="000000"/>
        </w:rPr>
        <w:t>laboral</w:t>
      </w:r>
      <w:r>
        <w:rPr>
          <w:color w:val="000000"/>
          <w:spacing w:val="40"/>
        </w:rPr>
        <w:t xml:space="preserve"> </w:t>
      </w:r>
      <w:r>
        <w:rPr>
          <w:color w:val="000000"/>
        </w:rPr>
        <w:t>alguno entre EL CONTRATISTA Y EL CONCEJO.</w:t>
      </w:r>
    </w:p>
    <w:p w14:paraId="38F9D178" w14:textId="77777777" w:rsidR="00DF559F" w:rsidRDefault="00000000">
      <w:pPr>
        <w:pStyle w:val="Textoindependiente"/>
        <w:tabs>
          <w:tab w:val="left" w:pos="10146"/>
        </w:tabs>
        <w:spacing w:before="236" w:line="242" w:lineRule="auto"/>
        <w:ind w:left="994" w:right="826" w:hanging="30"/>
        <w:jc w:val="both"/>
      </w:pPr>
      <w:r>
        <w:rPr>
          <w:rFonts w:ascii="Arial" w:hAnsi="Arial"/>
          <w:b/>
          <w:color w:val="000000"/>
          <w:spacing w:val="-7"/>
          <w:shd w:val="clear" w:color="auto" w:fill="BDBDBD"/>
        </w:rPr>
        <w:t xml:space="preserve"> </w:t>
      </w:r>
      <w:r>
        <w:rPr>
          <w:rFonts w:ascii="Arial" w:hAnsi="Arial"/>
          <w:b/>
          <w:color w:val="000000"/>
          <w:shd w:val="clear" w:color="auto" w:fill="BDBDBD"/>
        </w:rPr>
        <w:t>Cláusula 17: Documentos que hacen parte integral de este contrato.</w:t>
      </w:r>
      <w:r>
        <w:rPr>
          <w:rFonts w:ascii="Arial" w:hAnsi="Arial"/>
          <w:b/>
          <w:color w:val="000000"/>
          <w:shd w:val="clear" w:color="auto" w:fill="BDBDBD"/>
        </w:rPr>
        <w:tab/>
      </w:r>
      <w:r>
        <w:rPr>
          <w:rFonts w:ascii="Arial" w:hAnsi="Arial"/>
          <w:b/>
          <w:color w:val="000000"/>
        </w:rPr>
        <w:t xml:space="preserve"> </w:t>
      </w:r>
      <w:r>
        <w:rPr>
          <w:color w:val="000000"/>
        </w:rPr>
        <w:t>Se entienden incorporados al presente contrato los siguientes documentos: Estudios previos de conveniencia y oportunidad, Certificado de Gasto y propuesta presentada por el contratista, registro presupuestal que estarán sometidos a las facultades excepcionales de que goza la administración en virtud de los poderes consagrados en los artículos 15, 16 y 17 de la ley 80 de 1993.</w:t>
      </w:r>
    </w:p>
    <w:p w14:paraId="62E5C5BA" w14:textId="77777777" w:rsidR="00DF559F" w:rsidRDefault="00000000">
      <w:pPr>
        <w:pStyle w:val="Textoindependiente"/>
        <w:tabs>
          <w:tab w:val="left" w:pos="10146"/>
        </w:tabs>
        <w:spacing w:before="186" w:line="242" w:lineRule="auto"/>
        <w:ind w:left="994" w:right="826" w:hanging="30"/>
        <w:jc w:val="both"/>
      </w:pPr>
      <w:r>
        <w:rPr>
          <w:rFonts w:ascii="Arial" w:hAnsi="Arial"/>
          <w:b/>
          <w:color w:val="000000"/>
          <w:spacing w:val="-13"/>
          <w:shd w:val="clear" w:color="auto" w:fill="BDBDBD"/>
        </w:rPr>
        <w:t xml:space="preserve"> </w:t>
      </w:r>
      <w:r>
        <w:rPr>
          <w:rFonts w:ascii="Arial" w:hAnsi="Arial"/>
          <w:b/>
          <w:color w:val="000000"/>
          <w:shd w:val="clear" w:color="auto" w:fill="BDBDBD"/>
        </w:rPr>
        <w:t>Clausula 18. Indemnidad</w:t>
      </w:r>
      <w:r>
        <w:rPr>
          <w:rFonts w:ascii="Arial" w:hAnsi="Arial"/>
          <w:b/>
          <w:color w:val="000000"/>
          <w:shd w:val="clear" w:color="auto" w:fill="BDBDBD"/>
        </w:rPr>
        <w:tab/>
      </w:r>
      <w:r>
        <w:rPr>
          <w:rFonts w:ascii="Arial" w:hAnsi="Arial"/>
          <w:b/>
          <w:color w:val="000000"/>
        </w:rPr>
        <w:t xml:space="preserve"> </w:t>
      </w:r>
      <w:r>
        <w:rPr>
          <w:color w:val="000000"/>
        </w:rPr>
        <w:t>El Concejo estará libre de cualquier daño o perjuicio originado en reclamaciones de terceros</w:t>
      </w:r>
      <w:r>
        <w:rPr>
          <w:color w:val="000000"/>
          <w:spacing w:val="40"/>
        </w:rPr>
        <w:t xml:space="preserve"> </w:t>
      </w:r>
      <w:r>
        <w:rPr>
          <w:color w:val="000000"/>
        </w:rPr>
        <w:t>y que se deriven de las actuaciones u omisiones de EL CONTRATISTA, sus subcontratistas</w:t>
      </w:r>
      <w:r>
        <w:rPr>
          <w:color w:val="000000"/>
          <w:spacing w:val="40"/>
        </w:rPr>
        <w:t xml:space="preserve"> </w:t>
      </w:r>
      <w:r>
        <w:rPr>
          <w:color w:val="000000"/>
        </w:rPr>
        <w:t>o dependientes.</w:t>
      </w:r>
      <w:r>
        <w:rPr>
          <w:color w:val="000000"/>
          <w:spacing w:val="37"/>
        </w:rPr>
        <w:t xml:space="preserve"> </w:t>
      </w:r>
      <w:r>
        <w:rPr>
          <w:color w:val="000000"/>
        </w:rPr>
        <w:t>EL CONTRATISTA debe amparar demandas, litigios y acciones legales</w:t>
      </w:r>
      <w:r>
        <w:rPr>
          <w:color w:val="000000"/>
          <w:spacing w:val="-1"/>
        </w:rPr>
        <w:t xml:space="preserve"> </w:t>
      </w:r>
      <w:r>
        <w:rPr>
          <w:color w:val="000000"/>
        </w:rPr>
        <w:t>que se entablen o puedan entablarse en su contra.</w:t>
      </w:r>
    </w:p>
    <w:p w14:paraId="23DF684F" w14:textId="77777777" w:rsidR="00DF559F" w:rsidRDefault="00000000">
      <w:pPr>
        <w:pStyle w:val="Textoindependiente"/>
        <w:tabs>
          <w:tab w:val="left" w:pos="10146"/>
        </w:tabs>
        <w:spacing w:before="242" w:line="242" w:lineRule="auto"/>
        <w:ind w:left="994" w:right="826" w:hanging="30"/>
      </w:pPr>
      <w:r>
        <w:rPr>
          <w:rFonts w:ascii="Arial" w:hAnsi="Arial"/>
          <w:b/>
          <w:color w:val="000000"/>
          <w:spacing w:val="-9"/>
          <w:shd w:val="clear" w:color="auto" w:fill="BDBDBD"/>
        </w:rPr>
        <w:t xml:space="preserve"> </w:t>
      </w:r>
      <w:r>
        <w:rPr>
          <w:rFonts w:ascii="Arial" w:hAnsi="Arial"/>
          <w:b/>
          <w:color w:val="000000"/>
          <w:shd w:val="clear" w:color="auto" w:fill="BDBDBD"/>
        </w:rPr>
        <w:t>Clausula 19.</w:t>
      </w:r>
      <w:r>
        <w:rPr>
          <w:rFonts w:ascii="Arial" w:hAnsi="Arial"/>
          <w:b/>
          <w:color w:val="000000"/>
          <w:spacing w:val="40"/>
          <w:shd w:val="clear" w:color="auto" w:fill="BDBDBD"/>
        </w:rPr>
        <w:t xml:space="preserve"> </w:t>
      </w:r>
      <w:r>
        <w:rPr>
          <w:rFonts w:ascii="Arial" w:hAnsi="Arial"/>
          <w:b/>
          <w:color w:val="000000"/>
          <w:shd w:val="clear" w:color="auto" w:fill="BDBDBD"/>
        </w:rPr>
        <w:t>Publicación del contrato</w:t>
      </w:r>
      <w:r>
        <w:rPr>
          <w:rFonts w:ascii="Arial" w:hAnsi="Arial"/>
          <w:b/>
          <w:color w:val="000000"/>
          <w:shd w:val="clear" w:color="auto" w:fill="BDBDBD"/>
        </w:rPr>
        <w:tab/>
      </w:r>
      <w:r>
        <w:rPr>
          <w:rFonts w:ascii="Arial" w:hAnsi="Arial"/>
          <w:b/>
          <w:color w:val="000000"/>
        </w:rPr>
        <w:t xml:space="preserve"> </w:t>
      </w:r>
      <w:r>
        <w:rPr>
          <w:color w:val="000000"/>
        </w:rPr>
        <w:t>El presente contrato se publicará</w:t>
      </w:r>
      <w:r>
        <w:rPr>
          <w:color w:val="000000"/>
          <w:spacing w:val="38"/>
        </w:rPr>
        <w:t xml:space="preserve"> </w:t>
      </w:r>
      <w:r>
        <w:rPr>
          <w:color w:val="000000"/>
        </w:rPr>
        <w:t>en el Sistema Electrónico</w:t>
      </w:r>
      <w:r>
        <w:rPr>
          <w:color w:val="000000"/>
          <w:spacing w:val="38"/>
        </w:rPr>
        <w:t xml:space="preserve"> </w:t>
      </w:r>
      <w:r>
        <w:rPr>
          <w:color w:val="000000"/>
        </w:rPr>
        <w:t>para la Contratación Pública SECOP II, de conformidad al Art. 223 del Decreto 019 del 10 de enero de 2012.</w:t>
      </w:r>
    </w:p>
    <w:p w14:paraId="4CB15C37" w14:textId="77777777" w:rsidR="00DF559F" w:rsidRDefault="00000000">
      <w:pPr>
        <w:pStyle w:val="Ttulo2"/>
        <w:tabs>
          <w:tab w:val="left" w:pos="10146"/>
        </w:tabs>
        <w:spacing w:before="244"/>
      </w:pPr>
      <w:r>
        <w:rPr>
          <w:color w:val="000000"/>
          <w:spacing w:val="-33"/>
          <w:shd w:val="clear" w:color="auto" w:fill="BDBDBD"/>
        </w:rPr>
        <w:t xml:space="preserve"> </w:t>
      </w:r>
      <w:r>
        <w:rPr>
          <w:color w:val="000000"/>
          <w:shd w:val="clear" w:color="auto" w:fill="BDBDBD"/>
        </w:rPr>
        <w:t>Clausula</w:t>
      </w:r>
      <w:r>
        <w:rPr>
          <w:color w:val="000000"/>
          <w:spacing w:val="-7"/>
          <w:shd w:val="clear" w:color="auto" w:fill="BDBDBD"/>
        </w:rPr>
        <w:t xml:space="preserve"> </w:t>
      </w:r>
      <w:r>
        <w:rPr>
          <w:color w:val="000000"/>
          <w:shd w:val="clear" w:color="auto" w:fill="BDBDBD"/>
        </w:rPr>
        <w:t>20.</w:t>
      </w:r>
      <w:r>
        <w:rPr>
          <w:color w:val="000000"/>
          <w:spacing w:val="54"/>
          <w:shd w:val="clear" w:color="auto" w:fill="BDBDBD"/>
        </w:rPr>
        <w:t xml:space="preserve"> </w:t>
      </w:r>
      <w:r>
        <w:rPr>
          <w:color w:val="000000"/>
          <w:spacing w:val="-2"/>
          <w:shd w:val="clear" w:color="auto" w:fill="BDBDBD"/>
        </w:rPr>
        <w:t>Estampillas</w:t>
      </w:r>
      <w:r>
        <w:rPr>
          <w:color w:val="000000"/>
          <w:shd w:val="clear" w:color="auto" w:fill="BDBDBD"/>
        </w:rPr>
        <w:tab/>
      </w:r>
    </w:p>
    <w:p w14:paraId="4B2B88B1" w14:textId="77777777" w:rsidR="00DF559F" w:rsidRDefault="00DF559F">
      <w:pPr>
        <w:pStyle w:val="Ttulo2"/>
        <w:sectPr w:rsidR="00DF559F" w:rsidSect="00CE2605">
          <w:pgSz w:w="12250" w:h="15850"/>
          <w:pgMar w:top="2460" w:right="566" w:bottom="280" w:left="708" w:header="1130" w:footer="417" w:gutter="0"/>
          <w:cols w:space="720"/>
        </w:sectPr>
      </w:pPr>
    </w:p>
    <w:p w14:paraId="6027B88E" w14:textId="77777777" w:rsidR="00DF559F" w:rsidRDefault="00DF559F">
      <w:pPr>
        <w:pStyle w:val="Textoindependiente"/>
        <w:rPr>
          <w:rFonts w:ascii="Arial"/>
          <w:b/>
        </w:rPr>
      </w:pPr>
    </w:p>
    <w:p w14:paraId="21793BE2" w14:textId="1E815704" w:rsidR="00DF559F" w:rsidRDefault="00000000">
      <w:pPr>
        <w:pStyle w:val="Textoindependiente"/>
        <w:ind w:left="994" w:right="848"/>
        <w:jc w:val="both"/>
      </w:pPr>
      <w:r>
        <w:t>El contratista se obliga al pago de estampillas correspondientes, (Liquidación Secretaría Financiera Municipal) dentro de</w:t>
      </w:r>
      <w:r>
        <w:rPr>
          <w:spacing w:val="-1"/>
        </w:rPr>
        <w:t xml:space="preserve"> </w:t>
      </w:r>
      <w:r>
        <w:t xml:space="preserve">los 2 días calendario siguientes a la suscripción del contrato, en las cuantías reguladas para la Entidad mediante el Manual de Rentas correspondientes y vigentes, y que serán de causación inmediata al momento de la suscripción del presente </w:t>
      </w:r>
      <w:r>
        <w:rPr>
          <w:spacing w:val="-2"/>
        </w:rPr>
        <w:t>contrato</w:t>
      </w:r>
      <w:r w:rsidR="00420C0D">
        <w:rPr>
          <w:spacing w:val="-2"/>
        </w:rPr>
        <w:t>, conforme lo indicado en el Acuerdo Municipal No. 012 de 2024.</w:t>
      </w:r>
    </w:p>
    <w:p w14:paraId="41BF3966" w14:textId="77777777" w:rsidR="00420C0D" w:rsidRDefault="00000000">
      <w:pPr>
        <w:pStyle w:val="Textoindependiente"/>
        <w:tabs>
          <w:tab w:val="left" w:pos="10146"/>
        </w:tabs>
        <w:spacing w:before="245"/>
        <w:ind w:left="994" w:right="278" w:hanging="30"/>
        <w:rPr>
          <w:color w:val="000000"/>
          <w:spacing w:val="35"/>
        </w:rPr>
      </w:pPr>
      <w:r>
        <w:rPr>
          <w:rFonts w:ascii="Arial" w:hAnsi="Arial"/>
          <w:b/>
          <w:color w:val="000000"/>
          <w:spacing w:val="-13"/>
          <w:shd w:val="clear" w:color="auto" w:fill="BDBDBD"/>
        </w:rPr>
        <w:t xml:space="preserve"> </w:t>
      </w:r>
      <w:r>
        <w:rPr>
          <w:rFonts w:ascii="Arial" w:hAnsi="Arial"/>
          <w:b/>
          <w:color w:val="000000"/>
          <w:shd w:val="clear" w:color="auto" w:fill="BDBDBD"/>
        </w:rPr>
        <w:t>Cláusula 21: Notificaciones</w:t>
      </w:r>
      <w:proofErr w:type="gramStart"/>
      <w:r>
        <w:rPr>
          <w:rFonts w:ascii="Arial" w:hAnsi="Arial"/>
          <w:b/>
          <w:color w:val="000000"/>
          <w:shd w:val="clear" w:color="auto" w:fill="BDBDBD"/>
        </w:rPr>
        <w:tab/>
      </w:r>
      <w:r>
        <w:rPr>
          <w:rFonts w:ascii="Arial" w:hAnsi="Arial"/>
          <w:b/>
          <w:color w:val="000000"/>
          <w:spacing w:val="80"/>
        </w:rPr>
        <w:t xml:space="preserve">  </w:t>
      </w:r>
      <w:r>
        <w:rPr>
          <w:color w:val="000000"/>
        </w:rPr>
        <w:t>Las</w:t>
      </w:r>
      <w:proofErr w:type="gramEnd"/>
      <w:r>
        <w:rPr>
          <w:color w:val="000000"/>
          <w:spacing w:val="40"/>
        </w:rPr>
        <w:t xml:space="preserve"> </w:t>
      </w:r>
      <w:r>
        <w:rPr>
          <w:color w:val="000000"/>
        </w:rPr>
        <w:t>solicitudes,</w:t>
      </w:r>
      <w:r>
        <w:rPr>
          <w:color w:val="000000"/>
          <w:spacing w:val="40"/>
        </w:rPr>
        <w:t xml:space="preserve"> </w:t>
      </w:r>
      <w:r>
        <w:rPr>
          <w:color w:val="000000"/>
        </w:rPr>
        <w:t>comunicaciones</w:t>
      </w:r>
      <w:r>
        <w:rPr>
          <w:color w:val="000000"/>
          <w:spacing w:val="40"/>
        </w:rPr>
        <w:t xml:space="preserve"> </w:t>
      </w:r>
      <w:r>
        <w:rPr>
          <w:color w:val="000000"/>
        </w:rPr>
        <w:t>y</w:t>
      </w:r>
      <w:r>
        <w:rPr>
          <w:color w:val="000000"/>
          <w:spacing w:val="40"/>
        </w:rPr>
        <w:t xml:space="preserve"> </w:t>
      </w:r>
      <w:r>
        <w:rPr>
          <w:color w:val="000000"/>
        </w:rPr>
        <w:t>notificaciones</w:t>
      </w:r>
      <w:r>
        <w:rPr>
          <w:color w:val="000000"/>
          <w:spacing w:val="40"/>
        </w:rPr>
        <w:t xml:space="preserve"> </w:t>
      </w:r>
      <w:r>
        <w:rPr>
          <w:color w:val="000000"/>
        </w:rPr>
        <w:t>que</w:t>
      </w:r>
      <w:r>
        <w:rPr>
          <w:color w:val="000000"/>
          <w:spacing w:val="40"/>
        </w:rPr>
        <w:t xml:space="preserve"> </w:t>
      </w:r>
      <w:r>
        <w:rPr>
          <w:color w:val="000000"/>
        </w:rPr>
        <w:t>las</w:t>
      </w:r>
      <w:r>
        <w:rPr>
          <w:color w:val="000000"/>
          <w:spacing w:val="40"/>
        </w:rPr>
        <w:t xml:space="preserve"> </w:t>
      </w:r>
      <w:r>
        <w:rPr>
          <w:color w:val="000000"/>
        </w:rPr>
        <w:t>partes</w:t>
      </w:r>
      <w:r>
        <w:rPr>
          <w:color w:val="000000"/>
          <w:spacing w:val="40"/>
        </w:rPr>
        <w:t xml:space="preserve"> </w:t>
      </w:r>
      <w:r>
        <w:rPr>
          <w:color w:val="000000"/>
        </w:rPr>
        <w:t>deban</w:t>
      </w:r>
      <w:r>
        <w:rPr>
          <w:color w:val="000000"/>
          <w:spacing w:val="40"/>
        </w:rPr>
        <w:t xml:space="preserve"> </w:t>
      </w:r>
      <w:r>
        <w:rPr>
          <w:color w:val="000000"/>
        </w:rPr>
        <w:t>hacer</w:t>
      </w:r>
      <w:r>
        <w:rPr>
          <w:color w:val="000000"/>
          <w:spacing w:val="40"/>
        </w:rPr>
        <w:t xml:space="preserve"> </w:t>
      </w:r>
      <w:r>
        <w:rPr>
          <w:color w:val="000000"/>
        </w:rPr>
        <w:t>en</w:t>
      </w:r>
      <w:r>
        <w:rPr>
          <w:color w:val="000000"/>
          <w:spacing w:val="40"/>
        </w:rPr>
        <w:t xml:space="preserve"> </w:t>
      </w:r>
      <w:r>
        <w:rPr>
          <w:color w:val="000000"/>
        </w:rPr>
        <w:t>desarrollo</w:t>
      </w:r>
      <w:r>
        <w:rPr>
          <w:color w:val="000000"/>
          <w:spacing w:val="30"/>
        </w:rPr>
        <w:t xml:space="preserve"> </w:t>
      </w:r>
      <w:r>
        <w:rPr>
          <w:color w:val="000000"/>
        </w:rPr>
        <w:t>del presente Contrato deben constar por escrito y se entenderán debidamente efectuadas sólo si son entregadas</w:t>
      </w:r>
      <w:r>
        <w:rPr>
          <w:color w:val="000000"/>
          <w:spacing w:val="24"/>
        </w:rPr>
        <w:t xml:space="preserve"> </w:t>
      </w:r>
      <w:r>
        <w:rPr>
          <w:color w:val="000000"/>
        </w:rPr>
        <w:t>personalmente</w:t>
      </w:r>
      <w:r>
        <w:rPr>
          <w:color w:val="000000"/>
          <w:spacing w:val="28"/>
        </w:rPr>
        <w:t xml:space="preserve"> </w:t>
      </w:r>
      <w:r>
        <w:rPr>
          <w:color w:val="000000"/>
        </w:rPr>
        <w:t>o</w:t>
      </w:r>
      <w:r>
        <w:rPr>
          <w:color w:val="000000"/>
          <w:spacing w:val="24"/>
        </w:rPr>
        <w:t xml:space="preserve"> </w:t>
      </w:r>
      <w:r>
        <w:rPr>
          <w:color w:val="000000"/>
        </w:rPr>
        <w:t>por</w:t>
      </w:r>
      <w:r>
        <w:rPr>
          <w:color w:val="000000"/>
          <w:spacing w:val="26"/>
        </w:rPr>
        <w:t xml:space="preserve"> </w:t>
      </w:r>
      <w:r>
        <w:rPr>
          <w:color w:val="000000"/>
        </w:rPr>
        <w:t>correo</w:t>
      </w:r>
      <w:r>
        <w:rPr>
          <w:color w:val="000000"/>
          <w:spacing w:val="24"/>
        </w:rPr>
        <w:t xml:space="preserve"> </w:t>
      </w:r>
      <w:r>
        <w:rPr>
          <w:color w:val="000000"/>
        </w:rPr>
        <w:t>electrónico</w:t>
      </w:r>
      <w:r>
        <w:rPr>
          <w:color w:val="000000"/>
          <w:spacing w:val="27"/>
        </w:rPr>
        <w:t xml:space="preserve"> </w:t>
      </w:r>
      <w:r>
        <w:rPr>
          <w:color w:val="000000"/>
        </w:rPr>
        <w:t>a</w:t>
      </w:r>
      <w:r>
        <w:rPr>
          <w:color w:val="000000"/>
          <w:spacing w:val="24"/>
        </w:rPr>
        <w:t xml:space="preserve"> </w:t>
      </w:r>
      <w:r>
        <w:rPr>
          <w:color w:val="000000"/>
        </w:rPr>
        <w:t>la</w:t>
      </w:r>
      <w:r>
        <w:rPr>
          <w:color w:val="000000"/>
          <w:spacing w:val="27"/>
        </w:rPr>
        <w:t xml:space="preserve"> </w:t>
      </w:r>
      <w:r>
        <w:rPr>
          <w:color w:val="000000"/>
        </w:rPr>
        <w:t>persona</w:t>
      </w:r>
      <w:r>
        <w:rPr>
          <w:color w:val="000000"/>
          <w:spacing w:val="24"/>
        </w:rPr>
        <w:t xml:space="preserve"> </w:t>
      </w:r>
      <w:r>
        <w:rPr>
          <w:color w:val="000000"/>
        </w:rPr>
        <w:t>y</w:t>
      </w:r>
      <w:r>
        <w:rPr>
          <w:color w:val="000000"/>
          <w:spacing w:val="25"/>
        </w:rPr>
        <w:t xml:space="preserve"> </w:t>
      </w:r>
      <w:r>
        <w:rPr>
          <w:color w:val="000000"/>
        </w:rPr>
        <w:t>a</w:t>
      </w:r>
      <w:r>
        <w:rPr>
          <w:color w:val="000000"/>
          <w:spacing w:val="24"/>
        </w:rPr>
        <w:t xml:space="preserve"> </w:t>
      </w:r>
      <w:r>
        <w:rPr>
          <w:color w:val="000000"/>
        </w:rPr>
        <w:t>las</w:t>
      </w:r>
      <w:r>
        <w:rPr>
          <w:color w:val="000000"/>
          <w:spacing w:val="27"/>
        </w:rPr>
        <w:t xml:space="preserve"> </w:t>
      </w:r>
      <w:r>
        <w:rPr>
          <w:color w:val="000000"/>
        </w:rPr>
        <w:t>direcciones</w:t>
      </w:r>
      <w:r>
        <w:rPr>
          <w:color w:val="000000"/>
          <w:spacing w:val="27"/>
        </w:rPr>
        <w:t xml:space="preserve"> </w:t>
      </w:r>
      <w:r>
        <w:rPr>
          <w:color w:val="000000"/>
        </w:rPr>
        <w:t>indicadas a continuación:</w:t>
      </w:r>
      <w:r>
        <w:rPr>
          <w:color w:val="000000"/>
          <w:spacing w:val="40"/>
        </w:rPr>
        <w:t xml:space="preserve"> </w:t>
      </w:r>
      <w:r>
        <w:rPr>
          <w:color w:val="000000"/>
        </w:rPr>
        <w:t>Para</w:t>
      </w:r>
      <w:r>
        <w:rPr>
          <w:color w:val="000000"/>
          <w:spacing w:val="40"/>
        </w:rPr>
        <w:t xml:space="preserve"> </w:t>
      </w:r>
      <w:r>
        <w:rPr>
          <w:color w:val="000000"/>
        </w:rPr>
        <w:t>todos</w:t>
      </w:r>
      <w:r>
        <w:rPr>
          <w:color w:val="000000"/>
          <w:spacing w:val="40"/>
        </w:rPr>
        <w:t xml:space="preserve"> </w:t>
      </w:r>
      <w:r>
        <w:rPr>
          <w:color w:val="000000"/>
        </w:rPr>
        <w:t>los</w:t>
      </w:r>
      <w:r>
        <w:rPr>
          <w:color w:val="000000"/>
          <w:spacing w:val="40"/>
        </w:rPr>
        <w:t xml:space="preserve"> </w:t>
      </w:r>
      <w:r>
        <w:rPr>
          <w:color w:val="000000"/>
        </w:rPr>
        <w:t>efectos</w:t>
      </w:r>
      <w:r>
        <w:rPr>
          <w:color w:val="000000"/>
          <w:spacing w:val="40"/>
        </w:rPr>
        <w:t xml:space="preserve"> </w:t>
      </w:r>
      <w:r>
        <w:rPr>
          <w:color w:val="000000"/>
        </w:rPr>
        <w:t>legales,</w:t>
      </w:r>
      <w:r>
        <w:rPr>
          <w:color w:val="000000"/>
          <w:spacing w:val="40"/>
        </w:rPr>
        <w:t xml:space="preserve"> </w:t>
      </w:r>
      <w:r>
        <w:rPr>
          <w:color w:val="000000"/>
        </w:rPr>
        <w:t>se</w:t>
      </w:r>
      <w:r>
        <w:rPr>
          <w:color w:val="000000"/>
          <w:spacing w:val="40"/>
        </w:rPr>
        <w:t xml:space="preserve"> </w:t>
      </w:r>
      <w:r>
        <w:rPr>
          <w:color w:val="000000"/>
        </w:rPr>
        <w:t>tendrá</w:t>
      </w:r>
      <w:r>
        <w:rPr>
          <w:color w:val="000000"/>
          <w:spacing w:val="40"/>
        </w:rPr>
        <w:t xml:space="preserve"> </w:t>
      </w:r>
      <w:r>
        <w:rPr>
          <w:color w:val="000000"/>
        </w:rPr>
        <w:t>como</w:t>
      </w:r>
      <w:r>
        <w:rPr>
          <w:color w:val="000000"/>
          <w:spacing w:val="40"/>
        </w:rPr>
        <w:t xml:space="preserve"> </w:t>
      </w:r>
      <w:r>
        <w:rPr>
          <w:color w:val="000000"/>
        </w:rPr>
        <w:t>dirección</w:t>
      </w:r>
      <w:r>
        <w:rPr>
          <w:color w:val="000000"/>
          <w:spacing w:val="40"/>
        </w:rPr>
        <w:t xml:space="preserve"> </w:t>
      </w:r>
      <w:r>
        <w:rPr>
          <w:color w:val="000000"/>
        </w:rPr>
        <w:t>para</w:t>
      </w:r>
      <w:r>
        <w:rPr>
          <w:color w:val="000000"/>
          <w:spacing w:val="40"/>
        </w:rPr>
        <w:t xml:space="preserve"> </w:t>
      </w:r>
      <w:r>
        <w:rPr>
          <w:color w:val="000000"/>
        </w:rPr>
        <w:t>notificaciones</w:t>
      </w:r>
      <w:r>
        <w:rPr>
          <w:color w:val="000000"/>
          <w:spacing w:val="40"/>
        </w:rPr>
        <w:t xml:space="preserve"> </w:t>
      </w:r>
      <w:r>
        <w:rPr>
          <w:color w:val="000000"/>
        </w:rPr>
        <w:t>la siguiente:</w:t>
      </w:r>
      <w:r>
        <w:rPr>
          <w:color w:val="000000"/>
          <w:spacing w:val="35"/>
        </w:rPr>
        <w:t xml:space="preserve"> </w:t>
      </w:r>
    </w:p>
    <w:p w14:paraId="016D25BA" w14:textId="77777777" w:rsidR="00420C0D" w:rsidRPr="00420C0D" w:rsidRDefault="00000000" w:rsidP="00420C0D">
      <w:pPr>
        <w:pStyle w:val="Textoindependiente"/>
        <w:numPr>
          <w:ilvl w:val="0"/>
          <w:numId w:val="7"/>
        </w:numPr>
        <w:tabs>
          <w:tab w:val="left" w:pos="10146"/>
        </w:tabs>
        <w:spacing w:before="245"/>
        <w:ind w:right="278"/>
      </w:pPr>
      <w:r>
        <w:rPr>
          <w:color w:val="000000"/>
        </w:rPr>
        <w:t>Al</w:t>
      </w:r>
      <w:r>
        <w:rPr>
          <w:color w:val="000000"/>
          <w:spacing w:val="33"/>
        </w:rPr>
        <w:t xml:space="preserve"> </w:t>
      </w:r>
      <w:r>
        <w:rPr>
          <w:color w:val="000000"/>
        </w:rPr>
        <w:t>Concejo</w:t>
      </w:r>
      <w:r>
        <w:rPr>
          <w:color w:val="000000"/>
          <w:spacing w:val="35"/>
        </w:rPr>
        <w:t xml:space="preserve"> </w:t>
      </w:r>
      <w:r>
        <w:rPr>
          <w:color w:val="000000"/>
        </w:rPr>
        <w:t>en</w:t>
      </w:r>
      <w:r>
        <w:rPr>
          <w:color w:val="000000"/>
          <w:spacing w:val="34"/>
        </w:rPr>
        <w:t xml:space="preserve"> </w:t>
      </w:r>
      <w:r>
        <w:rPr>
          <w:color w:val="000000"/>
        </w:rPr>
        <w:t>la</w:t>
      </w:r>
      <w:r>
        <w:rPr>
          <w:color w:val="000000"/>
          <w:spacing w:val="34"/>
        </w:rPr>
        <w:t xml:space="preserve"> </w:t>
      </w:r>
      <w:r>
        <w:rPr>
          <w:color w:val="000000"/>
        </w:rPr>
        <w:t>Calle</w:t>
      </w:r>
      <w:r>
        <w:rPr>
          <w:color w:val="000000"/>
          <w:spacing w:val="34"/>
        </w:rPr>
        <w:t xml:space="preserve"> </w:t>
      </w:r>
      <w:r>
        <w:rPr>
          <w:color w:val="000000"/>
        </w:rPr>
        <w:t>7</w:t>
      </w:r>
      <w:r>
        <w:rPr>
          <w:color w:val="000000"/>
          <w:spacing w:val="34"/>
        </w:rPr>
        <w:t xml:space="preserve"> </w:t>
      </w:r>
      <w:r>
        <w:rPr>
          <w:color w:val="000000"/>
        </w:rPr>
        <w:t>No.</w:t>
      </w:r>
      <w:r>
        <w:rPr>
          <w:color w:val="000000"/>
          <w:spacing w:val="35"/>
        </w:rPr>
        <w:t xml:space="preserve"> </w:t>
      </w:r>
      <w:r>
        <w:rPr>
          <w:color w:val="000000"/>
        </w:rPr>
        <w:t>6-42</w:t>
      </w:r>
      <w:r>
        <w:rPr>
          <w:color w:val="000000"/>
          <w:spacing w:val="34"/>
        </w:rPr>
        <w:t xml:space="preserve"> </w:t>
      </w:r>
      <w:r>
        <w:rPr>
          <w:color w:val="000000"/>
        </w:rPr>
        <w:t>del</w:t>
      </w:r>
      <w:r>
        <w:rPr>
          <w:color w:val="000000"/>
          <w:spacing w:val="33"/>
        </w:rPr>
        <w:t xml:space="preserve"> </w:t>
      </w:r>
      <w:r>
        <w:rPr>
          <w:color w:val="000000"/>
        </w:rPr>
        <w:t>Barrio</w:t>
      </w:r>
      <w:r>
        <w:rPr>
          <w:color w:val="000000"/>
          <w:spacing w:val="34"/>
        </w:rPr>
        <w:t xml:space="preserve"> </w:t>
      </w:r>
      <w:r>
        <w:rPr>
          <w:color w:val="000000"/>
        </w:rPr>
        <w:t>Centro</w:t>
      </w:r>
      <w:r>
        <w:rPr>
          <w:color w:val="000000"/>
          <w:spacing w:val="32"/>
        </w:rPr>
        <w:t xml:space="preserve"> </w:t>
      </w:r>
      <w:r>
        <w:rPr>
          <w:color w:val="000000"/>
        </w:rPr>
        <w:t>Palacio</w:t>
      </w:r>
      <w:r>
        <w:rPr>
          <w:color w:val="000000"/>
          <w:spacing w:val="34"/>
        </w:rPr>
        <w:t xml:space="preserve"> </w:t>
      </w:r>
      <w:r>
        <w:rPr>
          <w:color w:val="000000"/>
        </w:rPr>
        <w:t>Municipal</w:t>
      </w:r>
      <w:r>
        <w:rPr>
          <w:color w:val="000000"/>
          <w:spacing w:val="33"/>
        </w:rPr>
        <w:t xml:space="preserve"> </w:t>
      </w:r>
      <w:r>
        <w:rPr>
          <w:color w:val="000000"/>
        </w:rPr>
        <w:t>segundo</w:t>
      </w:r>
      <w:r>
        <w:rPr>
          <w:color w:val="000000"/>
          <w:spacing w:val="34"/>
        </w:rPr>
        <w:t xml:space="preserve"> </w:t>
      </w:r>
      <w:r>
        <w:rPr>
          <w:color w:val="000000"/>
        </w:rPr>
        <w:t xml:space="preserve">Piso recinto “José Luis Marín Cuellar”, Email </w:t>
      </w:r>
      <w:hyperlink r:id="rId10">
        <w:r w:rsidR="00420C0D">
          <w:rPr>
            <w:color w:val="0000FF"/>
            <w:u w:val="single" w:color="0000FF"/>
          </w:rPr>
          <w:t>concejompalmocoa@gmail.com</w:t>
        </w:r>
      </w:hyperlink>
      <w:r>
        <w:rPr>
          <w:color w:val="0000FF"/>
        </w:rPr>
        <w:t xml:space="preserve"> </w:t>
      </w:r>
      <w:r>
        <w:rPr>
          <w:color w:val="000000"/>
        </w:rPr>
        <w:t>; y</w:t>
      </w:r>
      <w:r w:rsidR="00420C0D">
        <w:rPr>
          <w:color w:val="000000"/>
        </w:rPr>
        <w:t xml:space="preserve">, </w:t>
      </w:r>
    </w:p>
    <w:p w14:paraId="42FB1A34" w14:textId="4DA552BC" w:rsidR="00DF559F" w:rsidRDefault="00420C0D" w:rsidP="00420C0D">
      <w:pPr>
        <w:pStyle w:val="Textoindependiente"/>
        <w:numPr>
          <w:ilvl w:val="0"/>
          <w:numId w:val="7"/>
        </w:numPr>
        <w:tabs>
          <w:tab w:val="left" w:pos="10146"/>
        </w:tabs>
        <w:spacing w:before="245"/>
        <w:ind w:right="278"/>
      </w:pPr>
      <w:r>
        <w:rPr>
          <w:color w:val="000000"/>
        </w:rPr>
        <w:t xml:space="preserve">Al contratista </w:t>
      </w:r>
      <w:r w:rsidR="0034796B" w:rsidRPr="0034796B">
        <w:rPr>
          <w:color w:val="000000"/>
          <w:lang w:val="es-CO"/>
        </w:rPr>
        <w:t>IN QUALITY TELECOMUNICATIONS S.A.S. ZOMAC BIC</w:t>
      </w:r>
      <w:r w:rsidR="0034796B">
        <w:rPr>
          <w:color w:val="000000"/>
          <w:lang w:val="es-CO"/>
        </w:rPr>
        <w:t xml:space="preserve"> - </w:t>
      </w:r>
      <w:r w:rsidR="0034796B" w:rsidRPr="0034796B">
        <w:rPr>
          <w:color w:val="000000"/>
          <w:lang w:val="es-CO"/>
        </w:rPr>
        <w:t>INQTEL S.A.S.ZOMAC BIC</w:t>
      </w:r>
      <w:r w:rsidR="0034796B">
        <w:rPr>
          <w:color w:val="000000"/>
          <w:lang w:val="es-CO"/>
        </w:rPr>
        <w:t xml:space="preserve"> </w:t>
      </w:r>
      <w:r>
        <w:rPr>
          <w:color w:val="000000"/>
        </w:rPr>
        <w:t xml:space="preserve">de </w:t>
      </w:r>
      <w:proofErr w:type="spellStart"/>
      <w:r>
        <w:rPr>
          <w:color w:val="000000"/>
        </w:rPr>
        <w:t>Nit</w:t>
      </w:r>
      <w:proofErr w:type="spellEnd"/>
      <w:r>
        <w:rPr>
          <w:color w:val="000000"/>
        </w:rPr>
        <w:t xml:space="preserve">. </w:t>
      </w:r>
      <w:r w:rsidR="0034796B" w:rsidRPr="0034796B">
        <w:rPr>
          <w:color w:val="000000"/>
          <w:lang w:val="es-CO"/>
        </w:rPr>
        <w:t>901323159-7</w:t>
      </w:r>
      <w:r>
        <w:rPr>
          <w:color w:val="000000"/>
        </w:rPr>
        <w:t xml:space="preserve">, dirección: </w:t>
      </w:r>
      <w:r w:rsidR="0034796B" w:rsidRPr="0034796B">
        <w:rPr>
          <w:color w:val="000000"/>
          <w:lang w:val="es-CO"/>
        </w:rPr>
        <w:t>CL 3 9 64</w:t>
      </w:r>
      <w:r>
        <w:rPr>
          <w:color w:val="000000"/>
        </w:rPr>
        <w:t xml:space="preserve"> Barrio </w:t>
      </w:r>
      <w:r w:rsidR="0034796B">
        <w:rPr>
          <w:color w:val="000000"/>
        </w:rPr>
        <w:t>Pablo VI</w:t>
      </w:r>
      <w:r>
        <w:rPr>
          <w:color w:val="000000"/>
        </w:rPr>
        <w:t xml:space="preserve">; Teléfonos: </w:t>
      </w:r>
      <w:r w:rsidR="0034796B" w:rsidRPr="0034796B">
        <w:rPr>
          <w:color w:val="000000"/>
          <w:lang w:val="es-CO"/>
        </w:rPr>
        <w:t>69.008.779</w:t>
      </w:r>
      <w:r>
        <w:rPr>
          <w:color w:val="000000"/>
        </w:rPr>
        <w:t xml:space="preserve">; email </w:t>
      </w:r>
      <w:hyperlink r:id="rId11" w:history="1">
        <w:r w:rsidR="0034796B" w:rsidRPr="00D73D2F">
          <w:rPr>
            <w:rStyle w:val="Hipervnculo"/>
            <w:lang w:val="es-CO"/>
          </w:rPr>
          <w:t>gerencia@inqtelsas.com.co</w:t>
        </w:r>
      </w:hyperlink>
      <w:r w:rsidR="0034796B">
        <w:rPr>
          <w:color w:val="000000"/>
          <w:lang w:val="es-CO"/>
        </w:rPr>
        <w:t xml:space="preserve"> </w:t>
      </w:r>
      <w:r>
        <w:rPr>
          <w:color w:val="000000"/>
        </w:rPr>
        <w:t xml:space="preserve"> </w:t>
      </w:r>
    </w:p>
    <w:p w14:paraId="36291335" w14:textId="77777777" w:rsidR="00DF559F" w:rsidRDefault="00DF559F">
      <w:pPr>
        <w:pStyle w:val="Textoindependiente"/>
        <w:spacing w:before="10"/>
      </w:pPr>
    </w:p>
    <w:p w14:paraId="60D2BBAF" w14:textId="77777777" w:rsidR="00DF559F" w:rsidRDefault="00000000">
      <w:pPr>
        <w:pStyle w:val="Ttulo2"/>
        <w:tabs>
          <w:tab w:val="left" w:pos="9317"/>
        </w:tabs>
        <w:ind w:left="136"/>
        <w:jc w:val="center"/>
      </w:pPr>
      <w:r>
        <w:rPr>
          <w:color w:val="000000"/>
          <w:spacing w:val="-33"/>
          <w:shd w:val="clear" w:color="auto" w:fill="BDBDBD"/>
        </w:rPr>
        <w:t xml:space="preserve"> </w:t>
      </w:r>
      <w:r>
        <w:rPr>
          <w:color w:val="000000"/>
          <w:shd w:val="clear" w:color="auto" w:fill="BDBDBD"/>
        </w:rPr>
        <w:t>Cláusula</w:t>
      </w:r>
      <w:r>
        <w:rPr>
          <w:color w:val="000000"/>
          <w:spacing w:val="-15"/>
          <w:shd w:val="clear" w:color="auto" w:fill="BDBDBD"/>
        </w:rPr>
        <w:t xml:space="preserve"> </w:t>
      </w:r>
      <w:r>
        <w:rPr>
          <w:color w:val="000000"/>
          <w:shd w:val="clear" w:color="auto" w:fill="BDBDBD"/>
        </w:rPr>
        <w:t>22.</w:t>
      </w:r>
      <w:r>
        <w:rPr>
          <w:color w:val="000000"/>
          <w:spacing w:val="-10"/>
          <w:shd w:val="clear" w:color="auto" w:fill="BDBDBD"/>
        </w:rPr>
        <w:t xml:space="preserve"> </w:t>
      </w:r>
      <w:r>
        <w:rPr>
          <w:color w:val="000000"/>
          <w:shd w:val="clear" w:color="auto" w:fill="BDBDBD"/>
        </w:rPr>
        <w:t>Perfeccionamiento</w:t>
      </w:r>
      <w:r>
        <w:rPr>
          <w:color w:val="000000"/>
          <w:spacing w:val="-8"/>
          <w:shd w:val="clear" w:color="auto" w:fill="BDBDBD"/>
        </w:rPr>
        <w:t xml:space="preserve"> </w:t>
      </w:r>
      <w:r>
        <w:rPr>
          <w:color w:val="000000"/>
          <w:shd w:val="clear" w:color="auto" w:fill="BDBDBD"/>
        </w:rPr>
        <w:t>y</w:t>
      </w:r>
      <w:r>
        <w:rPr>
          <w:color w:val="000000"/>
          <w:spacing w:val="-13"/>
          <w:shd w:val="clear" w:color="auto" w:fill="BDBDBD"/>
        </w:rPr>
        <w:t xml:space="preserve"> </w:t>
      </w:r>
      <w:r>
        <w:rPr>
          <w:color w:val="000000"/>
          <w:spacing w:val="-2"/>
          <w:shd w:val="clear" w:color="auto" w:fill="BDBDBD"/>
        </w:rPr>
        <w:t>ejecución</w:t>
      </w:r>
      <w:r>
        <w:rPr>
          <w:color w:val="000000"/>
          <w:shd w:val="clear" w:color="auto" w:fill="BDBDBD"/>
        </w:rPr>
        <w:tab/>
      </w:r>
    </w:p>
    <w:p w14:paraId="0F7703D7" w14:textId="77777777" w:rsidR="00DF559F" w:rsidRDefault="00DF559F">
      <w:pPr>
        <w:pStyle w:val="Textoindependiente"/>
        <w:spacing w:before="15"/>
        <w:rPr>
          <w:rFonts w:ascii="Arial"/>
          <w:b/>
        </w:rPr>
      </w:pPr>
    </w:p>
    <w:p w14:paraId="63DB0BB8" w14:textId="77777777" w:rsidR="00DF559F" w:rsidRDefault="00000000">
      <w:pPr>
        <w:pStyle w:val="Textoindependiente"/>
        <w:ind w:left="994" w:right="840"/>
        <w:jc w:val="both"/>
        <w:rPr>
          <w:spacing w:val="-2"/>
        </w:rPr>
      </w:pPr>
      <w:r>
        <w:t xml:space="preserve">El presente contrato requiere para su perfeccionamiento de la firma de las partes. Para su ejecución se requiere: la expedición del Registro Presupuestal por parte de la entidad y aprobación de las garantías constituidas por el contratista. </w:t>
      </w:r>
      <w:r>
        <w:rPr>
          <w:rFonts w:ascii="Arial" w:hAnsi="Arial"/>
          <w:b/>
          <w:u w:val="single"/>
        </w:rPr>
        <w:t>Parágrafo 1</w:t>
      </w:r>
      <w:r>
        <w:rPr>
          <w:rFonts w:ascii="Arial" w:hAnsi="Arial"/>
          <w:b/>
        </w:rPr>
        <w:t xml:space="preserve">°. </w:t>
      </w:r>
      <w:r>
        <w:t xml:space="preserve">El Contratista se obliga al pago de estampillas y expedición de las garantías al día hábil siguiente a su </w:t>
      </w:r>
      <w:r>
        <w:rPr>
          <w:spacing w:val="-2"/>
        </w:rPr>
        <w:t>suscripción.</w:t>
      </w:r>
    </w:p>
    <w:p w14:paraId="01CBA9B8" w14:textId="77777777" w:rsidR="00572A58" w:rsidRDefault="00572A58">
      <w:pPr>
        <w:pStyle w:val="Textoindependiente"/>
        <w:ind w:left="994" w:right="840"/>
        <w:jc w:val="both"/>
        <w:rPr>
          <w:spacing w:val="-2"/>
        </w:rPr>
      </w:pPr>
    </w:p>
    <w:p w14:paraId="4EC57AB9" w14:textId="0981C583" w:rsidR="00572A58" w:rsidRDefault="00572A58">
      <w:pPr>
        <w:pStyle w:val="Textoindependiente"/>
        <w:ind w:left="994" w:right="840"/>
        <w:jc w:val="both"/>
      </w:pPr>
      <w:r>
        <w:rPr>
          <w:spacing w:val="-2"/>
        </w:rPr>
        <w:t>Contrato electrónico firmado en plataforma por las partes.</w:t>
      </w:r>
    </w:p>
    <w:p w14:paraId="655D9005" w14:textId="77777777" w:rsidR="00DF559F" w:rsidRDefault="00DF559F">
      <w:pPr>
        <w:pStyle w:val="Textoindependiente"/>
        <w:spacing w:before="1"/>
      </w:pPr>
    </w:p>
    <w:p w14:paraId="516B0B86" w14:textId="77777777" w:rsidR="00DF559F" w:rsidRDefault="00000000">
      <w:pPr>
        <w:spacing w:before="1"/>
        <w:ind w:left="142"/>
        <w:jc w:val="center"/>
        <w:rPr>
          <w:rFonts w:ascii="Arial"/>
          <w:b/>
          <w:spacing w:val="-2"/>
        </w:rPr>
      </w:pPr>
      <w:r>
        <w:rPr>
          <w:rFonts w:ascii="Arial"/>
          <w:b/>
        </w:rPr>
        <w:t>FIN</w:t>
      </w:r>
      <w:r>
        <w:rPr>
          <w:rFonts w:ascii="Arial"/>
          <w:b/>
          <w:spacing w:val="-3"/>
        </w:rPr>
        <w:t xml:space="preserve"> </w:t>
      </w:r>
      <w:r>
        <w:rPr>
          <w:rFonts w:ascii="Arial"/>
          <w:b/>
        </w:rPr>
        <w:t>DEL</w:t>
      </w:r>
      <w:r>
        <w:rPr>
          <w:rFonts w:ascii="Arial"/>
          <w:b/>
          <w:spacing w:val="-3"/>
        </w:rPr>
        <w:t xml:space="preserve"> </w:t>
      </w:r>
      <w:r>
        <w:rPr>
          <w:rFonts w:ascii="Arial"/>
          <w:b/>
          <w:spacing w:val="-2"/>
        </w:rPr>
        <w:t>CLAUSULADO</w:t>
      </w:r>
    </w:p>
    <w:p w14:paraId="001600A2" w14:textId="77777777" w:rsidR="0034796B" w:rsidRDefault="0034796B">
      <w:pPr>
        <w:spacing w:before="1"/>
        <w:ind w:left="142"/>
        <w:jc w:val="center"/>
        <w:rPr>
          <w:rFonts w:ascii="Arial"/>
          <w:b/>
          <w:spacing w:val="-2"/>
        </w:rPr>
      </w:pPr>
    </w:p>
    <w:p w14:paraId="43E47A73" w14:textId="77777777" w:rsidR="0034796B" w:rsidRDefault="0034796B">
      <w:pPr>
        <w:spacing w:before="1"/>
        <w:ind w:left="142"/>
        <w:jc w:val="center"/>
        <w:rPr>
          <w:rFonts w:ascii="Arial"/>
          <w:b/>
          <w:spacing w:val="-2"/>
        </w:rPr>
      </w:pPr>
    </w:p>
    <w:p w14:paraId="6C1C474C" w14:textId="77777777" w:rsidR="0034796B" w:rsidRDefault="0034796B" w:rsidP="00746344">
      <w:pPr>
        <w:spacing w:before="1"/>
        <w:ind w:left="720"/>
        <w:jc w:val="center"/>
        <w:rPr>
          <w:rFonts w:ascii="Arial"/>
          <w:b/>
        </w:rPr>
      </w:pPr>
    </w:p>
    <w:sectPr w:rsidR="0034796B" w:rsidSect="00CE2605">
      <w:pgSz w:w="12250" w:h="15850"/>
      <w:pgMar w:top="2460" w:right="566" w:bottom="280" w:left="708" w:header="1130" w:footer="5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D2480" w14:textId="77777777" w:rsidR="002C53A4" w:rsidRDefault="002C53A4">
      <w:r>
        <w:separator/>
      </w:r>
    </w:p>
  </w:endnote>
  <w:endnote w:type="continuationSeparator" w:id="0">
    <w:p w14:paraId="772AE91A" w14:textId="77777777" w:rsidR="002C53A4" w:rsidRDefault="002C5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F121" w14:textId="77777777" w:rsidR="00746344" w:rsidRPr="00746344" w:rsidRDefault="00746344" w:rsidP="00746344">
    <w:pPr>
      <w:pStyle w:val="Piedepgina"/>
      <w:jc w:val="right"/>
      <w:rPr>
        <w:sz w:val="20"/>
        <w:szCs w:val="20"/>
      </w:rPr>
    </w:pPr>
    <w:r w:rsidRPr="00746344">
      <w:rPr>
        <w:sz w:val="20"/>
        <w:szCs w:val="20"/>
      </w:rPr>
      <w:t xml:space="preserve">Calle 7 N°6-42 Segundo Piso Palacio Municipal/Barrio Centro </w:t>
    </w:r>
  </w:p>
  <w:p w14:paraId="6FDF3E3A" w14:textId="77777777" w:rsidR="00746344" w:rsidRPr="00746344" w:rsidRDefault="00746344" w:rsidP="00746344">
    <w:pPr>
      <w:pStyle w:val="Piedepgina"/>
      <w:jc w:val="right"/>
      <w:rPr>
        <w:sz w:val="20"/>
        <w:szCs w:val="20"/>
      </w:rPr>
    </w:pPr>
    <w:r w:rsidRPr="00746344">
      <w:rPr>
        <w:sz w:val="20"/>
        <w:szCs w:val="20"/>
      </w:rPr>
      <w:t>E-mail: concejompalmocoa@gmail.com</w:t>
    </w:r>
  </w:p>
  <w:p w14:paraId="422CDD83" w14:textId="62631C99" w:rsidR="00746344" w:rsidRPr="00746344" w:rsidRDefault="00746344" w:rsidP="00746344">
    <w:pPr>
      <w:pStyle w:val="Piedepgina"/>
      <w:jc w:val="right"/>
      <w:rPr>
        <w:sz w:val="20"/>
        <w:szCs w:val="20"/>
      </w:rPr>
    </w:pPr>
    <w:r w:rsidRPr="00746344">
      <w:rPr>
        <w:sz w:val="20"/>
        <w:szCs w:val="20"/>
      </w:rPr>
      <w:t>Mocoa– Putumayo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FBEEC" w14:textId="77777777" w:rsidR="002C53A4" w:rsidRDefault="002C53A4">
      <w:r>
        <w:separator/>
      </w:r>
    </w:p>
  </w:footnote>
  <w:footnote w:type="continuationSeparator" w:id="0">
    <w:p w14:paraId="2C2D8D21" w14:textId="77777777" w:rsidR="002C53A4" w:rsidRDefault="002C5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85D0" w14:textId="77777777" w:rsidR="00DF559F" w:rsidRDefault="00000000">
    <w:pPr>
      <w:pStyle w:val="Textoindependiente"/>
      <w:spacing w:line="14" w:lineRule="auto"/>
      <w:rPr>
        <w:sz w:val="20"/>
      </w:rPr>
    </w:pPr>
    <w:r>
      <w:rPr>
        <w:noProof/>
        <w:sz w:val="20"/>
      </w:rPr>
      <mc:AlternateContent>
        <mc:Choice Requires="wps">
          <w:drawing>
            <wp:anchor distT="0" distB="0" distL="0" distR="0" simplePos="0" relativeHeight="251657216" behindDoc="0" locked="0" layoutInCell="1" allowOverlap="1" wp14:anchorId="116F3945" wp14:editId="72F4D9D7">
              <wp:simplePos x="0" y="0"/>
              <wp:positionH relativeFrom="page">
                <wp:posOffset>498347</wp:posOffset>
              </wp:positionH>
              <wp:positionV relativeFrom="page">
                <wp:posOffset>714755</wp:posOffset>
              </wp:positionV>
              <wp:extent cx="6948170" cy="8591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8170" cy="859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8397"/>
                          </w:tblGrid>
                          <w:tr w:rsidR="00DF559F" w14:paraId="0A5B560A" w14:textId="77777777">
                            <w:trPr>
                              <w:trHeight w:val="1072"/>
                            </w:trPr>
                            <w:tc>
                              <w:tcPr>
                                <w:tcW w:w="2415" w:type="dxa"/>
                                <w:vMerge w:val="restart"/>
                              </w:tcPr>
                              <w:p w14:paraId="50A5FA67" w14:textId="77777777" w:rsidR="00DF559F" w:rsidRDefault="00DF559F">
                                <w:pPr>
                                  <w:pStyle w:val="TableParagraph"/>
                                  <w:rPr>
                                    <w:rFonts w:ascii="Times New Roman"/>
                                    <w:sz w:val="20"/>
                                  </w:rPr>
                                </w:pPr>
                              </w:p>
                            </w:tc>
                            <w:tc>
                              <w:tcPr>
                                <w:tcW w:w="8397" w:type="dxa"/>
                              </w:tcPr>
                              <w:p w14:paraId="0A8423BA" w14:textId="77777777" w:rsidR="00DF559F" w:rsidRDefault="00000000">
                                <w:pPr>
                                  <w:pStyle w:val="TableParagraph"/>
                                  <w:spacing w:before="191"/>
                                  <w:ind w:left="2525" w:right="2522" w:firstLine="3"/>
                                  <w:jc w:val="center"/>
                                  <w:rPr>
                                    <w:rFonts w:ascii="Arial"/>
                                    <w:b/>
                                    <w:sz w:val="20"/>
                                  </w:rPr>
                                </w:pPr>
                                <w:r>
                                  <w:rPr>
                                    <w:rFonts w:ascii="Arial"/>
                                    <w:b/>
                                    <w:sz w:val="20"/>
                                  </w:rPr>
                                  <w:t>CONCEJO MUNICIPAL DEPARTAMENTO</w:t>
                                </w:r>
                                <w:r>
                                  <w:rPr>
                                    <w:rFonts w:ascii="Arial"/>
                                    <w:b/>
                                    <w:spacing w:val="-14"/>
                                    <w:sz w:val="20"/>
                                  </w:rPr>
                                  <w:t xml:space="preserve"> </w:t>
                                </w:r>
                                <w:r>
                                  <w:rPr>
                                    <w:rFonts w:ascii="Arial"/>
                                    <w:b/>
                                    <w:sz w:val="20"/>
                                  </w:rPr>
                                  <w:t>DEL</w:t>
                                </w:r>
                                <w:r>
                                  <w:rPr>
                                    <w:rFonts w:ascii="Arial"/>
                                    <w:b/>
                                    <w:spacing w:val="-14"/>
                                    <w:sz w:val="20"/>
                                  </w:rPr>
                                  <w:t xml:space="preserve"> </w:t>
                                </w:r>
                                <w:r>
                                  <w:rPr>
                                    <w:rFonts w:ascii="Arial"/>
                                    <w:b/>
                                    <w:sz w:val="20"/>
                                  </w:rPr>
                                  <w:t xml:space="preserve">PUTUMAYO </w:t>
                                </w:r>
                                <w:r>
                                  <w:rPr>
                                    <w:rFonts w:ascii="Arial"/>
                                    <w:b/>
                                    <w:spacing w:val="-2"/>
                                    <w:sz w:val="20"/>
                                  </w:rPr>
                                  <w:t>Nit:846001181-9</w:t>
                                </w:r>
                              </w:p>
                            </w:tc>
                          </w:tr>
                          <w:tr w:rsidR="00DF559F" w14:paraId="03652E5B" w14:textId="77777777">
                            <w:trPr>
                              <w:trHeight w:val="251"/>
                            </w:trPr>
                            <w:tc>
                              <w:tcPr>
                                <w:tcW w:w="2415" w:type="dxa"/>
                                <w:vMerge/>
                                <w:tcBorders>
                                  <w:top w:val="nil"/>
                                </w:tcBorders>
                              </w:tcPr>
                              <w:p w14:paraId="6D006B56" w14:textId="77777777" w:rsidR="00DF559F" w:rsidRDefault="00DF559F">
                                <w:pPr>
                                  <w:rPr>
                                    <w:sz w:val="2"/>
                                    <w:szCs w:val="2"/>
                                  </w:rPr>
                                </w:pPr>
                              </w:p>
                            </w:tc>
                            <w:tc>
                              <w:tcPr>
                                <w:tcW w:w="8397" w:type="dxa"/>
                              </w:tcPr>
                              <w:p w14:paraId="4422BACD" w14:textId="77777777" w:rsidR="00DF559F" w:rsidRDefault="00000000">
                                <w:pPr>
                                  <w:pStyle w:val="TableParagraph"/>
                                  <w:spacing w:before="9" w:line="223" w:lineRule="exact"/>
                                  <w:ind w:left="6"/>
                                  <w:jc w:val="center"/>
                                  <w:rPr>
                                    <w:rFonts w:ascii="Arial"/>
                                    <w:b/>
                                    <w:sz w:val="20"/>
                                  </w:rPr>
                                </w:pPr>
                                <w:r>
                                  <w:rPr>
                                    <w:rFonts w:ascii="Arial"/>
                                    <w:b/>
                                    <w:sz w:val="20"/>
                                  </w:rPr>
                                  <w:t>CLAUSULADO</w:t>
                                </w:r>
                                <w:r>
                                  <w:rPr>
                                    <w:rFonts w:ascii="Arial"/>
                                    <w:b/>
                                    <w:spacing w:val="-12"/>
                                    <w:sz w:val="20"/>
                                  </w:rPr>
                                  <w:t xml:space="preserve"> </w:t>
                                </w:r>
                                <w:r>
                                  <w:rPr>
                                    <w:rFonts w:ascii="Arial"/>
                                    <w:b/>
                                    <w:spacing w:val="-2"/>
                                    <w:sz w:val="20"/>
                                  </w:rPr>
                                  <w:t>ADICIONAL</w:t>
                                </w:r>
                              </w:p>
                            </w:tc>
                          </w:tr>
                        </w:tbl>
                        <w:p w14:paraId="5BB01167" w14:textId="77777777" w:rsidR="00DF559F" w:rsidRDefault="00DF559F">
                          <w:pPr>
                            <w:pStyle w:val="Textoindependiente"/>
                          </w:pPr>
                        </w:p>
                      </w:txbxContent>
                    </wps:txbx>
                    <wps:bodyPr wrap="square" lIns="0" tIns="0" rIns="0" bIns="0" rtlCol="0">
                      <a:noAutofit/>
                    </wps:bodyPr>
                  </wps:wsp>
                </a:graphicData>
              </a:graphic>
            </wp:anchor>
          </w:drawing>
        </mc:Choice>
        <mc:Fallback>
          <w:pict>
            <v:shapetype w14:anchorId="116F3945" id="_x0000_t202" coordsize="21600,21600" o:spt="202" path="m,l,21600r21600,l21600,xe">
              <v:stroke joinstyle="miter"/>
              <v:path gradientshapeok="t" o:connecttype="rect"/>
            </v:shapetype>
            <v:shape id="Textbox 2" o:spid="_x0000_s1027" type="#_x0000_t202" style="position:absolute;margin-left:39.25pt;margin-top:56.3pt;width:547.1pt;height:67.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8397"/>
                    </w:tblGrid>
                    <w:tr w:rsidR="00DF559F" w14:paraId="0A5B560A" w14:textId="77777777">
                      <w:trPr>
                        <w:trHeight w:val="1072"/>
                      </w:trPr>
                      <w:tc>
                        <w:tcPr>
                          <w:tcW w:w="2415" w:type="dxa"/>
                          <w:vMerge w:val="restart"/>
                        </w:tcPr>
                        <w:p w14:paraId="50A5FA67" w14:textId="77777777" w:rsidR="00DF559F" w:rsidRDefault="00DF559F">
                          <w:pPr>
                            <w:pStyle w:val="TableParagraph"/>
                            <w:rPr>
                              <w:rFonts w:ascii="Times New Roman"/>
                              <w:sz w:val="20"/>
                            </w:rPr>
                          </w:pPr>
                        </w:p>
                      </w:tc>
                      <w:tc>
                        <w:tcPr>
                          <w:tcW w:w="8397" w:type="dxa"/>
                        </w:tcPr>
                        <w:p w14:paraId="0A8423BA" w14:textId="77777777" w:rsidR="00DF559F" w:rsidRDefault="00000000">
                          <w:pPr>
                            <w:pStyle w:val="TableParagraph"/>
                            <w:spacing w:before="191"/>
                            <w:ind w:left="2525" w:right="2522" w:firstLine="3"/>
                            <w:jc w:val="center"/>
                            <w:rPr>
                              <w:rFonts w:ascii="Arial"/>
                              <w:b/>
                              <w:sz w:val="20"/>
                            </w:rPr>
                          </w:pPr>
                          <w:r>
                            <w:rPr>
                              <w:rFonts w:ascii="Arial"/>
                              <w:b/>
                              <w:sz w:val="20"/>
                            </w:rPr>
                            <w:t>CONCEJO MUNICIPAL DEPARTAMENTO</w:t>
                          </w:r>
                          <w:r>
                            <w:rPr>
                              <w:rFonts w:ascii="Arial"/>
                              <w:b/>
                              <w:spacing w:val="-14"/>
                              <w:sz w:val="20"/>
                            </w:rPr>
                            <w:t xml:space="preserve"> </w:t>
                          </w:r>
                          <w:r>
                            <w:rPr>
                              <w:rFonts w:ascii="Arial"/>
                              <w:b/>
                              <w:sz w:val="20"/>
                            </w:rPr>
                            <w:t>DEL</w:t>
                          </w:r>
                          <w:r>
                            <w:rPr>
                              <w:rFonts w:ascii="Arial"/>
                              <w:b/>
                              <w:spacing w:val="-14"/>
                              <w:sz w:val="20"/>
                            </w:rPr>
                            <w:t xml:space="preserve"> </w:t>
                          </w:r>
                          <w:r>
                            <w:rPr>
                              <w:rFonts w:ascii="Arial"/>
                              <w:b/>
                              <w:sz w:val="20"/>
                            </w:rPr>
                            <w:t xml:space="preserve">PUTUMAYO </w:t>
                          </w:r>
                          <w:r>
                            <w:rPr>
                              <w:rFonts w:ascii="Arial"/>
                              <w:b/>
                              <w:spacing w:val="-2"/>
                              <w:sz w:val="20"/>
                            </w:rPr>
                            <w:t>Nit:846001181-9</w:t>
                          </w:r>
                        </w:p>
                      </w:tc>
                    </w:tr>
                    <w:tr w:rsidR="00DF559F" w14:paraId="03652E5B" w14:textId="77777777">
                      <w:trPr>
                        <w:trHeight w:val="251"/>
                      </w:trPr>
                      <w:tc>
                        <w:tcPr>
                          <w:tcW w:w="2415" w:type="dxa"/>
                          <w:vMerge/>
                          <w:tcBorders>
                            <w:top w:val="nil"/>
                          </w:tcBorders>
                        </w:tcPr>
                        <w:p w14:paraId="6D006B56" w14:textId="77777777" w:rsidR="00DF559F" w:rsidRDefault="00DF559F">
                          <w:pPr>
                            <w:rPr>
                              <w:sz w:val="2"/>
                              <w:szCs w:val="2"/>
                            </w:rPr>
                          </w:pPr>
                        </w:p>
                      </w:tc>
                      <w:tc>
                        <w:tcPr>
                          <w:tcW w:w="8397" w:type="dxa"/>
                        </w:tcPr>
                        <w:p w14:paraId="4422BACD" w14:textId="77777777" w:rsidR="00DF559F" w:rsidRDefault="00000000">
                          <w:pPr>
                            <w:pStyle w:val="TableParagraph"/>
                            <w:spacing w:before="9" w:line="223" w:lineRule="exact"/>
                            <w:ind w:left="6"/>
                            <w:jc w:val="center"/>
                            <w:rPr>
                              <w:rFonts w:ascii="Arial"/>
                              <w:b/>
                              <w:sz w:val="20"/>
                            </w:rPr>
                          </w:pPr>
                          <w:r>
                            <w:rPr>
                              <w:rFonts w:ascii="Arial"/>
                              <w:b/>
                              <w:sz w:val="20"/>
                            </w:rPr>
                            <w:t>CLAUSULADO</w:t>
                          </w:r>
                          <w:r>
                            <w:rPr>
                              <w:rFonts w:ascii="Arial"/>
                              <w:b/>
                              <w:spacing w:val="-12"/>
                              <w:sz w:val="20"/>
                            </w:rPr>
                            <w:t xml:space="preserve"> </w:t>
                          </w:r>
                          <w:r>
                            <w:rPr>
                              <w:rFonts w:ascii="Arial"/>
                              <w:b/>
                              <w:spacing w:val="-2"/>
                              <w:sz w:val="20"/>
                            </w:rPr>
                            <w:t>ADICIONAL</w:t>
                          </w:r>
                        </w:p>
                      </w:tc>
                    </w:tr>
                  </w:tbl>
                  <w:p w14:paraId="5BB01167" w14:textId="77777777" w:rsidR="00DF559F" w:rsidRDefault="00DF559F">
                    <w:pPr>
                      <w:pStyle w:val="Textoindependiente"/>
                    </w:pPr>
                  </w:p>
                </w:txbxContent>
              </v:textbox>
              <w10:wrap anchorx="page" anchory="page"/>
            </v:shape>
          </w:pict>
        </mc:Fallback>
      </mc:AlternateContent>
    </w:r>
    <w:r>
      <w:rPr>
        <w:noProof/>
        <w:sz w:val="20"/>
      </w:rPr>
      <w:drawing>
        <wp:anchor distT="0" distB="0" distL="0" distR="0" simplePos="0" relativeHeight="251658240" behindDoc="1" locked="0" layoutInCell="1" allowOverlap="1" wp14:anchorId="3655FBC7" wp14:editId="1BA8BFB6">
          <wp:simplePos x="0" y="0"/>
          <wp:positionH relativeFrom="page">
            <wp:posOffset>911883</wp:posOffset>
          </wp:positionH>
          <wp:positionV relativeFrom="page">
            <wp:posOffset>840758</wp:posOffset>
          </wp:positionV>
          <wp:extent cx="590811" cy="641934"/>
          <wp:effectExtent l="0" t="0" r="0" b="0"/>
          <wp:wrapNone/>
          <wp:docPr id="1281491490"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90811" cy="6419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09D7"/>
    <w:multiLevelType w:val="hybridMultilevel"/>
    <w:tmpl w:val="5934983E"/>
    <w:lvl w:ilvl="0" w:tplc="065684AA">
      <w:start w:val="1"/>
      <w:numFmt w:val="decimal"/>
      <w:lvlText w:val="%1."/>
      <w:lvlJc w:val="left"/>
      <w:pPr>
        <w:ind w:left="790" w:hanging="271"/>
      </w:pPr>
      <w:rPr>
        <w:rFonts w:ascii="Arial MT" w:eastAsia="Arial MT" w:hAnsi="Arial MT" w:cs="Arial MT" w:hint="default"/>
        <w:b w:val="0"/>
        <w:bCs w:val="0"/>
        <w:i w:val="0"/>
        <w:iCs w:val="0"/>
        <w:spacing w:val="0"/>
        <w:w w:val="100"/>
        <w:sz w:val="22"/>
        <w:szCs w:val="22"/>
        <w:lang w:val="es-ES" w:eastAsia="en-US" w:bidi="ar-SA"/>
      </w:rPr>
    </w:lvl>
    <w:lvl w:ilvl="1" w:tplc="045ED1DC">
      <w:numFmt w:val="bullet"/>
      <w:lvlText w:val="•"/>
      <w:lvlJc w:val="left"/>
      <w:pPr>
        <w:ind w:left="1817" w:hanging="271"/>
      </w:pPr>
      <w:rPr>
        <w:rFonts w:hint="default"/>
        <w:lang w:val="es-ES" w:eastAsia="en-US" w:bidi="ar-SA"/>
      </w:rPr>
    </w:lvl>
    <w:lvl w:ilvl="2" w:tplc="818A2DA6">
      <w:numFmt w:val="bullet"/>
      <w:lvlText w:val="•"/>
      <w:lvlJc w:val="left"/>
      <w:pPr>
        <w:ind w:left="2835" w:hanging="271"/>
      </w:pPr>
      <w:rPr>
        <w:rFonts w:hint="default"/>
        <w:lang w:val="es-ES" w:eastAsia="en-US" w:bidi="ar-SA"/>
      </w:rPr>
    </w:lvl>
    <w:lvl w:ilvl="3" w:tplc="B2C83F30">
      <w:numFmt w:val="bullet"/>
      <w:lvlText w:val="•"/>
      <w:lvlJc w:val="left"/>
      <w:pPr>
        <w:ind w:left="3852" w:hanging="271"/>
      </w:pPr>
      <w:rPr>
        <w:rFonts w:hint="default"/>
        <w:lang w:val="es-ES" w:eastAsia="en-US" w:bidi="ar-SA"/>
      </w:rPr>
    </w:lvl>
    <w:lvl w:ilvl="4" w:tplc="6378811A">
      <w:numFmt w:val="bullet"/>
      <w:lvlText w:val="•"/>
      <w:lvlJc w:val="left"/>
      <w:pPr>
        <w:ind w:left="4870" w:hanging="271"/>
      </w:pPr>
      <w:rPr>
        <w:rFonts w:hint="default"/>
        <w:lang w:val="es-ES" w:eastAsia="en-US" w:bidi="ar-SA"/>
      </w:rPr>
    </w:lvl>
    <w:lvl w:ilvl="5" w:tplc="30045C7A">
      <w:numFmt w:val="bullet"/>
      <w:lvlText w:val="•"/>
      <w:lvlJc w:val="left"/>
      <w:pPr>
        <w:ind w:left="5887" w:hanging="271"/>
      </w:pPr>
      <w:rPr>
        <w:rFonts w:hint="default"/>
        <w:lang w:val="es-ES" w:eastAsia="en-US" w:bidi="ar-SA"/>
      </w:rPr>
    </w:lvl>
    <w:lvl w:ilvl="6" w:tplc="2F1EF2CA">
      <w:numFmt w:val="bullet"/>
      <w:lvlText w:val="•"/>
      <w:lvlJc w:val="left"/>
      <w:pPr>
        <w:ind w:left="6905" w:hanging="271"/>
      </w:pPr>
      <w:rPr>
        <w:rFonts w:hint="default"/>
        <w:lang w:val="es-ES" w:eastAsia="en-US" w:bidi="ar-SA"/>
      </w:rPr>
    </w:lvl>
    <w:lvl w:ilvl="7" w:tplc="C35644C0">
      <w:numFmt w:val="bullet"/>
      <w:lvlText w:val="•"/>
      <w:lvlJc w:val="left"/>
      <w:pPr>
        <w:ind w:left="7922" w:hanging="271"/>
      </w:pPr>
      <w:rPr>
        <w:rFonts w:hint="default"/>
        <w:lang w:val="es-ES" w:eastAsia="en-US" w:bidi="ar-SA"/>
      </w:rPr>
    </w:lvl>
    <w:lvl w:ilvl="8" w:tplc="C95E952C">
      <w:numFmt w:val="bullet"/>
      <w:lvlText w:val="•"/>
      <w:lvlJc w:val="left"/>
      <w:pPr>
        <w:ind w:left="8940" w:hanging="271"/>
      </w:pPr>
      <w:rPr>
        <w:rFonts w:hint="default"/>
        <w:lang w:val="es-ES" w:eastAsia="en-US" w:bidi="ar-SA"/>
      </w:rPr>
    </w:lvl>
  </w:abstractNum>
  <w:abstractNum w:abstractNumId="1" w15:restartNumberingAfterBreak="0">
    <w:nsid w:val="0EEF11D8"/>
    <w:multiLevelType w:val="hybridMultilevel"/>
    <w:tmpl w:val="674650B0"/>
    <w:lvl w:ilvl="0" w:tplc="DD0E1D4E">
      <w:start w:val="9"/>
      <w:numFmt w:val="decimal"/>
      <w:lvlText w:val="%1."/>
      <w:lvlJc w:val="left"/>
      <w:pPr>
        <w:ind w:left="785" w:hanging="315"/>
      </w:pPr>
      <w:rPr>
        <w:rFonts w:ascii="Arial MT" w:eastAsia="Arial MT" w:hAnsi="Arial MT" w:cs="Arial MT" w:hint="default"/>
        <w:b w:val="0"/>
        <w:bCs w:val="0"/>
        <w:i w:val="0"/>
        <w:iCs w:val="0"/>
        <w:spacing w:val="0"/>
        <w:w w:val="100"/>
        <w:sz w:val="22"/>
        <w:szCs w:val="22"/>
        <w:lang w:val="es-ES" w:eastAsia="en-US" w:bidi="ar-SA"/>
      </w:rPr>
    </w:lvl>
    <w:lvl w:ilvl="1" w:tplc="BEC66254">
      <w:numFmt w:val="bullet"/>
      <w:lvlText w:val="•"/>
      <w:lvlJc w:val="left"/>
      <w:pPr>
        <w:ind w:left="1799" w:hanging="315"/>
      </w:pPr>
      <w:rPr>
        <w:rFonts w:hint="default"/>
        <w:lang w:val="es-ES" w:eastAsia="en-US" w:bidi="ar-SA"/>
      </w:rPr>
    </w:lvl>
    <w:lvl w:ilvl="2" w:tplc="AA10D034">
      <w:numFmt w:val="bullet"/>
      <w:lvlText w:val="•"/>
      <w:lvlJc w:val="left"/>
      <w:pPr>
        <w:ind w:left="2819" w:hanging="315"/>
      </w:pPr>
      <w:rPr>
        <w:rFonts w:hint="default"/>
        <w:lang w:val="es-ES" w:eastAsia="en-US" w:bidi="ar-SA"/>
      </w:rPr>
    </w:lvl>
    <w:lvl w:ilvl="3" w:tplc="191A7106">
      <w:numFmt w:val="bullet"/>
      <w:lvlText w:val="•"/>
      <w:lvlJc w:val="left"/>
      <w:pPr>
        <w:ind w:left="3838" w:hanging="315"/>
      </w:pPr>
      <w:rPr>
        <w:rFonts w:hint="default"/>
        <w:lang w:val="es-ES" w:eastAsia="en-US" w:bidi="ar-SA"/>
      </w:rPr>
    </w:lvl>
    <w:lvl w:ilvl="4" w:tplc="6C2C5DFE">
      <w:numFmt w:val="bullet"/>
      <w:lvlText w:val="•"/>
      <w:lvlJc w:val="left"/>
      <w:pPr>
        <w:ind w:left="4858" w:hanging="315"/>
      </w:pPr>
      <w:rPr>
        <w:rFonts w:hint="default"/>
        <w:lang w:val="es-ES" w:eastAsia="en-US" w:bidi="ar-SA"/>
      </w:rPr>
    </w:lvl>
    <w:lvl w:ilvl="5" w:tplc="35FECEAC">
      <w:numFmt w:val="bullet"/>
      <w:lvlText w:val="•"/>
      <w:lvlJc w:val="left"/>
      <w:pPr>
        <w:ind w:left="5877" w:hanging="315"/>
      </w:pPr>
      <w:rPr>
        <w:rFonts w:hint="default"/>
        <w:lang w:val="es-ES" w:eastAsia="en-US" w:bidi="ar-SA"/>
      </w:rPr>
    </w:lvl>
    <w:lvl w:ilvl="6" w:tplc="18B66BFE">
      <w:numFmt w:val="bullet"/>
      <w:lvlText w:val="•"/>
      <w:lvlJc w:val="left"/>
      <w:pPr>
        <w:ind w:left="6897" w:hanging="315"/>
      </w:pPr>
      <w:rPr>
        <w:rFonts w:hint="default"/>
        <w:lang w:val="es-ES" w:eastAsia="en-US" w:bidi="ar-SA"/>
      </w:rPr>
    </w:lvl>
    <w:lvl w:ilvl="7" w:tplc="77C8A38E">
      <w:numFmt w:val="bullet"/>
      <w:lvlText w:val="•"/>
      <w:lvlJc w:val="left"/>
      <w:pPr>
        <w:ind w:left="7916" w:hanging="315"/>
      </w:pPr>
      <w:rPr>
        <w:rFonts w:hint="default"/>
        <w:lang w:val="es-ES" w:eastAsia="en-US" w:bidi="ar-SA"/>
      </w:rPr>
    </w:lvl>
    <w:lvl w:ilvl="8" w:tplc="28D60670">
      <w:numFmt w:val="bullet"/>
      <w:lvlText w:val="•"/>
      <w:lvlJc w:val="left"/>
      <w:pPr>
        <w:ind w:left="8936" w:hanging="315"/>
      </w:pPr>
      <w:rPr>
        <w:rFonts w:hint="default"/>
        <w:lang w:val="es-ES" w:eastAsia="en-US" w:bidi="ar-SA"/>
      </w:rPr>
    </w:lvl>
  </w:abstractNum>
  <w:abstractNum w:abstractNumId="2" w15:restartNumberingAfterBreak="0">
    <w:nsid w:val="1A735DCF"/>
    <w:multiLevelType w:val="multilevel"/>
    <w:tmpl w:val="578CF4D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892B23"/>
    <w:multiLevelType w:val="hybridMultilevel"/>
    <w:tmpl w:val="334AE466"/>
    <w:lvl w:ilvl="0" w:tplc="11707760">
      <w:start w:val="2"/>
      <w:numFmt w:val="bullet"/>
      <w:lvlText w:val=""/>
      <w:lvlJc w:val="left"/>
      <w:pPr>
        <w:ind w:left="1324" w:hanging="360"/>
      </w:pPr>
      <w:rPr>
        <w:rFonts w:ascii="Symbol" w:eastAsia="Arial MT" w:hAnsi="Symbol" w:cs="Arial MT" w:hint="default"/>
        <w:color w:val="000000"/>
      </w:rPr>
    </w:lvl>
    <w:lvl w:ilvl="1" w:tplc="240A0003" w:tentative="1">
      <w:start w:val="1"/>
      <w:numFmt w:val="bullet"/>
      <w:lvlText w:val="o"/>
      <w:lvlJc w:val="left"/>
      <w:pPr>
        <w:ind w:left="2044" w:hanging="360"/>
      </w:pPr>
      <w:rPr>
        <w:rFonts w:ascii="Courier New" w:hAnsi="Courier New" w:cs="Courier New" w:hint="default"/>
      </w:rPr>
    </w:lvl>
    <w:lvl w:ilvl="2" w:tplc="240A0005" w:tentative="1">
      <w:start w:val="1"/>
      <w:numFmt w:val="bullet"/>
      <w:lvlText w:val=""/>
      <w:lvlJc w:val="left"/>
      <w:pPr>
        <w:ind w:left="2764" w:hanging="360"/>
      </w:pPr>
      <w:rPr>
        <w:rFonts w:ascii="Wingdings" w:hAnsi="Wingdings" w:hint="default"/>
      </w:rPr>
    </w:lvl>
    <w:lvl w:ilvl="3" w:tplc="240A0001" w:tentative="1">
      <w:start w:val="1"/>
      <w:numFmt w:val="bullet"/>
      <w:lvlText w:val=""/>
      <w:lvlJc w:val="left"/>
      <w:pPr>
        <w:ind w:left="3484" w:hanging="360"/>
      </w:pPr>
      <w:rPr>
        <w:rFonts w:ascii="Symbol" w:hAnsi="Symbol" w:hint="default"/>
      </w:rPr>
    </w:lvl>
    <w:lvl w:ilvl="4" w:tplc="240A0003" w:tentative="1">
      <w:start w:val="1"/>
      <w:numFmt w:val="bullet"/>
      <w:lvlText w:val="o"/>
      <w:lvlJc w:val="left"/>
      <w:pPr>
        <w:ind w:left="4204" w:hanging="360"/>
      </w:pPr>
      <w:rPr>
        <w:rFonts w:ascii="Courier New" w:hAnsi="Courier New" w:cs="Courier New" w:hint="default"/>
      </w:rPr>
    </w:lvl>
    <w:lvl w:ilvl="5" w:tplc="240A0005" w:tentative="1">
      <w:start w:val="1"/>
      <w:numFmt w:val="bullet"/>
      <w:lvlText w:val=""/>
      <w:lvlJc w:val="left"/>
      <w:pPr>
        <w:ind w:left="4924" w:hanging="360"/>
      </w:pPr>
      <w:rPr>
        <w:rFonts w:ascii="Wingdings" w:hAnsi="Wingdings" w:hint="default"/>
      </w:rPr>
    </w:lvl>
    <w:lvl w:ilvl="6" w:tplc="240A0001" w:tentative="1">
      <w:start w:val="1"/>
      <w:numFmt w:val="bullet"/>
      <w:lvlText w:val=""/>
      <w:lvlJc w:val="left"/>
      <w:pPr>
        <w:ind w:left="5644" w:hanging="360"/>
      </w:pPr>
      <w:rPr>
        <w:rFonts w:ascii="Symbol" w:hAnsi="Symbol" w:hint="default"/>
      </w:rPr>
    </w:lvl>
    <w:lvl w:ilvl="7" w:tplc="240A0003" w:tentative="1">
      <w:start w:val="1"/>
      <w:numFmt w:val="bullet"/>
      <w:lvlText w:val="o"/>
      <w:lvlJc w:val="left"/>
      <w:pPr>
        <w:ind w:left="6364" w:hanging="360"/>
      </w:pPr>
      <w:rPr>
        <w:rFonts w:ascii="Courier New" w:hAnsi="Courier New" w:cs="Courier New" w:hint="default"/>
      </w:rPr>
    </w:lvl>
    <w:lvl w:ilvl="8" w:tplc="240A0005" w:tentative="1">
      <w:start w:val="1"/>
      <w:numFmt w:val="bullet"/>
      <w:lvlText w:val=""/>
      <w:lvlJc w:val="left"/>
      <w:pPr>
        <w:ind w:left="7084" w:hanging="360"/>
      </w:pPr>
      <w:rPr>
        <w:rFonts w:ascii="Wingdings" w:hAnsi="Wingdings" w:hint="default"/>
      </w:rPr>
    </w:lvl>
  </w:abstractNum>
  <w:abstractNum w:abstractNumId="4" w15:restartNumberingAfterBreak="0">
    <w:nsid w:val="22D27ACA"/>
    <w:multiLevelType w:val="hybridMultilevel"/>
    <w:tmpl w:val="C3E8577A"/>
    <w:lvl w:ilvl="0" w:tplc="5BAC3C98">
      <w:start w:val="1"/>
      <w:numFmt w:val="decimal"/>
      <w:lvlText w:val="%1."/>
      <w:lvlJc w:val="left"/>
      <w:pPr>
        <w:ind w:left="790" w:hanging="250"/>
      </w:pPr>
      <w:rPr>
        <w:rFonts w:ascii="Arial MT" w:eastAsia="Arial MT" w:hAnsi="Arial MT" w:cs="Arial MT" w:hint="default"/>
        <w:b w:val="0"/>
        <w:bCs w:val="0"/>
        <w:i w:val="0"/>
        <w:iCs w:val="0"/>
        <w:spacing w:val="0"/>
        <w:w w:val="100"/>
        <w:sz w:val="22"/>
        <w:szCs w:val="22"/>
        <w:lang w:val="es-ES" w:eastAsia="en-US" w:bidi="ar-SA"/>
      </w:rPr>
    </w:lvl>
    <w:lvl w:ilvl="1" w:tplc="2500D792">
      <w:numFmt w:val="bullet"/>
      <w:lvlText w:val="•"/>
      <w:lvlJc w:val="left"/>
      <w:pPr>
        <w:ind w:left="1817" w:hanging="250"/>
      </w:pPr>
      <w:rPr>
        <w:rFonts w:hint="default"/>
        <w:lang w:val="es-ES" w:eastAsia="en-US" w:bidi="ar-SA"/>
      </w:rPr>
    </w:lvl>
    <w:lvl w:ilvl="2" w:tplc="72C45278">
      <w:numFmt w:val="bullet"/>
      <w:lvlText w:val="•"/>
      <w:lvlJc w:val="left"/>
      <w:pPr>
        <w:ind w:left="2835" w:hanging="250"/>
      </w:pPr>
      <w:rPr>
        <w:rFonts w:hint="default"/>
        <w:lang w:val="es-ES" w:eastAsia="en-US" w:bidi="ar-SA"/>
      </w:rPr>
    </w:lvl>
    <w:lvl w:ilvl="3" w:tplc="4360057A">
      <w:numFmt w:val="bullet"/>
      <w:lvlText w:val="•"/>
      <w:lvlJc w:val="left"/>
      <w:pPr>
        <w:ind w:left="3852" w:hanging="250"/>
      </w:pPr>
      <w:rPr>
        <w:rFonts w:hint="default"/>
        <w:lang w:val="es-ES" w:eastAsia="en-US" w:bidi="ar-SA"/>
      </w:rPr>
    </w:lvl>
    <w:lvl w:ilvl="4" w:tplc="6262A5D6">
      <w:numFmt w:val="bullet"/>
      <w:lvlText w:val="•"/>
      <w:lvlJc w:val="left"/>
      <w:pPr>
        <w:ind w:left="4870" w:hanging="250"/>
      </w:pPr>
      <w:rPr>
        <w:rFonts w:hint="default"/>
        <w:lang w:val="es-ES" w:eastAsia="en-US" w:bidi="ar-SA"/>
      </w:rPr>
    </w:lvl>
    <w:lvl w:ilvl="5" w:tplc="B69ACB0C">
      <w:numFmt w:val="bullet"/>
      <w:lvlText w:val="•"/>
      <w:lvlJc w:val="left"/>
      <w:pPr>
        <w:ind w:left="5887" w:hanging="250"/>
      </w:pPr>
      <w:rPr>
        <w:rFonts w:hint="default"/>
        <w:lang w:val="es-ES" w:eastAsia="en-US" w:bidi="ar-SA"/>
      </w:rPr>
    </w:lvl>
    <w:lvl w:ilvl="6" w:tplc="245C3614">
      <w:numFmt w:val="bullet"/>
      <w:lvlText w:val="•"/>
      <w:lvlJc w:val="left"/>
      <w:pPr>
        <w:ind w:left="6905" w:hanging="250"/>
      </w:pPr>
      <w:rPr>
        <w:rFonts w:hint="default"/>
        <w:lang w:val="es-ES" w:eastAsia="en-US" w:bidi="ar-SA"/>
      </w:rPr>
    </w:lvl>
    <w:lvl w:ilvl="7" w:tplc="F6B642F8">
      <w:numFmt w:val="bullet"/>
      <w:lvlText w:val="•"/>
      <w:lvlJc w:val="left"/>
      <w:pPr>
        <w:ind w:left="7922" w:hanging="250"/>
      </w:pPr>
      <w:rPr>
        <w:rFonts w:hint="default"/>
        <w:lang w:val="es-ES" w:eastAsia="en-US" w:bidi="ar-SA"/>
      </w:rPr>
    </w:lvl>
    <w:lvl w:ilvl="8" w:tplc="88800A0C">
      <w:numFmt w:val="bullet"/>
      <w:lvlText w:val="•"/>
      <w:lvlJc w:val="left"/>
      <w:pPr>
        <w:ind w:left="8940" w:hanging="250"/>
      </w:pPr>
      <w:rPr>
        <w:rFonts w:hint="default"/>
        <w:lang w:val="es-ES" w:eastAsia="en-US" w:bidi="ar-SA"/>
      </w:rPr>
    </w:lvl>
  </w:abstractNum>
  <w:abstractNum w:abstractNumId="5" w15:restartNumberingAfterBreak="0">
    <w:nsid w:val="3FD22522"/>
    <w:multiLevelType w:val="hybridMultilevel"/>
    <w:tmpl w:val="4612A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1A91627"/>
    <w:multiLevelType w:val="hybridMultilevel"/>
    <w:tmpl w:val="16A05126"/>
    <w:lvl w:ilvl="0" w:tplc="928C7694">
      <w:start w:val="1"/>
      <w:numFmt w:val="decimal"/>
      <w:lvlText w:val="%1."/>
      <w:lvlJc w:val="left"/>
      <w:pPr>
        <w:ind w:left="994" w:hanging="264"/>
      </w:pPr>
      <w:rPr>
        <w:rFonts w:ascii="Arial" w:eastAsia="Arial" w:hAnsi="Arial" w:cs="Arial" w:hint="default"/>
        <w:b/>
        <w:bCs/>
        <w:i w:val="0"/>
        <w:iCs w:val="0"/>
        <w:spacing w:val="-1"/>
        <w:w w:val="100"/>
        <w:sz w:val="22"/>
        <w:szCs w:val="22"/>
        <w:lang w:val="es-ES" w:eastAsia="en-US" w:bidi="ar-SA"/>
      </w:rPr>
    </w:lvl>
    <w:lvl w:ilvl="1" w:tplc="6B924ADE">
      <w:numFmt w:val="bullet"/>
      <w:lvlText w:val="•"/>
      <w:lvlJc w:val="left"/>
      <w:pPr>
        <w:ind w:left="1997" w:hanging="264"/>
      </w:pPr>
      <w:rPr>
        <w:rFonts w:hint="default"/>
        <w:lang w:val="es-ES" w:eastAsia="en-US" w:bidi="ar-SA"/>
      </w:rPr>
    </w:lvl>
    <w:lvl w:ilvl="2" w:tplc="80B8799E">
      <w:numFmt w:val="bullet"/>
      <w:lvlText w:val="•"/>
      <w:lvlJc w:val="left"/>
      <w:pPr>
        <w:ind w:left="2995" w:hanging="264"/>
      </w:pPr>
      <w:rPr>
        <w:rFonts w:hint="default"/>
        <w:lang w:val="es-ES" w:eastAsia="en-US" w:bidi="ar-SA"/>
      </w:rPr>
    </w:lvl>
    <w:lvl w:ilvl="3" w:tplc="1E589FC0">
      <w:numFmt w:val="bullet"/>
      <w:lvlText w:val="•"/>
      <w:lvlJc w:val="left"/>
      <w:pPr>
        <w:ind w:left="3992" w:hanging="264"/>
      </w:pPr>
      <w:rPr>
        <w:rFonts w:hint="default"/>
        <w:lang w:val="es-ES" w:eastAsia="en-US" w:bidi="ar-SA"/>
      </w:rPr>
    </w:lvl>
    <w:lvl w:ilvl="4" w:tplc="084A6118">
      <w:numFmt w:val="bullet"/>
      <w:lvlText w:val="•"/>
      <w:lvlJc w:val="left"/>
      <w:pPr>
        <w:ind w:left="4990" w:hanging="264"/>
      </w:pPr>
      <w:rPr>
        <w:rFonts w:hint="default"/>
        <w:lang w:val="es-ES" w:eastAsia="en-US" w:bidi="ar-SA"/>
      </w:rPr>
    </w:lvl>
    <w:lvl w:ilvl="5" w:tplc="3CE22FF4">
      <w:numFmt w:val="bullet"/>
      <w:lvlText w:val="•"/>
      <w:lvlJc w:val="left"/>
      <w:pPr>
        <w:ind w:left="5987" w:hanging="264"/>
      </w:pPr>
      <w:rPr>
        <w:rFonts w:hint="default"/>
        <w:lang w:val="es-ES" w:eastAsia="en-US" w:bidi="ar-SA"/>
      </w:rPr>
    </w:lvl>
    <w:lvl w:ilvl="6" w:tplc="0EECE004">
      <w:numFmt w:val="bullet"/>
      <w:lvlText w:val="•"/>
      <w:lvlJc w:val="left"/>
      <w:pPr>
        <w:ind w:left="6985" w:hanging="264"/>
      </w:pPr>
      <w:rPr>
        <w:rFonts w:hint="default"/>
        <w:lang w:val="es-ES" w:eastAsia="en-US" w:bidi="ar-SA"/>
      </w:rPr>
    </w:lvl>
    <w:lvl w:ilvl="7" w:tplc="9C66958A">
      <w:numFmt w:val="bullet"/>
      <w:lvlText w:val="•"/>
      <w:lvlJc w:val="left"/>
      <w:pPr>
        <w:ind w:left="7982" w:hanging="264"/>
      </w:pPr>
      <w:rPr>
        <w:rFonts w:hint="default"/>
        <w:lang w:val="es-ES" w:eastAsia="en-US" w:bidi="ar-SA"/>
      </w:rPr>
    </w:lvl>
    <w:lvl w:ilvl="8" w:tplc="6750ED0A">
      <w:numFmt w:val="bullet"/>
      <w:lvlText w:val="•"/>
      <w:lvlJc w:val="left"/>
      <w:pPr>
        <w:ind w:left="8980" w:hanging="264"/>
      </w:pPr>
      <w:rPr>
        <w:rFonts w:hint="default"/>
        <w:lang w:val="es-ES" w:eastAsia="en-US" w:bidi="ar-SA"/>
      </w:rPr>
    </w:lvl>
  </w:abstractNum>
  <w:abstractNum w:abstractNumId="7" w15:restartNumberingAfterBreak="0">
    <w:nsid w:val="58BF6F11"/>
    <w:multiLevelType w:val="hybridMultilevel"/>
    <w:tmpl w:val="5DA631BA"/>
    <w:lvl w:ilvl="0" w:tplc="249E3626">
      <w:start w:val="1"/>
      <w:numFmt w:val="decimal"/>
      <w:lvlText w:val="%1."/>
      <w:lvlJc w:val="left"/>
      <w:pPr>
        <w:ind w:left="785" w:hanging="264"/>
      </w:pPr>
      <w:rPr>
        <w:rFonts w:ascii="Arial MT" w:eastAsia="Arial MT" w:hAnsi="Arial MT" w:cs="Arial MT" w:hint="default"/>
        <w:b w:val="0"/>
        <w:bCs w:val="0"/>
        <w:i w:val="0"/>
        <w:iCs w:val="0"/>
        <w:spacing w:val="0"/>
        <w:w w:val="100"/>
        <w:sz w:val="22"/>
        <w:szCs w:val="22"/>
        <w:lang w:val="es-ES" w:eastAsia="en-US" w:bidi="ar-SA"/>
      </w:rPr>
    </w:lvl>
    <w:lvl w:ilvl="1" w:tplc="E21E1E2C">
      <w:numFmt w:val="bullet"/>
      <w:lvlText w:val="•"/>
      <w:lvlJc w:val="left"/>
      <w:pPr>
        <w:ind w:left="1799" w:hanging="264"/>
      </w:pPr>
      <w:rPr>
        <w:rFonts w:hint="default"/>
        <w:lang w:val="es-ES" w:eastAsia="en-US" w:bidi="ar-SA"/>
      </w:rPr>
    </w:lvl>
    <w:lvl w:ilvl="2" w:tplc="F03CB26A">
      <w:numFmt w:val="bullet"/>
      <w:lvlText w:val="•"/>
      <w:lvlJc w:val="left"/>
      <w:pPr>
        <w:ind w:left="2819" w:hanging="264"/>
      </w:pPr>
      <w:rPr>
        <w:rFonts w:hint="default"/>
        <w:lang w:val="es-ES" w:eastAsia="en-US" w:bidi="ar-SA"/>
      </w:rPr>
    </w:lvl>
    <w:lvl w:ilvl="3" w:tplc="0850618C">
      <w:numFmt w:val="bullet"/>
      <w:lvlText w:val="•"/>
      <w:lvlJc w:val="left"/>
      <w:pPr>
        <w:ind w:left="3838" w:hanging="264"/>
      </w:pPr>
      <w:rPr>
        <w:rFonts w:hint="default"/>
        <w:lang w:val="es-ES" w:eastAsia="en-US" w:bidi="ar-SA"/>
      </w:rPr>
    </w:lvl>
    <w:lvl w:ilvl="4" w:tplc="A39AF722">
      <w:numFmt w:val="bullet"/>
      <w:lvlText w:val="•"/>
      <w:lvlJc w:val="left"/>
      <w:pPr>
        <w:ind w:left="4858" w:hanging="264"/>
      </w:pPr>
      <w:rPr>
        <w:rFonts w:hint="default"/>
        <w:lang w:val="es-ES" w:eastAsia="en-US" w:bidi="ar-SA"/>
      </w:rPr>
    </w:lvl>
    <w:lvl w:ilvl="5" w:tplc="57E68654">
      <w:numFmt w:val="bullet"/>
      <w:lvlText w:val="•"/>
      <w:lvlJc w:val="left"/>
      <w:pPr>
        <w:ind w:left="5877" w:hanging="264"/>
      </w:pPr>
      <w:rPr>
        <w:rFonts w:hint="default"/>
        <w:lang w:val="es-ES" w:eastAsia="en-US" w:bidi="ar-SA"/>
      </w:rPr>
    </w:lvl>
    <w:lvl w:ilvl="6" w:tplc="C7DA6EEA">
      <w:numFmt w:val="bullet"/>
      <w:lvlText w:val="•"/>
      <w:lvlJc w:val="left"/>
      <w:pPr>
        <w:ind w:left="6897" w:hanging="264"/>
      </w:pPr>
      <w:rPr>
        <w:rFonts w:hint="default"/>
        <w:lang w:val="es-ES" w:eastAsia="en-US" w:bidi="ar-SA"/>
      </w:rPr>
    </w:lvl>
    <w:lvl w:ilvl="7" w:tplc="67441332">
      <w:numFmt w:val="bullet"/>
      <w:lvlText w:val="•"/>
      <w:lvlJc w:val="left"/>
      <w:pPr>
        <w:ind w:left="7916" w:hanging="264"/>
      </w:pPr>
      <w:rPr>
        <w:rFonts w:hint="default"/>
        <w:lang w:val="es-ES" w:eastAsia="en-US" w:bidi="ar-SA"/>
      </w:rPr>
    </w:lvl>
    <w:lvl w:ilvl="8" w:tplc="EB8294CE">
      <w:numFmt w:val="bullet"/>
      <w:lvlText w:val="•"/>
      <w:lvlJc w:val="left"/>
      <w:pPr>
        <w:ind w:left="8936" w:hanging="264"/>
      </w:pPr>
      <w:rPr>
        <w:rFonts w:hint="default"/>
        <w:lang w:val="es-ES" w:eastAsia="en-US" w:bidi="ar-SA"/>
      </w:rPr>
    </w:lvl>
  </w:abstractNum>
  <w:num w:numId="1" w16cid:durableId="1686248908">
    <w:abstractNumId w:val="4"/>
  </w:num>
  <w:num w:numId="2" w16cid:durableId="173034704">
    <w:abstractNumId w:val="0"/>
  </w:num>
  <w:num w:numId="3" w16cid:durableId="959649513">
    <w:abstractNumId w:val="1"/>
  </w:num>
  <w:num w:numId="4" w16cid:durableId="664284748">
    <w:abstractNumId w:val="7"/>
  </w:num>
  <w:num w:numId="5" w16cid:durableId="1471021734">
    <w:abstractNumId w:val="6"/>
  </w:num>
  <w:num w:numId="6" w16cid:durableId="721369974">
    <w:abstractNumId w:val="5"/>
  </w:num>
  <w:num w:numId="7" w16cid:durableId="1762069968">
    <w:abstractNumId w:val="3"/>
  </w:num>
  <w:num w:numId="8" w16cid:durableId="2059890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F559F"/>
    <w:rsid w:val="00104490"/>
    <w:rsid w:val="00107CF3"/>
    <w:rsid w:val="00182C66"/>
    <w:rsid w:val="001B30D2"/>
    <w:rsid w:val="001C2DB3"/>
    <w:rsid w:val="002C53A4"/>
    <w:rsid w:val="0034796B"/>
    <w:rsid w:val="00420C0D"/>
    <w:rsid w:val="00572A58"/>
    <w:rsid w:val="0058116B"/>
    <w:rsid w:val="005E40B1"/>
    <w:rsid w:val="00610644"/>
    <w:rsid w:val="006C32BB"/>
    <w:rsid w:val="00746344"/>
    <w:rsid w:val="00CE2605"/>
    <w:rsid w:val="00D01431"/>
    <w:rsid w:val="00D7638E"/>
    <w:rsid w:val="00DC0A65"/>
    <w:rsid w:val="00DF55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05888"/>
  <w15:docId w15:val="{D7F7A3FB-C5A8-4D33-B382-B3D014E6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2"/>
      <w:outlineLvl w:val="0"/>
    </w:pPr>
    <w:rPr>
      <w:rFonts w:ascii="Arial" w:eastAsia="Arial" w:hAnsi="Arial" w:cs="Arial"/>
      <w:b/>
      <w:bCs/>
    </w:rPr>
  </w:style>
  <w:style w:type="paragraph" w:styleId="Ttulo2">
    <w:name w:val="heading 2"/>
    <w:basedOn w:val="Normal"/>
    <w:uiPriority w:val="9"/>
    <w:unhideWhenUsed/>
    <w:qFormat/>
    <w:pPr>
      <w:ind w:left="965"/>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ind w:left="790" w:hanging="361"/>
      <w:jc w:val="both"/>
    </w:pPr>
  </w:style>
  <w:style w:type="paragraph" w:customStyle="1" w:styleId="TableParagraph">
    <w:name w:val="Table Paragraph"/>
    <w:basedOn w:val="Normal"/>
    <w:uiPriority w:val="1"/>
    <w:qFormat/>
  </w:style>
  <w:style w:type="character" w:customStyle="1" w:styleId="Mencinsinresolver1">
    <w:name w:val="Mención sin resolver1"/>
    <w:basedOn w:val="Fuentedeprrafopredeter"/>
    <w:uiPriority w:val="99"/>
    <w:semiHidden/>
    <w:unhideWhenUsed/>
    <w:rsid w:val="00420C0D"/>
    <w:rPr>
      <w:color w:val="605E5C"/>
      <w:shd w:val="clear" w:color="auto" w:fill="E1DFDD"/>
    </w:rPr>
  </w:style>
  <w:style w:type="character" w:styleId="Hipervnculo">
    <w:name w:val="Hyperlink"/>
    <w:basedOn w:val="Fuentedeprrafopredeter"/>
    <w:uiPriority w:val="99"/>
    <w:unhideWhenUsed/>
    <w:rsid w:val="00420C0D"/>
    <w:rPr>
      <w:color w:val="0000FF" w:themeColor="hyperlink"/>
      <w:u w:val="single"/>
    </w:rPr>
  </w:style>
  <w:style w:type="character" w:styleId="Mencinsinresolver">
    <w:name w:val="Unresolved Mention"/>
    <w:basedOn w:val="Fuentedeprrafopredeter"/>
    <w:uiPriority w:val="99"/>
    <w:semiHidden/>
    <w:unhideWhenUsed/>
    <w:rsid w:val="00420C0D"/>
    <w:rPr>
      <w:color w:val="605E5C"/>
      <w:shd w:val="clear" w:color="auto" w:fill="E1DFDD"/>
    </w:rPr>
  </w:style>
  <w:style w:type="table" w:styleId="Tablaconcuadrcula">
    <w:name w:val="Table Grid"/>
    <w:basedOn w:val="Tablanormal"/>
    <w:uiPriority w:val="39"/>
    <w:rsid w:val="005E40B1"/>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46344"/>
    <w:pPr>
      <w:tabs>
        <w:tab w:val="center" w:pos="4419"/>
        <w:tab w:val="right" w:pos="8838"/>
      </w:tabs>
    </w:pPr>
  </w:style>
  <w:style w:type="character" w:customStyle="1" w:styleId="EncabezadoCar">
    <w:name w:val="Encabezado Car"/>
    <w:basedOn w:val="Fuentedeprrafopredeter"/>
    <w:link w:val="Encabezado"/>
    <w:uiPriority w:val="99"/>
    <w:rsid w:val="00746344"/>
    <w:rPr>
      <w:rFonts w:ascii="Arial MT" w:eastAsia="Arial MT" w:hAnsi="Arial MT" w:cs="Arial MT"/>
      <w:lang w:val="es-ES"/>
    </w:rPr>
  </w:style>
  <w:style w:type="paragraph" w:styleId="Piedepgina">
    <w:name w:val="footer"/>
    <w:basedOn w:val="Normal"/>
    <w:link w:val="PiedepginaCar"/>
    <w:uiPriority w:val="99"/>
    <w:unhideWhenUsed/>
    <w:rsid w:val="00746344"/>
    <w:pPr>
      <w:tabs>
        <w:tab w:val="center" w:pos="4419"/>
        <w:tab w:val="right" w:pos="8838"/>
      </w:tabs>
    </w:pPr>
  </w:style>
  <w:style w:type="character" w:customStyle="1" w:styleId="PiedepginaCar">
    <w:name w:val="Pie de página Car"/>
    <w:basedOn w:val="Fuentedeprrafopredeter"/>
    <w:link w:val="Piedepgina"/>
    <w:uiPriority w:val="99"/>
    <w:rsid w:val="0074634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rencia@inqtelsas.com.co" TargetMode="External"/><Relationship Id="rId5" Type="http://schemas.openxmlformats.org/officeDocument/2006/relationships/footnotes" Target="footnotes.xml"/><Relationship Id="rId10" Type="http://schemas.openxmlformats.org/officeDocument/2006/relationships/hyperlink" Target="mailto:concejompalmocoa@gmail.com"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2693</Words>
  <Characters>14813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CONTRATANTE</vt:lpstr>
    </vt:vector>
  </TitlesOfParts>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CONTRATANTE</dc:title>
  <dc:creator>ALCALDIA DE MOCOA</dc:creator>
  <cp:lastModifiedBy>Oscar Hernando Alvarez Bolaños</cp:lastModifiedBy>
  <cp:revision>8</cp:revision>
  <dcterms:created xsi:type="dcterms:W3CDTF">2025-04-16T15:08:00Z</dcterms:created>
  <dcterms:modified xsi:type="dcterms:W3CDTF">2026-02-20T18:28:00Z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Creator">
    <vt:lpwstr>Microsoft® Word para Microsoft 365</vt:lpwstr>
  </property>
  <property fmtid="{D5CDD505-2E9C-101B-9397-08002B2CF9AE}" pid="4" name="LastSaved">
    <vt:filetime>2025-04-16T00:00:00Z</vt:filetime>
  </property>
  <property fmtid="{D5CDD505-2E9C-101B-9397-08002B2CF9AE}" pid="5" name="Producer">
    <vt:lpwstr>Microsoft® Word para Microsoft 365</vt:lpwstr>
  </property>
</Properties>
</file>