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6A63" w:rsidRPr="007A6904" w:rsidRDefault="00496A63" w:rsidP="007A6904">
      <w:pPr>
        <w:widowControl w:val="0"/>
        <w:suppressAutoHyphens/>
        <w:autoSpaceDE w:val="0"/>
        <w:autoSpaceDN w:val="0"/>
        <w:adjustRightInd w:val="0"/>
        <w:jc w:val="both"/>
        <w:rPr>
          <w:rFonts w:ascii="Arial" w:eastAsia="DejaVu Sans" w:hAnsi="Arial" w:cs="Arial"/>
          <w:b/>
          <w:bCs/>
          <w:color w:val="000000" w:themeColor="text1"/>
          <w:kern w:val="2"/>
          <w:sz w:val="22"/>
          <w:szCs w:val="22"/>
          <w:lang w:eastAsia="es-CO"/>
        </w:rPr>
      </w:pPr>
    </w:p>
    <w:p w:rsidR="00496A63" w:rsidRPr="007A6904" w:rsidRDefault="00496A63" w:rsidP="007A6904">
      <w:pPr>
        <w:widowControl w:val="0"/>
        <w:suppressAutoHyphens/>
        <w:autoSpaceDE w:val="0"/>
        <w:autoSpaceDN w:val="0"/>
        <w:adjustRightInd w:val="0"/>
        <w:jc w:val="both"/>
        <w:rPr>
          <w:rFonts w:ascii="Arial" w:eastAsia="DejaVu Sans" w:hAnsi="Arial" w:cs="Arial"/>
          <w:color w:val="000000" w:themeColor="text1"/>
          <w:kern w:val="2"/>
          <w:sz w:val="22"/>
          <w:szCs w:val="22"/>
          <w:lang w:eastAsia="es-CO"/>
        </w:rPr>
      </w:pPr>
    </w:p>
    <w:p w:rsidR="00496A63" w:rsidRPr="007A6904" w:rsidRDefault="00496A63" w:rsidP="007A6904">
      <w:pPr>
        <w:widowControl w:val="0"/>
        <w:suppressAutoHyphens/>
        <w:autoSpaceDE w:val="0"/>
        <w:autoSpaceDN w:val="0"/>
        <w:adjustRightInd w:val="0"/>
        <w:jc w:val="both"/>
        <w:rPr>
          <w:rFonts w:ascii="Arial" w:eastAsia="DejaVu Sans" w:hAnsi="Arial" w:cs="Arial"/>
          <w:color w:val="000000" w:themeColor="text1"/>
          <w:kern w:val="2"/>
          <w:sz w:val="22"/>
          <w:szCs w:val="22"/>
          <w:lang w:eastAsia="es-CO"/>
        </w:rPr>
      </w:pPr>
      <w:r w:rsidRPr="007A6904">
        <w:rPr>
          <w:rFonts w:ascii="Arial" w:eastAsia="DejaVu Sans" w:hAnsi="Arial" w:cs="Arial"/>
          <w:color w:val="000000" w:themeColor="text1"/>
          <w:kern w:val="2"/>
          <w:sz w:val="22"/>
          <w:szCs w:val="22"/>
          <w:lang w:eastAsia="es-CO"/>
        </w:rPr>
        <w:t>Florencia, 04 de marzo de 2026.</w:t>
      </w:r>
    </w:p>
    <w:p w:rsidR="00496A63" w:rsidRPr="007A6904" w:rsidRDefault="00496A63" w:rsidP="007A6904">
      <w:pPr>
        <w:widowControl w:val="0"/>
        <w:suppressAutoHyphens/>
        <w:autoSpaceDE w:val="0"/>
        <w:autoSpaceDN w:val="0"/>
        <w:adjustRightInd w:val="0"/>
        <w:jc w:val="both"/>
        <w:rPr>
          <w:rFonts w:ascii="Arial" w:eastAsia="DejaVu Sans" w:hAnsi="Arial" w:cs="Arial"/>
          <w:color w:val="000000" w:themeColor="text1"/>
          <w:kern w:val="2"/>
          <w:sz w:val="22"/>
          <w:szCs w:val="22"/>
          <w:lang w:eastAsia="es-CO"/>
        </w:rPr>
      </w:pPr>
    </w:p>
    <w:p w:rsidR="00496A63" w:rsidRPr="007A6904" w:rsidRDefault="00496A63" w:rsidP="007A6904">
      <w:pPr>
        <w:autoSpaceDE w:val="0"/>
        <w:autoSpaceDN w:val="0"/>
        <w:adjustRightInd w:val="0"/>
        <w:jc w:val="both"/>
        <w:rPr>
          <w:rFonts w:ascii="Arial" w:hAnsi="Arial" w:cs="Arial"/>
          <w:color w:val="000000" w:themeColor="text1"/>
          <w:sz w:val="22"/>
          <w:szCs w:val="22"/>
          <w:lang w:eastAsia="es-CO"/>
        </w:rPr>
      </w:pPr>
      <w:r w:rsidRPr="007A6904">
        <w:rPr>
          <w:rFonts w:ascii="Arial" w:hAnsi="Arial" w:cs="Arial"/>
          <w:color w:val="000000" w:themeColor="text1"/>
          <w:sz w:val="22"/>
          <w:szCs w:val="22"/>
          <w:lang w:eastAsia="es-CO"/>
        </w:rPr>
        <w:t>Señores</w:t>
      </w:r>
    </w:p>
    <w:p w:rsidR="00496A63" w:rsidRPr="007A6904" w:rsidRDefault="00496A63" w:rsidP="007A6904">
      <w:pPr>
        <w:autoSpaceDE w:val="0"/>
        <w:autoSpaceDN w:val="0"/>
        <w:adjustRightInd w:val="0"/>
        <w:jc w:val="both"/>
        <w:rPr>
          <w:rFonts w:ascii="Arial" w:hAnsi="Arial" w:cs="Arial"/>
          <w:b/>
          <w:bCs/>
          <w:color w:val="000000" w:themeColor="text1"/>
          <w:sz w:val="22"/>
          <w:szCs w:val="22"/>
        </w:rPr>
      </w:pPr>
      <w:r w:rsidRPr="007A6904">
        <w:rPr>
          <w:rFonts w:ascii="Arial" w:hAnsi="Arial" w:cs="Arial"/>
          <w:b/>
          <w:bCs/>
          <w:color w:val="000000" w:themeColor="text1"/>
          <w:sz w:val="22"/>
          <w:szCs w:val="22"/>
        </w:rPr>
        <w:t>MINISTERIO DE DEFENSA NACIONAL – EJÉRCITO NACIONAL – CENAC REGIONAL FLORENCIA</w:t>
      </w:r>
    </w:p>
    <w:p w:rsidR="00496A63" w:rsidRPr="007A6904" w:rsidRDefault="00496A63" w:rsidP="007A6904">
      <w:pPr>
        <w:autoSpaceDE w:val="0"/>
        <w:autoSpaceDN w:val="0"/>
        <w:adjustRightInd w:val="0"/>
        <w:jc w:val="both"/>
        <w:rPr>
          <w:rFonts w:ascii="Arial" w:hAnsi="Arial" w:cs="Arial"/>
          <w:color w:val="000000" w:themeColor="text1"/>
          <w:sz w:val="22"/>
          <w:szCs w:val="22"/>
          <w:lang w:eastAsia="es-CO"/>
        </w:rPr>
      </w:pPr>
      <w:r w:rsidRPr="007A6904">
        <w:rPr>
          <w:rFonts w:ascii="Arial" w:hAnsi="Arial" w:cs="Arial"/>
          <w:color w:val="000000" w:themeColor="text1"/>
          <w:sz w:val="22"/>
          <w:szCs w:val="22"/>
          <w:lang w:eastAsia="es-CO"/>
        </w:rPr>
        <w:t>Florencia-Caquetá</w:t>
      </w:r>
    </w:p>
    <w:p w:rsidR="00496A63" w:rsidRPr="007A6904" w:rsidRDefault="00496A63" w:rsidP="007A6904">
      <w:pPr>
        <w:pStyle w:val="Textonotapie"/>
        <w:jc w:val="both"/>
        <w:rPr>
          <w:rFonts w:ascii="Arial" w:hAnsi="Arial" w:cs="Arial"/>
          <w:color w:val="000000" w:themeColor="text1"/>
          <w:highlight w:val="yellow"/>
          <w:lang w:eastAsia="es-CO"/>
        </w:rPr>
      </w:pPr>
    </w:p>
    <w:p w:rsidR="00496A63" w:rsidRPr="007A6904" w:rsidRDefault="00496A63" w:rsidP="007A6904">
      <w:pPr>
        <w:pStyle w:val="Textonotapie"/>
        <w:jc w:val="both"/>
        <w:rPr>
          <w:rFonts w:ascii="Arial" w:hAnsi="Arial" w:cs="Arial"/>
          <w:color w:val="000000" w:themeColor="text1"/>
          <w:highlight w:val="yellow"/>
          <w:lang w:eastAsia="es-CO"/>
        </w:rPr>
      </w:pPr>
    </w:p>
    <w:p w:rsidR="00496A63" w:rsidRPr="007A6904" w:rsidRDefault="00496A63" w:rsidP="007A6904">
      <w:pPr>
        <w:pStyle w:val="NormalWeb"/>
        <w:rPr>
          <w:i/>
        </w:rPr>
      </w:pPr>
      <w:r w:rsidRPr="007A6904">
        <w:rPr>
          <w:i/>
        </w:rPr>
        <w:t xml:space="preserve">Referencia: Proceso de MC-035-CENACFLORENCIA-2026, cuyo objeto es la </w:t>
      </w:r>
      <w:bookmarkStart w:id="0" w:name="_Hlk174464336"/>
      <w:r w:rsidRPr="007A6904">
        <w:rPr>
          <w:i/>
        </w:rPr>
        <w:t>“</w:t>
      </w:r>
      <w:r w:rsidRPr="007A6904">
        <w:t>ADQUISICION DE ACEITES, GRASAS Y LUBRICANTES CON DESTINO AL EQUIPO FIJO Y PARQUE AUTOMOTOR DE LAS UNIDADES CENTRALIZADAS PRESUPUESTALMENTE POR LA CENTRAL ADMINISTRATIVA Y CONTABLE “CENAC REGIONAL FLORENCIA”</w:t>
      </w:r>
      <w:bookmarkEnd w:id="0"/>
    </w:p>
    <w:p w:rsidR="00496A63" w:rsidRPr="007A6904" w:rsidRDefault="00496A63" w:rsidP="007A6904">
      <w:pPr>
        <w:pStyle w:val="NormalWeb"/>
        <w:rPr>
          <w:b w:val="0"/>
        </w:rPr>
      </w:pPr>
      <w:r w:rsidRPr="007A6904">
        <w:rPr>
          <w:b w:val="0"/>
        </w:rPr>
        <w:t>Apreciados Señores:</w:t>
      </w:r>
    </w:p>
    <w:p w:rsidR="00496A63" w:rsidRPr="007A6904" w:rsidRDefault="00496A63" w:rsidP="007A6904">
      <w:pPr>
        <w:pStyle w:val="NormalWeb"/>
        <w:rPr>
          <w:b w:val="0"/>
        </w:rPr>
      </w:pPr>
      <w:r w:rsidRPr="007A6904">
        <w:rPr>
          <w:b w:val="0"/>
        </w:rPr>
        <w:t xml:space="preserve">El suscrito </w:t>
      </w:r>
      <w:r w:rsidRPr="007A6904">
        <w:t>FERNANDO MEDINA LOSADA</w:t>
      </w:r>
      <w:r w:rsidRPr="007A6904">
        <w:rPr>
          <w:b w:val="0"/>
        </w:rPr>
        <w:t>, mayor de edad, domiciliado en Bogotá D.C., en atención al proceso de selección de Mínima Cuantía de la Referencia, que tiene por objeto es la “</w:t>
      </w:r>
      <w:r w:rsidRPr="007A6904">
        <w:rPr>
          <w:b w:val="0"/>
          <w:kern w:val="2"/>
        </w:rPr>
        <w:t xml:space="preserve">ADQUISICION DE ACEITES, GRASAS Y LUBRICANTES CON DESTINO AL EQUIPO FIJO Y PARQUE AUTOMOTOR DE LAS UNIDADES CENTRALIZADAS PRESUPUESTALMENTE POR LA CENTRAL ADMINISTRATIVA </w:t>
      </w:r>
      <w:bookmarkStart w:id="1" w:name="_GoBack"/>
      <w:bookmarkEnd w:id="1"/>
      <w:r w:rsidRPr="007A6904">
        <w:rPr>
          <w:b w:val="0"/>
          <w:kern w:val="2"/>
        </w:rPr>
        <w:t>Y CONTABLE “CENAC REGIONAL FLORENCIA</w:t>
      </w:r>
      <w:r w:rsidRPr="007A6904">
        <w:rPr>
          <w:b w:val="0"/>
        </w:rPr>
        <w:t>”</w:t>
      </w:r>
      <w:r w:rsidR="007A6904" w:rsidRPr="007A6904">
        <w:rPr>
          <w:b w:val="0"/>
        </w:rPr>
        <w:t>, por medio de la presente certifico lo siguiente bajo la gravedad de juramento:</w:t>
      </w:r>
    </w:p>
    <w:p w:rsidR="007A6904" w:rsidRPr="007A6904" w:rsidRDefault="007A6904" w:rsidP="007A6904">
      <w:pPr>
        <w:jc w:val="both"/>
        <w:rPr>
          <w:rFonts w:ascii="Arial" w:hAnsi="Arial" w:cs="Arial"/>
          <w:b/>
          <w:sz w:val="22"/>
          <w:szCs w:val="22"/>
          <w:lang w:eastAsia="es-CO"/>
        </w:rPr>
      </w:pPr>
      <w:r w:rsidRPr="007A6904">
        <w:rPr>
          <w:rFonts w:ascii="Arial" w:hAnsi="Arial" w:cs="Arial"/>
          <w:b/>
          <w:sz w:val="22"/>
          <w:szCs w:val="22"/>
          <w:lang w:eastAsia="es-CO"/>
        </w:rPr>
        <w:t>NORMA TÉCNICA COLOMBIANA</w:t>
      </w:r>
    </w:p>
    <w:p w:rsidR="007A6904" w:rsidRPr="007A6904" w:rsidRDefault="007A6904" w:rsidP="007A6904">
      <w:pPr>
        <w:jc w:val="both"/>
        <w:rPr>
          <w:rFonts w:ascii="Arial" w:hAnsi="Arial" w:cs="Arial"/>
          <w:sz w:val="22"/>
          <w:szCs w:val="22"/>
          <w:lang w:eastAsia="es-CO"/>
        </w:rPr>
      </w:pPr>
    </w:p>
    <w:p w:rsidR="007A6904" w:rsidRPr="007A6904" w:rsidRDefault="007A6904" w:rsidP="007A6904">
      <w:pPr>
        <w:jc w:val="both"/>
        <w:rPr>
          <w:rFonts w:ascii="Arial" w:hAnsi="Arial" w:cs="Arial"/>
          <w:sz w:val="22"/>
          <w:szCs w:val="22"/>
          <w:lang w:eastAsia="es-CO"/>
        </w:rPr>
      </w:pPr>
      <w:r w:rsidRPr="007A6904">
        <w:rPr>
          <w:rFonts w:ascii="Arial" w:hAnsi="Arial" w:cs="Arial"/>
          <w:sz w:val="22"/>
          <w:szCs w:val="22"/>
          <w:lang w:eastAsia="es-CO"/>
        </w:rPr>
        <w:t xml:space="preserve">Cumplimos con la Norma técnica </w:t>
      </w:r>
      <w:proofErr w:type="gramStart"/>
      <w:r w:rsidRPr="007A6904">
        <w:rPr>
          <w:rFonts w:ascii="Arial" w:hAnsi="Arial" w:cs="Arial"/>
          <w:sz w:val="22"/>
          <w:szCs w:val="22"/>
          <w:lang w:eastAsia="es-CO"/>
        </w:rPr>
        <w:t>Colombiana</w:t>
      </w:r>
      <w:proofErr w:type="gramEnd"/>
      <w:r w:rsidRPr="007A6904">
        <w:rPr>
          <w:rFonts w:ascii="Arial" w:hAnsi="Arial" w:cs="Arial"/>
          <w:sz w:val="22"/>
          <w:szCs w:val="22"/>
          <w:lang w:eastAsia="es-CO"/>
        </w:rPr>
        <w:t xml:space="preserve"> para grasas, aceites y lubricantes acogida por el Consejo Nacional de Normas, por el ICONTEC o por las disposiciones que la modifiquen o complementen de acuerdo a cada bien a contratar.</w:t>
      </w:r>
    </w:p>
    <w:p w:rsidR="007A6904" w:rsidRPr="007A6904" w:rsidRDefault="007A6904" w:rsidP="007A6904">
      <w:pPr>
        <w:jc w:val="both"/>
        <w:rPr>
          <w:rFonts w:ascii="Arial" w:hAnsi="Arial" w:cs="Arial"/>
          <w:sz w:val="22"/>
          <w:szCs w:val="22"/>
          <w:lang w:eastAsia="es-CO"/>
        </w:rPr>
      </w:pPr>
    </w:p>
    <w:p w:rsidR="00431BFA" w:rsidRPr="007A6904" w:rsidRDefault="007A6904" w:rsidP="007A6904">
      <w:pPr>
        <w:jc w:val="both"/>
        <w:rPr>
          <w:rFonts w:ascii="Arial" w:hAnsi="Arial" w:cs="Arial"/>
          <w:b/>
          <w:color w:val="000000" w:themeColor="text1"/>
          <w:sz w:val="22"/>
          <w:szCs w:val="22"/>
        </w:rPr>
      </w:pPr>
      <w:r w:rsidRPr="007A6904">
        <w:rPr>
          <w:rFonts w:ascii="Arial" w:hAnsi="Arial" w:cs="Arial"/>
          <w:b/>
          <w:color w:val="000000" w:themeColor="text1"/>
          <w:sz w:val="22"/>
          <w:szCs w:val="22"/>
        </w:rPr>
        <w:t>GARANTÍA TÉCNICA</w:t>
      </w:r>
    </w:p>
    <w:p w:rsidR="007A6904" w:rsidRPr="007A6904" w:rsidRDefault="007A6904" w:rsidP="007A6904">
      <w:pPr>
        <w:jc w:val="both"/>
        <w:rPr>
          <w:rFonts w:ascii="Arial" w:hAnsi="Arial" w:cs="Arial"/>
          <w:b/>
          <w:color w:val="000000" w:themeColor="text1"/>
          <w:sz w:val="22"/>
          <w:szCs w:val="22"/>
        </w:rPr>
      </w:pPr>
    </w:p>
    <w:p w:rsidR="007A6904" w:rsidRPr="007A6904" w:rsidRDefault="007A6904" w:rsidP="007A6904">
      <w:pPr>
        <w:autoSpaceDE w:val="0"/>
        <w:autoSpaceDN w:val="0"/>
        <w:adjustRightInd w:val="0"/>
        <w:jc w:val="both"/>
        <w:rPr>
          <w:rFonts w:ascii="Arial" w:eastAsiaTheme="minorHAnsi" w:hAnsi="Arial" w:cs="Arial"/>
          <w:color w:val="000000"/>
          <w:sz w:val="22"/>
          <w:szCs w:val="22"/>
          <w:lang w:eastAsia="en-US"/>
        </w:rPr>
      </w:pPr>
      <w:r w:rsidRPr="007A6904">
        <w:rPr>
          <w:rFonts w:ascii="Arial" w:eastAsiaTheme="minorHAnsi" w:hAnsi="Arial" w:cs="Arial"/>
          <w:color w:val="000000"/>
          <w:sz w:val="22"/>
          <w:szCs w:val="22"/>
          <w:lang w:eastAsia="en-US"/>
        </w:rPr>
        <w:t xml:space="preserve">La garantía técnica mínima requerida en este proceso debe amparar la totalidad de los siguientes aspectos: </w:t>
      </w:r>
    </w:p>
    <w:p w:rsidR="007A6904" w:rsidRDefault="007A6904" w:rsidP="007A6904">
      <w:pPr>
        <w:numPr>
          <w:ilvl w:val="0"/>
          <w:numId w:val="18"/>
        </w:numPr>
        <w:autoSpaceDE w:val="0"/>
        <w:autoSpaceDN w:val="0"/>
        <w:adjustRightInd w:val="0"/>
        <w:spacing w:after="13"/>
        <w:ind w:left="360" w:hanging="360"/>
        <w:jc w:val="both"/>
        <w:rPr>
          <w:rFonts w:ascii="Arial" w:eastAsiaTheme="minorHAnsi" w:hAnsi="Arial" w:cs="Arial"/>
          <w:color w:val="000000"/>
          <w:sz w:val="22"/>
          <w:szCs w:val="22"/>
          <w:lang w:eastAsia="en-US"/>
        </w:rPr>
      </w:pPr>
      <w:r w:rsidRPr="007A6904">
        <w:rPr>
          <w:rFonts w:ascii="Arial" w:eastAsiaTheme="minorHAnsi" w:hAnsi="Arial" w:cs="Arial"/>
          <w:color w:val="000000"/>
          <w:sz w:val="22"/>
          <w:szCs w:val="22"/>
          <w:lang w:eastAsia="en-US"/>
        </w:rPr>
        <w:t xml:space="preserve">Que ampare la calidad de los bienes y/o elementos. </w:t>
      </w:r>
    </w:p>
    <w:p w:rsidR="007A6904" w:rsidRPr="007A6904" w:rsidRDefault="007A6904" w:rsidP="007A6904">
      <w:pPr>
        <w:numPr>
          <w:ilvl w:val="0"/>
          <w:numId w:val="18"/>
        </w:numPr>
        <w:autoSpaceDE w:val="0"/>
        <w:autoSpaceDN w:val="0"/>
        <w:adjustRightInd w:val="0"/>
        <w:spacing w:after="13"/>
        <w:ind w:left="360" w:hanging="360"/>
        <w:jc w:val="both"/>
        <w:rPr>
          <w:rFonts w:ascii="Arial" w:eastAsiaTheme="minorHAnsi" w:hAnsi="Arial" w:cs="Arial"/>
          <w:color w:val="000000"/>
          <w:sz w:val="22"/>
          <w:szCs w:val="22"/>
          <w:lang w:eastAsia="en-US"/>
        </w:rPr>
      </w:pPr>
    </w:p>
    <w:p w:rsidR="007A6904" w:rsidRPr="007A6904" w:rsidRDefault="007A6904" w:rsidP="007A6904">
      <w:pPr>
        <w:numPr>
          <w:ilvl w:val="0"/>
          <w:numId w:val="18"/>
        </w:numPr>
        <w:autoSpaceDE w:val="0"/>
        <w:autoSpaceDN w:val="0"/>
        <w:adjustRightInd w:val="0"/>
        <w:spacing w:after="13"/>
        <w:ind w:left="360" w:hanging="360"/>
        <w:jc w:val="both"/>
        <w:rPr>
          <w:rFonts w:ascii="Arial" w:eastAsiaTheme="minorHAnsi" w:hAnsi="Arial" w:cs="Arial"/>
          <w:color w:val="000000"/>
          <w:sz w:val="22"/>
          <w:szCs w:val="22"/>
          <w:lang w:eastAsia="en-US"/>
        </w:rPr>
      </w:pPr>
      <w:r w:rsidRPr="007A6904">
        <w:rPr>
          <w:rFonts w:ascii="Arial" w:eastAsiaTheme="minorHAnsi" w:hAnsi="Arial" w:cs="Arial"/>
          <w:color w:val="000000"/>
          <w:sz w:val="22"/>
          <w:szCs w:val="22"/>
          <w:lang w:eastAsia="en-US"/>
        </w:rPr>
        <w:t xml:space="preserve">Que ampare las especificaciones de técnicas de los bienes a suministrar conforme la Norma Técnica Colombiana. </w:t>
      </w:r>
    </w:p>
    <w:p w:rsidR="007A6904" w:rsidRPr="007A6904" w:rsidRDefault="007A6904" w:rsidP="007A6904">
      <w:pPr>
        <w:numPr>
          <w:ilvl w:val="0"/>
          <w:numId w:val="18"/>
        </w:numPr>
        <w:autoSpaceDE w:val="0"/>
        <w:autoSpaceDN w:val="0"/>
        <w:adjustRightInd w:val="0"/>
        <w:spacing w:after="13"/>
        <w:ind w:left="360" w:hanging="360"/>
        <w:jc w:val="both"/>
        <w:rPr>
          <w:rFonts w:ascii="Arial" w:eastAsiaTheme="minorHAnsi" w:hAnsi="Arial" w:cs="Arial"/>
          <w:color w:val="000000"/>
          <w:sz w:val="22"/>
          <w:szCs w:val="22"/>
          <w:lang w:eastAsia="en-US"/>
        </w:rPr>
      </w:pPr>
      <w:r w:rsidRPr="007A6904">
        <w:rPr>
          <w:rFonts w:ascii="Arial" w:eastAsiaTheme="minorHAnsi" w:hAnsi="Arial" w:cs="Arial"/>
          <w:color w:val="000000"/>
          <w:sz w:val="22"/>
          <w:szCs w:val="22"/>
          <w:lang w:eastAsia="en-US"/>
        </w:rPr>
        <w:t xml:space="preserve">Que ampare la composición física – química de los bienes a suministrar </w:t>
      </w:r>
    </w:p>
    <w:p w:rsidR="007A6904" w:rsidRPr="007A6904" w:rsidRDefault="007A6904" w:rsidP="007A6904">
      <w:pPr>
        <w:numPr>
          <w:ilvl w:val="0"/>
          <w:numId w:val="18"/>
        </w:numPr>
        <w:autoSpaceDE w:val="0"/>
        <w:autoSpaceDN w:val="0"/>
        <w:adjustRightInd w:val="0"/>
        <w:ind w:left="360" w:hanging="360"/>
        <w:jc w:val="both"/>
        <w:rPr>
          <w:rFonts w:ascii="Arial" w:eastAsiaTheme="minorHAnsi" w:hAnsi="Arial" w:cs="Arial"/>
          <w:color w:val="000000"/>
          <w:sz w:val="22"/>
          <w:szCs w:val="22"/>
          <w:lang w:eastAsia="en-US"/>
        </w:rPr>
      </w:pPr>
      <w:r w:rsidRPr="007A6904">
        <w:rPr>
          <w:rFonts w:ascii="Arial" w:eastAsiaTheme="minorHAnsi" w:hAnsi="Arial" w:cs="Arial"/>
          <w:color w:val="000000"/>
          <w:sz w:val="22"/>
          <w:szCs w:val="22"/>
          <w:lang w:eastAsia="en-US"/>
        </w:rPr>
        <w:t xml:space="preserve">Que sea por un término no inferior a un (1) año contados a partir de la fecha de entrega y recibo a satisfacción de los bienes, al presentarse algún defecto sobra el bien y/o elementos suministrados. </w:t>
      </w:r>
    </w:p>
    <w:p w:rsidR="007A6904" w:rsidRPr="007A6904" w:rsidRDefault="007A6904" w:rsidP="007A6904">
      <w:pPr>
        <w:jc w:val="both"/>
        <w:rPr>
          <w:rFonts w:ascii="Arial" w:hAnsi="Arial" w:cs="Arial"/>
          <w:b/>
          <w:color w:val="000000" w:themeColor="text1"/>
          <w:sz w:val="22"/>
          <w:szCs w:val="22"/>
        </w:rPr>
      </w:pPr>
    </w:p>
    <w:p w:rsidR="007A6904" w:rsidRPr="007A6904" w:rsidRDefault="007A6904" w:rsidP="007A6904">
      <w:pPr>
        <w:jc w:val="both"/>
        <w:rPr>
          <w:rFonts w:ascii="Arial" w:hAnsi="Arial" w:cs="Arial"/>
          <w:b/>
          <w:color w:val="000000" w:themeColor="text1"/>
          <w:sz w:val="22"/>
          <w:szCs w:val="22"/>
        </w:rPr>
      </w:pPr>
    </w:p>
    <w:p w:rsidR="007A6904" w:rsidRPr="007A6904" w:rsidRDefault="007A6904" w:rsidP="007A6904">
      <w:pPr>
        <w:pStyle w:val="Default"/>
        <w:jc w:val="both"/>
        <w:rPr>
          <w:rFonts w:ascii="Arial" w:hAnsi="Arial" w:cs="Arial"/>
          <w:sz w:val="22"/>
          <w:szCs w:val="22"/>
        </w:rPr>
      </w:pPr>
      <w:r w:rsidRPr="007A6904">
        <w:rPr>
          <w:rFonts w:ascii="Arial" w:hAnsi="Arial" w:cs="Arial"/>
          <w:b/>
          <w:bCs/>
          <w:sz w:val="22"/>
          <w:szCs w:val="22"/>
        </w:rPr>
        <w:t xml:space="preserve">NOTA 1: </w:t>
      </w:r>
      <w:r w:rsidRPr="007A6904">
        <w:rPr>
          <w:rFonts w:ascii="Arial" w:hAnsi="Arial" w:cs="Arial"/>
          <w:sz w:val="22"/>
          <w:szCs w:val="22"/>
        </w:rPr>
        <w:t xml:space="preserve">Esta garantía deberá ser adjuntada por el oferente y/o su representante legal en documento independiente, junto con la oferta. </w:t>
      </w:r>
    </w:p>
    <w:p w:rsidR="007A6904" w:rsidRPr="007A6904" w:rsidRDefault="007A6904" w:rsidP="007A6904">
      <w:pPr>
        <w:pStyle w:val="Default"/>
        <w:jc w:val="both"/>
        <w:rPr>
          <w:rFonts w:ascii="Arial" w:hAnsi="Arial" w:cs="Arial"/>
          <w:sz w:val="22"/>
          <w:szCs w:val="22"/>
        </w:rPr>
      </w:pPr>
      <w:r w:rsidRPr="007A6904">
        <w:rPr>
          <w:rFonts w:ascii="Arial" w:hAnsi="Arial" w:cs="Arial"/>
          <w:b/>
          <w:bCs/>
          <w:sz w:val="22"/>
          <w:szCs w:val="22"/>
        </w:rPr>
        <w:t xml:space="preserve">NOTA 2: </w:t>
      </w:r>
      <w:r w:rsidRPr="007A6904">
        <w:rPr>
          <w:rFonts w:ascii="Arial" w:hAnsi="Arial" w:cs="Arial"/>
          <w:sz w:val="22"/>
          <w:szCs w:val="22"/>
        </w:rPr>
        <w:t xml:space="preserve">Este documento debe venir firmado por el proponente. </w:t>
      </w:r>
    </w:p>
    <w:p w:rsidR="007A6904" w:rsidRPr="007A6904" w:rsidRDefault="007A6904" w:rsidP="007A6904">
      <w:pPr>
        <w:jc w:val="both"/>
        <w:rPr>
          <w:rFonts w:ascii="Arial" w:hAnsi="Arial" w:cs="Arial"/>
          <w:b/>
          <w:color w:val="000000" w:themeColor="text1"/>
          <w:sz w:val="22"/>
          <w:szCs w:val="22"/>
        </w:rPr>
      </w:pPr>
      <w:r w:rsidRPr="007A6904">
        <w:rPr>
          <w:rFonts w:ascii="Arial" w:hAnsi="Arial" w:cs="Arial"/>
          <w:b/>
          <w:bCs/>
          <w:sz w:val="22"/>
          <w:szCs w:val="22"/>
        </w:rPr>
        <w:t xml:space="preserve">NOTA 3: </w:t>
      </w:r>
      <w:r w:rsidRPr="007A6904">
        <w:rPr>
          <w:rFonts w:ascii="Arial" w:hAnsi="Arial" w:cs="Arial"/>
          <w:sz w:val="22"/>
          <w:szCs w:val="22"/>
        </w:rPr>
        <w:t>Durante el lapso de la vigencia de las diferentes garantías constituidas, los costos y gastos que se generen deberá asumirlos el contratista adjudicatario, quien se compromete para con el MDN-EJÉRCITO NACIONAL- CENAC REGIONAL FLORENCIA a tramitar y hacer efectivas las mismas sin costo adicional.</w:t>
      </w:r>
    </w:p>
    <w:p w:rsidR="007A6904" w:rsidRPr="007A6904" w:rsidRDefault="007A6904" w:rsidP="007A6904">
      <w:pPr>
        <w:pStyle w:val="Default"/>
        <w:jc w:val="both"/>
        <w:rPr>
          <w:rFonts w:ascii="Arial" w:hAnsi="Arial" w:cs="Arial"/>
          <w:color w:val="000000" w:themeColor="text1"/>
          <w:sz w:val="22"/>
          <w:szCs w:val="22"/>
          <w:lang w:val="es-ES"/>
        </w:rPr>
      </w:pPr>
    </w:p>
    <w:p w:rsidR="007A6904" w:rsidRPr="007A6904" w:rsidRDefault="007A6904" w:rsidP="007A6904">
      <w:pPr>
        <w:pStyle w:val="Default"/>
        <w:jc w:val="both"/>
        <w:rPr>
          <w:rFonts w:ascii="Arial" w:hAnsi="Arial" w:cs="Arial"/>
          <w:color w:val="000000" w:themeColor="text1"/>
          <w:sz w:val="22"/>
          <w:szCs w:val="22"/>
          <w:lang w:val="es-ES"/>
        </w:rPr>
      </w:pPr>
    </w:p>
    <w:p w:rsidR="007A6904" w:rsidRPr="007A6904" w:rsidRDefault="007A6904" w:rsidP="007A6904">
      <w:pPr>
        <w:autoSpaceDE w:val="0"/>
        <w:autoSpaceDN w:val="0"/>
        <w:adjustRightInd w:val="0"/>
        <w:jc w:val="both"/>
        <w:rPr>
          <w:rFonts w:ascii="Arial" w:eastAsiaTheme="minorHAnsi" w:hAnsi="Arial" w:cs="Arial"/>
          <w:b/>
          <w:color w:val="000000"/>
          <w:sz w:val="22"/>
          <w:szCs w:val="22"/>
          <w:lang w:val="en-US" w:eastAsia="en-US"/>
        </w:rPr>
      </w:pPr>
    </w:p>
    <w:p w:rsidR="007A6904" w:rsidRPr="007A6904" w:rsidRDefault="007A6904" w:rsidP="007A6904">
      <w:pPr>
        <w:autoSpaceDE w:val="0"/>
        <w:autoSpaceDN w:val="0"/>
        <w:adjustRightInd w:val="0"/>
        <w:jc w:val="both"/>
        <w:rPr>
          <w:rFonts w:ascii="Arial" w:eastAsiaTheme="minorHAnsi" w:hAnsi="Arial" w:cs="Arial"/>
          <w:b/>
          <w:color w:val="000000"/>
          <w:sz w:val="22"/>
          <w:szCs w:val="22"/>
          <w:lang w:eastAsia="en-US"/>
        </w:rPr>
      </w:pPr>
      <w:r w:rsidRPr="007A6904">
        <w:rPr>
          <w:rFonts w:ascii="Arial" w:eastAsiaTheme="minorHAnsi" w:hAnsi="Arial" w:cs="Arial"/>
          <w:b/>
          <w:color w:val="000000"/>
          <w:sz w:val="22"/>
          <w:szCs w:val="22"/>
          <w:lang w:eastAsia="en-US"/>
        </w:rPr>
        <w:t xml:space="preserve">TÉRMINO DE RESPUESTA DE LA GARANTÍA TÉCNICA: </w:t>
      </w:r>
    </w:p>
    <w:p w:rsidR="007A6904" w:rsidRPr="007A6904" w:rsidRDefault="007A6904" w:rsidP="007A6904">
      <w:pPr>
        <w:autoSpaceDE w:val="0"/>
        <w:autoSpaceDN w:val="0"/>
        <w:adjustRightInd w:val="0"/>
        <w:jc w:val="both"/>
        <w:rPr>
          <w:rFonts w:ascii="Arial" w:eastAsiaTheme="minorHAnsi" w:hAnsi="Arial" w:cs="Arial"/>
          <w:b/>
          <w:color w:val="000000"/>
          <w:sz w:val="22"/>
          <w:szCs w:val="22"/>
          <w:lang w:eastAsia="en-US"/>
        </w:rPr>
      </w:pPr>
    </w:p>
    <w:p w:rsidR="007A6904" w:rsidRPr="007A6904" w:rsidRDefault="007A6904" w:rsidP="007A6904">
      <w:pPr>
        <w:pStyle w:val="Default"/>
        <w:jc w:val="both"/>
        <w:rPr>
          <w:rFonts w:ascii="Arial" w:hAnsi="Arial" w:cs="Arial"/>
          <w:sz w:val="22"/>
          <w:szCs w:val="22"/>
        </w:rPr>
      </w:pPr>
    </w:p>
    <w:p w:rsidR="007A6904" w:rsidRPr="007A6904" w:rsidRDefault="007A6904" w:rsidP="007A6904">
      <w:pPr>
        <w:pStyle w:val="Default"/>
        <w:jc w:val="both"/>
        <w:rPr>
          <w:rFonts w:ascii="Arial" w:hAnsi="Arial" w:cs="Arial"/>
          <w:sz w:val="22"/>
          <w:szCs w:val="22"/>
        </w:rPr>
      </w:pPr>
      <w:r>
        <w:rPr>
          <w:rFonts w:ascii="Arial" w:hAnsi="Arial" w:cs="Arial"/>
          <w:sz w:val="22"/>
          <w:szCs w:val="22"/>
        </w:rPr>
        <w:t>E</w:t>
      </w:r>
      <w:r w:rsidRPr="007A6904">
        <w:rPr>
          <w:rFonts w:ascii="Arial" w:hAnsi="Arial" w:cs="Arial"/>
          <w:sz w:val="22"/>
          <w:szCs w:val="22"/>
        </w:rPr>
        <w:t xml:space="preserve">n caso de presentarse defectos de calidad de los bienes y/o elementos a suministrar, responderá en un tiempo máximo de veinticuatro (24) horas después de la notificación por parte de la Central Administrativa y Contable “CENAC REGIONAL FLORENCIA”, previo concepto del Supervisor del Contrato. (Este documento debe venir firmado por el proponente) </w:t>
      </w:r>
    </w:p>
    <w:p w:rsidR="007A6904" w:rsidRPr="007A6904" w:rsidRDefault="007A6904" w:rsidP="007A6904">
      <w:pPr>
        <w:pStyle w:val="Default"/>
        <w:jc w:val="both"/>
        <w:rPr>
          <w:rFonts w:ascii="Arial" w:hAnsi="Arial" w:cs="Arial"/>
          <w:sz w:val="22"/>
          <w:szCs w:val="22"/>
        </w:rPr>
      </w:pPr>
    </w:p>
    <w:p w:rsidR="007A6904" w:rsidRPr="007A6904" w:rsidRDefault="007A6904" w:rsidP="007A6904">
      <w:pPr>
        <w:pStyle w:val="Default"/>
        <w:jc w:val="both"/>
        <w:rPr>
          <w:rFonts w:ascii="Arial" w:hAnsi="Arial" w:cs="Arial"/>
          <w:color w:val="000000" w:themeColor="text1"/>
          <w:sz w:val="22"/>
          <w:szCs w:val="22"/>
          <w:lang w:val="es-ES"/>
        </w:rPr>
      </w:pPr>
      <w:r w:rsidRPr="007A6904">
        <w:rPr>
          <w:rFonts w:ascii="Arial" w:hAnsi="Arial" w:cs="Arial"/>
          <w:sz w:val="22"/>
          <w:szCs w:val="22"/>
        </w:rPr>
        <w:t>NOTA: Todos los costos de movilización de entrega o cambio en que deba incurrir el oferente en el cumplimiento de su deber de garantía, estarán a su cargo.</w:t>
      </w:r>
    </w:p>
    <w:p w:rsidR="007A6904" w:rsidRPr="007A6904" w:rsidRDefault="007A6904" w:rsidP="007A6904">
      <w:pPr>
        <w:autoSpaceDE w:val="0"/>
        <w:autoSpaceDN w:val="0"/>
        <w:adjustRightInd w:val="0"/>
        <w:jc w:val="both"/>
        <w:rPr>
          <w:rFonts w:ascii="Arial" w:eastAsiaTheme="minorHAnsi" w:hAnsi="Arial" w:cs="Arial"/>
          <w:b/>
          <w:color w:val="000000"/>
          <w:sz w:val="22"/>
          <w:szCs w:val="22"/>
          <w:lang w:val="en-US" w:eastAsia="en-US"/>
        </w:rPr>
      </w:pPr>
    </w:p>
    <w:p w:rsidR="007A6904" w:rsidRPr="007A6904" w:rsidRDefault="007A6904" w:rsidP="007A6904">
      <w:pPr>
        <w:autoSpaceDE w:val="0"/>
        <w:autoSpaceDN w:val="0"/>
        <w:adjustRightInd w:val="0"/>
        <w:jc w:val="both"/>
        <w:rPr>
          <w:rFonts w:ascii="Arial" w:eastAsiaTheme="minorHAnsi" w:hAnsi="Arial" w:cs="Arial"/>
          <w:b/>
          <w:color w:val="000000"/>
          <w:sz w:val="22"/>
          <w:szCs w:val="22"/>
          <w:lang w:eastAsia="en-US"/>
        </w:rPr>
      </w:pPr>
      <w:r w:rsidRPr="007A6904">
        <w:rPr>
          <w:rFonts w:ascii="Arial" w:eastAsiaTheme="minorHAnsi" w:hAnsi="Arial" w:cs="Arial"/>
          <w:b/>
          <w:color w:val="000000"/>
          <w:sz w:val="22"/>
          <w:szCs w:val="22"/>
          <w:lang w:eastAsia="en-US"/>
        </w:rPr>
        <w:t xml:space="preserve">CONDICIÓN DE LOS BIENES Y/O ELEMENTOS </w:t>
      </w:r>
    </w:p>
    <w:p w:rsidR="007A6904" w:rsidRPr="007A6904" w:rsidRDefault="007A6904" w:rsidP="007A6904">
      <w:pPr>
        <w:autoSpaceDE w:val="0"/>
        <w:autoSpaceDN w:val="0"/>
        <w:adjustRightInd w:val="0"/>
        <w:jc w:val="both"/>
        <w:rPr>
          <w:rFonts w:ascii="Arial" w:eastAsiaTheme="minorHAnsi" w:hAnsi="Arial" w:cs="Arial"/>
          <w:b/>
          <w:color w:val="000000"/>
          <w:sz w:val="22"/>
          <w:szCs w:val="22"/>
          <w:lang w:eastAsia="en-US"/>
        </w:rPr>
      </w:pPr>
    </w:p>
    <w:p w:rsidR="007A6904" w:rsidRPr="007A6904" w:rsidRDefault="007A6904" w:rsidP="007A6904">
      <w:pPr>
        <w:autoSpaceDE w:val="0"/>
        <w:autoSpaceDN w:val="0"/>
        <w:adjustRightInd w:val="0"/>
        <w:jc w:val="both"/>
        <w:rPr>
          <w:rFonts w:ascii="Arial" w:eastAsiaTheme="minorHAnsi" w:hAnsi="Arial" w:cs="Arial"/>
          <w:color w:val="000000"/>
          <w:sz w:val="22"/>
          <w:szCs w:val="22"/>
          <w:lang w:eastAsia="en-US"/>
        </w:rPr>
      </w:pPr>
      <w:r>
        <w:rPr>
          <w:rFonts w:ascii="Arial" w:eastAsiaTheme="minorHAnsi" w:hAnsi="Arial" w:cs="Arial"/>
          <w:color w:val="000000"/>
          <w:sz w:val="22"/>
          <w:szCs w:val="22"/>
          <w:lang w:eastAsia="en-US"/>
        </w:rPr>
        <w:t>Garantizamos</w:t>
      </w:r>
      <w:r w:rsidRPr="007A6904">
        <w:rPr>
          <w:rFonts w:ascii="Arial" w:eastAsiaTheme="minorHAnsi" w:hAnsi="Arial" w:cs="Arial"/>
          <w:color w:val="000000"/>
          <w:sz w:val="22"/>
          <w:szCs w:val="22"/>
          <w:lang w:eastAsia="en-US"/>
        </w:rPr>
        <w:t xml:space="preserve"> el cumplimiento de las siguientes condiciones de los Bienes y/o Elementos a suministrar: </w:t>
      </w:r>
    </w:p>
    <w:p w:rsidR="007A6904" w:rsidRPr="007A6904" w:rsidRDefault="007A6904" w:rsidP="007A6904">
      <w:pPr>
        <w:autoSpaceDE w:val="0"/>
        <w:autoSpaceDN w:val="0"/>
        <w:adjustRightInd w:val="0"/>
        <w:jc w:val="both"/>
        <w:rPr>
          <w:rFonts w:ascii="Arial" w:eastAsiaTheme="minorHAnsi" w:hAnsi="Arial" w:cs="Arial"/>
          <w:color w:val="000000"/>
          <w:sz w:val="22"/>
          <w:szCs w:val="22"/>
          <w:lang w:eastAsia="en-US"/>
        </w:rPr>
      </w:pPr>
    </w:p>
    <w:p w:rsidR="007A6904" w:rsidRPr="007A6904" w:rsidRDefault="007A6904" w:rsidP="007A6904">
      <w:pPr>
        <w:numPr>
          <w:ilvl w:val="0"/>
          <w:numId w:val="19"/>
        </w:numPr>
        <w:autoSpaceDE w:val="0"/>
        <w:autoSpaceDN w:val="0"/>
        <w:adjustRightInd w:val="0"/>
        <w:spacing w:after="4"/>
        <w:jc w:val="both"/>
        <w:rPr>
          <w:rFonts w:ascii="Arial" w:eastAsiaTheme="minorHAnsi" w:hAnsi="Arial" w:cs="Arial"/>
          <w:color w:val="000000"/>
          <w:sz w:val="22"/>
          <w:szCs w:val="22"/>
          <w:lang w:eastAsia="en-US"/>
        </w:rPr>
      </w:pPr>
      <w:r w:rsidRPr="007A6904">
        <w:rPr>
          <w:rFonts w:ascii="Arial" w:eastAsiaTheme="minorHAnsi" w:hAnsi="Arial" w:cs="Arial"/>
          <w:color w:val="000000"/>
          <w:sz w:val="22"/>
          <w:szCs w:val="22"/>
          <w:lang w:eastAsia="en-US"/>
        </w:rPr>
        <w:t xml:space="preserve">Los bienes y/o elementos (aceites, grasas y lubricantes) deben ser Nuevos. </w:t>
      </w:r>
    </w:p>
    <w:p w:rsidR="007A6904" w:rsidRPr="007A6904" w:rsidRDefault="007A6904" w:rsidP="007A6904">
      <w:pPr>
        <w:numPr>
          <w:ilvl w:val="0"/>
          <w:numId w:val="19"/>
        </w:numPr>
        <w:autoSpaceDE w:val="0"/>
        <w:autoSpaceDN w:val="0"/>
        <w:adjustRightInd w:val="0"/>
        <w:spacing w:after="4"/>
        <w:jc w:val="both"/>
        <w:rPr>
          <w:rFonts w:ascii="Arial" w:eastAsiaTheme="minorHAnsi" w:hAnsi="Arial" w:cs="Arial"/>
          <w:color w:val="000000"/>
          <w:sz w:val="22"/>
          <w:szCs w:val="22"/>
          <w:lang w:eastAsia="en-US"/>
        </w:rPr>
      </w:pPr>
      <w:r w:rsidRPr="007A6904">
        <w:rPr>
          <w:rFonts w:ascii="Arial" w:eastAsiaTheme="minorHAnsi" w:hAnsi="Arial" w:cs="Arial"/>
          <w:color w:val="000000"/>
          <w:sz w:val="22"/>
          <w:szCs w:val="22"/>
          <w:lang w:eastAsia="en-US"/>
        </w:rPr>
        <w:t xml:space="preserve">Los bienes y/o elementos (aceites, grasas y lubricantes) deben tener un plazo máximo de fabricación de un (01) año anterior a la presente vigencia fiscal 2026 </w:t>
      </w:r>
    </w:p>
    <w:p w:rsidR="007A6904" w:rsidRPr="007A6904" w:rsidRDefault="007A6904" w:rsidP="007A6904">
      <w:pPr>
        <w:numPr>
          <w:ilvl w:val="0"/>
          <w:numId w:val="19"/>
        </w:numPr>
        <w:autoSpaceDE w:val="0"/>
        <w:autoSpaceDN w:val="0"/>
        <w:adjustRightInd w:val="0"/>
        <w:spacing w:after="4"/>
        <w:jc w:val="both"/>
        <w:rPr>
          <w:rFonts w:ascii="Arial" w:eastAsiaTheme="minorHAnsi" w:hAnsi="Arial" w:cs="Arial"/>
          <w:color w:val="000000"/>
          <w:sz w:val="22"/>
          <w:szCs w:val="22"/>
          <w:lang w:eastAsia="en-US"/>
        </w:rPr>
      </w:pPr>
      <w:r w:rsidRPr="007A6904">
        <w:rPr>
          <w:rFonts w:ascii="Arial" w:eastAsiaTheme="minorHAnsi" w:hAnsi="Arial" w:cs="Arial"/>
          <w:color w:val="000000"/>
          <w:sz w:val="22"/>
          <w:szCs w:val="22"/>
          <w:lang w:eastAsia="en-US"/>
        </w:rPr>
        <w:t xml:space="preserve">Los bienes y/o elementos (aceites, grasas y lubricantes) en ningún caso pueden ser </w:t>
      </w:r>
      <w:proofErr w:type="spellStart"/>
      <w:r w:rsidRPr="007A6904">
        <w:rPr>
          <w:rFonts w:ascii="Arial" w:eastAsiaTheme="minorHAnsi" w:hAnsi="Arial" w:cs="Arial"/>
          <w:color w:val="000000"/>
          <w:sz w:val="22"/>
          <w:szCs w:val="22"/>
          <w:lang w:eastAsia="en-US"/>
        </w:rPr>
        <w:t>reembasados</w:t>
      </w:r>
      <w:proofErr w:type="spellEnd"/>
      <w:r w:rsidRPr="007A6904">
        <w:rPr>
          <w:rFonts w:ascii="Arial" w:eastAsiaTheme="minorHAnsi" w:hAnsi="Arial" w:cs="Arial"/>
          <w:color w:val="000000"/>
          <w:sz w:val="22"/>
          <w:szCs w:val="22"/>
          <w:lang w:eastAsia="en-US"/>
        </w:rPr>
        <w:t xml:space="preserve">, ni </w:t>
      </w:r>
      <w:proofErr w:type="spellStart"/>
      <w:r w:rsidRPr="007A6904">
        <w:rPr>
          <w:rFonts w:ascii="Arial" w:eastAsiaTheme="minorHAnsi" w:hAnsi="Arial" w:cs="Arial"/>
          <w:color w:val="000000"/>
          <w:sz w:val="22"/>
          <w:szCs w:val="22"/>
          <w:lang w:eastAsia="en-US"/>
        </w:rPr>
        <w:t>remanofacturados</w:t>
      </w:r>
      <w:proofErr w:type="spellEnd"/>
      <w:r w:rsidRPr="007A6904">
        <w:rPr>
          <w:rFonts w:ascii="Arial" w:eastAsiaTheme="minorHAnsi" w:hAnsi="Arial" w:cs="Arial"/>
          <w:color w:val="000000"/>
          <w:sz w:val="22"/>
          <w:szCs w:val="22"/>
          <w:lang w:eastAsia="en-US"/>
        </w:rPr>
        <w:t xml:space="preserve"> o usados. </w:t>
      </w:r>
    </w:p>
    <w:p w:rsidR="007A6904" w:rsidRPr="007A6904" w:rsidRDefault="007A6904" w:rsidP="007A6904">
      <w:pPr>
        <w:numPr>
          <w:ilvl w:val="0"/>
          <w:numId w:val="19"/>
        </w:numPr>
        <w:autoSpaceDE w:val="0"/>
        <w:autoSpaceDN w:val="0"/>
        <w:adjustRightInd w:val="0"/>
        <w:jc w:val="both"/>
        <w:rPr>
          <w:rFonts w:ascii="Arial" w:eastAsiaTheme="minorHAnsi" w:hAnsi="Arial" w:cs="Arial"/>
          <w:color w:val="000000"/>
          <w:sz w:val="22"/>
          <w:szCs w:val="22"/>
          <w:lang w:eastAsia="en-US"/>
        </w:rPr>
      </w:pPr>
      <w:r w:rsidRPr="007A6904">
        <w:rPr>
          <w:rFonts w:ascii="Arial" w:eastAsiaTheme="minorHAnsi" w:hAnsi="Arial" w:cs="Arial"/>
          <w:color w:val="000000"/>
          <w:sz w:val="22"/>
          <w:szCs w:val="22"/>
          <w:lang w:eastAsia="en-US"/>
        </w:rPr>
        <w:t xml:space="preserve">Los bienes y/o elementos (aceites, grasas y lubricantes) deben ser certificados </w:t>
      </w:r>
    </w:p>
    <w:p w:rsidR="007A6904" w:rsidRPr="007A6904" w:rsidRDefault="007A6904" w:rsidP="007A6904">
      <w:pPr>
        <w:autoSpaceDE w:val="0"/>
        <w:autoSpaceDN w:val="0"/>
        <w:adjustRightInd w:val="0"/>
        <w:jc w:val="both"/>
        <w:rPr>
          <w:rFonts w:ascii="Arial" w:eastAsiaTheme="minorHAnsi" w:hAnsi="Arial" w:cs="Arial"/>
          <w:color w:val="000000"/>
          <w:sz w:val="22"/>
          <w:szCs w:val="22"/>
          <w:lang w:eastAsia="en-US"/>
        </w:rPr>
      </w:pPr>
    </w:p>
    <w:p w:rsidR="007A6904" w:rsidRPr="007A6904" w:rsidRDefault="007A6904" w:rsidP="007A6904">
      <w:pPr>
        <w:autoSpaceDE w:val="0"/>
        <w:autoSpaceDN w:val="0"/>
        <w:adjustRightInd w:val="0"/>
        <w:jc w:val="both"/>
        <w:rPr>
          <w:rFonts w:ascii="Arial" w:eastAsiaTheme="minorHAnsi" w:hAnsi="Arial" w:cs="Arial"/>
          <w:color w:val="000000"/>
          <w:sz w:val="22"/>
          <w:szCs w:val="22"/>
          <w:lang w:eastAsia="en-US"/>
        </w:rPr>
      </w:pPr>
    </w:p>
    <w:p w:rsidR="007A6904" w:rsidRPr="007A6904" w:rsidRDefault="007A6904" w:rsidP="007A6904">
      <w:pPr>
        <w:autoSpaceDE w:val="0"/>
        <w:autoSpaceDN w:val="0"/>
        <w:adjustRightInd w:val="0"/>
        <w:jc w:val="both"/>
        <w:rPr>
          <w:rFonts w:ascii="Arial" w:eastAsiaTheme="minorHAnsi" w:hAnsi="Arial" w:cs="Arial"/>
          <w:b/>
          <w:color w:val="000000"/>
          <w:sz w:val="22"/>
          <w:szCs w:val="22"/>
          <w:lang w:eastAsia="en-US"/>
        </w:rPr>
      </w:pPr>
      <w:r w:rsidRPr="007A6904">
        <w:rPr>
          <w:rFonts w:ascii="Arial" w:eastAsiaTheme="minorHAnsi" w:hAnsi="Arial" w:cs="Arial"/>
          <w:b/>
          <w:color w:val="000000"/>
          <w:sz w:val="22"/>
          <w:szCs w:val="22"/>
          <w:lang w:eastAsia="en-US"/>
        </w:rPr>
        <w:t xml:space="preserve">GARANTÍA DE LA CALIDAD </w:t>
      </w:r>
    </w:p>
    <w:p w:rsidR="007A6904" w:rsidRDefault="007A6904" w:rsidP="007A6904">
      <w:pPr>
        <w:autoSpaceDE w:val="0"/>
        <w:autoSpaceDN w:val="0"/>
        <w:adjustRightInd w:val="0"/>
        <w:jc w:val="both"/>
        <w:rPr>
          <w:rFonts w:ascii="Arial" w:eastAsiaTheme="minorHAnsi" w:hAnsi="Arial" w:cs="Arial"/>
          <w:color w:val="000000"/>
          <w:sz w:val="22"/>
          <w:szCs w:val="22"/>
          <w:lang w:eastAsia="en-US"/>
        </w:rPr>
      </w:pPr>
    </w:p>
    <w:p w:rsidR="007A6904" w:rsidRPr="007A6904" w:rsidRDefault="007A6904" w:rsidP="007A6904">
      <w:pPr>
        <w:autoSpaceDE w:val="0"/>
        <w:autoSpaceDN w:val="0"/>
        <w:adjustRightInd w:val="0"/>
        <w:jc w:val="both"/>
        <w:rPr>
          <w:rFonts w:ascii="Arial" w:eastAsiaTheme="minorHAnsi" w:hAnsi="Arial" w:cs="Arial"/>
          <w:color w:val="000000"/>
          <w:sz w:val="22"/>
          <w:szCs w:val="22"/>
          <w:lang w:eastAsia="en-US"/>
        </w:rPr>
      </w:pPr>
      <w:r>
        <w:rPr>
          <w:rFonts w:ascii="Arial" w:eastAsiaTheme="minorHAnsi" w:hAnsi="Arial" w:cs="Arial"/>
          <w:color w:val="000000"/>
          <w:sz w:val="22"/>
          <w:szCs w:val="22"/>
          <w:lang w:eastAsia="en-US"/>
        </w:rPr>
        <w:t>Garantizamos</w:t>
      </w:r>
      <w:r w:rsidRPr="007A6904">
        <w:rPr>
          <w:rFonts w:ascii="Arial" w:eastAsiaTheme="minorHAnsi" w:hAnsi="Arial" w:cs="Arial"/>
          <w:color w:val="000000"/>
          <w:sz w:val="22"/>
          <w:szCs w:val="22"/>
          <w:lang w:eastAsia="en-US"/>
        </w:rPr>
        <w:t xml:space="preserve"> que los bienes y/o elementos entregados en la ejecución del contrato, serán de óptima calidad, de no ser así, con la presentación de la oferta, acepta la imposición de las multas y sanciones correspondientes, luego de surtido el debido proceso y el derecho a la defensa. </w:t>
      </w:r>
    </w:p>
    <w:p w:rsidR="007A6904" w:rsidRPr="007A6904" w:rsidRDefault="007A6904" w:rsidP="007A6904">
      <w:pPr>
        <w:autoSpaceDE w:val="0"/>
        <w:autoSpaceDN w:val="0"/>
        <w:adjustRightInd w:val="0"/>
        <w:jc w:val="both"/>
        <w:rPr>
          <w:rFonts w:ascii="Arial" w:eastAsiaTheme="minorHAnsi" w:hAnsi="Arial" w:cs="Arial"/>
          <w:color w:val="000000"/>
          <w:sz w:val="22"/>
          <w:szCs w:val="22"/>
          <w:lang w:eastAsia="en-US"/>
        </w:rPr>
      </w:pPr>
    </w:p>
    <w:p w:rsidR="007A6904" w:rsidRPr="007A6904" w:rsidRDefault="007A6904" w:rsidP="007A6904">
      <w:pPr>
        <w:autoSpaceDE w:val="0"/>
        <w:autoSpaceDN w:val="0"/>
        <w:adjustRightInd w:val="0"/>
        <w:jc w:val="both"/>
        <w:rPr>
          <w:rFonts w:ascii="Arial" w:eastAsiaTheme="minorHAnsi" w:hAnsi="Arial" w:cs="Arial"/>
          <w:color w:val="000000"/>
          <w:sz w:val="22"/>
          <w:szCs w:val="22"/>
          <w:lang w:eastAsia="en-US"/>
        </w:rPr>
      </w:pPr>
    </w:p>
    <w:p w:rsidR="007A6904" w:rsidRPr="007A6904" w:rsidRDefault="007A6904" w:rsidP="007A6904">
      <w:pPr>
        <w:autoSpaceDE w:val="0"/>
        <w:autoSpaceDN w:val="0"/>
        <w:adjustRightInd w:val="0"/>
        <w:jc w:val="both"/>
        <w:rPr>
          <w:rFonts w:ascii="Arial" w:eastAsiaTheme="minorHAnsi" w:hAnsi="Arial" w:cs="Arial"/>
          <w:b/>
          <w:color w:val="000000"/>
          <w:sz w:val="22"/>
          <w:szCs w:val="22"/>
          <w:lang w:eastAsia="en-US"/>
        </w:rPr>
      </w:pPr>
      <w:r w:rsidRPr="007A6904">
        <w:rPr>
          <w:rFonts w:ascii="Arial" w:eastAsiaTheme="minorHAnsi" w:hAnsi="Arial" w:cs="Arial"/>
          <w:b/>
          <w:color w:val="000000"/>
          <w:sz w:val="22"/>
          <w:szCs w:val="22"/>
          <w:lang w:eastAsia="en-US"/>
        </w:rPr>
        <w:t xml:space="preserve">CALIDAD DE LOS BIENES Y/O ELEMENTOS </w:t>
      </w:r>
    </w:p>
    <w:p w:rsidR="007A6904" w:rsidRPr="007A6904" w:rsidRDefault="007A6904" w:rsidP="007A6904">
      <w:pPr>
        <w:autoSpaceDE w:val="0"/>
        <w:autoSpaceDN w:val="0"/>
        <w:adjustRightInd w:val="0"/>
        <w:jc w:val="both"/>
        <w:rPr>
          <w:rFonts w:ascii="Arial" w:eastAsiaTheme="minorHAnsi" w:hAnsi="Arial" w:cs="Arial"/>
          <w:color w:val="000000"/>
          <w:sz w:val="22"/>
          <w:szCs w:val="22"/>
          <w:lang w:eastAsia="en-US"/>
        </w:rPr>
      </w:pPr>
    </w:p>
    <w:p w:rsidR="007A6904" w:rsidRPr="007A6904" w:rsidRDefault="007A6904" w:rsidP="007A6904">
      <w:pPr>
        <w:autoSpaceDE w:val="0"/>
        <w:autoSpaceDN w:val="0"/>
        <w:adjustRightInd w:val="0"/>
        <w:jc w:val="both"/>
        <w:rPr>
          <w:rFonts w:ascii="Arial" w:eastAsiaTheme="minorHAnsi" w:hAnsi="Arial" w:cs="Arial"/>
          <w:color w:val="000000"/>
          <w:sz w:val="22"/>
          <w:szCs w:val="22"/>
          <w:lang w:eastAsia="en-US"/>
        </w:rPr>
      </w:pPr>
    </w:p>
    <w:p w:rsidR="007A6904" w:rsidRDefault="007A6904" w:rsidP="007A6904">
      <w:pPr>
        <w:pStyle w:val="Default"/>
        <w:jc w:val="both"/>
        <w:rPr>
          <w:rFonts w:ascii="Arial" w:hAnsi="Arial" w:cs="Arial"/>
          <w:sz w:val="22"/>
          <w:szCs w:val="22"/>
        </w:rPr>
      </w:pPr>
      <w:r>
        <w:rPr>
          <w:rFonts w:ascii="Arial" w:hAnsi="Arial" w:cs="Arial"/>
          <w:sz w:val="22"/>
          <w:szCs w:val="22"/>
        </w:rPr>
        <w:t xml:space="preserve">Garantizamos </w:t>
      </w:r>
      <w:r w:rsidRPr="007A6904">
        <w:rPr>
          <w:rFonts w:ascii="Arial" w:hAnsi="Arial" w:cs="Arial"/>
          <w:sz w:val="22"/>
          <w:szCs w:val="22"/>
        </w:rPr>
        <w:t xml:space="preserve">entregar cada uno de los bienes y/o elementos de acuerdo con las especificaciones técnicas descritas en el numeral 6.1. del presente documento. </w:t>
      </w:r>
    </w:p>
    <w:p w:rsidR="007A6904" w:rsidRPr="007A6904" w:rsidRDefault="007A6904" w:rsidP="007A6904">
      <w:pPr>
        <w:pStyle w:val="Default"/>
        <w:jc w:val="both"/>
        <w:rPr>
          <w:rFonts w:ascii="Arial" w:hAnsi="Arial" w:cs="Arial"/>
          <w:sz w:val="22"/>
          <w:szCs w:val="22"/>
        </w:rPr>
      </w:pPr>
    </w:p>
    <w:p w:rsidR="007A6904" w:rsidRPr="007A6904" w:rsidRDefault="007A6904" w:rsidP="007A6904">
      <w:pPr>
        <w:pStyle w:val="Default"/>
        <w:jc w:val="both"/>
        <w:rPr>
          <w:rFonts w:ascii="Arial" w:hAnsi="Arial" w:cs="Arial"/>
          <w:sz w:val="22"/>
          <w:szCs w:val="22"/>
        </w:rPr>
      </w:pPr>
      <w:r w:rsidRPr="007A6904">
        <w:rPr>
          <w:rFonts w:ascii="Arial" w:hAnsi="Arial" w:cs="Arial"/>
          <w:sz w:val="22"/>
          <w:szCs w:val="22"/>
        </w:rPr>
        <w:t xml:space="preserve">NOTA 1: Este documento deberá ser adjuntada por el oferente y/o su representante legal en documento independiente, junto con la oferta. </w:t>
      </w:r>
    </w:p>
    <w:p w:rsidR="007A6904" w:rsidRPr="007A6904" w:rsidRDefault="007A6904" w:rsidP="007A6904">
      <w:pPr>
        <w:autoSpaceDE w:val="0"/>
        <w:autoSpaceDN w:val="0"/>
        <w:adjustRightInd w:val="0"/>
        <w:jc w:val="both"/>
        <w:rPr>
          <w:rFonts w:ascii="Arial" w:eastAsiaTheme="minorHAnsi" w:hAnsi="Arial" w:cs="Arial"/>
          <w:color w:val="000000"/>
          <w:sz w:val="22"/>
          <w:szCs w:val="22"/>
          <w:lang w:eastAsia="en-US"/>
        </w:rPr>
      </w:pPr>
      <w:r w:rsidRPr="007A6904">
        <w:rPr>
          <w:rFonts w:ascii="Arial" w:hAnsi="Arial" w:cs="Arial"/>
          <w:sz w:val="22"/>
          <w:szCs w:val="22"/>
        </w:rPr>
        <w:t>NOTA 2: Este documento debe venir firmado por el proponente.</w:t>
      </w:r>
    </w:p>
    <w:p w:rsidR="007A6904" w:rsidRPr="007A6904" w:rsidRDefault="007A6904" w:rsidP="007A6904">
      <w:pPr>
        <w:pStyle w:val="Default"/>
        <w:jc w:val="both"/>
        <w:rPr>
          <w:rFonts w:ascii="Arial" w:hAnsi="Arial" w:cs="Arial"/>
          <w:color w:val="000000" w:themeColor="text1"/>
          <w:sz w:val="22"/>
          <w:szCs w:val="22"/>
          <w:lang w:val="es-ES"/>
        </w:rPr>
      </w:pPr>
    </w:p>
    <w:p w:rsidR="007A6904" w:rsidRPr="007A6904" w:rsidRDefault="007A6904" w:rsidP="007A6904">
      <w:pPr>
        <w:autoSpaceDE w:val="0"/>
        <w:autoSpaceDN w:val="0"/>
        <w:adjustRightInd w:val="0"/>
        <w:jc w:val="both"/>
        <w:rPr>
          <w:rFonts w:ascii="Arial" w:eastAsiaTheme="minorHAnsi" w:hAnsi="Arial" w:cs="Arial"/>
          <w:color w:val="000000"/>
          <w:sz w:val="22"/>
          <w:szCs w:val="22"/>
          <w:lang w:val="en-US" w:eastAsia="en-US"/>
        </w:rPr>
      </w:pPr>
    </w:p>
    <w:p w:rsidR="007A6904" w:rsidRPr="007A6904" w:rsidRDefault="007A6904" w:rsidP="007A6904">
      <w:pPr>
        <w:autoSpaceDE w:val="0"/>
        <w:autoSpaceDN w:val="0"/>
        <w:adjustRightInd w:val="0"/>
        <w:jc w:val="both"/>
        <w:rPr>
          <w:rFonts w:ascii="Arial" w:eastAsiaTheme="minorHAnsi" w:hAnsi="Arial" w:cs="Arial"/>
          <w:b/>
          <w:color w:val="000000"/>
          <w:sz w:val="22"/>
          <w:szCs w:val="22"/>
          <w:lang w:eastAsia="en-US"/>
        </w:rPr>
      </w:pPr>
      <w:r w:rsidRPr="007A6904">
        <w:rPr>
          <w:rFonts w:ascii="Arial" w:eastAsiaTheme="minorHAnsi" w:hAnsi="Arial" w:cs="Arial"/>
          <w:b/>
          <w:color w:val="000000"/>
          <w:sz w:val="22"/>
          <w:szCs w:val="22"/>
          <w:lang w:eastAsia="en-US"/>
        </w:rPr>
        <w:t xml:space="preserve">COSTOS DE TRANSPORTE </w:t>
      </w:r>
    </w:p>
    <w:p w:rsidR="007A6904" w:rsidRPr="007A6904" w:rsidRDefault="007A6904" w:rsidP="007A6904">
      <w:pPr>
        <w:autoSpaceDE w:val="0"/>
        <w:autoSpaceDN w:val="0"/>
        <w:adjustRightInd w:val="0"/>
        <w:jc w:val="both"/>
        <w:rPr>
          <w:rFonts w:ascii="Arial" w:eastAsiaTheme="minorHAnsi" w:hAnsi="Arial" w:cs="Arial"/>
          <w:color w:val="000000"/>
          <w:sz w:val="22"/>
          <w:szCs w:val="22"/>
          <w:lang w:eastAsia="en-US"/>
        </w:rPr>
      </w:pPr>
    </w:p>
    <w:p w:rsidR="007A6904" w:rsidRPr="007A6904" w:rsidRDefault="007A6904" w:rsidP="007A6904">
      <w:pPr>
        <w:autoSpaceDE w:val="0"/>
        <w:autoSpaceDN w:val="0"/>
        <w:adjustRightInd w:val="0"/>
        <w:jc w:val="both"/>
        <w:rPr>
          <w:rFonts w:ascii="Arial" w:eastAsiaTheme="minorHAnsi" w:hAnsi="Arial" w:cs="Arial"/>
          <w:color w:val="000000"/>
          <w:sz w:val="22"/>
          <w:szCs w:val="22"/>
          <w:lang w:eastAsia="en-US"/>
        </w:rPr>
      </w:pPr>
      <w:r w:rsidRPr="007A6904">
        <w:rPr>
          <w:rFonts w:ascii="Arial" w:eastAsiaTheme="minorHAnsi" w:hAnsi="Arial" w:cs="Arial"/>
          <w:color w:val="000000"/>
          <w:sz w:val="22"/>
          <w:szCs w:val="22"/>
          <w:lang w:eastAsia="en-US"/>
        </w:rPr>
        <w:t xml:space="preserve">Los costos de transportes y demás gastos ocasionados con la entrega de las grasas, aceites y lubricantes en las condiciones requeridas por la entidad, serán asumidos por el futuro contratista y no tendrán costo adicional al valor establecido en la Aceptación de Oferta. </w:t>
      </w:r>
    </w:p>
    <w:p w:rsidR="007A6904" w:rsidRPr="007A6904" w:rsidRDefault="007A6904" w:rsidP="007A6904">
      <w:pPr>
        <w:autoSpaceDE w:val="0"/>
        <w:autoSpaceDN w:val="0"/>
        <w:adjustRightInd w:val="0"/>
        <w:jc w:val="both"/>
        <w:rPr>
          <w:rFonts w:ascii="Arial" w:eastAsiaTheme="minorHAnsi" w:hAnsi="Arial" w:cs="Arial"/>
          <w:b/>
          <w:color w:val="000000"/>
          <w:sz w:val="22"/>
          <w:szCs w:val="22"/>
          <w:lang w:eastAsia="en-US"/>
        </w:rPr>
      </w:pPr>
    </w:p>
    <w:p w:rsidR="007A6904" w:rsidRPr="007A6904" w:rsidRDefault="007A6904" w:rsidP="007A6904">
      <w:pPr>
        <w:autoSpaceDE w:val="0"/>
        <w:autoSpaceDN w:val="0"/>
        <w:adjustRightInd w:val="0"/>
        <w:jc w:val="both"/>
        <w:rPr>
          <w:rFonts w:ascii="Arial" w:eastAsiaTheme="minorHAnsi" w:hAnsi="Arial" w:cs="Arial"/>
          <w:b/>
          <w:color w:val="000000"/>
          <w:sz w:val="22"/>
          <w:szCs w:val="22"/>
          <w:lang w:eastAsia="en-US"/>
        </w:rPr>
      </w:pPr>
      <w:r w:rsidRPr="007A6904">
        <w:rPr>
          <w:rFonts w:ascii="Arial" w:eastAsiaTheme="minorHAnsi" w:hAnsi="Arial" w:cs="Arial"/>
          <w:b/>
          <w:color w:val="000000"/>
          <w:sz w:val="22"/>
          <w:szCs w:val="22"/>
          <w:lang w:eastAsia="en-US"/>
        </w:rPr>
        <w:t xml:space="preserve">DEVOLUCIÓN Y REPOSICIÓN </w:t>
      </w:r>
    </w:p>
    <w:p w:rsidR="007A6904" w:rsidRPr="007A6904" w:rsidRDefault="007A6904" w:rsidP="007A6904">
      <w:pPr>
        <w:autoSpaceDE w:val="0"/>
        <w:autoSpaceDN w:val="0"/>
        <w:adjustRightInd w:val="0"/>
        <w:jc w:val="both"/>
        <w:rPr>
          <w:rFonts w:ascii="Arial" w:eastAsiaTheme="minorHAnsi" w:hAnsi="Arial" w:cs="Arial"/>
          <w:color w:val="000000"/>
          <w:sz w:val="22"/>
          <w:szCs w:val="22"/>
          <w:lang w:eastAsia="en-US"/>
        </w:rPr>
      </w:pPr>
    </w:p>
    <w:p w:rsidR="007A6904" w:rsidRPr="007A6904" w:rsidRDefault="007A6904" w:rsidP="007A6904">
      <w:pPr>
        <w:pStyle w:val="Default"/>
        <w:jc w:val="both"/>
        <w:rPr>
          <w:rFonts w:ascii="Arial" w:hAnsi="Arial" w:cs="Arial"/>
          <w:sz w:val="22"/>
          <w:szCs w:val="22"/>
        </w:rPr>
      </w:pPr>
      <w:r w:rsidRPr="007A6904">
        <w:rPr>
          <w:rFonts w:ascii="Arial" w:hAnsi="Arial" w:cs="Arial"/>
          <w:sz w:val="22"/>
          <w:szCs w:val="22"/>
          <w:lang w:val="es-ES"/>
        </w:rPr>
        <w:t>CENAC REGIONAL FLORENCIA y sus Unidades Centralizadas, se reserva el derecho de rechazar directamente a través del supervisor los bienes y/o elemento</w:t>
      </w:r>
      <w:r>
        <w:rPr>
          <w:rFonts w:ascii="Arial" w:hAnsi="Arial" w:cs="Arial"/>
          <w:sz w:val="22"/>
          <w:szCs w:val="22"/>
          <w:lang w:val="es-ES"/>
        </w:rPr>
        <w:t xml:space="preserve">s objeto del contrato, si estos </w:t>
      </w:r>
      <w:r w:rsidRPr="007A6904">
        <w:rPr>
          <w:rFonts w:ascii="Arial" w:hAnsi="Arial" w:cs="Arial"/>
          <w:sz w:val="22"/>
          <w:szCs w:val="22"/>
        </w:rPr>
        <w:t xml:space="preserve">no cumplen con las especificaciones técnicas establecidas, evento en el cual, el contratista queda obligado a remplazarlo por otros que se ajustan exactamente a lo requerido y ofrecido. </w:t>
      </w:r>
    </w:p>
    <w:p w:rsidR="007A6904" w:rsidRPr="007A6904" w:rsidRDefault="007A6904" w:rsidP="007A6904">
      <w:pPr>
        <w:pStyle w:val="Default"/>
        <w:jc w:val="both"/>
        <w:rPr>
          <w:rFonts w:ascii="Arial" w:hAnsi="Arial" w:cs="Arial"/>
          <w:sz w:val="22"/>
          <w:szCs w:val="22"/>
        </w:rPr>
      </w:pPr>
    </w:p>
    <w:p w:rsidR="007A6904" w:rsidRPr="007A6904" w:rsidRDefault="007A6904" w:rsidP="007A6904">
      <w:pPr>
        <w:autoSpaceDE w:val="0"/>
        <w:autoSpaceDN w:val="0"/>
        <w:adjustRightInd w:val="0"/>
        <w:jc w:val="both"/>
        <w:rPr>
          <w:rFonts w:ascii="Arial" w:eastAsiaTheme="minorHAnsi" w:hAnsi="Arial" w:cs="Arial"/>
          <w:color w:val="000000"/>
          <w:sz w:val="22"/>
          <w:szCs w:val="22"/>
          <w:lang w:eastAsia="en-US"/>
        </w:rPr>
      </w:pPr>
      <w:r w:rsidRPr="007A6904">
        <w:rPr>
          <w:rFonts w:ascii="Arial" w:hAnsi="Arial" w:cs="Arial"/>
          <w:sz w:val="22"/>
          <w:szCs w:val="22"/>
        </w:rPr>
        <w:t>NOTA: Esta Garantía deberá ser adjuntada por el oferente y/o representante legal en documento independiente, junto con la oferta, asumiendo el compromiso para el trámite de devolución y reposición de los bienes a contratar.</w:t>
      </w:r>
    </w:p>
    <w:p w:rsidR="007A6904" w:rsidRPr="007A6904" w:rsidRDefault="007A6904" w:rsidP="007A6904">
      <w:pPr>
        <w:autoSpaceDE w:val="0"/>
        <w:autoSpaceDN w:val="0"/>
        <w:adjustRightInd w:val="0"/>
        <w:jc w:val="both"/>
        <w:rPr>
          <w:rFonts w:ascii="Arial" w:eastAsiaTheme="minorHAnsi" w:hAnsi="Arial" w:cs="Arial"/>
          <w:b/>
          <w:color w:val="000000"/>
          <w:sz w:val="22"/>
          <w:szCs w:val="22"/>
          <w:lang w:eastAsia="en-US"/>
        </w:rPr>
      </w:pPr>
    </w:p>
    <w:p w:rsidR="007A6904" w:rsidRPr="007A6904" w:rsidRDefault="007A6904" w:rsidP="007A6904">
      <w:pPr>
        <w:autoSpaceDE w:val="0"/>
        <w:autoSpaceDN w:val="0"/>
        <w:adjustRightInd w:val="0"/>
        <w:jc w:val="both"/>
        <w:rPr>
          <w:rFonts w:ascii="Arial" w:eastAsiaTheme="minorHAnsi" w:hAnsi="Arial" w:cs="Arial"/>
          <w:b/>
          <w:color w:val="000000"/>
          <w:sz w:val="22"/>
          <w:szCs w:val="22"/>
          <w:lang w:eastAsia="en-US"/>
        </w:rPr>
      </w:pPr>
      <w:r w:rsidRPr="007A6904">
        <w:rPr>
          <w:rFonts w:ascii="Arial" w:eastAsiaTheme="minorHAnsi" w:hAnsi="Arial" w:cs="Arial"/>
          <w:b/>
          <w:color w:val="000000"/>
          <w:sz w:val="22"/>
          <w:szCs w:val="22"/>
          <w:lang w:eastAsia="en-US"/>
        </w:rPr>
        <w:t xml:space="preserve">PROTOCOLO DE ENTREGA (EMPAQUE Y ROTULADO) </w:t>
      </w:r>
    </w:p>
    <w:p w:rsidR="007A6904" w:rsidRPr="007A6904" w:rsidRDefault="007A6904" w:rsidP="007A6904">
      <w:pPr>
        <w:autoSpaceDE w:val="0"/>
        <w:autoSpaceDN w:val="0"/>
        <w:adjustRightInd w:val="0"/>
        <w:jc w:val="both"/>
        <w:rPr>
          <w:rFonts w:ascii="Arial" w:eastAsiaTheme="minorHAnsi" w:hAnsi="Arial" w:cs="Arial"/>
          <w:color w:val="000000"/>
          <w:sz w:val="22"/>
          <w:szCs w:val="22"/>
          <w:lang w:eastAsia="en-US"/>
        </w:rPr>
      </w:pPr>
    </w:p>
    <w:p w:rsidR="007A6904" w:rsidRPr="007A6904" w:rsidRDefault="007A6904" w:rsidP="007A6904">
      <w:pPr>
        <w:pStyle w:val="Default"/>
        <w:jc w:val="both"/>
        <w:rPr>
          <w:rFonts w:ascii="Arial" w:hAnsi="Arial" w:cs="Arial"/>
          <w:sz w:val="22"/>
          <w:szCs w:val="22"/>
        </w:rPr>
      </w:pPr>
      <w:r w:rsidRPr="007A6904">
        <w:rPr>
          <w:rFonts w:ascii="Arial" w:hAnsi="Arial" w:cs="Arial"/>
          <w:sz w:val="22"/>
          <w:szCs w:val="22"/>
        </w:rPr>
        <w:t xml:space="preserve">Los elementos deberán ser embalados y rotulados con el fin de proteger los productos de daños mecánicos, y que no cause ningún cambio ni en la parte interna ni externa del producto. Los Elementos deben estar empacados en un material que los proteja de manera que puedan soportar el transporte, la manipulación y logren llegar al lugar de destino en condiciones satisfactorias. De igual forma, deberán ser presentados en su empaque original, debidamente sellados que cuente con el respectivo sello de certificación de calidad. </w:t>
      </w:r>
    </w:p>
    <w:p w:rsidR="007A6904" w:rsidRPr="007A6904" w:rsidRDefault="007A6904" w:rsidP="007A6904">
      <w:pPr>
        <w:pStyle w:val="Default"/>
        <w:jc w:val="both"/>
        <w:rPr>
          <w:rFonts w:ascii="Arial" w:hAnsi="Arial" w:cs="Arial"/>
          <w:sz w:val="22"/>
          <w:szCs w:val="22"/>
        </w:rPr>
      </w:pPr>
    </w:p>
    <w:p w:rsidR="007A6904" w:rsidRDefault="007A6904" w:rsidP="007A6904">
      <w:pPr>
        <w:pStyle w:val="Default"/>
        <w:jc w:val="both"/>
        <w:rPr>
          <w:rFonts w:ascii="Arial" w:hAnsi="Arial" w:cs="Arial"/>
          <w:sz w:val="22"/>
          <w:szCs w:val="22"/>
        </w:rPr>
      </w:pPr>
      <w:r w:rsidRPr="007A6904">
        <w:rPr>
          <w:rFonts w:ascii="Arial" w:hAnsi="Arial" w:cs="Arial"/>
          <w:sz w:val="22"/>
          <w:szCs w:val="22"/>
        </w:rPr>
        <w:t xml:space="preserve">No se aceptan productos remano facturados o </w:t>
      </w:r>
      <w:proofErr w:type="spellStart"/>
      <w:r w:rsidRPr="007A6904">
        <w:rPr>
          <w:rFonts w:ascii="Arial" w:hAnsi="Arial" w:cs="Arial"/>
          <w:sz w:val="22"/>
          <w:szCs w:val="22"/>
        </w:rPr>
        <w:t>reembasados</w:t>
      </w:r>
      <w:proofErr w:type="spellEnd"/>
      <w:r w:rsidRPr="007A6904">
        <w:rPr>
          <w:rFonts w:ascii="Arial" w:hAnsi="Arial" w:cs="Arial"/>
          <w:sz w:val="22"/>
          <w:szCs w:val="22"/>
        </w:rPr>
        <w:t xml:space="preserve">, adicionalmente el adjudicatario estará obligado a entregar productos cuyo envase o empaque cuente con etiqueta donde se indique la composición o especificación técnica. </w:t>
      </w:r>
    </w:p>
    <w:p w:rsidR="007A6904" w:rsidRPr="007A6904" w:rsidRDefault="007A6904" w:rsidP="007A6904">
      <w:pPr>
        <w:pStyle w:val="Default"/>
        <w:jc w:val="both"/>
        <w:rPr>
          <w:rFonts w:ascii="Arial" w:hAnsi="Arial" w:cs="Arial"/>
          <w:sz w:val="22"/>
          <w:szCs w:val="22"/>
        </w:rPr>
      </w:pPr>
    </w:p>
    <w:p w:rsidR="007A6904" w:rsidRDefault="007A6904" w:rsidP="007A6904">
      <w:pPr>
        <w:pStyle w:val="Default"/>
        <w:jc w:val="both"/>
        <w:rPr>
          <w:rFonts w:ascii="Arial" w:hAnsi="Arial" w:cs="Arial"/>
          <w:sz w:val="22"/>
          <w:szCs w:val="22"/>
        </w:rPr>
      </w:pPr>
      <w:r w:rsidRPr="007A6904">
        <w:rPr>
          <w:rFonts w:ascii="Arial" w:hAnsi="Arial" w:cs="Arial"/>
          <w:sz w:val="22"/>
          <w:szCs w:val="22"/>
        </w:rPr>
        <w:t xml:space="preserve">NOTA 1: El oferente y/o representante legal deberá presentar certificación debidamente firmada donde se adquiera dicho compromiso. </w:t>
      </w:r>
    </w:p>
    <w:p w:rsidR="007A6904" w:rsidRPr="007A6904" w:rsidRDefault="007A6904" w:rsidP="007A6904">
      <w:pPr>
        <w:pStyle w:val="Default"/>
        <w:jc w:val="both"/>
        <w:rPr>
          <w:rFonts w:ascii="Arial" w:hAnsi="Arial" w:cs="Arial"/>
          <w:sz w:val="22"/>
          <w:szCs w:val="22"/>
        </w:rPr>
      </w:pPr>
    </w:p>
    <w:p w:rsidR="007A6904" w:rsidRPr="007A6904" w:rsidRDefault="007A6904" w:rsidP="007A6904">
      <w:pPr>
        <w:autoSpaceDE w:val="0"/>
        <w:autoSpaceDN w:val="0"/>
        <w:adjustRightInd w:val="0"/>
        <w:jc w:val="both"/>
        <w:rPr>
          <w:rFonts w:ascii="Arial" w:eastAsiaTheme="minorHAnsi" w:hAnsi="Arial" w:cs="Arial"/>
          <w:color w:val="000000"/>
          <w:sz w:val="22"/>
          <w:szCs w:val="22"/>
          <w:lang w:eastAsia="en-US"/>
        </w:rPr>
      </w:pPr>
      <w:r w:rsidRPr="007A6904">
        <w:rPr>
          <w:rFonts w:ascii="Arial" w:hAnsi="Arial" w:cs="Arial"/>
          <w:sz w:val="22"/>
          <w:szCs w:val="22"/>
        </w:rPr>
        <w:lastRenderedPageBreak/>
        <w:t>NOTA 2: La ejecución del presente requerimiento estará a cargo del Supervisor contractual al momento de la Entrega de los Bienes y/o Elementos en el Almacén de Transporte.</w:t>
      </w:r>
    </w:p>
    <w:p w:rsidR="007A6904" w:rsidRPr="007A6904" w:rsidRDefault="007A6904" w:rsidP="007A6904">
      <w:pPr>
        <w:autoSpaceDE w:val="0"/>
        <w:autoSpaceDN w:val="0"/>
        <w:adjustRightInd w:val="0"/>
        <w:jc w:val="both"/>
        <w:rPr>
          <w:rFonts w:ascii="Arial" w:eastAsiaTheme="minorHAnsi" w:hAnsi="Arial" w:cs="Arial"/>
          <w:color w:val="000000"/>
          <w:sz w:val="22"/>
          <w:szCs w:val="22"/>
          <w:lang w:eastAsia="en-US"/>
        </w:rPr>
      </w:pPr>
    </w:p>
    <w:p w:rsidR="007A6904" w:rsidRPr="007A6904" w:rsidRDefault="007A6904" w:rsidP="007A6904">
      <w:pPr>
        <w:autoSpaceDE w:val="0"/>
        <w:autoSpaceDN w:val="0"/>
        <w:adjustRightInd w:val="0"/>
        <w:jc w:val="both"/>
        <w:rPr>
          <w:rFonts w:ascii="Arial" w:eastAsiaTheme="minorHAnsi" w:hAnsi="Arial" w:cs="Arial"/>
          <w:b/>
          <w:color w:val="000000"/>
          <w:sz w:val="22"/>
          <w:szCs w:val="22"/>
          <w:lang w:eastAsia="en-US"/>
        </w:rPr>
      </w:pPr>
      <w:r w:rsidRPr="007A6904">
        <w:rPr>
          <w:rFonts w:ascii="Arial" w:eastAsiaTheme="minorHAnsi" w:hAnsi="Arial" w:cs="Arial"/>
          <w:b/>
          <w:color w:val="000000"/>
          <w:sz w:val="22"/>
          <w:szCs w:val="22"/>
          <w:lang w:eastAsia="en-US"/>
        </w:rPr>
        <w:t xml:space="preserve">CUMPLIMIENTO NORMATIVIDAD AMBIENTAL </w:t>
      </w:r>
    </w:p>
    <w:p w:rsidR="007A6904" w:rsidRPr="007A6904" w:rsidRDefault="007A6904" w:rsidP="007A6904">
      <w:pPr>
        <w:autoSpaceDE w:val="0"/>
        <w:autoSpaceDN w:val="0"/>
        <w:adjustRightInd w:val="0"/>
        <w:jc w:val="both"/>
        <w:rPr>
          <w:rFonts w:ascii="Arial" w:eastAsiaTheme="minorHAnsi" w:hAnsi="Arial" w:cs="Arial"/>
          <w:color w:val="000000"/>
          <w:sz w:val="22"/>
          <w:szCs w:val="22"/>
          <w:lang w:eastAsia="en-US"/>
        </w:rPr>
      </w:pPr>
    </w:p>
    <w:p w:rsidR="007A6904" w:rsidRPr="007A6904" w:rsidRDefault="007A6904" w:rsidP="007A6904">
      <w:pPr>
        <w:autoSpaceDE w:val="0"/>
        <w:autoSpaceDN w:val="0"/>
        <w:adjustRightInd w:val="0"/>
        <w:jc w:val="both"/>
        <w:rPr>
          <w:rFonts w:ascii="Arial" w:eastAsiaTheme="minorHAnsi" w:hAnsi="Arial" w:cs="Arial"/>
          <w:color w:val="000000"/>
          <w:sz w:val="22"/>
          <w:szCs w:val="22"/>
          <w:lang w:eastAsia="en-US"/>
        </w:rPr>
      </w:pPr>
      <w:r>
        <w:rPr>
          <w:rFonts w:ascii="Arial" w:eastAsiaTheme="minorHAnsi" w:hAnsi="Arial" w:cs="Arial"/>
          <w:color w:val="000000"/>
          <w:sz w:val="22"/>
          <w:szCs w:val="22"/>
          <w:lang w:eastAsia="en-US"/>
        </w:rPr>
        <w:t>Garantizamos que</w:t>
      </w:r>
      <w:r w:rsidRPr="007A6904">
        <w:rPr>
          <w:rFonts w:ascii="Arial" w:eastAsiaTheme="minorHAnsi" w:hAnsi="Arial" w:cs="Arial"/>
          <w:color w:val="000000"/>
          <w:sz w:val="22"/>
          <w:szCs w:val="22"/>
          <w:lang w:eastAsia="en-US"/>
        </w:rPr>
        <w:t xml:space="preserve"> cumpl</w:t>
      </w:r>
      <w:r>
        <w:rPr>
          <w:rFonts w:ascii="Arial" w:eastAsiaTheme="minorHAnsi" w:hAnsi="Arial" w:cs="Arial"/>
          <w:color w:val="000000"/>
          <w:sz w:val="22"/>
          <w:szCs w:val="22"/>
          <w:lang w:eastAsia="en-US"/>
        </w:rPr>
        <w:t>imos</w:t>
      </w:r>
      <w:r w:rsidRPr="007A6904">
        <w:rPr>
          <w:rFonts w:ascii="Arial" w:eastAsiaTheme="minorHAnsi" w:hAnsi="Arial" w:cs="Arial"/>
          <w:color w:val="000000"/>
          <w:sz w:val="22"/>
          <w:szCs w:val="22"/>
          <w:lang w:eastAsia="en-US"/>
        </w:rPr>
        <w:t xml:space="preserve"> con las normas ambientales vigentes como la Ley 99 de 1993, Ley 1252 del 2008, Decreto 1076 de 2015, mediante el desarrollo de buenas prácticas relacionadas con el manejo, operación y responsabilidad que les corresponde a los agentes de la cadena de distribución de combustibles y lubricantes en Colombia. </w:t>
      </w:r>
    </w:p>
    <w:p w:rsidR="007A6904" w:rsidRPr="007A6904" w:rsidRDefault="007A6904" w:rsidP="007A6904">
      <w:pPr>
        <w:autoSpaceDE w:val="0"/>
        <w:autoSpaceDN w:val="0"/>
        <w:adjustRightInd w:val="0"/>
        <w:jc w:val="both"/>
        <w:rPr>
          <w:rFonts w:ascii="Arial" w:eastAsiaTheme="minorHAnsi" w:hAnsi="Arial" w:cs="Arial"/>
          <w:color w:val="000000"/>
          <w:sz w:val="22"/>
          <w:szCs w:val="22"/>
          <w:lang w:eastAsia="en-US"/>
        </w:rPr>
      </w:pPr>
    </w:p>
    <w:p w:rsidR="007A6904" w:rsidRPr="007A6904" w:rsidRDefault="007A6904" w:rsidP="007A6904">
      <w:pPr>
        <w:autoSpaceDE w:val="0"/>
        <w:autoSpaceDN w:val="0"/>
        <w:adjustRightInd w:val="0"/>
        <w:jc w:val="both"/>
        <w:rPr>
          <w:rFonts w:ascii="Arial" w:eastAsiaTheme="minorHAnsi" w:hAnsi="Arial" w:cs="Arial"/>
          <w:color w:val="000000"/>
          <w:sz w:val="22"/>
          <w:szCs w:val="22"/>
          <w:lang w:eastAsia="en-US"/>
        </w:rPr>
      </w:pPr>
    </w:p>
    <w:p w:rsidR="007A6904" w:rsidRPr="007A6904" w:rsidRDefault="007A6904" w:rsidP="007A6904">
      <w:pPr>
        <w:autoSpaceDE w:val="0"/>
        <w:autoSpaceDN w:val="0"/>
        <w:adjustRightInd w:val="0"/>
        <w:jc w:val="both"/>
        <w:rPr>
          <w:rFonts w:ascii="Arial" w:eastAsiaTheme="minorHAnsi" w:hAnsi="Arial" w:cs="Arial"/>
          <w:color w:val="000000"/>
          <w:sz w:val="22"/>
          <w:szCs w:val="22"/>
          <w:lang w:eastAsia="en-US"/>
        </w:rPr>
      </w:pPr>
    </w:p>
    <w:p w:rsidR="00855EEC" w:rsidRPr="007A6904" w:rsidRDefault="00496A63" w:rsidP="007A6904">
      <w:pPr>
        <w:pStyle w:val="Default"/>
        <w:jc w:val="both"/>
        <w:rPr>
          <w:rFonts w:ascii="Arial" w:hAnsi="Arial" w:cs="Arial"/>
          <w:color w:val="000000" w:themeColor="text1"/>
          <w:sz w:val="22"/>
          <w:szCs w:val="22"/>
        </w:rPr>
      </w:pPr>
      <w:r w:rsidRPr="007A6904">
        <w:rPr>
          <w:rFonts w:ascii="Arial" w:hAnsi="Arial" w:cs="Arial"/>
          <w:noProof/>
          <w:color w:val="000000" w:themeColor="text1"/>
          <w:sz w:val="22"/>
          <w:szCs w:val="22"/>
          <w:lang w:val="en-US"/>
        </w:rPr>
        <w:drawing>
          <wp:anchor distT="0" distB="0" distL="114300" distR="114300" simplePos="0" relativeHeight="251659264" behindDoc="1" locked="0" layoutInCell="1" allowOverlap="1" wp14:anchorId="1E0B69EF" wp14:editId="36EBC3FA">
            <wp:simplePos x="0" y="0"/>
            <wp:positionH relativeFrom="column">
              <wp:posOffset>-34925</wp:posOffset>
            </wp:positionH>
            <wp:positionV relativeFrom="paragraph">
              <wp:posOffset>172720</wp:posOffset>
            </wp:positionV>
            <wp:extent cx="1854200" cy="1058545"/>
            <wp:effectExtent l="0" t="0" r="0" b="0"/>
            <wp:wrapNone/>
            <wp:docPr id="11" name="Imagen 11" descr="C:\Users\hp\Pictures\scan 08.jpg"/>
            <wp:cNvGraphicFramePr/>
            <a:graphic xmlns:a="http://schemas.openxmlformats.org/drawingml/2006/main">
              <a:graphicData uri="http://schemas.openxmlformats.org/drawingml/2006/picture">
                <pic:pic xmlns:pic="http://schemas.openxmlformats.org/drawingml/2006/picture">
                  <pic:nvPicPr>
                    <pic:cNvPr id="1" name="Imagen 1" descr="C:\Users\hp\Pictures\scan 08.jpg"/>
                    <pic:cNvPicPr/>
                  </pic:nvPicPr>
                  <pic:blipFill rotWithShape="1">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l="14598" t="16748" r="44769" b="66127"/>
                    <a:stretch/>
                  </pic:blipFill>
                  <pic:spPr bwMode="auto">
                    <a:xfrm>
                      <a:off x="0" y="0"/>
                      <a:ext cx="1854200" cy="10585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667D5" w:rsidRPr="007A6904">
        <w:rPr>
          <w:rFonts w:ascii="Arial" w:hAnsi="Arial" w:cs="Arial"/>
          <w:color w:val="000000" w:themeColor="text1"/>
          <w:sz w:val="22"/>
          <w:szCs w:val="22"/>
        </w:rPr>
        <w:t>Atentamente,</w:t>
      </w:r>
    </w:p>
    <w:p w:rsidR="00855EEC" w:rsidRPr="007A6904" w:rsidRDefault="00855EEC" w:rsidP="007A6904">
      <w:pPr>
        <w:pStyle w:val="Textoindependiente"/>
        <w:rPr>
          <w:rFonts w:ascii="Arial" w:hAnsi="Arial" w:cs="Arial"/>
          <w:color w:val="000000" w:themeColor="text1"/>
          <w:sz w:val="22"/>
          <w:szCs w:val="22"/>
        </w:rPr>
      </w:pPr>
    </w:p>
    <w:p w:rsidR="00855EEC" w:rsidRPr="007A6904" w:rsidRDefault="00D63E9C" w:rsidP="007A6904">
      <w:pPr>
        <w:pStyle w:val="Textoindependiente"/>
        <w:tabs>
          <w:tab w:val="left" w:pos="1560"/>
        </w:tabs>
        <w:rPr>
          <w:rFonts w:ascii="Arial" w:hAnsi="Arial" w:cs="Arial"/>
          <w:color w:val="000000" w:themeColor="text1"/>
          <w:sz w:val="22"/>
          <w:szCs w:val="22"/>
        </w:rPr>
      </w:pPr>
      <w:r w:rsidRPr="007A6904">
        <w:rPr>
          <w:rFonts w:ascii="Arial" w:hAnsi="Arial" w:cs="Arial"/>
          <w:color w:val="000000" w:themeColor="text1"/>
          <w:sz w:val="22"/>
          <w:szCs w:val="22"/>
        </w:rPr>
        <w:tab/>
      </w:r>
    </w:p>
    <w:p w:rsidR="00855EEC" w:rsidRPr="007A6904" w:rsidRDefault="00855EEC" w:rsidP="007A6904">
      <w:pPr>
        <w:pStyle w:val="Textoindependiente"/>
        <w:rPr>
          <w:rFonts w:ascii="Arial" w:hAnsi="Arial" w:cs="Arial"/>
          <w:color w:val="000000" w:themeColor="text1"/>
          <w:sz w:val="22"/>
          <w:szCs w:val="22"/>
        </w:rPr>
      </w:pPr>
    </w:p>
    <w:p w:rsidR="00817EEC" w:rsidRPr="007A6904" w:rsidRDefault="00817EEC" w:rsidP="007A6904">
      <w:pPr>
        <w:autoSpaceDE w:val="0"/>
        <w:autoSpaceDN w:val="0"/>
        <w:adjustRightInd w:val="0"/>
        <w:jc w:val="both"/>
        <w:rPr>
          <w:rFonts w:ascii="Arial" w:hAnsi="Arial" w:cs="Arial"/>
          <w:b/>
          <w:color w:val="000000" w:themeColor="text1"/>
          <w:sz w:val="22"/>
          <w:szCs w:val="22"/>
        </w:rPr>
      </w:pPr>
    </w:p>
    <w:p w:rsidR="00855EEC" w:rsidRPr="007A6904" w:rsidRDefault="00855EEC" w:rsidP="007A6904">
      <w:pPr>
        <w:autoSpaceDE w:val="0"/>
        <w:autoSpaceDN w:val="0"/>
        <w:adjustRightInd w:val="0"/>
        <w:jc w:val="both"/>
        <w:rPr>
          <w:rFonts w:ascii="Arial" w:hAnsi="Arial" w:cs="Arial"/>
          <w:b/>
          <w:color w:val="000000" w:themeColor="text1"/>
          <w:sz w:val="22"/>
          <w:szCs w:val="22"/>
        </w:rPr>
      </w:pPr>
      <w:r w:rsidRPr="007A6904">
        <w:rPr>
          <w:rFonts w:ascii="Arial" w:hAnsi="Arial" w:cs="Arial"/>
          <w:b/>
          <w:color w:val="000000" w:themeColor="text1"/>
          <w:sz w:val="22"/>
          <w:szCs w:val="22"/>
        </w:rPr>
        <w:t>FERNANDO MEDINA LOSADA</w:t>
      </w:r>
    </w:p>
    <w:p w:rsidR="00855EEC" w:rsidRPr="007A6904" w:rsidRDefault="00855EEC" w:rsidP="007A6904">
      <w:pPr>
        <w:autoSpaceDE w:val="0"/>
        <w:autoSpaceDN w:val="0"/>
        <w:adjustRightInd w:val="0"/>
        <w:jc w:val="both"/>
        <w:rPr>
          <w:rFonts w:ascii="Arial" w:hAnsi="Arial" w:cs="Arial"/>
          <w:b/>
          <w:color w:val="000000" w:themeColor="text1"/>
          <w:sz w:val="22"/>
          <w:szCs w:val="22"/>
        </w:rPr>
      </w:pPr>
      <w:r w:rsidRPr="007A6904">
        <w:rPr>
          <w:rFonts w:ascii="Arial" w:hAnsi="Arial" w:cs="Arial"/>
          <w:b/>
          <w:color w:val="000000" w:themeColor="text1"/>
          <w:sz w:val="22"/>
          <w:szCs w:val="22"/>
        </w:rPr>
        <w:t>C.C.: 79.796.312</w:t>
      </w:r>
    </w:p>
    <w:p w:rsidR="00855EEC" w:rsidRPr="007A6904" w:rsidRDefault="00682466" w:rsidP="007A6904">
      <w:pPr>
        <w:autoSpaceDE w:val="0"/>
        <w:autoSpaceDN w:val="0"/>
        <w:adjustRightInd w:val="0"/>
        <w:jc w:val="both"/>
        <w:rPr>
          <w:rFonts w:ascii="Arial" w:hAnsi="Arial" w:cs="Arial"/>
          <w:b/>
          <w:color w:val="000000" w:themeColor="text1"/>
          <w:sz w:val="22"/>
          <w:szCs w:val="22"/>
        </w:rPr>
      </w:pPr>
      <w:r w:rsidRPr="007A6904">
        <w:rPr>
          <w:rFonts w:ascii="Arial" w:hAnsi="Arial" w:cs="Arial"/>
          <w:b/>
          <w:color w:val="000000" w:themeColor="text1"/>
          <w:sz w:val="22"/>
          <w:szCs w:val="22"/>
        </w:rPr>
        <w:t>REPRESENTANTE LEGAL</w:t>
      </w:r>
    </w:p>
    <w:p w:rsidR="00F95521" w:rsidRPr="007A6904" w:rsidRDefault="00F95521" w:rsidP="007A6904">
      <w:pPr>
        <w:autoSpaceDE w:val="0"/>
        <w:autoSpaceDN w:val="0"/>
        <w:adjustRightInd w:val="0"/>
        <w:jc w:val="both"/>
        <w:rPr>
          <w:rFonts w:ascii="Arial" w:hAnsi="Arial" w:cs="Arial"/>
          <w:b/>
          <w:color w:val="000000" w:themeColor="text1"/>
          <w:sz w:val="22"/>
          <w:szCs w:val="22"/>
        </w:rPr>
      </w:pPr>
      <w:r w:rsidRPr="007A6904">
        <w:rPr>
          <w:rFonts w:ascii="Arial" w:hAnsi="Arial" w:cs="Arial"/>
          <w:b/>
          <w:color w:val="000000" w:themeColor="text1"/>
          <w:sz w:val="22"/>
          <w:szCs w:val="22"/>
        </w:rPr>
        <w:t>AUTOPARTES AGRICOLAS JPM SAS</w:t>
      </w:r>
    </w:p>
    <w:p w:rsidR="00F95521" w:rsidRPr="007A6904" w:rsidRDefault="00F95521" w:rsidP="007A6904">
      <w:pPr>
        <w:autoSpaceDE w:val="0"/>
        <w:autoSpaceDN w:val="0"/>
        <w:adjustRightInd w:val="0"/>
        <w:jc w:val="both"/>
        <w:rPr>
          <w:rFonts w:ascii="Arial" w:hAnsi="Arial" w:cs="Arial"/>
          <w:b/>
          <w:color w:val="000000" w:themeColor="text1"/>
          <w:sz w:val="22"/>
          <w:szCs w:val="22"/>
        </w:rPr>
      </w:pPr>
      <w:r w:rsidRPr="007A6904">
        <w:rPr>
          <w:rFonts w:ascii="Arial" w:hAnsi="Arial" w:cs="Arial"/>
          <w:b/>
          <w:color w:val="000000" w:themeColor="text1"/>
          <w:sz w:val="22"/>
          <w:szCs w:val="22"/>
        </w:rPr>
        <w:t>NIT. 900.940.380-1</w:t>
      </w:r>
    </w:p>
    <w:p w:rsidR="00B976D9" w:rsidRPr="007A6904" w:rsidRDefault="00855EEC" w:rsidP="007A6904">
      <w:pPr>
        <w:autoSpaceDE w:val="0"/>
        <w:autoSpaceDN w:val="0"/>
        <w:adjustRightInd w:val="0"/>
        <w:jc w:val="both"/>
        <w:rPr>
          <w:rFonts w:ascii="Arial" w:hAnsi="Arial" w:cs="Arial"/>
          <w:b/>
          <w:color w:val="000000" w:themeColor="text1"/>
          <w:sz w:val="22"/>
          <w:szCs w:val="22"/>
        </w:rPr>
      </w:pPr>
      <w:r w:rsidRPr="007A6904">
        <w:rPr>
          <w:rFonts w:ascii="Arial" w:hAnsi="Arial" w:cs="Arial"/>
          <w:b/>
          <w:color w:val="000000" w:themeColor="text1"/>
          <w:sz w:val="22"/>
          <w:szCs w:val="22"/>
        </w:rPr>
        <w:t>CEL: 316 311 53 92</w:t>
      </w:r>
    </w:p>
    <w:sectPr w:rsidR="00B976D9" w:rsidRPr="007A6904" w:rsidSect="009B3623">
      <w:headerReference w:type="default" r:id="rId8"/>
      <w:footerReference w:type="default" r:id="rId9"/>
      <w:pgSz w:w="12240" w:h="15840" w:code="1"/>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6E92" w:rsidRDefault="00086E92">
      <w:r>
        <w:separator/>
      </w:r>
    </w:p>
  </w:endnote>
  <w:endnote w:type="continuationSeparator" w:id="0">
    <w:p w:rsidR="00086E92" w:rsidRDefault="00086E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ntique Olv (W1)">
    <w:panose1 w:val="00000000000000000000"/>
    <w:charset w:val="00"/>
    <w:family w:val="swiss"/>
    <w:notTrueType/>
    <w:pitch w:val="variable"/>
    <w:sig w:usb0="00000003" w:usb1="00000000" w:usb2="00000000" w:usb3="00000000" w:csb0="00000001" w:csb1="00000000"/>
  </w:font>
  <w:font w:name="Arial">
    <w:altName w:val="Arial Narrow"/>
    <w:panose1 w:val="020B0604020202020204"/>
    <w:charset w:val="00"/>
    <w:family w:val="swiss"/>
    <w:pitch w:val="variable"/>
    <w:sig w:usb0="E0002EFF" w:usb1="C000785B" w:usb2="00000009" w:usb3="00000000" w:csb0="000001FF" w:csb1="00000000"/>
  </w:font>
  <w:font w:name="DejaVu Sans">
    <w:altName w:val="Times New Roman"/>
    <w:charset w:val="00"/>
    <w:family w:val="swiss"/>
    <w:pitch w:val="variable"/>
    <w:sig w:usb0="00000000" w:usb1="D200FDFF" w:usb2="0A042029" w:usb3="00000000" w:csb0="800001FF" w:csb1="00000000"/>
  </w:font>
  <w:font w:name="Berlin Sans FB Demi">
    <w:panose1 w:val="020E0802020502020306"/>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8CB" w:rsidRDefault="00395C22">
    <w:pPr>
      <w:pStyle w:val="Piedepgina"/>
    </w:pPr>
    <w:r>
      <w:rPr>
        <w:noProof/>
        <w:sz w:val="24"/>
        <w:szCs w:val="24"/>
        <w:lang w:val="en-US" w:eastAsia="en-US"/>
      </w:rPr>
      <mc:AlternateContent>
        <mc:Choice Requires="wps">
          <w:drawing>
            <wp:anchor distT="36576" distB="36576" distL="36576" distR="36576" simplePos="0" relativeHeight="251661312" behindDoc="0" locked="0" layoutInCell="1" allowOverlap="1" wp14:anchorId="2CF9990A" wp14:editId="7E70E733">
              <wp:simplePos x="0" y="0"/>
              <wp:positionH relativeFrom="margin">
                <wp:align>center</wp:align>
              </wp:positionH>
              <wp:positionV relativeFrom="paragraph">
                <wp:posOffset>31750</wp:posOffset>
              </wp:positionV>
              <wp:extent cx="7063105" cy="504190"/>
              <wp:effectExtent l="0" t="0" r="4445"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3105" cy="5041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B976D9" w:rsidRDefault="00395C22" w:rsidP="00413110">
                          <w:pPr>
                            <w:widowControl w:val="0"/>
                            <w:ind w:right="425"/>
                            <w:jc w:val="center"/>
                            <w:rPr>
                              <w:rFonts w:ascii="Arial Narrow" w:hAnsi="Arial Narrow"/>
                              <w:b/>
                              <w:bCs/>
                              <w:sz w:val="24"/>
                              <w:szCs w:val="24"/>
                            </w:rPr>
                          </w:pPr>
                          <w:r>
                            <w:rPr>
                              <w:rFonts w:ascii="Arial Narrow" w:hAnsi="Arial Narrow"/>
                              <w:b/>
                              <w:bCs/>
                              <w:sz w:val="24"/>
                              <w:szCs w:val="24"/>
                            </w:rPr>
                            <w:t xml:space="preserve">Carrera 33 No. 19 B - 10 - Barrio Cundinamarca. Cel. 315 689 66 92 Facebook:/autopartesagrícolas.jpm </w:t>
                          </w:r>
                        </w:p>
                        <w:p w:rsidR="00A638CB" w:rsidRDefault="00395C22" w:rsidP="00413110">
                          <w:pPr>
                            <w:widowControl w:val="0"/>
                            <w:ind w:right="425"/>
                            <w:jc w:val="center"/>
                            <w:rPr>
                              <w:rFonts w:ascii="Arial Narrow" w:hAnsi="Arial Narrow"/>
                              <w:b/>
                              <w:bCs/>
                              <w:sz w:val="24"/>
                              <w:szCs w:val="24"/>
                            </w:rPr>
                          </w:pPr>
                          <w:r>
                            <w:rPr>
                              <w:rFonts w:ascii="Arial Narrow" w:hAnsi="Arial Narrow"/>
                              <w:b/>
                              <w:bCs/>
                              <w:sz w:val="24"/>
                              <w:szCs w:val="24"/>
                            </w:rPr>
                            <w:t xml:space="preserve">Correo: autoagricolajpm@outlook.com. Bogotá-Colombia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F9990A" id="_x0000_t202" coordsize="21600,21600" o:spt="202" path="m,l,21600r21600,l21600,xe">
              <v:stroke joinstyle="miter"/>
              <v:path gradientshapeok="t" o:connecttype="rect"/>
            </v:shapetype>
            <v:shape id="Cuadro de texto 3" o:spid="_x0000_s1027" type="#_x0000_t202" style="position:absolute;margin-left:0;margin-top:2.5pt;width:556.15pt;height:39.7pt;z-index:251661312;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" filled="f" stroked="f" strokecolor="black [0]" insetpen="t">
              <v:textbox inset="2.88pt,2.88pt,2.88pt,2.88pt">
                <w:txbxContent>
                  <w:p w:rsidR="00B976D9" w:rsidRDefault="00395C22" w:rsidP="00413110">
                    <w:pPr>
                      <w:widowControl w:val="0"/>
                      <w:ind w:right="425"/>
                      <w:jc w:val="center"/>
                      <w:rPr>
                        <w:rFonts w:ascii="Arial Narrow" w:hAnsi="Arial Narrow"/>
                        <w:b/>
                        <w:bCs/>
                        <w:sz w:val="24"/>
                        <w:szCs w:val="24"/>
                      </w:rPr>
                    </w:pPr>
                    <w:r>
                      <w:rPr>
                        <w:rFonts w:ascii="Arial Narrow" w:hAnsi="Arial Narrow"/>
                        <w:b/>
                        <w:bCs/>
                        <w:sz w:val="24"/>
                        <w:szCs w:val="24"/>
                      </w:rPr>
                      <w:t xml:space="preserve">Carrera 33 No. 19 B - 10 - Barrio Cundinamarca. Cel. 315 689 66 92 Facebook:/autopartesagrícolas.jpm </w:t>
                    </w:r>
                  </w:p>
                  <w:p w:rsidR="00A638CB" w:rsidRDefault="00395C22" w:rsidP="00413110">
                    <w:pPr>
                      <w:widowControl w:val="0"/>
                      <w:ind w:right="425"/>
                      <w:jc w:val="center"/>
                      <w:rPr>
                        <w:rFonts w:ascii="Arial Narrow" w:hAnsi="Arial Narrow"/>
                        <w:b/>
                        <w:bCs/>
                        <w:sz w:val="24"/>
                        <w:szCs w:val="24"/>
                      </w:rPr>
                    </w:pPr>
                    <w:r>
                      <w:rPr>
                        <w:rFonts w:ascii="Arial Narrow" w:hAnsi="Arial Narrow"/>
                        <w:b/>
                        <w:bCs/>
                        <w:sz w:val="24"/>
                        <w:szCs w:val="24"/>
                      </w:rPr>
                      <w:t xml:space="preserve">Correo: autoagricolajpm@outlook.com. Bogotá-Colombia </w:t>
                    </w:r>
                  </w:p>
                </w:txbxContent>
              </v:textbox>
              <w10:wrap anchorx="margin"/>
            </v:shape>
          </w:pict>
        </mc:Fallback>
      </mc:AlternateContent>
    </w:r>
    <w:r>
      <w:rPr>
        <w:noProof/>
        <w:sz w:val="24"/>
        <w:szCs w:val="24"/>
        <w:lang w:val="en-US" w:eastAsia="en-US"/>
      </w:rPr>
      <w:drawing>
        <wp:anchor distT="36576" distB="36576" distL="36576" distR="36576" simplePos="0" relativeHeight="251660288" behindDoc="0" locked="0" layoutInCell="1" allowOverlap="1" wp14:anchorId="4C62962C" wp14:editId="7D27FF8E">
          <wp:simplePos x="0" y="0"/>
          <wp:positionH relativeFrom="page">
            <wp:posOffset>19050</wp:posOffset>
          </wp:positionH>
          <wp:positionV relativeFrom="paragraph">
            <wp:posOffset>-170180</wp:posOffset>
          </wp:positionV>
          <wp:extent cx="7753350" cy="779145"/>
          <wp:effectExtent l="0" t="0" r="0" b="1905"/>
          <wp:wrapNone/>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lum bright="20000"/>
                    <a:extLst>
                      <a:ext uri="{28A0092B-C50C-407E-A947-70E740481C1C}">
                        <a14:useLocalDpi xmlns:a14="http://schemas.microsoft.com/office/drawing/2010/main" val="0"/>
                      </a:ext>
                    </a:extLst>
                  </a:blip>
                  <a:srcRect/>
                  <a:stretch>
                    <a:fillRect/>
                  </a:stretch>
                </pic:blipFill>
                <pic:spPr bwMode="auto">
                  <a:xfrm>
                    <a:off x="0" y="0"/>
                    <a:ext cx="7753350" cy="77914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6E92" w:rsidRDefault="00086E92">
      <w:r>
        <w:separator/>
      </w:r>
    </w:p>
  </w:footnote>
  <w:footnote w:type="continuationSeparator" w:id="0">
    <w:p w:rsidR="00086E92" w:rsidRDefault="00086E9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8CB" w:rsidRDefault="00395C22">
    <w:pPr>
      <w:pStyle w:val="Encabezado"/>
    </w:pPr>
    <w:r>
      <w:rPr>
        <w:noProof/>
        <w:sz w:val="24"/>
        <w:szCs w:val="24"/>
        <w:lang w:val="en-US" w:eastAsia="en-US"/>
      </w:rPr>
      <mc:AlternateContent>
        <mc:Choice Requires="wps">
          <w:drawing>
            <wp:anchor distT="36576" distB="36576" distL="36576" distR="36576" simplePos="0" relativeHeight="251663360" behindDoc="0" locked="0" layoutInCell="1" allowOverlap="1" wp14:anchorId="15007A35" wp14:editId="4E5CF3BB">
              <wp:simplePos x="0" y="0"/>
              <wp:positionH relativeFrom="column">
                <wp:posOffset>4452963</wp:posOffset>
              </wp:positionH>
              <wp:positionV relativeFrom="paragraph">
                <wp:posOffset>909320</wp:posOffset>
              </wp:positionV>
              <wp:extent cx="1989695" cy="294022"/>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9695" cy="29402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A638CB" w:rsidRPr="00413110" w:rsidRDefault="00395C22" w:rsidP="00413110">
                          <w:pPr>
                            <w:widowControl w:val="0"/>
                            <w:jc w:val="center"/>
                            <w:rPr>
                              <w:rFonts w:ascii="Berlin Sans FB Demi" w:hAnsi="Berlin Sans FB Demi"/>
                              <w:b/>
                              <w:bCs/>
                              <w:color w:val="808080" w:themeColor="background1" w:themeShade="80"/>
                              <w:sz w:val="18"/>
                              <w:szCs w:val="18"/>
                            </w:rPr>
                          </w:pPr>
                          <w:r w:rsidRPr="00413110">
                            <w:rPr>
                              <w:rFonts w:ascii="Berlin Sans FB Demi" w:hAnsi="Berlin Sans FB Demi"/>
                              <w:b/>
                              <w:bCs/>
                              <w:color w:val="808080" w:themeColor="background1" w:themeShade="80"/>
                              <w:sz w:val="18"/>
                              <w:szCs w:val="18"/>
                            </w:rPr>
                            <w:t xml:space="preserve">NIT. 900.940.380-1 Régimen Común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007A35" id="_x0000_t202" coordsize="21600,21600" o:spt="202" path="m,l,21600r21600,l21600,xe">
              <v:stroke joinstyle="miter"/>
              <v:path gradientshapeok="t" o:connecttype="rect"/>
            </v:shapetype>
            <v:shape id="Cuadro de texto 4" o:spid="_x0000_s1026" type="#_x0000_t202" style="position:absolute;margin-left:350.65pt;margin-top:71.6pt;width:156.65pt;height:23.1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" filled="f" stroked="f" strokecolor="black [0]" insetpen="t">
              <v:textbox inset="2.88pt,2.88pt,2.88pt,2.88pt">
                <w:txbxContent>
                  <w:p w:rsidR="00A638CB" w:rsidRPr="00413110" w:rsidRDefault="00395C22" w:rsidP="00413110">
                    <w:pPr>
                      <w:widowControl w:val="0"/>
                      <w:jc w:val="center"/>
                      <w:rPr>
                        <w:rFonts w:ascii="Berlin Sans FB Demi" w:hAnsi="Berlin Sans FB Demi"/>
                        <w:b/>
                        <w:bCs/>
                        <w:color w:val="808080" w:themeColor="background1" w:themeShade="80"/>
                        <w:sz w:val="18"/>
                        <w:szCs w:val="18"/>
                      </w:rPr>
                    </w:pPr>
                    <w:r w:rsidRPr="00413110">
                      <w:rPr>
                        <w:rFonts w:ascii="Berlin Sans FB Demi" w:hAnsi="Berlin Sans FB Demi"/>
                        <w:b/>
                        <w:bCs/>
                        <w:color w:val="808080" w:themeColor="background1" w:themeShade="80"/>
                        <w:sz w:val="18"/>
                        <w:szCs w:val="18"/>
                      </w:rPr>
                      <w:t xml:space="preserve">NIT. 900.940.380-1 Régimen Común </w:t>
                    </w:r>
                  </w:p>
                </w:txbxContent>
              </v:textbox>
            </v:shape>
          </w:pict>
        </mc:Fallback>
      </mc:AlternateContent>
    </w:r>
    <w:r>
      <w:rPr>
        <w:noProof/>
        <w:sz w:val="24"/>
        <w:szCs w:val="24"/>
        <w:lang w:val="en-US" w:eastAsia="en-US"/>
      </w:rPr>
      <w:drawing>
        <wp:anchor distT="36576" distB="36576" distL="36576" distR="36576" simplePos="0" relativeHeight="251662336" behindDoc="0" locked="0" layoutInCell="1" allowOverlap="1" wp14:anchorId="5EFF3AC7" wp14:editId="007EC913">
          <wp:simplePos x="0" y="0"/>
          <wp:positionH relativeFrom="page">
            <wp:align>right</wp:align>
          </wp:positionH>
          <wp:positionV relativeFrom="paragraph">
            <wp:posOffset>-424865</wp:posOffset>
          </wp:positionV>
          <wp:extent cx="2425528" cy="1476838"/>
          <wp:effectExtent l="0" t="0" r="0" b="9525"/>
          <wp:wrapNone/>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5528" cy="1476838"/>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sz w:val="24"/>
        <w:szCs w:val="24"/>
        <w:lang w:val="en-US" w:eastAsia="en-US"/>
      </w:rPr>
      <w:drawing>
        <wp:anchor distT="36576" distB="36576" distL="36576" distR="36576" simplePos="0" relativeHeight="251664384" behindDoc="0" locked="0" layoutInCell="1" allowOverlap="1" wp14:anchorId="1AF49D25" wp14:editId="353D539C">
          <wp:simplePos x="0" y="0"/>
          <wp:positionH relativeFrom="page">
            <wp:posOffset>37465</wp:posOffset>
          </wp:positionH>
          <wp:positionV relativeFrom="paragraph">
            <wp:posOffset>3807460</wp:posOffset>
          </wp:positionV>
          <wp:extent cx="7613017" cy="2115714"/>
          <wp:effectExtent l="0" t="1771650" r="0" b="1923415"/>
          <wp:wrapNone/>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clrChange>
                      <a:clrFrom>
                        <a:srgbClr val="FFFFFF"/>
                      </a:clrFrom>
                      <a:clrTo>
                        <a:srgbClr val="FFFFFF">
                          <a:alpha val="0"/>
                        </a:srgbClr>
                      </a:clrTo>
                    </a:clrChange>
                    <a:alphaModFix amt="20000"/>
                    <a:extLst>
                      <a:ext uri="{BEBA8EAE-BF5A-486C-A8C5-ECC9F3942E4B}">
                        <a14:imgProps xmlns:a14="http://schemas.microsoft.com/office/drawing/2010/main">
                          <a14:imgLayer r:embed="rId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rot="19177425">
                    <a:off x="0" y="0"/>
                    <a:ext cx="7613017" cy="2115714"/>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sz w:val="24"/>
        <w:szCs w:val="24"/>
        <w:lang w:val="en-US" w:eastAsia="en-US"/>
      </w:rPr>
      <w:drawing>
        <wp:anchor distT="36576" distB="36576" distL="36576" distR="36576" simplePos="0" relativeHeight="251659264" behindDoc="0" locked="0" layoutInCell="1" allowOverlap="1" wp14:anchorId="0CBD4B5F" wp14:editId="5501467A">
          <wp:simplePos x="0" y="0"/>
          <wp:positionH relativeFrom="page">
            <wp:posOffset>9525</wp:posOffset>
          </wp:positionH>
          <wp:positionV relativeFrom="paragraph">
            <wp:posOffset>-440055</wp:posOffset>
          </wp:positionV>
          <wp:extent cx="7753350" cy="885825"/>
          <wp:effectExtent l="0" t="0" r="0" b="9525"/>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lum bright="20000"/>
                    <a:extLst>
                      <a:ext uri="{28A0092B-C50C-407E-A947-70E740481C1C}">
                        <a14:useLocalDpi xmlns:a14="http://schemas.microsoft.com/office/drawing/2010/main" val="0"/>
                      </a:ext>
                    </a:extLst>
                  </a:blip>
                  <a:srcRect b="8342"/>
                  <a:stretch>
                    <a:fillRect/>
                  </a:stretch>
                </pic:blipFill>
                <pic:spPr bwMode="auto">
                  <a:xfrm>
                    <a:off x="0" y="0"/>
                    <a:ext cx="7753350" cy="88582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F94AF49"/>
    <w:multiLevelType w:val="hybridMultilevel"/>
    <w:tmpl w:val="244E7A7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D6A5B2E"/>
    <w:multiLevelType w:val="hybridMultilevel"/>
    <w:tmpl w:val="F97EC2C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EE6B84"/>
    <w:multiLevelType w:val="hybridMultilevel"/>
    <w:tmpl w:val="827F013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41B6866"/>
    <w:multiLevelType w:val="hybridMultilevel"/>
    <w:tmpl w:val="B2A0426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C986707"/>
    <w:multiLevelType w:val="multilevel"/>
    <w:tmpl w:val="88188B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4A91F56"/>
    <w:multiLevelType w:val="hybridMultilevel"/>
    <w:tmpl w:val="BA148D2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5994842"/>
    <w:multiLevelType w:val="hybridMultilevel"/>
    <w:tmpl w:val="1A580B9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67FC9E7"/>
    <w:multiLevelType w:val="hybridMultilevel"/>
    <w:tmpl w:val="9229AEE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ED62E86"/>
    <w:multiLevelType w:val="hybridMultilevel"/>
    <w:tmpl w:val="F04EA6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89053E"/>
    <w:multiLevelType w:val="hybridMultilevel"/>
    <w:tmpl w:val="E6722DB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362567BD"/>
    <w:multiLevelType w:val="hybridMultilevel"/>
    <w:tmpl w:val="130E5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4810CE"/>
    <w:multiLevelType w:val="hybridMultilevel"/>
    <w:tmpl w:val="D95AC9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AA937BB"/>
    <w:multiLevelType w:val="hybridMultilevel"/>
    <w:tmpl w:val="BBAA464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4C0518DC"/>
    <w:multiLevelType w:val="hybridMultilevel"/>
    <w:tmpl w:val="D9DA3A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72928A"/>
    <w:multiLevelType w:val="hybridMultilevel"/>
    <w:tmpl w:val="70DB722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64572D0F"/>
    <w:multiLevelType w:val="hybridMultilevel"/>
    <w:tmpl w:val="9BA8E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914A2F"/>
    <w:multiLevelType w:val="hybridMultilevel"/>
    <w:tmpl w:val="47E8F89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7" w15:restartNumberingAfterBreak="0">
    <w:nsid w:val="713C575D"/>
    <w:multiLevelType w:val="hybridMultilevel"/>
    <w:tmpl w:val="C0AE57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4C8004D"/>
    <w:multiLevelType w:val="hybridMultilevel"/>
    <w:tmpl w:val="3C9E056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4"/>
  </w:num>
  <w:num w:numId="2">
    <w:abstractNumId w:val="9"/>
  </w:num>
  <w:num w:numId="3">
    <w:abstractNumId w:val="16"/>
  </w:num>
  <w:num w:numId="4">
    <w:abstractNumId w:val="6"/>
  </w:num>
  <w:num w:numId="5">
    <w:abstractNumId w:val="1"/>
  </w:num>
  <w:num w:numId="6">
    <w:abstractNumId w:val="12"/>
  </w:num>
  <w:num w:numId="7">
    <w:abstractNumId w:val="3"/>
  </w:num>
  <w:num w:numId="8">
    <w:abstractNumId w:val="5"/>
  </w:num>
  <w:num w:numId="9">
    <w:abstractNumId w:val="14"/>
  </w:num>
  <w:num w:numId="10">
    <w:abstractNumId w:val="2"/>
  </w:num>
  <w:num w:numId="11">
    <w:abstractNumId w:val="11"/>
  </w:num>
  <w:num w:numId="12">
    <w:abstractNumId w:val="13"/>
  </w:num>
  <w:num w:numId="13">
    <w:abstractNumId w:val="8"/>
  </w:num>
  <w:num w:numId="14">
    <w:abstractNumId w:val="17"/>
  </w:num>
  <w:num w:numId="15">
    <w:abstractNumId w:val="15"/>
  </w:num>
  <w:num w:numId="16">
    <w:abstractNumId w:val="10"/>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96E"/>
    <w:rsid w:val="00005601"/>
    <w:rsid w:val="00022450"/>
    <w:rsid w:val="000442BB"/>
    <w:rsid w:val="00086E92"/>
    <w:rsid w:val="000A6460"/>
    <w:rsid w:val="000B1177"/>
    <w:rsid w:val="000E56D3"/>
    <w:rsid w:val="001771C4"/>
    <w:rsid w:val="001A4F16"/>
    <w:rsid w:val="001B213A"/>
    <w:rsid w:val="001B564C"/>
    <w:rsid w:val="00233D36"/>
    <w:rsid w:val="002A1B54"/>
    <w:rsid w:val="002A467A"/>
    <w:rsid w:val="002B303A"/>
    <w:rsid w:val="00322E64"/>
    <w:rsid w:val="003668AB"/>
    <w:rsid w:val="00374E58"/>
    <w:rsid w:val="00390E24"/>
    <w:rsid w:val="00395C22"/>
    <w:rsid w:val="003B1210"/>
    <w:rsid w:val="003D6F26"/>
    <w:rsid w:val="004004F5"/>
    <w:rsid w:val="00431BFA"/>
    <w:rsid w:val="00492E35"/>
    <w:rsid w:val="00496A63"/>
    <w:rsid w:val="004B4B52"/>
    <w:rsid w:val="004B589B"/>
    <w:rsid w:val="004B69C3"/>
    <w:rsid w:val="004D00FB"/>
    <w:rsid w:val="004F5D2D"/>
    <w:rsid w:val="005072AB"/>
    <w:rsid w:val="005105F9"/>
    <w:rsid w:val="00611669"/>
    <w:rsid w:val="006570AD"/>
    <w:rsid w:val="00682466"/>
    <w:rsid w:val="006906FD"/>
    <w:rsid w:val="006A1D78"/>
    <w:rsid w:val="006B4D36"/>
    <w:rsid w:val="007145F0"/>
    <w:rsid w:val="00721607"/>
    <w:rsid w:val="007667D5"/>
    <w:rsid w:val="00770F00"/>
    <w:rsid w:val="007A6904"/>
    <w:rsid w:val="007E2DDD"/>
    <w:rsid w:val="007E79E1"/>
    <w:rsid w:val="00817EEC"/>
    <w:rsid w:val="008205AE"/>
    <w:rsid w:val="0083196E"/>
    <w:rsid w:val="00836DB9"/>
    <w:rsid w:val="0085485E"/>
    <w:rsid w:val="00855EEC"/>
    <w:rsid w:val="00863BD2"/>
    <w:rsid w:val="008727EE"/>
    <w:rsid w:val="00886A59"/>
    <w:rsid w:val="008E370B"/>
    <w:rsid w:val="00901D94"/>
    <w:rsid w:val="0095410F"/>
    <w:rsid w:val="009806B5"/>
    <w:rsid w:val="009831D1"/>
    <w:rsid w:val="009B3623"/>
    <w:rsid w:val="009F2D57"/>
    <w:rsid w:val="00A107A2"/>
    <w:rsid w:val="00A15670"/>
    <w:rsid w:val="00A5544D"/>
    <w:rsid w:val="00AA601D"/>
    <w:rsid w:val="00AC7F83"/>
    <w:rsid w:val="00AE7951"/>
    <w:rsid w:val="00B04C53"/>
    <w:rsid w:val="00B41722"/>
    <w:rsid w:val="00B75199"/>
    <w:rsid w:val="00B966B2"/>
    <w:rsid w:val="00B976D9"/>
    <w:rsid w:val="00BC2B56"/>
    <w:rsid w:val="00C036D4"/>
    <w:rsid w:val="00C24CAF"/>
    <w:rsid w:val="00C4263C"/>
    <w:rsid w:val="00C9207A"/>
    <w:rsid w:val="00CC65D5"/>
    <w:rsid w:val="00CE286A"/>
    <w:rsid w:val="00D22B9E"/>
    <w:rsid w:val="00D23828"/>
    <w:rsid w:val="00D37980"/>
    <w:rsid w:val="00D45EF8"/>
    <w:rsid w:val="00D63E9C"/>
    <w:rsid w:val="00D63F7F"/>
    <w:rsid w:val="00DD244B"/>
    <w:rsid w:val="00E26222"/>
    <w:rsid w:val="00E44DA3"/>
    <w:rsid w:val="00E916F3"/>
    <w:rsid w:val="00E95627"/>
    <w:rsid w:val="00EC5A30"/>
    <w:rsid w:val="00F70CAD"/>
    <w:rsid w:val="00F95521"/>
    <w:rsid w:val="00FB608B"/>
    <w:rsid w:val="00FF0E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7E0227"/>
  <w15:chartTrackingRefBased/>
  <w15:docId w15:val="{C79B21D7-7111-4632-85A9-439BBBD23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5EEC"/>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3196E"/>
    <w:pPr>
      <w:tabs>
        <w:tab w:val="center" w:pos="4419"/>
        <w:tab w:val="right" w:pos="8838"/>
      </w:tabs>
    </w:pPr>
  </w:style>
  <w:style w:type="character" w:customStyle="1" w:styleId="EncabezadoCar">
    <w:name w:val="Encabezado Car"/>
    <w:basedOn w:val="Fuentedeprrafopredeter"/>
    <w:link w:val="Encabezado"/>
    <w:uiPriority w:val="99"/>
    <w:rsid w:val="0083196E"/>
    <w:rPr>
      <w:lang w:val="es-CO"/>
    </w:rPr>
  </w:style>
  <w:style w:type="paragraph" w:styleId="Piedepgina">
    <w:name w:val="footer"/>
    <w:basedOn w:val="Normal"/>
    <w:link w:val="PiedepginaCar"/>
    <w:uiPriority w:val="99"/>
    <w:unhideWhenUsed/>
    <w:rsid w:val="0083196E"/>
    <w:pPr>
      <w:tabs>
        <w:tab w:val="center" w:pos="4419"/>
        <w:tab w:val="right" w:pos="8838"/>
      </w:tabs>
    </w:pPr>
  </w:style>
  <w:style w:type="character" w:customStyle="1" w:styleId="PiedepginaCar">
    <w:name w:val="Pie de página Car"/>
    <w:basedOn w:val="Fuentedeprrafopredeter"/>
    <w:link w:val="Piedepgina"/>
    <w:uiPriority w:val="99"/>
    <w:rsid w:val="0083196E"/>
    <w:rPr>
      <w:lang w:val="es-CO"/>
    </w:rPr>
  </w:style>
  <w:style w:type="character" w:styleId="Textoennegrita">
    <w:name w:val="Strong"/>
    <w:basedOn w:val="Fuentedeprrafopredeter"/>
    <w:uiPriority w:val="22"/>
    <w:qFormat/>
    <w:rsid w:val="0083196E"/>
    <w:rPr>
      <w:b/>
      <w:bCs/>
    </w:rPr>
  </w:style>
  <w:style w:type="table" w:styleId="Tablaconcuadrcula">
    <w:name w:val="Table Grid"/>
    <w:basedOn w:val="Tablanormal"/>
    <w:uiPriority w:val="39"/>
    <w:rsid w:val="0083196E"/>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6B4D36"/>
    <w:pPr>
      <w:spacing w:after="0" w:line="240" w:lineRule="auto"/>
    </w:pPr>
    <w:rPr>
      <w:lang w:val="es-CO"/>
    </w:rPr>
  </w:style>
  <w:style w:type="paragraph" w:styleId="Textoindependiente">
    <w:name w:val="Body Text"/>
    <w:basedOn w:val="Normal"/>
    <w:link w:val="TextoindependienteCar"/>
    <w:rsid w:val="00855EEC"/>
    <w:pPr>
      <w:jc w:val="both"/>
    </w:pPr>
    <w:rPr>
      <w:rFonts w:ascii="Antique Olv (W1)" w:hAnsi="Antique Olv (W1)"/>
      <w:sz w:val="24"/>
      <w:szCs w:val="24"/>
    </w:rPr>
  </w:style>
  <w:style w:type="character" w:customStyle="1" w:styleId="TextoindependienteCar">
    <w:name w:val="Texto independiente Car"/>
    <w:basedOn w:val="Fuentedeprrafopredeter"/>
    <w:link w:val="Textoindependiente"/>
    <w:rsid w:val="00855EEC"/>
    <w:rPr>
      <w:rFonts w:ascii="Antique Olv (W1)" w:eastAsia="Times New Roman" w:hAnsi="Antique Olv (W1)" w:cs="Times New Roman"/>
      <w:sz w:val="24"/>
      <w:szCs w:val="24"/>
      <w:lang w:val="es-ES" w:eastAsia="es-ES"/>
    </w:rPr>
  </w:style>
  <w:style w:type="paragraph" w:styleId="Prrafodelista">
    <w:name w:val="List Paragraph"/>
    <w:aliases w:val="Bullet List,FooterText,numbered,List Paragraph1,Paragraphe de liste1,lp1,Párrafo de lista1,Lista vistosa - Énfasis 11,List Paragraph,Scitum normal,LISTA,titulo 3,Cuadrícula mediana 1 - Énfasis 21,Lista multicolor - Énfasis 11,HOJA,Fo,列"/>
    <w:basedOn w:val="Normal"/>
    <w:link w:val="PrrafodelistaCar"/>
    <w:uiPriority w:val="34"/>
    <w:qFormat/>
    <w:rsid w:val="00855EEC"/>
    <w:pPr>
      <w:ind w:left="720"/>
      <w:contextualSpacing/>
    </w:pPr>
  </w:style>
  <w:style w:type="paragraph" w:customStyle="1" w:styleId="Default">
    <w:name w:val="Default"/>
    <w:rsid w:val="008205AE"/>
    <w:pPr>
      <w:autoSpaceDE w:val="0"/>
      <w:autoSpaceDN w:val="0"/>
      <w:adjustRightInd w:val="0"/>
      <w:spacing w:after="0" w:line="240" w:lineRule="auto"/>
    </w:pPr>
    <w:rPr>
      <w:rFonts w:ascii="Calibri" w:hAnsi="Calibri" w:cs="Calibri"/>
      <w:color w:val="000000"/>
      <w:sz w:val="24"/>
      <w:szCs w:val="24"/>
      <w:lang w:val="es-CO"/>
    </w:rPr>
  </w:style>
  <w:style w:type="character" w:customStyle="1" w:styleId="NormalWebCar">
    <w:name w:val="Normal (Web) Car"/>
    <w:aliases w:val="Normal (Web) Car Car Car,Normal (Web) Car Car Car Car Car Car Car,Normal (Web) Car Car Car Car Car Car Car Car Car Car"/>
    <w:link w:val="NormalWeb"/>
    <w:uiPriority w:val="99"/>
    <w:locked/>
    <w:rsid w:val="004D00FB"/>
    <w:rPr>
      <w:rFonts w:ascii="Arial" w:eastAsia="Times New Roman" w:hAnsi="Arial" w:cs="Arial"/>
      <w:b/>
      <w:bCs/>
      <w:iCs/>
      <w:color w:val="000000" w:themeColor="text1"/>
      <w:lang w:val="es-ES" w:eastAsia="es-CO"/>
    </w:rPr>
  </w:style>
  <w:style w:type="paragraph" w:styleId="NormalWeb">
    <w:name w:val="Normal (Web)"/>
    <w:aliases w:val="Normal (Web) Car Car,Normal (Web) Car Car Car Car Car Car,Normal (Web) Car Car Car Car Car Car Car Car Car"/>
    <w:basedOn w:val="Normal"/>
    <w:next w:val="Normal"/>
    <w:link w:val="NormalWebCar"/>
    <w:autoRedefine/>
    <w:uiPriority w:val="99"/>
    <w:unhideWhenUsed/>
    <w:qFormat/>
    <w:rsid w:val="004D00FB"/>
    <w:pPr>
      <w:pBdr>
        <w:bottom w:val="single" w:sz="4" w:space="4" w:color="4F81BD"/>
      </w:pBdr>
      <w:spacing w:after="100" w:afterAutospacing="1" w:line="276" w:lineRule="auto"/>
      <w:jc w:val="both"/>
    </w:pPr>
    <w:rPr>
      <w:rFonts w:ascii="Arial" w:hAnsi="Arial" w:cs="Arial"/>
      <w:b/>
      <w:bCs/>
      <w:iCs/>
      <w:color w:val="000000" w:themeColor="text1"/>
      <w:sz w:val="22"/>
      <w:szCs w:val="22"/>
      <w:lang w:eastAsia="es-CO"/>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basedOn w:val="Fuentedeprrafopredeter"/>
    <w:link w:val="Textonotapie"/>
    <w:uiPriority w:val="99"/>
    <w:semiHidden/>
    <w:locked/>
    <w:rsid w:val="00496A63"/>
    <w:rPr>
      <w:rFonts w:ascii="Times New Roman" w:eastAsia="Times New Roman" w:hAnsi="Times New Roman" w:cs="Times New Roman"/>
      <w:lang w:val="es-ES" w:eastAsia="es-ES"/>
    </w:r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uiPriority w:val="99"/>
    <w:semiHidden/>
    <w:unhideWhenUsed/>
    <w:qFormat/>
    <w:rsid w:val="00496A63"/>
    <w:rPr>
      <w:sz w:val="22"/>
      <w:szCs w:val="22"/>
    </w:rPr>
  </w:style>
  <w:style w:type="character" w:customStyle="1" w:styleId="TextonotapieCar1">
    <w:name w:val="Texto nota pie Car1"/>
    <w:basedOn w:val="Fuentedeprrafopredeter"/>
    <w:uiPriority w:val="99"/>
    <w:semiHidden/>
    <w:rsid w:val="00496A63"/>
    <w:rPr>
      <w:rFonts w:ascii="Times New Roman" w:eastAsia="Times New Roman" w:hAnsi="Times New Roman" w:cs="Times New Roman"/>
      <w:sz w:val="20"/>
      <w:szCs w:val="20"/>
      <w:lang w:val="es-ES" w:eastAsia="es-ES"/>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Car,titulo 3 Car,HOJA Car,Fo Car,列 Car"/>
    <w:link w:val="Prrafodelista"/>
    <w:uiPriority w:val="34"/>
    <w:qFormat/>
    <w:locked/>
    <w:rsid w:val="00496A63"/>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993541">
      <w:bodyDiv w:val="1"/>
      <w:marLeft w:val="0"/>
      <w:marRight w:val="0"/>
      <w:marTop w:val="0"/>
      <w:marBottom w:val="0"/>
      <w:divBdr>
        <w:top w:val="none" w:sz="0" w:space="0" w:color="auto"/>
        <w:left w:val="none" w:sz="0" w:space="0" w:color="auto"/>
        <w:bottom w:val="none" w:sz="0" w:space="0" w:color="auto"/>
        <w:right w:val="none" w:sz="0" w:space="0" w:color="auto"/>
      </w:divBdr>
    </w:div>
    <w:div w:id="1924291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989</Words>
  <Characters>5638</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Santos</dc:creator>
  <cp:keywords/>
  <dc:description/>
  <cp:lastModifiedBy>LENOVO</cp:lastModifiedBy>
  <cp:revision>3</cp:revision>
  <cp:lastPrinted>2025-06-24T21:25:00Z</cp:lastPrinted>
  <dcterms:created xsi:type="dcterms:W3CDTF">2026-03-04T14:15:00Z</dcterms:created>
  <dcterms:modified xsi:type="dcterms:W3CDTF">2026-03-04T14:21:00Z</dcterms:modified>
</cp:coreProperties>
</file>