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C44C58" w14:textId="77777777" w:rsidR="00E513D1" w:rsidRDefault="00E513D1">
      <w:pPr>
        <w:jc w:val="both"/>
        <w:rPr>
          <w:rFonts w:ascii="Century Gothic" w:eastAsia="Century Gothic" w:hAnsi="Century Gothic" w:cs="Century Gothic"/>
          <w:sz w:val="22"/>
          <w:szCs w:val="22"/>
        </w:rPr>
      </w:pPr>
    </w:p>
    <w:p w14:paraId="69B19146" w14:textId="77777777" w:rsidR="00E513D1" w:rsidRDefault="00F44A6A">
      <w:pPr>
        <w:jc w:val="center"/>
        <w:rPr>
          <w:rFonts w:ascii="Century Gothic" w:eastAsia="Century Gothic" w:hAnsi="Century Gothic" w:cs="Century Gothic"/>
          <w:b/>
          <w:sz w:val="22"/>
          <w:szCs w:val="22"/>
        </w:rPr>
      </w:pPr>
      <w:r>
        <w:rPr>
          <w:rFonts w:ascii="Century Gothic" w:eastAsia="Century Gothic" w:hAnsi="Century Gothic" w:cs="Century Gothic"/>
          <w:b/>
          <w:sz w:val="22"/>
          <w:szCs w:val="22"/>
        </w:rPr>
        <w:t>ANEXO 4</w:t>
      </w:r>
    </w:p>
    <w:p w14:paraId="5C1F2B4E" w14:textId="77777777" w:rsidR="00E513D1" w:rsidRDefault="00F44A6A">
      <w:pPr>
        <w:jc w:val="center"/>
        <w:rPr>
          <w:rFonts w:ascii="Century Gothic" w:eastAsia="Century Gothic" w:hAnsi="Century Gothic" w:cs="Century Gothic"/>
          <w:b/>
          <w:sz w:val="22"/>
          <w:szCs w:val="22"/>
        </w:rPr>
      </w:pPr>
      <w:r>
        <w:rPr>
          <w:rFonts w:ascii="Century Gothic" w:eastAsia="Century Gothic" w:hAnsi="Century Gothic" w:cs="Century Gothic"/>
          <w:b/>
          <w:sz w:val="22"/>
          <w:szCs w:val="22"/>
        </w:rPr>
        <w:t>UNIÓN TEMPORAL</w:t>
      </w:r>
    </w:p>
    <w:p w14:paraId="32CD395C" w14:textId="77777777" w:rsidR="00E513D1" w:rsidRDefault="00E513D1">
      <w:pPr>
        <w:jc w:val="both"/>
        <w:rPr>
          <w:rFonts w:ascii="Century Gothic" w:eastAsia="Century Gothic" w:hAnsi="Century Gothic" w:cs="Century Gothic"/>
          <w:sz w:val="22"/>
          <w:szCs w:val="22"/>
        </w:rPr>
      </w:pPr>
    </w:p>
    <w:p w14:paraId="061E5917"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Entre los suscritos a saber:_____________________, mayor de edad, vecino de esta ciudad, identificado con cédula de ciudadanía No ________, expedida en____________, quien obra en nombre propio o en representación legal de_____________________(Escribir el nombre completo incluyendo el tipo de sociedad),legalmente constituida, con domicilio principal en_________________, con NIT No____________, y debidamente facultado por los estatutos sociales (o junta de socios o el órgano directivo correspondiente, en este evento allegar el documento respectivo) , y ______________ mayor de edad, vecino de esta ciudad, identificado con cédula de ciudadanía No__________, expedida en ___________, quien obra en nombre propio o en representación legal de (Escribir el nombre completo incluyendo el tipo de sociedad.)________________, legalmente constituida, con domicilio principal en_____________, con NIT No__________, y debidamente facultado por los estatutos sociales (o junta de socios o el órgano directivo correspondiente, en este evento allegar el documento respectivo), manifestamos que mediante el presente documento hemos acordado integrar una UNIÓN TEMPORAL cuya integración, conformación y reglamentación se regirá por las siguientes cláusulas:</w:t>
      </w:r>
    </w:p>
    <w:p w14:paraId="554C7297" w14:textId="77777777" w:rsidR="00E513D1" w:rsidRDefault="00E513D1">
      <w:pPr>
        <w:jc w:val="both"/>
        <w:rPr>
          <w:rFonts w:ascii="Century Gothic" w:eastAsia="Century Gothic" w:hAnsi="Century Gothic" w:cs="Century Gothic"/>
          <w:sz w:val="22"/>
          <w:szCs w:val="22"/>
        </w:rPr>
      </w:pPr>
    </w:p>
    <w:p w14:paraId="3139BF24" w14:textId="7D9AB5EE"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PRIMERA: OBJETO El objeto del presente documento es la integración de una UNIÓN TEMPORAL entre, __________________ y________________________, con el propósito presentar en forma conjunta propuesta, para el Proceso de Mínima Cuantía AMS-MC-0</w:t>
      </w:r>
      <w:r w:rsidR="00143CCE">
        <w:rPr>
          <w:rFonts w:ascii="Century Gothic" w:eastAsia="Century Gothic" w:hAnsi="Century Gothic" w:cs="Century Gothic"/>
          <w:sz w:val="22"/>
          <w:szCs w:val="22"/>
        </w:rPr>
        <w:t>0</w:t>
      </w:r>
      <w:r w:rsidR="00EC688C">
        <w:rPr>
          <w:rFonts w:ascii="Century Gothic" w:eastAsia="Century Gothic" w:hAnsi="Century Gothic" w:cs="Century Gothic"/>
          <w:sz w:val="22"/>
          <w:szCs w:val="22"/>
        </w:rPr>
        <w:t>5</w:t>
      </w:r>
      <w:r>
        <w:rPr>
          <w:rFonts w:ascii="Century Gothic" w:eastAsia="Century Gothic" w:hAnsi="Century Gothic" w:cs="Century Gothic"/>
          <w:sz w:val="22"/>
          <w:szCs w:val="22"/>
        </w:rPr>
        <w:t>-202</w:t>
      </w:r>
      <w:r w:rsidR="0077208E">
        <w:rPr>
          <w:rFonts w:ascii="Century Gothic" w:eastAsia="Century Gothic" w:hAnsi="Century Gothic" w:cs="Century Gothic"/>
          <w:sz w:val="22"/>
          <w:szCs w:val="22"/>
        </w:rPr>
        <w:t>6</w:t>
      </w:r>
      <w:r>
        <w:rPr>
          <w:rFonts w:ascii="Century Gothic" w:eastAsia="Century Gothic" w:hAnsi="Century Gothic" w:cs="Century Gothic"/>
          <w:sz w:val="22"/>
          <w:szCs w:val="22"/>
        </w:rPr>
        <w:t>, convocado por EL MUNICIPIO DE SUBACHOQUE cuyo objeto es</w:t>
      </w:r>
      <w:r>
        <w:rPr>
          <w:rFonts w:ascii="Century Gothic" w:eastAsia="Century Gothic" w:hAnsi="Century Gothic" w:cs="Century Gothic"/>
          <w:i/>
          <w:sz w:val="22"/>
          <w:szCs w:val="22"/>
        </w:rPr>
        <w:t>:</w:t>
      </w:r>
      <w:r>
        <w:rPr>
          <w:rFonts w:ascii="Century Gothic" w:eastAsia="Century Gothic" w:hAnsi="Century Gothic" w:cs="Century Gothic"/>
          <w:sz w:val="22"/>
          <w:szCs w:val="22"/>
        </w:rPr>
        <w:t xml:space="preserve"> </w:t>
      </w:r>
      <w:r w:rsidR="00EC688C">
        <w:t>PRESTAR LOS SERVICIOS LOGÍSTICOS PARA LA EJECUCIÓN DE ACTIVIDADES EN EL MARCO DE LA CONMEMORACIÓN DEL ANIVERSARIO 252 DEL MUNICIPIO DE SUBACHOQUE, PROMOVIENDO LA PARTICIPACIÓN COMUNITARIA Y LA DINAMIZACIÓN DE LA ECONOMÍA LOCAL</w:t>
      </w:r>
      <w:bookmarkStart w:id="0" w:name="_GoBack"/>
      <w:bookmarkEnd w:id="0"/>
      <w:r w:rsidR="00143CCE">
        <w:rPr>
          <w:rFonts w:ascii="Century Gothic" w:eastAsia="Century Gothic" w:hAnsi="Century Gothic" w:cs="Century Gothic"/>
          <w:sz w:val="22"/>
          <w:szCs w:val="22"/>
        </w:rPr>
        <w:t>.</w:t>
      </w:r>
    </w:p>
    <w:p w14:paraId="0F669389" w14:textId="77777777" w:rsidR="00E513D1" w:rsidRDefault="00E513D1">
      <w:pPr>
        <w:jc w:val="both"/>
        <w:rPr>
          <w:rFonts w:ascii="Century Gothic" w:eastAsia="Century Gothic" w:hAnsi="Century Gothic" w:cs="Century Gothic"/>
          <w:sz w:val="22"/>
          <w:szCs w:val="22"/>
        </w:rPr>
      </w:pPr>
    </w:p>
    <w:p w14:paraId="6D369EDF"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Nuestra responsabilidad será solidaria, mancomunada e ilimitada en todas y cada una de las obligaciones derivadas de la propuesta y el contrato, en consecuencia, las actuaciones, hechos y omisiones que se presenten en desarrollo del proceso de selección y del contrato afectan a todos los integrantes que la conforman.</w:t>
      </w:r>
    </w:p>
    <w:p w14:paraId="6379C260" w14:textId="77777777" w:rsidR="00E513D1" w:rsidRDefault="00E513D1">
      <w:pPr>
        <w:jc w:val="both"/>
        <w:rPr>
          <w:rFonts w:ascii="Century Gothic" w:eastAsia="Century Gothic" w:hAnsi="Century Gothic" w:cs="Century Gothic"/>
          <w:sz w:val="22"/>
          <w:szCs w:val="22"/>
        </w:rPr>
      </w:pPr>
    </w:p>
    <w:p w14:paraId="5122D655"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SEGUNDA.  NOMBRE Y DOMICILIO. - La UNIÓN TEMPORAL se denominará ______, y su domicilio será la ciudad de ____________, con dirección en_______________, oficina, ______________, FAX __________, Teléfono ____________.</w:t>
      </w:r>
    </w:p>
    <w:p w14:paraId="40856594" w14:textId="77777777" w:rsidR="00E513D1" w:rsidRDefault="00E513D1">
      <w:pPr>
        <w:jc w:val="both"/>
        <w:rPr>
          <w:rFonts w:ascii="Century Gothic" w:eastAsia="Century Gothic" w:hAnsi="Century Gothic" w:cs="Century Gothic"/>
          <w:sz w:val="22"/>
          <w:szCs w:val="22"/>
        </w:rPr>
      </w:pPr>
    </w:p>
    <w:p w14:paraId="5896AB6B"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TERCERA: TÉRMINOS Y EXTENSIÓN DE LA PARTICIPACIÓN DE ACUERDO CON LA LEY.- La participación de cada una de las partes que conforman el cien por ciento (100%), de la UNIÓN TEMPORAL no podrán ser modificados sin el consentimiento previo del MUNICPIO DE SUBACHOQUE, y  para efectos de la aplicación de las sanciones por incumplimiento de las obligaciones derivadas de la propuesta y del contrato, convenimos que los términos y extensión de nuestra participación en la ejecución del contrato es la siguiente:</w:t>
      </w:r>
    </w:p>
    <w:p w14:paraId="273AFABE" w14:textId="77777777" w:rsidR="00E513D1" w:rsidRDefault="00E513D1">
      <w:pPr>
        <w:jc w:val="both"/>
        <w:rPr>
          <w:rFonts w:ascii="Century Gothic" w:eastAsia="Century Gothic" w:hAnsi="Century Gothic" w:cs="Century Gothic"/>
          <w:sz w:val="22"/>
          <w:szCs w:val="22"/>
        </w:rPr>
      </w:pPr>
    </w:p>
    <w:tbl>
      <w:tblPr>
        <w:tblStyle w:val="a2"/>
        <w:tblW w:w="9272" w:type="dxa"/>
        <w:tblInd w:w="0" w:type="dxa"/>
        <w:tblLayout w:type="fixed"/>
        <w:tblLook w:val="0000" w:firstRow="0" w:lastRow="0" w:firstColumn="0" w:lastColumn="0" w:noHBand="0" w:noVBand="0"/>
      </w:tblPr>
      <w:tblGrid>
        <w:gridCol w:w="3291"/>
        <w:gridCol w:w="1260"/>
        <w:gridCol w:w="4721"/>
      </w:tblGrid>
      <w:tr w:rsidR="00E513D1" w14:paraId="752F6394" w14:textId="77777777">
        <w:trPr>
          <w:trHeight w:val="720"/>
        </w:trPr>
        <w:tc>
          <w:tcPr>
            <w:tcW w:w="3291" w:type="dxa"/>
            <w:tcBorders>
              <w:top w:val="single" w:sz="6" w:space="0" w:color="000000"/>
              <w:left w:val="single" w:sz="6" w:space="0" w:color="000000"/>
              <w:bottom w:val="single" w:sz="6" w:space="0" w:color="000000"/>
            </w:tcBorders>
            <w:shd w:val="clear" w:color="auto" w:fill="auto"/>
          </w:tcPr>
          <w:p w14:paraId="1CB220D2" w14:textId="77777777" w:rsidR="00E513D1" w:rsidRDefault="00E513D1">
            <w:pPr>
              <w:jc w:val="both"/>
              <w:rPr>
                <w:rFonts w:ascii="Century Gothic" w:eastAsia="Century Gothic" w:hAnsi="Century Gothic" w:cs="Century Gothic"/>
                <w:sz w:val="22"/>
                <w:szCs w:val="22"/>
              </w:rPr>
            </w:pPr>
          </w:p>
          <w:p w14:paraId="78A1CAF0"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INTEGRANTES</w:t>
            </w:r>
          </w:p>
        </w:tc>
        <w:tc>
          <w:tcPr>
            <w:tcW w:w="1260" w:type="dxa"/>
            <w:tcBorders>
              <w:top w:val="single" w:sz="6" w:space="0" w:color="000000"/>
              <w:left w:val="single" w:sz="6" w:space="0" w:color="000000"/>
              <w:bottom w:val="single" w:sz="6" w:space="0" w:color="000000"/>
            </w:tcBorders>
            <w:shd w:val="clear" w:color="auto" w:fill="auto"/>
          </w:tcPr>
          <w:p w14:paraId="71F3514B" w14:textId="77777777" w:rsidR="00E513D1" w:rsidRDefault="00E513D1">
            <w:pPr>
              <w:jc w:val="both"/>
              <w:rPr>
                <w:rFonts w:ascii="Century Gothic" w:eastAsia="Century Gothic" w:hAnsi="Century Gothic" w:cs="Century Gothic"/>
                <w:sz w:val="22"/>
                <w:szCs w:val="22"/>
              </w:rPr>
            </w:pPr>
          </w:p>
          <w:p w14:paraId="1E82B10B"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w:t>
            </w: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16CEC425" w14:textId="77777777" w:rsidR="00E513D1" w:rsidRDefault="00E513D1">
            <w:pPr>
              <w:jc w:val="both"/>
              <w:rPr>
                <w:rFonts w:ascii="Century Gothic" w:eastAsia="Century Gothic" w:hAnsi="Century Gothic" w:cs="Century Gothic"/>
                <w:sz w:val="22"/>
                <w:szCs w:val="22"/>
              </w:rPr>
            </w:pPr>
          </w:p>
          <w:p w14:paraId="15478E6B"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LABOR A DESARROLLAR EN LA PROPUESTA</w:t>
            </w:r>
          </w:p>
        </w:tc>
      </w:tr>
      <w:tr w:rsidR="00E513D1" w14:paraId="1A39D73B" w14:textId="77777777">
        <w:tc>
          <w:tcPr>
            <w:tcW w:w="3291" w:type="dxa"/>
            <w:tcBorders>
              <w:top w:val="single" w:sz="6" w:space="0" w:color="000000"/>
              <w:left w:val="single" w:sz="6" w:space="0" w:color="000000"/>
              <w:bottom w:val="single" w:sz="6" w:space="0" w:color="000000"/>
            </w:tcBorders>
            <w:shd w:val="clear" w:color="auto" w:fill="auto"/>
          </w:tcPr>
          <w:p w14:paraId="360C1443" w14:textId="77777777" w:rsidR="00E513D1" w:rsidRDefault="00E513D1">
            <w:pPr>
              <w:jc w:val="both"/>
              <w:rPr>
                <w:rFonts w:ascii="Century Gothic" w:eastAsia="Century Gothic" w:hAnsi="Century Gothic" w:cs="Century Gothic"/>
                <w:sz w:val="22"/>
                <w:szCs w:val="22"/>
              </w:rPr>
            </w:pPr>
          </w:p>
        </w:tc>
        <w:tc>
          <w:tcPr>
            <w:tcW w:w="1260" w:type="dxa"/>
            <w:tcBorders>
              <w:top w:val="single" w:sz="6" w:space="0" w:color="000000"/>
              <w:left w:val="single" w:sz="6" w:space="0" w:color="000000"/>
              <w:bottom w:val="single" w:sz="6" w:space="0" w:color="000000"/>
            </w:tcBorders>
            <w:shd w:val="clear" w:color="auto" w:fill="auto"/>
          </w:tcPr>
          <w:p w14:paraId="08720C9C" w14:textId="77777777" w:rsidR="00E513D1" w:rsidRDefault="00E513D1">
            <w:pPr>
              <w:jc w:val="both"/>
              <w:rPr>
                <w:rFonts w:ascii="Century Gothic" w:eastAsia="Century Gothic" w:hAnsi="Century Gothic" w:cs="Century Gothic"/>
                <w:sz w:val="22"/>
                <w:szCs w:val="22"/>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1A5A6DFA" w14:textId="77777777" w:rsidR="00E513D1" w:rsidRDefault="00E513D1">
            <w:pPr>
              <w:jc w:val="both"/>
              <w:rPr>
                <w:rFonts w:ascii="Century Gothic" w:eastAsia="Century Gothic" w:hAnsi="Century Gothic" w:cs="Century Gothic"/>
                <w:sz w:val="22"/>
                <w:szCs w:val="22"/>
              </w:rPr>
            </w:pPr>
          </w:p>
        </w:tc>
      </w:tr>
      <w:tr w:rsidR="00E513D1" w14:paraId="59B01BE5" w14:textId="77777777">
        <w:tc>
          <w:tcPr>
            <w:tcW w:w="3291" w:type="dxa"/>
            <w:tcBorders>
              <w:top w:val="single" w:sz="6" w:space="0" w:color="000000"/>
              <w:left w:val="single" w:sz="6" w:space="0" w:color="000000"/>
              <w:bottom w:val="single" w:sz="6" w:space="0" w:color="000000"/>
            </w:tcBorders>
            <w:shd w:val="clear" w:color="auto" w:fill="auto"/>
          </w:tcPr>
          <w:p w14:paraId="3802A9E2" w14:textId="77777777" w:rsidR="00E513D1" w:rsidRDefault="00E513D1">
            <w:pPr>
              <w:jc w:val="both"/>
              <w:rPr>
                <w:rFonts w:ascii="Century Gothic" w:eastAsia="Century Gothic" w:hAnsi="Century Gothic" w:cs="Century Gothic"/>
                <w:sz w:val="22"/>
                <w:szCs w:val="22"/>
              </w:rPr>
            </w:pPr>
          </w:p>
        </w:tc>
        <w:tc>
          <w:tcPr>
            <w:tcW w:w="1260" w:type="dxa"/>
            <w:tcBorders>
              <w:top w:val="single" w:sz="6" w:space="0" w:color="000000"/>
              <w:left w:val="single" w:sz="6" w:space="0" w:color="000000"/>
              <w:bottom w:val="single" w:sz="6" w:space="0" w:color="000000"/>
            </w:tcBorders>
            <w:shd w:val="clear" w:color="auto" w:fill="auto"/>
          </w:tcPr>
          <w:p w14:paraId="593C0676" w14:textId="77777777" w:rsidR="00E513D1" w:rsidRDefault="00E513D1">
            <w:pPr>
              <w:jc w:val="both"/>
              <w:rPr>
                <w:rFonts w:ascii="Century Gothic" w:eastAsia="Century Gothic" w:hAnsi="Century Gothic" w:cs="Century Gothic"/>
                <w:sz w:val="22"/>
                <w:szCs w:val="22"/>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6ED0C205" w14:textId="77777777" w:rsidR="00E513D1" w:rsidRDefault="00E513D1">
            <w:pPr>
              <w:jc w:val="both"/>
              <w:rPr>
                <w:rFonts w:ascii="Century Gothic" w:eastAsia="Century Gothic" w:hAnsi="Century Gothic" w:cs="Century Gothic"/>
                <w:sz w:val="22"/>
                <w:szCs w:val="22"/>
              </w:rPr>
            </w:pPr>
          </w:p>
        </w:tc>
      </w:tr>
    </w:tbl>
    <w:p w14:paraId="542B178D"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CUARTA: OBLIGACIONES Y SANCIONES. Los miembros de la UNIÓN TEMPORAL responderán solidariamente en cada uno de los compromisos que esta celebre con el MUNICPIO DE SUBACHOQUE.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143363A0" w14:textId="77777777" w:rsidR="00E513D1" w:rsidRDefault="00E513D1">
      <w:pPr>
        <w:jc w:val="both"/>
        <w:rPr>
          <w:rFonts w:ascii="Century Gothic" w:eastAsia="Century Gothic" w:hAnsi="Century Gothic" w:cs="Century Gothic"/>
          <w:sz w:val="22"/>
          <w:szCs w:val="22"/>
        </w:rPr>
      </w:pPr>
    </w:p>
    <w:p w14:paraId="1281BE14" w14:textId="0710D7A1"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QUINTA: DURACIÓN. - La duración de la UNIÓN TEMPORAL en caso de salir favorecida con la adjudicación será igual al plazo de ejecución del contrato y hasta su liquidación, y un (1) año más. En todo caso LA UNIÓN TEMPORAL durará todo el término necesario para liquidar el contrato y atender las garantías prestadas.</w:t>
      </w:r>
    </w:p>
    <w:p w14:paraId="1665CDA6" w14:textId="77777777" w:rsidR="00E513D1" w:rsidRDefault="00E513D1">
      <w:pPr>
        <w:jc w:val="both"/>
        <w:rPr>
          <w:rFonts w:ascii="Century Gothic" w:eastAsia="Century Gothic" w:hAnsi="Century Gothic" w:cs="Century Gothic"/>
          <w:sz w:val="22"/>
          <w:szCs w:val="22"/>
        </w:rPr>
      </w:pPr>
    </w:p>
    <w:p w14:paraId="5A8F1E9D" w14:textId="66DB5BA4"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SEXTA: CESIÓN. -  No se podrá ceder en todo o en parte la participación de alguno de los integrantes de la UNIÓN TEMPORAL, entre ellos. Cuando se trate de cesión a un tercero se requerirá aprobación escrita previa del MUNICPIO DE SUBACHOQUE quien se reserva la facultad de aprobar dicha cesión.</w:t>
      </w:r>
    </w:p>
    <w:p w14:paraId="3F96478D" w14:textId="77777777" w:rsidR="00E513D1" w:rsidRDefault="00E513D1">
      <w:pPr>
        <w:jc w:val="both"/>
        <w:rPr>
          <w:rFonts w:ascii="Century Gothic" w:eastAsia="Century Gothic" w:hAnsi="Century Gothic" w:cs="Century Gothic"/>
          <w:sz w:val="22"/>
          <w:szCs w:val="22"/>
        </w:rPr>
      </w:pPr>
    </w:p>
    <w:p w14:paraId="0343AFE3"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SÉPTIMA: 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 la unión temporal, como del proceso de selección y del contrato que de él se derive.</w:t>
      </w:r>
    </w:p>
    <w:p w14:paraId="56BF4BC4" w14:textId="77777777" w:rsidR="00E513D1" w:rsidRDefault="00E513D1">
      <w:pPr>
        <w:jc w:val="both"/>
        <w:rPr>
          <w:rFonts w:ascii="Century Gothic" w:eastAsia="Century Gothic" w:hAnsi="Century Gothic" w:cs="Century Gothic"/>
          <w:sz w:val="22"/>
          <w:szCs w:val="22"/>
        </w:rPr>
      </w:pPr>
    </w:p>
    <w:p w14:paraId="03CA6FCE"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OCTAVA: lote o lotes a los que se presenta oferta </w:t>
      </w:r>
    </w:p>
    <w:p w14:paraId="082FF4E7" w14:textId="77777777" w:rsidR="00E513D1" w:rsidRDefault="00E513D1">
      <w:pPr>
        <w:jc w:val="both"/>
        <w:rPr>
          <w:rFonts w:ascii="Century Gothic" w:eastAsia="Century Gothic" w:hAnsi="Century Gothic" w:cs="Century Gothic"/>
          <w:sz w:val="22"/>
          <w:szCs w:val="22"/>
        </w:rPr>
      </w:pPr>
      <w:bookmarkStart w:id="1" w:name="_heading=h.gjdgxs" w:colFirst="0" w:colLast="0"/>
      <w:bookmarkEnd w:id="1"/>
    </w:p>
    <w:p w14:paraId="32D2E4D6"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NOVENA: REPRESENTANTE LEGAL DE LA UNIÓN TEMPORAL.- La Unión Temporal designa como Representante Legal de ésta, al señor(a)___________________, identificado(a) con la cédula de ciudadanía número _______ de _____ domiciliado (a) en _________, cargo este que se entiende aceptado con la firma del presente documento y quien está autorizado(a) para contratar, comprometer, negociar y representar a la UNIÓN TEMPORAL,  igualmente se nombra como suplente del Representante Legal al señor(a)_________, con cédula de ciudadanía número ________de________ , domiciliado (a) en ______________ quien cuenta con las mismas facultades del representante principal.</w:t>
      </w:r>
    </w:p>
    <w:p w14:paraId="5FA1B1F1" w14:textId="77777777" w:rsidR="00E513D1" w:rsidRDefault="00E513D1">
      <w:pPr>
        <w:jc w:val="both"/>
        <w:rPr>
          <w:rFonts w:ascii="Century Gothic" w:eastAsia="Century Gothic" w:hAnsi="Century Gothic" w:cs="Century Gothic"/>
          <w:sz w:val="22"/>
          <w:szCs w:val="22"/>
        </w:rPr>
      </w:pPr>
    </w:p>
    <w:p w14:paraId="59346056" w14:textId="33D6D7AE"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Para constancia y aprobación, el presente documento se firma en la ciudad de __________ a los ______ días del mes de______ </w:t>
      </w:r>
      <w:proofErr w:type="spellStart"/>
      <w:r>
        <w:rPr>
          <w:rFonts w:ascii="Century Gothic" w:eastAsia="Century Gothic" w:hAnsi="Century Gothic" w:cs="Century Gothic"/>
          <w:sz w:val="22"/>
          <w:szCs w:val="22"/>
        </w:rPr>
        <w:t>de</w:t>
      </w:r>
      <w:proofErr w:type="spellEnd"/>
      <w:r>
        <w:rPr>
          <w:rFonts w:ascii="Century Gothic" w:eastAsia="Century Gothic" w:hAnsi="Century Gothic" w:cs="Century Gothic"/>
          <w:sz w:val="22"/>
          <w:szCs w:val="22"/>
        </w:rPr>
        <w:t xml:space="preserve"> 202</w:t>
      </w:r>
      <w:r w:rsidR="00143CCE">
        <w:rPr>
          <w:rFonts w:ascii="Century Gothic" w:eastAsia="Century Gothic" w:hAnsi="Century Gothic" w:cs="Century Gothic"/>
          <w:sz w:val="22"/>
          <w:szCs w:val="22"/>
        </w:rPr>
        <w:t>5</w:t>
      </w:r>
      <w:r>
        <w:rPr>
          <w:rFonts w:ascii="Century Gothic" w:eastAsia="Century Gothic" w:hAnsi="Century Gothic" w:cs="Century Gothic"/>
          <w:sz w:val="22"/>
          <w:szCs w:val="22"/>
        </w:rPr>
        <w:t>, por quienes intervinieron.</w:t>
      </w:r>
    </w:p>
    <w:p w14:paraId="4960B1C3" w14:textId="77777777" w:rsidR="00E513D1" w:rsidRDefault="00E513D1">
      <w:pPr>
        <w:jc w:val="both"/>
        <w:rPr>
          <w:rFonts w:ascii="Century Gothic" w:eastAsia="Century Gothic" w:hAnsi="Century Gothic" w:cs="Century Gothic"/>
          <w:sz w:val="22"/>
          <w:szCs w:val="22"/>
        </w:rPr>
      </w:pPr>
    </w:p>
    <w:p w14:paraId="1D905C9C"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DÉCIMA: FACTURACIÓN. La Unión Temporal facturará de la siguiente manera: </w:t>
      </w:r>
    </w:p>
    <w:p w14:paraId="463D8D2F"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_________________________________________________________________</w:t>
      </w:r>
    </w:p>
    <w:p w14:paraId="425E2CF9" w14:textId="77777777" w:rsidR="00E513D1" w:rsidRDefault="00E513D1">
      <w:pPr>
        <w:jc w:val="both"/>
        <w:rPr>
          <w:rFonts w:ascii="Century Gothic" w:eastAsia="Century Gothic" w:hAnsi="Century Gothic" w:cs="Century Gothic"/>
          <w:sz w:val="22"/>
          <w:szCs w:val="22"/>
        </w:rPr>
      </w:pPr>
    </w:p>
    <w:p w14:paraId="31F031B0"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lastRenderedPageBreak/>
        <w:t>DÉCIMA PRIMERA: CLAUSULAS OPCIONALES. El documento podrá contener las cláusulas opcionales que los asociados consideren pertinentes, siempre y cuando no contravengan lo dispuesto en la Ley 80/93.</w:t>
      </w:r>
    </w:p>
    <w:p w14:paraId="66AEEF9F" w14:textId="77777777" w:rsidR="00E513D1" w:rsidRDefault="00E513D1">
      <w:pPr>
        <w:jc w:val="both"/>
        <w:rPr>
          <w:rFonts w:ascii="Century Gothic" w:eastAsia="Century Gothic" w:hAnsi="Century Gothic" w:cs="Century Gothic"/>
          <w:sz w:val="22"/>
          <w:szCs w:val="22"/>
        </w:rPr>
      </w:pPr>
    </w:p>
    <w:tbl>
      <w:tblPr>
        <w:tblStyle w:val="a3"/>
        <w:tblW w:w="4348" w:type="dxa"/>
        <w:tblInd w:w="-10" w:type="dxa"/>
        <w:tblLayout w:type="fixed"/>
        <w:tblLook w:val="0000" w:firstRow="0" w:lastRow="0" w:firstColumn="0" w:lastColumn="0" w:noHBand="0" w:noVBand="0"/>
      </w:tblPr>
      <w:tblGrid>
        <w:gridCol w:w="4348"/>
      </w:tblGrid>
      <w:tr w:rsidR="00E513D1" w14:paraId="71F76B7D" w14:textId="77777777">
        <w:trPr>
          <w:trHeight w:val="1484"/>
        </w:trPr>
        <w:tc>
          <w:tcPr>
            <w:tcW w:w="4348" w:type="dxa"/>
            <w:shd w:val="clear" w:color="auto" w:fill="auto"/>
          </w:tcPr>
          <w:p w14:paraId="602B99ED"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_______________________________</w:t>
            </w:r>
          </w:p>
          <w:p w14:paraId="03BCF9E9"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Nombre</w:t>
            </w:r>
          </w:p>
          <w:p w14:paraId="03CC06D6"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CC</w:t>
            </w:r>
          </w:p>
          <w:p w14:paraId="452EF325"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Representante Legal Consorcio             </w:t>
            </w:r>
          </w:p>
          <w:p w14:paraId="35329D25"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Dirección:</w:t>
            </w:r>
            <w:r>
              <w:rPr>
                <w:rFonts w:ascii="Century Gothic" w:eastAsia="Century Gothic" w:hAnsi="Century Gothic" w:cs="Century Gothic"/>
                <w:sz w:val="22"/>
                <w:szCs w:val="22"/>
              </w:rPr>
              <w:tab/>
            </w:r>
            <w:r>
              <w:rPr>
                <w:rFonts w:ascii="Century Gothic" w:eastAsia="Century Gothic" w:hAnsi="Century Gothic" w:cs="Century Gothic"/>
                <w:sz w:val="22"/>
                <w:szCs w:val="22"/>
              </w:rPr>
              <w:tab/>
            </w:r>
            <w:r>
              <w:rPr>
                <w:rFonts w:ascii="Century Gothic" w:eastAsia="Century Gothic" w:hAnsi="Century Gothic" w:cs="Century Gothic"/>
                <w:sz w:val="22"/>
                <w:szCs w:val="22"/>
              </w:rPr>
              <w:tab/>
            </w:r>
          </w:p>
          <w:p w14:paraId="71C371F3"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Teléfono:</w:t>
            </w:r>
          </w:p>
        </w:tc>
      </w:tr>
      <w:tr w:rsidR="00E513D1" w14:paraId="241CDCE4" w14:textId="77777777">
        <w:trPr>
          <w:trHeight w:val="248"/>
        </w:trPr>
        <w:tc>
          <w:tcPr>
            <w:tcW w:w="4348" w:type="dxa"/>
            <w:shd w:val="clear" w:color="auto" w:fill="auto"/>
          </w:tcPr>
          <w:p w14:paraId="3BE39020"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Acepto a la designación </w:t>
            </w:r>
            <w:r>
              <w:rPr>
                <w:rFonts w:ascii="Century Gothic" w:eastAsia="Century Gothic" w:hAnsi="Century Gothic" w:cs="Century Gothic"/>
                <w:sz w:val="22"/>
                <w:szCs w:val="22"/>
              </w:rPr>
              <w:tab/>
            </w:r>
          </w:p>
        </w:tc>
      </w:tr>
    </w:tbl>
    <w:p w14:paraId="0252D253" w14:textId="77777777" w:rsidR="00E513D1" w:rsidRDefault="00E513D1">
      <w:pPr>
        <w:jc w:val="both"/>
        <w:rPr>
          <w:rFonts w:ascii="Century Gothic" w:eastAsia="Century Gothic" w:hAnsi="Century Gothic" w:cs="Century Gothic"/>
          <w:sz w:val="22"/>
          <w:szCs w:val="22"/>
        </w:rPr>
      </w:pPr>
    </w:p>
    <w:tbl>
      <w:tblPr>
        <w:tblStyle w:val="a4"/>
        <w:tblW w:w="8696" w:type="dxa"/>
        <w:tblInd w:w="-10" w:type="dxa"/>
        <w:tblLayout w:type="fixed"/>
        <w:tblLook w:val="0000" w:firstRow="0" w:lastRow="0" w:firstColumn="0" w:lastColumn="0" w:noHBand="0" w:noVBand="0"/>
      </w:tblPr>
      <w:tblGrid>
        <w:gridCol w:w="4348"/>
        <w:gridCol w:w="4348"/>
      </w:tblGrid>
      <w:tr w:rsidR="00E513D1" w14:paraId="24A58C2E" w14:textId="77777777">
        <w:tc>
          <w:tcPr>
            <w:tcW w:w="4348" w:type="dxa"/>
            <w:shd w:val="clear" w:color="auto" w:fill="auto"/>
          </w:tcPr>
          <w:p w14:paraId="3E5B762C"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_______________________________</w:t>
            </w:r>
          </w:p>
          <w:p w14:paraId="55D13C6B"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Nombre</w:t>
            </w:r>
          </w:p>
          <w:p w14:paraId="5707BBD2"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CC</w:t>
            </w:r>
          </w:p>
          <w:p w14:paraId="5EBD5728"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Representante Legal                  NIT:</w:t>
            </w:r>
          </w:p>
          <w:p w14:paraId="20C57AA4"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Dirección:</w:t>
            </w:r>
            <w:r>
              <w:rPr>
                <w:rFonts w:ascii="Century Gothic" w:eastAsia="Century Gothic" w:hAnsi="Century Gothic" w:cs="Century Gothic"/>
                <w:sz w:val="22"/>
                <w:szCs w:val="22"/>
              </w:rPr>
              <w:tab/>
            </w:r>
            <w:r>
              <w:rPr>
                <w:rFonts w:ascii="Century Gothic" w:eastAsia="Century Gothic" w:hAnsi="Century Gothic" w:cs="Century Gothic"/>
                <w:sz w:val="22"/>
                <w:szCs w:val="22"/>
              </w:rPr>
              <w:tab/>
            </w:r>
            <w:r>
              <w:rPr>
                <w:rFonts w:ascii="Century Gothic" w:eastAsia="Century Gothic" w:hAnsi="Century Gothic" w:cs="Century Gothic"/>
                <w:sz w:val="22"/>
                <w:szCs w:val="22"/>
              </w:rPr>
              <w:tab/>
            </w:r>
          </w:p>
          <w:p w14:paraId="52FEA8A3"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Teléfono:</w:t>
            </w:r>
          </w:p>
        </w:tc>
        <w:tc>
          <w:tcPr>
            <w:tcW w:w="4348" w:type="dxa"/>
            <w:shd w:val="clear" w:color="auto" w:fill="auto"/>
          </w:tcPr>
          <w:p w14:paraId="0E9864DD"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_______________________________</w:t>
            </w:r>
          </w:p>
          <w:p w14:paraId="07621821"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Nombre</w:t>
            </w:r>
          </w:p>
          <w:p w14:paraId="5944530C"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CC</w:t>
            </w:r>
          </w:p>
          <w:p w14:paraId="2D32E1E1"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Representante Legal                  NIT:</w:t>
            </w:r>
          </w:p>
          <w:p w14:paraId="14104B82"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Dirección:</w:t>
            </w:r>
            <w:r>
              <w:rPr>
                <w:rFonts w:ascii="Century Gothic" w:eastAsia="Century Gothic" w:hAnsi="Century Gothic" w:cs="Century Gothic"/>
                <w:sz w:val="22"/>
                <w:szCs w:val="22"/>
              </w:rPr>
              <w:tab/>
            </w:r>
            <w:r>
              <w:rPr>
                <w:rFonts w:ascii="Century Gothic" w:eastAsia="Century Gothic" w:hAnsi="Century Gothic" w:cs="Century Gothic"/>
                <w:sz w:val="22"/>
                <w:szCs w:val="22"/>
              </w:rPr>
              <w:tab/>
            </w:r>
            <w:r>
              <w:rPr>
                <w:rFonts w:ascii="Century Gothic" w:eastAsia="Century Gothic" w:hAnsi="Century Gothic" w:cs="Century Gothic"/>
                <w:sz w:val="22"/>
                <w:szCs w:val="22"/>
              </w:rPr>
              <w:tab/>
            </w:r>
          </w:p>
          <w:p w14:paraId="502D7ABD"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Teléfono:</w:t>
            </w:r>
          </w:p>
          <w:p w14:paraId="7BCA8D8E" w14:textId="77777777" w:rsidR="00E513D1" w:rsidRDefault="00E513D1">
            <w:pPr>
              <w:jc w:val="both"/>
              <w:rPr>
                <w:rFonts w:ascii="Century Gothic" w:eastAsia="Century Gothic" w:hAnsi="Century Gothic" w:cs="Century Gothic"/>
                <w:sz w:val="22"/>
                <w:szCs w:val="22"/>
              </w:rPr>
            </w:pPr>
          </w:p>
        </w:tc>
      </w:tr>
    </w:tbl>
    <w:p w14:paraId="7DFF8378" w14:textId="77777777" w:rsidR="00E513D1" w:rsidRDefault="00E513D1">
      <w:pPr>
        <w:rPr>
          <w:rFonts w:ascii="Century Gothic" w:eastAsia="Century Gothic" w:hAnsi="Century Gothic" w:cs="Century Gothic"/>
          <w:sz w:val="22"/>
          <w:szCs w:val="22"/>
        </w:rPr>
      </w:pPr>
    </w:p>
    <w:sectPr w:rsidR="00E513D1">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3D1"/>
    <w:rsid w:val="00143CCE"/>
    <w:rsid w:val="00425359"/>
    <w:rsid w:val="0077208E"/>
    <w:rsid w:val="00E513D1"/>
    <w:rsid w:val="00EC688C"/>
    <w:rsid w:val="00F44A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A9868"/>
  <w15:docId w15:val="{A8CDCC81-5CB4-4FE5-91D8-A8003BB62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s-ES"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31CA"/>
    <w:rPr>
      <w:iCs/>
      <w:lang w:eastAsia="zh-CN"/>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624C7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4C72"/>
    <w:rPr>
      <w:rFonts w:ascii="Segoe UI" w:eastAsia="Arial" w:hAnsi="Segoe UI" w:cs="Segoe UI"/>
      <w:iCs/>
      <w:sz w:val="18"/>
      <w:szCs w:val="18"/>
      <w:lang w:val="es-ES" w:eastAsia="zh-CN"/>
    </w:rPr>
  </w:style>
  <w:style w:type="character" w:customStyle="1" w:styleId="Fuentedeprrafopredeter4">
    <w:name w:val="Fuente de párrafo predeter.4"/>
    <w:rsid w:val="003B010A"/>
  </w:style>
  <w:style w:type="paragraph" w:styleId="NormalWeb">
    <w:name w:val="Normal (Web)"/>
    <w:basedOn w:val="Normal"/>
    <w:uiPriority w:val="99"/>
    <w:unhideWhenUsed/>
    <w:rsid w:val="000C460C"/>
    <w:pPr>
      <w:spacing w:before="100" w:beforeAutospacing="1" w:after="100" w:afterAutospacing="1"/>
    </w:pPr>
    <w:rPr>
      <w:rFonts w:ascii="Times New Roman" w:eastAsia="Times New Roman" w:hAnsi="Times New Roman" w:cs="Times New Roman"/>
      <w:iCs w:val="0"/>
      <w:lang w:val="es-CO" w:eastAsia="es-MX"/>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 w:type="dxa"/>
        <w:right w:w="10" w:type="dxa"/>
      </w:tblCellMar>
    </w:tblPr>
  </w:style>
  <w:style w:type="table" w:customStyle="1" w:styleId="a0">
    <w:basedOn w:val="TableNormal0"/>
    <w:tblPr>
      <w:tblStyleRowBandSize w:val="1"/>
      <w:tblStyleColBandSize w:val="1"/>
      <w:tblCellMar>
        <w:left w:w="10" w:type="dxa"/>
        <w:right w:w="10" w:type="dxa"/>
      </w:tblCellMar>
    </w:tblPr>
  </w:style>
  <w:style w:type="table" w:customStyle="1" w:styleId="a1">
    <w:basedOn w:val="TableNormal0"/>
    <w:tblPr>
      <w:tblStyleRowBandSize w:val="1"/>
      <w:tblStyleColBandSize w:val="1"/>
      <w:tblCellMar>
        <w:left w:w="10" w:type="dxa"/>
        <w:right w:w="10" w:type="dxa"/>
      </w:tblCellMar>
    </w:tblPr>
  </w:style>
  <w:style w:type="table" w:customStyle="1" w:styleId="a2">
    <w:basedOn w:val="TableNormal0"/>
    <w:tblPr>
      <w:tblStyleRowBandSize w:val="1"/>
      <w:tblStyleColBandSize w:val="1"/>
      <w:tblCellMar>
        <w:left w:w="10" w:type="dxa"/>
        <w:right w:w="10" w:type="dxa"/>
      </w:tblCellMar>
    </w:tblPr>
  </w:style>
  <w:style w:type="table" w:customStyle="1" w:styleId="a3">
    <w:basedOn w:val="TableNormal0"/>
    <w:tblPr>
      <w:tblStyleRowBandSize w:val="1"/>
      <w:tblStyleColBandSize w:val="1"/>
      <w:tblCellMar>
        <w:left w:w="10" w:type="dxa"/>
        <w:right w:w="10" w:type="dxa"/>
      </w:tblCellMar>
    </w:tblPr>
  </w:style>
  <w:style w:type="table" w:customStyle="1" w:styleId="a4">
    <w:basedOn w:val="TableNormal0"/>
    <w:tblPr>
      <w:tblStyleRowBandSize w:val="1"/>
      <w:tblStyleColBandSize w:val="1"/>
      <w:tblCellMar>
        <w:left w:w="10" w:type="dxa"/>
        <w:right w:w="10" w:type="dxa"/>
      </w:tblCellMar>
    </w:tblPr>
  </w:style>
  <w:style w:type="character" w:styleId="Textoennegrita">
    <w:name w:val="Strong"/>
    <w:uiPriority w:val="22"/>
    <w:qFormat/>
    <w:rsid w:val="0042535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SOBZWOGde2WU1pb0jwvsh0eIA==">CgMxLjAyCGguZ2pkZ3hzOAByITF6NC1WRF9hcUpUb3RWczd1SkRaOFE3TkVvTTdyRjduYg==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912</Words>
  <Characters>5020</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Elkin Rodrigo Sanchez Quiroga</dc:creator>
  <cp:lastModifiedBy>CONTRATACION</cp:lastModifiedBy>
  <cp:revision>2</cp:revision>
  <dcterms:created xsi:type="dcterms:W3CDTF">2026-03-16T22:23:00Z</dcterms:created>
  <dcterms:modified xsi:type="dcterms:W3CDTF">2026-03-16T22:23:00Z</dcterms:modified>
</cp:coreProperties>
</file>