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ANEXO 23 </w:t>
      </w:r>
    </w:p>
    <w:p w:rsidR="00000000" w:rsidDel="00000000" w:rsidP="00000000" w:rsidRDefault="00000000" w:rsidRPr="00000000" w14:paraId="00000002">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CONDICIONES TÉCNICAS EXIGIDAS</w:t>
      </w:r>
    </w:p>
    <w:p w:rsidR="00000000" w:rsidDel="00000000" w:rsidP="00000000" w:rsidRDefault="00000000" w:rsidRPr="00000000" w14:paraId="00000003">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4">
      <w:pPr>
        <w:rPr>
          <w:rFonts w:ascii="Tahoma" w:cs="Tahoma" w:eastAsia="Tahoma" w:hAnsi="Tahoma"/>
          <w:b w:val="1"/>
          <w:bCs w:val="1"/>
          <w:sz w:val="20"/>
          <w:szCs w:val="20"/>
        </w:rPr>
      </w:pPr>
      <w:r w:rsidDel="00000000" w:rsidR="00000000" w:rsidRPr="00000000">
        <w:rPr>
          <w:rtl w:val="0"/>
        </w:rPr>
      </w:r>
    </w:p>
    <w:sdt>
      <w:sdtPr>
        <w:id w:val="920951414"/>
        <w:docPartObj>
          <w:docPartGallery w:val="Table of Contents"/>
          <w:docPartUnique w:val="1"/>
        </w:docPartObj>
      </w:sdtPr>
      <w:sdtContent>
        <w:p w:rsidR="00000000" w:rsidDel="00000000" w:rsidP="00000000" w:rsidRDefault="00000000" w:rsidRPr="00000000" w14:paraId="00000005">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kiufb0m5jve">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 BOGOTÁ DE MEMORIA</w:t>
              <w:tab/>
              <w:t xml:space="preserve">1</w:t>
            </w:r>
          </w:hyperlink>
          <w:r w:rsidDel="00000000" w:rsidR="00000000" w:rsidRPr="00000000">
            <w:rPr>
              <w:rtl w:val="0"/>
            </w:rPr>
          </w:r>
        </w:p>
        <w:p w:rsidR="00000000" w:rsidDel="00000000" w:rsidP="00000000" w:rsidRDefault="00000000" w:rsidRPr="00000000" w14:paraId="00000006">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y60rkx62dohv">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 RELATOS CAPITALES.</w:t>
              <w:tab/>
              <w:t xml:space="preserve">6</w:t>
            </w:r>
          </w:hyperlink>
          <w:r w:rsidDel="00000000" w:rsidR="00000000" w:rsidRPr="00000000">
            <w:rPr>
              <w:rtl w:val="0"/>
            </w:rPr>
          </w:r>
        </w:p>
        <w:p w:rsidR="00000000" w:rsidDel="00000000" w:rsidP="00000000" w:rsidRDefault="00000000" w:rsidRPr="00000000" w14:paraId="00000007">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5ybm4hqgvhv">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3. VIAJERO CON BOINA.</w:t>
              <w:tab/>
              <w:t xml:space="preserve">10</w:t>
            </w:r>
          </w:hyperlink>
          <w:r w:rsidDel="00000000" w:rsidR="00000000" w:rsidRPr="00000000">
            <w:rPr>
              <w:rtl w:val="0"/>
            </w:rPr>
          </w:r>
        </w:p>
        <w:p w:rsidR="00000000" w:rsidDel="00000000" w:rsidP="00000000" w:rsidRDefault="00000000" w:rsidRPr="00000000" w14:paraId="00000008">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1u24vw47s85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4. CONSIDERACIONES DE PRODUCCIÓN</w:t>
              <w:tab/>
              <w:t xml:space="preserve">15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9">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A">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B">
      <w:pPr>
        <w:pStyle w:val="Heading2"/>
        <w:widowControl w:val="0"/>
        <w:spacing w:line="276" w:lineRule="auto"/>
        <w:jc w:val="both"/>
        <w:rPr>
          <w:rFonts w:ascii="Tahoma" w:cs="Tahoma" w:eastAsia="Tahoma" w:hAnsi="Tahoma"/>
          <w:b w:val="1"/>
          <w:bCs w:val="1"/>
          <w:sz w:val="20"/>
          <w:szCs w:val="20"/>
        </w:rPr>
      </w:pPr>
      <w:bookmarkStart w:colFirst="0" w:colLast="0" w:name="_kiufb0m5jve" w:id="0"/>
      <w:bookmarkEnd w:id="0"/>
      <w:r w:rsidDel="00000000" w:rsidR="00000000" w:rsidRPr="00000000">
        <w:rPr>
          <w:rtl w:val="0"/>
        </w:rPr>
        <w:t xml:space="preserve">1. BOGOTÁ DE MEMORIA</w:t>
      </w:r>
      <w:r w:rsidDel="00000000" w:rsidR="00000000" w:rsidRPr="00000000">
        <w:rPr>
          <w:rtl w:val="0"/>
        </w:rPr>
      </w:r>
    </w:p>
    <w:p w:rsidR="00000000" w:rsidDel="00000000" w:rsidP="00000000" w:rsidRDefault="00000000" w:rsidRPr="00000000" w14:paraId="0000000C">
      <w:pPr>
        <w:tabs>
          <w:tab w:val="left" w:leader="none" w:pos="2205"/>
        </w:tabs>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Tipo de producto:</w:t>
      </w:r>
      <w:r w:rsidDel="00000000" w:rsidR="00000000" w:rsidRPr="00000000">
        <w:rPr>
          <w:rFonts w:ascii="Tahoma" w:cs="Tahoma" w:eastAsia="Tahoma" w:hAnsi="Tahoma"/>
          <w:sz w:val="20"/>
          <w:szCs w:val="20"/>
          <w:rtl w:val="0"/>
        </w:rPr>
        <w:t xml:space="preserve"> Serie de no ficción. </w:t>
      </w:r>
    </w:p>
    <w:p w:rsidR="00000000" w:rsidDel="00000000" w:rsidP="00000000" w:rsidRDefault="00000000" w:rsidRPr="00000000" w14:paraId="0000000D">
      <w:pPr>
        <w:tabs>
          <w:tab w:val="left" w:leader="none" w:pos="2205"/>
        </w:tabs>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 de capítulos: </w:t>
      </w:r>
      <w:r w:rsidDel="00000000" w:rsidR="00000000" w:rsidRPr="00000000">
        <w:rPr>
          <w:rFonts w:ascii="Tahoma" w:cs="Tahoma" w:eastAsia="Tahoma" w:hAnsi="Tahoma"/>
          <w:sz w:val="20"/>
          <w:szCs w:val="20"/>
          <w:rtl w:val="0"/>
        </w:rPr>
        <w:t xml:space="preserve">Trece (13)</w:t>
      </w:r>
    </w:p>
    <w:p w:rsidR="00000000" w:rsidDel="00000000" w:rsidP="00000000" w:rsidRDefault="00000000" w:rsidRPr="00000000" w14:paraId="0000000E">
      <w:pPr>
        <w:tabs>
          <w:tab w:val="left" w:leader="none" w:pos="2205"/>
        </w:tabs>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Duración: </w:t>
      </w:r>
      <w:r w:rsidDel="00000000" w:rsidR="00000000" w:rsidRPr="00000000">
        <w:rPr>
          <w:rFonts w:ascii="Tahoma" w:cs="Tahoma" w:eastAsia="Tahoma" w:hAnsi="Tahoma"/>
          <w:sz w:val="20"/>
          <w:szCs w:val="20"/>
          <w:rtl w:val="0"/>
        </w:rPr>
        <w:t xml:space="preserve">Veinticuatro (24) minutos cada uno.</w:t>
      </w:r>
    </w:p>
    <w:p w:rsidR="00000000" w:rsidDel="00000000" w:rsidP="00000000" w:rsidRDefault="00000000" w:rsidRPr="00000000" w14:paraId="0000000F">
      <w:pPr>
        <w:tabs>
          <w:tab w:val="left" w:leader="none" w:pos="2205"/>
        </w:tabs>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Género/Formato: </w:t>
      </w:r>
      <w:r w:rsidDel="00000000" w:rsidR="00000000" w:rsidRPr="00000000">
        <w:rPr>
          <w:rFonts w:ascii="Tahoma" w:cs="Tahoma" w:eastAsia="Tahoma" w:hAnsi="Tahoma"/>
          <w:sz w:val="20"/>
          <w:szCs w:val="20"/>
          <w:rtl w:val="0"/>
        </w:rPr>
        <w:t xml:space="preserve">Serie documental histórica de corte íntimo, que combina IA para la recreación de archivo.</w:t>
      </w:r>
    </w:p>
    <w:p w:rsidR="00000000" w:rsidDel="00000000" w:rsidP="00000000" w:rsidRDefault="00000000" w:rsidRPr="00000000" w14:paraId="00000010">
      <w:pPr>
        <w:tabs>
          <w:tab w:val="left" w:leader="none" w:pos="2205"/>
        </w:tabs>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Formato técnico de realización:  </w:t>
      </w:r>
      <w:r w:rsidDel="00000000" w:rsidR="00000000" w:rsidRPr="00000000">
        <w:rPr>
          <w:rFonts w:ascii="Tahoma" w:cs="Tahoma" w:eastAsia="Tahoma" w:hAnsi="Tahoma"/>
          <w:sz w:val="20"/>
          <w:szCs w:val="20"/>
          <w:rtl w:val="0"/>
        </w:rPr>
        <w:t xml:space="preserve">FULL HD.</w:t>
      </w:r>
    </w:p>
    <w:p w:rsidR="00000000" w:rsidDel="00000000" w:rsidP="00000000" w:rsidRDefault="00000000" w:rsidRPr="00000000" w14:paraId="00000011">
      <w:pPr>
        <w:tabs>
          <w:tab w:val="left" w:leader="none" w:pos="2205"/>
        </w:tabs>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Presupuesto: </w:t>
      </w:r>
      <w:r w:rsidDel="00000000" w:rsidR="00000000" w:rsidRPr="00000000">
        <w:rPr>
          <w:rFonts w:ascii="Tahoma" w:cs="Tahoma" w:eastAsia="Tahoma" w:hAnsi="Tahoma"/>
          <w:sz w:val="20"/>
          <w:szCs w:val="20"/>
          <w:rtl w:val="0"/>
        </w:rPr>
        <w:t xml:space="preserve">Ochocientos catorce millones de pesos $814.000.000 (IVA INCLUIDO).</w:t>
      </w:r>
    </w:p>
    <w:p w:rsidR="00000000" w:rsidDel="00000000" w:rsidP="00000000" w:rsidRDefault="00000000" w:rsidRPr="00000000" w14:paraId="00000012">
      <w:pPr>
        <w:tabs>
          <w:tab w:val="left" w:leader="none" w:pos="2205"/>
        </w:tabs>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Plazo de ejecución: </w:t>
      </w:r>
      <w:r w:rsidDel="00000000" w:rsidR="00000000" w:rsidRPr="00000000">
        <w:rPr>
          <w:rFonts w:ascii="Tahoma" w:cs="Tahoma" w:eastAsia="Tahoma" w:hAnsi="Tahoma"/>
          <w:sz w:val="20"/>
          <w:szCs w:val="20"/>
          <w:rtl w:val="0"/>
        </w:rPr>
        <w:t xml:space="preserve">Cinco (5) meses contados a partir del cumplimiento de los requisitos de perfeccionamiento y ejecución.</w:t>
      </w:r>
    </w:p>
    <w:p w:rsidR="00000000" w:rsidDel="00000000" w:rsidP="00000000" w:rsidRDefault="00000000" w:rsidRPr="00000000" w14:paraId="00000013">
      <w:pPr>
        <w:pBdr>
          <w:top w:color="000000" w:space="0" w:sz="0" w:val="none"/>
          <w:left w:color="000000" w:space="0" w:sz="0" w:val="none"/>
          <w:bottom w:color="000000" w:space="0" w:sz="0" w:val="none"/>
          <w:right w:color="000000" w:space="0" w:sz="0" w:val="none"/>
          <w:between w:color="000000" w:space="0" w:sz="0" w:val="none"/>
        </w:pBdr>
        <w:shd w:fill="ffffff" w:val="clear"/>
        <w:jc w:val="both"/>
        <w:rPr>
          <w:rFonts w:ascii="Tahoma" w:cs="Tahoma" w:eastAsia="Tahoma" w:hAnsi="Tahoma"/>
          <w:sz w:val="20"/>
          <w:szCs w:val="20"/>
          <w:highlight w:val="white"/>
        </w:rPr>
      </w:pPr>
      <w:r w:rsidDel="00000000" w:rsidR="00000000" w:rsidRPr="00000000">
        <w:rPr>
          <w:rtl w:val="0"/>
        </w:rPr>
      </w:r>
    </w:p>
    <w:p w:rsidR="00000000" w:rsidDel="00000000" w:rsidP="00000000" w:rsidRDefault="00000000" w:rsidRPr="00000000" w14:paraId="00000014">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15">
      <w:pPr>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Objetivo:</w:t>
      </w:r>
    </w:p>
    <w:p w:rsidR="00000000" w:rsidDel="00000000" w:rsidP="00000000" w:rsidRDefault="00000000" w:rsidRPr="00000000" w14:paraId="00000016">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Crear un formato de entretenimiento innovador que utilice la Inteligencia Artificial Generativa como una "máquina del tiempo" emocional que permita conectar a las audiencias con la memoria colectiva y afectiva de Bogotá, creando un puente entre generaciones para redescubrir, resignificar y apropiarse de la historia viva de la ciudad, mostrando la transformación de sus habitantes, lugares, eventos significativos y oficios.</w:t>
      </w:r>
    </w:p>
    <w:p w:rsidR="00000000" w:rsidDel="00000000" w:rsidP="00000000" w:rsidRDefault="00000000" w:rsidRPr="00000000" w14:paraId="00000017">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18">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busca:</w:t>
      </w:r>
    </w:p>
    <w:p w:rsidR="00000000" w:rsidDel="00000000" w:rsidP="00000000" w:rsidRDefault="00000000" w:rsidRPr="00000000" w14:paraId="00000019">
      <w:pPr>
        <w:numPr>
          <w:ilvl w:val="0"/>
          <w:numId w:val="12"/>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Fomentar el diálogo intergeneracional, demostrando que las experiencias de vida, aunque separadas por décadas, están unidas por emociones y lugares comunes.</w:t>
      </w:r>
    </w:p>
    <w:p w:rsidR="00000000" w:rsidDel="00000000" w:rsidP="00000000" w:rsidRDefault="00000000" w:rsidRPr="00000000" w14:paraId="0000001A">
      <w:pPr>
        <w:numPr>
          <w:ilvl w:val="0"/>
          <w:numId w:val="12"/>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Integrar herramientas de Inteligencia Artificial como vehículo narrativo para completar, restaurar, animar y expandir la memoria visual de la ciudad.</w:t>
      </w:r>
    </w:p>
    <w:p w:rsidR="00000000" w:rsidDel="00000000" w:rsidP="00000000" w:rsidRDefault="00000000" w:rsidRPr="00000000" w14:paraId="0000001B">
      <w:pPr>
        <w:numPr>
          <w:ilvl w:val="0"/>
          <w:numId w:val="12"/>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Visibilizar las historias personales de los ciudadanos como parte fundamental del tejido de la memoria colectiva de Bogotá. La historia de Bogotá no es solo la de sus próceres, sino la de la gente del común, sus fiestas, sus noviazgos y sus rebusques cotidianos.</w:t>
      </w:r>
    </w:p>
    <w:p w:rsidR="00000000" w:rsidDel="00000000" w:rsidP="00000000" w:rsidRDefault="00000000" w:rsidRPr="00000000" w14:paraId="0000001C">
      <w:pPr>
        <w:numPr>
          <w:ilvl w:val="0"/>
          <w:numId w:val="12"/>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Crear un formato audiovisual innovador que mezcle la textura nostálgica del material de archivo real con la fluidez onírica y colorida de las recreaciones con IA.</w:t>
      </w:r>
    </w:p>
    <w:p w:rsidR="00000000" w:rsidDel="00000000" w:rsidP="00000000" w:rsidRDefault="00000000" w:rsidRPr="00000000" w14:paraId="0000001D">
      <w:pPr>
        <w:numPr>
          <w:ilvl w:val="0"/>
          <w:numId w:val="12"/>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Fortalecer el sentido de pertenencia y el orgullo por la historia de Bogotá, presentando una ciudad fascinante, compleja y en constante transformación.</w:t>
      </w:r>
    </w:p>
    <w:p w:rsidR="00000000" w:rsidDel="00000000" w:rsidP="00000000" w:rsidRDefault="00000000" w:rsidRPr="00000000" w14:paraId="0000001E">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1F">
      <w:pPr>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Audiencia:</w:t>
      </w:r>
    </w:p>
    <w:p w:rsidR="00000000" w:rsidDel="00000000" w:rsidP="00000000" w:rsidRDefault="00000000" w:rsidRPr="00000000" w14:paraId="00000020">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 contenido diseñado para el consumo compartido, que invita a la conversación entre padres, hijos y abuelos.</w:t>
      </w:r>
    </w:p>
    <w:p w:rsidR="00000000" w:rsidDel="00000000" w:rsidP="00000000" w:rsidRDefault="00000000" w:rsidRPr="00000000" w14:paraId="00000021">
      <w:pPr>
        <w:numPr>
          <w:ilvl w:val="0"/>
          <w:numId w:val="15"/>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Adultos: Quienes vivieron la Bogotá de antaño y se emocionarán al ver sus recuerdos cobrar vida.</w:t>
      </w:r>
    </w:p>
    <w:p w:rsidR="00000000" w:rsidDel="00000000" w:rsidP="00000000" w:rsidRDefault="00000000" w:rsidRPr="00000000" w14:paraId="00000022">
      <w:pPr>
        <w:numPr>
          <w:ilvl w:val="0"/>
          <w:numId w:val="15"/>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Jóvenes: Interesados en la cultura y la historia, que descubrirán una ciudad que no conocieron.</w:t>
      </w:r>
    </w:p>
    <w:p w:rsidR="00000000" w:rsidDel="00000000" w:rsidP="00000000" w:rsidRDefault="00000000" w:rsidRPr="00000000" w14:paraId="00000023">
      <w:pPr>
        <w:numPr>
          <w:ilvl w:val="0"/>
          <w:numId w:val="15"/>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Nativos Digitales: Atraídos por la actualidad visual de la IA, la estética vintage y un lenguaje moderno que les abre una ventana a la Bogotá de sus padres y abuelos.</w:t>
      </w:r>
    </w:p>
    <w:p w:rsidR="00000000" w:rsidDel="00000000" w:rsidP="00000000" w:rsidRDefault="00000000" w:rsidRPr="00000000" w14:paraId="00000024">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25">
      <w:pPr>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26">
      <w:pPr>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Tema y enfoque:</w:t>
      </w:r>
    </w:p>
    <w:p w:rsidR="00000000" w:rsidDel="00000000" w:rsidP="00000000" w:rsidRDefault="00000000" w:rsidRPr="00000000" w14:paraId="00000027">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memoria intergeneracional de Bogotá y su expansión a través de la tecnología. La serie aborda cómo los recuerdos personales son ladrillos en la construcción de la memoria de la ciudad. El enfoque es íntimo, humano y colaborativo. Se aleja de la lección de historia tradicional para centrarse en el impacto emocional, el recuerdo humano es imperfecto y la IA es alucinatoria; juntos crean una nueva mirada de la historia. Se exploran los sentimientos universales (la nostalgia, la alegría de la juventud, el duelo por lo perdido) vinculados a escenarios bogotanos. La IA es la herramienta que, en manos de un artista y un cronista, sirve para catalizar conversaciones y revelar los hilos que conectan las microhistorias de los ciudadanos con la macro historia de Bogotá.</w:t>
      </w:r>
    </w:p>
    <w:p w:rsidR="00000000" w:rsidDel="00000000" w:rsidP="00000000" w:rsidRDefault="00000000" w:rsidRPr="00000000" w14:paraId="00000028">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29">
      <w:pPr>
        <w:jc w:val="both"/>
        <w:rPr>
          <w:rFonts w:ascii="Tahoma" w:cs="Tahoma" w:eastAsia="Tahoma" w:hAnsi="Tahoma"/>
          <w:i w:val="1"/>
          <w:iCs w:val="1"/>
          <w:color w:val="999999"/>
          <w:sz w:val="20"/>
          <w:szCs w:val="20"/>
        </w:rPr>
      </w:pPr>
      <w:r w:rsidDel="00000000" w:rsidR="00000000" w:rsidRPr="00000000">
        <w:rPr>
          <w:rFonts w:ascii="Tahoma" w:cs="Tahoma" w:eastAsia="Tahoma" w:hAnsi="Tahoma"/>
          <w:b w:val="1"/>
          <w:bCs w:val="1"/>
          <w:sz w:val="20"/>
          <w:szCs w:val="20"/>
          <w:rtl w:val="0"/>
        </w:rPr>
        <w:t xml:space="preserve">Storyline: </w:t>
      </w:r>
      <w:r w:rsidDel="00000000" w:rsidR="00000000" w:rsidRPr="00000000">
        <w:rPr>
          <w:rFonts w:ascii="Tahoma" w:cs="Tahoma" w:eastAsia="Tahoma" w:hAnsi="Tahoma"/>
          <w:i w:val="1"/>
          <w:iCs w:val="1"/>
          <w:color w:val="999999"/>
          <w:sz w:val="20"/>
          <w:szCs w:val="20"/>
          <w:rtl w:val="0"/>
        </w:rPr>
        <w:t xml:space="preserve">MAX100 PALABRAS MINTIC</w:t>
      </w:r>
    </w:p>
    <w:p w:rsidR="00000000" w:rsidDel="00000000" w:rsidP="00000000" w:rsidRDefault="00000000" w:rsidRPr="00000000" w14:paraId="0000002A">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2B">
      <w:pPr>
        <w:jc w:val="both"/>
        <w:rPr>
          <w:rFonts w:ascii="Tahoma" w:cs="Tahoma" w:eastAsia="Tahoma" w:hAnsi="Tahoma"/>
          <w:i w:val="1"/>
          <w:iCs w:val="1"/>
          <w:color w:val="999999"/>
          <w:sz w:val="20"/>
          <w:szCs w:val="20"/>
        </w:rPr>
      </w:pPr>
      <w:r w:rsidDel="00000000" w:rsidR="00000000" w:rsidRPr="00000000">
        <w:rPr>
          <w:rFonts w:ascii="Tahoma" w:cs="Tahoma" w:eastAsia="Tahoma" w:hAnsi="Tahoma"/>
          <w:sz w:val="20"/>
          <w:szCs w:val="20"/>
          <w:rtl w:val="0"/>
        </w:rPr>
        <w:t xml:space="preserve">¿Y si pudieras entrar en una vieja fotografía y vivir la fiesta en esa discoteca que cerró hace 30 años o caminar por un parque que hoy es una autopista? "Bogotá de Memoria" es un viaje en el tiempo guiado por un cronista y artista de IA que se convierten en arqueólogos de la memoria, ayudando a tres bogotanos de distintas generaciones a revivir un recuerdo crucial que los conecta a un tema común: un lugar icónico, un ritual social, un evento histórico o un oficio perdido. A partir de sus archivos personales y archivos oficiales el cronista conecta y el artista restaura y expande sus memorias en escenas vivas recreadas con IA generativa. En un emotivo encuentro final, los tres protagonistas descubren los hilos invisibles que unen sus experiencias a través del tiempo, tejiendo un tapiz diverso de la memoria bogotana. </w:t>
      </w:r>
      <w:r w:rsidDel="00000000" w:rsidR="00000000" w:rsidRPr="00000000">
        <w:rPr>
          <w:rtl w:val="0"/>
        </w:rPr>
      </w:r>
    </w:p>
    <w:p w:rsidR="00000000" w:rsidDel="00000000" w:rsidP="00000000" w:rsidRDefault="00000000" w:rsidRPr="00000000" w14:paraId="0000002C">
      <w:pPr>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2D">
      <w:pPr>
        <w:jc w:val="both"/>
        <w:rPr>
          <w:rFonts w:ascii="Tahoma" w:cs="Tahoma" w:eastAsia="Tahoma" w:hAnsi="Tahoma"/>
          <w:i w:val="1"/>
          <w:iCs w:val="1"/>
          <w:color w:val="999999"/>
          <w:sz w:val="20"/>
          <w:szCs w:val="20"/>
        </w:rPr>
      </w:pPr>
      <w:r w:rsidDel="00000000" w:rsidR="00000000" w:rsidRPr="00000000">
        <w:rPr>
          <w:rFonts w:ascii="Tahoma" w:cs="Tahoma" w:eastAsia="Tahoma" w:hAnsi="Tahoma"/>
          <w:b w:val="1"/>
          <w:bCs w:val="1"/>
          <w:sz w:val="20"/>
          <w:szCs w:val="20"/>
          <w:rtl w:val="0"/>
        </w:rPr>
        <w:t xml:space="preserve">Sinopsis: </w:t>
      </w:r>
      <w:r w:rsidDel="00000000" w:rsidR="00000000" w:rsidRPr="00000000">
        <w:rPr>
          <w:rFonts w:ascii="Tahoma" w:cs="Tahoma" w:eastAsia="Tahoma" w:hAnsi="Tahoma"/>
          <w:i w:val="1"/>
          <w:iCs w:val="1"/>
          <w:color w:val="999999"/>
          <w:sz w:val="20"/>
          <w:szCs w:val="20"/>
          <w:rtl w:val="0"/>
        </w:rPr>
        <w:t xml:space="preserve">descripción narrativa del proyecto, puede incluir una estructura tipo se ser necesaria MAX300 PALABRAS MINTIC</w:t>
      </w:r>
    </w:p>
    <w:p w:rsidR="00000000" w:rsidDel="00000000" w:rsidP="00000000" w:rsidRDefault="00000000" w:rsidRPr="00000000" w14:paraId="0000002E">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2F">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Cada capítulo explora un pilar de la memoria de Bogotá, un lugar icónico, un ritual social, un evento histórico o un oficio perdido. La serie es conducida por un cronista agudo, divertido y conocedor de la cultura popular bogotana, que conecta los recuerdos de tres bogotanos de distintas generaciones: baby boomer, generación x, millennial, y  con la ayuda de un artista de IA, traduce los relatos, las emociones y las fotografías de estos bogotanos en escenas que reconstruyen la experiencia de vivir Bogotá en tres décadas diferentes.</w:t>
      </w:r>
    </w:p>
    <w:p w:rsidR="00000000" w:rsidDel="00000000" w:rsidP="00000000" w:rsidRDefault="00000000" w:rsidRPr="00000000" w14:paraId="00000030">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1">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estructura de la serie permite abordar una diversidad de temas, manteniendo siempre el núcleo emocional de tres generaciones. Por ejemplo, a partir los recuerdos de una Baby Boomer y sus fotografías en blanco y negro de un baile de salón de los 60s, los recuerdos de una mujer de la generación X y las fotografías descoloridas y borrosas de sus 15 en una miniteca en los 80s, y los recuerdos y fotografías de la DJ de un after party clandestino en los 90s,  el artista reconstruye una escena de cada celebración, recreando con IA la música, la moda y la atmósfera de cada época. El cronista conecta y da contexto a los relatos para analizar cómo estos rituales reflejaban las tensiones sociales, la música y las aspiraciones de cada generación, mostrando por qué bailar nunca ha sido solo bailar en Bogotá.</w:t>
      </w:r>
    </w:p>
    <w:p w:rsidR="00000000" w:rsidDel="00000000" w:rsidP="00000000" w:rsidRDefault="00000000" w:rsidRPr="00000000" w14:paraId="00000032">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3">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cada episodio, el clímax es el mismo: un encuentro revelador donde los tres protagonistas, junto al cronista, ven sus recuerdos personales entrelazados y como sus microhistorias se cruzan en un gran mapa de la memoria Bogotana.</w:t>
      </w:r>
    </w:p>
    <w:p w:rsidR="00000000" w:rsidDel="00000000" w:rsidP="00000000" w:rsidRDefault="00000000" w:rsidRPr="00000000" w14:paraId="00000034">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5">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se ofrece un modelo de estructura que puede variar de acuerdo con la propuesta creativa y el modelo de producción de cada proponente, sin embargo, es importante que se tenga en cuenta que en la propuesta convivan los diferentes elementos aquí planteados:</w:t>
      </w:r>
    </w:p>
    <w:p w:rsidR="00000000" w:rsidDel="00000000" w:rsidP="00000000" w:rsidRDefault="00000000" w:rsidRPr="00000000" w14:paraId="00000036">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7">
      <w:pPr>
        <w:numPr>
          <w:ilvl w:val="0"/>
          <w:numId w:val="10"/>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Detonante: El cronista introduce el tema del capítulo y presenta a los tres protagonistas y sus recuerdos fragmentados.</w:t>
      </w:r>
    </w:p>
    <w:p w:rsidR="00000000" w:rsidDel="00000000" w:rsidP="00000000" w:rsidRDefault="00000000" w:rsidRPr="00000000" w14:paraId="00000038">
      <w:pPr>
        <w:numPr>
          <w:ilvl w:val="0"/>
          <w:numId w:val="10"/>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Excavación: Seguimiento individual a cada protagonista. En sus casas o en los lugares del recuerdo, comparten sus archivos personales y sus relatos.</w:t>
      </w:r>
    </w:p>
    <w:p w:rsidR="00000000" w:rsidDel="00000000" w:rsidP="00000000" w:rsidRDefault="00000000" w:rsidRPr="00000000" w14:paraId="00000039">
      <w:pPr>
        <w:numPr>
          <w:ilvl w:val="0"/>
          <w:numId w:val="10"/>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Laboratorio Creativo: Vemos al artista de IA en su proceso de trabajo, explicando cómo interpreta las historias y utiliza la tecnología para restaurar y crear las nuevas escenas.</w:t>
      </w:r>
    </w:p>
    <w:p w:rsidR="00000000" w:rsidDel="00000000" w:rsidP="00000000" w:rsidRDefault="00000000" w:rsidRPr="00000000" w14:paraId="0000003A">
      <w:pPr>
        <w:numPr>
          <w:ilvl w:val="0"/>
          <w:numId w:val="10"/>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Revelación: Los tres protagonistas se reúnen con el cronista para ver la pieza final. Sus reacciones auténticas y la conversación espontánea que surge entre ellos.</w:t>
      </w:r>
    </w:p>
    <w:p w:rsidR="00000000" w:rsidDel="00000000" w:rsidP="00000000" w:rsidRDefault="00000000" w:rsidRPr="00000000" w14:paraId="0000003B">
      <w:pPr>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3C">
      <w:pPr>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Referentes:</w:t>
      </w:r>
    </w:p>
    <w:p w:rsidR="00000000" w:rsidDel="00000000" w:rsidP="00000000" w:rsidRDefault="00000000" w:rsidRPr="00000000" w14:paraId="0000003D">
      <w:pPr>
        <w:numPr>
          <w:ilvl w:val="0"/>
          <w:numId w:val="5"/>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componente emocional de </w:t>
      </w:r>
      <w:hyperlink r:id="rId6">
        <w:r w:rsidDel="00000000" w:rsidR="00000000" w:rsidRPr="00000000">
          <w:rPr>
            <w:rFonts w:ascii="Tahoma" w:cs="Tahoma" w:eastAsia="Tahoma" w:hAnsi="Tahoma"/>
            <w:color w:val="1155cc"/>
            <w:sz w:val="20"/>
            <w:szCs w:val="20"/>
            <w:u w:val="single"/>
            <w:rtl w:val="0"/>
          </w:rPr>
          <w:t xml:space="preserve">Finding Your Roots</w:t>
        </w:r>
      </w:hyperlink>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E">
      <w:pPr>
        <w:numPr>
          <w:ilvl w:val="0"/>
          <w:numId w:val="5"/>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uso de IA para recrear y expandir material de archivo </w:t>
      </w:r>
      <w:hyperlink r:id="rId7">
        <w:r w:rsidDel="00000000" w:rsidR="00000000" w:rsidRPr="00000000">
          <w:rPr>
            <w:rFonts w:ascii="Tahoma" w:cs="Tahoma" w:eastAsia="Tahoma" w:hAnsi="Tahoma"/>
            <w:color w:val="1155cc"/>
            <w:sz w:val="20"/>
            <w:szCs w:val="20"/>
            <w:u w:val="single"/>
            <w:rtl w:val="0"/>
          </w:rPr>
          <w:t xml:space="preserve">La IA de Juan</w:t>
        </w:r>
      </w:hyperlink>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numPr>
          <w:ilvl w:val="0"/>
          <w:numId w:val="5"/>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posibilidades de IA como herramienta cinematográfica para explorar la historia </w:t>
      </w:r>
      <w:hyperlink r:id="rId8">
        <w:r w:rsidDel="00000000" w:rsidR="00000000" w:rsidRPr="00000000">
          <w:rPr>
            <w:rFonts w:ascii="Tahoma" w:cs="Tahoma" w:eastAsia="Tahoma" w:hAnsi="Tahoma"/>
            <w:color w:val="1155cc"/>
            <w:sz w:val="20"/>
            <w:szCs w:val="20"/>
            <w:u w:val="single"/>
            <w:rtl w:val="0"/>
          </w:rPr>
          <w:t xml:space="preserve">On This Day... 1776</w:t>
        </w:r>
      </w:hyperlink>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40">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1">
      <w:pPr>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Cubrimiento temático:</w:t>
      </w:r>
      <w:r w:rsidDel="00000000" w:rsidR="00000000" w:rsidRPr="00000000">
        <w:rPr>
          <w:rtl w:val="0"/>
        </w:rPr>
      </w:r>
    </w:p>
    <w:p w:rsidR="00000000" w:rsidDel="00000000" w:rsidP="00000000" w:rsidRDefault="00000000" w:rsidRPr="00000000" w14:paraId="00000042">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se ofrecen algunos ejemplos de temas agrupados en categorías o pilares de la memoria de Bogotá, no obstante el proponente está en libertad de proponer el mapa temático de acuerdo con su propuesta de investigación, para la cual es fundamental que se tenga en cuenta la manera en que se conectaran los recuerdos de los tres personajes de generaciones diferentes que protagonizan cada capítulo:</w:t>
      </w:r>
    </w:p>
    <w:p w:rsidR="00000000" w:rsidDel="00000000" w:rsidP="00000000" w:rsidRDefault="00000000" w:rsidRPr="00000000" w14:paraId="00000043">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4">
      <w:pPr>
        <w:numPr>
          <w:ilvl w:val="0"/>
          <w:numId w:val="11"/>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Lugares icónicos: espacios físicos que desaparecieron, se transformaron radicalmente o cambiaron de uso, y que viven en la memoria arquitectónica de la ciudad. Los grandes teatros y cines del centro. Los parques de diversiones. El hipódromo de Techo. Discotecas legendarias. Rascacielos emblemáticos. Los grandes almacenes. La Media Torta. Las extensas avenidas.</w:t>
      </w:r>
    </w:p>
    <w:p w:rsidR="00000000" w:rsidDel="00000000" w:rsidP="00000000" w:rsidRDefault="00000000" w:rsidRPr="00000000" w14:paraId="00000045">
      <w:pPr>
        <w:numPr>
          <w:ilvl w:val="0"/>
          <w:numId w:val="11"/>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Rituales sociales: costumbres y prácticas colectivas que definieron la identidad y la forma de relacionarse de los bogotanos en distintas épocas, mostrando cómo han evolucionado o desaparecido. El imperecedero septimazo. Fiestas para toda ocasión. Los parches de barrio. Comunicación a distancia (de las cartas y las llamadas telefónicas a las videollamadas y el chat). El ritual del cine (de las grandes salas a los alquiladeros de películas y al streaming). El cortejo , cuadre o levante. Moverse en la ciudad (del trolebús, al cebollero, al transmilenio). Cuestiones de Fé (de lo católico a lo laico). De prepararse para la fotografía a tomarle fotos a todo.</w:t>
      </w:r>
    </w:p>
    <w:p w:rsidR="00000000" w:rsidDel="00000000" w:rsidP="00000000" w:rsidRDefault="00000000" w:rsidRPr="00000000" w14:paraId="00000046">
      <w:pPr>
        <w:numPr>
          <w:ilvl w:val="0"/>
          <w:numId w:val="11"/>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Eventos históricos: acontecimientos que marcaron a Bogotá, pero desde la perspectiva íntima y personal de quienes los vivieron como ciudadanos de a pie. Increíbles granizadas. Apagones y racionamientos. Visitas de Papas. La cultura ciudadana. Rock al parque. La inauguración de transmilenio. Del bogotazo al estallido social o la revolución de cada generación. La elección popular de alcaldes.</w:t>
      </w:r>
    </w:p>
    <w:p w:rsidR="00000000" w:rsidDel="00000000" w:rsidP="00000000" w:rsidRDefault="00000000" w:rsidRPr="00000000" w14:paraId="00000047">
      <w:pPr>
        <w:numPr>
          <w:ilvl w:val="0"/>
          <w:numId w:val="11"/>
        </w:numPr>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Oficios perdidos: Trabajos que la tecnología, la modernidad o los cambios sociales y económicos transformaron o  desplazaron. Lecheros, ascensoristas, operadoras, escribientes, voceadores, vendedores de enciclopedias, zorreros, botella papel, ayudantes de buseta, sastres y modistas.</w:t>
      </w:r>
    </w:p>
    <w:p w:rsidR="00000000" w:rsidDel="00000000" w:rsidP="00000000" w:rsidRDefault="00000000" w:rsidRPr="00000000" w14:paraId="00000048">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9">
      <w:pPr>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Cubrimiento geográfico:</w:t>
      </w:r>
    </w:p>
    <w:p w:rsidR="00000000" w:rsidDel="00000000" w:rsidP="00000000" w:rsidRDefault="00000000" w:rsidRPr="00000000" w14:paraId="0000004A">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serie debe garantizar una representación descentralizada y diversa de la memoria de la ciudad. No se trata solo del centro histórico o Chapinero. Se deben investigar y recoger historias de localidades distintas, incluyendo zonas periféricas (Bosa, Kennedy, Suba, Ciudad Bolívar) y componentes de la ruralidad bogotana (Sumapaz o zonas veredales de Usme/Ciudad Bolívar), donde la memoria tiene matices campesinos y ambientales distintos a la Bogotá urbana.</w:t>
      </w:r>
    </w:p>
    <w:p w:rsidR="00000000" w:rsidDel="00000000" w:rsidP="00000000" w:rsidRDefault="00000000" w:rsidRPr="00000000" w14:paraId="0000004B">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C">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D">
      <w:pPr>
        <w:tabs>
          <w:tab w:val="left" w:leader="none" w:pos="3735"/>
        </w:tabs>
        <w:jc w:val="both"/>
        <w:rPr>
          <w:rFonts w:ascii="Tahoma" w:cs="Tahoma" w:eastAsia="Tahoma" w:hAnsi="Tahoma"/>
          <w:i w:val="1"/>
          <w:iCs w:val="1"/>
          <w:color w:val="999999"/>
          <w:sz w:val="20"/>
          <w:szCs w:val="20"/>
        </w:rPr>
      </w:pPr>
      <w:r w:rsidDel="00000000" w:rsidR="00000000" w:rsidRPr="00000000">
        <w:rPr>
          <w:rFonts w:ascii="Tahoma" w:cs="Tahoma" w:eastAsia="Tahoma" w:hAnsi="Tahoma"/>
          <w:b w:val="1"/>
          <w:bCs w:val="1"/>
          <w:sz w:val="20"/>
          <w:szCs w:val="20"/>
          <w:rtl w:val="0"/>
        </w:rPr>
        <w:t xml:space="preserve">Tratamiento: </w:t>
      </w:r>
      <w:r w:rsidDel="00000000" w:rsidR="00000000" w:rsidRPr="00000000">
        <w:rPr>
          <w:rFonts w:ascii="Tahoma" w:cs="Tahoma" w:eastAsia="Tahoma" w:hAnsi="Tahoma"/>
          <w:i w:val="1"/>
          <w:iCs w:val="1"/>
          <w:color w:val="999999"/>
          <w:sz w:val="20"/>
          <w:szCs w:val="20"/>
          <w:rtl w:val="0"/>
        </w:rPr>
        <w:t xml:space="preserve">Requerimientos narrativos, audiovisuales, de investigación y  de producción que sean relevantes para el desarrollo del proyecto. Describirlos  punto a punto como “una lista de  ingredientes” y  no como prosa para que sean más claros y evidentes.</w:t>
      </w:r>
    </w:p>
    <w:p w:rsidR="00000000" w:rsidDel="00000000" w:rsidP="00000000" w:rsidRDefault="00000000" w:rsidRPr="00000000" w14:paraId="0000004E">
      <w:pPr>
        <w:tabs>
          <w:tab w:val="left" w:leader="none" w:pos="3735"/>
        </w:tabs>
        <w:jc w:val="both"/>
        <w:rPr>
          <w:rFonts w:ascii="Tahoma" w:cs="Tahoma" w:eastAsia="Tahoma" w:hAnsi="Tahoma"/>
          <w:i w:val="1"/>
          <w:iCs w:val="1"/>
          <w:color w:val="999999"/>
          <w:sz w:val="20"/>
          <w:szCs w:val="20"/>
        </w:rPr>
      </w:pPr>
      <w:r w:rsidDel="00000000" w:rsidR="00000000" w:rsidRPr="00000000">
        <w:rPr>
          <w:rtl w:val="0"/>
        </w:rPr>
      </w:r>
    </w:p>
    <w:p w:rsidR="00000000" w:rsidDel="00000000" w:rsidP="00000000" w:rsidRDefault="00000000" w:rsidRPr="00000000" w14:paraId="0000004F">
      <w:pPr>
        <w:numPr>
          <w:ilvl w:val="0"/>
          <w:numId w:val="14"/>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requiere una investigación suficiente que permita el desarrollo narrativo de los temas de los episodios documentales, que identifique a los 3 protagonistas de cada capítulo con alcance al archivo fílmico, fotográfico y sonoro que se requiera para nutrir las historias y el proceso de creación con IA, asegurando que los videos generados tengan coherencia histórica.</w:t>
      </w:r>
    </w:p>
    <w:p w:rsidR="00000000" w:rsidDel="00000000" w:rsidP="00000000" w:rsidRDefault="00000000" w:rsidRPr="00000000" w14:paraId="00000050">
      <w:pPr>
        <w:numPr>
          <w:ilvl w:val="0"/>
          <w:numId w:val="14"/>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requieren 3 personajes emocionales por capítulo que representen diferentes décadas clave (60s, 80s, 2000s). Sus recuerdos deben ser emotivos, interesantes, diversos y tener disposición para compartirlos. Es indispensable que cuenten con archivo físico o digital de partida para hablar del tema que se va a abordar en el capítulo.</w:t>
      </w:r>
    </w:p>
    <w:p w:rsidR="00000000" w:rsidDel="00000000" w:rsidP="00000000" w:rsidRDefault="00000000" w:rsidRPr="00000000" w14:paraId="00000051">
      <w:pPr>
        <w:numPr>
          <w:ilvl w:val="0"/>
          <w:numId w:val="14"/>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"Personaje Ancla" (Cronista) No es un historiador solemne, es un conector carismático, empático, agudo, divertido y conocedor de la cultura popular bogotana, preferiblemente con reconocimiento en redes sociales, con capacidad de relacionarse con los personajes y ahondar en sus historias y relacionarlas con la historia de la ciudad.</w:t>
      </w:r>
    </w:p>
    <w:p w:rsidR="00000000" w:rsidDel="00000000" w:rsidP="00000000" w:rsidRDefault="00000000" w:rsidRPr="00000000" w14:paraId="00000052">
      <w:pPr>
        <w:numPr>
          <w:ilvl w:val="0"/>
          <w:numId w:val="14"/>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"Artista IA" debe tener experiencia en generación y restauración de imágenes y videos con IA, con capacidad para traducir emociones a imágenes. Es deseable que tenga una actitud didáctica para explicar su proceso en pantalla, que sea carismático y desmitifique la tecnología.</w:t>
      </w:r>
    </w:p>
    <w:p w:rsidR="00000000" w:rsidDel="00000000" w:rsidP="00000000" w:rsidRDefault="00000000" w:rsidRPr="00000000" w14:paraId="00000053">
      <w:pPr>
        <w:numPr>
          <w:ilvl w:val="0"/>
          <w:numId w:val="14"/>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formato debe tener ritmo de "Makeover" o programa de transformación. Hay un desafío (los recuerdos borrosos), un proceso (el prompter y la IA) y un resultado final impactante. El tratamiento debe ser dinámico, emotivo y sorprendente. Cada capítulo es una aventura en el tiempo.</w:t>
      </w:r>
    </w:p>
    <w:p w:rsidR="00000000" w:rsidDel="00000000" w:rsidP="00000000" w:rsidRDefault="00000000" w:rsidRPr="00000000" w14:paraId="00000054">
      <w:pPr>
        <w:numPr>
          <w:ilvl w:val="0"/>
          <w:numId w:val="14"/>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Cada capítulo debe contar con mínimo 4 minutos de imagen y video generado con IA.</w:t>
      </w:r>
    </w:p>
    <w:p w:rsidR="00000000" w:rsidDel="00000000" w:rsidP="00000000" w:rsidRDefault="00000000" w:rsidRPr="00000000" w14:paraId="00000055">
      <w:pPr>
        <w:numPr>
          <w:ilvl w:val="0"/>
          <w:numId w:val="14"/>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proceso de creación con IA debe ser parte del show. Se debe mostrar en pantalla, de forma clara y atractiva, cómo la tecnología transforma las viejas imágenes, generando momentos de asombro para la audiencia.</w:t>
      </w:r>
    </w:p>
    <w:p w:rsidR="00000000" w:rsidDel="00000000" w:rsidP="00000000" w:rsidRDefault="00000000" w:rsidRPr="00000000" w14:paraId="00000056">
      <w:pPr>
        <w:tabs>
          <w:tab w:val="left" w:leader="none" w:pos="3735"/>
        </w:tabs>
        <w:ind w:left="72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7">
      <w:pPr>
        <w:tabs>
          <w:tab w:val="left" w:leader="none" w:pos="3735"/>
        </w:tabs>
        <w:ind w:right="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Criterios a tener en cuenta para la producción del proyecto:</w:t>
      </w:r>
    </w:p>
    <w:p w:rsidR="00000000" w:rsidDel="00000000" w:rsidP="00000000" w:rsidRDefault="00000000" w:rsidRPr="00000000" w14:paraId="00000058">
      <w:pPr>
        <w:numPr>
          <w:ilvl w:val="0"/>
          <w:numId w:val="14"/>
        </w:numPr>
        <w:tabs>
          <w:tab w:val="left" w:leader="none" w:pos="3735"/>
        </w:tabs>
        <w:ind w:left="720" w:right="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Gestión de derechos de autor: Gestionar los derechos de autor del material de archivo, las obras de los creadores, imágenes generadas y la música utilizada en la serie.</w:t>
      </w:r>
    </w:p>
    <w:p w:rsidR="00000000" w:rsidDel="00000000" w:rsidP="00000000" w:rsidRDefault="00000000" w:rsidRPr="00000000" w14:paraId="00000059">
      <w:pPr>
        <w:keepLines w:val="1"/>
        <w:numPr>
          <w:ilvl w:val="0"/>
          <w:numId w:val="14"/>
        </w:numPr>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El diseño de producción debe definir con claridad las actividades y el flujo de trabajo articulado en cada uno de los procesos de acuerdo a los requerimientos de la formulación creativa. En este sentido el modelo de producción debe contemplar la organización de un equipo humano con la experiencia para realizar proyectos de este tipo. </w:t>
      </w:r>
    </w:p>
    <w:p w:rsidR="00000000" w:rsidDel="00000000" w:rsidP="00000000" w:rsidRDefault="00000000" w:rsidRPr="00000000" w14:paraId="0000005A">
      <w:pPr>
        <w:keepLines w:val="1"/>
        <w:numPr>
          <w:ilvl w:val="0"/>
          <w:numId w:val="14"/>
        </w:numPr>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El presupuesto debe estar proyectado para garantizar la calidad del producto final y el cronograma debe basarse en los flujos de pago contemplados en la invitación y plantear tiempos adecuados para cada proceso, así como el alistamiento de las entregas al canal de todos los materiales establecidos.</w:t>
      </w:r>
      <w:r w:rsidDel="00000000" w:rsidR="00000000" w:rsidRPr="00000000">
        <w:rPr>
          <w:rtl w:val="0"/>
        </w:rPr>
      </w:r>
    </w:p>
    <w:p w:rsidR="00000000" w:rsidDel="00000000" w:rsidP="00000000" w:rsidRDefault="00000000" w:rsidRPr="00000000" w14:paraId="0000005B">
      <w:pPr>
        <w:numPr>
          <w:ilvl w:val="0"/>
          <w:numId w:val="14"/>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debe contemplar y describir de manera clara la forma como se integrará el flujo de trabajo de IA generativa dentro de la estrategia de producción y la formulación operativa.</w:t>
      </w:r>
    </w:p>
    <w:p w:rsidR="00000000" w:rsidDel="00000000" w:rsidP="00000000" w:rsidRDefault="00000000" w:rsidRPr="00000000" w14:paraId="0000005C">
      <w:pPr>
        <w:numPr>
          <w:ilvl w:val="0"/>
          <w:numId w:val="14"/>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debe contemplar el uso de herramientas o la suscripción a un plan profesional en una plataforma de IA generativa para imágenes y video de alta calidad y que permita el uso libre y sin limitaciones de las imágenes y videos generados. La estrategia de producción y la formulación operativa deben dar alcance al flujo de trabajo de IA generativa y la plataforma o plataformas que se utilizarán para este propósito.</w:t>
      </w:r>
    </w:p>
    <w:p w:rsidR="00000000" w:rsidDel="00000000" w:rsidP="00000000" w:rsidRDefault="00000000" w:rsidRPr="00000000" w14:paraId="0000005D">
      <w:pPr>
        <w:numPr>
          <w:ilvl w:val="0"/>
          <w:numId w:val="14"/>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Todos los proyectos producidos deben alinearse con el reto de fortalecer la misión pública de Canal Capital mientras incrementa su relevancia y audiencias a través de contenidos con mayores ingredientes de entretenimiento y desarrollo multiplataforma buscan competir de manera decidida en el ecosistema mediático actual. Esta combinación de vocación pública y potencia narrativa orienta el portafolio 2026 para la producción de contenidos. </w:t>
      </w:r>
    </w:p>
    <w:p w:rsidR="00000000" w:rsidDel="00000000" w:rsidP="00000000" w:rsidRDefault="00000000" w:rsidRPr="00000000" w14:paraId="0000005E">
      <w:pPr>
        <w:numPr>
          <w:ilvl w:val="0"/>
          <w:numId w:val="14"/>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Todos los contenidos producidos deben tener en cuenta los ingredientes principales del entretenimiento. Deben narrar ideas claras y diferenciadoras, desarrollar conexión emocional con las audiencias, contar con personajes fuertes y memorables, estructurar narrativas atractivas con ganchos, conflictos, progresiones dramáticas, tensión y expectativas, climas y cierres adecuados. Son importantes los ritmos dinámicos, la pertinencia cultural y temporal y el valor de entretenimiento sostenido por el humor, la sorpresa, la emoción, el drama y la diversión.</w:t>
      </w:r>
    </w:p>
    <w:p w:rsidR="00000000" w:rsidDel="00000000" w:rsidP="00000000" w:rsidRDefault="00000000" w:rsidRPr="00000000" w14:paraId="0000005F">
      <w:pPr>
        <w:numPr>
          <w:ilvl w:val="0"/>
          <w:numId w:val="14"/>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Deben contemplar la producción de contenidos nativos para el entorno digital, así como con la optimización de contenidos no nativos, con diversidad de formatos, duraciones y temas teniendo en cuenta las audiencias destinatarias y sus formas de consumo de las distintas redes sociales o plataformas.</w:t>
      </w:r>
    </w:p>
    <w:p w:rsidR="00000000" w:rsidDel="00000000" w:rsidP="00000000" w:rsidRDefault="00000000" w:rsidRPr="00000000" w14:paraId="00000060">
      <w:pPr>
        <w:numPr>
          <w:ilvl w:val="0"/>
          <w:numId w:val="14"/>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proyectos deben conectar con la experiencia cotidiana de las audiencias, generar conversación a partir de la circulación de sus distintos componentes, entendiendo que la televisión es solo una plataforma más de todas las posibles.</w:t>
      </w:r>
    </w:p>
    <w:p w:rsidR="00000000" w:rsidDel="00000000" w:rsidP="00000000" w:rsidRDefault="00000000" w:rsidRPr="00000000" w14:paraId="00000061">
      <w:pPr>
        <w:tabs>
          <w:tab w:val="left" w:leader="none" w:pos="3735"/>
        </w:tabs>
        <w:ind w:left="72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2">
      <w:pPr>
        <w:tabs>
          <w:tab w:val="left" w:leader="none" w:pos="3735"/>
        </w:tabs>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3">
      <w:pPr>
        <w:tabs>
          <w:tab w:val="left" w:leader="none" w:pos="3735"/>
        </w:tabs>
        <w:spacing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La convergencia</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iCs w:val="1"/>
          <w:color w:val="999999"/>
          <w:sz w:val="20"/>
          <w:szCs w:val="20"/>
          <w:rtl w:val="0"/>
        </w:rPr>
        <w:t xml:space="preserve">listado de contenidos o insumos complementarios requeridos para redes </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64">
      <w:pPr>
        <w:tabs>
          <w:tab w:val="left" w:leader="none" w:pos="3735"/>
        </w:tabs>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Además del componente televisivo, el proponente debe considerar la producción y entrega de insumos y </w:t>
      </w:r>
      <w:r w:rsidDel="00000000" w:rsidR="00000000" w:rsidRPr="00000000">
        <w:rPr>
          <w:rFonts w:ascii="Tahoma" w:cs="Tahoma" w:eastAsia="Tahoma" w:hAnsi="Tahoma"/>
          <w:b w:val="1"/>
          <w:bCs w:val="1"/>
          <w:sz w:val="20"/>
          <w:szCs w:val="20"/>
          <w:rtl w:val="0"/>
        </w:rPr>
        <w:t xml:space="preserve">contenidos nativos</w:t>
      </w:r>
      <w:r w:rsidDel="00000000" w:rsidR="00000000" w:rsidRPr="00000000">
        <w:rPr>
          <w:rFonts w:ascii="Tahoma" w:cs="Tahoma" w:eastAsia="Tahoma" w:hAnsi="Tahoma"/>
          <w:sz w:val="20"/>
          <w:szCs w:val="20"/>
          <w:rtl w:val="0"/>
        </w:rPr>
        <w:t xml:space="preserve"> para las redes sociales y plataformas de CAPITAL que permitan interpelar y motivar la conversación con la audiencia, la propuesta </w:t>
      </w:r>
      <w:r w:rsidDel="00000000" w:rsidR="00000000" w:rsidRPr="00000000">
        <w:rPr>
          <w:rFonts w:ascii="Tahoma" w:cs="Tahoma" w:eastAsia="Tahoma" w:hAnsi="Tahoma"/>
          <w:b w:val="1"/>
          <w:bCs w:val="1"/>
          <w:sz w:val="20"/>
          <w:szCs w:val="20"/>
          <w:rtl w:val="0"/>
        </w:rPr>
        <w:t xml:space="preserve">debe contemplar  mínimo lo siguiente</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65">
      <w:pPr>
        <w:tabs>
          <w:tab w:val="left" w:leader="none" w:pos="3735"/>
        </w:tabs>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6">
      <w:pPr>
        <w:numPr>
          <w:ilvl w:val="0"/>
          <w:numId w:val="4"/>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Trailer de la serie de máximo 1:15 minutos, en versión horizontal y vertical  para redes y televisión.</w:t>
      </w:r>
    </w:p>
    <w:p w:rsidR="00000000" w:rsidDel="00000000" w:rsidP="00000000" w:rsidRDefault="00000000" w:rsidRPr="00000000" w14:paraId="00000067">
      <w:pPr>
        <w:numPr>
          <w:ilvl w:val="0"/>
          <w:numId w:val="4"/>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Invitación en video del cronista invitando a ver la serie, en versión vertical y horizontal para redes y televisión.</w:t>
      </w:r>
    </w:p>
    <w:p w:rsidR="00000000" w:rsidDel="00000000" w:rsidP="00000000" w:rsidRDefault="00000000" w:rsidRPr="00000000" w14:paraId="00000068">
      <w:pPr>
        <w:numPr>
          <w:ilvl w:val="0"/>
          <w:numId w:val="4"/>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Trece (13) reediciones </w:t>
      </w:r>
      <w:r w:rsidDel="00000000" w:rsidR="00000000" w:rsidRPr="00000000">
        <w:rPr>
          <w:rFonts w:ascii="Tahoma" w:cs="Tahoma" w:eastAsia="Tahoma" w:hAnsi="Tahoma"/>
          <w:b w:val="1"/>
          <w:bCs w:val="1"/>
          <w:sz w:val="20"/>
          <w:szCs w:val="20"/>
          <w:rtl w:val="0"/>
        </w:rPr>
        <w:t xml:space="preserve">con sentido completo</w:t>
      </w:r>
      <w:r w:rsidDel="00000000" w:rsidR="00000000" w:rsidRPr="00000000">
        <w:rPr>
          <w:rFonts w:ascii="Tahoma" w:cs="Tahoma" w:eastAsia="Tahoma" w:hAnsi="Tahoma"/>
          <w:sz w:val="20"/>
          <w:szCs w:val="20"/>
          <w:rtl w:val="0"/>
        </w:rPr>
        <w:t xml:space="preserve"> de la pieza generada con IA de cada capítulo de entre 30 segundos y 1,5 minutos, en versiones vertical y horizontal.</w:t>
      </w:r>
    </w:p>
    <w:p w:rsidR="00000000" w:rsidDel="00000000" w:rsidP="00000000" w:rsidRDefault="00000000" w:rsidRPr="00000000" w14:paraId="00000069">
      <w:pPr>
        <w:numPr>
          <w:ilvl w:val="0"/>
          <w:numId w:val="4"/>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Trece (13) pares de imágenes fijas del antes (imagen de archivo original) y el después (restauración con IA) para la elaboración de carruseles en instagram y facebook.</w:t>
      </w:r>
    </w:p>
    <w:p w:rsidR="00000000" w:rsidDel="00000000" w:rsidP="00000000" w:rsidRDefault="00000000" w:rsidRPr="00000000" w14:paraId="0000006A">
      <w:pPr>
        <w:numPr>
          <w:ilvl w:val="0"/>
          <w:numId w:val="4"/>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Serie de tres (3) piezas  de máximo 1 minuto destinadas a visibilizar el criterio narrativo y editorial detrás de la restauración y reinterpretación de imágenes con IA, enfocándose en el "porqué" de lo que se elige conservar, modificar o descartar. El objetivo es hacer transparentes las decisiones tomadas sobre el archivo, como un complemento sobre el uso responsable de la tecnología y la memoria.</w:t>
      </w:r>
      <w:r w:rsidDel="00000000" w:rsidR="00000000" w:rsidRPr="00000000">
        <w:rPr>
          <w:rtl w:val="0"/>
        </w:rPr>
      </w:r>
    </w:p>
    <w:p w:rsidR="00000000" w:rsidDel="00000000" w:rsidP="00000000" w:rsidRDefault="00000000" w:rsidRPr="00000000" w14:paraId="0000006B">
      <w:pPr>
        <w:tabs>
          <w:tab w:val="left" w:leader="none" w:pos="3735"/>
        </w:tabs>
        <w:ind w:left="72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C">
      <w:pPr>
        <w:pStyle w:val="Heading2"/>
        <w:widowControl w:val="0"/>
        <w:spacing w:line="276" w:lineRule="auto"/>
        <w:jc w:val="both"/>
        <w:rPr>
          <w:rFonts w:ascii="Tahoma" w:cs="Tahoma" w:eastAsia="Tahoma" w:hAnsi="Tahoma"/>
          <w:b w:val="1"/>
          <w:bCs w:val="1"/>
          <w:sz w:val="20"/>
          <w:szCs w:val="20"/>
        </w:rPr>
      </w:pPr>
      <w:bookmarkStart w:colFirst="0" w:colLast="0" w:name="_y60rkx62dohv" w:id="1"/>
      <w:bookmarkEnd w:id="1"/>
      <w:r w:rsidDel="00000000" w:rsidR="00000000" w:rsidRPr="00000000">
        <w:rPr>
          <w:highlight w:val="white"/>
          <w:rtl w:val="0"/>
        </w:rPr>
        <w:t xml:space="preserve">2. RELATOS CAPITALES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6D">
      <w:pPr>
        <w:tabs>
          <w:tab w:val="left" w:leader="none" w:pos="2205"/>
        </w:tabs>
        <w:spacing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Tipo de producto:</w:t>
      </w:r>
      <w:r w:rsidDel="00000000" w:rsidR="00000000" w:rsidRPr="00000000">
        <w:rPr>
          <w:rFonts w:ascii="Tahoma" w:cs="Tahoma" w:eastAsia="Tahoma" w:hAnsi="Tahoma"/>
          <w:sz w:val="20"/>
          <w:szCs w:val="20"/>
          <w:rtl w:val="0"/>
        </w:rPr>
        <w:t xml:space="preserve"> Serie de ficción. </w:t>
      </w:r>
    </w:p>
    <w:p w:rsidR="00000000" w:rsidDel="00000000" w:rsidP="00000000" w:rsidRDefault="00000000" w:rsidRPr="00000000" w14:paraId="0000006E">
      <w:pPr>
        <w:tabs>
          <w:tab w:val="left" w:leader="none" w:pos="2205"/>
        </w:tabs>
        <w:spacing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 de capítulos: </w:t>
      </w:r>
      <w:r w:rsidDel="00000000" w:rsidR="00000000" w:rsidRPr="00000000">
        <w:rPr>
          <w:rFonts w:ascii="Tahoma" w:cs="Tahoma" w:eastAsia="Tahoma" w:hAnsi="Tahoma"/>
          <w:sz w:val="20"/>
          <w:szCs w:val="20"/>
          <w:rtl w:val="0"/>
        </w:rPr>
        <w:t xml:space="preserve">Seis (6)</w:t>
      </w:r>
    </w:p>
    <w:p w:rsidR="00000000" w:rsidDel="00000000" w:rsidP="00000000" w:rsidRDefault="00000000" w:rsidRPr="00000000" w14:paraId="0000006F">
      <w:pPr>
        <w:tabs>
          <w:tab w:val="left" w:leader="none" w:pos="2205"/>
        </w:tabs>
        <w:spacing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Duración: </w:t>
      </w:r>
      <w:r w:rsidDel="00000000" w:rsidR="00000000" w:rsidRPr="00000000">
        <w:rPr>
          <w:rFonts w:ascii="Tahoma" w:cs="Tahoma" w:eastAsia="Tahoma" w:hAnsi="Tahoma"/>
          <w:sz w:val="20"/>
          <w:szCs w:val="20"/>
          <w:rtl w:val="0"/>
        </w:rPr>
        <w:t xml:space="preserve">Veinticuatro (24) minutos cada uno.</w:t>
      </w:r>
    </w:p>
    <w:p w:rsidR="00000000" w:rsidDel="00000000" w:rsidP="00000000" w:rsidRDefault="00000000" w:rsidRPr="00000000" w14:paraId="00000070">
      <w:pPr>
        <w:tabs>
          <w:tab w:val="left" w:leader="none" w:pos="2205"/>
        </w:tabs>
        <w:spacing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Género/Formato: </w:t>
      </w:r>
      <w:r w:rsidDel="00000000" w:rsidR="00000000" w:rsidRPr="00000000">
        <w:rPr>
          <w:rFonts w:ascii="Tahoma" w:cs="Tahoma" w:eastAsia="Tahoma" w:hAnsi="Tahoma"/>
          <w:sz w:val="20"/>
          <w:szCs w:val="20"/>
          <w:rtl w:val="0"/>
        </w:rPr>
        <w:t xml:space="preserve">Ficción</w:t>
      </w:r>
    </w:p>
    <w:p w:rsidR="00000000" w:rsidDel="00000000" w:rsidP="00000000" w:rsidRDefault="00000000" w:rsidRPr="00000000" w14:paraId="00000071">
      <w:pPr>
        <w:tabs>
          <w:tab w:val="left" w:leader="none" w:pos="2205"/>
        </w:tabs>
        <w:spacing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Formato técnico de realización:  </w:t>
      </w:r>
      <w:r w:rsidDel="00000000" w:rsidR="00000000" w:rsidRPr="00000000">
        <w:rPr>
          <w:rFonts w:ascii="Tahoma" w:cs="Tahoma" w:eastAsia="Tahoma" w:hAnsi="Tahoma"/>
          <w:sz w:val="20"/>
          <w:szCs w:val="20"/>
          <w:rtl w:val="0"/>
        </w:rPr>
        <w:t xml:space="preserve">FULL HD.</w:t>
      </w:r>
    </w:p>
    <w:p w:rsidR="00000000" w:rsidDel="00000000" w:rsidP="00000000" w:rsidRDefault="00000000" w:rsidRPr="00000000" w14:paraId="00000072">
      <w:pPr>
        <w:tabs>
          <w:tab w:val="left" w:leader="none" w:pos="2205"/>
        </w:tabs>
        <w:spacing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Presupuesto: </w:t>
      </w:r>
      <w:r w:rsidDel="00000000" w:rsidR="00000000" w:rsidRPr="00000000">
        <w:rPr>
          <w:rFonts w:ascii="Tahoma" w:cs="Tahoma" w:eastAsia="Tahoma" w:hAnsi="Tahoma"/>
          <w:sz w:val="20"/>
          <w:szCs w:val="20"/>
          <w:rtl w:val="0"/>
        </w:rPr>
        <w:t xml:space="preserve">Ochocientos catorce millones de pesos $814.000.000 (IVA INCLUIDO).</w:t>
      </w:r>
    </w:p>
    <w:p w:rsidR="00000000" w:rsidDel="00000000" w:rsidP="00000000" w:rsidRDefault="00000000" w:rsidRPr="00000000" w14:paraId="00000073">
      <w:pPr>
        <w:tabs>
          <w:tab w:val="left" w:leader="none" w:pos="2205"/>
        </w:tabs>
        <w:spacing w:line="276" w:lineRule="auto"/>
        <w:jc w:val="both"/>
        <w:rPr>
          <w:rFonts w:ascii="Tahoma" w:cs="Tahoma" w:eastAsia="Tahoma" w:hAnsi="Tahoma"/>
          <w:sz w:val="20"/>
          <w:szCs w:val="20"/>
          <w:highlight w:val="white"/>
        </w:rPr>
      </w:pPr>
      <w:r w:rsidDel="00000000" w:rsidR="00000000" w:rsidRPr="00000000">
        <w:rPr>
          <w:rFonts w:ascii="Tahoma" w:cs="Tahoma" w:eastAsia="Tahoma" w:hAnsi="Tahoma"/>
          <w:b w:val="1"/>
          <w:bCs w:val="1"/>
          <w:sz w:val="20"/>
          <w:szCs w:val="20"/>
          <w:rtl w:val="0"/>
        </w:rPr>
        <w:t xml:space="preserve">Plazo de ejecución: </w:t>
      </w:r>
      <w:r w:rsidDel="00000000" w:rsidR="00000000" w:rsidRPr="00000000">
        <w:rPr>
          <w:rFonts w:ascii="Tahoma" w:cs="Tahoma" w:eastAsia="Tahoma" w:hAnsi="Tahoma"/>
          <w:sz w:val="20"/>
          <w:szCs w:val="20"/>
          <w:rtl w:val="0"/>
        </w:rPr>
        <w:t xml:space="preserve">Cinco (5) meses contados a partir del cumplimiento de los requisitos de perfeccionamiento y ejecución.</w:t>
      </w:r>
      <w:r w:rsidDel="00000000" w:rsidR="00000000" w:rsidRPr="00000000">
        <w:rPr>
          <w:rtl w:val="0"/>
        </w:rPr>
      </w:r>
    </w:p>
    <w:p w:rsidR="00000000" w:rsidDel="00000000" w:rsidP="00000000" w:rsidRDefault="00000000" w:rsidRPr="00000000" w14:paraId="00000074">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jc w:val="both"/>
        <w:rPr>
          <w:rFonts w:ascii="Tahoma" w:cs="Tahoma" w:eastAsia="Tahoma" w:hAnsi="Tahoma"/>
          <w:sz w:val="20"/>
          <w:szCs w:val="20"/>
          <w:highlight w:val="white"/>
        </w:rPr>
      </w:pPr>
      <w:r w:rsidDel="00000000" w:rsidR="00000000" w:rsidRPr="00000000">
        <w:rPr>
          <w:rtl w:val="0"/>
        </w:rPr>
      </w:r>
    </w:p>
    <w:p w:rsidR="00000000" w:rsidDel="00000000" w:rsidP="00000000" w:rsidRDefault="00000000" w:rsidRPr="00000000" w14:paraId="00000075">
      <w:pPr>
        <w:spacing w:line="276" w:lineRule="auto"/>
        <w:jc w:val="both"/>
        <w:rPr>
          <w:rFonts w:ascii="Tahoma" w:cs="Tahoma" w:eastAsia="Tahoma" w:hAnsi="Tahoma"/>
          <w:i w:val="1"/>
          <w:iCs w:val="1"/>
          <w:color w:val="b7b7b7"/>
          <w:sz w:val="20"/>
          <w:szCs w:val="20"/>
        </w:rPr>
      </w:pPr>
      <w:r w:rsidDel="00000000" w:rsidR="00000000" w:rsidRPr="00000000">
        <w:rPr>
          <w:rFonts w:ascii="Tahoma" w:cs="Tahoma" w:eastAsia="Tahoma" w:hAnsi="Tahoma"/>
          <w:b w:val="1"/>
          <w:bCs w:val="1"/>
          <w:sz w:val="20"/>
          <w:szCs w:val="20"/>
          <w:rtl w:val="0"/>
        </w:rPr>
        <w:t xml:space="preserve">Objetivo:</w:t>
      </w:r>
      <w:r w:rsidDel="00000000" w:rsidR="00000000" w:rsidRPr="00000000">
        <w:rPr>
          <w:rFonts w:ascii="Tahoma" w:cs="Tahoma" w:eastAsia="Tahoma" w:hAnsi="Tahoma"/>
          <w:i w:val="1"/>
          <w:iCs w:val="1"/>
          <w:color w:val="666666"/>
          <w:sz w:val="20"/>
          <w:szCs w:val="20"/>
          <w:rtl w:val="0"/>
        </w:rPr>
        <w:t xml:space="preserve"> </w:t>
      </w:r>
      <w:r w:rsidDel="00000000" w:rsidR="00000000" w:rsidRPr="00000000">
        <w:rPr>
          <w:rFonts w:ascii="Tahoma" w:cs="Tahoma" w:eastAsia="Tahoma" w:hAnsi="Tahoma"/>
          <w:i w:val="1"/>
          <w:iCs w:val="1"/>
          <w:color w:val="b7b7b7"/>
          <w:sz w:val="20"/>
          <w:szCs w:val="20"/>
          <w:rtl w:val="0"/>
        </w:rPr>
        <w:t xml:space="preserve">¿para qué, qué se busca con el proyecto?</w:t>
      </w:r>
    </w:p>
    <w:p w:rsidR="00000000" w:rsidDel="00000000" w:rsidP="00000000" w:rsidRDefault="00000000" w:rsidRPr="00000000" w14:paraId="00000076">
      <w:pPr>
        <w:spacing w:line="276" w:lineRule="auto"/>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Esta miniserie de ficción es una antología de historias asombrosas, que pueden o no estar inspiradas en eventos reales que han ocurrido en Bogotá. Se trata de narraciones que exploran relaciones afectivas y de amistad, aventuras, deseos, situaciones cómicas, relaciones fortuitas, encuentros casuales, tensiones, conflictos y malentendidos de los habitantes de esta ciudad cosmopolita, que muestran cómo es vivir plenamente en la capital de un país tan complejo y diverso como Colombia. Relatos llenos de significado que a la vez, revelan diversas facetas de esta ciudad; bien sea porque invitan a la reflexión, son divertidas, conmovedoras o inspiradoras. </w:t>
      </w:r>
    </w:p>
    <w:p w:rsidR="00000000" w:rsidDel="00000000" w:rsidP="00000000" w:rsidRDefault="00000000" w:rsidRPr="00000000" w14:paraId="00000077">
      <w:pPr>
        <w:spacing w:line="276" w:lineRule="auto"/>
        <w:jc w:val="both"/>
        <w:rPr>
          <w:rFonts w:ascii="Tahoma" w:cs="Tahoma" w:eastAsia="Tahoma" w:hAnsi="Tahoma"/>
          <w:sz w:val="20"/>
          <w:szCs w:val="20"/>
          <w:highlight w:val="white"/>
        </w:rPr>
      </w:pPr>
      <w:r w:rsidDel="00000000" w:rsidR="00000000" w:rsidRPr="00000000">
        <w:rPr>
          <w:rtl w:val="0"/>
        </w:rPr>
      </w:r>
    </w:p>
    <w:p w:rsidR="00000000" w:rsidDel="00000000" w:rsidP="00000000" w:rsidRDefault="00000000" w:rsidRPr="00000000" w14:paraId="00000078">
      <w:pPr>
        <w:spacing w:line="276" w:lineRule="auto"/>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Se busca:</w:t>
      </w:r>
    </w:p>
    <w:p w:rsidR="00000000" w:rsidDel="00000000" w:rsidP="00000000" w:rsidRDefault="00000000" w:rsidRPr="00000000" w14:paraId="00000079">
      <w:pPr>
        <w:spacing w:line="276" w:lineRule="auto"/>
        <w:jc w:val="both"/>
        <w:rPr>
          <w:rFonts w:ascii="Tahoma" w:cs="Tahoma" w:eastAsia="Tahoma" w:hAnsi="Tahoma"/>
          <w:sz w:val="20"/>
          <w:szCs w:val="20"/>
          <w:highlight w:val="white"/>
        </w:rPr>
      </w:pPr>
      <w:r w:rsidDel="00000000" w:rsidR="00000000" w:rsidRPr="00000000">
        <w:rPr>
          <w:rtl w:val="0"/>
        </w:rPr>
      </w:r>
    </w:p>
    <w:p w:rsidR="00000000" w:rsidDel="00000000" w:rsidP="00000000" w:rsidRDefault="00000000" w:rsidRPr="00000000" w14:paraId="0000007A">
      <w:pPr>
        <w:numPr>
          <w:ilvl w:val="0"/>
          <w:numId w:val="18"/>
        </w:numPr>
        <w:spacing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Producir una serie de ficción de alto valor de entretenimiento, con relatos que capturen a la audiencia a través de conflictos potentes y personajes memorables, que atrapen al espectador desde el primer minuto, capaces de competir por la atención en un ecosistema de streaming.</w:t>
      </w:r>
    </w:p>
    <w:p w:rsidR="00000000" w:rsidDel="00000000" w:rsidP="00000000" w:rsidRDefault="00000000" w:rsidRPr="00000000" w14:paraId="0000007B">
      <w:pPr>
        <w:numPr>
          <w:ilvl w:val="0"/>
          <w:numId w:val="18"/>
        </w:numPr>
        <w:spacing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Presentar personajes auténticos y multidimensionales, seres humanos de carne y hueso con conflictos universales, permitiendo que la audiencia se reconozca en la diversidad cultural y social de Bogotá.</w:t>
      </w:r>
    </w:p>
    <w:p w:rsidR="00000000" w:rsidDel="00000000" w:rsidP="00000000" w:rsidRDefault="00000000" w:rsidRPr="00000000" w14:paraId="0000007C">
      <w:pPr>
        <w:numPr>
          <w:ilvl w:val="0"/>
          <w:numId w:val="18"/>
        </w:numPr>
        <w:spacing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Explorar relaciones humanas universales (el amor, la soledad, la amistad, el duelo, la rivalidad, el deseo, el desamor) en el contexto único de Bogotá, creando historias que, aunque locales, resuenen con un público global.</w:t>
      </w:r>
    </w:p>
    <w:p w:rsidR="00000000" w:rsidDel="00000000" w:rsidP="00000000" w:rsidRDefault="00000000" w:rsidRPr="00000000" w14:paraId="0000007D">
      <w:pPr>
        <w:numPr>
          <w:ilvl w:val="0"/>
          <w:numId w:val="18"/>
        </w:numPr>
        <w:spacing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Ofrecer una mirada cinematográfica y cuidada de Bogotá descubriendo la belleza en los detalles cotidianos y en la geografía diversa de la ciudad, tanto en los lugares icónicos como en los rincones inexplorados.</w:t>
      </w:r>
    </w:p>
    <w:p w:rsidR="00000000" w:rsidDel="00000000" w:rsidP="00000000" w:rsidRDefault="00000000" w:rsidRPr="00000000" w14:paraId="0000007E">
      <w:pPr>
        <w:numPr>
          <w:ilvl w:val="0"/>
          <w:numId w:val="18"/>
        </w:numPr>
        <w:spacing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Generar empatía y diálogo al abordar las tensiones, conflictos y malentendidos de la convivencia urbana desde una perspectiva que genere preguntas sobre nuestras formas de habitar la ciudad y relacionarnos con los otros, sin imponer una visión edulcorada de la realidad y se enfoque en la transformación de los personajes.</w:t>
      </w:r>
    </w:p>
    <w:p w:rsidR="00000000" w:rsidDel="00000000" w:rsidP="00000000" w:rsidRDefault="00000000" w:rsidRPr="00000000" w14:paraId="0000007F">
      <w:pPr>
        <w:spacing w:line="276" w:lineRule="auto"/>
        <w:jc w:val="both"/>
        <w:rPr>
          <w:rFonts w:ascii="Tahoma" w:cs="Tahoma" w:eastAsia="Tahoma" w:hAnsi="Tahoma"/>
          <w:i w:val="1"/>
          <w:iCs w:val="1"/>
          <w:color w:val="999999"/>
          <w:sz w:val="20"/>
          <w:szCs w:val="20"/>
        </w:rPr>
      </w:pPr>
      <w:r w:rsidDel="00000000" w:rsidR="00000000" w:rsidRPr="00000000">
        <w:rPr>
          <w:rFonts w:ascii="Tahoma" w:cs="Tahoma" w:eastAsia="Tahoma" w:hAnsi="Tahoma"/>
          <w:b w:val="1"/>
          <w:bCs w:val="1"/>
          <w:sz w:val="20"/>
          <w:szCs w:val="20"/>
          <w:rtl w:val="0"/>
        </w:rPr>
        <w:t xml:space="preserve">   </w:t>
        <w:br w:type="textWrapping"/>
        <w:t xml:space="preserve">Audiencia: </w:t>
      </w:r>
      <w:r w:rsidDel="00000000" w:rsidR="00000000" w:rsidRPr="00000000">
        <w:rPr>
          <w:rFonts w:ascii="Tahoma" w:cs="Tahoma" w:eastAsia="Tahoma" w:hAnsi="Tahoma"/>
          <w:i w:val="1"/>
          <w:iCs w:val="1"/>
          <w:color w:val="999999"/>
          <w:sz w:val="20"/>
          <w:szCs w:val="20"/>
          <w:rtl w:val="0"/>
        </w:rPr>
        <w:t xml:space="preserve">descripción de la audiencia destinataria</w:t>
      </w:r>
    </w:p>
    <w:p w:rsidR="00000000" w:rsidDel="00000000" w:rsidP="00000000" w:rsidRDefault="00000000" w:rsidRPr="00000000" w14:paraId="00000080">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Jóvenes y adultos que disfrutan de las series de ficción y las buenas historias. Buscan en la pantalla relatos de calidad, emotivos y, sobre todo, entretenidos. Son audiencias acostumbradas a la oferta de las plataformas de streaming, que valoran los personajes bien construidos, los giros inesperados y las narrativas que los atrapen desde el primer minuto.</w:t>
      </w:r>
    </w:p>
    <w:p w:rsidR="00000000" w:rsidDel="00000000" w:rsidP="00000000" w:rsidRDefault="00000000" w:rsidRPr="00000000" w14:paraId="00000081">
      <w:pPr>
        <w:spacing w:line="276" w:lineRule="auto"/>
        <w:jc w:val="both"/>
        <w:rPr>
          <w:rFonts w:ascii="Tahoma" w:cs="Tahoma" w:eastAsia="Tahoma" w:hAnsi="Tahoma"/>
          <w:b w:val="1"/>
          <w:bCs w:val="1"/>
          <w:sz w:val="20"/>
          <w:szCs w:val="20"/>
          <w:u w:val="single"/>
        </w:rPr>
      </w:pPr>
      <w:r w:rsidDel="00000000" w:rsidR="00000000" w:rsidRPr="00000000">
        <w:rPr>
          <w:rFonts w:ascii="Tahoma" w:cs="Tahoma" w:eastAsia="Tahoma" w:hAnsi="Tahoma"/>
          <w:sz w:val="20"/>
          <w:szCs w:val="20"/>
          <w:rtl w:val="0"/>
        </w:rPr>
        <w:t xml:space="preserve"> </w:t>
      </w:r>
      <w:r w:rsidDel="00000000" w:rsidR="00000000" w:rsidRPr="00000000">
        <w:rPr>
          <w:rtl w:val="0"/>
        </w:rPr>
      </w:r>
    </w:p>
    <w:p w:rsidR="00000000" w:rsidDel="00000000" w:rsidP="00000000" w:rsidRDefault="00000000" w:rsidRPr="00000000" w14:paraId="00000082">
      <w:pPr>
        <w:spacing w:line="276" w:lineRule="auto"/>
        <w:jc w:val="both"/>
        <w:rPr>
          <w:rFonts w:ascii="Tahoma" w:cs="Tahoma" w:eastAsia="Tahoma" w:hAnsi="Tahoma"/>
          <w:i w:val="1"/>
          <w:iCs w:val="1"/>
          <w:color w:val="999999"/>
          <w:sz w:val="20"/>
          <w:szCs w:val="20"/>
        </w:rPr>
      </w:pPr>
      <w:r w:rsidDel="00000000" w:rsidR="00000000" w:rsidRPr="00000000">
        <w:rPr>
          <w:rFonts w:ascii="Tahoma" w:cs="Tahoma" w:eastAsia="Tahoma" w:hAnsi="Tahoma"/>
          <w:b w:val="1"/>
          <w:bCs w:val="1"/>
          <w:sz w:val="20"/>
          <w:szCs w:val="20"/>
          <w:rtl w:val="0"/>
        </w:rPr>
        <w:t xml:space="preserve">Tema y enfoque: </w:t>
      </w:r>
      <w:r w:rsidDel="00000000" w:rsidR="00000000" w:rsidRPr="00000000">
        <w:rPr>
          <w:rFonts w:ascii="Tahoma" w:cs="Tahoma" w:eastAsia="Tahoma" w:hAnsi="Tahoma"/>
          <w:i w:val="1"/>
          <w:iCs w:val="1"/>
          <w:color w:val="999999"/>
          <w:sz w:val="20"/>
          <w:szCs w:val="20"/>
          <w:rtl w:val="0"/>
        </w:rPr>
        <w:t xml:space="preserve">tema general del proyecto y perspectiva desde la que se debe abordar</w:t>
      </w:r>
    </w:p>
    <w:p w:rsidR="00000000" w:rsidDel="00000000" w:rsidP="00000000" w:rsidRDefault="00000000" w:rsidRPr="00000000" w14:paraId="00000083">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relaciones humanas en una ciudad de contrastes como Bogotá. El enfoque es íntimo y relacional. La serie explora cómo la complejidad de Bogotá (sus distancias, su clima, su caos, su arquitectura, su paisaje, sus lugares, planes y eventos emblemáticos) condiciona, detona o transforma los vínculos entre las personas. Mostrando la ciudad como un catalizador de historias cuyo motor narrativo es el conflicto relacional entre los personajes.</w:t>
      </w:r>
    </w:p>
    <w:p w:rsidR="00000000" w:rsidDel="00000000" w:rsidP="00000000" w:rsidRDefault="00000000" w:rsidRPr="00000000" w14:paraId="00000084">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5">
      <w:pPr>
        <w:spacing w:line="276" w:lineRule="auto"/>
        <w:jc w:val="both"/>
        <w:rPr>
          <w:rFonts w:ascii="Tahoma" w:cs="Tahoma" w:eastAsia="Tahoma" w:hAnsi="Tahoma"/>
          <w:b w:val="1"/>
          <w:bCs w:val="1"/>
          <w:sz w:val="20"/>
          <w:szCs w:val="20"/>
          <w:highlight w:val="white"/>
        </w:rPr>
      </w:pPr>
      <w:r w:rsidDel="00000000" w:rsidR="00000000" w:rsidRPr="00000000">
        <w:rPr>
          <w:rFonts w:ascii="Tahoma" w:cs="Tahoma" w:eastAsia="Tahoma" w:hAnsi="Tahoma"/>
          <w:b w:val="1"/>
          <w:bCs w:val="1"/>
          <w:sz w:val="20"/>
          <w:szCs w:val="20"/>
          <w:highlight w:val="white"/>
          <w:rtl w:val="0"/>
        </w:rPr>
        <w:t xml:space="preserve">Storyline</w:t>
      </w:r>
    </w:p>
    <w:p w:rsidR="00000000" w:rsidDel="00000000" w:rsidP="00000000" w:rsidRDefault="00000000" w:rsidRPr="00000000" w14:paraId="00000086">
      <w:pPr>
        <w:spacing w:line="276" w:lineRule="auto"/>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Relatos capitales es una antología de ficción que, en seis capítulos, explora los encuentros, desencuentros, amores y locuras de los habitantes de Bogotá. Cada historia es un viaje a un rincón diferente de las relaciones humanas: dos extraños que conectan en medio de un trancón monumental, una vieja rivalidad de barrio que explota en una ciclorruta, o un secreto revelado en el sosiego de una biblioteca pública. Historias potentes, divertidas y conmovedoras que demuestran que en Bogotá, nunca estamos solos.</w:t>
      </w:r>
    </w:p>
    <w:p w:rsidR="00000000" w:rsidDel="00000000" w:rsidP="00000000" w:rsidRDefault="00000000" w:rsidRPr="00000000" w14:paraId="00000087">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8">
      <w:pPr>
        <w:spacing w:line="276" w:lineRule="auto"/>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89">
      <w:pPr>
        <w:spacing w:line="276" w:lineRule="auto"/>
        <w:jc w:val="both"/>
        <w:rPr>
          <w:rFonts w:ascii="Tahoma" w:cs="Tahoma" w:eastAsia="Tahoma" w:hAnsi="Tahoma"/>
          <w:i w:val="1"/>
          <w:iCs w:val="1"/>
          <w:color w:val="999999"/>
          <w:sz w:val="20"/>
          <w:szCs w:val="20"/>
        </w:rPr>
      </w:pPr>
      <w:r w:rsidDel="00000000" w:rsidR="00000000" w:rsidRPr="00000000">
        <w:rPr>
          <w:rFonts w:ascii="Tahoma" w:cs="Tahoma" w:eastAsia="Tahoma" w:hAnsi="Tahoma"/>
          <w:b w:val="1"/>
          <w:bCs w:val="1"/>
          <w:sz w:val="20"/>
          <w:szCs w:val="20"/>
          <w:rtl w:val="0"/>
        </w:rPr>
        <w:t xml:space="preserve">Sinopsis: </w:t>
      </w:r>
      <w:r w:rsidDel="00000000" w:rsidR="00000000" w:rsidRPr="00000000">
        <w:rPr>
          <w:rFonts w:ascii="Tahoma" w:cs="Tahoma" w:eastAsia="Tahoma" w:hAnsi="Tahoma"/>
          <w:i w:val="1"/>
          <w:iCs w:val="1"/>
          <w:color w:val="999999"/>
          <w:sz w:val="20"/>
          <w:szCs w:val="20"/>
          <w:rtl w:val="0"/>
        </w:rPr>
        <w:t xml:space="preserve">descripción narrativa del proyecto, puede incluir una estructura tipo de ser necesaria</w:t>
      </w:r>
    </w:p>
    <w:p w:rsidR="00000000" w:rsidDel="00000000" w:rsidP="00000000" w:rsidRDefault="00000000" w:rsidRPr="00000000" w14:paraId="0000008A">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cada capítulo autoconclusivo de esta antología, personajes diversos —desde un ejecutivo en crisis hasta una estudiante recién llegada a la capital— enfrentan situaciones extraordinarias que ponen a prueba sus vínculos afectivos. Son relatos que navegan entre el drama, la comedia y el romance, donde la ciudad se despliega como el tablero de juego en el que se conectan los destinos.</w:t>
      </w:r>
    </w:p>
    <w:p w:rsidR="00000000" w:rsidDel="00000000" w:rsidP="00000000" w:rsidRDefault="00000000" w:rsidRPr="00000000" w14:paraId="0000008B">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C">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cada capítulo, un personaje se enfrenta a una situación extraordinaria que rompe su rutina y lo transforma para siempre. Historias de encuentros fortuitos en lugares inesperados que cambian el rumbo de una vida; tensiones familiares que estallan bajo la presión urbana; o amistades improbables que surgen en medio de la hostilidad cotidiana. Más allá de la anécdota, cada episodio profundiza en la intimidad de sus protagonistas: un amor que nace en un momento inoportuno, una despedida postergada por el tráfico, o la búsqueda de conexión en una multitud de desconocidos.</w:t>
      </w:r>
    </w:p>
    <w:p w:rsidR="00000000" w:rsidDel="00000000" w:rsidP="00000000" w:rsidRDefault="00000000" w:rsidRPr="00000000" w14:paraId="0000008D">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E">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Aunque cada relato es independiente, el universo de la ciudad los conecta: el protagonista de una historia puede reaparecer fugazmente en otra, o un objeto o lugar  puede servir también como hilo conductor invisible, recordándonos que, en esta ciudad de millones, nadie es una isla, somos parte de un ecosistema de historias que esperan ser contadas.</w:t>
      </w:r>
    </w:p>
    <w:p w:rsidR="00000000" w:rsidDel="00000000" w:rsidP="00000000" w:rsidRDefault="00000000" w:rsidRPr="00000000" w14:paraId="0000008F">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0">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1">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2">
      <w:pPr>
        <w:spacing w:line="276" w:lineRule="auto"/>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93">
      <w:pPr>
        <w:widowControl w:val="0"/>
        <w:spacing w:after="240"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Referentes: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94">
      <w:pPr>
        <w:widowControl w:val="0"/>
        <w:spacing w:after="240" w:line="276" w:lineRule="auto"/>
        <w:jc w:val="both"/>
        <w:rPr>
          <w:rFonts w:ascii="Tahoma" w:cs="Tahoma" w:eastAsia="Tahoma" w:hAnsi="Tahoma"/>
          <w:sz w:val="20"/>
          <w:szCs w:val="20"/>
        </w:rPr>
      </w:pPr>
      <w:hyperlink r:id="rId9">
        <w:r w:rsidDel="00000000" w:rsidR="00000000" w:rsidRPr="00000000">
          <w:rPr>
            <w:rFonts w:ascii="Tahoma" w:cs="Tahoma" w:eastAsia="Tahoma" w:hAnsi="Tahoma"/>
            <w:color w:val="1155cc"/>
            <w:sz w:val="20"/>
            <w:szCs w:val="20"/>
            <w:u w:val="single"/>
            <w:rtl w:val="0"/>
          </w:rPr>
          <w:t xml:space="preserve">Modern love</w:t>
        </w:r>
      </w:hyperlink>
      <w:r w:rsidDel="00000000" w:rsidR="00000000" w:rsidRPr="00000000">
        <w:rPr>
          <w:rFonts w:ascii="Tahoma" w:cs="Tahoma" w:eastAsia="Tahoma" w:hAnsi="Tahoma"/>
          <w:sz w:val="20"/>
          <w:szCs w:val="20"/>
          <w:rtl w:val="0"/>
        </w:rPr>
        <w:t xml:space="preserve"> (2019 - 2021) Antología de historias románticas inspiradas en algunas de las columnas más destacadas de "Modern Love", espacio de opinión de The New York Times. Relatos capitales busca una sensibilidad similar, pero con el trasfondo Bogotano.</w:t>
      </w:r>
    </w:p>
    <w:p w:rsidR="00000000" w:rsidDel="00000000" w:rsidP="00000000" w:rsidRDefault="00000000" w:rsidRPr="00000000" w14:paraId="00000095">
      <w:pPr>
        <w:widowControl w:val="0"/>
        <w:spacing w:after="24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Otros referentes por su tono naturalista y su habilidad para encontrar historias fascinantes en la cotidianidad de la vida urbana:</w:t>
      </w:r>
    </w:p>
    <w:p w:rsidR="00000000" w:rsidDel="00000000" w:rsidP="00000000" w:rsidRDefault="00000000" w:rsidRPr="00000000" w14:paraId="00000096">
      <w:pPr>
        <w:widowControl w:val="0"/>
        <w:spacing w:after="240" w:line="276" w:lineRule="auto"/>
        <w:jc w:val="both"/>
        <w:rPr>
          <w:rFonts w:ascii="Tahoma" w:cs="Tahoma" w:eastAsia="Tahoma" w:hAnsi="Tahoma"/>
          <w:sz w:val="20"/>
          <w:szCs w:val="20"/>
        </w:rPr>
      </w:pPr>
      <w:hyperlink r:id="rId10">
        <w:r w:rsidDel="00000000" w:rsidR="00000000" w:rsidRPr="00000000">
          <w:rPr>
            <w:rFonts w:ascii="Tahoma" w:cs="Tahoma" w:eastAsia="Tahoma" w:hAnsi="Tahoma"/>
            <w:color w:val="1155cc"/>
            <w:sz w:val="20"/>
            <w:szCs w:val="20"/>
            <w:u w:val="single"/>
            <w:rtl w:val="0"/>
          </w:rPr>
          <w:t xml:space="preserve">Little America</w:t>
        </w:r>
      </w:hyperlink>
      <w:r w:rsidDel="00000000" w:rsidR="00000000" w:rsidRPr="00000000">
        <w:rPr>
          <w:rFonts w:ascii="Tahoma" w:cs="Tahoma" w:eastAsia="Tahoma" w:hAnsi="Tahoma"/>
          <w:sz w:val="20"/>
          <w:szCs w:val="20"/>
          <w:rtl w:val="0"/>
        </w:rPr>
        <w:t xml:space="preserve"> (2020 - 2022) Antología de historias divertidas, románticas, emotivas, inspiradoras y sorprendentes sobre la vida de los inmigrantes en los Estados Unidos.</w:t>
      </w:r>
    </w:p>
    <w:p w:rsidR="00000000" w:rsidDel="00000000" w:rsidP="00000000" w:rsidRDefault="00000000" w:rsidRPr="00000000" w14:paraId="00000097">
      <w:pPr>
        <w:widowControl w:val="0"/>
        <w:spacing w:after="240" w:line="276" w:lineRule="auto"/>
        <w:jc w:val="both"/>
        <w:rPr>
          <w:rFonts w:ascii="Tahoma" w:cs="Tahoma" w:eastAsia="Tahoma" w:hAnsi="Tahoma"/>
          <w:sz w:val="20"/>
          <w:szCs w:val="20"/>
        </w:rPr>
      </w:pPr>
      <w:hyperlink r:id="rId11">
        <w:r w:rsidDel="00000000" w:rsidR="00000000" w:rsidRPr="00000000">
          <w:rPr>
            <w:rFonts w:ascii="Tahoma" w:cs="Tahoma" w:eastAsia="Tahoma" w:hAnsi="Tahoma"/>
            <w:color w:val="1155cc"/>
            <w:sz w:val="20"/>
            <w:szCs w:val="20"/>
            <w:u w:val="single"/>
            <w:rtl w:val="0"/>
          </w:rPr>
          <w:t xml:space="preserve">Easy</w:t>
        </w:r>
      </w:hyperlink>
      <w:r w:rsidDel="00000000" w:rsidR="00000000" w:rsidRPr="00000000">
        <w:rPr>
          <w:rFonts w:ascii="Tahoma" w:cs="Tahoma" w:eastAsia="Tahoma" w:hAnsi="Tahoma"/>
          <w:sz w:val="20"/>
          <w:szCs w:val="20"/>
          <w:rtl w:val="0"/>
        </w:rPr>
        <w:t xml:space="preserve"> (2019) Antología ecléctica que acompaña a diversos personajes de Chicago mientras se abren camino por un moderno laberinto de amor, sexo, y tecnología.</w:t>
      </w:r>
    </w:p>
    <w:p w:rsidR="00000000" w:rsidDel="00000000" w:rsidP="00000000" w:rsidRDefault="00000000" w:rsidRPr="00000000" w14:paraId="00000098">
      <w:pPr>
        <w:widowControl w:val="0"/>
        <w:spacing w:after="240" w:line="276" w:lineRule="auto"/>
        <w:jc w:val="both"/>
        <w:rPr>
          <w:rFonts w:ascii="Tahoma" w:cs="Tahoma" w:eastAsia="Tahoma" w:hAnsi="Tahoma"/>
          <w:sz w:val="20"/>
          <w:szCs w:val="20"/>
        </w:rPr>
      </w:pPr>
      <w:hyperlink r:id="rId12">
        <w:r w:rsidDel="00000000" w:rsidR="00000000" w:rsidRPr="00000000">
          <w:rPr>
            <w:rFonts w:ascii="Tahoma" w:cs="Tahoma" w:eastAsia="Tahoma" w:hAnsi="Tahoma"/>
            <w:color w:val="1155cc"/>
            <w:sz w:val="20"/>
            <w:szCs w:val="20"/>
            <w:u w:val="single"/>
            <w:rtl w:val="0"/>
          </w:rPr>
          <w:t xml:space="preserve">High maintenance</w:t>
        </w:r>
      </w:hyperlink>
      <w:r w:rsidDel="00000000" w:rsidR="00000000" w:rsidRPr="00000000">
        <w:rPr>
          <w:rFonts w:ascii="Tahoma" w:cs="Tahoma" w:eastAsia="Tahoma" w:hAnsi="Tahoma"/>
          <w:sz w:val="20"/>
          <w:szCs w:val="20"/>
          <w:rtl w:val="0"/>
        </w:rPr>
        <w:t xml:space="preserve"> (2012 - 2020) Originalmente webserie, con un personaje en común (un vendedor de marihuana a domicilio), es una antología de historias diversas sobre habitantes de Nueva York.</w:t>
      </w:r>
    </w:p>
    <w:p w:rsidR="00000000" w:rsidDel="00000000" w:rsidP="00000000" w:rsidRDefault="00000000" w:rsidRPr="00000000" w14:paraId="00000099">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A">
      <w:pPr>
        <w:spacing w:line="276"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Cubrimiento temático:</w:t>
      </w:r>
    </w:p>
    <w:p w:rsidR="00000000" w:rsidDel="00000000" w:rsidP="00000000" w:rsidRDefault="00000000" w:rsidRPr="00000000" w14:paraId="0000009B">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serie  puede abordar una diversidad de temas que surgen de la interacción urbana, tales como:</w:t>
      </w:r>
    </w:p>
    <w:p w:rsidR="00000000" w:rsidDel="00000000" w:rsidP="00000000" w:rsidRDefault="00000000" w:rsidRPr="00000000" w14:paraId="0000009C">
      <w:pPr>
        <w:numPr>
          <w:ilvl w:val="0"/>
          <w:numId w:val="21"/>
        </w:numPr>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soledad en la multitud y las conexiones inesperadas.</w:t>
      </w:r>
    </w:p>
    <w:p w:rsidR="00000000" w:rsidDel="00000000" w:rsidP="00000000" w:rsidRDefault="00000000" w:rsidRPr="00000000" w14:paraId="0000009D">
      <w:pPr>
        <w:numPr>
          <w:ilvl w:val="0"/>
          <w:numId w:val="21"/>
        </w:numPr>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Relaciones insólitas con el espacio público y los objetos urbanos.</w:t>
      </w:r>
    </w:p>
    <w:p w:rsidR="00000000" w:rsidDel="00000000" w:rsidP="00000000" w:rsidRDefault="00000000" w:rsidRPr="00000000" w14:paraId="0000009E">
      <w:pPr>
        <w:numPr>
          <w:ilvl w:val="0"/>
          <w:numId w:val="21"/>
        </w:numPr>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Conflictos y solidaridades vecinales.</w:t>
      </w:r>
    </w:p>
    <w:p w:rsidR="00000000" w:rsidDel="00000000" w:rsidP="00000000" w:rsidRDefault="00000000" w:rsidRPr="00000000" w14:paraId="0000009F">
      <w:pPr>
        <w:numPr>
          <w:ilvl w:val="0"/>
          <w:numId w:val="21"/>
        </w:numPr>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contraste entre las realidades socioeconómicas.</w:t>
      </w:r>
    </w:p>
    <w:p w:rsidR="00000000" w:rsidDel="00000000" w:rsidP="00000000" w:rsidRDefault="00000000" w:rsidRPr="00000000" w14:paraId="000000A0">
      <w:pPr>
        <w:numPr>
          <w:ilvl w:val="0"/>
          <w:numId w:val="21"/>
        </w:numPr>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Amores y desamores en el contexto de la ciudad.</w:t>
      </w:r>
    </w:p>
    <w:p w:rsidR="00000000" w:rsidDel="00000000" w:rsidP="00000000" w:rsidRDefault="00000000" w:rsidRPr="00000000" w14:paraId="000000A1">
      <w:pPr>
        <w:numPr>
          <w:ilvl w:val="0"/>
          <w:numId w:val="21"/>
        </w:numPr>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Aventuras fortuitas y encuentros casuales que transforman la rutina.</w:t>
      </w:r>
    </w:p>
    <w:p w:rsidR="00000000" w:rsidDel="00000000" w:rsidP="00000000" w:rsidRDefault="00000000" w:rsidRPr="00000000" w14:paraId="000000A2">
      <w:pPr>
        <w:numPr>
          <w:ilvl w:val="0"/>
          <w:numId w:val="21"/>
        </w:numPr>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choque cultural y la diversidad de identidades que cohabitan en Bogotá.</w:t>
      </w:r>
    </w:p>
    <w:p w:rsidR="00000000" w:rsidDel="00000000" w:rsidP="00000000" w:rsidRDefault="00000000" w:rsidRPr="00000000" w14:paraId="000000A3">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4">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5">
      <w:pPr>
        <w:spacing w:line="276" w:lineRule="auto"/>
        <w:jc w:val="both"/>
        <w:rPr>
          <w:rFonts w:ascii="Tahoma" w:cs="Tahoma" w:eastAsia="Tahoma" w:hAnsi="Tahoma"/>
          <w:i w:val="1"/>
          <w:iCs w:val="1"/>
          <w:color w:val="999999"/>
          <w:sz w:val="20"/>
          <w:szCs w:val="20"/>
        </w:rPr>
      </w:pPr>
      <w:r w:rsidDel="00000000" w:rsidR="00000000" w:rsidRPr="00000000">
        <w:rPr>
          <w:rFonts w:ascii="Tahoma" w:cs="Tahoma" w:eastAsia="Tahoma" w:hAnsi="Tahoma"/>
          <w:b w:val="1"/>
          <w:bCs w:val="1"/>
          <w:sz w:val="20"/>
          <w:szCs w:val="20"/>
          <w:rtl w:val="0"/>
        </w:rPr>
        <w:t xml:space="preserve">Cubrimiento geográfico: </w:t>
      </w:r>
      <w:r w:rsidDel="00000000" w:rsidR="00000000" w:rsidRPr="00000000">
        <w:rPr>
          <w:rFonts w:ascii="Tahoma" w:cs="Tahoma" w:eastAsia="Tahoma" w:hAnsi="Tahoma"/>
          <w:i w:val="1"/>
          <w:iCs w:val="1"/>
          <w:color w:val="999999"/>
          <w:sz w:val="20"/>
          <w:szCs w:val="20"/>
          <w:rtl w:val="0"/>
        </w:rPr>
        <w:t xml:space="preserve">de ser necesario puede incluir un listado de  posibles lugares o espacios </w:t>
      </w:r>
    </w:p>
    <w:p w:rsidR="00000000" w:rsidDel="00000000" w:rsidP="00000000" w:rsidRDefault="00000000" w:rsidRPr="00000000" w14:paraId="000000A6">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Esta serie se desarrolla en Bogotá, en al menos 6 localidades diferentes. Las locaciones deben reflejar la diversidad de la ciudad: tanto sus lugares icónicos como otros territorios inexplorados, las esquinas de los barrios, las zonas verdes de los conjuntos residenciales, las terrazas de viviendas autoconstruidas, parques, humedales, ciclorrutas y, sobre todo, los espacios que habitan y frecuentan los personajes.</w:t>
      </w:r>
    </w:p>
    <w:p w:rsidR="00000000" w:rsidDel="00000000" w:rsidP="00000000" w:rsidRDefault="00000000" w:rsidRPr="00000000" w14:paraId="000000A7">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A8">
      <w:pPr>
        <w:tabs>
          <w:tab w:val="left" w:leader="none" w:pos="3735"/>
        </w:tabs>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9">
      <w:pPr>
        <w:tabs>
          <w:tab w:val="left" w:leader="none" w:pos="3735"/>
        </w:tabs>
        <w:spacing w:line="276" w:lineRule="auto"/>
        <w:jc w:val="both"/>
        <w:rPr>
          <w:rFonts w:ascii="Tahoma" w:cs="Tahoma" w:eastAsia="Tahoma" w:hAnsi="Tahoma"/>
          <w:i w:val="1"/>
          <w:iCs w:val="1"/>
          <w:color w:val="999999"/>
          <w:sz w:val="20"/>
          <w:szCs w:val="20"/>
        </w:rPr>
      </w:pPr>
      <w:r w:rsidDel="00000000" w:rsidR="00000000" w:rsidRPr="00000000">
        <w:rPr>
          <w:rFonts w:ascii="Tahoma" w:cs="Tahoma" w:eastAsia="Tahoma" w:hAnsi="Tahoma"/>
          <w:b w:val="1"/>
          <w:bCs w:val="1"/>
          <w:sz w:val="20"/>
          <w:szCs w:val="20"/>
          <w:rtl w:val="0"/>
        </w:rPr>
        <w:t xml:space="preserve">Tratamiento: </w:t>
      </w:r>
      <w:r w:rsidDel="00000000" w:rsidR="00000000" w:rsidRPr="00000000">
        <w:rPr>
          <w:rFonts w:ascii="Tahoma" w:cs="Tahoma" w:eastAsia="Tahoma" w:hAnsi="Tahoma"/>
          <w:i w:val="1"/>
          <w:iCs w:val="1"/>
          <w:color w:val="999999"/>
          <w:sz w:val="20"/>
          <w:szCs w:val="20"/>
          <w:rtl w:val="0"/>
        </w:rPr>
        <w:t xml:space="preserve">Requerimientos narrativos, audiovisuales, de investigación y  de producción que sean relevantes para el desarrollo del proyecto. Describirlos  punto a punto como “una lista de  ingredientes” y  no como prosa para que sean más claros y evidentes.</w:t>
      </w:r>
    </w:p>
    <w:p w:rsidR="00000000" w:rsidDel="00000000" w:rsidP="00000000" w:rsidRDefault="00000000" w:rsidRPr="00000000" w14:paraId="000000AA">
      <w:pPr>
        <w:tabs>
          <w:tab w:val="left" w:leader="none" w:pos="3735"/>
        </w:tabs>
        <w:spacing w:line="276" w:lineRule="auto"/>
        <w:jc w:val="both"/>
        <w:rPr>
          <w:rFonts w:ascii="Tahoma" w:cs="Tahoma" w:eastAsia="Tahoma" w:hAnsi="Tahoma"/>
          <w:i w:val="1"/>
          <w:iCs w:val="1"/>
          <w:color w:val="999999"/>
          <w:sz w:val="20"/>
          <w:szCs w:val="20"/>
        </w:rPr>
      </w:pPr>
      <w:r w:rsidDel="00000000" w:rsidR="00000000" w:rsidRPr="00000000">
        <w:rPr>
          <w:rtl w:val="0"/>
        </w:rPr>
      </w:r>
    </w:p>
    <w:p w:rsidR="00000000" w:rsidDel="00000000" w:rsidP="00000000" w:rsidRDefault="00000000" w:rsidRPr="00000000" w14:paraId="000000AB">
      <w:pPr>
        <w:numPr>
          <w:ilvl w:val="0"/>
          <w:numId w:val="13"/>
        </w:numPr>
        <w:tabs>
          <w:tab w:val="left" w:leader="none" w:pos="3735"/>
        </w:tabs>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historias pueden ser 100% ficción o estar inspiradas en la realidad, siempre que el resultado sea dramáticamente sólido y entretenido. No es un requisito basarse en hechos reales pero es muy importante la verosimilitud en el contexto Bogotano.</w:t>
      </w:r>
    </w:p>
    <w:p w:rsidR="00000000" w:rsidDel="00000000" w:rsidP="00000000" w:rsidRDefault="00000000" w:rsidRPr="00000000" w14:paraId="000000AC">
      <w:pPr>
        <w:numPr>
          <w:ilvl w:val="0"/>
          <w:numId w:val="13"/>
        </w:numPr>
        <w:tabs>
          <w:tab w:val="left" w:leader="none" w:pos="3735"/>
        </w:tabs>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Cada capítulo deberá tener una estructura narrativa sólida, con un conflicto claro, puntos de giro efectivos y un arco de transformación para el protagonista. El objetivo es atrapar al espectador desde el inicio y mantenerlo enganchado. </w:t>
      </w:r>
    </w:p>
    <w:p w:rsidR="00000000" w:rsidDel="00000000" w:rsidP="00000000" w:rsidRDefault="00000000" w:rsidRPr="00000000" w14:paraId="000000AD">
      <w:pPr>
        <w:numPr>
          <w:ilvl w:val="0"/>
          <w:numId w:val="13"/>
        </w:numPr>
        <w:tabs>
          <w:tab w:val="left" w:leader="none" w:pos="3735"/>
        </w:tabs>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Cada capítulo de la serie cuenta una historia de principio a fin, es un cortometraje que puede ser visto individualmente sin que sea necesario ver los demás para comprenderlo. </w:t>
      </w:r>
    </w:p>
    <w:p w:rsidR="00000000" w:rsidDel="00000000" w:rsidP="00000000" w:rsidRDefault="00000000" w:rsidRPr="00000000" w14:paraId="000000AE">
      <w:pPr>
        <w:numPr>
          <w:ilvl w:val="0"/>
          <w:numId w:val="13"/>
        </w:numPr>
        <w:tabs>
          <w:tab w:val="left" w:leader="none" w:pos="3735"/>
        </w:tabs>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personajes protagónicos de cada capítulo se caracterizan por estar alejados de los estereotipos que dividen a la población de la ciudad y se parecen a muchas personas de carne y hueso que la habitan.</w:t>
      </w:r>
    </w:p>
    <w:p w:rsidR="00000000" w:rsidDel="00000000" w:rsidP="00000000" w:rsidRDefault="00000000" w:rsidRPr="00000000" w14:paraId="000000AF">
      <w:pPr>
        <w:numPr>
          <w:ilvl w:val="0"/>
          <w:numId w:val="13"/>
        </w:numPr>
        <w:tabs>
          <w:tab w:val="left" w:leader="none" w:pos="3735"/>
        </w:tabs>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relatos de la serie ocurren en entornos de diferentes niveles socioeconómicos y, en todo caso, apelando al contraste entre locaciones icónicas de la ciudad y lugares inexplorados de la intimidad de sus habitantes. </w:t>
      </w:r>
    </w:p>
    <w:p w:rsidR="00000000" w:rsidDel="00000000" w:rsidP="00000000" w:rsidRDefault="00000000" w:rsidRPr="00000000" w14:paraId="000000B0">
      <w:pPr>
        <w:numPr>
          <w:ilvl w:val="0"/>
          <w:numId w:val="13"/>
        </w:numPr>
        <w:tabs>
          <w:tab w:val="left" w:leader="none" w:pos="3735"/>
        </w:tabs>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registro fotográfico y la dirección de arte son un homenaje a Bogotá, que se manifiesta no solo en las panorámicas, sino también en los pequeños detalles: las grietas, los muebles y los objetos que caracterizan a esta ciudad se destacan en la composición y aportan al desarrollo de las historias. La factura debe ser cinematográfica.</w:t>
      </w:r>
    </w:p>
    <w:p w:rsidR="00000000" w:rsidDel="00000000" w:rsidP="00000000" w:rsidRDefault="00000000" w:rsidRPr="00000000" w14:paraId="000000B1">
      <w:pPr>
        <w:numPr>
          <w:ilvl w:val="0"/>
          <w:numId w:val="13"/>
        </w:numPr>
        <w:tabs>
          <w:tab w:val="left" w:leader="none" w:pos="3735"/>
        </w:tabs>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debe buscar un elenco que combine actores de trayectoria y reconocimiento —capaces de atraer a la audiencia— con nuevos talentos, priorizando siempre la autenticidad y la capacidad de transmitir la complejidad emocional de los personajes.</w:t>
      </w:r>
    </w:p>
    <w:p w:rsidR="00000000" w:rsidDel="00000000" w:rsidP="00000000" w:rsidRDefault="00000000" w:rsidRPr="00000000" w14:paraId="000000B2">
      <w:pPr>
        <w:numPr>
          <w:ilvl w:val="0"/>
          <w:numId w:val="13"/>
        </w:numPr>
        <w:tabs>
          <w:tab w:val="left" w:leader="none" w:pos="3735"/>
        </w:tabs>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Aunque las incomodidades, problemáticas y dificultades de la vida en Bogotá sean parte de los episodios de la serie, el tratamiento se centrará en la humanidad de los personajes y en sus posibilidades de transformación, sin caer en la negatividad excesiva o el optimismo gratuito, abrazando las contradicciones de la ciudad.</w:t>
      </w:r>
    </w:p>
    <w:p w:rsidR="00000000" w:rsidDel="00000000" w:rsidP="00000000" w:rsidRDefault="00000000" w:rsidRPr="00000000" w14:paraId="000000B3">
      <w:pPr>
        <w:numPr>
          <w:ilvl w:val="0"/>
          <w:numId w:val="13"/>
        </w:numPr>
        <w:tabs>
          <w:tab w:val="left" w:leader="none" w:pos="3735"/>
        </w:tabs>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valorará positivamente la inclusión de un elemento conector a lo largo de la serie (un personaje secundario recurrente, un objeto, una situación) un hilo que conecte el universo de los relatos y recompense al espectador atento.</w:t>
      </w:r>
    </w:p>
    <w:p w:rsidR="00000000" w:rsidDel="00000000" w:rsidP="00000000" w:rsidRDefault="00000000" w:rsidRPr="00000000" w14:paraId="000000B4">
      <w:pPr>
        <w:numPr>
          <w:ilvl w:val="0"/>
          <w:numId w:val="13"/>
        </w:numPr>
        <w:tabs>
          <w:tab w:val="left" w:leader="none" w:pos="3735"/>
        </w:tabs>
        <w:spacing w:line="276" w:lineRule="auto"/>
        <w:ind w:left="720" w:right="4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rtl w:val="0"/>
        </w:rPr>
        <w:t xml:space="preserve">La serie debe contar con música original que resulte atractiva para la audiencia objetivo y que ayude a construir la emocionalidad de los diferentes momentos.</w:t>
      </w:r>
      <w:r w:rsidDel="00000000" w:rsidR="00000000" w:rsidRPr="00000000">
        <w:rPr>
          <w:rtl w:val="0"/>
        </w:rPr>
      </w:r>
    </w:p>
    <w:p w:rsidR="00000000" w:rsidDel="00000000" w:rsidP="00000000" w:rsidRDefault="00000000" w:rsidRPr="00000000" w14:paraId="000000B5">
      <w:pPr>
        <w:keepLines w:val="1"/>
        <w:numPr>
          <w:ilvl w:val="0"/>
          <w:numId w:val="13"/>
        </w:numPr>
        <w:spacing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El diseño de producción debe definir con claridad las actividades y el flujo de trabajo articulado en cada uno de los procesos de acuerdo a los requerimientos de la formulación creativa. En este sentido el modelo de producción debe contemplar la organización de un equipo humano con la experiencia para realizar proyectos de este tipo. </w:t>
      </w:r>
    </w:p>
    <w:p w:rsidR="00000000" w:rsidDel="00000000" w:rsidP="00000000" w:rsidRDefault="00000000" w:rsidRPr="00000000" w14:paraId="000000B6">
      <w:pPr>
        <w:keepLines w:val="1"/>
        <w:numPr>
          <w:ilvl w:val="0"/>
          <w:numId w:val="13"/>
        </w:numPr>
        <w:spacing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El presupuesto debe estar proyectado para garantizar la calidad del producto final y el cronograma debe basarse en los flujos de pago contemplados en la invitación y plantear tiempos adecuados para cada proceso, así como el alistamiento de las entregas al canal de todos los materiales establecidos.</w:t>
      </w:r>
    </w:p>
    <w:p w:rsidR="00000000" w:rsidDel="00000000" w:rsidP="00000000" w:rsidRDefault="00000000" w:rsidRPr="00000000" w14:paraId="000000B7">
      <w:pPr>
        <w:keepLines w:val="1"/>
        <w:numPr>
          <w:ilvl w:val="0"/>
          <w:numId w:val="13"/>
        </w:numPr>
        <w:spacing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Todos los proyectos producidos deben alinearse con el reto de fortalecer la misión pública de Canal Capital mientras incrementa su relevancia y audiencias a través de contenidos con mayores ingredientes de entretenimiento y desarrollo multiplataforma buscan competir de manera decidida en el ecosistema mediático actual. Esta combinación de vocación pública y potencia narrativa orienta el portafolio 2026 para la producción de contenidos. </w:t>
      </w:r>
    </w:p>
    <w:p w:rsidR="00000000" w:rsidDel="00000000" w:rsidP="00000000" w:rsidRDefault="00000000" w:rsidRPr="00000000" w14:paraId="000000B8">
      <w:pPr>
        <w:keepLines w:val="1"/>
        <w:numPr>
          <w:ilvl w:val="0"/>
          <w:numId w:val="13"/>
        </w:numPr>
        <w:spacing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Todos los contenidos producidos deben tener en cuenta los ingredientes principales del entretenimiento. Deben narrar ideas claras y diferenciadoras, desarrollar conexión emocional con las audiencias, contar con personajes fuertes y memorables, estructurar narrativas atractivas con ganchos, conflictos, progresiones dramáticas, tensión y expectativas, climas y cierres adecuados. Son importantes los ritmos dinámicos, la pertinencia cultural y temporal y el valor de entretenimiento sostenido por el humor, la sorpresa, la emoción, el drama y la diversión.</w:t>
      </w:r>
    </w:p>
    <w:p w:rsidR="00000000" w:rsidDel="00000000" w:rsidP="00000000" w:rsidRDefault="00000000" w:rsidRPr="00000000" w14:paraId="000000B9">
      <w:pPr>
        <w:keepLines w:val="1"/>
        <w:numPr>
          <w:ilvl w:val="0"/>
          <w:numId w:val="13"/>
        </w:numPr>
        <w:spacing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Deben contemplar la producción de contenidos nativos para el entorno digital, así como con la optimización de contenidos no nativos, con diversidad de formatos, duraciones y temas teniendo en cuenta las audiencias destinatarias y sus formas de consumo de las distintas redes sociales o plataformas.</w:t>
      </w:r>
    </w:p>
    <w:p w:rsidR="00000000" w:rsidDel="00000000" w:rsidP="00000000" w:rsidRDefault="00000000" w:rsidRPr="00000000" w14:paraId="000000BA">
      <w:pPr>
        <w:keepLines w:val="1"/>
        <w:numPr>
          <w:ilvl w:val="0"/>
          <w:numId w:val="13"/>
        </w:numPr>
        <w:spacing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Los proyectos deben conectar con la experiencia cotidiana de las audiencias, generar conversación a partir de la circulación de sus distintos componentes, entendiendo que la televisión es solo una plataforma más de todas las posibles.</w:t>
      </w:r>
    </w:p>
    <w:p w:rsidR="00000000" w:rsidDel="00000000" w:rsidP="00000000" w:rsidRDefault="00000000" w:rsidRPr="00000000" w14:paraId="000000BB">
      <w:pPr>
        <w:keepLines w:val="1"/>
        <w:spacing w:line="276" w:lineRule="auto"/>
        <w:ind w:left="720" w:firstLine="0"/>
        <w:jc w:val="both"/>
        <w:rPr>
          <w:rFonts w:ascii="Tahoma" w:cs="Tahoma" w:eastAsia="Tahoma" w:hAnsi="Tahoma"/>
          <w:sz w:val="20"/>
          <w:szCs w:val="20"/>
          <w:highlight w:val="white"/>
        </w:rPr>
      </w:pPr>
      <w:r w:rsidDel="00000000" w:rsidR="00000000" w:rsidRPr="00000000">
        <w:rPr>
          <w:rtl w:val="0"/>
        </w:rPr>
      </w:r>
    </w:p>
    <w:p w:rsidR="00000000" w:rsidDel="00000000" w:rsidP="00000000" w:rsidRDefault="00000000" w:rsidRPr="00000000" w14:paraId="000000BC">
      <w:pPr>
        <w:tabs>
          <w:tab w:val="left" w:leader="none" w:pos="3735"/>
        </w:tabs>
        <w:spacing w:line="276" w:lineRule="auto"/>
        <w:jc w:val="both"/>
        <w:rPr>
          <w:rFonts w:ascii="Tahoma" w:cs="Tahoma" w:eastAsia="Tahoma" w:hAnsi="Tahoma"/>
          <w:sz w:val="20"/>
          <w:szCs w:val="20"/>
          <w:highlight w:val="white"/>
        </w:rPr>
      </w:pPr>
      <w:r w:rsidDel="00000000" w:rsidR="00000000" w:rsidRPr="00000000">
        <w:rPr>
          <w:rtl w:val="0"/>
        </w:rPr>
      </w:r>
    </w:p>
    <w:p w:rsidR="00000000" w:rsidDel="00000000" w:rsidP="00000000" w:rsidRDefault="00000000" w:rsidRPr="00000000" w14:paraId="000000BD">
      <w:pPr>
        <w:tabs>
          <w:tab w:val="left" w:leader="none" w:pos="3735"/>
        </w:tabs>
        <w:spacing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La convergencia</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iCs w:val="1"/>
          <w:color w:val="999999"/>
          <w:sz w:val="20"/>
          <w:szCs w:val="20"/>
          <w:rtl w:val="0"/>
        </w:rPr>
        <w:t xml:space="preserve">listado de contenidos o insumos complementarios requeridos para redes </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BE">
      <w:pPr>
        <w:tabs>
          <w:tab w:val="left" w:leader="none" w:pos="3735"/>
        </w:tabs>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Además del componente televisivo, el proponente debe considerar la producción y entrega de insumos y </w:t>
      </w:r>
      <w:r w:rsidDel="00000000" w:rsidR="00000000" w:rsidRPr="00000000">
        <w:rPr>
          <w:rFonts w:ascii="Tahoma" w:cs="Tahoma" w:eastAsia="Tahoma" w:hAnsi="Tahoma"/>
          <w:b w:val="1"/>
          <w:bCs w:val="1"/>
          <w:sz w:val="20"/>
          <w:szCs w:val="20"/>
          <w:rtl w:val="0"/>
        </w:rPr>
        <w:t xml:space="preserve">contenidos nativos</w:t>
      </w:r>
      <w:r w:rsidDel="00000000" w:rsidR="00000000" w:rsidRPr="00000000">
        <w:rPr>
          <w:rFonts w:ascii="Tahoma" w:cs="Tahoma" w:eastAsia="Tahoma" w:hAnsi="Tahoma"/>
          <w:sz w:val="20"/>
          <w:szCs w:val="20"/>
          <w:rtl w:val="0"/>
        </w:rPr>
        <w:t xml:space="preserve"> para las redes sociales y plataformas de CAPITAL que permitan interpelar y motivar la conversación con la audiencia, la propuesta </w:t>
      </w:r>
      <w:r w:rsidDel="00000000" w:rsidR="00000000" w:rsidRPr="00000000">
        <w:rPr>
          <w:rFonts w:ascii="Tahoma" w:cs="Tahoma" w:eastAsia="Tahoma" w:hAnsi="Tahoma"/>
          <w:b w:val="1"/>
          <w:bCs w:val="1"/>
          <w:sz w:val="20"/>
          <w:szCs w:val="20"/>
          <w:rtl w:val="0"/>
        </w:rPr>
        <w:t xml:space="preserve">debe contemplar  mínimo lo siguiente</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BF">
      <w:pPr>
        <w:tabs>
          <w:tab w:val="left" w:leader="none" w:pos="3735"/>
        </w:tabs>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0">
      <w:pPr>
        <w:numPr>
          <w:ilvl w:val="0"/>
          <w:numId w:val="6"/>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Trailer de la serie de máximo 1:15 minutos, de alto impacto, en versión horizontal y vertical  para redes y televisión.</w:t>
      </w:r>
    </w:p>
    <w:p w:rsidR="00000000" w:rsidDel="00000000" w:rsidP="00000000" w:rsidRDefault="00000000" w:rsidRPr="00000000" w14:paraId="000000C1">
      <w:pPr>
        <w:numPr>
          <w:ilvl w:val="0"/>
          <w:numId w:val="17"/>
        </w:numPr>
        <w:tabs>
          <w:tab w:val="left" w:leader="none" w:pos="3735"/>
        </w:tabs>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Seis (6) videos cortos (formato vertical para Reels/TikTok) donde los protagonistas de cada capítulo rompen la cuarta pared y le hablan directamente a la audiencia, contando un secreto o un detalle de su historia que no se vio en el capítulo de TV. Funcionan como epílogo o prólogo del episodio.</w:t>
      </w:r>
    </w:p>
    <w:p w:rsidR="00000000" w:rsidDel="00000000" w:rsidP="00000000" w:rsidRDefault="00000000" w:rsidRPr="00000000" w14:paraId="000000C2">
      <w:pPr>
        <w:numPr>
          <w:ilvl w:val="0"/>
          <w:numId w:val="17"/>
        </w:numPr>
        <w:tabs>
          <w:tab w:val="left" w:leader="none" w:pos="3735"/>
        </w:tabs>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Seis (6)  piezas visuales de entre 20 a 40 segundos, centradas en un elemento o lugar de cada historia… no en los personajes, acompañadas de una frase que genere curiosidad o inquietud. Por ejemplo: un asiento vacío en Transmilenio, un trancón en la autopista, un timbre sonando… etc. Acompañado de un texto: “Aquí alguien decidió quedarse”, “No todos los lugares se recuerdan con cariño”, “Hay historias que empiezan así”.</w:t>
      </w:r>
      <w:r w:rsidDel="00000000" w:rsidR="00000000" w:rsidRPr="00000000">
        <w:rPr>
          <w:rtl w:val="0"/>
        </w:rPr>
      </w:r>
    </w:p>
    <w:p w:rsidR="00000000" w:rsidDel="00000000" w:rsidP="00000000" w:rsidRDefault="00000000" w:rsidRPr="00000000" w14:paraId="000000C3">
      <w:pPr>
        <w:spacing w:line="240" w:lineRule="auto"/>
        <w:ind w:left="72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4">
      <w:pPr>
        <w:pStyle w:val="Heading2"/>
        <w:widowControl w:val="0"/>
        <w:spacing w:line="276" w:lineRule="auto"/>
        <w:jc w:val="both"/>
        <w:rPr/>
      </w:pPr>
      <w:bookmarkStart w:colFirst="0" w:colLast="0" w:name="_h5ybm4hqgvhv" w:id="2"/>
      <w:bookmarkEnd w:id="2"/>
      <w:r w:rsidDel="00000000" w:rsidR="00000000" w:rsidRPr="00000000">
        <w:rPr>
          <w:highlight w:val="white"/>
          <w:rtl w:val="0"/>
        </w:rPr>
        <w:t xml:space="preserve">3. </w:t>
      </w:r>
      <w:r w:rsidDel="00000000" w:rsidR="00000000" w:rsidRPr="00000000">
        <w:rPr>
          <w:rtl w:val="0"/>
        </w:rPr>
        <w:t xml:space="preserve">VIAJERO CON BOINA</w:t>
      </w:r>
      <w:r w:rsidDel="00000000" w:rsidR="00000000" w:rsidRPr="00000000">
        <w:rPr>
          <w:rtl w:val="0"/>
        </w:rPr>
        <w:t xml:space="preserve">.</w:t>
      </w:r>
    </w:p>
    <w:p w:rsidR="00000000" w:rsidDel="00000000" w:rsidP="00000000" w:rsidRDefault="00000000" w:rsidRPr="00000000" w14:paraId="000000C5">
      <w:pPr>
        <w:tabs>
          <w:tab w:val="left" w:leader="none" w:pos="2205"/>
        </w:tabs>
        <w:spacing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Tipo de producto:</w:t>
      </w:r>
      <w:r w:rsidDel="00000000" w:rsidR="00000000" w:rsidRPr="00000000">
        <w:rPr>
          <w:rFonts w:ascii="Tahoma" w:cs="Tahoma" w:eastAsia="Tahoma" w:hAnsi="Tahoma"/>
          <w:sz w:val="20"/>
          <w:szCs w:val="20"/>
          <w:rtl w:val="0"/>
        </w:rPr>
        <w:t xml:space="preserve"> Serie de ficción animada. </w:t>
      </w:r>
    </w:p>
    <w:p w:rsidR="00000000" w:rsidDel="00000000" w:rsidP="00000000" w:rsidRDefault="00000000" w:rsidRPr="00000000" w14:paraId="000000C6">
      <w:pPr>
        <w:tabs>
          <w:tab w:val="left" w:leader="none" w:pos="2205"/>
        </w:tabs>
        <w:spacing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 de capítulos: </w:t>
      </w:r>
      <w:r w:rsidDel="00000000" w:rsidR="00000000" w:rsidRPr="00000000">
        <w:rPr>
          <w:rFonts w:ascii="Tahoma" w:cs="Tahoma" w:eastAsia="Tahoma" w:hAnsi="Tahoma"/>
          <w:sz w:val="20"/>
          <w:szCs w:val="20"/>
          <w:rtl w:val="0"/>
        </w:rPr>
        <w:t xml:space="preserve">Trece (13)</w:t>
      </w:r>
    </w:p>
    <w:p w:rsidR="00000000" w:rsidDel="00000000" w:rsidP="00000000" w:rsidRDefault="00000000" w:rsidRPr="00000000" w14:paraId="000000C7">
      <w:pPr>
        <w:tabs>
          <w:tab w:val="left" w:leader="none" w:pos="2205"/>
        </w:tabs>
        <w:spacing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Duración: </w:t>
      </w:r>
      <w:r w:rsidDel="00000000" w:rsidR="00000000" w:rsidRPr="00000000">
        <w:rPr>
          <w:rFonts w:ascii="Tahoma" w:cs="Tahoma" w:eastAsia="Tahoma" w:hAnsi="Tahoma"/>
          <w:sz w:val="20"/>
          <w:szCs w:val="20"/>
          <w:rtl w:val="0"/>
        </w:rPr>
        <w:t xml:space="preserve">Seis (6) minutos cada uno.</w:t>
      </w:r>
    </w:p>
    <w:p w:rsidR="00000000" w:rsidDel="00000000" w:rsidP="00000000" w:rsidRDefault="00000000" w:rsidRPr="00000000" w14:paraId="000000C8">
      <w:pPr>
        <w:tabs>
          <w:tab w:val="left" w:leader="none" w:pos="2205"/>
        </w:tabs>
        <w:spacing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Género/Formato: </w:t>
      </w:r>
      <w:r w:rsidDel="00000000" w:rsidR="00000000" w:rsidRPr="00000000">
        <w:rPr>
          <w:rFonts w:ascii="Tahoma" w:cs="Tahoma" w:eastAsia="Tahoma" w:hAnsi="Tahoma"/>
          <w:sz w:val="20"/>
          <w:szCs w:val="20"/>
          <w:rtl w:val="0"/>
        </w:rPr>
        <w:t xml:space="preserve">Ficción - Comedia.</w:t>
      </w:r>
    </w:p>
    <w:p w:rsidR="00000000" w:rsidDel="00000000" w:rsidP="00000000" w:rsidRDefault="00000000" w:rsidRPr="00000000" w14:paraId="000000C9">
      <w:pPr>
        <w:tabs>
          <w:tab w:val="left" w:leader="none" w:pos="2205"/>
        </w:tabs>
        <w:spacing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Formato técnico de realización:  </w:t>
      </w:r>
      <w:r w:rsidDel="00000000" w:rsidR="00000000" w:rsidRPr="00000000">
        <w:rPr>
          <w:rFonts w:ascii="Tahoma" w:cs="Tahoma" w:eastAsia="Tahoma" w:hAnsi="Tahoma"/>
          <w:sz w:val="20"/>
          <w:szCs w:val="20"/>
          <w:rtl w:val="0"/>
        </w:rPr>
        <w:t xml:space="preserve">Animación 2D.</w:t>
      </w:r>
    </w:p>
    <w:p w:rsidR="00000000" w:rsidDel="00000000" w:rsidP="00000000" w:rsidRDefault="00000000" w:rsidRPr="00000000" w14:paraId="000000CA">
      <w:pPr>
        <w:tabs>
          <w:tab w:val="left" w:leader="none" w:pos="2205"/>
        </w:tabs>
        <w:spacing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Presupuesto: </w:t>
      </w:r>
      <w:r w:rsidDel="00000000" w:rsidR="00000000" w:rsidRPr="00000000">
        <w:rPr>
          <w:rFonts w:ascii="Tahoma" w:cs="Tahoma" w:eastAsia="Tahoma" w:hAnsi="Tahoma"/>
          <w:sz w:val="20"/>
          <w:szCs w:val="20"/>
          <w:rtl w:val="0"/>
        </w:rPr>
        <w:t xml:space="preserve">Ochocientos catorce millones de pesos $814.000.000 (IVA INCLUIDO).</w:t>
      </w:r>
    </w:p>
    <w:p w:rsidR="00000000" w:rsidDel="00000000" w:rsidP="00000000" w:rsidRDefault="00000000" w:rsidRPr="00000000" w14:paraId="000000CB">
      <w:pPr>
        <w:tabs>
          <w:tab w:val="left" w:leader="none" w:pos="2205"/>
        </w:tabs>
        <w:spacing w:line="276" w:lineRule="auto"/>
        <w:jc w:val="both"/>
        <w:rPr>
          <w:rFonts w:ascii="Tahoma" w:cs="Tahoma" w:eastAsia="Tahoma" w:hAnsi="Tahoma"/>
          <w:sz w:val="20"/>
          <w:szCs w:val="20"/>
          <w:highlight w:val="white"/>
        </w:rPr>
      </w:pPr>
      <w:r w:rsidDel="00000000" w:rsidR="00000000" w:rsidRPr="00000000">
        <w:rPr>
          <w:rFonts w:ascii="Tahoma" w:cs="Tahoma" w:eastAsia="Tahoma" w:hAnsi="Tahoma"/>
          <w:b w:val="1"/>
          <w:bCs w:val="1"/>
          <w:sz w:val="20"/>
          <w:szCs w:val="20"/>
          <w:rtl w:val="0"/>
        </w:rPr>
        <w:t xml:space="preserve">Plazo de ejecución: </w:t>
      </w:r>
      <w:r w:rsidDel="00000000" w:rsidR="00000000" w:rsidRPr="00000000">
        <w:rPr>
          <w:rFonts w:ascii="Tahoma" w:cs="Tahoma" w:eastAsia="Tahoma" w:hAnsi="Tahoma"/>
          <w:sz w:val="20"/>
          <w:szCs w:val="20"/>
          <w:rtl w:val="0"/>
        </w:rPr>
        <w:t xml:space="preserve">Cinco (5) meses contados a partir del cumplimiento de los requisitos de perfeccionamiento y ejecución.</w:t>
      </w:r>
      <w:r w:rsidDel="00000000" w:rsidR="00000000" w:rsidRPr="00000000">
        <w:rPr>
          <w:rtl w:val="0"/>
        </w:rPr>
      </w:r>
    </w:p>
    <w:p w:rsidR="00000000" w:rsidDel="00000000" w:rsidP="00000000" w:rsidRDefault="00000000" w:rsidRPr="00000000" w14:paraId="000000CC">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jc w:val="both"/>
        <w:rPr>
          <w:rFonts w:ascii="Tahoma" w:cs="Tahoma" w:eastAsia="Tahoma" w:hAnsi="Tahoma"/>
          <w:sz w:val="20"/>
          <w:szCs w:val="20"/>
          <w:highlight w:val="white"/>
        </w:rPr>
      </w:pPr>
      <w:r w:rsidDel="00000000" w:rsidR="00000000" w:rsidRPr="00000000">
        <w:rPr>
          <w:rtl w:val="0"/>
        </w:rPr>
      </w:r>
    </w:p>
    <w:p w:rsidR="00000000" w:rsidDel="00000000" w:rsidP="00000000" w:rsidRDefault="00000000" w:rsidRPr="00000000" w14:paraId="000000CD">
      <w:pPr>
        <w:spacing w:line="276" w:lineRule="auto"/>
        <w:jc w:val="both"/>
        <w:rPr>
          <w:rFonts w:ascii="Tahoma" w:cs="Tahoma" w:eastAsia="Tahoma" w:hAnsi="Tahoma"/>
          <w:i w:val="1"/>
          <w:iCs w:val="1"/>
          <w:color w:val="b7b7b7"/>
          <w:sz w:val="20"/>
          <w:szCs w:val="20"/>
        </w:rPr>
      </w:pPr>
      <w:r w:rsidDel="00000000" w:rsidR="00000000" w:rsidRPr="00000000">
        <w:rPr>
          <w:rFonts w:ascii="Tahoma" w:cs="Tahoma" w:eastAsia="Tahoma" w:hAnsi="Tahoma"/>
          <w:b w:val="1"/>
          <w:bCs w:val="1"/>
          <w:sz w:val="20"/>
          <w:szCs w:val="20"/>
          <w:rtl w:val="0"/>
        </w:rPr>
        <w:t xml:space="preserve">Objetivo:</w:t>
      </w:r>
      <w:r w:rsidDel="00000000" w:rsidR="00000000" w:rsidRPr="00000000">
        <w:rPr>
          <w:rFonts w:ascii="Tahoma" w:cs="Tahoma" w:eastAsia="Tahoma" w:hAnsi="Tahoma"/>
          <w:i w:val="1"/>
          <w:iCs w:val="1"/>
          <w:color w:val="666666"/>
          <w:sz w:val="20"/>
          <w:szCs w:val="20"/>
          <w:rtl w:val="0"/>
        </w:rPr>
        <w:t xml:space="preserve"> </w:t>
      </w:r>
      <w:r w:rsidDel="00000000" w:rsidR="00000000" w:rsidRPr="00000000">
        <w:rPr>
          <w:rFonts w:ascii="Tahoma" w:cs="Tahoma" w:eastAsia="Tahoma" w:hAnsi="Tahoma"/>
          <w:i w:val="1"/>
          <w:iCs w:val="1"/>
          <w:color w:val="b7b7b7"/>
          <w:sz w:val="20"/>
          <w:szCs w:val="20"/>
          <w:rtl w:val="0"/>
        </w:rPr>
        <w:t xml:space="preserve">¿para qué, qué se busca con el proyecto?</w:t>
      </w:r>
    </w:p>
    <w:p w:rsidR="00000000" w:rsidDel="00000000" w:rsidP="00000000" w:rsidRDefault="00000000" w:rsidRPr="00000000" w14:paraId="000000CE">
      <w:pPr>
        <w:spacing w:line="276" w:lineRule="auto"/>
        <w:jc w:val="both"/>
        <w:rPr>
          <w:rFonts w:ascii="Tahoma" w:cs="Tahoma" w:eastAsia="Tahoma" w:hAnsi="Tahoma"/>
          <w:b w:val="1"/>
          <w:bCs w:val="1"/>
          <w:color w:val="b7b7b7"/>
          <w:sz w:val="20"/>
          <w:szCs w:val="20"/>
          <w:u w:val="single"/>
        </w:rPr>
      </w:pPr>
      <w:r w:rsidDel="00000000" w:rsidR="00000000" w:rsidRPr="00000000">
        <w:rPr>
          <w:rtl w:val="0"/>
        </w:rPr>
      </w:r>
    </w:p>
    <w:p w:rsidR="00000000" w:rsidDel="00000000" w:rsidP="00000000" w:rsidRDefault="00000000" w:rsidRPr="00000000" w14:paraId="000000CF">
      <w:pPr>
        <w:spacing w:line="276" w:lineRule="auto"/>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Ofrecer a la audiencia infantil una ficción animada de entretenimiento que explore las distintas formas de ser niño o niña en la Bogotá actual, estableciendo un contraste con la perspectiva histórica de la ciudad en los años cincuenta. A través de esta comparación, se busca que los niños observen su presente desde un nuevo punto de vista, fortalezcan su capacidad de asombro al reconocer los cambios y transformaciones de su entorno, e identifiquen tanto los privilegios y ventajas de la actualidad como los desafíos propios de su época, promoviendo además un diálogo intergeneracional que incentive el intercambio de relatos y experiencias entre niños, padres y abuelos para reconocer similitudes y continuidades en la vivencia de la infancia a lo largo del tiempo.</w:t>
      </w:r>
    </w:p>
    <w:p w:rsidR="00000000" w:rsidDel="00000000" w:rsidP="00000000" w:rsidRDefault="00000000" w:rsidRPr="00000000" w14:paraId="000000D0">
      <w:pPr>
        <w:spacing w:line="276" w:lineRule="auto"/>
        <w:jc w:val="both"/>
        <w:rPr>
          <w:rFonts w:ascii="Tahoma" w:cs="Tahoma" w:eastAsia="Tahoma" w:hAnsi="Tahoma"/>
          <w:sz w:val="20"/>
          <w:szCs w:val="20"/>
          <w:highlight w:val="white"/>
        </w:rPr>
      </w:pPr>
      <w:r w:rsidDel="00000000" w:rsidR="00000000" w:rsidRPr="00000000">
        <w:rPr>
          <w:rtl w:val="0"/>
        </w:rPr>
      </w:r>
    </w:p>
    <w:p w:rsidR="00000000" w:rsidDel="00000000" w:rsidP="00000000" w:rsidRDefault="00000000" w:rsidRPr="00000000" w14:paraId="000000D1">
      <w:pPr>
        <w:spacing w:line="276" w:lineRule="auto"/>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Se busca:</w:t>
      </w:r>
    </w:p>
    <w:p w:rsidR="00000000" w:rsidDel="00000000" w:rsidP="00000000" w:rsidRDefault="00000000" w:rsidRPr="00000000" w14:paraId="000000D2">
      <w:pPr>
        <w:spacing w:line="276" w:lineRule="auto"/>
        <w:jc w:val="both"/>
        <w:rPr>
          <w:rFonts w:ascii="Tahoma" w:cs="Tahoma" w:eastAsia="Tahoma" w:hAnsi="Tahoma"/>
          <w:sz w:val="20"/>
          <w:szCs w:val="20"/>
          <w:highlight w:val="white"/>
        </w:rPr>
      </w:pPr>
      <w:r w:rsidDel="00000000" w:rsidR="00000000" w:rsidRPr="00000000">
        <w:rPr>
          <w:rtl w:val="0"/>
        </w:rPr>
      </w:r>
    </w:p>
    <w:p w:rsidR="00000000" w:rsidDel="00000000" w:rsidP="00000000" w:rsidRDefault="00000000" w:rsidRPr="00000000" w14:paraId="000000D3">
      <w:pPr>
        <w:numPr>
          <w:ilvl w:val="0"/>
          <w:numId w:val="1"/>
        </w:numPr>
        <w:spacing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Producir una serie de animación de alto nivel visual, donde el humor sea el vehículo principal para conectar con la audiencia. </w:t>
      </w:r>
    </w:p>
    <w:p w:rsidR="00000000" w:rsidDel="00000000" w:rsidP="00000000" w:rsidRDefault="00000000" w:rsidRPr="00000000" w14:paraId="000000D4">
      <w:pPr>
        <w:numPr>
          <w:ilvl w:val="0"/>
          <w:numId w:val="1"/>
        </w:numPr>
        <w:spacing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Generar reflexión en los niños y niñas respecto a su cotidianidad, haciendo visible a través de historias poderosas cómo las ventajas del presente no siempre estuvieron disponibles para las personas de su edad. </w:t>
      </w:r>
    </w:p>
    <w:p w:rsidR="00000000" w:rsidDel="00000000" w:rsidP="00000000" w:rsidRDefault="00000000" w:rsidRPr="00000000" w14:paraId="000000D5">
      <w:pPr>
        <w:numPr>
          <w:ilvl w:val="0"/>
          <w:numId w:val="1"/>
        </w:numPr>
        <w:spacing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Revelar de manera divertida cómo se ha transformado la ciudad y especialmente los espacios destinados a niños y niñas. </w:t>
      </w:r>
    </w:p>
    <w:p w:rsidR="00000000" w:rsidDel="00000000" w:rsidP="00000000" w:rsidRDefault="00000000" w:rsidRPr="00000000" w14:paraId="000000D6">
      <w:pPr>
        <w:numPr>
          <w:ilvl w:val="0"/>
          <w:numId w:val="1"/>
        </w:numPr>
        <w:spacing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Propiciar el diálogo intergeneracional al mostrar la infancia de otro tiempo, encontrando no sólo diferencias sino también puntos en común que puedan ejemplificar la esencia de lo que es ser niño o niña. </w:t>
      </w:r>
    </w:p>
    <w:p w:rsidR="00000000" w:rsidDel="00000000" w:rsidP="00000000" w:rsidRDefault="00000000" w:rsidRPr="00000000" w14:paraId="000000D7">
      <w:pPr>
        <w:spacing w:line="276" w:lineRule="auto"/>
        <w:jc w:val="both"/>
        <w:rPr>
          <w:rFonts w:ascii="Tahoma" w:cs="Tahoma" w:eastAsia="Tahoma" w:hAnsi="Tahoma"/>
          <w:sz w:val="20"/>
          <w:szCs w:val="20"/>
          <w:highlight w:val="white"/>
        </w:rPr>
      </w:pPr>
      <w:r w:rsidDel="00000000" w:rsidR="00000000" w:rsidRPr="00000000">
        <w:rPr>
          <w:rtl w:val="0"/>
        </w:rPr>
      </w:r>
    </w:p>
    <w:p w:rsidR="00000000" w:rsidDel="00000000" w:rsidP="00000000" w:rsidRDefault="00000000" w:rsidRPr="00000000" w14:paraId="000000D8">
      <w:pPr>
        <w:spacing w:line="276" w:lineRule="auto"/>
        <w:jc w:val="both"/>
        <w:rPr>
          <w:rFonts w:ascii="Tahoma" w:cs="Tahoma" w:eastAsia="Tahoma" w:hAnsi="Tahoma"/>
          <w:i w:val="1"/>
          <w:iCs w:val="1"/>
          <w:color w:val="999999"/>
          <w:sz w:val="20"/>
          <w:szCs w:val="20"/>
        </w:rPr>
      </w:pPr>
      <w:r w:rsidDel="00000000" w:rsidR="00000000" w:rsidRPr="00000000">
        <w:rPr>
          <w:rFonts w:ascii="Tahoma" w:cs="Tahoma" w:eastAsia="Tahoma" w:hAnsi="Tahoma"/>
          <w:b w:val="1"/>
          <w:bCs w:val="1"/>
          <w:sz w:val="20"/>
          <w:szCs w:val="20"/>
          <w:rtl w:val="0"/>
        </w:rPr>
        <w:br w:type="textWrapping"/>
        <w:t xml:space="preserve">Audiencia: </w:t>
      </w:r>
      <w:r w:rsidDel="00000000" w:rsidR="00000000" w:rsidRPr="00000000">
        <w:rPr>
          <w:rFonts w:ascii="Tahoma" w:cs="Tahoma" w:eastAsia="Tahoma" w:hAnsi="Tahoma"/>
          <w:i w:val="1"/>
          <w:iCs w:val="1"/>
          <w:color w:val="999999"/>
          <w:sz w:val="20"/>
          <w:szCs w:val="20"/>
          <w:rtl w:val="0"/>
        </w:rPr>
        <w:t xml:space="preserve">descripción de la audiencia destinataria</w:t>
      </w:r>
    </w:p>
    <w:p w:rsidR="00000000" w:rsidDel="00000000" w:rsidP="00000000" w:rsidRDefault="00000000" w:rsidRPr="00000000" w14:paraId="000000D9">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Niños y niñas entre 7 y 11 años. </w:t>
      </w:r>
    </w:p>
    <w:p w:rsidR="00000000" w:rsidDel="00000000" w:rsidP="00000000" w:rsidRDefault="00000000" w:rsidRPr="00000000" w14:paraId="000000DA">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B">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etapa los niños y niñas experimentan un desarrollo significativo en sus capacidades para razonar, identificar sus emociones, ponerse en el lugar de los demás y desenvolverse de manera más autónoma en diferentes entornos. Es una etapa clave en la que el niño o niña construye su identidad e intenta averiguar quién es en relación con los demás; crece significativamente la importancia que se otorga a las relaciones con sus pares y se construyen amistades recíprocas de manera más sólida y consciente. El juego sigue siendo fundamental en su cotidianidad, la fantasía presente en ellos toma formas más sofisticadas y se privilegian formas de juego colectivo donde aparecen reglas y competencia. </w:t>
      </w:r>
    </w:p>
    <w:p w:rsidR="00000000" w:rsidDel="00000000" w:rsidP="00000000" w:rsidRDefault="00000000" w:rsidRPr="00000000" w14:paraId="000000DC">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D">
      <w:pPr>
        <w:spacing w:line="276" w:lineRule="auto"/>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DE">
      <w:pPr>
        <w:spacing w:line="276" w:lineRule="auto"/>
        <w:jc w:val="both"/>
        <w:rPr>
          <w:rFonts w:ascii="Tahoma" w:cs="Tahoma" w:eastAsia="Tahoma" w:hAnsi="Tahoma"/>
          <w:i w:val="1"/>
          <w:iCs w:val="1"/>
          <w:color w:val="999999"/>
          <w:sz w:val="20"/>
          <w:szCs w:val="20"/>
        </w:rPr>
      </w:pPr>
      <w:r w:rsidDel="00000000" w:rsidR="00000000" w:rsidRPr="00000000">
        <w:rPr>
          <w:rFonts w:ascii="Tahoma" w:cs="Tahoma" w:eastAsia="Tahoma" w:hAnsi="Tahoma"/>
          <w:b w:val="1"/>
          <w:bCs w:val="1"/>
          <w:sz w:val="20"/>
          <w:szCs w:val="20"/>
          <w:rtl w:val="0"/>
        </w:rPr>
        <w:t xml:space="preserve">Tema y enfoque: </w:t>
      </w:r>
      <w:r w:rsidDel="00000000" w:rsidR="00000000" w:rsidRPr="00000000">
        <w:rPr>
          <w:rFonts w:ascii="Tahoma" w:cs="Tahoma" w:eastAsia="Tahoma" w:hAnsi="Tahoma"/>
          <w:i w:val="1"/>
          <w:iCs w:val="1"/>
          <w:color w:val="999999"/>
          <w:sz w:val="20"/>
          <w:szCs w:val="20"/>
          <w:rtl w:val="0"/>
        </w:rPr>
        <w:t xml:space="preserve">tema general del proyecto y perspectiva desde la que se debe abordar</w:t>
      </w:r>
    </w:p>
    <w:p w:rsidR="00000000" w:rsidDel="00000000" w:rsidP="00000000" w:rsidRDefault="00000000" w:rsidRPr="00000000" w14:paraId="000000DF">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Cómo es y cómo ha sido ser niño o niña en Bogotá, y de qué manera el contexto ofrecido por la ciudad en diferentes épocas influye en la construcción de identidad. El tema se aborda </w:t>
      </w:r>
      <w:r w:rsidDel="00000000" w:rsidR="00000000" w:rsidRPr="00000000">
        <w:rPr>
          <w:rFonts w:ascii="Tahoma" w:cs="Tahoma" w:eastAsia="Tahoma" w:hAnsi="Tahoma"/>
          <w:b w:val="1"/>
          <w:bCs w:val="1"/>
          <w:sz w:val="20"/>
          <w:szCs w:val="20"/>
          <w:rtl w:val="0"/>
        </w:rPr>
        <w:t xml:space="preserve">desde el humor</w:t>
      </w:r>
      <w:r w:rsidDel="00000000" w:rsidR="00000000" w:rsidRPr="00000000">
        <w:rPr>
          <w:rFonts w:ascii="Tahoma" w:cs="Tahoma" w:eastAsia="Tahoma" w:hAnsi="Tahoma"/>
          <w:sz w:val="20"/>
          <w:szCs w:val="20"/>
          <w:rtl w:val="0"/>
        </w:rPr>
        <w:t xml:space="preserve"> generado a través de la perspectiva única que aporta un personaje proveniente de otro tiempo, quien no entiende cosas que para los demás son obvias, cuestiona lo que la mayoría da por sentado y observa lo cotidiano a través del asombro.</w:t>
      </w:r>
    </w:p>
    <w:p w:rsidR="00000000" w:rsidDel="00000000" w:rsidP="00000000" w:rsidRDefault="00000000" w:rsidRPr="00000000" w14:paraId="000000E0">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1">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2">
      <w:pPr>
        <w:spacing w:line="276" w:lineRule="auto"/>
        <w:jc w:val="both"/>
        <w:rPr>
          <w:rFonts w:ascii="Tahoma" w:cs="Tahoma" w:eastAsia="Tahoma" w:hAnsi="Tahoma"/>
          <w:b w:val="1"/>
          <w:bCs w:val="1"/>
          <w:sz w:val="20"/>
          <w:szCs w:val="20"/>
          <w:highlight w:val="white"/>
        </w:rPr>
      </w:pPr>
      <w:r w:rsidDel="00000000" w:rsidR="00000000" w:rsidRPr="00000000">
        <w:rPr>
          <w:rFonts w:ascii="Tahoma" w:cs="Tahoma" w:eastAsia="Tahoma" w:hAnsi="Tahoma"/>
          <w:b w:val="1"/>
          <w:bCs w:val="1"/>
          <w:sz w:val="20"/>
          <w:szCs w:val="20"/>
          <w:highlight w:val="white"/>
          <w:rtl w:val="0"/>
        </w:rPr>
        <w:t xml:space="preserve">Storyline</w:t>
      </w:r>
    </w:p>
    <w:p w:rsidR="00000000" w:rsidDel="00000000" w:rsidP="00000000" w:rsidRDefault="00000000" w:rsidRPr="00000000" w14:paraId="000000E3">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¿Qué pasaría si, un niño o niña bogotana del presente pudiera encontrarse con uno de la Bogotá de los cincuentas? Aunque comparten la misma ciudad como su hogar, el tiempo ha transformado profundamente la manera en que un niño o niña puede habitarla.  A través de aventuras llenas de humor y descubrimiento, dos niños de épocas distintas contrastarán sus formas de jugar, relacionarse e incidir en su realidad, descubriendo qué significa ser niño o niña en Bogotá.</w:t>
      </w:r>
    </w:p>
    <w:p w:rsidR="00000000" w:rsidDel="00000000" w:rsidP="00000000" w:rsidRDefault="00000000" w:rsidRPr="00000000" w14:paraId="000000E4">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5">
      <w:pPr>
        <w:spacing w:line="276" w:lineRule="auto"/>
        <w:jc w:val="both"/>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E6">
      <w:pPr>
        <w:spacing w:line="276" w:lineRule="auto"/>
        <w:jc w:val="both"/>
        <w:rPr>
          <w:rFonts w:ascii="Tahoma" w:cs="Tahoma" w:eastAsia="Tahoma" w:hAnsi="Tahoma"/>
          <w:i w:val="1"/>
          <w:iCs w:val="1"/>
          <w:color w:val="999999"/>
          <w:sz w:val="20"/>
          <w:szCs w:val="20"/>
        </w:rPr>
      </w:pPr>
      <w:r w:rsidDel="00000000" w:rsidR="00000000" w:rsidRPr="00000000">
        <w:rPr>
          <w:rFonts w:ascii="Tahoma" w:cs="Tahoma" w:eastAsia="Tahoma" w:hAnsi="Tahoma"/>
          <w:b w:val="1"/>
          <w:bCs w:val="1"/>
          <w:sz w:val="20"/>
          <w:szCs w:val="20"/>
          <w:rtl w:val="0"/>
        </w:rPr>
        <w:t xml:space="preserve">Sinopsis: </w:t>
      </w:r>
      <w:r w:rsidDel="00000000" w:rsidR="00000000" w:rsidRPr="00000000">
        <w:rPr>
          <w:rFonts w:ascii="Tahoma" w:cs="Tahoma" w:eastAsia="Tahoma" w:hAnsi="Tahoma"/>
          <w:i w:val="1"/>
          <w:iCs w:val="1"/>
          <w:color w:val="999999"/>
          <w:sz w:val="20"/>
          <w:szCs w:val="20"/>
          <w:rtl w:val="0"/>
        </w:rPr>
        <w:t xml:space="preserve">descripción narrativa del proyecto, puede incluir una estructura tipo se ser necesaria</w:t>
      </w:r>
    </w:p>
    <w:p w:rsidR="00000000" w:rsidDel="00000000" w:rsidP="00000000" w:rsidRDefault="00000000" w:rsidRPr="00000000" w14:paraId="000000E7">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8">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¿Qué pasa cuando se encuentran dos niños de la misma ciudad pero separados en el tiempo por siete décadas? La barrera del tiempo se rompe y permite el encuentro entre un personaje del presente con uno de la Bogotá de los cincuentas; aunque la ciudad es la misma, las diferencias son notables y sorprendentes para ambos: diferentes formas de jugar, de comunicarse, de relacionarse con sus amigos, de vivir en familia, de opinar e incidir en sus realidades. A través de aventuras llenas de humor, y con la ayuda de un aliado adulto que actúa como puente intergeneracional o como traductor entre las diferentes épocas, los dos niños van descubriendo los cambios que el tiempo ha provocado en la manera que se vive en la ciudad, qué significa ser niño o niña en Bogotá, y cómo el contexto en que vives influye en quién eres. </w:t>
      </w:r>
    </w:p>
    <w:p w:rsidR="00000000" w:rsidDel="00000000" w:rsidP="00000000" w:rsidRDefault="00000000" w:rsidRPr="00000000" w14:paraId="000000E9">
      <w:pPr>
        <w:spacing w:line="276" w:lineRule="auto"/>
        <w:jc w:val="both"/>
        <w:rPr>
          <w:rFonts w:ascii="Tahoma" w:cs="Tahoma" w:eastAsia="Tahoma" w:hAnsi="Tahoma"/>
          <w:color w:val="674ea7"/>
          <w:sz w:val="20"/>
          <w:szCs w:val="20"/>
        </w:rPr>
      </w:pPr>
      <w:r w:rsidDel="00000000" w:rsidR="00000000" w:rsidRPr="00000000">
        <w:rPr>
          <w:rtl w:val="0"/>
        </w:rPr>
      </w:r>
    </w:p>
    <w:p w:rsidR="00000000" w:rsidDel="00000000" w:rsidP="00000000" w:rsidRDefault="00000000" w:rsidRPr="00000000" w14:paraId="000000EA">
      <w:pPr>
        <w:spacing w:line="276" w:lineRule="auto"/>
        <w:jc w:val="both"/>
        <w:rPr>
          <w:rFonts w:ascii="Tahoma" w:cs="Tahoma" w:eastAsia="Tahoma" w:hAnsi="Tahoma"/>
          <w:b w:val="1"/>
          <w:bCs w:val="1"/>
          <w:i w:val="1"/>
          <w:iCs w:val="1"/>
          <w:sz w:val="20"/>
          <w:szCs w:val="20"/>
        </w:rPr>
      </w:pPr>
      <w:r w:rsidDel="00000000" w:rsidR="00000000" w:rsidRPr="00000000">
        <w:rPr>
          <w:rFonts w:ascii="Tahoma" w:cs="Tahoma" w:eastAsia="Tahoma" w:hAnsi="Tahoma"/>
          <w:b w:val="1"/>
          <w:bCs w:val="1"/>
          <w:i w:val="1"/>
          <w:iCs w:val="1"/>
          <w:sz w:val="20"/>
          <w:szCs w:val="20"/>
          <w:rtl w:val="0"/>
        </w:rPr>
        <w:t xml:space="preserve">Nota: esta sinopsis se plantea a manera de ejemplo, el proponente es libre de definir las especificidades de la historia siempre y cuando se mantengan los elementos centrales: uno o más viajes en el tiempo, un niño o niña del presente, un niño o niña de la Bogotá de los cincuentas y un adulto aliado que hace puente entre las dos épocas. También debe garantizar que se cumplan los objetivos, el tema, enfoque y abordaje a través del humor.  </w:t>
      </w:r>
    </w:p>
    <w:p w:rsidR="00000000" w:rsidDel="00000000" w:rsidP="00000000" w:rsidRDefault="00000000" w:rsidRPr="00000000" w14:paraId="000000EB">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C">
      <w:pPr>
        <w:widowControl w:val="0"/>
        <w:spacing w:after="240"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Referentes: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ED">
      <w:pPr>
        <w:widowControl w:val="0"/>
        <w:spacing w:after="24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algunos referentes que ejemplifican el nivel técnico esperado, la profundidad en el tratamiento de los temas y el humor como componente fundamental:</w:t>
      </w:r>
    </w:p>
    <w:p w:rsidR="00000000" w:rsidDel="00000000" w:rsidP="00000000" w:rsidRDefault="00000000" w:rsidRPr="00000000" w14:paraId="000000EE">
      <w:pPr>
        <w:widowControl w:val="0"/>
        <w:numPr>
          <w:ilvl w:val="0"/>
          <w:numId w:val="8"/>
        </w:numPr>
        <w:spacing w:after="0" w:afterAutospacing="0" w:line="276" w:lineRule="auto"/>
        <w:ind w:left="720" w:hanging="360"/>
        <w:jc w:val="both"/>
        <w:rPr>
          <w:rFonts w:ascii="Tahoma" w:cs="Tahoma" w:eastAsia="Tahoma" w:hAnsi="Tahoma"/>
          <w:sz w:val="20"/>
          <w:szCs w:val="20"/>
        </w:rPr>
      </w:pPr>
      <w:hyperlink r:id="rId13">
        <w:r w:rsidDel="00000000" w:rsidR="00000000" w:rsidRPr="00000000">
          <w:rPr>
            <w:rFonts w:ascii="Tahoma" w:cs="Tahoma" w:eastAsia="Tahoma" w:hAnsi="Tahoma"/>
            <w:color w:val="1155cc"/>
            <w:sz w:val="20"/>
            <w:szCs w:val="20"/>
            <w:u w:val="single"/>
            <w:rtl w:val="0"/>
          </w:rPr>
          <w:t xml:space="preserve">Alfa </w:t>
        </w:r>
      </w:hyperlink>
      <w:r w:rsidDel="00000000" w:rsidR="00000000" w:rsidRPr="00000000">
        <w:rPr>
          <w:rtl w:val="0"/>
        </w:rPr>
      </w:r>
    </w:p>
    <w:p w:rsidR="00000000" w:rsidDel="00000000" w:rsidP="00000000" w:rsidRDefault="00000000" w:rsidRPr="00000000" w14:paraId="000000EF">
      <w:pPr>
        <w:widowControl w:val="0"/>
        <w:numPr>
          <w:ilvl w:val="0"/>
          <w:numId w:val="8"/>
        </w:numPr>
        <w:spacing w:after="240"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 río de preguntas</w:t>
      </w:r>
    </w:p>
    <w:p w:rsidR="00000000" w:rsidDel="00000000" w:rsidP="00000000" w:rsidRDefault="00000000" w:rsidRPr="00000000" w14:paraId="000000F0">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1">
      <w:pPr>
        <w:spacing w:line="276" w:lineRule="auto"/>
        <w:jc w:val="both"/>
        <w:rPr>
          <w:rFonts w:ascii="Tahoma" w:cs="Tahoma" w:eastAsia="Tahoma" w:hAnsi="Tahoma"/>
          <w:i w:val="1"/>
          <w:iCs w:val="1"/>
          <w:color w:val="999999"/>
          <w:sz w:val="20"/>
          <w:szCs w:val="20"/>
        </w:rPr>
      </w:pPr>
      <w:r w:rsidDel="00000000" w:rsidR="00000000" w:rsidRPr="00000000">
        <w:rPr>
          <w:rFonts w:ascii="Tahoma" w:cs="Tahoma" w:eastAsia="Tahoma" w:hAnsi="Tahoma"/>
          <w:b w:val="1"/>
          <w:bCs w:val="1"/>
          <w:sz w:val="20"/>
          <w:szCs w:val="20"/>
          <w:rtl w:val="0"/>
        </w:rPr>
        <w:t xml:space="preserve">Cubrimiento temático: </w:t>
      </w:r>
      <w:r w:rsidDel="00000000" w:rsidR="00000000" w:rsidRPr="00000000">
        <w:rPr>
          <w:rFonts w:ascii="Tahoma" w:cs="Tahoma" w:eastAsia="Tahoma" w:hAnsi="Tahoma"/>
          <w:i w:val="1"/>
          <w:iCs w:val="1"/>
          <w:color w:val="999999"/>
          <w:sz w:val="20"/>
          <w:szCs w:val="20"/>
          <w:rtl w:val="0"/>
        </w:rPr>
        <w:t xml:space="preserve">descripción del alcance temático que se busca tener</w:t>
      </w:r>
    </w:p>
    <w:p w:rsidR="00000000" w:rsidDel="00000000" w:rsidP="00000000" w:rsidRDefault="00000000" w:rsidRPr="00000000" w14:paraId="000000F2">
      <w:pPr>
        <w:spacing w:line="276" w:lineRule="auto"/>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El cubrimiento temático de este proyecto </w:t>
      </w:r>
      <w:r w:rsidDel="00000000" w:rsidR="00000000" w:rsidRPr="00000000">
        <w:rPr>
          <w:rFonts w:ascii="Tahoma" w:cs="Tahoma" w:eastAsia="Tahoma" w:hAnsi="Tahoma"/>
          <w:sz w:val="20"/>
          <w:szCs w:val="20"/>
          <w:rtl w:val="0"/>
        </w:rPr>
        <w:t xml:space="preserve">busca abarcar diferentes aspectos de la cotidianidad de niños y niñas habitantes de Bogotá en dos momentos distintos y con marcadas diferencias (la década del 50 y el 2026), especialmente aquellos que inciden de manera directa en la construcción de identidad, el desarrollo de su personalidad y el relacionamiento con sus pares. A continuación algunos temas que podrían explorarse dentro de la serie integrándose de manera orgánica en la historia:</w:t>
      </w:r>
      <w:r w:rsidDel="00000000" w:rsidR="00000000" w:rsidRPr="00000000">
        <w:rPr>
          <w:rtl w:val="0"/>
        </w:rPr>
      </w:r>
    </w:p>
    <w:p w:rsidR="00000000" w:rsidDel="00000000" w:rsidP="00000000" w:rsidRDefault="00000000" w:rsidRPr="00000000" w14:paraId="000000F3">
      <w:pPr>
        <w:tabs>
          <w:tab w:val="left" w:leader="none" w:pos="-3686"/>
        </w:tabs>
        <w:spacing w:line="276" w:lineRule="auto"/>
        <w:jc w:val="both"/>
        <w:rPr>
          <w:rFonts w:ascii="Tahoma" w:cs="Tahoma" w:eastAsia="Tahoma" w:hAnsi="Tahoma"/>
          <w:sz w:val="20"/>
          <w:szCs w:val="20"/>
          <w:highlight w:val="white"/>
        </w:rPr>
      </w:pPr>
      <w:r w:rsidDel="00000000" w:rsidR="00000000" w:rsidRPr="00000000">
        <w:rPr>
          <w:rtl w:val="0"/>
        </w:rPr>
      </w:r>
    </w:p>
    <w:p w:rsidR="00000000" w:rsidDel="00000000" w:rsidP="00000000" w:rsidRDefault="00000000" w:rsidRPr="00000000" w14:paraId="000000F4">
      <w:pPr>
        <w:widowControl w:val="0"/>
        <w:numPr>
          <w:ilvl w:val="0"/>
          <w:numId w:val="3"/>
        </w:numPr>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tecnología como elemento de influencia en aspectos fundamentales en la infancia como el juego, el relacionamiento con los pares, la construcción de la autoimagen, la regulación de emociones y el aprendizaje entre otros.</w:t>
      </w:r>
    </w:p>
    <w:p w:rsidR="00000000" w:rsidDel="00000000" w:rsidP="00000000" w:rsidRDefault="00000000" w:rsidRPr="00000000" w14:paraId="000000F5">
      <w:pPr>
        <w:widowControl w:val="0"/>
        <w:numPr>
          <w:ilvl w:val="0"/>
          <w:numId w:val="3"/>
        </w:numPr>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Cambios a través del tiempo respecto a la concepción de la infancia, diferencia entre la posición fundamentalmente adultocentrista del pasado con la idea cada vez más generalizada de los niños y niñas como sujetos de derechos. </w:t>
      </w:r>
    </w:p>
    <w:p w:rsidR="00000000" w:rsidDel="00000000" w:rsidP="00000000" w:rsidRDefault="00000000" w:rsidRPr="00000000" w14:paraId="000000F6">
      <w:pPr>
        <w:widowControl w:val="0"/>
        <w:numPr>
          <w:ilvl w:val="0"/>
          <w:numId w:val="3"/>
        </w:numPr>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Transformación en los roles de género, diferencias entre lo esperado en el pasado y en el presente en relación con lo que un niño o niña debe ser.</w:t>
      </w:r>
    </w:p>
    <w:p w:rsidR="00000000" w:rsidDel="00000000" w:rsidP="00000000" w:rsidRDefault="00000000" w:rsidRPr="00000000" w14:paraId="000000F7">
      <w:pPr>
        <w:widowControl w:val="0"/>
        <w:numPr>
          <w:ilvl w:val="0"/>
          <w:numId w:val="3"/>
        </w:numPr>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Diferencia entre estilos de crianza autoritarios predominantes en el pasado con otros más respetuosos e incluso permisivos en el presente.</w:t>
      </w:r>
    </w:p>
    <w:p w:rsidR="00000000" w:rsidDel="00000000" w:rsidP="00000000" w:rsidRDefault="00000000" w:rsidRPr="00000000" w14:paraId="000000F8">
      <w:pPr>
        <w:widowControl w:val="0"/>
        <w:numPr>
          <w:ilvl w:val="0"/>
          <w:numId w:val="3"/>
        </w:numPr>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Opciones de entretenimiento mediático disponibles en las épocas en contraste: radio, cine y la aparición de la televisión como tecnología de punta, en contraste con teléfonos inteligentes, internet, plataformas de contenidos por demanda, etc.</w:t>
      </w:r>
    </w:p>
    <w:p w:rsidR="00000000" w:rsidDel="00000000" w:rsidP="00000000" w:rsidRDefault="00000000" w:rsidRPr="00000000" w14:paraId="000000F9">
      <w:pPr>
        <w:widowControl w:val="0"/>
        <w:numPr>
          <w:ilvl w:val="0"/>
          <w:numId w:val="3"/>
        </w:numPr>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Elementos cotidianos relevantes en la construcción de identidad para un niño o niña en cada época (moda, música, personas famosas, grupos a los cuales pertenecer, etc). </w:t>
      </w:r>
    </w:p>
    <w:p w:rsidR="00000000" w:rsidDel="00000000" w:rsidP="00000000" w:rsidRDefault="00000000" w:rsidRPr="00000000" w14:paraId="000000FA">
      <w:pPr>
        <w:widowControl w:val="0"/>
        <w:numPr>
          <w:ilvl w:val="0"/>
          <w:numId w:val="3"/>
        </w:numPr>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Cambios en la conformación típica de las familias en las dos épocas, las relaciones posibles en el caso de familias numerosas frente a las composiciones actuales más reducidas.</w:t>
      </w:r>
    </w:p>
    <w:p w:rsidR="00000000" w:rsidDel="00000000" w:rsidP="00000000" w:rsidRDefault="00000000" w:rsidRPr="00000000" w14:paraId="000000FB">
      <w:pPr>
        <w:widowControl w:val="0"/>
        <w:numPr>
          <w:ilvl w:val="0"/>
          <w:numId w:val="3"/>
        </w:numPr>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Evolución de la incorporación en la ciudad de espacios - físicos y simbólicos - pensados para los niños y niñas habitantes de la ciudad.</w:t>
      </w:r>
    </w:p>
    <w:p w:rsidR="00000000" w:rsidDel="00000000" w:rsidP="00000000" w:rsidRDefault="00000000" w:rsidRPr="00000000" w14:paraId="000000FC">
      <w:pPr>
        <w:widowControl w:val="0"/>
        <w:numPr>
          <w:ilvl w:val="0"/>
          <w:numId w:val="3"/>
        </w:numPr>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década del 50 como momento en que inició la transformación de Bogotá en una metrópoli moderna. En esa época se dieron cambios como la planeación urbanística liderada por Le Corbusier; la construcción de hitos como el aeropuerto El Dorado, la autopista norte y el estadio El Campín; la anexión a la ciudad de los municipios de Bosa, Engativá, Usaquén, Suba, Usme y Fontibón, entre otros.</w:t>
      </w:r>
    </w:p>
    <w:p w:rsidR="00000000" w:rsidDel="00000000" w:rsidP="00000000" w:rsidRDefault="00000000" w:rsidRPr="00000000" w14:paraId="000000FD">
      <w:pPr>
        <w:widowControl w:val="0"/>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E">
      <w:pPr>
        <w:widowControl w:val="0"/>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F">
      <w:pPr>
        <w:spacing w:line="276" w:lineRule="auto"/>
        <w:jc w:val="both"/>
        <w:rPr>
          <w:rFonts w:ascii="Tahoma" w:cs="Tahoma" w:eastAsia="Tahoma" w:hAnsi="Tahoma"/>
          <w:i w:val="1"/>
          <w:iCs w:val="1"/>
          <w:color w:val="999999"/>
          <w:sz w:val="20"/>
          <w:szCs w:val="20"/>
        </w:rPr>
      </w:pPr>
      <w:r w:rsidDel="00000000" w:rsidR="00000000" w:rsidRPr="00000000">
        <w:rPr>
          <w:rFonts w:ascii="Tahoma" w:cs="Tahoma" w:eastAsia="Tahoma" w:hAnsi="Tahoma"/>
          <w:b w:val="1"/>
          <w:bCs w:val="1"/>
          <w:sz w:val="20"/>
          <w:szCs w:val="20"/>
          <w:rtl w:val="0"/>
        </w:rPr>
        <w:t xml:space="preserve">Cubrimiento geográfico: </w:t>
      </w:r>
      <w:r w:rsidDel="00000000" w:rsidR="00000000" w:rsidRPr="00000000">
        <w:rPr>
          <w:rFonts w:ascii="Tahoma" w:cs="Tahoma" w:eastAsia="Tahoma" w:hAnsi="Tahoma"/>
          <w:i w:val="1"/>
          <w:iCs w:val="1"/>
          <w:color w:val="999999"/>
          <w:sz w:val="20"/>
          <w:szCs w:val="20"/>
          <w:rtl w:val="0"/>
        </w:rPr>
        <w:t xml:space="preserve">de ser necesario puede incluir un listado de  posibles lugares o espacios </w:t>
      </w:r>
    </w:p>
    <w:p w:rsidR="00000000" w:rsidDel="00000000" w:rsidP="00000000" w:rsidRDefault="00000000" w:rsidRPr="00000000" w14:paraId="00000100">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serie ocurre en la Bogotá del presente. Es importante que los elementos de arte, fotografía, vestuario, utilería y otros den cuenta de que la historia ocurre en Bogotá y que los personajes son habitantes de nuestra capital. </w:t>
      </w:r>
    </w:p>
    <w:p w:rsidR="00000000" w:rsidDel="00000000" w:rsidP="00000000" w:rsidRDefault="00000000" w:rsidRPr="00000000" w14:paraId="00000101">
      <w:pPr>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2">
      <w:pPr>
        <w:tabs>
          <w:tab w:val="left" w:leader="none" w:pos="3735"/>
        </w:tabs>
        <w:spacing w:line="276" w:lineRule="auto"/>
        <w:jc w:val="both"/>
        <w:rPr>
          <w:rFonts w:ascii="Tahoma" w:cs="Tahoma" w:eastAsia="Tahoma" w:hAnsi="Tahoma"/>
          <w:i w:val="1"/>
          <w:iCs w:val="1"/>
          <w:color w:val="999999"/>
          <w:sz w:val="20"/>
          <w:szCs w:val="20"/>
        </w:rPr>
      </w:pPr>
      <w:r w:rsidDel="00000000" w:rsidR="00000000" w:rsidRPr="00000000">
        <w:rPr>
          <w:rFonts w:ascii="Tahoma" w:cs="Tahoma" w:eastAsia="Tahoma" w:hAnsi="Tahoma"/>
          <w:b w:val="1"/>
          <w:bCs w:val="1"/>
          <w:sz w:val="20"/>
          <w:szCs w:val="20"/>
          <w:rtl w:val="0"/>
        </w:rPr>
        <w:t xml:space="preserve">Tratamiento: </w:t>
      </w:r>
      <w:r w:rsidDel="00000000" w:rsidR="00000000" w:rsidRPr="00000000">
        <w:rPr>
          <w:rFonts w:ascii="Tahoma" w:cs="Tahoma" w:eastAsia="Tahoma" w:hAnsi="Tahoma"/>
          <w:i w:val="1"/>
          <w:iCs w:val="1"/>
          <w:color w:val="999999"/>
          <w:sz w:val="20"/>
          <w:szCs w:val="20"/>
          <w:rtl w:val="0"/>
        </w:rPr>
        <w:t xml:space="preserve">Requerimientos narrativos, audiovisuales, de investigación y  de producción que sean relevantes para el desarrollo del proyecto. Describirlos  punto a punto como “una lista de  ingredientes” y  no como prosa para que sean más claros y evidentes.</w:t>
      </w:r>
    </w:p>
    <w:p w:rsidR="00000000" w:rsidDel="00000000" w:rsidP="00000000" w:rsidRDefault="00000000" w:rsidRPr="00000000" w14:paraId="00000103">
      <w:pPr>
        <w:tabs>
          <w:tab w:val="left" w:leader="none" w:pos="3735"/>
        </w:tabs>
        <w:spacing w:line="276" w:lineRule="auto"/>
        <w:jc w:val="both"/>
        <w:rPr>
          <w:rFonts w:ascii="Tahoma" w:cs="Tahoma" w:eastAsia="Tahoma" w:hAnsi="Tahoma"/>
          <w:i w:val="1"/>
          <w:iCs w:val="1"/>
          <w:color w:val="999999"/>
          <w:sz w:val="20"/>
          <w:szCs w:val="20"/>
        </w:rPr>
      </w:pPr>
      <w:r w:rsidDel="00000000" w:rsidR="00000000" w:rsidRPr="00000000">
        <w:rPr>
          <w:rtl w:val="0"/>
        </w:rPr>
      </w:r>
    </w:p>
    <w:p w:rsidR="00000000" w:rsidDel="00000000" w:rsidP="00000000" w:rsidRDefault="00000000" w:rsidRPr="00000000" w14:paraId="00000104">
      <w:pPr>
        <w:numPr>
          <w:ilvl w:val="0"/>
          <w:numId w:val="9"/>
        </w:numPr>
        <w:tabs>
          <w:tab w:val="left" w:leader="none" w:pos="3735"/>
        </w:tabs>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requiere una investigación suficiente que permita el desarrollo a profundidad de la cotidianidad de niños y niñas en las dos épocas propuestas para el proyecto (la década del 50 y el 2026), así como en los elementos de estos contextos que puedan incidir de manera significativa en la construcción de identidad y en la manera de relacionarse con los pares. </w:t>
      </w:r>
    </w:p>
    <w:p w:rsidR="00000000" w:rsidDel="00000000" w:rsidP="00000000" w:rsidRDefault="00000000" w:rsidRPr="00000000" w14:paraId="00000105">
      <w:pPr>
        <w:numPr>
          <w:ilvl w:val="0"/>
          <w:numId w:val="9"/>
        </w:numPr>
        <w:tabs>
          <w:tab w:val="left" w:leader="none" w:pos="3735"/>
        </w:tabs>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cuanto a la propuesta audiovisual los productores son libres de proponer la técnica y estilo de animación que consideren más adecuada para el proyecto, de acuerdo a su experiencia, su capacidad de producción y la viabilidad para producir el volumen de contenido solicitado en el tiempo requerido (5 meses a partir de la firma del contrato) y con el presupuesto establecido.</w:t>
      </w:r>
    </w:p>
    <w:p w:rsidR="00000000" w:rsidDel="00000000" w:rsidP="00000000" w:rsidRDefault="00000000" w:rsidRPr="00000000" w14:paraId="00000106">
      <w:pPr>
        <w:numPr>
          <w:ilvl w:val="0"/>
          <w:numId w:val="9"/>
        </w:numPr>
        <w:tabs>
          <w:tab w:val="left" w:leader="none" w:pos="3735"/>
        </w:tabs>
        <w:spacing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plantea que la historia ocurra en el presente. El universo del personaje viajero del tiempo podría o no estar representado, y es viable que se proponga una aproximación visual diferente para los momentos que escenifiquen en el pasado. </w:t>
      </w:r>
      <w:r w:rsidDel="00000000" w:rsidR="00000000" w:rsidRPr="00000000">
        <w:rPr>
          <w:rtl w:val="0"/>
        </w:rPr>
      </w:r>
    </w:p>
    <w:p w:rsidR="00000000" w:rsidDel="00000000" w:rsidP="00000000" w:rsidRDefault="00000000" w:rsidRPr="00000000" w14:paraId="00000107">
      <w:pPr>
        <w:numPr>
          <w:ilvl w:val="0"/>
          <w:numId w:val="9"/>
        </w:numPr>
        <w:tabs>
          <w:tab w:val="left" w:leader="none" w:pos="3735"/>
        </w:tabs>
        <w:spacing w:line="276" w:lineRule="auto"/>
        <w:ind w:left="720" w:right="4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rtl w:val="0"/>
        </w:rPr>
        <w:t xml:space="preserve">Es importante contemplar que el resultado esperado debe ser entretenido, la propuesta audiovisual debe plantearse para potenciar el humor y otros elementos de enganche para la audiencia objetivo que permitan a los niños y niñas sentirse identificados con las situaciones presentadas y conectarse a nivel emocional con la serie. </w:t>
      </w:r>
    </w:p>
    <w:p w:rsidR="00000000" w:rsidDel="00000000" w:rsidP="00000000" w:rsidRDefault="00000000" w:rsidRPr="00000000" w14:paraId="00000108">
      <w:pPr>
        <w:numPr>
          <w:ilvl w:val="0"/>
          <w:numId w:val="9"/>
        </w:numPr>
        <w:tabs>
          <w:tab w:val="left" w:leader="none" w:pos="3735"/>
        </w:tabs>
        <w:spacing w:line="276" w:lineRule="auto"/>
        <w:ind w:left="720" w:right="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Desde la generalidad se presupuestó que el proyecto incluya tres (3) personajes principales y nueve (9) secundarios, sin embargo el proponente es libre de incluir la cantidad que considere necesaria y viable según los recursos presupuestales y los tiempos definidos en el cronograma de la convocatoria.  </w:t>
      </w:r>
    </w:p>
    <w:p w:rsidR="00000000" w:rsidDel="00000000" w:rsidP="00000000" w:rsidRDefault="00000000" w:rsidRPr="00000000" w14:paraId="00000109">
      <w:pPr>
        <w:numPr>
          <w:ilvl w:val="0"/>
          <w:numId w:val="9"/>
        </w:numPr>
        <w:tabs>
          <w:tab w:val="left" w:leader="none" w:pos="3735"/>
        </w:tabs>
        <w:spacing w:line="276" w:lineRule="auto"/>
        <w:ind w:left="720" w:right="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proyecto debe contar con música original que resulte atractiva para la audiencia objetivo y que ayude a construir la emocionalidad de los diferentes momentos.</w:t>
      </w:r>
      <w:r w:rsidDel="00000000" w:rsidR="00000000" w:rsidRPr="00000000">
        <w:rPr>
          <w:rtl w:val="0"/>
        </w:rPr>
      </w:r>
    </w:p>
    <w:p w:rsidR="00000000" w:rsidDel="00000000" w:rsidP="00000000" w:rsidRDefault="00000000" w:rsidRPr="00000000" w14:paraId="0000010A">
      <w:pPr>
        <w:keepLines w:val="1"/>
        <w:numPr>
          <w:ilvl w:val="0"/>
          <w:numId w:val="9"/>
        </w:numPr>
        <w:spacing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El diseño de producción debe definir con claridad las actividades y el flujo de trabajo articulado en cada uno de los procesos de acuerdo a los requerimientos de la formulación creativa. En este sentido el modelo de producción debe contemplar la organización de un equipo humano con la experiencia para realizar proyectos de este tipo. </w:t>
      </w:r>
    </w:p>
    <w:p w:rsidR="00000000" w:rsidDel="00000000" w:rsidP="00000000" w:rsidRDefault="00000000" w:rsidRPr="00000000" w14:paraId="0000010B">
      <w:pPr>
        <w:keepLines w:val="1"/>
        <w:numPr>
          <w:ilvl w:val="0"/>
          <w:numId w:val="9"/>
        </w:numPr>
        <w:spacing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El presupuesto debe estar proyectado para garantizar la calidad del producto final y el cronograma debe basarse en los flujos de pago contemplados en la invitación y plantear tiempos adecuados para cada proceso, así como el alistamiento de las entregas al canal de todos los materiales establecidos.</w:t>
      </w:r>
    </w:p>
    <w:p w:rsidR="00000000" w:rsidDel="00000000" w:rsidP="00000000" w:rsidRDefault="00000000" w:rsidRPr="00000000" w14:paraId="0000010C">
      <w:pPr>
        <w:keepLines w:val="1"/>
        <w:numPr>
          <w:ilvl w:val="0"/>
          <w:numId w:val="9"/>
        </w:numPr>
        <w:spacing w:after="240" w:before="240"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Todos los proyectos producidos deben alinearse con el reto de fortalecer la misión pública de Canal Capital mientras incrementa su relevancia y audiencias a través de contenidos con mayores ingredientes de entretenimiento y desarrollo multiplataforma buscan competir de manera decidida en el ecosistema mediático actual. Esta combinación de vocación pública y potencia narrativa orienta el portafolio 2026 para la producción de contenidos.</w:t>
      </w:r>
    </w:p>
    <w:p w:rsidR="00000000" w:rsidDel="00000000" w:rsidP="00000000" w:rsidRDefault="00000000" w:rsidRPr="00000000" w14:paraId="0000010D">
      <w:pPr>
        <w:keepLines w:val="1"/>
        <w:numPr>
          <w:ilvl w:val="0"/>
          <w:numId w:val="9"/>
        </w:numPr>
        <w:spacing w:after="240" w:before="240"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Todos los contenidos producidos deben tener en cuenta los ingredientes principales del entretenimiento. Deben narrar ideas claras y diferenciadoras, desarrollar conexión emocional con las audiencias, contar con personajes fuertes y memorables, estructurar narrativas atractivas con ganchos, conflictos, progresiones dramáticas, tensión y expectativas, climas y cierres adecuados. Son importantes los ritmos dinámicos, la pertinencia cultural y temporal y el valor de entretenimiento sostenido por el humor, la sorpresa, la emoción, el drama y la diversión.</w:t>
      </w:r>
    </w:p>
    <w:p w:rsidR="00000000" w:rsidDel="00000000" w:rsidP="00000000" w:rsidRDefault="00000000" w:rsidRPr="00000000" w14:paraId="0000010E">
      <w:pPr>
        <w:keepLines w:val="1"/>
        <w:numPr>
          <w:ilvl w:val="0"/>
          <w:numId w:val="9"/>
        </w:numPr>
        <w:spacing w:after="240" w:before="240"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Deben contemplar la producción de </w:t>
      </w:r>
      <w:r w:rsidDel="00000000" w:rsidR="00000000" w:rsidRPr="00000000">
        <w:rPr>
          <w:rFonts w:ascii="Tahoma" w:cs="Tahoma" w:eastAsia="Tahoma" w:hAnsi="Tahoma"/>
          <w:b w:val="1"/>
          <w:bCs w:val="1"/>
          <w:sz w:val="20"/>
          <w:szCs w:val="20"/>
          <w:highlight w:val="white"/>
          <w:rtl w:val="0"/>
        </w:rPr>
        <w:t xml:space="preserve">contenidos nativos</w:t>
      </w:r>
      <w:r w:rsidDel="00000000" w:rsidR="00000000" w:rsidRPr="00000000">
        <w:rPr>
          <w:rFonts w:ascii="Tahoma" w:cs="Tahoma" w:eastAsia="Tahoma" w:hAnsi="Tahoma"/>
          <w:sz w:val="20"/>
          <w:szCs w:val="20"/>
          <w:highlight w:val="white"/>
          <w:rtl w:val="0"/>
        </w:rPr>
        <w:t xml:space="preserve"> para el entorno digital, así como con la optimización de contenidos no nativos, con diversidad de formatos, duraciones y temas teniendo en cuenta las audiencias destinatarias y sus formas de consumo de las distintas redes sociales o plataformas.</w:t>
      </w:r>
    </w:p>
    <w:p w:rsidR="00000000" w:rsidDel="00000000" w:rsidP="00000000" w:rsidRDefault="00000000" w:rsidRPr="00000000" w14:paraId="0000010F">
      <w:pPr>
        <w:keepLines w:val="1"/>
        <w:numPr>
          <w:ilvl w:val="0"/>
          <w:numId w:val="9"/>
        </w:numPr>
        <w:spacing w:after="240" w:before="240" w:line="276" w:lineRule="auto"/>
        <w:ind w:left="720"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Los proyectos deben conectar con la experiencia cotidiana de las audiencias, generar conversación a partir de la circulación de</w:t>
      </w:r>
      <w:r w:rsidDel="00000000" w:rsidR="00000000" w:rsidRPr="00000000">
        <w:rPr>
          <w:rFonts w:ascii="Tahoma" w:cs="Tahoma" w:eastAsia="Tahoma" w:hAnsi="Tahoma"/>
          <w:b w:val="1"/>
          <w:bCs w:val="1"/>
          <w:sz w:val="20"/>
          <w:szCs w:val="20"/>
          <w:highlight w:val="white"/>
          <w:rtl w:val="0"/>
        </w:rPr>
        <w:t xml:space="preserve"> </w:t>
      </w:r>
      <w:r w:rsidDel="00000000" w:rsidR="00000000" w:rsidRPr="00000000">
        <w:rPr>
          <w:rFonts w:ascii="Tahoma" w:cs="Tahoma" w:eastAsia="Tahoma" w:hAnsi="Tahoma"/>
          <w:sz w:val="20"/>
          <w:szCs w:val="20"/>
          <w:highlight w:val="white"/>
          <w:rtl w:val="0"/>
        </w:rPr>
        <w:t xml:space="preserve">sus distintos componentes, entendiendo que la televisión es solo una plataforma más de todas las posibles.</w:t>
      </w:r>
    </w:p>
    <w:p w:rsidR="00000000" w:rsidDel="00000000" w:rsidP="00000000" w:rsidRDefault="00000000" w:rsidRPr="00000000" w14:paraId="00000110">
      <w:pPr>
        <w:tabs>
          <w:tab w:val="left" w:leader="none" w:pos="3735"/>
        </w:tabs>
        <w:spacing w:line="276" w:lineRule="auto"/>
        <w:ind w:left="720" w:firstLine="0"/>
        <w:jc w:val="both"/>
        <w:rPr>
          <w:rFonts w:ascii="Tahoma" w:cs="Tahoma" w:eastAsia="Tahoma" w:hAnsi="Tahoma"/>
          <w:sz w:val="20"/>
          <w:szCs w:val="20"/>
          <w:highlight w:val="white"/>
        </w:rPr>
      </w:pPr>
      <w:r w:rsidDel="00000000" w:rsidR="00000000" w:rsidRPr="00000000">
        <w:rPr>
          <w:rtl w:val="0"/>
        </w:rPr>
      </w:r>
    </w:p>
    <w:p w:rsidR="00000000" w:rsidDel="00000000" w:rsidP="00000000" w:rsidRDefault="00000000" w:rsidRPr="00000000" w14:paraId="00000111">
      <w:pPr>
        <w:tabs>
          <w:tab w:val="left" w:leader="none" w:pos="3735"/>
        </w:tabs>
        <w:spacing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La convergencia</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iCs w:val="1"/>
          <w:color w:val="999999"/>
          <w:sz w:val="20"/>
          <w:szCs w:val="20"/>
          <w:rtl w:val="0"/>
        </w:rPr>
        <w:t xml:space="preserve">listado de contenidos o insumos complementarios requeridos para redes </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12">
      <w:pPr>
        <w:tabs>
          <w:tab w:val="left" w:leader="none" w:pos="3735"/>
        </w:tabs>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Además del componente televisivo, el proponente debe considerar la producción y entrega de insumos y </w:t>
      </w:r>
      <w:r w:rsidDel="00000000" w:rsidR="00000000" w:rsidRPr="00000000">
        <w:rPr>
          <w:rFonts w:ascii="Tahoma" w:cs="Tahoma" w:eastAsia="Tahoma" w:hAnsi="Tahoma"/>
          <w:b w:val="1"/>
          <w:bCs w:val="1"/>
          <w:sz w:val="20"/>
          <w:szCs w:val="20"/>
          <w:rtl w:val="0"/>
        </w:rPr>
        <w:t xml:space="preserve">contenidos nativos</w:t>
      </w:r>
      <w:r w:rsidDel="00000000" w:rsidR="00000000" w:rsidRPr="00000000">
        <w:rPr>
          <w:rFonts w:ascii="Tahoma" w:cs="Tahoma" w:eastAsia="Tahoma" w:hAnsi="Tahoma"/>
          <w:sz w:val="20"/>
          <w:szCs w:val="20"/>
          <w:rtl w:val="0"/>
        </w:rPr>
        <w:t xml:space="preserve"> para las redes sociales y plataformas de CAPITAL que permitan interpelar y motivar la conversación con la audiencia, la propuesta </w:t>
      </w:r>
      <w:r w:rsidDel="00000000" w:rsidR="00000000" w:rsidRPr="00000000">
        <w:rPr>
          <w:rFonts w:ascii="Tahoma" w:cs="Tahoma" w:eastAsia="Tahoma" w:hAnsi="Tahoma"/>
          <w:b w:val="1"/>
          <w:bCs w:val="1"/>
          <w:sz w:val="20"/>
          <w:szCs w:val="20"/>
          <w:rtl w:val="0"/>
        </w:rPr>
        <w:t xml:space="preserve">debe contemplar  mínimo lo siguiente</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13">
      <w:pPr>
        <w:tabs>
          <w:tab w:val="left" w:leader="none" w:pos="3735"/>
        </w:tabs>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4">
      <w:pPr>
        <w:numPr>
          <w:ilvl w:val="0"/>
          <w:numId w:val="20"/>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Trailer de la serie de máximo 1:15 minutos, en versión horizontal y vertical  para redes y televisión.</w:t>
      </w:r>
    </w:p>
    <w:p w:rsidR="00000000" w:rsidDel="00000000" w:rsidP="00000000" w:rsidRDefault="00000000" w:rsidRPr="00000000" w14:paraId="00000115">
      <w:pPr>
        <w:numPr>
          <w:ilvl w:val="0"/>
          <w:numId w:val="20"/>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Dos (2) piezas en video donde los personajes invitan a ver la serie, en versión vertical y horizontal para redes y televisión.</w:t>
      </w:r>
    </w:p>
    <w:p w:rsidR="00000000" w:rsidDel="00000000" w:rsidP="00000000" w:rsidRDefault="00000000" w:rsidRPr="00000000" w14:paraId="00000116">
      <w:pPr>
        <w:numPr>
          <w:ilvl w:val="0"/>
          <w:numId w:val="20"/>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Trece (13) piezas fijas estilo meme dirigidas a adultos que comparen a través del humor cómo era ser niño antes y ahora.  </w:t>
      </w:r>
    </w:p>
    <w:p w:rsidR="00000000" w:rsidDel="00000000" w:rsidP="00000000" w:rsidRDefault="00000000" w:rsidRPr="00000000" w14:paraId="00000117">
      <w:pPr>
        <w:numPr>
          <w:ilvl w:val="0"/>
          <w:numId w:val="20"/>
        </w:numPr>
        <w:tabs>
          <w:tab w:val="left" w:leader="none" w:pos="3735"/>
        </w:tabs>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Trece (13) videos cortos (formato vertical para Reels/TikTok) con extracciones de momentos clave de los episodios.</w:t>
      </w:r>
    </w:p>
    <w:p w:rsidR="00000000" w:rsidDel="00000000" w:rsidP="00000000" w:rsidRDefault="00000000" w:rsidRPr="00000000" w14:paraId="00000118">
      <w:pPr>
        <w:tabs>
          <w:tab w:val="left" w:leader="none" w:pos="3735"/>
        </w:tabs>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9">
      <w:pPr>
        <w:tabs>
          <w:tab w:val="left" w:leader="none" w:pos="3735"/>
        </w:tabs>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A">
      <w:pPr>
        <w:tabs>
          <w:tab w:val="left" w:leader="none" w:pos="3735"/>
        </w:tabs>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B">
      <w:pPr>
        <w:pStyle w:val="Heading2"/>
        <w:widowControl w:val="0"/>
        <w:spacing w:line="276" w:lineRule="auto"/>
        <w:jc w:val="both"/>
        <w:rPr>
          <w:rFonts w:ascii="Tahoma" w:cs="Tahoma" w:eastAsia="Tahoma" w:hAnsi="Tahoma"/>
          <w:b w:val="1"/>
          <w:bCs w:val="1"/>
          <w:sz w:val="20"/>
          <w:szCs w:val="20"/>
          <w:highlight w:val="white"/>
        </w:rPr>
      </w:pPr>
      <w:bookmarkStart w:colFirst="0" w:colLast="0" w:name="_1u24vw47s85i" w:id="3"/>
      <w:bookmarkEnd w:id="3"/>
      <w:r w:rsidDel="00000000" w:rsidR="00000000" w:rsidRPr="00000000">
        <w:rPr>
          <w:highlight w:val="white"/>
          <w:rtl w:val="0"/>
        </w:rPr>
        <w:t xml:space="preserve">4. </w:t>
      </w:r>
      <w:r w:rsidDel="00000000" w:rsidR="00000000" w:rsidRPr="00000000">
        <w:rPr>
          <w:highlight w:val="white"/>
          <w:rtl w:val="0"/>
        </w:rPr>
        <w:t xml:space="preserve">CONSIDERACIONES DE PRODUCCIÓN</w:t>
      </w:r>
      <w:r w:rsidDel="00000000" w:rsidR="00000000" w:rsidRPr="00000000">
        <w:rPr>
          <w:rtl w:val="0"/>
        </w:rPr>
      </w:r>
    </w:p>
    <w:p w:rsidR="00000000" w:rsidDel="00000000" w:rsidP="00000000" w:rsidRDefault="00000000" w:rsidRPr="00000000" w14:paraId="0000011C">
      <w:pPr>
        <w:widowControl w:val="0"/>
        <w:spacing w:line="240" w:lineRule="auto"/>
        <w:jc w:val="both"/>
        <w:rPr>
          <w:rFonts w:ascii="Tahoma" w:cs="Tahoma" w:eastAsia="Tahoma" w:hAnsi="Tahoma"/>
          <w:sz w:val="20"/>
          <w:szCs w:val="20"/>
          <w:highlight w:val="white"/>
        </w:rPr>
      </w:pPr>
      <w:r w:rsidDel="00000000" w:rsidR="00000000" w:rsidRPr="00000000">
        <w:rPr>
          <w:rtl w:val="0"/>
        </w:rPr>
      </w:r>
    </w:p>
    <w:p w:rsidR="00000000" w:rsidDel="00000000" w:rsidP="00000000" w:rsidRDefault="00000000" w:rsidRPr="00000000" w14:paraId="0000011D">
      <w:pPr>
        <w:spacing w:line="240" w:lineRule="auto"/>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En el marco del desarrollo del proyecto el proponente deberá cumplir con las siguientes consideraciones de producción: </w:t>
      </w:r>
    </w:p>
    <w:p w:rsidR="00000000" w:rsidDel="00000000" w:rsidP="00000000" w:rsidRDefault="00000000" w:rsidRPr="00000000" w14:paraId="0000011E">
      <w:pPr>
        <w:spacing w:line="240" w:lineRule="auto"/>
        <w:jc w:val="both"/>
        <w:rPr>
          <w:rFonts w:ascii="Tahoma" w:cs="Tahoma" w:eastAsia="Tahoma" w:hAnsi="Tahoma"/>
          <w:sz w:val="20"/>
          <w:szCs w:val="20"/>
          <w:highlight w:val="white"/>
        </w:rPr>
      </w:pPr>
      <w:r w:rsidDel="00000000" w:rsidR="00000000" w:rsidRPr="00000000">
        <w:rPr>
          <w:rtl w:val="0"/>
        </w:rPr>
      </w:r>
    </w:p>
    <w:p w:rsidR="00000000" w:rsidDel="00000000" w:rsidP="00000000" w:rsidRDefault="00000000" w:rsidRPr="00000000" w14:paraId="0000011F">
      <w:pPr>
        <w:spacing w:line="240" w:lineRule="auto"/>
        <w:ind w:left="1080" w:hanging="360"/>
        <w:jc w:val="both"/>
        <w:rPr>
          <w:rFonts w:ascii="Tahoma" w:cs="Tahoma" w:eastAsia="Tahoma" w:hAnsi="Tahoma"/>
          <w:sz w:val="20"/>
          <w:szCs w:val="20"/>
          <w:highlight w:val="white"/>
        </w:rPr>
      </w:pPr>
      <w:r w:rsidDel="00000000" w:rsidR="00000000" w:rsidRPr="00000000">
        <w:rPr>
          <w:rFonts w:ascii="Arial Unicode MS" w:cs="Arial Unicode MS" w:eastAsia="Arial Unicode MS" w:hAnsi="Arial Unicode MS"/>
          <w:sz w:val="20"/>
          <w:szCs w:val="20"/>
          <w:highlight w:val="white"/>
          <w:rtl w:val="0"/>
        </w:rPr>
        <w:t xml:space="preserve">●   El cronograma de producción debe basarse en los flujos de pago contemplados en los  pliegos de la convocatoria y plantear tiempos adecuados para cada proceso.</w:t>
      </w:r>
    </w:p>
    <w:p w:rsidR="00000000" w:rsidDel="00000000" w:rsidP="00000000" w:rsidRDefault="00000000" w:rsidRPr="00000000" w14:paraId="00000120">
      <w:pPr>
        <w:spacing w:line="276" w:lineRule="auto"/>
        <w:ind w:left="1080" w:hanging="360"/>
        <w:jc w:val="both"/>
        <w:rPr>
          <w:rFonts w:ascii="Tahoma" w:cs="Tahoma" w:eastAsia="Tahoma" w:hAnsi="Tahoma"/>
          <w:sz w:val="20"/>
          <w:szCs w:val="20"/>
          <w:highlight w:val="white"/>
        </w:rPr>
      </w:pPr>
      <w:r w:rsidDel="00000000" w:rsidR="00000000" w:rsidRPr="00000000">
        <w:rPr>
          <w:rFonts w:ascii="Arial Unicode MS" w:cs="Arial Unicode MS" w:eastAsia="Arial Unicode MS" w:hAnsi="Arial Unicode MS"/>
          <w:sz w:val="20"/>
          <w:szCs w:val="20"/>
          <w:highlight w:val="white"/>
          <w:rtl w:val="0"/>
        </w:rPr>
        <w:t xml:space="preserve">●  El cronograma debe contemplar los tiempos de revisión y ajustes conceptuales a los guiones / escaletas, cortes off line y on line de cada capítulo, propuesta de color y diseño sonoro, así como la revisión y ajuste de entregables finales por parte de CAPITAL.</w:t>
      </w:r>
    </w:p>
    <w:p w:rsidR="00000000" w:rsidDel="00000000" w:rsidP="00000000" w:rsidRDefault="00000000" w:rsidRPr="00000000" w14:paraId="00000121">
      <w:pPr>
        <w:numPr>
          <w:ilvl w:val="0"/>
          <w:numId w:val="19"/>
        </w:numPr>
        <w:spacing w:line="276" w:lineRule="auto"/>
        <w:ind w:left="1062.9921259842517"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Se debe proyectar la entrega final del proyecto al menos </w:t>
      </w:r>
      <w:r w:rsidDel="00000000" w:rsidR="00000000" w:rsidRPr="00000000">
        <w:rPr>
          <w:rFonts w:ascii="Tahoma" w:cs="Tahoma" w:eastAsia="Tahoma" w:hAnsi="Tahoma"/>
          <w:b w:val="1"/>
          <w:bCs w:val="1"/>
          <w:sz w:val="20"/>
          <w:szCs w:val="20"/>
          <w:highlight w:val="white"/>
          <w:rtl w:val="0"/>
        </w:rPr>
        <w:t xml:space="preserve">dos (2) semanas antes de la fecha prevista para la terminación del contrato</w:t>
      </w:r>
      <w:r w:rsidDel="00000000" w:rsidR="00000000" w:rsidRPr="00000000">
        <w:rPr>
          <w:rFonts w:ascii="Tahoma" w:cs="Tahoma" w:eastAsia="Tahoma" w:hAnsi="Tahoma"/>
          <w:sz w:val="20"/>
          <w:szCs w:val="20"/>
          <w:highlight w:val="white"/>
          <w:rtl w:val="0"/>
        </w:rPr>
        <w:t xml:space="preserve"> en virtud de que puedan realizarse revisiones y ajustes técnicos a la última entrega. </w:t>
      </w:r>
    </w:p>
    <w:p w:rsidR="00000000" w:rsidDel="00000000" w:rsidP="00000000" w:rsidRDefault="00000000" w:rsidRPr="00000000" w14:paraId="00000122">
      <w:pPr>
        <w:numPr>
          <w:ilvl w:val="0"/>
          <w:numId w:val="7"/>
        </w:numPr>
        <w:spacing w:line="276" w:lineRule="auto"/>
        <w:ind w:left="1062.9921259842517"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La propuesta de diseño de producción debe viabilizar un proyecto cuyas etapas de preproducción, producción y posproducción se ejecuten con el presupuesto definido en la presente convocatoria y en los tiempos de ejecución establecidos.</w:t>
      </w:r>
    </w:p>
    <w:p w:rsidR="00000000" w:rsidDel="00000000" w:rsidP="00000000" w:rsidRDefault="00000000" w:rsidRPr="00000000" w14:paraId="00000123">
      <w:pPr>
        <w:numPr>
          <w:ilvl w:val="0"/>
          <w:numId w:val="7"/>
        </w:numPr>
        <w:spacing w:line="276" w:lineRule="auto"/>
        <w:ind w:left="1062.9921259842517"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El presupuesto debe estar proyectado para garantizar la calidad del producto final. Los pagos a los miembros del equipo de producción deben ser acordes con los valores del mercado audiovisual, así como los costos de los equipos y de las salas de posproducción.</w:t>
      </w:r>
    </w:p>
    <w:p w:rsidR="00000000" w:rsidDel="00000000" w:rsidP="00000000" w:rsidRDefault="00000000" w:rsidRPr="00000000" w14:paraId="00000124">
      <w:pPr>
        <w:numPr>
          <w:ilvl w:val="0"/>
          <w:numId w:val="7"/>
        </w:numPr>
        <w:spacing w:line="276" w:lineRule="auto"/>
        <w:ind w:left="1062.9921259842517"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La estrategia de producción debe definir con claridad cómo se plantean realizar y articular los diversos procesos como: la investigación, la grabación, la posproducción, la música original, el paquete gráfico, el contenido multiplataforma, entre otros, tanto en acciones como en tiempos en coherencia con la propuesta creativa. El grupo de trabajo debe ser adecuado para el proyecto que se plantea.</w:t>
      </w:r>
    </w:p>
    <w:p w:rsidR="00000000" w:rsidDel="00000000" w:rsidP="00000000" w:rsidRDefault="00000000" w:rsidRPr="00000000" w14:paraId="00000125">
      <w:pPr>
        <w:numPr>
          <w:ilvl w:val="0"/>
          <w:numId w:val="7"/>
        </w:numPr>
        <w:spacing w:line="276" w:lineRule="auto"/>
        <w:ind w:left="1062.9921259842517" w:hanging="360"/>
        <w:jc w:val="both"/>
        <w:rPr>
          <w:rFonts w:ascii="Tahoma" w:cs="Tahoma" w:eastAsia="Tahoma" w:hAnsi="Tahoma"/>
          <w:sz w:val="20"/>
          <w:szCs w:val="20"/>
          <w:highlight w:val="white"/>
          <w:u w:val="none"/>
        </w:rPr>
      </w:pPr>
      <w:r w:rsidDel="00000000" w:rsidR="00000000" w:rsidRPr="00000000">
        <w:rPr>
          <w:rFonts w:ascii="Tahoma" w:cs="Tahoma" w:eastAsia="Tahoma" w:hAnsi="Tahoma"/>
          <w:sz w:val="20"/>
          <w:szCs w:val="20"/>
          <w:highlight w:val="white"/>
          <w:rtl w:val="0"/>
        </w:rPr>
        <w:t xml:space="preserve">Se debe contemplar dentro del equipo humano un </w:t>
      </w:r>
      <w:r w:rsidDel="00000000" w:rsidR="00000000" w:rsidRPr="00000000">
        <w:rPr>
          <w:rFonts w:ascii="Tahoma" w:cs="Tahoma" w:eastAsia="Tahoma" w:hAnsi="Tahoma"/>
          <w:b w:val="1"/>
          <w:bCs w:val="1"/>
          <w:sz w:val="20"/>
          <w:szCs w:val="20"/>
          <w:highlight w:val="white"/>
          <w:rtl w:val="0"/>
        </w:rPr>
        <w:t xml:space="preserve">Productor de entregables</w:t>
      </w:r>
      <w:r w:rsidDel="00000000" w:rsidR="00000000" w:rsidRPr="00000000">
        <w:rPr>
          <w:rFonts w:ascii="Tahoma" w:cs="Tahoma" w:eastAsia="Tahoma" w:hAnsi="Tahoma"/>
          <w:sz w:val="20"/>
          <w:szCs w:val="20"/>
          <w:highlight w:val="white"/>
          <w:rtl w:val="0"/>
        </w:rPr>
        <w:t xml:space="preserve"> para la gestión del libro de producción en concordancia con las cabezas del proyecto. Esta persona debe vincularse desde el inicio de la ejecución del contrato y permanecer hasta la entrega, aprobación y finalización del mismo, también debe conocer y seguir los lineamientos del canal para llevar a cabo los procesos de entregables.</w:t>
      </w:r>
    </w:p>
    <w:p w:rsidR="00000000" w:rsidDel="00000000" w:rsidP="00000000" w:rsidRDefault="00000000" w:rsidRPr="00000000" w14:paraId="00000126">
      <w:pPr>
        <w:numPr>
          <w:ilvl w:val="0"/>
          <w:numId w:val="7"/>
        </w:numPr>
        <w:spacing w:line="276" w:lineRule="auto"/>
        <w:ind w:left="1062.9921259842517" w:hanging="360"/>
        <w:jc w:val="both"/>
        <w:rPr>
          <w:rFonts w:ascii="Tahoma" w:cs="Tahoma" w:eastAsia="Tahoma" w:hAnsi="Tahoma"/>
          <w:sz w:val="20"/>
          <w:szCs w:val="20"/>
          <w:highlight w:val="white"/>
          <w:u w:val="none"/>
        </w:rPr>
      </w:pPr>
      <w:r w:rsidDel="00000000" w:rsidR="00000000" w:rsidRPr="00000000">
        <w:rPr>
          <w:rFonts w:ascii="Tahoma" w:cs="Tahoma" w:eastAsia="Tahoma" w:hAnsi="Tahoma"/>
          <w:sz w:val="20"/>
          <w:szCs w:val="20"/>
          <w:highlight w:val="white"/>
          <w:rtl w:val="0"/>
        </w:rPr>
        <w:t xml:space="preserve">En caso de contemplar cortesías, apoyos, convenios y/o similares, se debe consultar primero al canal para revisar puntualmente y determinar si es viable su participación dentro del proyecto, previo a aprobar su vinculación al mismo.</w:t>
      </w:r>
    </w:p>
    <w:p w:rsidR="00000000" w:rsidDel="00000000" w:rsidP="00000000" w:rsidRDefault="00000000" w:rsidRPr="00000000" w14:paraId="00000127">
      <w:pPr>
        <w:spacing w:line="276" w:lineRule="auto"/>
        <w:ind w:left="1080" w:hanging="360"/>
        <w:jc w:val="both"/>
        <w:rPr>
          <w:rFonts w:ascii="Tahoma" w:cs="Tahoma" w:eastAsia="Tahoma" w:hAnsi="Tahoma"/>
          <w:sz w:val="20"/>
          <w:szCs w:val="20"/>
          <w:highlight w:val="white"/>
        </w:rPr>
      </w:pPr>
      <w:r w:rsidDel="00000000" w:rsidR="00000000" w:rsidRPr="00000000">
        <w:rPr>
          <w:rFonts w:ascii="Arial Unicode MS" w:cs="Arial Unicode MS" w:eastAsia="Arial Unicode MS" w:hAnsi="Arial Unicode MS"/>
          <w:sz w:val="20"/>
          <w:szCs w:val="20"/>
          <w:highlight w:val="white"/>
          <w:rtl w:val="0"/>
        </w:rPr>
        <w:t xml:space="preserve">● </w:t>
        <w:tab/>
      </w:r>
      <w:r w:rsidDel="00000000" w:rsidR="00000000" w:rsidRPr="00000000">
        <w:rPr>
          <w:rFonts w:ascii="Tahoma" w:cs="Tahoma" w:eastAsia="Tahoma" w:hAnsi="Tahoma"/>
          <w:sz w:val="20"/>
          <w:szCs w:val="20"/>
          <w:highlight w:val="white"/>
          <w:rtl w:val="0"/>
        </w:rPr>
        <w:t xml:space="preserve">En caso de que sea estrictamente necesario utilizar material de archivo, inteligencia artificial o creaciones de terceros, es indispensable contar con la autorización previa y expresa de CAPITAL. Así mismo es necesario valorar su adquisición. Todo el material de archivo o creaciones de terceros que se vayan a utilizar deben ser previa y expresamente licenciados. Adicionalmente dichas licencias deben tener por territorio a todo el mundo, concedidas por todo el término de protección legal y para todos los medios analógicos y digitales.</w:t>
      </w:r>
    </w:p>
    <w:p w:rsidR="00000000" w:rsidDel="00000000" w:rsidP="00000000" w:rsidRDefault="00000000" w:rsidRPr="00000000" w14:paraId="00000128">
      <w:pPr>
        <w:spacing w:line="276" w:lineRule="auto"/>
        <w:ind w:left="1080" w:hanging="360"/>
        <w:jc w:val="both"/>
        <w:rPr>
          <w:rFonts w:ascii="Tahoma" w:cs="Tahoma" w:eastAsia="Tahoma" w:hAnsi="Tahoma"/>
          <w:sz w:val="20"/>
          <w:szCs w:val="20"/>
          <w:highlight w:val="white"/>
        </w:rPr>
      </w:pPr>
      <w:r w:rsidDel="00000000" w:rsidR="00000000" w:rsidRPr="00000000">
        <w:rPr>
          <w:rFonts w:ascii="Arial Unicode MS" w:cs="Arial Unicode MS" w:eastAsia="Arial Unicode MS" w:hAnsi="Arial Unicode MS"/>
          <w:sz w:val="20"/>
          <w:szCs w:val="20"/>
          <w:highlight w:val="white"/>
          <w:rtl w:val="0"/>
        </w:rPr>
        <w:t xml:space="preserve">●   Las series deberán contar previo a su utilización y en los casos en que amerite, por parte de los titulares de derechos de autor o conexos, o de sus representantes, las autorizaciones, licencias y cesiones de posición contractual según corresponda (autorización de uso de imagen, locaciones, explotación de obras musicales, imágenes, libretos, fonogramas, obras fotográficas y audiovisuales, voces, entrevistas, entre otros) y en general, cualquier obra protegida por el derecho de autor o conexos y pagar los derechos y tarifas que se causen. Adicionalmente dichas licencias deben tener por territorio a todo el mundo, concedidas por todo el término de protección legal y para todos los medios analógicos y digitales. Para el efecto, deberá hacer uso de los formatos suministrados por CAPITAL. </w:t>
      </w:r>
    </w:p>
    <w:p w:rsidR="00000000" w:rsidDel="00000000" w:rsidP="00000000" w:rsidRDefault="00000000" w:rsidRPr="00000000" w14:paraId="00000129">
      <w:pPr>
        <w:spacing w:line="276" w:lineRule="auto"/>
        <w:ind w:left="1080" w:hanging="360"/>
        <w:jc w:val="both"/>
        <w:rPr>
          <w:rFonts w:ascii="Tahoma" w:cs="Tahoma" w:eastAsia="Tahoma" w:hAnsi="Tahoma"/>
          <w:sz w:val="20"/>
          <w:szCs w:val="20"/>
          <w:highlight w:val="white"/>
        </w:rPr>
      </w:pPr>
      <w:r w:rsidDel="00000000" w:rsidR="00000000" w:rsidRPr="00000000">
        <w:rPr>
          <w:rFonts w:ascii="Arial Unicode MS" w:cs="Arial Unicode MS" w:eastAsia="Arial Unicode MS" w:hAnsi="Arial Unicode MS"/>
          <w:sz w:val="20"/>
          <w:szCs w:val="20"/>
          <w:highlight w:val="white"/>
          <w:rtl w:val="0"/>
        </w:rPr>
        <w:t xml:space="preserve">●   </w:t>
        <w:tab/>
        <w:t xml:space="preserve">Todos los proyectos deben contemplar el uso de música original y contar con las cesiones de derechos correspondientes, en favor de Capital, entre ellos el carácter exclusivo para el proyecto. Para el efecto, deberá hacer uso de los formatos suministrados por CAPITAL. La cesión debe ser sobre la totalidad de los derechos patrimoniales, para todos los países del mundo, por todo el término de protección legal y para todos los medios analógicos y digitales.</w:t>
      </w:r>
    </w:p>
    <w:p w:rsidR="00000000" w:rsidDel="00000000" w:rsidP="00000000" w:rsidRDefault="00000000" w:rsidRPr="00000000" w14:paraId="0000012A">
      <w:pPr>
        <w:spacing w:line="276" w:lineRule="auto"/>
        <w:ind w:left="1080" w:hanging="360"/>
        <w:jc w:val="both"/>
        <w:rPr>
          <w:rFonts w:ascii="Tahoma" w:cs="Tahoma" w:eastAsia="Tahoma" w:hAnsi="Tahoma"/>
          <w:sz w:val="20"/>
          <w:szCs w:val="20"/>
          <w:highlight w:val="white"/>
        </w:rPr>
      </w:pPr>
      <w:r w:rsidDel="00000000" w:rsidR="00000000" w:rsidRPr="00000000">
        <w:rPr>
          <w:rFonts w:ascii="Arial Unicode MS" w:cs="Arial Unicode MS" w:eastAsia="Arial Unicode MS" w:hAnsi="Arial Unicode MS"/>
          <w:sz w:val="20"/>
          <w:szCs w:val="20"/>
          <w:highlight w:val="white"/>
          <w:rtl w:val="0"/>
        </w:rPr>
        <w:t xml:space="preserve">●   </w:t>
        <w:tab/>
        <w:t xml:space="preserve">En caso de que sea estrictamente necesario utilizar música no original, es indispensable contar con la </w:t>
      </w:r>
      <w:r w:rsidDel="00000000" w:rsidR="00000000" w:rsidRPr="00000000">
        <w:rPr>
          <w:rFonts w:ascii="Tahoma" w:cs="Tahoma" w:eastAsia="Tahoma" w:hAnsi="Tahoma"/>
          <w:b w:val="1"/>
          <w:bCs w:val="1"/>
          <w:sz w:val="20"/>
          <w:szCs w:val="20"/>
          <w:highlight w:val="white"/>
          <w:rtl w:val="0"/>
        </w:rPr>
        <w:t xml:space="preserve">autorización previa y expresa de CAPITAL</w:t>
      </w:r>
      <w:r w:rsidDel="00000000" w:rsidR="00000000" w:rsidRPr="00000000">
        <w:rPr>
          <w:rFonts w:ascii="Tahoma" w:cs="Tahoma" w:eastAsia="Tahoma" w:hAnsi="Tahoma"/>
          <w:sz w:val="20"/>
          <w:szCs w:val="20"/>
          <w:highlight w:val="white"/>
          <w:rtl w:val="0"/>
        </w:rPr>
        <w:t xml:space="preserve">, y con las licencias y autorizaciones otorgadas por los respectivos titulares de derechos de autor y conexos o quienes los representen de acuerdo con la ley. Adicionalmente dichas licencias y autorizaciones deben tener por territorio a todo el mundo, concedidas por todo el término de protección legal y para todos los medios analógicos y digitales. Los costos relacionados con el pago de licencias, autorizaciones o cesiones deben estar contemplados dentro del presupuesto del proyecto y el canal no asumirá ningún costo adicional generado por este tipo de inclusión dentro de los contenidos. Para considerar esta necesidad, se debe contar con previa aprobación de Capital. </w:t>
      </w:r>
    </w:p>
    <w:p w:rsidR="00000000" w:rsidDel="00000000" w:rsidP="00000000" w:rsidRDefault="00000000" w:rsidRPr="00000000" w14:paraId="0000012B">
      <w:pPr>
        <w:spacing w:line="276" w:lineRule="auto"/>
        <w:ind w:left="1080" w:hanging="360"/>
        <w:jc w:val="both"/>
        <w:rPr>
          <w:rFonts w:ascii="Tahoma" w:cs="Tahoma" w:eastAsia="Tahoma" w:hAnsi="Tahoma"/>
          <w:sz w:val="20"/>
          <w:szCs w:val="20"/>
          <w:highlight w:val="white"/>
        </w:rPr>
      </w:pPr>
      <w:r w:rsidDel="00000000" w:rsidR="00000000" w:rsidRPr="00000000">
        <w:rPr>
          <w:rFonts w:ascii="Arial Unicode MS" w:cs="Arial Unicode MS" w:eastAsia="Arial Unicode MS" w:hAnsi="Arial Unicode MS"/>
          <w:sz w:val="20"/>
          <w:szCs w:val="20"/>
          <w:highlight w:val="white"/>
          <w:rtl w:val="0"/>
        </w:rPr>
        <w:t xml:space="preserve">●   </w:t>
        <w:tab/>
        <w:t xml:space="preserve">Considerando la necesidad de contar con la seguridad jurídica necesaria para el uso de obras musicales </w:t>
      </w:r>
      <w:r w:rsidDel="00000000" w:rsidR="00000000" w:rsidRPr="00000000">
        <w:rPr>
          <w:rFonts w:ascii="Tahoma" w:cs="Tahoma" w:eastAsia="Tahoma" w:hAnsi="Tahoma"/>
          <w:b w:val="1"/>
          <w:bCs w:val="1"/>
          <w:sz w:val="20"/>
          <w:szCs w:val="20"/>
          <w:highlight w:val="white"/>
          <w:rtl w:val="0"/>
        </w:rPr>
        <w:t xml:space="preserve">no</w:t>
      </w:r>
      <w:r w:rsidDel="00000000" w:rsidR="00000000" w:rsidRPr="00000000">
        <w:rPr>
          <w:rFonts w:ascii="Tahoma" w:cs="Tahoma" w:eastAsia="Tahoma" w:hAnsi="Tahoma"/>
          <w:sz w:val="20"/>
          <w:szCs w:val="20"/>
          <w:highlight w:val="white"/>
          <w:rtl w:val="0"/>
        </w:rPr>
        <w:t xml:space="preserve"> se aceptará la utilización de librerías o bibliotecas musicales dentro de las propuestas.</w:t>
      </w:r>
    </w:p>
    <w:p w:rsidR="00000000" w:rsidDel="00000000" w:rsidP="00000000" w:rsidRDefault="00000000" w:rsidRPr="00000000" w14:paraId="0000012C">
      <w:pPr>
        <w:numPr>
          <w:ilvl w:val="0"/>
          <w:numId w:val="2"/>
        </w:numPr>
        <w:spacing w:line="276" w:lineRule="auto"/>
        <w:ind w:left="1062.9921259842517"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El cabezote, los insumos de graficación, animación, banners, archivo y musicalización deberán ser diseñados, desarrollados y producidos para la serie por el futuro contratista, todo lo cual deberá entregarse junto con el primer capítulo finalizado.</w:t>
      </w:r>
    </w:p>
    <w:p w:rsidR="00000000" w:rsidDel="00000000" w:rsidP="00000000" w:rsidRDefault="00000000" w:rsidRPr="00000000" w14:paraId="0000012D">
      <w:pPr>
        <w:numPr>
          <w:ilvl w:val="0"/>
          <w:numId w:val="2"/>
        </w:numPr>
        <w:spacing w:line="276" w:lineRule="auto"/>
        <w:ind w:left="1062.9921259842517"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Las autorizaciones para el uso de imagen de personas deberán estar sujetas a las disposiciones en materia de protección de datos personales. Estas autorizaciones deben darse a perpetuidad, sin límite territorial y para cualquier medio analógico o digital. </w:t>
      </w:r>
    </w:p>
    <w:p w:rsidR="00000000" w:rsidDel="00000000" w:rsidP="00000000" w:rsidRDefault="00000000" w:rsidRPr="00000000" w14:paraId="0000012E">
      <w:pPr>
        <w:numPr>
          <w:ilvl w:val="0"/>
          <w:numId w:val="2"/>
        </w:numPr>
        <w:spacing w:line="276" w:lineRule="auto"/>
        <w:ind w:left="1062.9921259842517" w:hanging="360"/>
        <w:jc w:val="both"/>
        <w:rPr>
          <w:rFonts w:ascii="Tahoma" w:cs="Tahoma" w:eastAsia="Tahoma" w:hAnsi="Tahoma"/>
          <w:sz w:val="20"/>
          <w:szCs w:val="20"/>
          <w:highlight w:val="white"/>
        </w:rPr>
      </w:pPr>
      <w:r w:rsidDel="00000000" w:rsidR="00000000" w:rsidRPr="00000000">
        <w:rPr>
          <w:rFonts w:ascii="Tahoma" w:cs="Tahoma" w:eastAsia="Tahoma" w:hAnsi="Tahoma"/>
          <w:sz w:val="20"/>
          <w:szCs w:val="20"/>
          <w:highlight w:val="white"/>
          <w:rtl w:val="0"/>
        </w:rPr>
        <w:t xml:space="preserve">En ningún caso se reciben programas ya realizados o que hayan iniciado procesos de producción.</w:t>
      </w:r>
      <w:r w:rsidDel="00000000" w:rsidR="00000000" w:rsidRPr="00000000">
        <w:rPr>
          <w:rtl w:val="0"/>
        </w:rPr>
      </w:r>
    </w:p>
    <w:p w:rsidR="00000000" w:rsidDel="00000000" w:rsidP="00000000" w:rsidRDefault="00000000" w:rsidRPr="00000000" w14:paraId="0000012F">
      <w:pPr>
        <w:spacing w:line="276" w:lineRule="auto"/>
        <w:ind w:left="1080" w:hanging="360"/>
        <w:jc w:val="both"/>
        <w:rPr>
          <w:rFonts w:ascii="Tahoma" w:cs="Tahoma" w:eastAsia="Tahoma" w:hAnsi="Tahoma"/>
          <w:sz w:val="20"/>
          <w:szCs w:val="20"/>
        </w:rPr>
      </w:pPr>
      <w:r w:rsidDel="00000000" w:rsidR="00000000" w:rsidRPr="00000000">
        <w:rPr>
          <w:rFonts w:ascii="Arial Unicode MS" w:cs="Arial Unicode MS" w:eastAsia="Arial Unicode MS" w:hAnsi="Arial Unicode MS"/>
          <w:sz w:val="20"/>
          <w:szCs w:val="20"/>
          <w:highlight w:val="white"/>
          <w:rtl w:val="0"/>
        </w:rPr>
        <w:t xml:space="preserve">●  </w:t>
        <w:tab/>
        <w:t xml:space="preserve">En coherencia con </w:t>
      </w:r>
      <w:r w:rsidDel="00000000" w:rsidR="00000000" w:rsidRPr="00000000">
        <w:rPr>
          <w:rFonts w:ascii="Tahoma" w:cs="Tahoma" w:eastAsia="Tahoma" w:hAnsi="Tahoma"/>
          <w:sz w:val="20"/>
          <w:szCs w:val="20"/>
          <w:rtl w:val="0"/>
        </w:rPr>
        <w:t xml:space="preserve">los lineamientos establecidos en el Plan de Gestión Ambiental del Distrito Capital 2008-2038 específicamente en lo relacionado con la gestión ambiental institucional y su rol estratégico en el fomento de la sostenibilidad a partir de la apropiación de buenas prácticas, las producciones audiovisuales deben tener en cuenta la aplicación de las siguientes recomendaciones: </w:t>
      </w:r>
    </w:p>
    <w:p w:rsidR="00000000" w:rsidDel="00000000" w:rsidP="00000000" w:rsidRDefault="00000000" w:rsidRPr="00000000" w14:paraId="00000130">
      <w:pPr>
        <w:numPr>
          <w:ilvl w:val="0"/>
          <w:numId w:val="16"/>
        </w:numPr>
        <w:spacing w:line="276" w:lineRule="auto"/>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Evitar la utilización de  plásticos de un solo uso para la hidratación del equipo humano.</w:t>
      </w:r>
    </w:p>
    <w:p w:rsidR="00000000" w:rsidDel="00000000" w:rsidP="00000000" w:rsidRDefault="00000000" w:rsidRPr="00000000" w14:paraId="00000131">
      <w:pPr>
        <w:numPr>
          <w:ilvl w:val="0"/>
          <w:numId w:val="16"/>
        </w:numPr>
        <w:spacing w:line="276" w:lineRule="auto"/>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contratación de un servicio de catering que maneje envases biodegradables.</w:t>
      </w:r>
    </w:p>
    <w:p w:rsidR="00000000" w:rsidDel="00000000" w:rsidP="00000000" w:rsidRDefault="00000000" w:rsidRPr="00000000" w14:paraId="00000132">
      <w:pPr>
        <w:numPr>
          <w:ilvl w:val="0"/>
          <w:numId w:val="16"/>
        </w:numPr>
        <w:spacing w:line="276" w:lineRule="auto"/>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correcta clasificación de los desechos que se produzcan durante las actividades relacionadas con la producción del proyecto.</w:t>
      </w:r>
    </w:p>
    <w:p w:rsidR="00000000" w:rsidDel="00000000" w:rsidP="00000000" w:rsidRDefault="00000000" w:rsidRPr="00000000" w14:paraId="00000133">
      <w:pPr>
        <w:tabs>
          <w:tab w:val="left" w:leader="none" w:pos="3735"/>
        </w:tabs>
        <w:jc w:val="both"/>
        <w:rPr>
          <w:rFonts w:ascii="Tahoma" w:cs="Tahoma" w:eastAsia="Tahoma" w:hAnsi="Tahoma"/>
          <w:sz w:val="20"/>
          <w:szCs w:val="20"/>
        </w:rPr>
      </w:pPr>
      <w:r w:rsidDel="00000000" w:rsidR="00000000" w:rsidRPr="00000000">
        <w:rPr>
          <w:rtl w:val="0"/>
        </w:rPr>
      </w:r>
    </w:p>
    <w:sectPr>
      <w:headerReference r:id="rId14" w:type="default"/>
      <w:footerReference r:id="rId15" w:type="default"/>
      <w:pgSz w:h="16834" w:w="11909" w:orient="portrait"/>
      <w:pgMar w:bottom="1440.0000000000002" w:top="1440.0000000000002" w:left="1417.3228346456694" w:right="1417.322834645669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Calibri"/>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A">
    <w:pPr>
      <w:spacing w:line="240" w:lineRule="auto"/>
      <w:jc w:val="right"/>
      <w:rPr/>
    </w:pPr>
    <w:r w:rsidDel="00000000" w:rsidR="00000000" w:rsidRPr="00000000">
      <w:rPr>
        <w:sz w:val="18"/>
        <w:szCs w:val="18"/>
      </w:rPr>
      <w:drawing>
        <wp:inline distB="0" distT="0" distL="0" distR="0">
          <wp:extent cx="1355573" cy="654199"/>
          <wp:effectExtent b="0" l="0" r="0" t="0"/>
          <wp:docPr descr="C:\Users\sandra.sierra\Downloads\Logo Bogota_Mesa de trabajo 1.png" id="2" name="image1.png"/>
          <a:graphic>
            <a:graphicData uri="http://schemas.openxmlformats.org/drawingml/2006/picture">
              <pic:pic>
                <pic:nvPicPr>
                  <pic:cNvPr descr="C:\Users\sandra.sierra\Downloads\Logo Bogota_Mesa de trabajo 1.png" id="0" name="image1.png"/>
                  <pic:cNvPicPr preferRelativeResize="0"/>
                </pic:nvPicPr>
                <pic:blipFill>
                  <a:blip r:embed="rId1"/>
                  <a:srcRect b="0" l="0" r="0" t="0"/>
                  <a:stretch>
                    <a:fillRect/>
                  </a:stretch>
                </pic:blipFill>
                <pic:spPr>
                  <a:xfrm>
                    <a:off x="0" y="0"/>
                    <a:ext cx="1355573" cy="654199"/>
                  </a:xfrm>
                  <a:prstGeom prst="rect"/>
                  <a:ln/>
                </pic:spPr>
              </pic:pic>
            </a:graphicData>
          </a:graphic>
        </wp:inline>
      </w:drawing>
    </w:r>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4">
    <w:pPr>
      <w:spacing w:line="276" w:lineRule="auto"/>
      <w:rPr>
        <w:rFonts w:ascii="Calibri" w:cs="Calibri" w:eastAsia="Calibri" w:hAnsi="Calibri"/>
        <w:sz w:val="16"/>
        <w:szCs w:val="16"/>
        <w:highlight w:val="yellow"/>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1998825</wp:posOffset>
          </wp:positionH>
          <wp:positionV relativeFrom="paragraph">
            <wp:posOffset>-285749</wp:posOffset>
          </wp:positionV>
          <wp:extent cx="1736884" cy="979781"/>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736884" cy="979781"/>
                  </a:xfrm>
                  <a:prstGeom prst="rect"/>
                  <a:ln/>
                </pic:spPr>
              </pic:pic>
            </a:graphicData>
          </a:graphic>
        </wp:anchor>
      </w:drawing>
    </w:r>
  </w:p>
  <w:p w:rsidR="00000000" w:rsidDel="00000000" w:rsidP="00000000" w:rsidRDefault="00000000" w:rsidRPr="00000000" w14:paraId="00000135">
    <w:pPr>
      <w:spacing w:line="276" w:lineRule="auto"/>
      <w:rPr>
        <w:rFonts w:ascii="Calibri" w:cs="Calibri" w:eastAsia="Calibri" w:hAnsi="Calibri"/>
        <w:sz w:val="16"/>
        <w:szCs w:val="16"/>
        <w:highlight w:val="yellow"/>
      </w:rPr>
    </w:pPr>
    <w:r w:rsidDel="00000000" w:rsidR="00000000" w:rsidRPr="00000000">
      <w:rPr>
        <w:rtl w:val="0"/>
      </w:rPr>
    </w:r>
  </w:p>
  <w:p w:rsidR="00000000" w:rsidDel="00000000" w:rsidP="00000000" w:rsidRDefault="00000000" w:rsidRPr="00000000" w14:paraId="00000136">
    <w:pPr>
      <w:spacing w:line="276" w:lineRule="auto"/>
      <w:rPr>
        <w:rFonts w:ascii="Calibri" w:cs="Calibri" w:eastAsia="Calibri" w:hAnsi="Calibri"/>
        <w:sz w:val="16"/>
        <w:szCs w:val="16"/>
        <w:highlight w:val="yellow"/>
      </w:rPr>
    </w:pPr>
    <w:r w:rsidDel="00000000" w:rsidR="00000000" w:rsidRPr="00000000">
      <w:rPr>
        <w:rtl w:val="0"/>
      </w:rPr>
    </w:r>
  </w:p>
  <w:p w:rsidR="00000000" w:rsidDel="00000000" w:rsidP="00000000" w:rsidRDefault="00000000" w:rsidRPr="00000000" w14:paraId="00000137">
    <w:pPr>
      <w:spacing w:line="276" w:lineRule="auto"/>
      <w:rPr>
        <w:rFonts w:ascii="Calibri" w:cs="Calibri" w:eastAsia="Calibri" w:hAnsi="Calibri"/>
        <w:sz w:val="16"/>
        <w:szCs w:val="16"/>
        <w:highlight w:val="yellow"/>
      </w:rPr>
    </w:pPr>
    <w:r w:rsidDel="00000000" w:rsidR="00000000" w:rsidRPr="00000000">
      <w:rPr>
        <w:rtl w:val="0"/>
      </w:rPr>
    </w:r>
  </w:p>
  <w:p w:rsidR="00000000" w:rsidDel="00000000" w:rsidP="00000000" w:rsidRDefault="00000000" w:rsidRPr="00000000" w14:paraId="00000138">
    <w:pPr>
      <w:spacing w:line="276" w:lineRule="auto"/>
      <w:rPr>
        <w:rFonts w:ascii="Calibri" w:cs="Calibri" w:eastAsia="Calibri" w:hAnsi="Calibri"/>
        <w:sz w:val="16"/>
        <w:szCs w:val="16"/>
        <w:highlight w:val="white"/>
      </w:rPr>
    </w:pPr>
    <w:r w:rsidDel="00000000" w:rsidR="00000000" w:rsidRPr="00000000">
      <w:rPr>
        <w:rFonts w:ascii="Calibri" w:cs="Calibri" w:eastAsia="Calibri" w:hAnsi="Calibri"/>
        <w:sz w:val="16"/>
        <w:szCs w:val="16"/>
        <w:highlight w:val="white"/>
        <w:rtl w:val="0"/>
      </w:rPr>
      <w:t xml:space="preserve">Convocatoria Pública N° CP-004 -2026</w:t>
    </w:r>
  </w:p>
  <w:p w:rsidR="00000000" w:rsidDel="00000000" w:rsidP="00000000" w:rsidRDefault="00000000" w:rsidRPr="00000000" w14:paraId="00000139">
    <w:pPr>
      <w:ind w:left="8640" w:firstLine="0"/>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youtu.be/viXPW9r7ZbE?si=KYpoPRlY6UTEFzye" TargetMode="External"/><Relationship Id="rId10" Type="http://schemas.openxmlformats.org/officeDocument/2006/relationships/hyperlink" Target="https://youtu.be/D256SMF-voI?si=SKxrEE1fKYSQPknq" TargetMode="External"/><Relationship Id="rId13" Type="http://schemas.openxmlformats.org/officeDocument/2006/relationships/hyperlink" Target="https://www.youtube.com/playlist?list=PLg3o8Sxb8FcG0gJZnZs2qkpOJ96l7cQ9W" TargetMode="External"/><Relationship Id="rId12" Type="http://schemas.openxmlformats.org/officeDocument/2006/relationships/hyperlink" Target="https://youtu.be/-xlOTd5Wngg?si=H71ryBxTGN0Bg6N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youtu.be/650Mt63HIBU?si=KPqZMj2lb1Y-vuyr"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youtu.be/GekwHP-f65E?si=8ye-5eC0qUHVSce3" TargetMode="External"/><Relationship Id="rId7" Type="http://schemas.openxmlformats.org/officeDocument/2006/relationships/hyperlink" Target="https://www.youtube.com/watch?v=n71In_1bu7U" TargetMode="External"/><Relationship Id="rId8" Type="http://schemas.openxmlformats.org/officeDocument/2006/relationships/hyperlink" Target="https://www.youtube.com/watch?v=sV52AUVGc6I"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