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21CDF" w14:textId="77777777" w:rsidR="00A11BF9" w:rsidRPr="005F49E5" w:rsidRDefault="00A11BF9" w:rsidP="00A11BF9">
      <w:pPr>
        <w:jc w:val="center"/>
        <w:rPr>
          <w:rFonts w:ascii="Arial" w:hAnsi="Arial" w:cs="Arial"/>
          <w:b/>
          <w:lang w:val="es-CO"/>
        </w:rPr>
      </w:pPr>
      <w:r w:rsidRPr="005F49E5">
        <w:rPr>
          <w:rFonts w:ascii="Arial" w:hAnsi="Arial" w:cs="Arial"/>
          <w:b/>
          <w:lang w:val="es-CO"/>
        </w:rPr>
        <w:t xml:space="preserve">ESTUDIOS, DOCUMENTOS PREVIOS Y ANÁLISIS DEL SECTOR </w:t>
      </w:r>
      <w:r w:rsidR="00A977BC" w:rsidRPr="005F49E5">
        <w:rPr>
          <w:rFonts w:ascii="Arial" w:hAnsi="Arial" w:cs="Arial"/>
          <w:b/>
          <w:lang w:val="es-CO"/>
        </w:rPr>
        <w:t>DE LA</w:t>
      </w:r>
      <w:r w:rsidRPr="005F49E5">
        <w:rPr>
          <w:rFonts w:ascii="Arial" w:hAnsi="Arial" w:cs="Arial"/>
          <w:b/>
          <w:lang w:val="es-CO"/>
        </w:rPr>
        <w:t xml:space="preserve"> CONTRATACIÓN DIRECTA</w:t>
      </w:r>
      <w:r w:rsidR="00F80CD9" w:rsidRPr="005F49E5">
        <w:rPr>
          <w:rFonts w:ascii="Arial" w:hAnsi="Arial" w:cs="Arial"/>
          <w:b/>
          <w:lang w:val="es-CO"/>
        </w:rPr>
        <w:t xml:space="preserve"> </w:t>
      </w:r>
      <w:r w:rsidR="00780255" w:rsidRPr="005F49E5">
        <w:rPr>
          <w:rFonts w:ascii="Arial" w:hAnsi="Arial" w:cs="Arial"/>
          <w:b/>
          <w:lang w:val="es-CO"/>
        </w:rPr>
        <w:t>PARA LA IMPLEMENTACIÓN DEL REGISTRO CIVIL EN LÍNEA</w:t>
      </w:r>
    </w:p>
    <w:p w14:paraId="245A4817" w14:textId="77777777" w:rsidR="00A779DE" w:rsidRPr="005F49E5" w:rsidRDefault="00A779DE" w:rsidP="00A11BF9">
      <w:pPr>
        <w:jc w:val="center"/>
        <w:rPr>
          <w:rFonts w:ascii="Arial" w:hAnsi="Arial" w:cs="Arial"/>
          <w:b/>
          <w:lang w:val="es-CO"/>
        </w:rPr>
      </w:pPr>
    </w:p>
    <w:p w14:paraId="368C7339" w14:textId="77777777" w:rsidR="00A779DE" w:rsidRPr="005F49E5" w:rsidRDefault="00A779DE" w:rsidP="00D475F9">
      <w:pPr>
        <w:numPr>
          <w:ilvl w:val="0"/>
          <w:numId w:val="2"/>
        </w:numPr>
        <w:jc w:val="both"/>
        <w:rPr>
          <w:rFonts w:ascii="Arial" w:hAnsi="Arial" w:cs="Arial"/>
          <w:b/>
          <w:lang w:val="es-CO"/>
        </w:rPr>
      </w:pPr>
      <w:r w:rsidRPr="005F49E5">
        <w:rPr>
          <w:rFonts w:ascii="Arial" w:hAnsi="Arial" w:cs="Arial"/>
          <w:b/>
          <w:lang w:val="es-CO"/>
        </w:rPr>
        <w:t xml:space="preserve">ESTUDIOS Y DOCUMENTOS PREVIOS </w:t>
      </w:r>
    </w:p>
    <w:p w14:paraId="452D1584" w14:textId="77777777" w:rsidR="00CA3BA3" w:rsidRPr="005F49E5" w:rsidRDefault="00CA3BA3" w:rsidP="00CA3BA3">
      <w:pPr>
        <w:ind w:left="1080"/>
        <w:jc w:val="both"/>
        <w:rPr>
          <w:rFonts w:ascii="Arial" w:hAnsi="Arial" w:cs="Arial"/>
          <w:b/>
          <w:lang w:val="es-CO"/>
        </w:rPr>
      </w:pPr>
    </w:p>
    <w:p w14:paraId="251AF08A" w14:textId="772FA679" w:rsidR="00511610" w:rsidRPr="00FE7008" w:rsidRDefault="00CA3BA3" w:rsidP="00511610">
      <w:pPr>
        <w:pStyle w:val="Cuadrculamedia1-nfasis21"/>
        <w:ind w:left="0"/>
        <w:rPr>
          <w:sz w:val="24"/>
          <w:szCs w:val="24"/>
          <w:lang w:val="es-CO"/>
        </w:rPr>
      </w:pPr>
      <w:r w:rsidRPr="005F49E5">
        <w:rPr>
          <w:sz w:val="24"/>
          <w:szCs w:val="24"/>
          <w:lang w:val="es-CO"/>
        </w:rPr>
        <w:t>En cumplimiento de lo señalado en la Ley 80 de 1993, artículo 25, numeral 7 y numeral 12, modificado por el artículo 87 de la Ley 1474 de 2011, la Ley 1150 de 2007, numeral 4, literal g del artículo 2 y artículo 8, y el Decreto 1082 de 2015, artículos 2.2.1.1.2.1.1 y 2.2.1.2.1.4.8 del Decreto 1082 de 2015, la Registraduría Nacional del Estado Civil elaboró los estudios y documentos previos que a continuación se desarrollan. Así mismo, teniendo en cuenta que el artículo</w:t>
      </w:r>
      <w:r w:rsidRPr="005F49E5">
        <w:rPr>
          <w:b/>
          <w:sz w:val="24"/>
          <w:szCs w:val="24"/>
          <w:lang w:val="es-CO"/>
        </w:rPr>
        <w:t xml:space="preserve"> </w:t>
      </w:r>
      <w:r w:rsidRPr="005F49E5">
        <w:rPr>
          <w:sz w:val="24"/>
          <w:szCs w:val="24"/>
          <w:lang w:val="es-CO"/>
        </w:rPr>
        <w:t>2.2.1.1.1.6.1 del Decreto 1082 de 2015, impuso la obligación de hacer un análisis del sector del objeto del proceso de contratación, desde la perspectiva legal, comercial, financiera, organizacional, técnica, y de análisis de riesgo, en este mismo documento se incluyen los aspectos que corresponden a dicho análisis, en concordancia con las recomendaciones de Colombia Compra Eficiente. Los anteriores documentos sirven como soporte para celebrar el contrato q</w:t>
      </w:r>
      <w:r w:rsidR="00CD4B1D" w:rsidRPr="005F49E5">
        <w:rPr>
          <w:sz w:val="24"/>
          <w:szCs w:val="24"/>
          <w:lang w:val="es-CO"/>
        </w:rPr>
        <w:t xml:space="preserve">ue tiene por objeto: </w:t>
      </w:r>
      <w:r w:rsidR="00511610" w:rsidRPr="00FE7008">
        <w:rPr>
          <w:sz w:val="24"/>
          <w:szCs w:val="24"/>
          <w:lang w:val="es-CO"/>
        </w:rPr>
        <w:t>“Prestar el servicio de una solución integral para la implementación del</w:t>
      </w:r>
      <w:r w:rsidR="00511610" w:rsidRPr="00FE7008">
        <w:rPr>
          <w:b/>
          <w:sz w:val="24"/>
          <w:szCs w:val="24"/>
          <w:lang w:val="es-CO"/>
        </w:rPr>
        <w:t xml:space="preserve"> </w:t>
      </w:r>
      <w:r w:rsidR="00511610" w:rsidRPr="00FE7008">
        <w:rPr>
          <w:sz w:val="24"/>
          <w:szCs w:val="24"/>
          <w:lang w:val="es-CO"/>
        </w:rPr>
        <w:t>registro civil en línea”</w:t>
      </w:r>
      <w:r w:rsidR="00511610">
        <w:rPr>
          <w:sz w:val="24"/>
          <w:szCs w:val="24"/>
          <w:lang w:val="es-CO"/>
        </w:rPr>
        <w:t>.</w:t>
      </w:r>
    </w:p>
    <w:p w14:paraId="6D9F518D" w14:textId="047EE20A" w:rsidR="00CA3BA3" w:rsidRPr="005F49E5" w:rsidRDefault="00511610" w:rsidP="00CA3BA3">
      <w:pPr>
        <w:pStyle w:val="Textoindependiente"/>
        <w:spacing w:after="120"/>
        <w:contextualSpacing/>
        <w:jc w:val="both"/>
        <w:rPr>
          <w:sz w:val="24"/>
          <w:szCs w:val="24"/>
          <w:lang w:val="es-CO"/>
        </w:rPr>
      </w:pPr>
      <w:r>
        <w:rPr>
          <w:sz w:val="24"/>
          <w:szCs w:val="24"/>
          <w:lang w:val="es-CO"/>
        </w:rPr>
        <w:t>.</w:t>
      </w:r>
    </w:p>
    <w:p w14:paraId="14087DF2" w14:textId="77777777" w:rsidR="00CA3BA3" w:rsidRPr="005F49E5" w:rsidRDefault="00CA3BA3" w:rsidP="00CA3BA3">
      <w:pPr>
        <w:pStyle w:val="Ttulo1"/>
        <w:ind w:left="432" w:hanging="432"/>
        <w:rPr>
          <w:rStyle w:val="baj"/>
          <w:b w:val="0"/>
          <w:bCs w:val="0"/>
          <w:sz w:val="24"/>
          <w:szCs w:val="24"/>
          <w:shd w:val="clear" w:color="auto" w:fill="FFFFFF"/>
          <w:lang w:val="es-CO"/>
        </w:rPr>
      </w:pPr>
      <w:r w:rsidRPr="005F49E5">
        <w:rPr>
          <w:sz w:val="24"/>
          <w:szCs w:val="24"/>
          <w:lang w:val="es-CO"/>
        </w:rPr>
        <w:t>DEFINICIONES</w:t>
      </w:r>
    </w:p>
    <w:p w14:paraId="24D459CC" w14:textId="77777777" w:rsidR="00CA3BA3" w:rsidRPr="005F49E5" w:rsidRDefault="00CA3BA3" w:rsidP="00CA3BA3">
      <w:pPr>
        <w:pStyle w:val="NormalWeb"/>
        <w:spacing w:before="0" w:beforeAutospacing="0" w:after="0" w:afterAutospacing="0"/>
        <w:ind w:left="360"/>
        <w:jc w:val="both"/>
        <w:rPr>
          <w:rStyle w:val="baj"/>
          <w:rFonts w:ascii="Arial" w:eastAsia="Arial" w:hAnsi="Arial" w:cs="Arial"/>
          <w:shd w:val="clear" w:color="auto" w:fill="FFFFFF"/>
          <w:lang w:val="es-CO"/>
        </w:rPr>
      </w:pPr>
    </w:p>
    <w:p w14:paraId="0185B963" w14:textId="77777777" w:rsidR="00CA3BA3" w:rsidRPr="005F49E5" w:rsidRDefault="00CA3BA3" w:rsidP="00D475F9">
      <w:pPr>
        <w:numPr>
          <w:ilvl w:val="0"/>
          <w:numId w:val="4"/>
        </w:numPr>
        <w:rPr>
          <w:rFonts w:ascii="Arial" w:hAnsi="Arial" w:cs="Arial"/>
          <w:lang w:val="es-CO"/>
        </w:rPr>
      </w:pPr>
      <w:r w:rsidRPr="005F49E5">
        <w:rPr>
          <w:rFonts w:ascii="Arial" w:hAnsi="Arial" w:cs="Arial"/>
          <w:b/>
          <w:lang w:val="es-CO"/>
        </w:rPr>
        <w:t>AFIS:</w:t>
      </w:r>
      <w:r w:rsidRPr="005F49E5">
        <w:rPr>
          <w:rFonts w:ascii="Arial" w:hAnsi="Arial" w:cs="Arial"/>
          <w:lang w:val="es-CO"/>
        </w:rPr>
        <w:t xml:space="preserve"> Sistema automático de identificación por huellas dactilares.</w:t>
      </w:r>
    </w:p>
    <w:p w14:paraId="0225A904" w14:textId="77777777" w:rsidR="00CA3BA3" w:rsidRPr="005F49E5" w:rsidRDefault="00CA3BA3" w:rsidP="00D475F9">
      <w:pPr>
        <w:numPr>
          <w:ilvl w:val="0"/>
          <w:numId w:val="4"/>
        </w:numPr>
        <w:rPr>
          <w:rFonts w:ascii="Arial" w:hAnsi="Arial" w:cs="Arial"/>
          <w:lang w:val="es-CO"/>
        </w:rPr>
      </w:pPr>
      <w:r w:rsidRPr="005F49E5">
        <w:rPr>
          <w:rFonts w:ascii="Arial" w:hAnsi="Arial" w:cs="Arial"/>
          <w:b/>
          <w:lang w:val="es-CO"/>
        </w:rPr>
        <w:t xml:space="preserve">ABIS: </w:t>
      </w:r>
      <w:r w:rsidRPr="005F49E5">
        <w:rPr>
          <w:rFonts w:ascii="Arial" w:hAnsi="Arial" w:cs="Arial"/>
          <w:lang w:val="es-CO"/>
        </w:rPr>
        <w:t>Sistema automático de identificación Biométrica</w:t>
      </w:r>
    </w:p>
    <w:p w14:paraId="79D1ABB5" w14:textId="77777777" w:rsidR="00CA3BA3" w:rsidRPr="005F49E5" w:rsidRDefault="00CA3BA3" w:rsidP="00D475F9">
      <w:pPr>
        <w:numPr>
          <w:ilvl w:val="0"/>
          <w:numId w:val="4"/>
        </w:numPr>
        <w:rPr>
          <w:rFonts w:ascii="Arial" w:hAnsi="Arial" w:cs="Arial"/>
          <w:b/>
          <w:lang w:val="es-CO"/>
        </w:rPr>
      </w:pPr>
      <w:r w:rsidRPr="005F49E5">
        <w:rPr>
          <w:rFonts w:ascii="Arial" w:hAnsi="Arial" w:cs="Arial"/>
          <w:b/>
          <w:lang w:val="es-CO"/>
        </w:rPr>
        <w:t xml:space="preserve">APP: </w:t>
      </w:r>
      <w:r w:rsidRPr="005F49E5">
        <w:rPr>
          <w:rFonts w:ascii="Arial" w:hAnsi="Arial" w:cs="Arial"/>
          <w:lang w:val="es-CO"/>
        </w:rPr>
        <w:t>Aplicativo móvil</w:t>
      </w:r>
    </w:p>
    <w:p w14:paraId="7BB53F5D" w14:textId="77777777" w:rsidR="00CA3BA3" w:rsidRPr="005F49E5" w:rsidRDefault="00CA3BA3" w:rsidP="00D475F9">
      <w:pPr>
        <w:numPr>
          <w:ilvl w:val="0"/>
          <w:numId w:val="4"/>
        </w:numPr>
        <w:jc w:val="both"/>
        <w:rPr>
          <w:rFonts w:ascii="Arial" w:hAnsi="Arial" w:cs="Arial"/>
          <w:lang w:val="es-CO"/>
        </w:rPr>
      </w:pPr>
      <w:r w:rsidRPr="005F49E5">
        <w:rPr>
          <w:rFonts w:ascii="Arial" w:hAnsi="Arial" w:cs="Arial"/>
          <w:b/>
          <w:lang w:val="es-CO"/>
        </w:rPr>
        <w:t>AUTENTICACIÓN BIOMÉTRICA:</w:t>
      </w:r>
      <w:r w:rsidRPr="005F49E5">
        <w:rPr>
          <w:rFonts w:ascii="Arial" w:hAnsi="Arial" w:cs="Arial"/>
          <w:lang w:val="es-CO"/>
        </w:rPr>
        <w:t xml:space="preserve"> Es el proceso tecnológico de verificación y validación de identidad de las personas por medio de las huellas dactilares y el reconocimiento facial.</w:t>
      </w:r>
    </w:p>
    <w:p w14:paraId="734CC6FF" w14:textId="77777777" w:rsidR="00CA3BA3" w:rsidRPr="005F49E5" w:rsidRDefault="00CA3BA3" w:rsidP="00D475F9">
      <w:pPr>
        <w:numPr>
          <w:ilvl w:val="0"/>
          <w:numId w:val="4"/>
        </w:numPr>
        <w:jc w:val="both"/>
        <w:rPr>
          <w:rFonts w:ascii="Arial" w:hAnsi="Arial" w:cs="Arial"/>
          <w:lang w:val="es-CO"/>
        </w:rPr>
      </w:pPr>
      <w:r w:rsidRPr="005F49E5">
        <w:rPr>
          <w:rFonts w:ascii="Arial" w:hAnsi="Arial" w:cs="Arial"/>
          <w:b/>
          <w:lang w:val="es-CO"/>
        </w:rPr>
        <w:t>BASE DE DATOS:</w:t>
      </w:r>
      <w:r w:rsidRPr="005F49E5">
        <w:rPr>
          <w:rFonts w:ascii="Arial" w:hAnsi="Arial" w:cs="Arial"/>
          <w:lang w:val="es-CO"/>
        </w:rPr>
        <w:t xml:space="preserve"> Conjunto organizado de datos personales que sea objeto de tratamiento.</w:t>
      </w:r>
    </w:p>
    <w:p w14:paraId="637B1A59" w14:textId="77777777" w:rsidR="00CA3BA3" w:rsidRPr="005F49E5" w:rsidRDefault="00CA3BA3" w:rsidP="00D475F9">
      <w:pPr>
        <w:numPr>
          <w:ilvl w:val="0"/>
          <w:numId w:val="4"/>
        </w:numPr>
        <w:jc w:val="both"/>
        <w:rPr>
          <w:rFonts w:ascii="Arial" w:hAnsi="Arial" w:cs="Arial"/>
          <w:lang w:val="es-CO"/>
        </w:rPr>
      </w:pPr>
      <w:r w:rsidRPr="005F49E5">
        <w:rPr>
          <w:rFonts w:ascii="Arial" w:hAnsi="Arial" w:cs="Arial"/>
          <w:b/>
          <w:lang w:val="es-CO"/>
        </w:rPr>
        <w:t>CÓDIGO QR</w:t>
      </w:r>
      <w:r w:rsidRPr="005F49E5">
        <w:rPr>
          <w:rFonts w:ascii="Arial" w:hAnsi="Arial" w:cs="Arial"/>
          <w:lang w:val="es-CO"/>
        </w:rPr>
        <w:t xml:space="preserve"> (del inglés Quick Response / "Código de respuesta rápida"): Se denomina a la tecnología digital que permite representar diferentes patrones de información mediante el uso gráfico de una matriz de puntos. La capacidad de almacenamiento varía según el tipo de dato el cual puede ser: numérico, alfanumérico o binario.</w:t>
      </w:r>
    </w:p>
    <w:p w14:paraId="04AEAFF6" w14:textId="77777777" w:rsidR="00CA3BA3" w:rsidRPr="005F49E5" w:rsidRDefault="00CA3BA3" w:rsidP="00D475F9">
      <w:pPr>
        <w:pStyle w:val="NormalWeb"/>
        <w:numPr>
          <w:ilvl w:val="0"/>
          <w:numId w:val="4"/>
        </w:numPr>
        <w:spacing w:before="0" w:beforeAutospacing="0" w:after="0" w:afterAutospacing="0"/>
        <w:jc w:val="both"/>
        <w:rPr>
          <w:rStyle w:val="baj"/>
          <w:rFonts w:ascii="Arial" w:eastAsia="Arial" w:hAnsi="Arial" w:cs="Arial"/>
          <w:shd w:val="clear" w:color="auto" w:fill="FFFFFF"/>
          <w:lang w:val="es-CO"/>
        </w:rPr>
      </w:pPr>
      <w:r w:rsidRPr="005F49E5">
        <w:rPr>
          <w:rFonts w:ascii="Arial" w:hAnsi="Arial" w:cs="Arial"/>
          <w:b/>
          <w:lang w:val="es-CO"/>
        </w:rPr>
        <w:t>DISPONIBILIDAD:</w:t>
      </w:r>
      <w:r w:rsidRPr="005F49E5">
        <w:rPr>
          <w:rFonts w:cs="Arial"/>
          <w:lang w:val="es-CO"/>
        </w:rPr>
        <w:t xml:space="preserve"> </w:t>
      </w:r>
      <w:r w:rsidRPr="005F49E5">
        <w:rPr>
          <w:rStyle w:val="baj"/>
          <w:rFonts w:ascii="Arial" w:hAnsi="Arial"/>
          <w:lang w:val="es-CO"/>
        </w:rPr>
        <w:t>Conjunto de actividades realizadas para que la infraestructura, los procesos, las herramientas y las funciones de la solución integral de Identificación y Registro civil permitan mantener el estado activo operacional y accesible de los sistemas misionales de la Entidad a fin de dar respuesta oportuna a las solicitudes, consultas y demandas de los servicios expuestos por la solución.</w:t>
      </w:r>
    </w:p>
    <w:p w14:paraId="3CA12BDC" w14:textId="77777777" w:rsidR="00CA3BA3" w:rsidRPr="005F49E5" w:rsidRDefault="00CA3BA3" w:rsidP="00CA3BA3">
      <w:pPr>
        <w:pStyle w:val="Prrafodelista"/>
        <w:rPr>
          <w:rStyle w:val="baj"/>
          <w:rFonts w:ascii="Arial" w:eastAsia="Arial" w:hAnsi="Arial" w:cs="Arial"/>
          <w:shd w:val="clear" w:color="auto" w:fill="FFFFFF"/>
          <w:lang w:val="es-CO"/>
        </w:rPr>
      </w:pPr>
    </w:p>
    <w:p w14:paraId="0E1C794E" w14:textId="77777777" w:rsidR="00CA3BA3" w:rsidRPr="005F49E5" w:rsidRDefault="00CA3BA3" w:rsidP="00CA3BA3">
      <w:pPr>
        <w:pStyle w:val="NormalWeb"/>
        <w:spacing w:before="0" w:beforeAutospacing="0" w:after="0" w:afterAutospacing="0"/>
        <w:ind w:left="360"/>
        <w:jc w:val="both"/>
        <w:rPr>
          <w:rStyle w:val="baj"/>
          <w:rFonts w:ascii="Arial" w:eastAsia="Arial" w:hAnsi="Arial" w:cs="Arial"/>
          <w:shd w:val="clear" w:color="auto" w:fill="FFFFFF"/>
          <w:lang w:val="es-CO"/>
        </w:rPr>
      </w:pPr>
    </w:p>
    <w:p w14:paraId="75666BC4" w14:textId="77777777" w:rsidR="00CA3BA3" w:rsidRPr="005F49E5" w:rsidRDefault="00CA3BA3" w:rsidP="00D475F9">
      <w:pPr>
        <w:pStyle w:val="NormalWeb"/>
        <w:numPr>
          <w:ilvl w:val="0"/>
          <w:numId w:val="4"/>
        </w:numPr>
        <w:spacing w:before="0" w:beforeAutospacing="0" w:after="0" w:afterAutospacing="0"/>
        <w:jc w:val="both"/>
        <w:rPr>
          <w:rStyle w:val="baj"/>
          <w:rFonts w:ascii="Arial" w:eastAsia="Arial" w:hAnsi="Arial" w:cs="Arial"/>
          <w:shd w:val="clear" w:color="auto" w:fill="FFFFFF"/>
          <w:lang w:val="es-CO"/>
        </w:rPr>
      </w:pPr>
      <w:r w:rsidRPr="005F49E5">
        <w:rPr>
          <w:rStyle w:val="baj"/>
          <w:rFonts w:ascii="Arial" w:hAnsi="Arial" w:cs="Arial"/>
          <w:b/>
          <w:lang w:val="es-CO"/>
        </w:rPr>
        <w:lastRenderedPageBreak/>
        <w:t>ESTADO CIVIL</w:t>
      </w:r>
      <w:r w:rsidRPr="005F49E5">
        <w:rPr>
          <w:rStyle w:val="baj"/>
          <w:rFonts w:ascii="Arial" w:hAnsi="Arial" w:cs="Arial"/>
          <w:lang w:val="es-CO"/>
        </w:rPr>
        <w:t>. Es la situación jurídica de una persona en la familia y la sociedad, determina su capacidad para ejercer ciertos derechos y contraer ciertas obligaciones, es indivisible, indisponible e imprescriptible, y su asignación corresponde a la ley.</w:t>
      </w:r>
    </w:p>
    <w:p w14:paraId="75413483" w14:textId="77777777" w:rsidR="00CA3BA3" w:rsidRPr="005F49E5" w:rsidRDefault="00CA3BA3" w:rsidP="00D475F9">
      <w:pPr>
        <w:numPr>
          <w:ilvl w:val="0"/>
          <w:numId w:val="4"/>
        </w:numPr>
        <w:rPr>
          <w:rFonts w:ascii="Arial" w:hAnsi="Arial" w:cs="Arial"/>
          <w:lang w:val="es-CO"/>
        </w:rPr>
      </w:pPr>
      <w:r w:rsidRPr="005F49E5">
        <w:rPr>
          <w:rFonts w:ascii="Arial" w:hAnsi="Arial" w:cs="Arial"/>
          <w:b/>
          <w:lang w:val="es-CO"/>
        </w:rPr>
        <w:t>GED ID:</w:t>
      </w:r>
      <w:r w:rsidRPr="005F49E5">
        <w:rPr>
          <w:rFonts w:ascii="Arial" w:hAnsi="Arial" w:cs="Arial"/>
          <w:lang w:val="es-CO"/>
        </w:rPr>
        <w:t xml:space="preserve"> Gestión Electrónica de Documentos de Identificación.</w:t>
      </w:r>
    </w:p>
    <w:p w14:paraId="61887E99" w14:textId="77777777" w:rsidR="00CA3BA3" w:rsidRPr="005F49E5" w:rsidRDefault="00CA3BA3" w:rsidP="00D475F9">
      <w:pPr>
        <w:numPr>
          <w:ilvl w:val="0"/>
          <w:numId w:val="4"/>
        </w:numPr>
        <w:rPr>
          <w:rFonts w:ascii="Arial" w:hAnsi="Arial" w:cs="Arial"/>
          <w:lang w:val="es-CO"/>
        </w:rPr>
      </w:pPr>
      <w:r w:rsidRPr="005F49E5">
        <w:rPr>
          <w:rFonts w:ascii="Arial" w:hAnsi="Arial" w:cs="Arial"/>
          <w:b/>
          <w:lang w:val="es-CO"/>
        </w:rPr>
        <w:t>GED RC:</w:t>
      </w:r>
      <w:r w:rsidRPr="005F49E5">
        <w:rPr>
          <w:rFonts w:ascii="Arial" w:hAnsi="Arial" w:cs="Arial"/>
          <w:lang w:val="es-CO"/>
        </w:rPr>
        <w:t xml:space="preserve"> Gestión Electrónica de Documentos de Registro Civil. </w:t>
      </w:r>
    </w:p>
    <w:p w14:paraId="4C6D9AE8" w14:textId="77777777" w:rsidR="00CA3BA3" w:rsidRPr="005F49E5" w:rsidRDefault="00CA3BA3" w:rsidP="00D475F9">
      <w:pPr>
        <w:pStyle w:val="Prrafodelista"/>
        <w:numPr>
          <w:ilvl w:val="0"/>
          <w:numId w:val="4"/>
        </w:numPr>
        <w:pBdr>
          <w:top w:val="nil"/>
          <w:left w:val="nil"/>
          <w:bottom w:val="nil"/>
          <w:right w:val="nil"/>
          <w:between w:val="nil"/>
          <w:bar w:val="nil"/>
        </w:pBdr>
        <w:jc w:val="both"/>
        <w:rPr>
          <w:rStyle w:val="baj"/>
          <w:rFonts w:ascii="Arial" w:eastAsia="Arial" w:hAnsi="Arial" w:cs="Arial"/>
          <w:color w:val="000000"/>
          <w:shd w:val="clear" w:color="auto" w:fill="FFFFFF"/>
          <w:lang w:val="es-CO"/>
        </w:rPr>
      </w:pPr>
      <w:r w:rsidRPr="005F49E5">
        <w:rPr>
          <w:rStyle w:val="baj"/>
          <w:rFonts w:ascii="Arial" w:hAnsi="Arial" w:cs="Arial"/>
          <w:b/>
          <w:color w:val="000000"/>
          <w:shd w:val="clear" w:color="auto" w:fill="FFFFFF"/>
          <w:lang w:val="es-CO"/>
        </w:rPr>
        <w:t xml:space="preserve">HIPERCONVERGENCIA: </w:t>
      </w:r>
      <w:r w:rsidRPr="005F49E5">
        <w:rPr>
          <w:rStyle w:val="baj"/>
          <w:rFonts w:ascii="Arial" w:hAnsi="Arial" w:cs="Arial"/>
          <w:color w:val="000000"/>
          <w:shd w:val="clear" w:color="auto" w:fill="FFFFFF"/>
          <w:lang w:val="es-CO"/>
        </w:rPr>
        <w:t>Marco de TI que combina almacenamiento, computación y redes en un único sistema en un esfuerzo por reducir la complejidad del centro de datos y aumentar la escalabilidad.</w:t>
      </w:r>
    </w:p>
    <w:p w14:paraId="23DCA2A1" w14:textId="77777777" w:rsidR="00CA3BA3" w:rsidRPr="005F49E5" w:rsidRDefault="00CA3BA3" w:rsidP="00D475F9">
      <w:pPr>
        <w:pStyle w:val="Prrafodelista"/>
        <w:numPr>
          <w:ilvl w:val="0"/>
          <w:numId w:val="4"/>
        </w:numPr>
        <w:rPr>
          <w:rFonts w:ascii="Arial" w:hAnsi="Arial" w:cs="Arial"/>
          <w:b/>
          <w:bCs/>
          <w:shd w:val="clear" w:color="auto" w:fill="FFFFFF"/>
          <w:lang w:val="es-CO"/>
        </w:rPr>
      </w:pPr>
      <w:r w:rsidRPr="005F49E5">
        <w:rPr>
          <w:rFonts w:ascii="Arial" w:hAnsi="Arial" w:cs="Arial"/>
          <w:b/>
          <w:lang w:val="es-CO"/>
        </w:rPr>
        <w:t>MTR:</w:t>
      </w:r>
      <w:r w:rsidRPr="005F49E5">
        <w:rPr>
          <w:rFonts w:ascii="Arial" w:hAnsi="Arial" w:cs="Arial"/>
          <w:lang w:val="es-CO"/>
        </w:rPr>
        <w:t xml:space="preserve"> Nombre de la instancia de la base de datos relacional del sistema Identificación.</w:t>
      </w:r>
    </w:p>
    <w:p w14:paraId="6257C6FD" w14:textId="77777777" w:rsidR="00CA3BA3" w:rsidRPr="005F49E5" w:rsidRDefault="00CA3BA3" w:rsidP="00D475F9">
      <w:pPr>
        <w:numPr>
          <w:ilvl w:val="0"/>
          <w:numId w:val="4"/>
        </w:numPr>
        <w:rPr>
          <w:rFonts w:ascii="Arial" w:hAnsi="Arial" w:cs="Arial"/>
          <w:lang w:val="es-CO"/>
        </w:rPr>
      </w:pPr>
      <w:r w:rsidRPr="005F49E5">
        <w:rPr>
          <w:rFonts w:ascii="Arial" w:hAnsi="Arial" w:cs="Arial"/>
          <w:b/>
          <w:lang w:val="es-CO"/>
        </w:rPr>
        <w:t>MBSS:</w:t>
      </w:r>
      <w:r w:rsidRPr="005F49E5">
        <w:rPr>
          <w:rFonts w:ascii="Arial" w:hAnsi="Arial" w:cs="Arial"/>
          <w:lang w:val="es-CO"/>
        </w:rPr>
        <w:t xml:space="preserve"> Morpho Biometric Search Services – Servicio de búsqueda biométrica</w:t>
      </w:r>
    </w:p>
    <w:p w14:paraId="5C79C335" w14:textId="77777777" w:rsidR="00CA3BA3" w:rsidRPr="005F49E5" w:rsidRDefault="00CA3BA3" w:rsidP="00D475F9">
      <w:pPr>
        <w:pStyle w:val="Prrafodelista"/>
        <w:numPr>
          <w:ilvl w:val="0"/>
          <w:numId w:val="3"/>
        </w:numPr>
        <w:pBdr>
          <w:top w:val="nil"/>
          <w:left w:val="nil"/>
          <w:bottom w:val="nil"/>
          <w:right w:val="nil"/>
          <w:between w:val="nil"/>
          <w:bar w:val="nil"/>
        </w:pBdr>
        <w:jc w:val="both"/>
        <w:rPr>
          <w:rFonts w:ascii="Arial" w:eastAsia="Arial" w:hAnsi="Arial" w:cs="Arial"/>
          <w:color w:val="000000"/>
          <w:shd w:val="clear" w:color="auto" w:fill="FFFFFF"/>
          <w:lang w:val="es-CO"/>
        </w:rPr>
      </w:pPr>
      <w:r w:rsidRPr="005F49E5">
        <w:rPr>
          <w:rStyle w:val="baj"/>
          <w:rFonts w:ascii="Arial" w:hAnsi="Arial" w:cs="Arial"/>
          <w:b/>
          <w:color w:val="000000"/>
          <w:shd w:val="clear" w:color="auto" w:fill="FFFFFF"/>
          <w:lang w:val="es-CO"/>
        </w:rPr>
        <w:t>NÚMERO ÚNICO DE IDENTIFICACIÓN PERSONAL – NUIP.</w:t>
      </w:r>
      <w:r w:rsidRPr="005F49E5">
        <w:rPr>
          <w:rStyle w:val="baj"/>
          <w:rFonts w:ascii="Arial" w:hAnsi="Arial" w:cs="Arial"/>
          <w:color w:val="000000"/>
          <w:shd w:val="clear" w:color="auto" w:fill="FFFFFF"/>
          <w:lang w:val="es-CO"/>
        </w:rPr>
        <w:t xml:space="preserve">  </w:t>
      </w:r>
      <w:r w:rsidRPr="005F49E5">
        <w:rPr>
          <w:rFonts w:ascii="Arial" w:hAnsi="Arial" w:cs="Arial"/>
          <w:color w:val="000000"/>
          <w:shd w:val="clear" w:color="auto" w:fill="FFFFFF"/>
          <w:lang w:val="es-CO"/>
        </w:rPr>
        <w:t>Es un código numérico único, irrepetible e intransferible asignado por la Registraduría Nacional del Estado Civil, que identifica a cada colombiano en todos sus documentos y en todos sus actos civiles y políticos.</w:t>
      </w:r>
    </w:p>
    <w:p w14:paraId="4642A64A" w14:textId="77777777" w:rsidR="00CA3BA3" w:rsidRPr="005F49E5" w:rsidRDefault="00CA3BA3" w:rsidP="00D475F9">
      <w:pPr>
        <w:numPr>
          <w:ilvl w:val="0"/>
          <w:numId w:val="4"/>
        </w:numPr>
        <w:rPr>
          <w:rFonts w:ascii="Arial" w:hAnsi="Arial" w:cs="Arial"/>
          <w:b/>
          <w:lang w:val="es-CO"/>
        </w:rPr>
      </w:pPr>
      <w:r w:rsidRPr="005F49E5">
        <w:rPr>
          <w:rFonts w:ascii="Arial" w:hAnsi="Arial" w:cs="Arial"/>
          <w:b/>
          <w:lang w:val="es-CO"/>
        </w:rPr>
        <w:t xml:space="preserve">PMT: </w:t>
      </w:r>
      <w:r w:rsidRPr="005F49E5">
        <w:rPr>
          <w:rFonts w:ascii="Arial" w:hAnsi="Arial" w:cs="Arial"/>
          <w:lang w:val="es-CO"/>
        </w:rPr>
        <w:t>Proyecto de Modernización Tecnológica</w:t>
      </w:r>
    </w:p>
    <w:p w14:paraId="05F23D27" w14:textId="77777777" w:rsidR="00CA3BA3" w:rsidRPr="005F49E5" w:rsidRDefault="00CA3BA3" w:rsidP="00D475F9">
      <w:pPr>
        <w:numPr>
          <w:ilvl w:val="0"/>
          <w:numId w:val="4"/>
        </w:numPr>
        <w:rPr>
          <w:rFonts w:ascii="Arial" w:hAnsi="Arial" w:cs="Arial"/>
          <w:lang w:val="es-CO"/>
        </w:rPr>
      </w:pPr>
      <w:r w:rsidRPr="005F49E5">
        <w:rPr>
          <w:rFonts w:ascii="Arial" w:hAnsi="Arial" w:cs="Arial"/>
          <w:b/>
          <w:lang w:val="es-CO"/>
        </w:rPr>
        <w:t>NIST:</w:t>
      </w:r>
      <w:r w:rsidRPr="005F49E5">
        <w:rPr>
          <w:rFonts w:ascii="Arial" w:hAnsi="Arial" w:cs="Arial"/>
          <w:lang w:val="es-CO"/>
        </w:rPr>
        <w:tab/>
        <w:t>Instituto Nacional de Estándares y Tecnología</w:t>
      </w:r>
    </w:p>
    <w:p w14:paraId="3920B398" w14:textId="77777777" w:rsidR="00CA3BA3" w:rsidRPr="005F49E5" w:rsidRDefault="00CA3BA3" w:rsidP="00D475F9">
      <w:pPr>
        <w:pStyle w:val="Prrafodelista"/>
        <w:numPr>
          <w:ilvl w:val="0"/>
          <w:numId w:val="3"/>
        </w:numPr>
        <w:pBdr>
          <w:top w:val="nil"/>
          <w:left w:val="nil"/>
          <w:bottom w:val="nil"/>
          <w:right w:val="nil"/>
          <w:between w:val="nil"/>
          <w:bar w:val="nil"/>
        </w:pBdr>
        <w:jc w:val="both"/>
        <w:rPr>
          <w:rStyle w:val="baj"/>
          <w:rFonts w:ascii="Arial" w:eastAsia="Arial" w:hAnsi="Arial" w:cs="Arial"/>
          <w:shd w:val="clear" w:color="auto" w:fill="FFFFFF"/>
          <w:lang w:val="es-CO"/>
        </w:rPr>
      </w:pPr>
      <w:r w:rsidRPr="005F49E5">
        <w:rPr>
          <w:rStyle w:val="baj"/>
          <w:rFonts w:ascii="Arial" w:hAnsi="Arial" w:cs="Arial"/>
          <w:b/>
          <w:lang w:val="es-CO"/>
        </w:rPr>
        <w:t>REGISTRO</w:t>
      </w:r>
      <w:r w:rsidRPr="005F49E5">
        <w:rPr>
          <w:rStyle w:val="baj"/>
          <w:rFonts w:ascii="Arial" w:eastAsia="Arial" w:hAnsi="Arial" w:cs="Arial"/>
          <w:shd w:val="clear" w:color="auto" w:fill="FFFFFF"/>
          <w:lang w:val="es-CO"/>
        </w:rPr>
        <w:t xml:space="preserve">: </w:t>
      </w:r>
      <w:r w:rsidRPr="005F49E5">
        <w:rPr>
          <w:rStyle w:val="baj"/>
          <w:rFonts w:ascii="Arial" w:hAnsi="Arial" w:cs="Arial"/>
          <w:lang w:val="es-CO"/>
        </w:rPr>
        <w:t>Es un documento donde se relacionan, anotan o consignan ciertos acontecimientos que deben constar permanentemente de forma oficial.</w:t>
      </w:r>
      <w:r w:rsidRPr="005F49E5">
        <w:rPr>
          <w:rFonts w:ascii="Arial" w:hAnsi="Arial" w:cs="Arial"/>
          <w:color w:val="222222"/>
          <w:shd w:val="clear" w:color="auto" w:fill="FFFFFF"/>
          <w:lang w:val="es-CO"/>
        </w:rPr>
        <w:t xml:space="preserve"> </w:t>
      </w:r>
    </w:p>
    <w:p w14:paraId="3696B16D" w14:textId="77777777" w:rsidR="00CA3BA3" w:rsidRPr="005F49E5" w:rsidRDefault="00CA3BA3" w:rsidP="00D475F9">
      <w:pPr>
        <w:pStyle w:val="Prrafodelista"/>
        <w:numPr>
          <w:ilvl w:val="0"/>
          <w:numId w:val="3"/>
        </w:numPr>
        <w:pBdr>
          <w:top w:val="nil"/>
          <w:left w:val="nil"/>
          <w:bottom w:val="nil"/>
          <w:right w:val="nil"/>
          <w:between w:val="nil"/>
          <w:bar w:val="nil"/>
        </w:pBdr>
        <w:jc w:val="both"/>
        <w:rPr>
          <w:rStyle w:val="baj"/>
          <w:rFonts w:ascii="Arial" w:eastAsia="Arial" w:hAnsi="Arial" w:cs="Arial"/>
          <w:shd w:val="clear" w:color="auto" w:fill="FFFFFF"/>
          <w:lang w:val="es-CO"/>
        </w:rPr>
      </w:pPr>
      <w:r w:rsidRPr="005F49E5">
        <w:rPr>
          <w:rStyle w:val="baj"/>
          <w:rFonts w:ascii="Arial" w:hAnsi="Arial" w:cs="Arial"/>
          <w:b/>
          <w:shd w:val="clear" w:color="auto" w:fill="FFFFFF"/>
          <w:lang w:val="es-CO"/>
        </w:rPr>
        <w:t>REGISTRO CIVIL.</w:t>
      </w:r>
      <w:r w:rsidRPr="005F49E5">
        <w:rPr>
          <w:rStyle w:val="baj"/>
          <w:rFonts w:ascii="Arial" w:hAnsi="Arial" w:cs="Arial"/>
          <w:shd w:val="clear" w:color="auto" w:fill="FFFFFF"/>
          <w:lang w:val="es-CO"/>
        </w:rPr>
        <w:t xml:space="preserve">  Registro único en el que se inscriben los hechos, actos y providencias que determinan y afectan el estado civil de las personas.  Es continuo, permanente y declarativo. Es el medio por el cual se da cuenta de la existencia de las personas.</w:t>
      </w:r>
    </w:p>
    <w:p w14:paraId="4E2168F4" w14:textId="77777777" w:rsidR="00CA3BA3" w:rsidRPr="005F49E5" w:rsidRDefault="00CA3BA3" w:rsidP="00D475F9">
      <w:pPr>
        <w:pStyle w:val="Prrafodelista"/>
        <w:numPr>
          <w:ilvl w:val="0"/>
          <w:numId w:val="3"/>
        </w:numPr>
        <w:pBdr>
          <w:top w:val="nil"/>
          <w:left w:val="nil"/>
          <w:bottom w:val="nil"/>
          <w:right w:val="nil"/>
          <w:between w:val="nil"/>
          <w:bar w:val="nil"/>
        </w:pBdr>
        <w:jc w:val="both"/>
        <w:rPr>
          <w:rFonts w:ascii="Arial" w:hAnsi="Arial" w:cs="Arial"/>
          <w:b/>
          <w:bCs/>
          <w:shd w:val="clear" w:color="auto" w:fill="FFFFFF"/>
          <w:lang w:val="es-CO"/>
        </w:rPr>
      </w:pPr>
      <w:r w:rsidRPr="005F49E5">
        <w:rPr>
          <w:rStyle w:val="baj"/>
          <w:rFonts w:ascii="Arial" w:eastAsia="Arial" w:hAnsi="Arial" w:cs="Arial"/>
          <w:b/>
          <w:color w:val="000000"/>
          <w:shd w:val="clear" w:color="auto" w:fill="FFFFFF"/>
          <w:lang w:val="es-CO"/>
        </w:rPr>
        <w:t xml:space="preserve">REGISTRO CIVIL ELECTRÓNICO: </w:t>
      </w:r>
      <w:r w:rsidRPr="005F49E5">
        <w:rPr>
          <w:rStyle w:val="baj"/>
          <w:rFonts w:ascii="Arial" w:eastAsia="Arial" w:hAnsi="Arial" w:cs="Arial"/>
          <w:color w:val="000000"/>
          <w:shd w:val="clear" w:color="auto" w:fill="FFFFFF"/>
          <w:lang w:val="es-CO"/>
        </w:rPr>
        <w:t xml:space="preserve">Registro del estado civil de las personas </w:t>
      </w:r>
      <w:r w:rsidRPr="005F49E5">
        <w:rPr>
          <w:rFonts w:ascii="Arial" w:hAnsi="Arial" w:cs="Arial"/>
          <w:color w:val="000000"/>
          <w:shd w:val="clear" w:color="auto" w:fill="FFFFFF"/>
          <w:lang w:val="es-CO"/>
        </w:rPr>
        <w:t>contenido en un soporte electrónico.</w:t>
      </w:r>
    </w:p>
    <w:p w14:paraId="72C447FB" w14:textId="77777777" w:rsidR="00CA3BA3" w:rsidRPr="005F49E5" w:rsidRDefault="00CA3BA3" w:rsidP="00D475F9">
      <w:pPr>
        <w:pStyle w:val="Prrafodelista"/>
        <w:numPr>
          <w:ilvl w:val="0"/>
          <w:numId w:val="3"/>
        </w:numPr>
        <w:pBdr>
          <w:top w:val="nil"/>
          <w:left w:val="nil"/>
          <w:bottom w:val="nil"/>
          <w:right w:val="nil"/>
          <w:between w:val="nil"/>
          <w:bar w:val="nil"/>
        </w:pBdr>
        <w:shd w:val="clear" w:color="auto" w:fill="FFFFFF"/>
        <w:jc w:val="both"/>
        <w:rPr>
          <w:rStyle w:val="baj"/>
          <w:rFonts w:ascii="Arial" w:hAnsi="Arial" w:cs="Arial"/>
          <w:b/>
          <w:bCs/>
          <w:shd w:val="clear" w:color="auto" w:fill="FFFFFF"/>
          <w:lang w:val="es-CO"/>
        </w:rPr>
      </w:pPr>
      <w:r w:rsidRPr="005F49E5">
        <w:rPr>
          <w:rStyle w:val="baj"/>
          <w:rFonts w:ascii="Arial" w:eastAsia="Arial" w:hAnsi="Arial" w:cs="Arial"/>
          <w:b/>
          <w:color w:val="000000"/>
          <w:shd w:val="clear" w:color="auto" w:fill="FFFFFF"/>
          <w:lang w:val="es-CO"/>
        </w:rPr>
        <w:t xml:space="preserve">SISTEMA DE INFORMACIÓN DE REGISTRO CIVIL: </w:t>
      </w:r>
      <w:r w:rsidRPr="005F49E5">
        <w:rPr>
          <w:rStyle w:val="baj"/>
          <w:rFonts w:ascii="Arial" w:eastAsia="Arial" w:hAnsi="Arial" w:cs="Arial"/>
          <w:color w:val="000000"/>
          <w:shd w:val="clear" w:color="auto" w:fill="FFFFFF"/>
          <w:lang w:val="es-CO"/>
        </w:rPr>
        <w:t xml:space="preserve">Conjunto de funciones y procedimientos encaminadas a la captación, desarrollo, recuperación, almacenamiento de información relativa al estado civil de las personas. </w:t>
      </w:r>
    </w:p>
    <w:p w14:paraId="6F0A653D" w14:textId="77777777" w:rsidR="00CA3BA3" w:rsidRPr="005F49E5" w:rsidRDefault="00CA3BA3" w:rsidP="00D475F9">
      <w:pPr>
        <w:numPr>
          <w:ilvl w:val="0"/>
          <w:numId w:val="3"/>
        </w:numPr>
        <w:jc w:val="both"/>
        <w:rPr>
          <w:rFonts w:ascii="Arial" w:hAnsi="Arial" w:cs="Arial"/>
          <w:lang w:val="es-CO"/>
        </w:rPr>
      </w:pPr>
      <w:r w:rsidRPr="005F49E5">
        <w:rPr>
          <w:rFonts w:ascii="Arial" w:hAnsi="Arial" w:cs="Arial"/>
          <w:b/>
          <w:lang w:val="es-CO"/>
        </w:rPr>
        <w:t>RUAF:</w:t>
      </w:r>
      <w:r w:rsidRPr="005F49E5">
        <w:rPr>
          <w:rFonts w:ascii="Arial" w:hAnsi="Arial" w:cs="Arial"/>
          <w:lang w:val="es-CO"/>
        </w:rPr>
        <w:t xml:space="preserve">  sistema de información que contiene el registro de los afiliados al Sistema Integral de Seguridad Social (Salud, Pensiones, Riesgos Profesionales), a Subsidio Familiar, a Cesantías, y de los beneficiarios de los programas que se presten a través de la red de protección social</w:t>
      </w:r>
    </w:p>
    <w:p w14:paraId="6D641A24" w14:textId="77777777" w:rsidR="00CA3BA3" w:rsidRPr="005F49E5" w:rsidRDefault="00CA3BA3" w:rsidP="00CA3BA3">
      <w:pPr>
        <w:pStyle w:val="Prrafodelista"/>
        <w:jc w:val="both"/>
        <w:rPr>
          <w:rFonts w:ascii="Arial" w:hAnsi="Arial" w:cs="Arial"/>
          <w:lang w:val="es-CO"/>
        </w:rPr>
      </w:pPr>
    </w:p>
    <w:p w14:paraId="344BBEDB" w14:textId="77777777" w:rsidR="00CA3BA3" w:rsidRPr="005F49E5" w:rsidRDefault="00CA3BA3" w:rsidP="00CA3BA3">
      <w:pPr>
        <w:jc w:val="both"/>
        <w:rPr>
          <w:rStyle w:val="baj"/>
          <w:rFonts w:ascii="Arial" w:hAnsi="Arial" w:cs="Arial"/>
          <w:b/>
          <w:lang w:val="es-CO"/>
        </w:rPr>
      </w:pPr>
      <w:r w:rsidRPr="005F49E5">
        <w:rPr>
          <w:rStyle w:val="baj"/>
          <w:rFonts w:ascii="Arial" w:hAnsi="Arial" w:cs="Arial"/>
          <w:b/>
          <w:lang w:val="es-CO"/>
        </w:rPr>
        <w:t xml:space="preserve">INTRODUCCIÓN </w:t>
      </w:r>
    </w:p>
    <w:p w14:paraId="58E5A110" w14:textId="77777777" w:rsidR="00CA3BA3" w:rsidRPr="005F49E5" w:rsidRDefault="00CA3BA3" w:rsidP="0091151E">
      <w:pPr>
        <w:jc w:val="both"/>
        <w:rPr>
          <w:rStyle w:val="baj"/>
          <w:rFonts w:ascii="Arial" w:hAnsi="Arial" w:cs="Arial"/>
          <w:b/>
          <w:lang w:val="es-CO"/>
        </w:rPr>
      </w:pPr>
    </w:p>
    <w:p w14:paraId="7C60C3EB" w14:textId="7549F92E" w:rsidR="00CA3BA3" w:rsidRPr="005F49E5" w:rsidRDefault="00CA3BA3" w:rsidP="0091151E">
      <w:pPr>
        <w:jc w:val="both"/>
        <w:rPr>
          <w:rStyle w:val="baj"/>
          <w:rFonts w:ascii="Arial" w:hAnsi="Arial" w:cs="Arial"/>
          <w:lang w:val="es-CO"/>
        </w:rPr>
      </w:pPr>
      <w:r w:rsidRPr="005F49E5">
        <w:rPr>
          <w:rStyle w:val="baj"/>
          <w:rFonts w:ascii="Arial" w:hAnsi="Arial" w:cs="Arial"/>
          <w:lang w:val="es-CO"/>
        </w:rPr>
        <w:t>La Registraduría Nacional del Estado Civil, tiene como mi</w:t>
      </w:r>
      <w:r w:rsidR="00882CA4" w:rsidRPr="005F49E5">
        <w:rPr>
          <w:rStyle w:val="baj"/>
          <w:rFonts w:ascii="Arial" w:hAnsi="Arial" w:cs="Arial"/>
          <w:lang w:val="es-CO"/>
        </w:rPr>
        <w:t>sión constitucional el servir a las personas</w:t>
      </w:r>
      <w:r w:rsidRPr="005F49E5">
        <w:rPr>
          <w:rStyle w:val="baj"/>
          <w:rFonts w:ascii="Arial" w:hAnsi="Arial" w:cs="Arial"/>
          <w:lang w:val="es-CO"/>
        </w:rPr>
        <w:t xml:space="preserve">, mediante la prestación de los servicios de registro civil e identificación y la organización de las elecciones.  Bajo este escenario, esta Entidad debe esencialmente propender por satisfacer las necesidades de los colombianos, ajustando cada uno de sus ejes misionales a la actualidad mediante el uso de nuevas tecnologías. </w:t>
      </w:r>
    </w:p>
    <w:p w14:paraId="2748F7CC" w14:textId="77777777" w:rsidR="00CA3BA3" w:rsidRPr="005F49E5" w:rsidRDefault="00CA3BA3" w:rsidP="0091151E">
      <w:pPr>
        <w:jc w:val="both"/>
        <w:rPr>
          <w:rStyle w:val="baj"/>
          <w:rFonts w:ascii="Arial" w:hAnsi="Arial" w:cs="Arial"/>
          <w:lang w:val="es-CO"/>
        </w:rPr>
      </w:pPr>
    </w:p>
    <w:p w14:paraId="35571677" w14:textId="69DF8F3C" w:rsidR="00CA3BA3" w:rsidRPr="005F49E5" w:rsidRDefault="00A56527" w:rsidP="0091151E">
      <w:pPr>
        <w:jc w:val="both"/>
        <w:rPr>
          <w:rStyle w:val="baj"/>
          <w:rFonts w:ascii="Arial" w:hAnsi="Arial" w:cs="Arial"/>
          <w:lang w:val="es-CO"/>
        </w:rPr>
      </w:pPr>
      <w:r w:rsidRPr="005F49E5">
        <w:rPr>
          <w:rStyle w:val="baj"/>
          <w:rFonts w:ascii="Arial" w:hAnsi="Arial" w:cs="Arial"/>
          <w:lang w:val="es-CO"/>
        </w:rPr>
        <w:t xml:space="preserve">El proyecto </w:t>
      </w:r>
      <w:r w:rsidR="00CA3BA3" w:rsidRPr="005F49E5">
        <w:rPr>
          <w:rStyle w:val="baj"/>
          <w:rFonts w:ascii="Arial" w:hAnsi="Arial" w:cs="Arial"/>
          <w:lang w:val="es-CO"/>
        </w:rPr>
        <w:t xml:space="preserve">del sistema de información de registro civil tiene como finalidad implementar un nuevo modelo en los medios tecnológicos para inscribir el estado </w:t>
      </w:r>
      <w:r w:rsidR="00CA3BA3" w:rsidRPr="005F49E5">
        <w:rPr>
          <w:rStyle w:val="baj"/>
          <w:rFonts w:ascii="Arial" w:hAnsi="Arial" w:cs="Arial"/>
          <w:lang w:val="es-CO"/>
        </w:rPr>
        <w:lastRenderedPageBreak/>
        <w:t>civil de las personas en nuestro país, encaminado a las necesidades de cambio y de la trasformación digital que se está presentado en el siglo XXI a nivel mundial. Así mismo, garanti</w:t>
      </w:r>
      <w:r w:rsidR="00263A74" w:rsidRPr="005F49E5">
        <w:rPr>
          <w:rStyle w:val="baj"/>
          <w:rFonts w:ascii="Arial" w:hAnsi="Arial" w:cs="Arial"/>
          <w:lang w:val="es-CO"/>
        </w:rPr>
        <w:t>zar</w:t>
      </w:r>
      <w:r w:rsidR="00CA3BA3" w:rsidRPr="005F49E5">
        <w:rPr>
          <w:rStyle w:val="baj"/>
          <w:rFonts w:ascii="Arial" w:hAnsi="Arial" w:cs="Arial"/>
          <w:lang w:val="es-CO"/>
        </w:rPr>
        <w:t xml:space="preserve"> la autenticidad, seguridad, acceso y protección de los datos </w:t>
      </w:r>
      <w:r w:rsidR="00263A74" w:rsidRPr="005F49E5">
        <w:rPr>
          <w:rStyle w:val="baj"/>
          <w:rFonts w:ascii="Arial" w:hAnsi="Arial" w:cs="Arial"/>
          <w:lang w:val="es-CO"/>
        </w:rPr>
        <w:t>personales.</w:t>
      </w:r>
      <w:r w:rsidR="00CA3BA3" w:rsidRPr="005F49E5">
        <w:rPr>
          <w:rStyle w:val="baj"/>
          <w:rFonts w:ascii="Arial" w:hAnsi="Arial" w:cs="Arial"/>
          <w:lang w:val="es-CO"/>
        </w:rPr>
        <w:t xml:space="preserve"> </w:t>
      </w:r>
    </w:p>
    <w:p w14:paraId="6905A666" w14:textId="77777777" w:rsidR="00CA3BA3" w:rsidRPr="005F49E5" w:rsidRDefault="00CA3BA3" w:rsidP="0091151E">
      <w:pPr>
        <w:jc w:val="both"/>
        <w:rPr>
          <w:rStyle w:val="baj"/>
          <w:rFonts w:ascii="Arial" w:hAnsi="Arial" w:cs="Arial"/>
          <w:lang w:val="es-CO"/>
        </w:rPr>
      </w:pPr>
    </w:p>
    <w:p w14:paraId="18CD88B9" w14:textId="0D9B25AF" w:rsidR="00CA3BA3" w:rsidRPr="005F49E5" w:rsidRDefault="00CA3BA3" w:rsidP="0091151E">
      <w:pPr>
        <w:jc w:val="both"/>
        <w:rPr>
          <w:rStyle w:val="baj"/>
          <w:rFonts w:ascii="Arial" w:hAnsi="Arial" w:cs="Arial"/>
          <w:lang w:val="es-CO"/>
        </w:rPr>
      </w:pPr>
      <w:r w:rsidRPr="005F49E5">
        <w:rPr>
          <w:rStyle w:val="baj"/>
          <w:rFonts w:ascii="Arial" w:hAnsi="Arial" w:cs="Arial"/>
          <w:lang w:val="es-CO"/>
        </w:rPr>
        <w:t xml:space="preserve">Es por eso, que se hace necesario modernizar el proceso de inscripción del registro civil de las personas, debido a que se está operando bajo la vigencia de una norma que cumplió 50 años en julio de </w:t>
      </w:r>
      <w:r w:rsidR="00CA073E" w:rsidRPr="005F49E5">
        <w:rPr>
          <w:rStyle w:val="baj"/>
          <w:rFonts w:ascii="Arial" w:hAnsi="Arial" w:cs="Arial"/>
          <w:lang w:val="es-CO"/>
        </w:rPr>
        <w:t>2020</w:t>
      </w:r>
      <w:r w:rsidR="0091151E" w:rsidRPr="005F49E5">
        <w:rPr>
          <w:rStyle w:val="baj"/>
          <w:rFonts w:ascii="Arial" w:hAnsi="Arial" w:cs="Arial"/>
          <w:lang w:val="es-CO"/>
        </w:rPr>
        <w:t xml:space="preserve">, </w:t>
      </w:r>
      <w:r w:rsidRPr="005F49E5">
        <w:rPr>
          <w:rStyle w:val="baj"/>
          <w:rFonts w:ascii="Arial" w:hAnsi="Arial" w:cs="Arial"/>
          <w:lang w:val="es-CO"/>
        </w:rPr>
        <w:t xml:space="preserve">aunado a esto, en un sistema que resulta obsoleto para satisfacer </w:t>
      </w:r>
      <w:r w:rsidR="00DA3215" w:rsidRPr="005F49E5">
        <w:rPr>
          <w:rStyle w:val="baj"/>
          <w:rFonts w:ascii="Arial" w:hAnsi="Arial" w:cs="Arial"/>
          <w:lang w:val="es-CO"/>
        </w:rPr>
        <w:t xml:space="preserve">las necesidades de las personas </w:t>
      </w:r>
      <w:r w:rsidRPr="005F49E5">
        <w:rPr>
          <w:rStyle w:val="baj"/>
          <w:rFonts w:ascii="Arial" w:hAnsi="Arial" w:cs="Arial"/>
          <w:lang w:val="es-CO"/>
        </w:rPr>
        <w:t>que deben tramitar un registro civil</w:t>
      </w:r>
      <w:r w:rsidR="00CA073E" w:rsidRPr="005F49E5">
        <w:rPr>
          <w:rStyle w:val="baj"/>
          <w:rFonts w:ascii="Arial" w:hAnsi="Arial" w:cs="Arial"/>
          <w:lang w:val="es-CO"/>
        </w:rPr>
        <w:t xml:space="preserve"> o adelantar respecto del mismo l</w:t>
      </w:r>
      <w:r w:rsidR="0091151E" w:rsidRPr="005F49E5">
        <w:rPr>
          <w:rStyle w:val="baj"/>
          <w:rFonts w:ascii="Arial" w:hAnsi="Arial" w:cs="Arial"/>
          <w:lang w:val="es-CO"/>
        </w:rPr>
        <w:t>a</w:t>
      </w:r>
      <w:r w:rsidR="00CA073E" w:rsidRPr="005F49E5">
        <w:rPr>
          <w:rStyle w:val="baj"/>
          <w:rFonts w:ascii="Arial" w:hAnsi="Arial" w:cs="Arial"/>
          <w:lang w:val="es-CO"/>
        </w:rPr>
        <w:t>s distint</w:t>
      </w:r>
      <w:r w:rsidR="00FB47BB" w:rsidRPr="005F49E5">
        <w:rPr>
          <w:rStyle w:val="baj"/>
          <w:rFonts w:ascii="Arial" w:hAnsi="Arial" w:cs="Arial"/>
          <w:lang w:val="es-CO"/>
        </w:rPr>
        <w:t>a</w:t>
      </w:r>
      <w:r w:rsidR="00CA073E" w:rsidRPr="005F49E5">
        <w:rPr>
          <w:rStyle w:val="baj"/>
          <w:rFonts w:ascii="Arial" w:hAnsi="Arial" w:cs="Arial"/>
          <w:lang w:val="es-CO"/>
        </w:rPr>
        <w:t xml:space="preserve">s </w:t>
      </w:r>
      <w:r w:rsidR="00FB47BB" w:rsidRPr="005F49E5">
        <w:rPr>
          <w:rStyle w:val="baj"/>
          <w:rFonts w:ascii="Arial" w:hAnsi="Arial" w:cs="Arial"/>
          <w:lang w:val="es-CO"/>
        </w:rPr>
        <w:t xml:space="preserve">inscripciones </w:t>
      </w:r>
      <w:r w:rsidR="00CA073E" w:rsidRPr="005F49E5">
        <w:rPr>
          <w:rStyle w:val="baj"/>
          <w:rFonts w:ascii="Arial" w:hAnsi="Arial" w:cs="Arial"/>
          <w:lang w:val="es-CO"/>
        </w:rPr>
        <w:t>y anotaciones</w:t>
      </w:r>
      <w:r w:rsidRPr="005F49E5">
        <w:rPr>
          <w:rStyle w:val="baj"/>
          <w:rFonts w:ascii="Arial" w:hAnsi="Arial" w:cs="Arial"/>
          <w:lang w:val="es-CO"/>
        </w:rPr>
        <w:t xml:space="preserve">. </w:t>
      </w:r>
    </w:p>
    <w:p w14:paraId="2002E9BD" w14:textId="77777777" w:rsidR="00CA3BA3" w:rsidRPr="005F49E5" w:rsidRDefault="00CA3BA3" w:rsidP="0091151E">
      <w:pPr>
        <w:jc w:val="both"/>
        <w:rPr>
          <w:rStyle w:val="baj"/>
          <w:rFonts w:ascii="Arial" w:hAnsi="Arial" w:cs="Arial"/>
          <w:lang w:val="es-CO"/>
        </w:rPr>
      </w:pPr>
    </w:p>
    <w:p w14:paraId="2ACDCAE8" w14:textId="5779DAE3" w:rsidR="00CA3BA3" w:rsidRPr="005F49E5" w:rsidRDefault="00CA3BA3" w:rsidP="0091151E">
      <w:pPr>
        <w:jc w:val="both"/>
        <w:rPr>
          <w:rFonts w:ascii="Arial" w:hAnsi="Arial" w:cs="Arial"/>
          <w:strike/>
          <w:lang w:val="es-CO" w:eastAsia="en-US"/>
        </w:rPr>
      </w:pPr>
      <w:r w:rsidRPr="005F49E5">
        <w:rPr>
          <w:rStyle w:val="baj"/>
          <w:rFonts w:ascii="Arial" w:hAnsi="Arial" w:cs="Arial"/>
          <w:lang w:val="es-CO"/>
        </w:rPr>
        <w:t>En este sentido, la tecnología adquiere todo el sentido social porque gracias a ella se solucionan problemas concretos, se eliminan barreras de acceso a los tr</w:t>
      </w:r>
      <w:r w:rsidR="0091151E" w:rsidRPr="005F49E5">
        <w:rPr>
          <w:rStyle w:val="baj"/>
          <w:rFonts w:ascii="Arial" w:hAnsi="Arial" w:cs="Arial"/>
          <w:lang w:val="es-CO"/>
        </w:rPr>
        <w:t>á</w:t>
      </w:r>
      <w:r w:rsidRPr="005F49E5">
        <w:rPr>
          <w:rStyle w:val="baj"/>
          <w:rFonts w:ascii="Arial" w:hAnsi="Arial" w:cs="Arial"/>
          <w:lang w:val="es-CO"/>
        </w:rPr>
        <w:t xml:space="preserve">mites y </w:t>
      </w:r>
      <w:r w:rsidR="0091151E" w:rsidRPr="005F49E5">
        <w:rPr>
          <w:rStyle w:val="baj"/>
          <w:rFonts w:ascii="Arial" w:hAnsi="Arial" w:cs="Arial"/>
          <w:lang w:val="es-CO"/>
        </w:rPr>
        <w:t>se mantiene</w:t>
      </w:r>
      <w:r w:rsidRPr="005F49E5">
        <w:rPr>
          <w:rStyle w:val="baj"/>
          <w:rFonts w:ascii="Arial" w:hAnsi="Arial" w:cs="Arial"/>
          <w:lang w:val="es-CO"/>
        </w:rPr>
        <w:t xml:space="preserve"> </w:t>
      </w:r>
      <w:r w:rsidR="0091151E" w:rsidRPr="005F49E5">
        <w:rPr>
          <w:rStyle w:val="baj"/>
          <w:rFonts w:ascii="Arial" w:hAnsi="Arial" w:cs="Arial"/>
          <w:lang w:val="es-CO"/>
        </w:rPr>
        <w:t>actualizada la información</w:t>
      </w:r>
      <w:r w:rsidRPr="005F49E5">
        <w:rPr>
          <w:rStyle w:val="baj"/>
          <w:rFonts w:ascii="Arial" w:hAnsi="Arial" w:cs="Arial"/>
          <w:lang w:val="es-CO"/>
        </w:rPr>
        <w:t>. En esta medida, las mejora</w:t>
      </w:r>
      <w:r w:rsidR="0091151E" w:rsidRPr="005F49E5">
        <w:rPr>
          <w:rStyle w:val="baj"/>
          <w:rFonts w:ascii="Arial" w:hAnsi="Arial" w:cs="Arial"/>
          <w:lang w:val="es-CO"/>
        </w:rPr>
        <w:t>s tecnológicas que se propone</w:t>
      </w:r>
      <w:r w:rsidRPr="005F49E5">
        <w:rPr>
          <w:rStyle w:val="baj"/>
          <w:rFonts w:ascii="Arial" w:hAnsi="Arial" w:cs="Arial"/>
          <w:lang w:val="es-CO"/>
        </w:rPr>
        <w:t xml:space="preserve"> implementar en el nuevo sistema de información de registro civil, están dirigidas a superar los obstáculos y s</w:t>
      </w:r>
      <w:r w:rsidR="0091151E" w:rsidRPr="005F49E5">
        <w:rPr>
          <w:rStyle w:val="baj"/>
          <w:rFonts w:ascii="Arial" w:hAnsi="Arial" w:cs="Arial"/>
          <w:lang w:val="es-CO"/>
        </w:rPr>
        <w:t>obre todo, a mejorar el proceso brindando un servicio oportuno y de fácil acceso.</w:t>
      </w:r>
    </w:p>
    <w:p w14:paraId="33EDF88E" w14:textId="77777777" w:rsidR="00CA3BA3" w:rsidRPr="005F49E5" w:rsidRDefault="00CA3BA3" w:rsidP="00CA3BA3">
      <w:pPr>
        <w:jc w:val="both"/>
        <w:rPr>
          <w:rFonts w:ascii="Arial" w:hAnsi="Arial" w:cs="Arial"/>
          <w:lang w:val="es-CO"/>
        </w:rPr>
      </w:pPr>
    </w:p>
    <w:p w14:paraId="4B6523FF" w14:textId="1A776CE5" w:rsidR="0092309F" w:rsidRPr="005F49E5" w:rsidRDefault="006C3EF1" w:rsidP="00D475F9">
      <w:pPr>
        <w:pStyle w:val="Cuadrculamedia1-nfasis21"/>
        <w:numPr>
          <w:ilvl w:val="0"/>
          <w:numId w:val="1"/>
        </w:numPr>
        <w:overflowPunct/>
        <w:autoSpaceDE/>
        <w:autoSpaceDN/>
        <w:adjustRightInd/>
        <w:contextualSpacing/>
        <w:textAlignment w:val="auto"/>
        <w:rPr>
          <w:b/>
          <w:sz w:val="24"/>
          <w:szCs w:val="24"/>
          <w:lang w:val="es-CO"/>
        </w:rPr>
      </w:pPr>
      <w:r>
        <w:rPr>
          <w:b/>
          <w:sz w:val="24"/>
          <w:szCs w:val="24"/>
          <w:lang w:val="es-CO"/>
        </w:rPr>
        <w:t>ANTECENDENTES</w:t>
      </w:r>
    </w:p>
    <w:p w14:paraId="0222C143" w14:textId="1BE08D44" w:rsidR="00A779DE" w:rsidRPr="005F49E5" w:rsidRDefault="00A779DE" w:rsidP="00A779DE">
      <w:pPr>
        <w:widowControl w:val="0"/>
        <w:autoSpaceDE w:val="0"/>
        <w:autoSpaceDN w:val="0"/>
        <w:adjustRightInd w:val="0"/>
        <w:jc w:val="both"/>
        <w:rPr>
          <w:rFonts w:ascii="Arial" w:hAnsi="Arial" w:cs="Arial"/>
          <w:lang w:val="es-CO"/>
        </w:rPr>
      </w:pPr>
    </w:p>
    <w:p w14:paraId="3A6AC708" w14:textId="3238A4BC" w:rsidR="00B426B4" w:rsidRPr="005F49E5" w:rsidRDefault="00B426B4" w:rsidP="00D475F9">
      <w:pPr>
        <w:pStyle w:val="Ttulo2"/>
        <w:numPr>
          <w:ilvl w:val="1"/>
          <w:numId w:val="2"/>
        </w:numPr>
        <w:jc w:val="both"/>
        <w:rPr>
          <w:b/>
          <w:i w:val="0"/>
          <w:sz w:val="24"/>
          <w:szCs w:val="24"/>
          <w:lang w:val="es-CO"/>
        </w:rPr>
      </w:pPr>
      <w:r w:rsidRPr="005F49E5">
        <w:rPr>
          <w:b/>
          <w:i w:val="0"/>
          <w:sz w:val="24"/>
          <w:szCs w:val="24"/>
          <w:lang w:val="es-CO"/>
        </w:rPr>
        <w:t xml:space="preserve">MARCO LEGAL </w:t>
      </w:r>
    </w:p>
    <w:p w14:paraId="2D625A4B" w14:textId="77777777" w:rsidR="00B426B4" w:rsidRPr="005F49E5" w:rsidRDefault="00B426B4" w:rsidP="00B426B4">
      <w:pPr>
        <w:widowControl w:val="0"/>
        <w:autoSpaceDE w:val="0"/>
        <w:autoSpaceDN w:val="0"/>
        <w:adjustRightInd w:val="0"/>
        <w:contextualSpacing/>
        <w:jc w:val="both"/>
        <w:rPr>
          <w:rFonts w:ascii="Arial" w:hAnsi="Arial" w:cs="Arial"/>
          <w:lang w:val="es-CO"/>
        </w:rPr>
      </w:pPr>
    </w:p>
    <w:p w14:paraId="312EC7AA" w14:textId="5348291F" w:rsidR="00B426B4" w:rsidRPr="005F49E5" w:rsidRDefault="00B426B4" w:rsidP="00B426B4">
      <w:pPr>
        <w:jc w:val="both"/>
        <w:rPr>
          <w:rStyle w:val="baj"/>
          <w:rFonts w:ascii="Arial" w:hAnsi="Arial" w:cs="Arial"/>
          <w:bCs/>
          <w:shd w:val="clear" w:color="auto" w:fill="FFFFFF"/>
          <w:lang w:val="es-CO"/>
        </w:rPr>
      </w:pPr>
      <w:r w:rsidRPr="005F49E5">
        <w:rPr>
          <w:rStyle w:val="baj"/>
          <w:rFonts w:ascii="Arial" w:hAnsi="Arial" w:cs="Arial"/>
          <w:bCs/>
          <w:shd w:val="clear" w:color="auto" w:fill="FFFFFF"/>
          <w:lang w:val="es-CO"/>
        </w:rPr>
        <w:t xml:space="preserve">En el ordenamiento jurídico colombiano, el estatuto del registro civil de las personas se encuentra contenido en el Decreto Ley 1260 de 1970. Sin embargo, es necesario hacer referencia a otras disposiciones normativas que reforman, complementan o constituyen otra fuente en esta materia. A saber: </w:t>
      </w:r>
    </w:p>
    <w:p w14:paraId="6AAE851E" w14:textId="77777777" w:rsidR="00B426B4" w:rsidRPr="005F49E5" w:rsidRDefault="00B426B4" w:rsidP="00B426B4">
      <w:pPr>
        <w:jc w:val="both"/>
        <w:rPr>
          <w:rStyle w:val="baj"/>
          <w:rFonts w:ascii="Arial" w:hAnsi="Arial" w:cs="Arial"/>
          <w:bCs/>
          <w:shd w:val="clear" w:color="auto" w:fill="FFFFFF"/>
          <w:lang w:val="es-CO"/>
        </w:rPr>
      </w:pPr>
    </w:p>
    <w:p w14:paraId="5FA8652D" w14:textId="5A8FBFCA" w:rsidR="00B426B4" w:rsidRPr="005F49E5" w:rsidRDefault="00B426B4" w:rsidP="00D475F9">
      <w:pPr>
        <w:pStyle w:val="Prrafodelista"/>
        <w:numPr>
          <w:ilvl w:val="0"/>
          <w:numId w:val="9"/>
        </w:numPr>
        <w:pBdr>
          <w:top w:val="nil"/>
          <w:left w:val="nil"/>
          <w:bottom w:val="nil"/>
          <w:right w:val="nil"/>
          <w:between w:val="nil"/>
          <w:bar w:val="nil"/>
        </w:pBdr>
        <w:spacing w:line="259" w:lineRule="auto"/>
        <w:jc w:val="both"/>
        <w:rPr>
          <w:rFonts w:ascii="Arial" w:hAnsi="Arial" w:cs="Arial"/>
          <w:bCs/>
          <w:shd w:val="clear" w:color="auto" w:fill="FFFFFF"/>
          <w:lang w:val="es-CO"/>
        </w:rPr>
      </w:pPr>
      <w:r w:rsidRPr="005F49E5">
        <w:rPr>
          <w:rStyle w:val="baj"/>
          <w:rFonts w:ascii="Arial" w:hAnsi="Arial" w:cs="Arial"/>
          <w:bCs/>
          <w:shd w:val="clear" w:color="auto" w:fill="FFFFFF"/>
          <w:lang w:val="es-CO"/>
        </w:rPr>
        <w:t>Constitución Política</w:t>
      </w:r>
      <w:r w:rsidR="001F7F4A" w:rsidRPr="005F49E5">
        <w:rPr>
          <w:rStyle w:val="baj"/>
          <w:rFonts w:ascii="Arial" w:hAnsi="Arial" w:cs="Arial"/>
          <w:bCs/>
          <w:shd w:val="clear" w:color="auto" w:fill="FFFFFF"/>
          <w:lang w:val="es-CO"/>
        </w:rPr>
        <w:t xml:space="preserve">: De conformidad con lo establecido por el </w:t>
      </w:r>
      <w:r w:rsidRPr="005F49E5">
        <w:rPr>
          <w:rStyle w:val="baj"/>
          <w:rFonts w:ascii="Arial" w:hAnsi="Arial" w:cs="Arial"/>
          <w:bCs/>
          <w:shd w:val="clear" w:color="auto" w:fill="FFFFFF"/>
          <w:lang w:val="es-CO"/>
        </w:rPr>
        <w:t>artículo 266</w:t>
      </w:r>
      <w:r w:rsidR="001F7F4A" w:rsidRPr="005F49E5">
        <w:rPr>
          <w:rStyle w:val="baj"/>
          <w:rFonts w:ascii="Arial" w:hAnsi="Arial" w:cs="Arial"/>
          <w:bCs/>
          <w:shd w:val="clear" w:color="auto" w:fill="FFFFFF"/>
          <w:lang w:val="es-CO"/>
        </w:rPr>
        <w:t xml:space="preserve"> modificado por el Acto Legislativo 1 de 2003</w:t>
      </w:r>
      <w:r w:rsidRPr="005F49E5">
        <w:rPr>
          <w:rStyle w:val="baj"/>
          <w:rFonts w:ascii="Arial" w:hAnsi="Arial" w:cs="Arial"/>
          <w:bCs/>
          <w:shd w:val="clear" w:color="auto" w:fill="FFFFFF"/>
          <w:lang w:val="es-CO"/>
        </w:rPr>
        <w:t xml:space="preserve"> </w:t>
      </w:r>
      <w:r w:rsidR="001F7F4A" w:rsidRPr="005F49E5">
        <w:rPr>
          <w:rStyle w:val="baj"/>
          <w:rFonts w:ascii="Arial" w:hAnsi="Arial" w:cs="Arial"/>
          <w:bCs/>
          <w:shd w:val="clear" w:color="auto" w:fill="FFFFFF"/>
          <w:lang w:val="es-CO"/>
        </w:rPr>
        <w:t xml:space="preserve">el Registrador Nacional </w:t>
      </w:r>
      <w:r w:rsidR="001F7F4A" w:rsidRPr="005F49E5">
        <w:rPr>
          <w:rFonts w:ascii="Arial" w:hAnsi="Arial" w:cs="Arial"/>
          <w:shd w:val="clear" w:color="auto" w:fill="FFFFFF"/>
          <w:lang w:val="es-CO"/>
        </w:rPr>
        <w:t>ejercerá</w:t>
      </w:r>
      <w:r w:rsidRPr="005F49E5">
        <w:rPr>
          <w:rFonts w:ascii="Arial" w:hAnsi="Arial" w:cs="Arial"/>
          <w:shd w:val="clear" w:color="auto" w:fill="FFFFFF"/>
          <w:lang w:val="es-CO"/>
        </w:rPr>
        <w:t xml:space="preserve"> la dirección y organización </w:t>
      </w:r>
      <w:r w:rsidR="001F7F4A" w:rsidRPr="005F49E5">
        <w:rPr>
          <w:rFonts w:ascii="Arial" w:hAnsi="Arial" w:cs="Arial"/>
          <w:shd w:val="clear" w:color="auto" w:fill="FFFFFF"/>
          <w:lang w:val="es-CO"/>
        </w:rPr>
        <w:t>d</w:t>
      </w:r>
      <w:r w:rsidRPr="005F49E5">
        <w:rPr>
          <w:rFonts w:ascii="Arial" w:hAnsi="Arial" w:cs="Arial"/>
          <w:shd w:val="clear" w:color="auto" w:fill="FFFFFF"/>
          <w:lang w:val="es-CO"/>
        </w:rPr>
        <w:t>el registro civil y la identificación de las personas</w:t>
      </w:r>
      <w:r w:rsidR="001F7F4A" w:rsidRPr="005F49E5">
        <w:rPr>
          <w:rFonts w:ascii="Arial" w:hAnsi="Arial" w:cs="Arial"/>
          <w:shd w:val="clear" w:color="auto" w:fill="FFFFFF"/>
          <w:lang w:val="es-CO"/>
        </w:rPr>
        <w:t>.</w:t>
      </w:r>
    </w:p>
    <w:p w14:paraId="1182C4CD" w14:textId="77777777" w:rsidR="001F7F4A" w:rsidRPr="005F49E5" w:rsidRDefault="001F7F4A" w:rsidP="001F7F4A">
      <w:pPr>
        <w:pStyle w:val="Prrafodelista"/>
        <w:pBdr>
          <w:top w:val="nil"/>
          <w:left w:val="nil"/>
          <w:bottom w:val="nil"/>
          <w:right w:val="nil"/>
          <w:between w:val="nil"/>
          <w:bar w:val="nil"/>
        </w:pBdr>
        <w:spacing w:line="259" w:lineRule="auto"/>
        <w:ind w:left="360"/>
        <w:jc w:val="both"/>
        <w:rPr>
          <w:rFonts w:ascii="Arial" w:hAnsi="Arial" w:cs="Arial"/>
          <w:bCs/>
          <w:shd w:val="clear" w:color="auto" w:fill="FFFFFF"/>
          <w:lang w:val="es-CO"/>
        </w:rPr>
      </w:pPr>
    </w:p>
    <w:p w14:paraId="5A3E57A6" w14:textId="73BDF779" w:rsidR="00B426B4" w:rsidRPr="005F49E5" w:rsidRDefault="00B426B4" w:rsidP="00D475F9">
      <w:pPr>
        <w:pStyle w:val="Prrafodelista"/>
        <w:numPr>
          <w:ilvl w:val="0"/>
          <w:numId w:val="9"/>
        </w:numPr>
        <w:pBdr>
          <w:top w:val="nil"/>
          <w:left w:val="nil"/>
          <w:bottom w:val="nil"/>
          <w:right w:val="nil"/>
          <w:between w:val="nil"/>
          <w:bar w:val="nil"/>
        </w:pBdr>
        <w:spacing w:line="259" w:lineRule="auto"/>
        <w:jc w:val="both"/>
        <w:rPr>
          <w:rFonts w:ascii="Arial" w:hAnsi="Arial" w:cs="Arial"/>
          <w:bCs/>
          <w:shd w:val="clear" w:color="auto" w:fill="FFFFFF"/>
          <w:lang w:val="es-CO"/>
        </w:rPr>
      </w:pPr>
      <w:r w:rsidRPr="005F49E5">
        <w:rPr>
          <w:rStyle w:val="baj"/>
          <w:rFonts w:ascii="Arial" w:hAnsi="Arial" w:cs="Arial"/>
          <w:bCs/>
          <w:shd w:val="clear" w:color="auto" w:fill="FFFFFF"/>
          <w:lang w:val="es-CO"/>
        </w:rPr>
        <w:t xml:space="preserve">Ley 57 de 1887, Código Civil, Sancionado el 26 de mayo de 1873: </w:t>
      </w:r>
      <w:r w:rsidRPr="005F49E5">
        <w:rPr>
          <w:rFonts w:ascii="Arial" w:hAnsi="Arial" w:cs="Arial"/>
          <w:noProof/>
          <w:lang w:val="es-CO"/>
        </w:rPr>
        <w:t>A tener en cuenta, el Libro</w:t>
      </w:r>
      <w:r w:rsidR="00440482" w:rsidRPr="005F49E5">
        <w:rPr>
          <w:rFonts w:ascii="Arial" w:hAnsi="Arial" w:cs="Arial"/>
          <w:lang w:val="es-CO"/>
        </w:rPr>
        <w:t xml:space="preserve"> Primero que t</w:t>
      </w:r>
      <w:r w:rsidRPr="005F49E5">
        <w:rPr>
          <w:rFonts w:ascii="Arial" w:hAnsi="Arial" w:cs="Arial"/>
          <w:lang w:val="es-CO"/>
        </w:rPr>
        <w:t>r</w:t>
      </w:r>
      <w:r w:rsidR="00440482" w:rsidRPr="005F49E5">
        <w:rPr>
          <w:rFonts w:ascii="Arial" w:hAnsi="Arial" w:cs="Arial"/>
          <w:lang w:val="es-CO"/>
        </w:rPr>
        <w:t>a</w:t>
      </w:r>
      <w:r w:rsidRPr="005F49E5">
        <w:rPr>
          <w:rFonts w:ascii="Arial" w:hAnsi="Arial" w:cs="Arial"/>
          <w:lang w:val="es-CO"/>
        </w:rPr>
        <w:t xml:space="preserve">ta de las personas. </w:t>
      </w:r>
    </w:p>
    <w:p w14:paraId="24B54F27" w14:textId="77777777" w:rsidR="00B426B4" w:rsidRPr="005F49E5" w:rsidRDefault="00B426B4" w:rsidP="00B426B4">
      <w:pPr>
        <w:pStyle w:val="Default"/>
        <w:jc w:val="both"/>
        <w:rPr>
          <w:rStyle w:val="baj"/>
          <w:rFonts w:ascii="Arial" w:eastAsia="Times New Roman" w:hAnsi="Arial" w:cs="Arial"/>
          <w:noProof/>
          <w:u w:color="000000"/>
          <w:bdr w:val="nil"/>
          <w:lang w:val="es-CO"/>
        </w:rPr>
      </w:pPr>
    </w:p>
    <w:p w14:paraId="5AAA4875" w14:textId="571FB985" w:rsidR="00B426B4" w:rsidRPr="005F49E5" w:rsidRDefault="00B426B4" w:rsidP="00D475F9">
      <w:pPr>
        <w:pStyle w:val="Prrafodelista"/>
        <w:numPr>
          <w:ilvl w:val="0"/>
          <w:numId w:val="10"/>
        </w:numPr>
        <w:pBdr>
          <w:top w:val="nil"/>
          <w:left w:val="nil"/>
          <w:bottom w:val="nil"/>
          <w:right w:val="nil"/>
          <w:between w:val="nil"/>
          <w:bar w:val="nil"/>
        </w:pBdr>
        <w:spacing w:line="259" w:lineRule="auto"/>
        <w:jc w:val="both"/>
        <w:rPr>
          <w:rStyle w:val="baj"/>
          <w:rFonts w:ascii="Arial" w:eastAsia="Calibri" w:hAnsi="Arial" w:cs="Arial"/>
          <w:bCs/>
          <w:color w:val="000000"/>
          <w:shd w:val="clear" w:color="auto" w:fill="FFFFFF"/>
          <w:lang w:val="es-CO"/>
        </w:rPr>
      </w:pPr>
      <w:r w:rsidRPr="005F49E5">
        <w:rPr>
          <w:rStyle w:val="baj"/>
          <w:rFonts w:ascii="Arial" w:hAnsi="Arial" w:cs="Arial"/>
          <w:bCs/>
          <w:shd w:val="clear" w:color="auto" w:fill="FFFFFF"/>
          <w:lang w:val="es-CO"/>
        </w:rPr>
        <w:t>Decreto Ley 1260 de 1970, por el cual se expide el Estatuto del Registro d</w:t>
      </w:r>
      <w:r w:rsidR="00440482" w:rsidRPr="005F49E5">
        <w:rPr>
          <w:rStyle w:val="baj"/>
          <w:rFonts w:ascii="Arial" w:hAnsi="Arial" w:cs="Arial"/>
          <w:bCs/>
          <w:shd w:val="clear" w:color="auto" w:fill="FFFFFF"/>
          <w:lang w:val="es-CO"/>
        </w:rPr>
        <w:t>el Estado Civil de las personas</w:t>
      </w:r>
      <w:r w:rsidRPr="005F49E5">
        <w:rPr>
          <w:rStyle w:val="baj"/>
          <w:rFonts w:ascii="Arial" w:hAnsi="Arial" w:cs="Arial"/>
          <w:bCs/>
          <w:shd w:val="clear" w:color="auto" w:fill="FFFFFF"/>
          <w:lang w:val="es-CO"/>
        </w:rPr>
        <w:t xml:space="preserve">. </w:t>
      </w:r>
      <w:r w:rsidRPr="005F49E5">
        <w:rPr>
          <w:rStyle w:val="baj"/>
          <w:rFonts w:ascii="Arial" w:eastAsia="Calibri" w:hAnsi="Arial" w:cs="Arial"/>
          <w:bCs/>
          <w:color w:val="000000"/>
          <w:shd w:val="clear" w:color="auto" w:fill="FFFFFF"/>
          <w:lang w:val="es-CO"/>
        </w:rPr>
        <w:t xml:space="preserve">Los siguientes actos y hechos, producen efectos jurídicos en el estado civil de las personas: </w:t>
      </w:r>
    </w:p>
    <w:p w14:paraId="51AAA0AC" w14:textId="77777777" w:rsidR="00B426B4" w:rsidRPr="005F49E5" w:rsidRDefault="00B426B4" w:rsidP="00B426B4">
      <w:pPr>
        <w:shd w:val="clear" w:color="auto" w:fill="FFFFFF"/>
        <w:ind w:left="360"/>
        <w:jc w:val="both"/>
        <w:rPr>
          <w:rStyle w:val="baj"/>
          <w:rFonts w:ascii="Arial" w:eastAsia="Calibri" w:hAnsi="Arial" w:cs="Arial"/>
          <w:b/>
          <w:bCs/>
          <w:color w:val="000000"/>
          <w:shd w:val="clear" w:color="auto" w:fill="FFFFFF"/>
          <w:lang w:val="es-CO"/>
        </w:rPr>
      </w:pPr>
    </w:p>
    <w:p w14:paraId="19E2BD1B"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 xml:space="preserve">Nacimientos </w:t>
      </w:r>
    </w:p>
    <w:p w14:paraId="2A7D6763"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Matrimonios</w:t>
      </w:r>
    </w:p>
    <w:p w14:paraId="27F40BBF"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Defunciones</w:t>
      </w:r>
    </w:p>
    <w:p w14:paraId="58735C80"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Cambios de nombre</w:t>
      </w:r>
    </w:p>
    <w:p w14:paraId="5CB08A97"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Cambios de componente sexo</w:t>
      </w:r>
    </w:p>
    <w:p w14:paraId="7BC1B8DD"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shd w:val="clear" w:color="auto" w:fill="FFFFFF"/>
          <w:lang w:val="es-CO"/>
        </w:rPr>
        <w:t>Nacionalidad</w:t>
      </w:r>
    </w:p>
    <w:p w14:paraId="51DDF9B5"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lastRenderedPageBreak/>
        <w:t>Filiación</w:t>
      </w:r>
    </w:p>
    <w:p w14:paraId="4BC185AC"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 xml:space="preserve">Reconocimientos de hijos extramatrimoniales </w:t>
      </w:r>
    </w:p>
    <w:p w14:paraId="5A31E70F"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 xml:space="preserve">Legitimaciones </w:t>
      </w:r>
    </w:p>
    <w:p w14:paraId="477A008B"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 xml:space="preserve">Adopciones </w:t>
      </w:r>
    </w:p>
    <w:p w14:paraId="2E73A306"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 xml:space="preserve">Alteraciones de la patria potestad </w:t>
      </w:r>
    </w:p>
    <w:p w14:paraId="2541DE72"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 xml:space="preserve">Emancipaciones </w:t>
      </w:r>
    </w:p>
    <w:p w14:paraId="6AFF76E8"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Uniones maritales de hecho declaradas</w:t>
      </w:r>
    </w:p>
    <w:p w14:paraId="658184A9"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 xml:space="preserve">Nulidades de matrimonio </w:t>
      </w:r>
    </w:p>
    <w:p w14:paraId="34CB3444"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 xml:space="preserve">Divorcios </w:t>
      </w:r>
    </w:p>
    <w:p w14:paraId="72A0EB9E"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Separaciones de cuerpos y de bienes</w:t>
      </w:r>
    </w:p>
    <w:p w14:paraId="227C0137"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 xml:space="preserve">Capitulaciones matrimoniales </w:t>
      </w:r>
    </w:p>
    <w:p w14:paraId="0A47555A"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Rehabilitaciones</w:t>
      </w:r>
    </w:p>
    <w:p w14:paraId="6DA22446"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 xml:space="preserve">Declaraciones de seudónimo </w:t>
      </w:r>
    </w:p>
    <w:p w14:paraId="005695AF"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 xml:space="preserve">Declaraciones de ausencia </w:t>
      </w:r>
    </w:p>
    <w:p w14:paraId="14B8FE9E"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Declaraciones de presunción de muerte</w:t>
      </w:r>
    </w:p>
    <w:p w14:paraId="180CB50A" w14:textId="77777777" w:rsidR="00B426B4" w:rsidRPr="005F49E5" w:rsidRDefault="00B426B4" w:rsidP="00D475F9">
      <w:pPr>
        <w:pStyle w:val="parrafo"/>
        <w:numPr>
          <w:ilvl w:val="0"/>
          <w:numId w:val="11"/>
        </w:numPr>
        <w:shd w:val="clear" w:color="auto" w:fill="FFFFFF"/>
        <w:spacing w:before="0" w:after="0"/>
        <w:jc w:val="both"/>
        <w:rPr>
          <w:rStyle w:val="baj"/>
          <w:rFonts w:ascii="Arial" w:eastAsia="Arial" w:hAnsi="Arial" w:cs="Arial"/>
          <w:color w:val="auto"/>
          <w:shd w:val="clear" w:color="auto" w:fill="FFFFFF"/>
          <w:lang w:val="es-CO"/>
        </w:rPr>
      </w:pPr>
      <w:r w:rsidRPr="005F49E5">
        <w:rPr>
          <w:rStyle w:val="baj"/>
          <w:rFonts w:ascii="Arial" w:hAnsi="Arial" w:cs="Arial"/>
          <w:color w:val="auto"/>
          <w:lang w:val="es-CO"/>
        </w:rPr>
        <w:t>Sentencias judiciales y actos administrativos que afecten el estado civil</w:t>
      </w:r>
    </w:p>
    <w:p w14:paraId="3A8A06F9" w14:textId="77777777" w:rsidR="00B426B4" w:rsidRPr="005F49E5" w:rsidRDefault="00B426B4" w:rsidP="00B426B4">
      <w:pPr>
        <w:pStyle w:val="parrafo"/>
        <w:shd w:val="clear" w:color="auto" w:fill="FFFFFF"/>
        <w:spacing w:before="0" w:after="0"/>
        <w:ind w:left="1428"/>
        <w:jc w:val="both"/>
        <w:rPr>
          <w:rStyle w:val="baj"/>
          <w:rFonts w:ascii="Arial" w:eastAsia="Arial" w:hAnsi="Arial" w:cs="Arial"/>
          <w:color w:val="auto"/>
          <w:shd w:val="clear" w:color="auto" w:fill="FFFFFF"/>
          <w:lang w:val="es-CO"/>
        </w:rPr>
      </w:pPr>
    </w:p>
    <w:p w14:paraId="5C3A4F49" w14:textId="77777777" w:rsidR="00B426B4" w:rsidRPr="005F49E5" w:rsidRDefault="00B426B4" w:rsidP="00D475F9">
      <w:pPr>
        <w:numPr>
          <w:ilvl w:val="0"/>
          <w:numId w:val="10"/>
        </w:numPr>
        <w:contextualSpacing/>
        <w:jc w:val="both"/>
        <w:rPr>
          <w:rFonts w:ascii="Arial" w:hAnsi="Arial" w:cs="Arial"/>
          <w:lang w:val="es-CO"/>
        </w:rPr>
      </w:pPr>
      <w:r w:rsidRPr="005F49E5">
        <w:rPr>
          <w:rFonts w:ascii="Arial" w:hAnsi="Arial" w:cs="Arial"/>
          <w:lang w:val="es-CO"/>
        </w:rPr>
        <w:t>Decreto 1010 de 2000 por el cual se establece la organización interna de la Registraduría Nacional del Estado Civil y se fijan las funciones de sus dependencias; señala:</w:t>
      </w:r>
    </w:p>
    <w:p w14:paraId="440084DA" w14:textId="77777777" w:rsidR="00B426B4" w:rsidRPr="005F49E5" w:rsidRDefault="00B426B4" w:rsidP="00B426B4">
      <w:pPr>
        <w:ind w:left="1068"/>
        <w:contextualSpacing/>
        <w:jc w:val="both"/>
        <w:rPr>
          <w:rFonts w:ascii="Arial" w:hAnsi="Arial" w:cs="Arial"/>
          <w:i/>
          <w:lang w:val="es-CO"/>
        </w:rPr>
      </w:pPr>
    </w:p>
    <w:p w14:paraId="62F57729" w14:textId="77777777" w:rsidR="00B426B4" w:rsidRPr="005F49E5" w:rsidRDefault="00B426B4" w:rsidP="00B426B4">
      <w:pPr>
        <w:contextualSpacing/>
        <w:jc w:val="both"/>
        <w:rPr>
          <w:rFonts w:ascii="Arial" w:hAnsi="Arial" w:cs="Arial"/>
          <w:bCs/>
          <w:lang w:val="es-CO"/>
        </w:rPr>
      </w:pPr>
      <w:r w:rsidRPr="005F49E5">
        <w:rPr>
          <w:rFonts w:ascii="Arial" w:hAnsi="Arial" w:cs="Arial"/>
          <w:bCs/>
          <w:lang w:val="es-CO"/>
        </w:rPr>
        <w:t>Artículo 2 OBJETO. “Es objeto de la Registraduría Nacional del Estado Civil, registrar la vida civil e identificar a los colombianos y organizar los procesos electorales y los mecanismos de participación ciudadana, en orden a apoyar la administración de justicia y el fortalecimiento democrático del país.”</w:t>
      </w:r>
    </w:p>
    <w:p w14:paraId="7DE9432C" w14:textId="77777777" w:rsidR="00B426B4" w:rsidRPr="005F49E5" w:rsidRDefault="00B426B4" w:rsidP="00B426B4">
      <w:pPr>
        <w:jc w:val="both"/>
        <w:rPr>
          <w:rStyle w:val="baj"/>
          <w:rFonts w:ascii="Arial" w:hAnsi="Arial" w:cs="Arial"/>
          <w:lang w:val="es-CO"/>
        </w:rPr>
      </w:pPr>
    </w:p>
    <w:p w14:paraId="78C2E2AC" w14:textId="77777777" w:rsidR="00B426B4" w:rsidRPr="005F49E5" w:rsidRDefault="00B426B4" w:rsidP="00D475F9">
      <w:pPr>
        <w:pStyle w:val="NormalWeb"/>
        <w:numPr>
          <w:ilvl w:val="0"/>
          <w:numId w:val="10"/>
        </w:numPr>
        <w:spacing w:before="0" w:beforeAutospacing="0" w:after="0" w:afterAutospacing="0"/>
        <w:jc w:val="both"/>
        <w:rPr>
          <w:rStyle w:val="baj"/>
          <w:rFonts w:ascii="Arial" w:hAnsi="Arial" w:cs="Arial"/>
          <w:bCs/>
          <w:shd w:val="clear" w:color="auto" w:fill="FFFFFF"/>
          <w:lang w:val="es-CO"/>
        </w:rPr>
      </w:pPr>
      <w:r w:rsidRPr="005F49E5">
        <w:rPr>
          <w:rStyle w:val="baj"/>
          <w:rFonts w:ascii="Arial" w:hAnsi="Arial" w:cs="Arial"/>
          <w:bCs/>
          <w:shd w:val="clear" w:color="auto" w:fill="FFFFFF"/>
          <w:lang w:val="es-CO"/>
        </w:rPr>
        <w:t>Decreto 019 de 2012, Por el cual se dictan normas para suprimir o reformar regulaciones, procedimientos y trámites innecesarios existentes en la Administración Pública, Diario Oficial No. 48308 del 10 de enero de 2012.</w:t>
      </w:r>
    </w:p>
    <w:p w14:paraId="677ECBB4" w14:textId="77777777" w:rsidR="00B426B4" w:rsidRPr="005F49E5" w:rsidRDefault="00B426B4" w:rsidP="00B426B4">
      <w:pPr>
        <w:pStyle w:val="NormalWeb"/>
        <w:spacing w:after="0"/>
        <w:jc w:val="both"/>
        <w:rPr>
          <w:rFonts w:ascii="Arial" w:hAnsi="Arial" w:cs="Arial"/>
          <w:lang w:val="es-CO"/>
        </w:rPr>
      </w:pPr>
      <w:r w:rsidRPr="005F49E5">
        <w:rPr>
          <w:rFonts w:ascii="Arial" w:hAnsi="Arial" w:cs="Arial"/>
          <w:noProof/>
          <w:lang w:val="es-CO" w:eastAsia="en-US"/>
        </w:rPr>
        <w:t>El artículo 23, dispone sobre la  administración de la base de datos del registro civil de defunción por paret de la RNEC: “…</w:t>
      </w:r>
      <w:r w:rsidRPr="005F49E5">
        <w:rPr>
          <w:rFonts w:ascii="Arial" w:hAnsi="Arial" w:cs="Arial"/>
          <w:lang w:val="es-CO"/>
        </w:rPr>
        <w:t>La Registraduría Nacional del Estado Civil administrará la base de datos del Registro Civil de Defunción, la cual se actualizará con la información del Registro Único de Afiliados a la Protección Social - Nacimientos y Defunciones (RUAF-ND), administrado por el Ministerio de Salud y Protección Social y con la que remitan las notarías, los consulados, los registradores del estado civil y las demás autoridades encargadas de llevar el registro civil.”</w:t>
      </w:r>
    </w:p>
    <w:p w14:paraId="0659B5E6" w14:textId="77777777" w:rsidR="00B426B4" w:rsidRPr="005F49E5" w:rsidRDefault="00B426B4" w:rsidP="00D475F9">
      <w:pPr>
        <w:pStyle w:val="NormalWeb"/>
        <w:numPr>
          <w:ilvl w:val="0"/>
          <w:numId w:val="105"/>
        </w:numPr>
        <w:spacing w:before="0" w:beforeAutospacing="0" w:after="0" w:afterAutospacing="0"/>
        <w:jc w:val="both"/>
        <w:rPr>
          <w:rFonts w:ascii="Arial" w:hAnsi="Arial" w:cs="Arial"/>
          <w:noProof/>
          <w:lang w:val="es-CO" w:eastAsia="en-US"/>
        </w:rPr>
      </w:pPr>
      <w:r w:rsidRPr="005F49E5">
        <w:rPr>
          <w:rFonts w:ascii="Arial" w:hAnsi="Arial" w:cs="Arial"/>
          <w:noProof/>
          <w:lang w:val="es-CO" w:eastAsia="en-US"/>
        </w:rPr>
        <w:t xml:space="preserve">Decreto 356 de 2017, por el cual se modifica la Sección 3 del Capítulo 12 del Título 6 de la Parle 2 del Libro 2 del Decreto 1069 de 2015, Decreto Único Reglamentario del Sector Justicia y del Derecho, 3 de marzo de 2017.  </w:t>
      </w:r>
    </w:p>
    <w:p w14:paraId="3AA3F58C" w14:textId="06DF9A81" w:rsidR="00B426B4" w:rsidRPr="005F49E5" w:rsidRDefault="00B426B4" w:rsidP="00B426B4">
      <w:pPr>
        <w:pStyle w:val="NormalWeb"/>
        <w:spacing w:after="0"/>
        <w:jc w:val="both"/>
        <w:rPr>
          <w:rFonts w:ascii="Arial" w:hAnsi="Arial" w:cs="Arial"/>
          <w:noProof/>
          <w:lang w:val="es-CO" w:eastAsia="en-US"/>
        </w:rPr>
      </w:pPr>
      <w:r w:rsidRPr="005F49E5">
        <w:rPr>
          <w:rFonts w:ascii="Arial" w:hAnsi="Arial" w:cs="Arial"/>
          <w:noProof/>
          <w:lang w:val="es-CO" w:eastAsia="en-US"/>
        </w:rPr>
        <w:t>Este decreto bri</w:t>
      </w:r>
      <w:r w:rsidR="00F80F93" w:rsidRPr="0041006D">
        <w:rPr>
          <w:rFonts w:ascii="Arial" w:hAnsi="Arial" w:cs="Arial"/>
          <w:noProof/>
          <w:lang w:val="es-CO" w:eastAsia="en-US"/>
        </w:rPr>
        <w:t>n</w:t>
      </w:r>
      <w:r w:rsidRPr="005F49E5">
        <w:rPr>
          <w:rFonts w:ascii="Arial" w:hAnsi="Arial" w:cs="Arial"/>
          <w:noProof/>
          <w:lang w:val="es-CO" w:eastAsia="en-US"/>
        </w:rPr>
        <w:t xml:space="preserve">da liniamientos para la incripción extemporanea del nacimiento en el registro civil, </w:t>
      </w:r>
      <w:r w:rsidR="0041006D" w:rsidRPr="0041006D">
        <w:rPr>
          <w:rFonts w:ascii="Arial" w:hAnsi="Arial" w:cs="Arial"/>
          <w:noProof/>
          <w:lang w:val="es-CO" w:eastAsia="en-US"/>
        </w:rPr>
        <w:t>generando</w:t>
      </w:r>
      <w:r w:rsidRPr="0041006D">
        <w:rPr>
          <w:rFonts w:ascii="Arial" w:hAnsi="Arial" w:cs="Arial"/>
          <w:noProof/>
          <w:lang w:val="es-CO" w:eastAsia="en-US"/>
        </w:rPr>
        <w:t xml:space="preserve"> los mencanismos tendientes</w:t>
      </w:r>
      <w:r w:rsidR="0041006D">
        <w:rPr>
          <w:rFonts w:ascii="Arial" w:hAnsi="Arial" w:cs="Arial"/>
          <w:noProof/>
          <w:lang w:val="es-CO" w:eastAsia="en-US"/>
        </w:rPr>
        <w:t xml:space="preserve"> </w:t>
      </w:r>
      <w:r w:rsidRPr="005F49E5">
        <w:rPr>
          <w:rFonts w:ascii="Arial" w:hAnsi="Arial" w:cs="Arial"/>
          <w:noProof/>
          <w:lang w:val="es-CO" w:eastAsia="en-US"/>
        </w:rPr>
        <w:t xml:space="preserve">a evitar </w:t>
      </w:r>
      <w:r w:rsidR="00F446E9">
        <w:rPr>
          <w:rFonts w:ascii="Arial" w:hAnsi="Arial" w:cs="Arial"/>
          <w:noProof/>
          <w:lang w:val="es-CO" w:eastAsia="en-US"/>
        </w:rPr>
        <w:t>la in</w:t>
      </w:r>
      <w:r w:rsidR="00CB433E">
        <w:rPr>
          <w:rFonts w:ascii="Arial" w:hAnsi="Arial" w:cs="Arial"/>
          <w:noProof/>
          <w:lang w:val="es-CO" w:eastAsia="en-US"/>
        </w:rPr>
        <w:t>s</w:t>
      </w:r>
      <w:r w:rsidR="00F446E9">
        <w:rPr>
          <w:rFonts w:ascii="Arial" w:hAnsi="Arial" w:cs="Arial"/>
          <w:noProof/>
          <w:lang w:val="es-CO" w:eastAsia="en-US"/>
        </w:rPr>
        <w:t>cripci</w:t>
      </w:r>
      <w:r w:rsidR="00CB433E">
        <w:rPr>
          <w:rFonts w:ascii="Arial" w:hAnsi="Arial" w:cs="Arial"/>
          <w:noProof/>
          <w:lang w:val="es-CO" w:eastAsia="en-US"/>
        </w:rPr>
        <w:t>ó</w:t>
      </w:r>
      <w:r w:rsidR="00F446E9">
        <w:rPr>
          <w:rFonts w:ascii="Arial" w:hAnsi="Arial" w:cs="Arial"/>
          <w:noProof/>
          <w:lang w:val="es-CO" w:eastAsia="en-US"/>
        </w:rPr>
        <w:t xml:space="preserve">n </w:t>
      </w:r>
      <w:r w:rsidRPr="005F49E5">
        <w:rPr>
          <w:rFonts w:ascii="Arial" w:hAnsi="Arial" w:cs="Arial"/>
          <w:noProof/>
          <w:lang w:val="es-CO" w:eastAsia="en-US"/>
        </w:rPr>
        <w:t xml:space="preserve"> fraudelenta el registro civil de nacimiento. </w:t>
      </w:r>
    </w:p>
    <w:p w14:paraId="3F0FD027" w14:textId="0FDFE252" w:rsidR="00B426B4" w:rsidRPr="005F49E5" w:rsidRDefault="00B426B4" w:rsidP="00B426B4">
      <w:pPr>
        <w:pStyle w:val="NormalWeb"/>
        <w:spacing w:after="0"/>
        <w:jc w:val="both"/>
        <w:rPr>
          <w:rFonts w:ascii="Arial" w:hAnsi="Arial" w:cs="Arial"/>
          <w:noProof/>
          <w:lang w:val="es-CO" w:eastAsia="en-US"/>
        </w:rPr>
      </w:pPr>
      <w:r w:rsidRPr="005F49E5">
        <w:rPr>
          <w:rFonts w:ascii="Arial" w:hAnsi="Arial" w:cs="Arial"/>
          <w:noProof/>
          <w:lang w:val="es-CO" w:eastAsia="en-US"/>
        </w:rPr>
        <w:lastRenderedPageBreak/>
        <w:t>De la mism</w:t>
      </w:r>
      <w:r w:rsidR="00440482" w:rsidRPr="005F49E5">
        <w:rPr>
          <w:rFonts w:ascii="Arial" w:hAnsi="Arial" w:cs="Arial"/>
          <w:noProof/>
          <w:lang w:val="es-CO" w:eastAsia="en-US"/>
        </w:rPr>
        <w:t>a manera, dispone la inscripción</w:t>
      </w:r>
      <w:r w:rsidRPr="005F49E5">
        <w:rPr>
          <w:rFonts w:ascii="Arial" w:hAnsi="Arial" w:cs="Arial"/>
          <w:noProof/>
          <w:lang w:val="es-CO" w:eastAsia="en-US"/>
        </w:rPr>
        <w:t xml:space="preserve"> digital del registro del estado civil, así: </w:t>
      </w:r>
    </w:p>
    <w:p w14:paraId="5CB14F45" w14:textId="77777777" w:rsidR="00B426B4" w:rsidRPr="005F49E5" w:rsidRDefault="00B426B4" w:rsidP="00B426B4">
      <w:pPr>
        <w:pStyle w:val="NormalWeb"/>
        <w:spacing w:after="0"/>
        <w:jc w:val="both"/>
        <w:rPr>
          <w:rFonts w:ascii="Arial" w:hAnsi="Arial" w:cs="Arial"/>
          <w:noProof/>
          <w:lang w:val="es-CO" w:eastAsia="en-US"/>
        </w:rPr>
      </w:pPr>
      <w:r w:rsidRPr="005F49E5">
        <w:rPr>
          <w:rFonts w:ascii="Arial" w:hAnsi="Arial" w:cs="Arial"/>
          <w:noProof/>
          <w:lang w:val="es-CO" w:eastAsia="en-US"/>
        </w:rPr>
        <w:t>“Artículo 2.2.6.12.3.7. Inscripción digital del registro civil. El Registrador Nacional del Estado Civil podrá implementar un modelo de inscripción de registro civil por medios tecnológicos, que garantice la autenticidad, seguridad, acceso y protección de los datos”</w:t>
      </w:r>
    </w:p>
    <w:p w14:paraId="02EA1118" w14:textId="5F127B94" w:rsidR="00B426B4" w:rsidRPr="005F49E5" w:rsidRDefault="00B426B4" w:rsidP="00D475F9">
      <w:pPr>
        <w:numPr>
          <w:ilvl w:val="0"/>
          <w:numId w:val="10"/>
        </w:numPr>
        <w:contextualSpacing/>
        <w:jc w:val="both"/>
        <w:rPr>
          <w:rFonts w:ascii="Arial" w:hAnsi="Arial" w:cs="Arial"/>
          <w:noProof/>
          <w:lang w:val="es-CO" w:eastAsia="en-US"/>
        </w:rPr>
      </w:pPr>
      <w:r w:rsidRPr="005F49E5">
        <w:rPr>
          <w:rFonts w:ascii="Arial" w:hAnsi="Arial" w:cs="Arial"/>
          <w:noProof/>
          <w:lang w:val="es-CO"/>
        </w:rPr>
        <w:t>Ley 1753 de 2015 establece la obligatoriedad del suministro de información, lo que se</w:t>
      </w:r>
      <w:r w:rsidRPr="005F49E5">
        <w:rPr>
          <w:rFonts w:ascii="Arial" w:hAnsi="Arial" w:cs="Arial"/>
          <w:noProof/>
          <w:lang w:val="es-CO" w:eastAsia="en-US"/>
        </w:rPr>
        <w:t xml:space="preserve"> verá reflejado al lograr la consolidación de los datos disponibles en los registros de tomo y folio que aún se e</w:t>
      </w:r>
      <w:r w:rsidR="005F49E5">
        <w:rPr>
          <w:rFonts w:ascii="Arial" w:hAnsi="Arial" w:cs="Arial"/>
          <w:noProof/>
          <w:lang w:val="es-CO" w:eastAsia="en-US"/>
        </w:rPr>
        <w:t>ncuentran en papel en Notarias y</w:t>
      </w:r>
      <w:r w:rsidRPr="005F49E5">
        <w:rPr>
          <w:rFonts w:ascii="Arial" w:hAnsi="Arial" w:cs="Arial"/>
          <w:noProof/>
          <w:lang w:val="es-CO" w:eastAsia="en-US"/>
        </w:rPr>
        <w:t xml:space="preserve"> </w:t>
      </w:r>
      <w:r w:rsidR="00AF4683">
        <w:rPr>
          <w:rFonts w:ascii="Arial" w:hAnsi="Arial" w:cs="Arial"/>
          <w:noProof/>
          <w:lang w:val="es-CO" w:eastAsia="en-US"/>
        </w:rPr>
        <w:t>Registraduría</w:t>
      </w:r>
      <w:r w:rsidRPr="005F49E5">
        <w:rPr>
          <w:rFonts w:ascii="Arial" w:hAnsi="Arial" w:cs="Arial"/>
          <w:noProof/>
          <w:lang w:val="es-CO" w:eastAsia="en-US"/>
        </w:rPr>
        <w:t xml:space="preserve">s a nivel nacional. </w:t>
      </w:r>
    </w:p>
    <w:p w14:paraId="689E8987" w14:textId="77777777" w:rsidR="00B426B4" w:rsidRPr="005F49E5" w:rsidRDefault="00B426B4" w:rsidP="00B426B4">
      <w:pPr>
        <w:jc w:val="both"/>
        <w:rPr>
          <w:rFonts w:ascii="Arial" w:hAnsi="Arial" w:cs="Arial"/>
          <w:bCs/>
          <w:i/>
          <w:lang w:val="es-CO"/>
        </w:rPr>
      </w:pPr>
    </w:p>
    <w:p w14:paraId="250EE8A6" w14:textId="575EDCC7" w:rsidR="00B426B4" w:rsidRPr="005F49E5" w:rsidRDefault="00B426B4" w:rsidP="00B426B4">
      <w:pPr>
        <w:jc w:val="both"/>
        <w:rPr>
          <w:rFonts w:ascii="Arial" w:hAnsi="Arial" w:cs="Arial"/>
          <w:bCs/>
          <w:lang w:val="es-CO"/>
        </w:rPr>
      </w:pPr>
      <w:r w:rsidRPr="005F49E5">
        <w:rPr>
          <w:rFonts w:ascii="Arial" w:hAnsi="Arial" w:cs="Arial"/>
          <w:bCs/>
          <w:lang w:val="es-CO"/>
        </w:rPr>
        <w:t xml:space="preserve">Artículo 159 establece la </w:t>
      </w:r>
      <w:r w:rsidR="005F49E5" w:rsidRPr="005F49E5">
        <w:rPr>
          <w:rFonts w:ascii="Arial" w:hAnsi="Arial" w:cs="Arial"/>
          <w:bCs/>
          <w:lang w:val="es-CO"/>
        </w:rPr>
        <w:t>obligatoriedad de suministro de información</w:t>
      </w:r>
      <w:r w:rsidRPr="005F49E5">
        <w:rPr>
          <w:rFonts w:ascii="Arial" w:hAnsi="Arial" w:cs="Arial"/>
          <w:bCs/>
          <w:lang w:val="es-CO"/>
        </w:rPr>
        <w:t xml:space="preserve">. Modifíquese el artículo 227 de la Ley 1450 de 2011, el cual quedará así: </w:t>
      </w:r>
    </w:p>
    <w:p w14:paraId="47FFE24D" w14:textId="77777777" w:rsidR="00B426B4" w:rsidRPr="005F49E5" w:rsidRDefault="00B426B4" w:rsidP="00B426B4">
      <w:pPr>
        <w:jc w:val="both"/>
        <w:rPr>
          <w:rFonts w:ascii="Arial" w:hAnsi="Arial" w:cs="Arial"/>
          <w:bCs/>
          <w:lang w:val="es-CO"/>
        </w:rPr>
      </w:pPr>
    </w:p>
    <w:p w14:paraId="3E996E14" w14:textId="77777777" w:rsidR="00B426B4" w:rsidRPr="005F49E5" w:rsidRDefault="00B426B4" w:rsidP="00B426B4">
      <w:pPr>
        <w:jc w:val="both"/>
        <w:rPr>
          <w:rFonts w:ascii="Arial" w:hAnsi="Arial" w:cs="Arial"/>
          <w:bCs/>
          <w:lang w:val="es-CO"/>
        </w:rPr>
      </w:pPr>
      <w:r w:rsidRPr="005F49E5">
        <w:rPr>
          <w:rFonts w:ascii="Arial" w:hAnsi="Arial" w:cs="Arial"/>
          <w:bCs/>
          <w:lang w:val="es-CO"/>
        </w:rPr>
        <w:t>“Artículo 227. Obligatoriedad de suministro de información. Para el desarrollo de los planes, programas y proyectos incluidos en el Plan Nacional de Desarrollo y en general para el ejercicio de las funciones públicas, las entidades públicas y los particulares que ejerzan funciones públicas, pondrán a disposición de las entidades públicas que así lo soliciten, la información que generen, obtengan, adquieran o controlen y administren, en cumplimiento y ejercicio de su objeto misional. El uso y reutilización de esta información deberá garantizar la observancia de los principios y normas de protección de datos personales, de conformidad con lo dispuesto en las Leyes </w:t>
      </w:r>
      <w:hyperlink r:id="rId8" w:anchor="INICIO" w:history="1">
        <w:r w:rsidRPr="005F49E5">
          <w:rPr>
            <w:rFonts w:ascii="Arial" w:hAnsi="Arial" w:cs="Arial"/>
            <w:bCs/>
            <w:lang w:val="es-CO"/>
          </w:rPr>
          <w:t>1581</w:t>
        </w:r>
      </w:hyperlink>
      <w:r w:rsidRPr="005F49E5">
        <w:rPr>
          <w:rFonts w:ascii="Arial" w:hAnsi="Arial" w:cs="Arial"/>
          <w:bCs/>
          <w:lang w:val="es-CO"/>
        </w:rPr>
        <w:t> de 2012 y </w:t>
      </w:r>
      <w:hyperlink r:id="rId9" w:anchor="INICIO" w:history="1">
        <w:r w:rsidRPr="005F49E5">
          <w:rPr>
            <w:rFonts w:ascii="Arial" w:hAnsi="Arial" w:cs="Arial"/>
            <w:bCs/>
            <w:lang w:val="es-CO"/>
          </w:rPr>
          <w:t>1712</w:t>
        </w:r>
      </w:hyperlink>
      <w:r w:rsidRPr="005F49E5">
        <w:rPr>
          <w:rFonts w:ascii="Arial" w:hAnsi="Arial" w:cs="Arial"/>
          <w:bCs/>
          <w:lang w:val="es-CO"/>
        </w:rPr>
        <w:t> de 2014, así como las demás normas que regulan la materia.”</w:t>
      </w:r>
    </w:p>
    <w:p w14:paraId="1F20C165" w14:textId="77777777" w:rsidR="00B426B4" w:rsidRPr="005F49E5" w:rsidRDefault="00B426B4" w:rsidP="00B426B4">
      <w:pPr>
        <w:jc w:val="both"/>
        <w:rPr>
          <w:rFonts w:ascii="Arial" w:hAnsi="Arial" w:cs="Arial"/>
          <w:bCs/>
          <w:i/>
          <w:lang w:val="es-CO"/>
        </w:rPr>
      </w:pPr>
    </w:p>
    <w:p w14:paraId="46A80826" w14:textId="77777777" w:rsidR="00B426B4" w:rsidRPr="005F49E5" w:rsidRDefault="00B426B4" w:rsidP="00D475F9">
      <w:pPr>
        <w:widowControl w:val="0"/>
        <w:numPr>
          <w:ilvl w:val="0"/>
          <w:numId w:val="10"/>
        </w:numPr>
        <w:autoSpaceDE w:val="0"/>
        <w:autoSpaceDN w:val="0"/>
        <w:adjustRightInd w:val="0"/>
        <w:contextualSpacing/>
        <w:jc w:val="both"/>
        <w:rPr>
          <w:rFonts w:ascii="Arial" w:hAnsi="Arial" w:cs="Arial"/>
          <w:i/>
          <w:lang w:val="es-CO"/>
        </w:rPr>
      </w:pPr>
      <w:r w:rsidRPr="005F49E5">
        <w:rPr>
          <w:rFonts w:ascii="Arial" w:hAnsi="Arial" w:cs="Arial"/>
          <w:lang w:val="es-CO"/>
        </w:rPr>
        <w:t>Referente a las obligaciones incorporadas en el Decreto 1413 del 2017</w:t>
      </w:r>
      <w:r w:rsidRPr="005F49E5">
        <w:rPr>
          <w:rFonts w:ascii="Arial" w:hAnsi="Arial" w:cs="Arial"/>
          <w:i/>
          <w:lang w:val="es-CO"/>
        </w:rPr>
        <w:t xml:space="preserve"> “Por el cual se adiciona el título 17 a la parte 2 del libro 2 del Decreto Único Reglamentario del sector de Tecnologías de la Información y las Comunicaciones”,</w:t>
      </w:r>
      <w:r w:rsidRPr="005F49E5">
        <w:rPr>
          <w:rFonts w:ascii="Arial" w:hAnsi="Arial" w:cs="Arial"/>
          <w:lang w:val="es-CO"/>
        </w:rPr>
        <w:t xml:space="preserve"> se destaca:</w:t>
      </w:r>
    </w:p>
    <w:p w14:paraId="374D6615" w14:textId="77777777" w:rsidR="00B426B4" w:rsidRPr="005F49E5" w:rsidRDefault="00B426B4" w:rsidP="00B426B4">
      <w:pPr>
        <w:widowControl w:val="0"/>
        <w:autoSpaceDE w:val="0"/>
        <w:autoSpaceDN w:val="0"/>
        <w:adjustRightInd w:val="0"/>
        <w:contextualSpacing/>
        <w:jc w:val="both"/>
        <w:rPr>
          <w:rFonts w:ascii="Arial" w:hAnsi="Arial" w:cs="Arial"/>
          <w:i/>
          <w:lang w:val="es-CO"/>
        </w:rPr>
      </w:pPr>
    </w:p>
    <w:p w14:paraId="2F520A06" w14:textId="5E9AD434" w:rsidR="00B426B4" w:rsidRDefault="00B426B4" w:rsidP="00E03DD5">
      <w:pPr>
        <w:widowControl w:val="0"/>
        <w:autoSpaceDE w:val="0"/>
        <w:autoSpaceDN w:val="0"/>
        <w:adjustRightInd w:val="0"/>
        <w:contextualSpacing/>
        <w:jc w:val="both"/>
        <w:rPr>
          <w:rFonts w:ascii="Arial" w:hAnsi="Arial" w:cs="Arial"/>
          <w:lang w:val="es-CO"/>
        </w:rPr>
      </w:pPr>
      <w:r w:rsidRPr="00054A80">
        <w:rPr>
          <w:rFonts w:ascii="Arial" w:hAnsi="Arial" w:cs="Arial"/>
          <w:lang w:val="es-CO"/>
        </w:rPr>
        <w:t>“Artículo 2.2.17.1.1. Objeto. El presente título reglamenta parcialmente el Capítulo</w:t>
      </w:r>
      <w:r w:rsidRPr="005F49E5">
        <w:rPr>
          <w:rFonts w:ascii="Arial" w:hAnsi="Arial" w:cs="Arial"/>
          <w:i/>
          <w:lang w:val="es-CO"/>
        </w:rPr>
        <w:t xml:space="preserve"> </w:t>
      </w:r>
      <w:r w:rsidRPr="00054A80">
        <w:rPr>
          <w:rFonts w:ascii="Arial" w:hAnsi="Arial" w:cs="Arial"/>
          <w:lang w:val="es-CO"/>
        </w:rPr>
        <w:t xml:space="preserve">IV del Título 111 de la Primera Parte de la Ley 1437 de 2011 y el artículo 45 de la Ley 1753 de 2015, estableciendo los lineamientos que se deben cumplir para la prestación de servicios ciudadanos digitales, y para permitir a los usuarios el acceso a la administración pública a través de medios electrónicos. </w:t>
      </w:r>
    </w:p>
    <w:p w14:paraId="74CBAA86" w14:textId="77777777" w:rsidR="00054A80" w:rsidRPr="00054A80" w:rsidRDefault="00054A80" w:rsidP="00E03DD5">
      <w:pPr>
        <w:widowControl w:val="0"/>
        <w:autoSpaceDE w:val="0"/>
        <w:autoSpaceDN w:val="0"/>
        <w:adjustRightInd w:val="0"/>
        <w:contextualSpacing/>
        <w:jc w:val="both"/>
        <w:rPr>
          <w:rFonts w:ascii="Arial" w:hAnsi="Arial" w:cs="Arial"/>
          <w:lang w:val="es-CO"/>
        </w:rPr>
      </w:pPr>
    </w:p>
    <w:p w14:paraId="79574C36" w14:textId="6F58C87C" w:rsidR="00B426B4" w:rsidRPr="00054A80" w:rsidRDefault="00B426B4" w:rsidP="00E03DD5">
      <w:pPr>
        <w:widowControl w:val="0"/>
        <w:autoSpaceDE w:val="0"/>
        <w:autoSpaceDN w:val="0"/>
        <w:adjustRightInd w:val="0"/>
        <w:contextualSpacing/>
        <w:jc w:val="both"/>
        <w:rPr>
          <w:rFonts w:ascii="Arial" w:hAnsi="Arial" w:cs="Arial"/>
          <w:lang w:val="es-CO"/>
        </w:rPr>
      </w:pPr>
      <w:r w:rsidRPr="00054A80">
        <w:rPr>
          <w:rFonts w:ascii="Arial" w:hAnsi="Arial" w:cs="Arial"/>
          <w:lang w:val="es-CO"/>
        </w:rPr>
        <w:t>Artículo 2.2.17.1.2. Ámbito de aplicación. Serán sujetos obligados de las disposiciones contenidas en el presente título las entidades que conforma</w:t>
      </w:r>
      <w:r w:rsidR="00E03DD5">
        <w:rPr>
          <w:rFonts w:ascii="Arial" w:hAnsi="Arial" w:cs="Arial"/>
          <w:lang w:val="es-CO"/>
        </w:rPr>
        <w:t>n la Administración Pública en l</w:t>
      </w:r>
      <w:r w:rsidRPr="00054A80">
        <w:rPr>
          <w:rFonts w:ascii="Arial" w:hAnsi="Arial" w:cs="Arial"/>
          <w:lang w:val="es-CO"/>
        </w:rPr>
        <w:t>os términos del artículo 39 de la Ley 489 de 1998 y los particulares que cumplen funciones públicas.</w:t>
      </w:r>
    </w:p>
    <w:p w14:paraId="2513B120" w14:textId="77777777" w:rsidR="00B426B4" w:rsidRPr="00054A80" w:rsidRDefault="00B426B4" w:rsidP="00E03DD5">
      <w:pPr>
        <w:widowControl w:val="0"/>
        <w:autoSpaceDE w:val="0"/>
        <w:autoSpaceDN w:val="0"/>
        <w:adjustRightInd w:val="0"/>
        <w:contextualSpacing/>
        <w:jc w:val="both"/>
        <w:rPr>
          <w:rFonts w:ascii="Arial" w:hAnsi="Arial" w:cs="Arial"/>
          <w:lang w:val="es-CO"/>
        </w:rPr>
      </w:pPr>
      <w:r w:rsidRPr="00054A80">
        <w:rPr>
          <w:rFonts w:ascii="Arial" w:hAnsi="Arial" w:cs="Arial"/>
          <w:lang w:val="es-CO"/>
        </w:rPr>
        <w:t>(…)</w:t>
      </w:r>
    </w:p>
    <w:p w14:paraId="7F7ED5B0" w14:textId="77777777" w:rsidR="00B426B4" w:rsidRPr="00054A80" w:rsidRDefault="00B426B4" w:rsidP="00E03DD5">
      <w:pPr>
        <w:pStyle w:val="NormalWeb"/>
        <w:spacing w:before="0" w:beforeAutospacing="0" w:after="0" w:afterAutospacing="0"/>
        <w:ind w:right="284"/>
        <w:jc w:val="both"/>
        <w:rPr>
          <w:rFonts w:ascii="Arial" w:hAnsi="Arial" w:cs="Arial"/>
          <w:color w:val="000000"/>
          <w:lang w:val="es-CO"/>
        </w:rPr>
      </w:pPr>
      <w:r w:rsidRPr="00054A80">
        <w:rPr>
          <w:rFonts w:ascii="Arial" w:hAnsi="Arial" w:cs="Arial"/>
          <w:lang w:val="es-CO"/>
        </w:rPr>
        <w:t xml:space="preserve">Artículo 2.2.17.1.4. Actores involucrados. la prestación de los servicios ciudadanos digitales involucra la participación de los siguientes actores: 1. los usuarios. 2. los organismos y entidades establecidos en el artículo 2.2.17.1.2 de </w:t>
      </w:r>
      <w:r w:rsidRPr="00054A80">
        <w:rPr>
          <w:rFonts w:ascii="Arial" w:hAnsi="Arial" w:cs="Arial"/>
          <w:lang w:val="es-CO"/>
        </w:rPr>
        <w:lastRenderedPageBreak/>
        <w:t xml:space="preserve">este Decreto. 3. Los operadores de servicios ciudadanos digitales. 4. El articulador. 5. Las autoridades que tienen a su cargo las funciones de política, regulación, vigilancia y control sobre las actividades que involucran la prestación de los servicios ciudadanos digitales. </w:t>
      </w:r>
      <w:r w:rsidRPr="00E03DD5">
        <w:rPr>
          <w:rFonts w:ascii="Arial" w:hAnsi="Arial" w:cs="Arial"/>
          <w:b/>
          <w:lang w:val="es-CO"/>
        </w:rPr>
        <w:t>6. La Registraduría Nacional del Estado Civil, como autoridad facultada por la Constitución Política y las leyes para la identificación de las personas.</w:t>
      </w:r>
      <w:r w:rsidRPr="00054A80">
        <w:rPr>
          <w:rFonts w:ascii="Arial" w:hAnsi="Arial" w:cs="Arial"/>
          <w:lang w:val="es-CO"/>
        </w:rPr>
        <w:t xml:space="preserve"> (</w:t>
      </w:r>
      <w:r w:rsidRPr="00054A80">
        <w:rPr>
          <w:rFonts w:ascii="Arial" w:hAnsi="Arial" w:cs="Arial"/>
          <w:color w:val="000000"/>
          <w:lang w:val="es-CO"/>
        </w:rPr>
        <w:t>Negrita fuera del texto)</w:t>
      </w:r>
    </w:p>
    <w:p w14:paraId="3FD8C290" w14:textId="77777777" w:rsidR="00B426B4" w:rsidRPr="00054A80" w:rsidRDefault="00B426B4" w:rsidP="00E03DD5">
      <w:pPr>
        <w:pStyle w:val="NormalWeb"/>
        <w:spacing w:before="0" w:beforeAutospacing="0" w:after="0" w:afterAutospacing="0"/>
        <w:ind w:right="284"/>
        <w:jc w:val="both"/>
        <w:rPr>
          <w:rFonts w:ascii="Arial" w:hAnsi="Arial" w:cs="Arial"/>
          <w:lang w:val="es-CO"/>
        </w:rPr>
      </w:pPr>
      <w:r w:rsidRPr="00054A80">
        <w:rPr>
          <w:rFonts w:ascii="Arial" w:hAnsi="Arial" w:cs="Arial"/>
          <w:color w:val="000000"/>
          <w:lang w:val="es-CO"/>
        </w:rPr>
        <w:t>(…)</w:t>
      </w:r>
    </w:p>
    <w:p w14:paraId="79ACF170" w14:textId="77777777" w:rsidR="00B426B4" w:rsidRPr="00054A80" w:rsidRDefault="00B426B4" w:rsidP="00E03DD5">
      <w:pPr>
        <w:widowControl w:val="0"/>
        <w:autoSpaceDE w:val="0"/>
        <w:autoSpaceDN w:val="0"/>
        <w:adjustRightInd w:val="0"/>
        <w:contextualSpacing/>
        <w:jc w:val="both"/>
        <w:rPr>
          <w:rFonts w:ascii="Arial" w:hAnsi="Arial" w:cs="Arial"/>
          <w:lang w:val="es-CO"/>
        </w:rPr>
      </w:pPr>
      <w:r w:rsidRPr="00054A80">
        <w:rPr>
          <w:rFonts w:ascii="Arial" w:hAnsi="Arial" w:cs="Arial"/>
          <w:lang w:val="es-CO"/>
        </w:rPr>
        <w:t>Artículo 2.2.17.2.1.1. Descripción de los servicios ciudadanos digitales. Los servicios ciudadanos digitales se clasifican en básicos y especiales. 1. Servicios ciudadanos digitales básicos. Son servicios ciudadanos digitales básicos los siguientes: (…) 1.2. Servicio de autenticación con cédula digital. Es aquel que permite la validación de la identidad de los ciudadanos colombianos por medios electrónicos, a través de la cédula de ciudadanía digital que para tal efecto expida la Registraduría Nacional del Estado Civil.</w:t>
      </w:r>
    </w:p>
    <w:p w14:paraId="7AB761CD" w14:textId="77777777" w:rsidR="00B426B4" w:rsidRPr="00054A80" w:rsidRDefault="00B426B4" w:rsidP="00E03DD5">
      <w:pPr>
        <w:widowControl w:val="0"/>
        <w:autoSpaceDE w:val="0"/>
        <w:autoSpaceDN w:val="0"/>
        <w:adjustRightInd w:val="0"/>
        <w:contextualSpacing/>
        <w:jc w:val="both"/>
        <w:rPr>
          <w:rFonts w:ascii="Arial" w:hAnsi="Arial" w:cs="Arial"/>
          <w:lang w:val="es-CO"/>
        </w:rPr>
      </w:pPr>
      <w:r w:rsidRPr="00054A80">
        <w:rPr>
          <w:rFonts w:ascii="Arial" w:hAnsi="Arial" w:cs="Arial"/>
          <w:lang w:val="es-CO"/>
        </w:rPr>
        <w:t>(…)</w:t>
      </w:r>
    </w:p>
    <w:p w14:paraId="682FE916" w14:textId="77777777" w:rsidR="00B426B4" w:rsidRPr="00054A80" w:rsidRDefault="00B426B4" w:rsidP="00E03DD5">
      <w:pPr>
        <w:widowControl w:val="0"/>
        <w:autoSpaceDE w:val="0"/>
        <w:autoSpaceDN w:val="0"/>
        <w:adjustRightInd w:val="0"/>
        <w:contextualSpacing/>
        <w:jc w:val="both"/>
        <w:rPr>
          <w:rFonts w:ascii="Arial" w:hAnsi="Arial" w:cs="Arial"/>
          <w:lang w:val="es-CO"/>
        </w:rPr>
      </w:pPr>
      <w:r w:rsidRPr="00054A80">
        <w:rPr>
          <w:rFonts w:ascii="Arial" w:hAnsi="Arial" w:cs="Arial"/>
          <w:lang w:val="es-CO"/>
        </w:rPr>
        <w:t>Artículo 2.2.17.2.2.3. Condiciones mínimas. Además de cumplir con los requisitos exigidos en el Manual de Condiciones, cada interesado en prestar a título de operador cualquiera de los servicios ciudadanos digitales básicas, deberá acreditar ante el articulador las siguientes condiciones: 1. En relación con el servicio de autenticación con cédula digital: Las que para tal efecto establezca la Registraduría Nacional del Estado Civil.”</w:t>
      </w:r>
    </w:p>
    <w:p w14:paraId="110DD553" w14:textId="77777777" w:rsidR="00B426B4" w:rsidRPr="00054A80" w:rsidRDefault="00B426B4" w:rsidP="00B426B4">
      <w:pPr>
        <w:widowControl w:val="0"/>
        <w:autoSpaceDE w:val="0"/>
        <w:autoSpaceDN w:val="0"/>
        <w:adjustRightInd w:val="0"/>
        <w:contextualSpacing/>
        <w:jc w:val="both"/>
        <w:rPr>
          <w:rFonts w:ascii="Arial" w:hAnsi="Arial" w:cs="Arial"/>
          <w:lang w:val="es-CO"/>
        </w:rPr>
      </w:pPr>
    </w:p>
    <w:p w14:paraId="5ABD8CF2" w14:textId="6ED3A722" w:rsidR="00B426B4" w:rsidRPr="00054A80" w:rsidRDefault="00B426B4" w:rsidP="00D475F9">
      <w:pPr>
        <w:numPr>
          <w:ilvl w:val="0"/>
          <w:numId w:val="10"/>
        </w:numPr>
        <w:spacing w:line="254" w:lineRule="atLeast"/>
        <w:ind w:right="284"/>
        <w:jc w:val="both"/>
        <w:rPr>
          <w:rFonts w:ascii="Arial" w:hAnsi="Arial" w:cs="Arial"/>
          <w:color w:val="000000"/>
          <w:lang w:val="es-CO" w:eastAsia="es-CO"/>
        </w:rPr>
      </w:pPr>
      <w:r w:rsidRPr="00054A80">
        <w:rPr>
          <w:rFonts w:ascii="Arial" w:hAnsi="Arial" w:cs="Arial"/>
          <w:lang w:val="es-CO"/>
        </w:rPr>
        <w:t>Ley 1955 de 2019</w:t>
      </w:r>
      <w:r w:rsidRPr="00054A80">
        <w:rPr>
          <w:rFonts w:ascii="Arial" w:hAnsi="Arial" w:cs="Arial"/>
          <w:bCs/>
          <w:color w:val="000000"/>
          <w:lang w:val="es-CO" w:eastAsia="es-CO"/>
        </w:rPr>
        <w:t xml:space="preserve"> “Artículo 147</w:t>
      </w:r>
      <w:r w:rsidRPr="00054A80">
        <w:rPr>
          <w:rFonts w:ascii="Arial" w:hAnsi="Arial" w:cs="Arial"/>
          <w:color w:val="000000"/>
          <w:lang w:val="es-CO" w:eastAsia="es-CO"/>
        </w:rPr>
        <w:t>. </w:t>
      </w:r>
      <w:r w:rsidRPr="00054A80">
        <w:rPr>
          <w:rFonts w:ascii="Arial" w:hAnsi="Arial" w:cs="Arial"/>
          <w:iCs/>
          <w:color w:val="000000"/>
          <w:lang w:val="es-CO" w:eastAsia="es-CO"/>
        </w:rPr>
        <w:t xml:space="preserve">Transformación </w:t>
      </w:r>
      <w:r w:rsidR="00E03DD5" w:rsidRPr="00054A80">
        <w:rPr>
          <w:rFonts w:ascii="Arial" w:hAnsi="Arial" w:cs="Arial"/>
          <w:iCs/>
          <w:color w:val="000000"/>
          <w:lang w:val="es-CO" w:eastAsia="es-CO"/>
        </w:rPr>
        <w:t>digital pública</w:t>
      </w:r>
      <w:r w:rsidR="00E03DD5" w:rsidRPr="00054A80">
        <w:rPr>
          <w:rFonts w:ascii="Arial" w:hAnsi="Arial" w:cs="Arial"/>
          <w:color w:val="000000"/>
          <w:lang w:val="es-CO" w:eastAsia="es-CO"/>
        </w:rPr>
        <w:t xml:space="preserve">. </w:t>
      </w:r>
      <w:r w:rsidRPr="00054A80">
        <w:rPr>
          <w:rFonts w:ascii="Arial" w:hAnsi="Arial" w:cs="Arial"/>
          <w:color w:val="000000"/>
          <w:lang w:val="es-CO" w:eastAsia="es-CO"/>
        </w:rPr>
        <w:t>Las entidades esta</w:t>
      </w:r>
      <w:r w:rsidRPr="00054A80">
        <w:rPr>
          <w:rFonts w:ascii="Arial" w:hAnsi="Arial" w:cs="Arial"/>
          <w:color w:val="000000"/>
          <w:lang w:val="es-CO" w:eastAsia="es-CO"/>
        </w:rPr>
        <w:softHyphen/>
        <w:t>tales del orden nacional deberán incorporar en sus respectivos planes de acción el componente de transformación digital siguiendo los es</w:t>
      </w:r>
      <w:r w:rsidRPr="00054A80">
        <w:rPr>
          <w:rFonts w:ascii="Arial" w:hAnsi="Arial" w:cs="Arial"/>
          <w:color w:val="000000"/>
          <w:lang w:val="es-CO" w:eastAsia="es-CO"/>
        </w:rPr>
        <w:softHyphen/>
        <w:t>tándares que para este propósito defina el Ministerio de Tecnologías de la Información y las Comunicaciones. En todos los escenarios la transformación digital deberá incorporar los componentes asociados a tecnologías emergentes, definidos como aquellos de la Cuarta Revolu</w:t>
      </w:r>
      <w:r w:rsidRPr="00054A80">
        <w:rPr>
          <w:rFonts w:ascii="Arial" w:hAnsi="Arial" w:cs="Arial"/>
          <w:color w:val="000000"/>
          <w:lang w:val="es-CO" w:eastAsia="es-CO"/>
        </w:rPr>
        <w:softHyphen/>
        <w:t>ción Industrial, entre otros. </w:t>
      </w:r>
    </w:p>
    <w:p w14:paraId="34D4F7CE" w14:textId="77777777" w:rsidR="00B426B4" w:rsidRPr="00054A80" w:rsidRDefault="00B426B4" w:rsidP="00DE6218">
      <w:pPr>
        <w:ind w:right="284"/>
        <w:jc w:val="both"/>
        <w:rPr>
          <w:rFonts w:ascii="Arial" w:hAnsi="Arial" w:cs="Arial"/>
          <w:color w:val="000000"/>
          <w:lang w:val="es-CO" w:eastAsia="es-CO"/>
        </w:rPr>
      </w:pPr>
    </w:p>
    <w:p w14:paraId="69337625" w14:textId="77777777" w:rsidR="00B426B4" w:rsidRPr="00054A80" w:rsidRDefault="00B426B4" w:rsidP="00DE6218">
      <w:pPr>
        <w:ind w:right="284"/>
        <w:jc w:val="both"/>
        <w:rPr>
          <w:rFonts w:ascii="Arial" w:hAnsi="Arial" w:cs="Arial"/>
          <w:color w:val="000000"/>
          <w:lang w:val="es-CO" w:eastAsia="es-CO"/>
        </w:rPr>
      </w:pPr>
      <w:r w:rsidRPr="00054A80">
        <w:rPr>
          <w:rFonts w:ascii="Arial" w:hAnsi="Arial" w:cs="Arial"/>
          <w:color w:val="000000"/>
          <w:lang w:val="es-CO" w:eastAsia="es-CO"/>
        </w:rPr>
        <w:t>Las entidades territoriales podrán definir estrategias de ciudades y territorios inteligentes, para lo cual deberán incorporar los lineamientos técnicos en el componente de transformación digital que elabore el Mi</w:t>
      </w:r>
      <w:r w:rsidRPr="00054A80">
        <w:rPr>
          <w:rFonts w:ascii="Arial" w:hAnsi="Arial" w:cs="Arial"/>
          <w:color w:val="000000"/>
          <w:lang w:val="es-CO" w:eastAsia="es-CO"/>
        </w:rPr>
        <w:softHyphen/>
        <w:t>nisterio de Tecnologías de la Información y las Comunicaciones. </w:t>
      </w:r>
    </w:p>
    <w:p w14:paraId="76486140" w14:textId="77777777" w:rsidR="00B426B4" w:rsidRPr="00054A80" w:rsidRDefault="00B426B4" w:rsidP="00DE6218">
      <w:pPr>
        <w:pStyle w:val="Textonotapie"/>
        <w:ind w:right="284"/>
        <w:jc w:val="both"/>
        <w:rPr>
          <w:rFonts w:ascii="Arial" w:hAnsi="Arial" w:cs="Arial"/>
          <w:color w:val="000000"/>
          <w:lang w:val="es-CO" w:eastAsia="es-CO"/>
        </w:rPr>
      </w:pPr>
    </w:p>
    <w:p w14:paraId="51C7BF19" w14:textId="77777777" w:rsidR="00B426B4" w:rsidRPr="00054A80" w:rsidRDefault="00B426B4" w:rsidP="00DE6218">
      <w:pPr>
        <w:pStyle w:val="Textonotapie"/>
        <w:ind w:right="284"/>
        <w:jc w:val="both"/>
        <w:rPr>
          <w:rFonts w:ascii="Arial" w:hAnsi="Arial" w:cs="Arial"/>
          <w:color w:val="000000"/>
          <w:lang w:val="es-CO" w:eastAsia="es-CO"/>
        </w:rPr>
      </w:pPr>
      <w:r w:rsidRPr="00054A80">
        <w:rPr>
          <w:rFonts w:ascii="Arial" w:hAnsi="Arial" w:cs="Arial"/>
          <w:color w:val="000000"/>
          <w:lang w:val="es-CO" w:eastAsia="es-CO"/>
        </w:rPr>
        <w:t>Los proyectos estratégicos de transformación digital se orientarán por los siguientes principios:</w:t>
      </w:r>
    </w:p>
    <w:p w14:paraId="76FAFCD1" w14:textId="77777777" w:rsidR="00B426B4" w:rsidRPr="00054A80" w:rsidRDefault="00B426B4" w:rsidP="00DE6218">
      <w:pPr>
        <w:pStyle w:val="NormalWeb"/>
        <w:spacing w:before="0" w:beforeAutospacing="0" w:after="0" w:afterAutospacing="0"/>
        <w:ind w:right="284"/>
        <w:jc w:val="both"/>
        <w:rPr>
          <w:rFonts w:ascii="Arial" w:hAnsi="Arial" w:cs="Arial"/>
          <w:color w:val="000000"/>
          <w:lang w:val="es-CO"/>
        </w:rPr>
      </w:pPr>
      <w:r w:rsidRPr="00054A80">
        <w:rPr>
          <w:rFonts w:ascii="Arial" w:hAnsi="Arial" w:cs="Arial"/>
          <w:color w:val="000000"/>
          <w:lang w:val="es-CO"/>
        </w:rPr>
        <w:t>(…)</w:t>
      </w:r>
    </w:p>
    <w:p w14:paraId="15C1DCDB" w14:textId="77777777" w:rsidR="00B426B4" w:rsidRPr="00054A80" w:rsidRDefault="00B426B4" w:rsidP="00DE6218">
      <w:pPr>
        <w:pStyle w:val="NormalWeb"/>
        <w:spacing w:before="0" w:beforeAutospacing="0" w:after="0" w:afterAutospacing="0"/>
        <w:ind w:right="284"/>
        <w:jc w:val="both"/>
        <w:rPr>
          <w:rFonts w:ascii="Arial" w:hAnsi="Arial" w:cs="Arial"/>
          <w:color w:val="000000"/>
          <w:lang w:val="es-CO"/>
        </w:rPr>
      </w:pPr>
      <w:r w:rsidRPr="00054A80">
        <w:rPr>
          <w:rFonts w:ascii="Arial" w:hAnsi="Arial" w:cs="Arial"/>
          <w:color w:val="000000"/>
          <w:lang w:val="es-CO"/>
        </w:rPr>
        <w:t>“8. Implementación de todos los trámites nuevos en forma digital o electrónica sin ninguna excepción, en consecuencia, la in</w:t>
      </w:r>
      <w:r w:rsidRPr="00054A80">
        <w:rPr>
          <w:rFonts w:ascii="Arial" w:hAnsi="Arial" w:cs="Arial"/>
          <w:color w:val="000000"/>
          <w:lang w:val="es-CO"/>
        </w:rPr>
        <w:softHyphen/>
        <w:t>teracción del Ciudadano-Estado sólo será presencial cuando sea la única opción. </w:t>
      </w:r>
    </w:p>
    <w:p w14:paraId="49428C02" w14:textId="24C0C100" w:rsidR="00B426B4" w:rsidRPr="00054A80" w:rsidRDefault="00B426B4" w:rsidP="00B426B4">
      <w:pPr>
        <w:pStyle w:val="NormalWeb"/>
        <w:spacing w:after="0" w:line="254" w:lineRule="atLeast"/>
        <w:ind w:right="284"/>
        <w:jc w:val="both"/>
        <w:rPr>
          <w:rFonts w:ascii="Arial" w:hAnsi="Arial" w:cs="Arial"/>
          <w:color w:val="000000"/>
          <w:lang w:val="es-CO"/>
        </w:rPr>
      </w:pPr>
      <w:r w:rsidRPr="00054A80">
        <w:rPr>
          <w:rFonts w:ascii="Arial" w:hAnsi="Arial" w:cs="Arial"/>
          <w:color w:val="000000"/>
          <w:lang w:val="es-CO"/>
        </w:rPr>
        <w:t>9. Implementación de la política de racionalización de trámites para todos los trámites, eliminación de los que no se requie</w:t>
      </w:r>
      <w:r w:rsidRPr="00054A80">
        <w:rPr>
          <w:rFonts w:ascii="Arial" w:hAnsi="Arial" w:cs="Arial"/>
          <w:color w:val="000000"/>
          <w:lang w:val="es-CO"/>
        </w:rPr>
        <w:softHyphen/>
        <w:t>ran, así como en el aprovechamiento de las tecnologías emer</w:t>
      </w:r>
      <w:r w:rsidRPr="00054A80">
        <w:rPr>
          <w:rFonts w:ascii="Arial" w:hAnsi="Arial" w:cs="Arial"/>
          <w:color w:val="000000"/>
          <w:lang w:val="es-CO"/>
        </w:rPr>
        <w:softHyphen/>
        <w:t>gentes y exponenciales.” </w:t>
      </w:r>
    </w:p>
    <w:p w14:paraId="19020963" w14:textId="77777777" w:rsidR="00B426B4" w:rsidRPr="00DE6218" w:rsidRDefault="00B426B4" w:rsidP="00D475F9">
      <w:pPr>
        <w:numPr>
          <w:ilvl w:val="0"/>
          <w:numId w:val="10"/>
        </w:numPr>
        <w:ind w:right="284"/>
        <w:jc w:val="both"/>
        <w:rPr>
          <w:rFonts w:ascii="Arial" w:hAnsi="Arial" w:cs="Arial"/>
          <w:lang w:val="es-CO"/>
        </w:rPr>
      </w:pPr>
      <w:r w:rsidRPr="00DE6218">
        <w:rPr>
          <w:rFonts w:ascii="Arial" w:hAnsi="Arial" w:cs="Arial"/>
          <w:lang w:val="es-CO"/>
        </w:rPr>
        <w:lastRenderedPageBreak/>
        <w:t xml:space="preserve">CONPES 3975 de 2019 define </w:t>
      </w:r>
      <w:r w:rsidRPr="00DE6218">
        <w:rPr>
          <w:rFonts w:ascii="Arial" w:hAnsi="Arial" w:cs="Arial"/>
          <w:b/>
          <w:lang w:val="es-CO"/>
        </w:rPr>
        <w:t>Economía digital:</w:t>
      </w:r>
      <w:r w:rsidRPr="00DE6218">
        <w:rPr>
          <w:rFonts w:ascii="Arial" w:hAnsi="Arial" w:cs="Arial"/>
          <w:lang w:val="es-CO"/>
        </w:rPr>
        <w:t xml:space="preserve"> la economía digital hace referencia a una amplia gama de actividades económicas que utilizan información y conocimiento digitalizados como factores clave de producción. En este contexto, las tecnologías digitales se utilizan para recopilar, almacenar, analizar y compartir información digitalmente y transformar las interacciones sociales. La economía digital también impregna todos los aspectos de la sociedad, influyendo en la forma en que las personas interactúan y provocando amplios cambios sociológicos (Asian Development Bank, 2018).</w:t>
      </w:r>
    </w:p>
    <w:p w14:paraId="7E2EDA93" w14:textId="77777777" w:rsidR="00B426B4" w:rsidRPr="00DE6218" w:rsidRDefault="00B426B4" w:rsidP="00B426B4">
      <w:pPr>
        <w:widowControl w:val="0"/>
        <w:autoSpaceDE w:val="0"/>
        <w:autoSpaceDN w:val="0"/>
        <w:adjustRightInd w:val="0"/>
        <w:contextualSpacing/>
        <w:jc w:val="both"/>
        <w:rPr>
          <w:rFonts w:ascii="Arial" w:hAnsi="Arial" w:cs="Arial"/>
          <w:lang w:val="es-CO"/>
        </w:rPr>
      </w:pPr>
    </w:p>
    <w:p w14:paraId="496B8EBC" w14:textId="22C38A83" w:rsidR="00B527B3" w:rsidRPr="00B527B3" w:rsidRDefault="00B527B3" w:rsidP="00D475F9">
      <w:pPr>
        <w:numPr>
          <w:ilvl w:val="0"/>
          <w:numId w:val="10"/>
        </w:numPr>
        <w:jc w:val="both"/>
        <w:rPr>
          <w:rFonts w:ascii="Arial" w:hAnsi="Arial" w:cs="Arial"/>
          <w:lang w:val="es-CO"/>
        </w:rPr>
      </w:pPr>
      <w:r w:rsidRPr="00DE6218">
        <w:rPr>
          <w:rFonts w:ascii="Arial" w:hAnsi="Arial" w:cs="Arial"/>
          <w:lang w:val="es-CO"/>
        </w:rPr>
        <w:t xml:space="preserve">Ley 2008 de 2019 Artículo 150 menciona “Con el fin de que la Registraduría Nacional del Estado Civil adelante un proceso de modernización que conduzca a la implementación del voto electrónico en la organización electoral del país, </w:t>
      </w:r>
      <w:r w:rsidRPr="00DE6218">
        <w:rPr>
          <w:rFonts w:ascii="Arial" w:hAnsi="Arial" w:cs="Arial"/>
          <w:b/>
          <w:lang w:val="es-CO"/>
        </w:rPr>
        <w:t xml:space="preserve">la actualización e implementación del registro civil en línea </w:t>
      </w:r>
      <w:r w:rsidRPr="00DE6218">
        <w:rPr>
          <w:rFonts w:ascii="Arial" w:hAnsi="Arial" w:cs="Arial"/>
          <w:lang w:val="es-CO"/>
        </w:rPr>
        <w:t xml:space="preserve">y el sistema biométrico en las mesas de votación, autorícese al Ministerio de Hacienda y Crédito Público a efectuar distribuciones dentro del proceso de ejecución presupuestal y, </w:t>
      </w:r>
      <w:r w:rsidRPr="00DE6218">
        <w:rPr>
          <w:rFonts w:ascii="Arial" w:hAnsi="Arial" w:cs="Arial"/>
          <w:b/>
          <w:bCs/>
          <w:lang w:val="es-CO"/>
        </w:rPr>
        <w:t>de ser necesario, a tramitar las vigencias futuras a que haya lugar</w:t>
      </w:r>
      <w:r w:rsidRPr="00DE6218">
        <w:rPr>
          <w:rFonts w:ascii="Arial" w:hAnsi="Arial" w:cs="Arial"/>
          <w:lang w:val="es-CO"/>
        </w:rPr>
        <w:t>, para adelantar estos programas en la vigencia fiscal 2020” (negrilla fuera del texto).</w:t>
      </w:r>
    </w:p>
    <w:p w14:paraId="3E4F9CE3" w14:textId="77777777" w:rsidR="00B527B3" w:rsidRDefault="00B527B3" w:rsidP="00B527B3">
      <w:pPr>
        <w:pStyle w:val="Prrafodelista"/>
        <w:rPr>
          <w:rFonts w:ascii="Arial" w:hAnsi="Arial" w:cs="Arial"/>
          <w:lang w:val="es-CO"/>
        </w:rPr>
      </w:pPr>
    </w:p>
    <w:p w14:paraId="7ADC12E1" w14:textId="69BA600E" w:rsidR="00B426B4" w:rsidRPr="00B527B3" w:rsidRDefault="00B426B4" w:rsidP="00D475F9">
      <w:pPr>
        <w:numPr>
          <w:ilvl w:val="0"/>
          <w:numId w:val="10"/>
        </w:numPr>
        <w:spacing w:line="254" w:lineRule="atLeast"/>
        <w:jc w:val="both"/>
        <w:rPr>
          <w:rFonts w:ascii="Arial" w:hAnsi="Arial" w:cs="Arial"/>
          <w:lang w:val="es-CO" w:eastAsia="es-CO"/>
        </w:rPr>
      </w:pPr>
      <w:r w:rsidRPr="00DE6218">
        <w:rPr>
          <w:rFonts w:ascii="Arial" w:hAnsi="Arial" w:cs="Arial"/>
          <w:lang w:val="es-CO"/>
        </w:rPr>
        <w:t>Decreto 2411 de 2019</w:t>
      </w:r>
      <w:r w:rsidRPr="00DE6218">
        <w:rPr>
          <w:rFonts w:ascii="Arial" w:hAnsi="Arial" w:cs="Arial"/>
          <w:lang w:val="es-CO" w:eastAsia="es-CO"/>
        </w:rPr>
        <w:t xml:space="preserve"> </w:t>
      </w:r>
      <w:r w:rsidRPr="00DE6218">
        <w:rPr>
          <w:rFonts w:ascii="Arial" w:hAnsi="Arial" w:cs="Arial"/>
          <w:lang w:val="es-CO"/>
        </w:rPr>
        <w:t>“Por el cual se liquida el Presupuesto General de la Nación para la vigencia fiscal de 2020, se detallan las apropiaciones y se clasifican y definen los gastos”</w:t>
      </w:r>
      <w:r w:rsidRPr="00DE6218">
        <w:rPr>
          <w:rFonts w:ascii="Arial" w:hAnsi="Arial" w:cs="Arial"/>
          <w:lang w:val="es-CO" w:eastAsia="es-CO"/>
        </w:rPr>
        <w:t xml:space="preserve"> </w:t>
      </w:r>
      <w:r w:rsidR="00EF079D">
        <w:rPr>
          <w:rFonts w:ascii="Arial" w:hAnsi="Arial" w:cs="Arial"/>
          <w:lang w:val="es-CO"/>
        </w:rPr>
        <w:t>establece</w:t>
      </w:r>
      <w:r w:rsidRPr="00DE6218">
        <w:rPr>
          <w:rFonts w:ascii="Arial" w:hAnsi="Arial" w:cs="Arial"/>
          <w:lang w:val="es-CO" w:eastAsia="es-CO"/>
        </w:rPr>
        <w:t xml:space="preserve"> en el </w:t>
      </w:r>
      <w:r w:rsidRPr="00DE6218">
        <w:rPr>
          <w:rFonts w:ascii="Arial" w:hAnsi="Arial" w:cs="Arial"/>
          <w:lang w:val="es-CO"/>
        </w:rPr>
        <w:t xml:space="preserve">“Artículo 153. Con el fin de que la Registraduría Nacional del Estado Civil adelante un proceso de modernización que conduzca a la implementación del voto electrónico en la organización electoral del país, la actualización </w:t>
      </w:r>
      <w:r w:rsidRPr="00DE6218">
        <w:rPr>
          <w:rFonts w:ascii="Arial" w:hAnsi="Arial" w:cs="Arial"/>
          <w:b/>
          <w:lang w:val="es-CO"/>
        </w:rPr>
        <w:t>e implementación del registro civil en línea</w:t>
      </w:r>
      <w:r w:rsidRPr="00DE6218">
        <w:rPr>
          <w:rFonts w:ascii="Arial" w:hAnsi="Arial" w:cs="Arial"/>
          <w:lang w:val="es-CO"/>
        </w:rPr>
        <w:t xml:space="preserve"> y el sistema biométrico en las mesas de votación, autorícese al Ministerio de Hacienda y Crédito Público a efectuar distribuciones dentro del proceso de ejecución presupuestal y, de ser necesario, a tramitar las vigencias futuras a que haya lugar, para adelantar estos programas en la vigencia fiscal 2020”</w:t>
      </w:r>
      <w:r w:rsidR="00EF079D">
        <w:rPr>
          <w:rFonts w:ascii="Arial" w:hAnsi="Arial" w:cs="Arial"/>
          <w:lang w:val="es-CO"/>
        </w:rPr>
        <w:t>.</w:t>
      </w:r>
      <w:r w:rsidRPr="00DE6218">
        <w:rPr>
          <w:rFonts w:ascii="Arial" w:hAnsi="Arial" w:cs="Arial"/>
          <w:lang w:val="es-CO"/>
        </w:rPr>
        <w:t xml:space="preserve"> </w:t>
      </w:r>
      <w:r w:rsidR="00EF079D">
        <w:rPr>
          <w:rFonts w:ascii="Arial" w:hAnsi="Arial" w:cs="Arial"/>
          <w:lang w:val="es-CO"/>
        </w:rPr>
        <w:t>N</w:t>
      </w:r>
      <w:r w:rsidRPr="00DE6218">
        <w:rPr>
          <w:rFonts w:ascii="Arial" w:hAnsi="Arial" w:cs="Arial"/>
          <w:lang w:val="es-CO"/>
        </w:rPr>
        <w:t>egri</w:t>
      </w:r>
      <w:r w:rsidR="00EF079D">
        <w:rPr>
          <w:rFonts w:ascii="Arial" w:hAnsi="Arial" w:cs="Arial"/>
          <w:lang w:val="es-CO"/>
        </w:rPr>
        <w:t>t</w:t>
      </w:r>
      <w:r w:rsidRPr="00DE6218">
        <w:rPr>
          <w:rFonts w:ascii="Arial" w:hAnsi="Arial" w:cs="Arial"/>
          <w:lang w:val="es-CO"/>
        </w:rPr>
        <w:t>a fuera de texto.</w:t>
      </w:r>
      <w:r w:rsidRPr="00DE6218">
        <w:rPr>
          <w:rFonts w:ascii="Arial" w:hAnsi="Arial" w:cs="Arial"/>
          <w:color w:val="000000"/>
          <w:lang w:val="es-CO" w:eastAsia="es-CO"/>
        </w:rPr>
        <w:t xml:space="preserve">  </w:t>
      </w:r>
    </w:p>
    <w:p w14:paraId="4A0299E1" w14:textId="77777777" w:rsidR="00B426B4" w:rsidRPr="00DE6218" w:rsidRDefault="00B426B4" w:rsidP="00B426B4">
      <w:pPr>
        <w:spacing w:line="254" w:lineRule="atLeast"/>
        <w:jc w:val="both"/>
        <w:rPr>
          <w:rFonts w:ascii="Arial" w:hAnsi="Arial" w:cs="Arial"/>
          <w:color w:val="000000"/>
          <w:lang w:val="es-CO" w:eastAsia="es-CO"/>
        </w:rPr>
      </w:pPr>
    </w:p>
    <w:p w14:paraId="60D62633" w14:textId="77777777" w:rsidR="00B426B4" w:rsidRPr="00DE6218" w:rsidRDefault="00B426B4" w:rsidP="00D475F9">
      <w:pPr>
        <w:numPr>
          <w:ilvl w:val="0"/>
          <w:numId w:val="10"/>
        </w:numPr>
        <w:jc w:val="both"/>
        <w:rPr>
          <w:rFonts w:ascii="Arial" w:hAnsi="Arial" w:cs="Arial"/>
          <w:color w:val="000000"/>
          <w:lang w:val="es-CO" w:eastAsia="es-CO"/>
        </w:rPr>
      </w:pPr>
      <w:r w:rsidRPr="00DE6218">
        <w:rPr>
          <w:rFonts w:ascii="Arial" w:hAnsi="Arial" w:cs="Arial"/>
          <w:color w:val="000000"/>
          <w:lang w:val="es-CO" w:eastAsia="es-CO"/>
        </w:rPr>
        <w:t>El artículo 21 del Decreto 2106 de 2019 establece las inscripciones oficiosas y en línea de las defunciones en el Registro Civil “La Registraduría Nacional del Estado Civil podrá inscribir de manera oficiosa y en línea las defunciones en el Registro Civil, siendo el documento antecedente el certificado médico de defunción que se genera en el Módulo de Nacimientos y Defunciones del Registro Único de Afiliados a la Protección Social RUAF-ND. La Registraduría Nacional del Estado Civil y el Ministerio de Salud y Protección Social crearán el mecanismo automatizado para que los ciudadanos puedan obtener en línea el Registro Civil de Defunción. </w:t>
      </w:r>
    </w:p>
    <w:p w14:paraId="12846E16" w14:textId="77777777" w:rsidR="00B426B4" w:rsidRPr="00DE6218" w:rsidRDefault="00B426B4" w:rsidP="00B426B4">
      <w:pPr>
        <w:jc w:val="both"/>
        <w:rPr>
          <w:rFonts w:ascii="Arial" w:hAnsi="Arial" w:cs="Arial"/>
          <w:color w:val="000000"/>
          <w:lang w:val="es-CO" w:eastAsia="es-CO"/>
        </w:rPr>
      </w:pPr>
      <w:r w:rsidRPr="00DE6218">
        <w:rPr>
          <w:rFonts w:ascii="Arial" w:hAnsi="Arial" w:cs="Arial"/>
          <w:color w:val="000000"/>
          <w:lang w:val="es-CO" w:eastAsia="es-CO"/>
        </w:rPr>
        <w:t> </w:t>
      </w:r>
    </w:p>
    <w:p w14:paraId="7D80099F" w14:textId="77777777" w:rsidR="00B426B4" w:rsidRPr="00DE6218" w:rsidRDefault="00B426B4" w:rsidP="00B426B4">
      <w:pPr>
        <w:ind w:left="360"/>
        <w:jc w:val="both"/>
        <w:rPr>
          <w:rFonts w:ascii="Arial" w:hAnsi="Arial" w:cs="Arial"/>
          <w:color w:val="000000"/>
          <w:lang w:val="es-CO" w:eastAsia="es-CO"/>
        </w:rPr>
      </w:pPr>
      <w:r w:rsidRPr="00DE6218">
        <w:rPr>
          <w:rFonts w:ascii="Arial" w:hAnsi="Arial" w:cs="Arial"/>
          <w:color w:val="000000"/>
          <w:lang w:val="es-CO" w:eastAsia="es-CO"/>
        </w:rPr>
        <w:t xml:space="preserve">Las entidades que en ejercicio de sus competencias requieran verificar la defunción de una persona deberán interoperar o en su defecto consultar en línea </w:t>
      </w:r>
      <w:r w:rsidRPr="00DE6218">
        <w:rPr>
          <w:rFonts w:ascii="Arial" w:hAnsi="Arial" w:cs="Arial"/>
          <w:color w:val="000000"/>
          <w:lang w:val="es-CO" w:eastAsia="es-CO"/>
        </w:rPr>
        <w:lastRenderedPageBreak/>
        <w:t>las bases de datos de identificación y registro civil, de la Registraduría Nacional del Estado Civil. </w:t>
      </w:r>
    </w:p>
    <w:p w14:paraId="33FE0B7A" w14:textId="77777777" w:rsidR="00B426B4" w:rsidRPr="00DE6218" w:rsidRDefault="00B426B4" w:rsidP="00B426B4">
      <w:pPr>
        <w:jc w:val="both"/>
        <w:rPr>
          <w:rFonts w:ascii="Arial" w:hAnsi="Arial" w:cs="Arial"/>
          <w:color w:val="000000"/>
          <w:lang w:val="es-CO" w:eastAsia="es-CO"/>
        </w:rPr>
      </w:pPr>
      <w:r w:rsidRPr="00DE6218">
        <w:rPr>
          <w:rFonts w:ascii="Arial" w:hAnsi="Arial" w:cs="Arial"/>
          <w:color w:val="000000"/>
          <w:lang w:val="es-CO" w:eastAsia="es-CO"/>
        </w:rPr>
        <w:t> </w:t>
      </w:r>
    </w:p>
    <w:p w14:paraId="340B24C2" w14:textId="77777777" w:rsidR="00B426B4" w:rsidRPr="00DE6218" w:rsidRDefault="00B426B4" w:rsidP="00B426B4">
      <w:pPr>
        <w:ind w:left="284"/>
        <w:jc w:val="both"/>
        <w:rPr>
          <w:rFonts w:ascii="Arial" w:hAnsi="Arial" w:cs="Arial"/>
          <w:color w:val="000000"/>
          <w:lang w:val="es-CO" w:eastAsia="es-CO"/>
        </w:rPr>
      </w:pPr>
      <w:r w:rsidRPr="00DE6218">
        <w:rPr>
          <w:rFonts w:ascii="Arial" w:hAnsi="Arial" w:cs="Arial"/>
          <w:color w:val="000000"/>
          <w:lang w:val="es-CO" w:eastAsia="es-CO"/>
        </w:rPr>
        <w:t>La Registraduría Nacional del Estado Civil reglamentará este procedimiento”.</w:t>
      </w:r>
    </w:p>
    <w:p w14:paraId="3E0E4F8C" w14:textId="77777777" w:rsidR="00B426B4" w:rsidRPr="005F49E5" w:rsidRDefault="00B426B4" w:rsidP="00B426B4">
      <w:pPr>
        <w:rPr>
          <w:rFonts w:ascii="Arial" w:hAnsi="Arial" w:cs="Arial"/>
          <w:color w:val="FF0000"/>
          <w:sz w:val="16"/>
          <w:szCs w:val="16"/>
          <w:lang w:val="es-CO"/>
        </w:rPr>
      </w:pPr>
    </w:p>
    <w:p w14:paraId="2E074E39" w14:textId="77777777" w:rsidR="00B426B4" w:rsidRPr="001703A5" w:rsidRDefault="00B426B4" w:rsidP="00CA3BA3">
      <w:pPr>
        <w:rPr>
          <w:rFonts w:ascii="Arial" w:hAnsi="Arial" w:cs="Arial"/>
          <w:sz w:val="16"/>
          <w:szCs w:val="16"/>
          <w:lang w:val="es-CO"/>
        </w:rPr>
      </w:pPr>
    </w:p>
    <w:p w14:paraId="4290ECB8" w14:textId="495CB058" w:rsidR="00F253F1" w:rsidRDefault="001F08FA" w:rsidP="00D475F9">
      <w:pPr>
        <w:pStyle w:val="Ttulo2"/>
        <w:numPr>
          <w:ilvl w:val="1"/>
          <w:numId w:val="2"/>
        </w:numPr>
        <w:jc w:val="both"/>
        <w:rPr>
          <w:b/>
          <w:i w:val="0"/>
          <w:sz w:val="24"/>
          <w:szCs w:val="24"/>
          <w:lang w:val="es-CO"/>
        </w:rPr>
      </w:pPr>
      <w:r>
        <w:rPr>
          <w:b/>
          <w:i w:val="0"/>
          <w:sz w:val="24"/>
          <w:szCs w:val="24"/>
          <w:lang w:val="es-CO"/>
        </w:rPr>
        <w:t xml:space="preserve">INFORMACIÓN CONTRACTUAL DEL PROYECTO DE INVERSIÓN </w:t>
      </w:r>
    </w:p>
    <w:p w14:paraId="1C828726" w14:textId="77777777" w:rsidR="00CA3BA3" w:rsidRPr="005F49E5" w:rsidRDefault="00CA3BA3" w:rsidP="00CA3BA3">
      <w:pPr>
        <w:widowControl w:val="0"/>
        <w:autoSpaceDE w:val="0"/>
        <w:autoSpaceDN w:val="0"/>
        <w:adjustRightInd w:val="0"/>
        <w:jc w:val="both"/>
        <w:rPr>
          <w:rFonts w:ascii="Arial" w:hAnsi="Arial" w:cs="Arial"/>
          <w:lang w:val="es-CO"/>
        </w:rPr>
      </w:pPr>
    </w:p>
    <w:p w14:paraId="568787FF" w14:textId="141FAEE0" w:rsidR="00CA3BA3" w:rsidRPr="001703A5" w:rsidRDefault="00CA3BA3" w:rsidP="00CA3BA3">
      <w:pPr>
        <w:autoSpaceDE w:val="0"/>
        <w:autoSpaceDN w:val="0"/>
        <w:adjustRightInd w:val="0"/>
        <w:jc w:val="both"/>
        <w:rPr>
          <w:rFonts w:ascii="Arial" w:hAnsi="Arial" w:cs="Arial"/>
          <w:lang w:val="es-CO"/>
        </w:rPr>
      </w:pPr>
      <w:r w:rsidRPr="001703A5">
        <w:rPr>
          <w:rFonts w:ascii="Arial" w:hAnsi="Arial" w:cs="Arial"/>
          <w:lang w:val="es-CO"/>
        </w:rPr>
        <w:t>En ejercicio de sus funciones constitucionales y legales, conforme l</w:t>
      </w:r>
      <w:r w:rsidR="001703A5" w:rsidRPr="001703A5">
        <w:rPr>
          <w:rFonts w:ascii="Arial" w:hAnsi="Arial" w:cs="Arial"/>
          <w:lang w:val="es-CO"/>
        </w:rPr>
        <w:t>os</w:t>
      </w:r>
      <w:r w:rsidRPr="001703A5">
        <w:rPr>
          <w:rFonts w:ascii="Arial" w:hAnsi="Arial" w:cs="Arial"/>
          <w:lang w:val="es-CO"/>
        </w:rPr>
        <w:t xml:space="preserve"> artículo</w:t>
      </w:r>
      <w:r w:rsidR="001703A5" w:rsidRPr="001703A5">
        <w:rPr>
          <w:rFonts w:ascii="Arial" w:hAnsi="Arial" w:cs="Arial"/>
          <w:lang w:val="es-CO"/>
        </w:rPr>
        <w:t>s</w:t>
      </w:r>
      <w:r w:rsidRPr="001703A5">
        <w:rPr>
          <w:rFonts w:ascii="Arial" w:hAnsi="Arial" w:cs="Arial"/>
          <w:lang w:val="es-CO"/>
        </w:rPr>
        <w:t xml:space="preserve"> 120</w:t>
      </w:r>
      <w:r w:rsidR="001703A5" w:rsidRPr="001703A5">
        <w:rPr>
          <w:rFonts w:ascii="Arial" w:hAnsi="Arial" w:cs="Arial"/>
          <w:lang w:val="es-CO"/>
        </w:rPr>
        <w:t xml:space="preserve"> y 266</w:t>
      </w:r>
      <w:r w:rsidRPr="001703A5">
        <w:rPr>
          <w:rFonts w:ascii="Arial" w:hAnsi="Arial" w:cs="Arial"/>
          <w:lang w:val="es-CO"/>
        </w:rPr>
        <w:t xml:space="preserve"> de la Constitución Política de Colombia y el Decreto 1010 de 2000, “Por el cual se establece la organización interna de la Registraduría Nacional del Estado Civil y se fijan las funciones de sus dependencias; se define la naturaleza jurídica del Fondo Social de Vivienda de la Registraduría”, la Registraduría Nacional del Estado Civil de acuerdo con los lineamientos del CONPES 2822-DNP de noviembre 15 de 1995, denominado “Modernización de los sistemas de Identificación Ciudadana e Inscripción electoral”</w:t>
      </w:r>
      <w:r w:rsidRPr="001703A5">
        <w:rPr>
          <w:rFonts w:ascii="Arial" w:hAnsi="Arial" w:cs="Arial"/>
          <w:vertAlign w:val="superscript"/>
          <w:lang w:val="es-CO"/>
        </w:rPr>
        <w:footnoteReference w:id="1"/>
      </w:r>
      <w:r w:rsidRPr="001703A5">
        <w:rPr>
          <w:rFonts w:ascii="Arial" w:hAnsi="Arial" w:cs="Arial"/>
          <w:lang w:val="es-CO"/>
        </w:rPr>
        <w:t xml:space="preserve">, como responsable de la identificación de los colombianos, modernizó su plataforma tecnológica integrando nuevos sistemas de identificación, como la solución “Sistemas Automatizados de Identificación Dactilar – AFIS”, mediante la ejecución de los contratos 197 de 1997 (PMT Fase I) y 057 de 2005 (PMT Fase II), cuyo objetivo principal fue el diseño, desarrollo, suministro, instalación, puesta en funcionamiento y entrega, bajo la modalidad “llave en mano”, de una solución integral para la tecnificación y automatización de las funciones de registro civil e identificación ciudadana. </w:t>
      </w:r>
    </w:p>
    <w:p w14:paraId="287912E6" w14:textId="77777777" w:rsidR="00CA3BA3" w:rsidRPr="001703A5" w:rsidRDefault="00CA3BA3" w:rsidP="00CA3BA3">
      <w:pPr>
        <w:jc w:val="both"/>
        <w:rPr>
          <w:rFonts w:ascii="Arial" w:hAnsi="Arial" w:cs="Arial"/>
          <w:lang w:val="es-CO"/>
        </w:rPr>
      </w:pPr>
    </w:p>
    <w:p w14:paraId="47D6C7D6" w14:textId="302A42AF" w:rsidR="00CA3BA3" w:rsidRPr="001703A5" w:rsidRDefault="00CA3BA3" w:rsidP="00CA3BA3">
      <w:pPr>
        <w:jc w:val="both"/>
        <w:rPr>
          <w:rFonts w:ascii="Arial" w:hAnsi="Arial" w:cs="Arial"/>
          <w:lang w:val="es-CO"/>
        </w:rPr>
      </w:pPr>
      <w:r w:rsidRPr="001703A5">
        <w:rPr>
          <w:rFonts w:ascii="Arial" w:hAnsi="Arial" w:cs="Arial"/>
          <w:bCs/>
          <w:lang w:val="es-CO"/>
        </w:rPr>
        <w:t>La fase II del PMT  fue producto del proceso con invitación pública (</w:t>
      </w:r>
      <w:r w:rsidRPr="001703A5">
        <w:rPr>
          <w:rFonts w:ascii="Arial" w:hAnsi="Arial" w:cs="Arial"/>
          <w:lang w:val="es-CO"/>
        </w:rPr>
        <w:t xml:space="preserve">Invitación No.005 de 2005), cuyo objeto fue: el diseño, desarrollo, suministro, instalación, puesta en funcionamiento y entrega, bajo la modalidad “llave en mano”, de una solución integral que comprendía los recursos humanos, logísticos, tecnológicos y la prestación de servicios técnicos especializados, para la ejecución del proyecto de “Ampliación de la Producción y Optimización de los actuales Sistemas de Identificación y Registro Civil de la Registraduría Nacional del Estado Civil, PMT”, con el fin de garantizar los servicios prestados por parte de la Registraduría Nacional del Estado Civil en lo referente a registro civil e identificación de los colombianos y unificar, actualizar y ajustar los Sistemas de Información. </w:t>
      </w:r>
    </w:p>
    <w:p w14:paraId="15BD451F" w14:textId="77777777" w:rsidR="00CA3BA3" w:rsidRPr="001703A5" w:rsidRDefault="00CA3BA3" w:rsidP="00CA3BA3">
      <w:pPr>
        <w:jc w:val="both"/>
        <w:rPr>
          <w:rFonts w:ascii="Arial" w:hAnsi="Arial" w:cs="Arial"/>
          <w:lang w:val="es-CO"/>
        </w:rPr>
      </w:pPr>
    </w:p>
    <w:p w14:paraId="19116AB7" w14:textId="1373EDDE" w:rsidR="00CA3BA3" w:rsidRPr="005F49E5" w:rsidRDefault="00CA3BA3" w:rsidP="00CA3BA3">
      <w:pPr>
        <w:jc w:val="both"/>
        <w:rPr>
          <w:rFonts w:ascii="Arial" w:hAnsi="Arial" w:cs="Arial"/>
          <w:lang w:val="es-CO"/>
        </w:rPr>
      </w:pPr>
      <w:r w:rsidRPr="005F49E5">
        <w:rPr>
          <w:rFonts w:ascii="Arial" w:hAnsi="Arial" w:cs="Arial"/>
          <w:lang w:val="es-CO"/>
        </w:rPr>
        <w:t xml:space="preserve">Como resultado de la ejecución de dicho contrato </w:t>
      </w:r>
      <w:r w:rsidR="00093724" w:rsidRPr="007C172A">
        <w:rPr>
          <w:rFonts w:ascii="Arial" w:hAnsi="Arial" w:cs="Arial"/>
          <w:lang w:val="es-CO"/>
        </w:rPr>
        <w:t xml:space="preserve">se </w:t>
      </w:r>
      <w:r w:rsidRPr="005F49E5">
        <w:rPr>
          <w:rFonts w:ascii="Arial" w:hAnsi="Arial" w:cs="Arial"/>
          <w:lang w:val="es-CO"/>
        </w:rPr>
        <w:t xml:space="preserve">logró la modernización de los sistemas de registro civil e identificación, se consiguió un cambio radical, no sólo en la infraestructura central de la Entidad sino en las regionales, a nivel del sistema de cedulación y de registro civil, con la adquisición de equipos de comunicaciones, bases de datos, validación automática de datos, fabricación y entrega autenticada de documentos los cuales representaron la mayor parte de la inversión del Estado para actualizar el Sistema de Identificación de los colombianos. </w:t>
      </w:r>
    </w:p>
    <w:p w14:paraId="4C37A7A6" w14:textId="77777777" w:rsidR="00CA3BA3" w:rsidRPr="005F49E5" w:rsidRDefault="00CA3BA3" w:rsidP="00CA3BA3">
      <w:pPr>
        <w:jc w:val="both"/>
        <w:rPr>
          <w:rFonts w:ascii="Arial" w:hAnsi="Arial" w:cs="Arial"/>
          <w:lang w:val="es-CO"/>
        </w:rPr>
      </w:pPr>
    </w:p>
    <w:p w14:paraId="0E277BDA" w14:textId="77777777" w:rsidR="00CA3BA3" w:rsidRPr="005F49E5" w:rsidRDefault="00CA3BA3" w:rsidP="00CA3BA3">
      <w:pPr>
        <w:jc w:val="both"/>
        <w:rPr>
          <w:rFonts w:ascii="Arial" w:hAnsi="Arial" w:cs="Arial"/>
          <w:lang w:val="es-CO"/>
        </w:rPr>
      </w:pPr>
      <w:r w:rsidRPr="005F49E5">
        <w:rPr>
          <w:rFonts w:ascii="Arial" w:hAnsi="Arial" w:cs="Arial"/>
          <w:lang w:val="es-CO"/>
        </w:rPr>
        <w:t xml:space="preserve">Cabe resaltar que la Entidad, en función de su objeto, que involucran los aspectos más importantes de la democracia, enfocados en garantizar el registro civil, la identificación y soportar la ejecución de los procesos electorales, debe prever y garantizar el normal funcionamiento del Sistema de Registro Civil e Identificación y velar porque se mantenga una infraestructura de comunicaciones acorde con la magnitud del Proyecto de Modernización Tecnológica. </w:t>
      </w:r>
    </w:p>
    <w:p w14:paraId="1BC706EE" w14:textId="77777777" w:rsidR="00CA3BA3" w:rsidRPr="005F49E5" w:rsidRDefault="00CA3BA3" w:rsidP="00CA3BA3">
      <w:pPr>
        <w:jc w:val="both"/>
        <w:rPr>
          <w:rFonts w:ascii="Arial" w:hAnsi="Arial" w:cs="Arial"/>
          <w:lang w:val="es-CO"/>
        </w:rPr>
      </w:pPr>
    </w:p>
    <w:p w14:paraId="3D619CCC" w14:textId="77777777" w:rsidR="00CA3BA3" w:rsidRPr="005F49E5" w:rsidRDefault="00CA3BA3" w:rsidP="00CA3BA3">
      <w:pPr>
        <w:jc w:val="both"/>
        <w:rPr>
          <w:rFonts w:ascii="Arial" w:hAnsi="Arial" w:cs="Arial"/>
          <w:lang w:val="es-CO"/>
        </w:rPr>
      </w:pPr>
      <w:r w:rsidRPr="005F49E5">
        <w:rPr>
          <w:rFonts w:ascii="Arial" w:hAnsi="Arial" w:cs="Arial"/>
          <w:lang w:val="es-CO"/>
        </w:rPr>
        <w:t>El PMT en su segunda fase, se implementó en las Registradurías Municipales, Auxiliares y Especiales, incluyendo la validación en línea de los datos biográficos de los menores y de los ciudadanos con el fin de transmitir a través de la red corporativa las imágenes de las fotos, firmas y huellas que se almacenan en el subsistema de identificación y especialmente en el AFIS, incluyendo la infraestructura tanto de registro civil como de fabricación de documentos y sus sistemas complementarios.</w:t>
      </w:r>
    </w:p>
    <w:p w14:paraId="64C90AC2" w14:textId="77777777" w:rsidR="00CA3BA3" w:rsidRPr="005F49E5" w:rsidRDefault="00CA3BA3" w:rsidP="00CA3BA3">
      <w:pPr>
        <w:jc w:val="both"/>
        <w:rPr>
          <w:rFonts w:ascii="Arial" w:hAnsi="Arial" w:cs="Arial"/>
          <w:lang w:val="es-CO"/>
        </w:rPr>
      </w:pPr>
    </w:p>
    <w:p w14:paraId="0FAEADB7" w14:textId="77777777" w:rsidR="00CA3BA3" w:rsidRPr="005F49E5" w:rsidRDefault="00CA3BA3" w:rsidP="00CA3BA3">
      <w:pPr>
        <w:jc w:val="both"/>
        <w:rPr>
          <w:rFonts w:ascii="Arial" w:hAnsi="Arial" w:cs="Arial"/>
          <w:lang w:val="es-CO"/>
        </w:rPr>
      </w:pPr>
      <w:r w:rsidRPr="005F49E5">
        <w:rPr>
          <w:rFonts w:ascii="Arial" w:hAnsi="Arial" w:cs="Arial"/>
          <w:lang w:val="es-CO"/>
        </w:rPr>
        <w:t xml:space="preserve">El dimensionamiento de la infraestructura que requirió el desarrollo del PMT II, se soportó en el hecho de que la base instalada en la primera fase PMT I, no era suficiente para cumplir con el proceso de renovación de la cédula de ciudadanía de todos los colombianos, razón por la cual se amplió, de tal forma que, permitió procesar sesenta mil transacciones de validación de la información de identidad por día, fabricar una cantidad igual de documentos y contar con capacidad para almacenar cuarenta y cinco millones de registros de personas, previa la incorporación al sistema de treinta millones de tarjetas decadactilares existentes para el proceso de validación. El proyecto comprendió la dotación a la Registraduría Nacional del Estado Civil de la infraestructura tecnológica necesaria en materia de hardware, software e insumos, para la optimización del Sistema de Identificación y Registro Civil, que permitiera la elaboración de treinta millones de cédulas de ciudadanía renovadas y tres millones de tarjetas de identidad. </w:t>
      </w:r>
    </w:p>
    <w:p w14:paraId="3B4AF4E9" w14:textId="77777777" w:rsidR="00CA3BA3" w:rsidRPr="005F49E5" w:rsidRDefault="00CA3BA3" w:rsidP="00CA3BA3">
      <w:pPr>
        <w:jc w:val="both"/>
        <w:rPr>
          <w:rFonts w:ascii="Arial" w:hAnsi="Arial" w:cs="Arial"/>
          <w:lang w:val="es-CO"/>
        </w:rPr>
      </w:pPr>
    </w:p>
    <w:p w14:paraId="45A267A9" w14:textId="77777777" w:rsidR="00CA3BA3" w:rsidRPr="005F49E5" w:rsidRDefault="00CA3BA3" w:rsidP="00CA3BA3">
      <w:pPr>
        <w:jc w:val="both"/>
        <w:rPr>
          <w:rFonts w:ascii="Arial" w:hAnsi="Arial" w:cs="Arial"/>
          <w:lang w:val="es-CO"/>
        </w:rPr>
      </w:pPr>
      <w:r w:rsidRPr="005F49E5">
        <w:rPr>
          <w:rFonts w:ascii="Arial" w:hAnsi="Arial" w:cs="Arial"/>
          <w:lang w:val="es-CO"/>
        </w:rPr>
        <w:t xml:space="preserve">La inversión efectuada en la segunda fase del proyecto de modernización, permitió garantizar un único y seguro documento de identidad para los colombianos, la actualización y unificación de las bases de datos del Sistema de Identificación y Registro Civil, </w:t>
      </w:r>
      <w:r w:rsidRPr="005F49E5">
        <w:rPr>
          <w:rFonts w:ascii="Arial" w:eastAsia="Arial Unicode MS" w:hAnsi="Arial" w:cs="Arial"/>
          <w:lang w:val="es-CO"/>
        </w:rPr>
        <w:t xml:space="preserve">además de una mayor </w:t>
      </w:r>
      <w:r w:rsidRPr="005F49E5">
        <w:rPr>
          <w:rFonts w:ascii="Arial" w:hAnsi="Arial" w:cs="Arial"/>
          <w:lang w:val="es-CO"/>
        </w:rPr>
        <w:t xml:space="preserve">satisfacción ciudadana por el mejoramiento del servicio de identificación. La solución implementada permite mediante consultas realizadas a los sistemas de información, apoyar el control de los movimientos y operaciones en el sector financiero, reducir los riesgos por pagos fraudulentos mediante falsas identificaciones en el sector real, comercial y asegurador; controlar la plena identidad de los particulares en las transacciones que se realicen frente al Estado y entre los mismos, controlar efectivamente el pago de las pensiones; prestar adecuadamente los servicios de salud y facilitar la identidad del colombiano al que se le asignan subsidios por parte del Estado; depurar el Censo Electoral y realizar procesos electorales ágiles, confiables y transparentes. </w:t>
      </w:r>
    </w:p>
    <w:p w14:paraId="026F9025" w14:textId="77777777" w:rsidR="00CA3BA3" w:rsidRPr="005F49E5" w:rsidRDefault="00CA3BA3" w:rsidP="00CA3BA3">
      <w:pPr>
        <w:jc w:val="both"/>
        <w:rPr>
          <w:rFonts w:ascii="Arial" w:hAnsi="Arial" w:cs="Arial"/>
          <w:lang w:val="es-CO"/>
        </w:rPr>
      </w:pPr>
    </w:p>
    <w:p w14:paraId="0CF99570" w14:textId="77777777" w:rsidR="00CA3BA3" w:rsidRPr="005F49E5" w:rsidRDefault="00CA3BA3" w:rsidP="00CA3BA3">
      <w:pPr>
        <w:jc w:val="both"/>
        <w:rPr>
          <w:rFonts w:ascii="Arial" w:hAnsi="Arial" w:cs="Arial"/>
          <w:lang w:val="es-CO"/>
        </w:rPr>
      </w:pPr>
      <w:r w:rsidRPr="005F49E5">
        <w:rPr>
          <w:rFonts w:ascii="Arial" w:hAnsi="Arial" w:cs="Arial"/>
          <w:lang w:val="es-CO"/>
        </w:rPr>
        <w:lastRenderedPageBreak/>
        <w:t>Finalmente, mediante los contratos de prestación de servicios suscritos entre la Registraduría Nacional del Estado Civil y la firma SAFRAN Identity &amp; Security Sucursal Colombia hoy IDEMIA Identity &amp; Security Sucursal Colombia</w:t>
      </w:r>
      <w:r w:rsidRPr="005F49E5">
        <w:rPr>
          <w:rFonts w:ascii="Arial" w:hAnsi="Arial" w:cs="Arial"/>
          <w:vertAlign w:val="superscript"/>
          <w:lang w:val="es-CO"/>
        </w:rPr>
        <w:footnoteReference w:id="2"/>
      </w:r>
      <w:r w:rsidRPr="005F49E5">
        <w:rPr>
          <w:rFonts w:ascii="Arial" w:hAnsi="Arial" w:cs="Arial"/>
          <w:lang w:val="es-CO"/>
        </w:rPr>
        <w:t>, números 258 del 2010, 141 del 2011, 009 de 2012, 151 de 2012, 102 de 2013, 250 de 2013, 013 de 2014, 120 de 2014, 015 de 2015 y 092 de 2015, se continuó con las actividades de Mantenimiento y Sostenibilidad para los Sistemas de Registro Civil e Identificación PMT II a nivel nacional.</w:t>
      </w:r>
    </w:p>
    <w:p w14:paraId="5DE6B3CB" w14:textId="77777777" w:rsidR="00CA3BA3" w:rsidRPr="005F49E5" w:rsidRDefault="00CA3BA3" w:rsidP="00CA3BA3">
      <w:pPr>
        <w:jc w:val="both"/>
        <w:rPr>
          <w:rFonts w:ascii="Arial" w:hAnsi="Arial" w:cs="Arial"/>
          <w:color w:val="FF0000"/>
          <w:lang w:val="es-CO"/>
        </w:rPr>
      </w:pPr>
    </w:p>
    <w:p w14:paraId="768C55DD" w14:textId="77777777" w:rsidR="00CA3BA3" w:rsidRPr="005F49E5" w:rsidRDefault="00CA3BA3" w:rsidP="00CA3BA3">
      <w:pPr>
        <w:jc w:val="both"/>
        <w:rPr>
          <w:rFonts w:ascii="Arial" w:hAnsi="Arial" w:cs="Arial"/>
          <w:lang w:val="es-CO"/>
        </w:rPr>
      </w:pPr>
      <w:r w:rsidRPr="005F49E5">
        <w:rPr>
          <w:rFonts w:ascii="Arial" w:hAnsi="Arial" w:cs="Arial"/>
          <w:lang w:val="es-CO"/>
        </w:rPr>
        <w:t xml:space="preserve">Para la vigencia 2014 - 2018 se formuló el Proyecto de Inversión “Fortalecimiento de la plataforma tecnológica que soporta el Sistema de Identificación y Registro Civil PMT II Nacional” BPIN </w:t>
      </w:r>
      <w:r w:rsidRPr="003D29FA">
        <w:rPr>
          <w:rFonts w:ascii="Arial" w:hAnsi="Arial" w:cs="Arial"/>
          <w:lang w:val="es-CO"/>
        </w:rPr>
        <w:t>2013011000314</w:t>
      </w:r>
      <w:r w:rsidRPr="005F49E5">
        <w:rPr>
          <w:rFonts w:ascii="Arial" w:hAnsi="Arial" w:cs="Arial"/>
          <w:lang w:val="es-CO"/>
        </w:rPr>
        <w:t xml:space="preserve">, que incluyó no solo actividades de mantenimiento y sostenibilidad, sino el fortalecimiento de la solución PMT II. </w:t>
      </w:r>
    </w:p>
    <w:p w14:paraId="00C6FC1F" w14:textId="77777777" w:rsidR="00CA3BA3" w:rsidRPr="005F49E5" w:rsidRDefault="00CA3BA3" w:rsidP="00CA3BA3">
      <w:pPr>
        <w:jc w:val="both"/>
        <w:rPr>
          <w:rFonts w:ascii="Arial" w:hAnsi="Arial" w:cs="Arial"/>
          <w:lang w:val="es-CO"/>
        </w:rPr>
      </w:pPr>
    </w:p>
    <w:p w14:paraId="6CC2D60D" w14:textId="77777777" w:rsidR="00CA3BA3" w:rsidRPr="005F49E5" w:rsidRDefault="00CA3BA3" w:rsidP="00CA3BA3">
      <w:pPr>
        <w:jc w:val="both"/>
        <w:rPr>
          <w:rFonts w:ascii="Arial" w:hAnsi="Arial" w:cs="Arial"/>
          <w:lang w:val="es-CO"/>
        </w:rPr>
      </w:pPr>
      <w:r w:rsidRPr="005F49E5">
        <w:rPr>
          <w:rFonts w:ascii="Arial" w:hAnsi="Arial" w:cs="Arial"/>
          <w:lang w:val="es-CO"/>
        </w:rPr>
        <w:t>En desarrollo del proyecto mencionado, se suscribieron los siguientes contratos con IDEMIA Identity &amp; Security Sucursal Colombia, que incluían las actividades permanentes de mantenimiento y sostenibilidad, así como las del fortalecimiento necesario para mantener vigente, actualizada y operativa la plataforma tecnológica, logrando nuevas funcionalidades y servicios que redundaron en beneficios para los colombianos, fortalecimientos que se enuncian a continuación:</w:t>
      </w:r>
    </w:p>
    <w:p w14:paraId="099A91AF" w14:textId="77777777" w:rsidR="00CA3BA3" w:rsidRPr="005F49E5" w:rsidRDefault="00CA3BA3" w:rsidP="00CA3BA3">
      <w:pPr>
        <w:jc w:val="both"/>
        <w:rPr>
          <w:rFonts w:ascii="Arial" w:hAnsi="Arial" w:cs="Arial"/>
          <w:lang w:val="es-CO"/>
        </w:rPr>
      </w:pPr>
    </w:p>
    <w:p w14:paraId="09D3A73E" w14:textId="42147F50" w:rsidR="00CA3BA3" w:rsidRPr="005F49E5" w:rsidRDefault="00CA3BA3" w:rsidP="00D475F9">
      <w:pPr>
        <w:numPr>
          <w:ilvl w:val="0"/>
          <w:numId w:val="6"/>
        </w:numPr>
        <w:ind w:left="360"/>
        <w:jc w:val="both"/>
        <w:rPr>
          <w:rFonts w:ascii="Arial" w:hAnsi="Arial" w:cs="Arial"/>
          <w:lang w:val="es-CO"/>
        </w:rPr>
      </w:pPr>
      <w:r w:rsidRPr="005F49E5">
        <w:rPr>
          <w:rFonts w:ascii="Arial" w:hAnsi="Arial" w:cs="Arial"/>
          <w:lang w:val="es-CO"/>
        </w:rPr>
        <w:t>Contrato 003 del 08 de febrero de 2016, mediante el cual se realizó la renovación de la plataforma de hardware de 2.230 estaciones de trabajo del Sistema de Información de Registro Civil (SIRC) y Centro de Acopio (CA), a nivel nacional el cual finalizó el día 25 de noviembre de 2016; y el contrato 076 de 2016 que cubría mantenimiento y sostenibilidad de la plataforma.</w:t>
      </w:r>
    </w:p>
    <w:p w14:paraId="17C39FA3" w14:textId="77777777" w:rsidR="00CA3BA3" w:rsidRPr="005F49E5" w:rsidRDefault="00CA3BA3" w:rsidP="00CA3BA3">
      <w:pPr>
        <w:jc w:val="both"/>
        <w:rPr>
          <w:rFonts w:ascii="Arial" w:hAnsi="Arial" w:cs="Arial"/>
          <w:lang w:val="es-CO"/>
        </w:rPr>
      </w:pPr>
    </w:p>
    <w:p w14:paraId="46CFE6D6" w14:textId="77777777" w:rsidR="00CA3BA3" w:rsidRPr="005F49E5" w:rsidRDefault="00CA3BA3" w:rsidP="00D475F9">
      <w:pPr>
        <w:numPr>
          <w:ilvl w:val="0"/>
          <w:numId w:val="6"/>
        </w:numPr>
        <w:ind w:left="360"/>
        <w:jc w:val="both"/>
        <w:rPr>
          <w:rFonts w:ascii="Arial" w:hAnsi="Arial" w:cs="Arial"/>
          <w:lang w:val="es-CO"/>
        </w:rPr>
      </w:pPr>
      <w:r w:rsidRPr="005F49E5">
        <w:rPr>
          <w:rFonts w:ascii="Arial" w:hAnsi="Arial" w:cs="Arial"/>
          <w:lang w:val="es-CO"/>
        </w:rPr>
        <w:t xml:space="preserve">Contrato 006 del 20 de enero de 2017, a través del cual se fortalecieron las bases de datos de MTR, Réplica I, Biointer, BDR y Réplica de BDR incluyendo la mejora correspondiente en capacidad de procesamiento, memoria disponible, espacio de almacenamiento en disco, tarjetas de red y arquitectura escalable con alta tolerancia a fallos, lo anterior mediante la renovación de los servidores y motores de bases de datos centrales MTR, Réplica de Identificación, Biointer del Sistema de identificación, BDR, se instaló la nueva réplica total de la BDR del Sistema de Registro Civil, y se implementó el servicio web de consulta sobre la Réplica total de la BDR, el cual finalizó el 19 de enero de 2018. </w:t>
      </w:r>
    </w:p>
    <w:p w14:paraId="30D7898B" w14:textId="77777777" w:rsidR="00CA3BA3" w:rsidRPr="005F49E5" w:rsidRDefault="00CA3BA3" w:rsidP="00CA3BA3">
      <w:pPr>
        <w:pStyle w:val="Prrafodelista"/>
        <w:ind w:left="284"/>
        <w:rPr>
          <w:rFonts w:ascii="Arial" w:hAnsi="Arial" w:cs="Arial"/>
          <w:lang w:val="es-CO"/>
        </w:rPr>
      </w:pPr>
    </w:p>
    <w:p w14:paraId="57C45F41" w14:textId="77777777" w:rsidR="00CA3BA3" w:rsidRPr="005F49E5" w:rsidRDefault="00CA3BA3" w:rsidP="00D475F9">
      <w:pPr>
        <w:numPr>
          <w:ilvl w:val="0"/>
          <w:numId w:val="6"/>
        </w:numPr>
        <w:ind w:left="360"/>
        <w:jc w:val="both"/>
        <w:rPr>
          <w:rFonts w:ascii="Arial" w:hAnsi="Arial" w:cs="Arial"/>
          <w:lang w:val="es-CO"/>
        </w:rPr>
      </w:pPr>
      <w:r w:rsidRPr="005F49E5">
        <w:rPr>
          <w:rFonts w:ascii="Arial" w:hAnsi="Arial" w:cs="Arial"/>
          <w:lang w:val="es-CO"/>
        </w:rPr>
        <w:t xml:space="preserve">Contrato No. 012 del 19 de enero de 2018, con el cual se realizó la actualización de los algoritmos de comparación biométrica incluyendo la biometría complementaria de reconocimiento facial; optimizando el proceso de validación </w:t>
      </w:r>
      <w:r w:rsidRPr="005F49E5">
        <w:rPr>
          <w:rFonts w:ascii="Arial" w:hAnsi="Arial" w:cs="Arial"/>
          <w:lang w:val="es-CO"/>
        </w:rPr>
        <w:lastRenderedPageBreak/>
        <w:t xml:space="preserve">de solicitudes, mediante la integración del motor biométrico MBSS </w:t>
      </w:r>
      <w:r w:rsidRPr="005F49E5">
        <w:rPr>
          <w:rFonts w:ascii="Arial" w:hAnsi="Arial" w:cs="Arial"/>
          <w:i/>
          <w:lang w:val="es-CO"/>
        </w:rPr>
        <w:t>“Morpho Biometric Search Services”;</w:t>
      </w:r>
      <w:r w:rsidRPr="005F49E5">
        <w:rPr>
          <w:rFonts w:ascii="Arial" w:hAnsi="Arial" w:cs="Arial"/>
          <w:lang w:val="es-CO"/>
        </w:rPr>
        <w:t xml:space="preserve"> ampliación de la capacidad del sistema de almacenamiento SAN XIV a 118 TB para 60 millones de personas en el Sistema de Identificación y la actualización de  la infraestructura de respaldo de las bases de datos permitiendo la unificación de los mecanismos de Backups de los diferentes subsistemas de la solución PMT II y la compatibilidad con el mismo. Adicionalmente, se adquirieron e integraron a la solución PMT 198 dispositivos Morphotop que permiten la captura de huellas de los colombianos; se renovó e integró a la solución del software PMTII la impresora de fábrica de documentos, por una Impresora Xerox</w:t>
      </w:r>
      <w:r w:rsidRPr="005F49E5">
        <w:rPr>
          <w:rFonts w:ascii="Arial" w:hAnsi="Arial" w:cs="Arial"/>
          <w:vertAlign w:val="superscript"/>
          <w:lang w:val="es-CO"/>
        </w:rPr>
        <w:t xml:space="preserve">© </w:t>
      </w:r>
      <w:r w:rsidRPr="005F49E5">
        <w:rPr>
          <w:rFonts w:ascii="Arial" w:hAnsi="Arial" w:cs="Arial"/>
          <w:lang w:val="es-CO"/>
        </w:rPr>
        <w:t>Versant</w:t>
      </w:r>
      <w:r w:rsidRPr="005F49E5">
        <w:rPr>
          <w:rFonts w:ascii="Arial" w:hAnsi="Arial" w:cs="Arial"/>
          <w:vertAlign w:val="superscript"/>
          <w:lang w:val="es-CO"/>
        </w:rPr>
        <w:t>tm</w:t>
      </w:r>
      <w:r w:rsidRPr="005F49E5">
        <w:rPr>
          <w:rFonts w:ascii="Arial" w:hAnsi="Arial" w:cs="Arial"/>
          <w:lang w:val="es-CO"/>
        </w:rPr>
        <w:t xml:space="preserve"> 3100 para la expedición de cédulas de ciudadanía y tarjetas de identidad, asegurando calidad y flujos establecidos con el contratista, como se puede evidenciar en los informes de supervisión del contrato. </w:t>
      </w:r>
    </w:p>
    <w:p w14:paraId="23871E93" w14:textId="77777777" w:rsidR="00CA3BA3" w:rsidRPr="005F49E5" w:rsidRDefault="00CA3BA3" w:rsidP="00CA3BA3">
      <w:pPr>
        <w:ind w:left="360"/>
        <w:jc w:val="both"/>
        <w:rPr>
          <w:rFonts w:ascii="Arial" w:hAnsi="Arial" w:cs="Arial"/>
          <w:lang w:val="es-CO"/>
        </w:rPr>
      </w:pPr>
    </w:p>
    <w:p w14:paraId="11ACBEB4" w14:textId="77777777" w:rsidR="00CA3BA3" w:rsidRPr="005F49E5" w:rsidRDefault="00CA3BA3" w:rsidP="00CA3BA3">
      <w:pPr>
        <w:ind w:left="360"/>
        <w:jc w:val="both"/>
        <w:rPr>
          <w:rFonts w:ascii="Arial" w:hAnsi="Arial" w:cs="Arial"/>
          <w:b/>
          <w:lang w:val="es-CO"/>
        </w:rPr>
      </w:pPr>
      <w:r w:rsidRPr="005F49E5">
        <w:rPr>
          <w:rFonts w:ascii="Arial" w:hAnsi="Arial" w:cs="Arial"/>
          <w:lang w:val="es-CO"/>
        </w:rPr>
        <w:t>El 27 de septiembre de 2018 se suscribió la adición No. 1 con el fin de dar cumplimiento a lo establecido en artículo 40 de la Ley Estatutaria 1621 de abril de 2013 y apoyo a la Fiscalía General de la Nación y el 19 de diciembre de 2018 se suscribió la adición No. 2, otrosí y prórroga No. 1: en virtud de la adición se adquirieron e integraron a la solución PMT II, 153 DISPOSITIVOS MORPHOTOP que permiten la captur</w:t>
      </w:r>
      <w:r w:rsidR="0085122D" w:rsidRPr="005F49E5">
        <w:rPr>
          <w:rFonts w:ascii="Arial" w:hAnsi="Arial" w:cs="Arial"/>
          <w:lang w:val="es-CO"/>
        </w:rPr>
        <w:t>a de huellas de los colombianos</w:t>
      </w:r>
      <w:r w:rsidRPr="005F49E5">
        <w:rPr>
          <w:rFonts w:ascii="Arial" w:hAnsi="Arial" w:cs="Arial"/>
          <w:lang w:val="es-CO"/>
        </w:rPr>
        <w:t>; mediante el otrosí y prórroga del contrato se modificó la forma de pago y se amplió la vigencia del hasta el 30 de marzo de 2019, teniendo en cuenta que se presentaron circunstancias excepcionales que impidieron terminar la puesta</w:t>
      </w:r>
      <w:r w:rsidRPr="005F49E5">
        <w:rPr>
          <w:rFonts w:ascii="Arial" w:hAnsi="Arial" w:cs="Arial"/>
          <w:bCs/>
          <w:iCs/>
          <w:lang w:val="es-CO"/>
        </w:rPr>
        <w:t xml:space="preserve"> en operación a nivel nacional del nuevo Sistema HLED y Morphotablet</w:t>
      </w:r>
      <w:r w:rsidRPr="005F49E5">
        <w:rPr>
          <w:rFonts w:ascii="Arial" w:hAnsi="Arial" w:cs="Arial"/>
          <w:lang w:val="es-CO"/>
        </w:rPr>
        <w:t>, una de las actividades contempladas en el fortalecimiento de la plataforma PMT II.</w:t>
      </w:r>
    </w:p>
    <w:p w14:paraId="2B1CB5F1" w14:textId="77777777" w:rsidR="00CA3BA3" w:rsidRPr="005F49E5" w:rsidRDefault="00CA3BA3" w:rsidP="00CA3BA3">
      <w:pPr>
        <w:ind w:left="360"/>
        <w:jc w:val="both"/>
        <w:rPr>
          <w:rFonts w:ascii="Arial" w:hAnsi="Arial" w:cs="Arial"/>
          <w:lang w:val="es-CO"/>
        </w:rPr>
      </w:pPr>
    </w:p>
    <w:p w14:paraId="077C9B06" w14:textId="77777777" w:rsidR="00CA3BA3" w:rsidRPr="005F49E5" w:rsidRDefault="00CA3BA3" w:rsidP="00CA3BA3">
      <w:pPr>
        <w:ind w:left="360"/>
        <w:jc w:val="both"/>
        <w:rPr>
          <w:rFonts w:ascii="Arial" w:hAnsi="Arial" w:cs="Arial"/>
          <w:lang w:val="es-CO"/>
        </w:rPr>
      </w:pPr>
      <w:r w:rsidRPr="005F49E5">
        <w:rPr>
          <w:rFonts w:ascii="Arial" w:hAnsi="Arial" w:cs="Arial"/>
          <w:lang w:val="es-CO"/>
        </w:rPr>
        <w:t>Con corte al 31 de marzo de 2019, se finalizaron las actividades de la adición No. 2, otrosí y prórroga No. 1 del Contrato No. 012 de 2018</w:t>
      </w:r>
      <w:r w:rsidR="0085122D" w:rsidRPr="005F49E5">
        <w:rPr>
          <w:rFonts w:ascii="Arial" w:hAnsi="Arial" w:cs="Arial"/>
          <w:lang w:val="es-CO"/>
        </w:rPr>
        <w:t xml:space="preserve"> con</w:t>
      </w:r>
      <w:r w:rsidRPr="005F49E5">
        <w:rPr>
          <w:rFonts w:ascii="Arial" w:hAnsi="Arial" w:cs="Arial"/>
          <w:lang w:val="es-CO"/>
        </w:rPr>
        <w:t xml:space="preserve"> el envío de 1.300 Morphotablet a las Registradurías y Delegaciones nivel nacional, así como la instalación y puesta en funcionamiento del sistema HLED Web. </w:t>
      </w:r>
    </w:p>
    <w:p w14:paraId="5253D8B2" w14:textId="77777777" w:rsidR="00CA3BA3" w:rsidRPr="005F49E5" w:rsidRDefault="00CA3BA3" w:rsidP="00CA3BA3">
      <w:pPr>
        <w:ind w:left="784"/>
        <w:jc w:val="both"/>
        <w:rPr>
          <w:rFonts w:ascii="Arial" w:hAnsi="Arial" w:cs="Arial"/>
          <w:lang w:val="es-CO"/>
        </w:rPr>
      </w:pPr>
    </w:p>
    <w:p w14:paraId="75AD023F" w14:textId="77777777" w:rsidR="00CA3BA3" w:rsidRPr="001703A5" w:rsidRDefault="00CA3BA3" w:rsidP="00CA3BA3">
      <w:pPr>
        <w:jc w:val="both"/>
        <w:rPr>
          <w:rFonts w:ascii="Arial" w:hAnsi="Arial" w:cs="Arial"/>
          <w:lang w:val="es-CO" w:eastAsia="es-CO"/>
        </w:rPr>
      </w:pPr>
      <w:r w:rsidRPr="001703A5">
        <w:rPr>
          <w:rFonts w:ascii="Arial" w:hAnsi="Arial" w:cs="Arial"/>
          <w:lang w:val="es-CO" w:eastAsia="es-CO"/>
        </w:rPr>
        <w:t>De acuerdo con los avances de las vigencias 2016, 2017 y 2018 y entendiendo las necesidades de la entidad para continuar con el fortalecimiento del Sistema PMT II, mediante la plataforma MGA – Web, se presentó ante el Departamento Nacional de Planeación – DNP el proyecto de inversión “</w:t>
      </w:r>
      <w:r w:rsidRPr="001703A5">
        <w:rPr>
          <w:rFonts w:ascii="Arial" w:hAnsi="Arial" w:cs="Arial"/>
          <w:lang w:val="es-CO"/>
        </w:rPr>
        <w:t xml:space="preserve">Fortalecimiento de la Plataforma Tecnológica que Soporta el Sistema de Identificación y Registro Civil PMT II” vigencias 2019 – 2022, así como el </w:t>
      </w:r>
      <w:r w:rsidRPr="001703A5">
        <w:rPr>
          <w:rFonts w:ascii="Arial" w:hAnsi="Arial" w:cs="Arial"/>
          <w:lang w:val="es-CO" w:eastAsia="es-CO"/>
        </w:rPr>
        <w:t xml:space="preserve">documento justificativo del 26 de abril de 2018, aprobado con el código BPIN 2018011000622, que para su ejecución en la vigencia 2019 requería recursos por $91.623.196.471. Sin embargo, mediante la Ley 1940 del 26 de noviembre de 2018 “Por la cual se decreta el presupuesto de rentas y recursos de capital y ley de apropiaciones para la vigencia fiscal del 1 de enero al 31 de diciembre de 2019”, a la Registraduría Nacional del Estado Civil, le fue aprobado en el presupuesto de inversión para el proyecto antes mencionado la suma de $83.518.196.471 razón por la cual, fue necesario realizar un análisis y </w:t>
      </w:r>
      <w:r w:rsidRPr="001703A5">
        <w:rPr>
          <w:rFonts w:ascii="Arial" w:hAnsi="Arial" w:cs="Arial"/>
          <w:lang w:val="es-CO" w:eastAsia="es-CO"/>
        </w:rPr>
        <w:lastRenderedPageBreak/>
        <w:t>redefinición del alcance de las actividades previamente presentadas de acuerdo con los recursos asignados.</w:t>
      </w:r>
    </w:p>
    <w:p w14:paraId="093C2613" w14:textId="77777777" w:rsidR="00CA3BA3" w:rsidRPr="001703A5" w:rsidRDefault="00CA3BA3" w:rsidP="00CA3BA3">
      <w:pPr>
        <w:jc w:val="both"/>
        <w:rPr>
          <w:rFonts w:ascii="Arial" w:hAnsi="Arial" w:cs="Arial"/>
          <w:lang w:val="es-CO" w:eastAsia="es-CO"/>
        </w:rPr>
      </w:pPr>
    </w:p>
    <w:p w14:paraId="638D4BB1" w14:textId="77777777" w:rsidR="00CA3BA3" w:rsidRPr="001703A5" w:rsidRDefault="00CA3BA3" w:rsidP="00CA3BA3">
      <w:pPr>
        <w:jc w:val="both"/>
        <w:rPr>
          <w:rFonts w:ascii="Arial" w:hAnsi="Arial" w:cs="Arial"/>
          <w:lang w:val="es-CO"/>
        </w:rPr>
      </w:pPr>
      <w:r w:rsidRPr="001703A5">
        <w:rPr>
          <w:rFonts w:ascii="Arial" w:hAnsi="Arial" w:cs="Arial"/>
          <w:lang w:val="es-CO"/>
        </w:rPr>
        <w:t>Posteriormente, la Dirección Financiera de la RNEC informó que, de acuerdo con el aplicativo SIIF-Nación del Ministerio de Hacienda y Crédito Púbico – MHCP, el proyecto únicamente tenía una disponibilidad de $58.978.350.000.</w:t>
      </w:r>
    </w:p>
    <w:p w14:paraId="3E9DA642" w14:textId="77777777" w:rsidR="00CA3BA3" w:rsidRPr="001703A5" w:rsidRDefault="00CA3BA3" w:rsidP="00CA3BA3">
      <w:pPr>
        <w:jc w:val="both"/>
        <w:rPr>
          <w:rFonts w:ascii="Arial" w:hAnsi="Arial" w:cs="Arial"/>
          <w:lang w:val="es-CO"/>
        </w:rPr>
      </w:pPr>
    </w:p>
    <w:p w14:paraId="41000D77" w14:textId="77777777" w:rsidR="00CA3BA3" w:rsidRPr="001703A5" w:rsidRDefault="00CA3BA3" w:rsidP="00CA3BA3">
      <w:pPr>
        <w:jc w:val="both"/>
        <w:rPr>
          <w:rFonts w:ascii="Arial" w:hAnsi="Arial" w:cs="Arial"/>
          <w:lang w:val="es-CO"/>
        </w:rPr>
      </w:pPr>
      <w:r w:rsidRPr="001703A5">
        <w:rPr>
          <w:rFonts w:ascii="Arial" w:hAnsi="Arial" w:cs="Arial"/>
          <w:lang w:val="es-CO"/>
        </w:rPr>
        <w:t>Con los recursos disponibles en la vigencia 2019, se suscribió con IDEMIA Identity &amp; Security Sucursal Colombia el siguiente contrato:</w:t>
      </w:r>
    </w:p>
    <w:p w14:paraId="3A115FC1" w14:textId="77777777" w:rsidR="00CA3BA3" w:rsidRPr="001703A5" w:rsidRDefault="00CA3BA3" w:rsidP="00CA3BA3">
      <w:pPr>
        <w:ind w:left="784"/>
        <w:jc w:val="both"/>
        <w:rPr>
          <w:rFonts w:ascii="Arial" w:hAnsi="Arial" w:cs="Arial"/>
          <w:lang w:val="es-CO"/>
        </w:rPr>
      </w:pPr>
    </w:p>
    <w:p w14:paraId="47933A91" w14:textId="77777777" w:rsidR="00CA3BA3" w:rsidRPr="005F49E5" w:rsidRDefault="00CA3BA3" w:rsidP="00D475F9">
      <w:pPr>
        <w:numPr>
          <w:ilvl w:val="0"/>
          <w:numId w:val="5"/>
        </w:numPr>
        <w:contextualSpacing/>
        <w:jc w:val="both"/>
        <w:rPr>
          <w:rFonts w:ascii="Arial" w:hAnsi="Arial" w:cs="Arial"/>
          <w:u w:val="single"/>
          <w:lang w:val="es-CO"/>
        </w:rPr>
      </w:pPr>
      <w:r w:rsidRPr="005F49E5">
        <w:rPr>
          <w:rFonts w:ascii="Arial" w:hAnsi="Arial" w:cs="Arial"/>
          <w:lang w:val="es-CO"/>
        </w:rPr>
        <w:t>Contrato No. 018 del 25 de febrero de 2019: se realizaron actividades de fortalecimiento como la puesta en funcionamiento de la Estación Integrada de Servicios – EIS en 203 Registradurías especiales y auxiliares a</w:t>
      </w:r>
      <w:r w:rsidR="0085122D" w:rsidRPr="005F49E5">
        <w:rPr>
          <w:rFonts w:ascii="Arial" w:hAnsi="Arial" w:cs="Arial"/>
          <w:lang w:val="es-CO"/>
        </w:rPr>
        <w:t xml:space="preserve"> nivel nacional</w:t>
      </w:r>
      <w:r w:rsidRPr="005F49E5">
        <w:rPr>
          <w:rFonts w:ascii="Arial" w:hAnsi="Arial" w:cs="Arial"/>
          <w:lang w:val="es-CO"/>
        </w:rPr>
        <w:t>. De la misma manera, mediante la adición No. 1 del 31 de julio de 2019, se suscribió la Adición y otrosí No 1, por valor de $7.960.800.671, que dio cumplimiento con la ampliación de la capacidad de autenticación facial y dactilar a un máximo diario de 100.000 transacciones 1:1 de huellas dactilares y/o fotografías, componente de analítica estratégica de datos / Reportes, Diseño y desarrollo de una aplicación móvil para trámite de reimpresión de documentos de identidad con autenticación facial, así como el diseño y desarrollo de una herramienta para optimizar la seguridad en los trámites de reimpresión realizados desde el portal institucional mediante autenticación facial.</w:t>
      </w:r>
    </w:p>
    <w:p w14:paraId="763AA324" w14:textId="77777777" w:rsidR="00CA3BA3" w:rsidRPr="005F49E5" w:rsidRDefault="00CA3BA3" w:rsidP="00CA3BA3">
      <w:pPr>
        <w:widowControl w:val="0"/>
        <w:autoSpaceDE w:val="0"/>
        <w:autoSpaceDN w:val="0"/>
        <w:adjustRightInd w:val="0"/>
        <w:contextualSpacing/>
        <w:jc w:val="both"/>
        <w:rPr>
          <w:rFonts w:ascii="Arial" w:hAnsi="Arial" w:cs="Arial"/>
          <w:sz w:val="22"/>
          <w:szCs w:val="22"/>
          <w:lang w:val="es-CO"/>
        </w:rPr>
      </w:pPr>
    </w:p>
    <w:p w14:paraId="42918D72" w14:textId="77777777" w:rsidR="00CA3BA3" w:rsidRPr="005F49E5" w:rsidRDefault="00CA3BA3" w:rsidP="00CA3BA3">
      <w:pPr>
        <w:widowControl w:val="0"/>
        <w:autoSpaceDE w:val="0"/>
        <w:autoSpaceDN w:val="0"/>
        <w:adjustRightInd w:val="0"/>
        <w:contextualSpacing/>
        <w:jc w:val="both"/>
        <w:rPr>
          <w:rFonts w:ascii="Arial" w:hAnsi="Arial" w:cs="Arial"/>
          <w:lang w:val="es-CO"/>
        </w:rPr>
      </w:pPr>
      <w:r w:rsidRPr="005F49E5">
        <w:rPr>
          <w:rFonts w:ascii="Arial" w:hAnsi="Arial" w:cs="Arial"/>
          <w:lang w:val="es-CO"/>
        </w:rPr>
        <w:t>Para la vigencia 2020 se solicitaron recursos por $70.325.868.821, sin embargo, mediante el decreto 2411 del 30 de diciembre de 2019 “Por el cual se liquida el presupuesto general de la nación para la vigencia fiscal del 2020, se detallan las apropiaciones y se clasifican y definen los gastos”, a la Registraduría Nacional del Estado Civil, le fue aprobado en el presupuesto de inversión para el proyecto la suma de $56.552.521.024 razón por la cual, fue necesario realizar un análisis y redefinición del alcance de las actividades previamente presentadas de acuerdo con los recursos asignados.</w:t>
      </w:r>
    </w:p>
    <w:p w14:paraId="64EC2182" w14:textId="77777777" w:rsidR="00CA3BA3" w:rsidRPr="005F49E5" w:rsidRDefault="00CA3BA3" w:rsidP="00CA3BA3">
      <w:pPr>
        <w:jc w:val="both"/>
        <w:rPr>
          <w:rFonts w:ascii="Arial" w:hAnsi="Arial" w:cs="Arial"/>
          <w:u w:val="single"/>
          <w:lang w:val="es-CO"/>
        </w:rPr>
      </w:pPr>
    </w:p>
    <w:p w14:paraId="51CE62EC" w14:textId="77777777" w:rsidR="00CA3BA3" w:rsidRPr="005F49E5" w:rsidRDefault="00CA3BA3" w:rsidP="00CA3BA3">
      <w:pPr>
        <w:widowControl w:val="0"/>
        <w:autoSpaceDE w:val="0"/>
        <w:autoSpaceDN w:val="0"/>
        <w:adjustRightInd w:val="0"/>
        <w:contextualSpacing/>
        <w:jc w:val="both"/>
        <w:rPr>
          <w:rFonts w:ascii="Arial" w:hAnsi="Arial" w:cs="Arial"/>
          <w:lang w:val="es-CO"/>
        </w:rPr>
      </w:pPr>
      <w:r w:rsidRPr="005F49E5">
        <w:rPr>
          <w:rFonts w:ascii="Arial" w:hAnsi="Arial" w:cs="Arial"/>
          <w:lang w:val="es-CO"/>
        </w:rPr>
        <w:t>Teniendo en cuenta los recursos disponibles, la Entidad requirió ajustar el alcance a ejecutar con cargo al proyecto, de tal forma que para el año 2020 se contrataron las actividades permanentes y necesarias de mantenimiento y sostenibilidad de la Plataforma PMT II; y, como fortalecimiento, en la actividad “Implementar el sistema de atención integrado de identificación”.</w:t>
      </w:r>
    </w:p>
    <w:p w14:paraId="75B5EABF" w14:textId="77777777" w:rsidR="00CA3BA3" w:rsidRPr="005F49E5" w:rsidRDefault="00CA3BA3" w:rsidP="00CA3BA3">
      <w:pPr>
        <w:jc w:val="both"/>
        <w:rPr>
          <w:rFonts w:ascii="Arial" w:hAnsi="Arial" w:cs="Arial"/>
          <w:u w:val="single"/>
          <w:lang w:val="es-CO"/>
        </w:rPr>
      </w:pPr>
    </w:p>
    <w:p w14:paraId="5EFB9A9F" w14:textId="05DE97DB" w:rsidR="00CA3BA3" w:rsidRPr="005F49E5" w:rsidRDefault="00CA3BA3" w:rsidP="00D475F9">
      <w:pPr>
        <w:widowControl w:val="0"/>
        <w:numPr>
          <w:ilvl w:val="0"/>
          <w:numId w:val="7"/>
        </w:numPr>
        <w:autoSpaceDE w:val="0"/>
        <w:autoSpaceDN w:val="0"/>
        <w:adjustRightInd w:val="0"/>
        <w:contextualSpacing/>
        <w:jc w:val="both"/>
        <w:rPr>
          <w:rFonts w:ascii="Arial" w:hAnsi="Arial" w:cs="Arial"/>
          <w:lang w:val="es-CO"/>
        </w:rPr>
      </w:pPr>
      <w:r w:rsidRPr="005F49E5">
        <w:rPr>
          <w:rFonts w:ascii="Arial" w:hAnsi="Arial" w:cs="Arial"/>
          <w:lang w:val="es-CO"/>
        </w:rPr>
        <w:t>Contrato No. 002 del 04 de febrero de 2020: Se continu</w:t>
      </w:r>
      <w:r w:rsidR="00E35AE9" w:rsidRPr="007C172A">
        <w:rPr>
          <w:rFonts w:ascii="Arial" w:hAnsi="Arial" w:cs="Arial"/>
          <w:lang w:val="es-CO"/>
        </w:rPr>
        <w:t>ó</w:t>
      </w:r>
      <w:r w:rsidRPr="005F49E5">
        <w:rPr>
          <w:rFonts w:ascii="Arial" w:hAnsi="Arial" w:cs="Arial"/>
          <w:lang w:val="es-CO"/>
        </w:rPr>
        <w:t xml:space="preserve"> con la modernización de las Registraduría a nivel nacional adquiriendo 435 EIS, 263 Estaciones que sustituirán el equipo completo del sistema de enrolamiento en vivo Booking que data del 2008, así como 172 paquetes de periféricos que serán instalados en las estaciones SIRC disponibles en las oficinas. Esta actividad consiste en adquisición, alistamiento, envió a las diferentes oficinas definidas por la Entidad, instalación y puesta en funcionamiento en sitio, recogida y traslado a Bogotá de </w:t>
      </w:r>
      <w:r w:rsidRPr="005F49E5">
        <w:rPr>
          <w:rFonts w:ascii="Arial" w:hAnsi="Arial" w:cs="Arial"/>
          <w:lang w:val="es-CO"/>
        </w:rPr>
        <w:lastRenderedPageBreak/>
        <w:t>las booking, así como el borrado seguro y disposición final de las mismas y capacitación virtuales y presenciales para los funcionaros que la RNEC.</w:t>
      </w:r>
    </w:p>
    <w:p w14:paraId="75679BB4" w14:textId="77777777" w:rsidR="00CA3BA3" w:rsidRPr="005F49E5" w:rsidRDefault="00CA3BA3" w:rsidP="00CA3BA3">
      <w:pPr>
        <w:jc w:val="both"/>
        <w:rPr>
          <w:rFonts w:ascii="Arial" w:hAnsi="Arial" w:cs="Arial"/>
          <w:lang w:val="es-CO"/>
        </w:rPr>
      </w:pPr>
    </w:p>
    <w:p w14:paraId="22CD2F58" w14:textId="77777777" w:rsidR="00CA3BA3" w:rsidRPr="005F49E5" w:rsidRDefault="00CA3BA3" w:rsidP="00CA3BA3">
      <w:pPr>
        <w:jc w:val="both"/>
        <w:rPr>
          <w:rFonts w:ascii="Arial" w:hAnsi="Arial" w:cs="Arial"/>
          <w:lang w:val="es-CO"/>
        </w:rPr>
      </w:pPr>
      <w:r w:rsidRPr="005F49E5">
        <w:rPr>
          <w:rFonts w:ascii="Arial" w:hAnsi="Arial" w:cs="Arial"/>
          <w:lang w:val="es-CO"/>
        </w:rPr>
        <w:t>Adicional, la Entidad mediante el oficio GAF-195 del 30 de julio de 2020, radico ante el Ministerio de Hacienda y Crédito Público, la solicitud mínima de recursos necesarios para lograr iniciar la implementación del registro civil en línea en la presente vigencia, así como, la implementación de la cédula electrónica y digital en Colombia, obteniendo respuesta con el documento radicado 2-2020-041728 del 26 de agosto de 2020 en el cual la Directora General del Presupuesto Nacional, informa que aprueban la distribución de recursos al presente proyecto por valor de 57.000 millones de pesos.</w:t>
      </w:r>
    </w:p>
    <w:p w14:paraId="349E0CA0" w14:textId="77777777" w:rsidR="00CA3BA3" w:rsidRPr="001E12FA" w:rsidRDefault="00CA3BA3" w:rsidP="00CA3BA3">
      <w:pPr>
        <w:widowControl w:val="0"/>
        <w:autoSpaceDE w:val="0"/>
        <w:autoSpaceDN w:val="0"/>
        <w:adjustRightInd w:val="0"/>
        <w:contextualSpacing/>
        <w:jc w:val="both"/>
        <w:rPr>
          <w:rFonts w:ascii="Arial" w:hAnsi="Arial" w:cs="Arial"/>
          <w:b/>
          <w:lang w:val="es-CO"/>
        </w:rPr>
      </w:pPr>
    </w:p>
    <w:p w14:paraId="2E571ECF" w14:textId="60E8978F" w:rsidR="00CA3BA3" w:rsidRPr="001E12FA" w:rsidRDefault="003D29FA" w:rsidP="00D475F9">
      <w:pPr>
        <w:pStyle w:val="Ttulo2"/>
        <w:numPr>
          <w:ilvl w:val="1"/>
          <w:numId w:val="2"/>
        </w:numPr>
        <w:jc w:val="both"/>
        <w:rPr>
          <w:b/>
          <w:bCs/>
          <w:i w:val="0"/>
          <w:sz w:val="24"/>
          <w:lang w:val="es-CO"/>
        </w:rPr>
      </w:pPr>
      <w:r w:rsidRPr="001E12FA">
        <w:rPr>
          <w:b/>
          <w:i w:val="0"/>
          <w:sz w:val="24"/>
          <w:szCs w:val="24"/>
          <w:lang w:val="es-CO"/>
        </w:rPr>
        <w:t>Infraestructura del Sistema de Registro Civil Actual</w:t>
      </w:r>
    </w:p>
    <w:p w14:paraId="5F45A604" w14:textId="77777777" w:rsidR="00CA3BA3" w:rsidRPr="005F49E5" w:rsidRDefault="00CA3BA3" w:rsidP="00CA3BA3">
      <w:pPr>
        <w:rPr>
          <w:rFonts w:ascii="Arial" w:hAnsi="Arial" w:cs="Arial"/>
          <w:b/>
          <w:lang w:val="es-CO"/>
        </w:rPr>
      </w:pPr>
    </w:p>
    <w:p w14:paraId="0DFED7D9" w14:textId="77777777" w:rsidR="00CA3BA3" w:rsidRPr="005F49E5" w:rsidRDefault="00CA3BA3" w:rsidP="00CA3BA3">
      <w:pPr>
        <w:jc w:val="both"/>
        <w:rPr>
          <w:rFonts w:ascii="Arial" w:hAnsi="Arial" w:cs="Arial"/>
          <w:lang w:val="es-CO"/>
        </w:rPr>
      </w:pPr>
      <w:r w:rsidRPr="005F49E5">
        <w:rPr>
          <w:rFonts w:ascii="Arial" w:hAnsi="Arial" w:cs="Arial"/>
          <w:lang w:val="es-CO"/>
        </w:rPr>
        <w:t>En la actualidad, la expedición de un registro civil inicia en cada oficina con función registral, con la recepción de la solicitud de inscripción y sus documentos antecedentes, continúa con la revisión, validación e incorporación de los datos en el sistema de información de Registro Civil, luego con la firma, expedición y entrega, actualizando los datos en las bases de datos del Sistema SIRC, quedando pendiente la digitalización de la imagen. Posteriormente es remitida la primera copia a la Delegación Departamental o Registraduría Distrital para su validación, verificación y envío a la Dirección Nacional de Registro Civil en Bogotá, de acuerdo con los tiempos establecidos internamente por la Entidad, es allí donde se continúa el proceso de digitalización e indexación.</w:t>
      </w:r>
    </w:p>
    <w:p w14:paraId="04AB64FF" w14:textId="77777777" w:rsidR="00CA3BA3" w:rsidRPr="005F49E5" w:rsidRDefault="00CA3BA3" w:rsidP="00CA3BA3">
      <w:pPr>
        <w:widowControl w:val="0"/>
        <w:autoSpaceDE w:val="0"/>
        <w:autoSpaceDN w:val="0"/>
        <w:adjustRightInd w:val="0"/>
        <w:jc w:val="both"/>
        <w:rPr>
          <w:rFonts w:ascii="Arial" w:eastAsia="Batang" w:hAnsi="Arial" w:cs="Arial"/>
          <w:lang w:val="es-CO"/>
        </w:rPr>
      </w:pPr>
    </w:p>
    <w:p w14:paraId="3E4E30DA" w14:textId="5C4E8B92" w:rsidR="00CA3BA3" w:rsidRPr="005F49E5" w:rsidRDefault="00CA3BA3" w:rsidP="00CA3BA3">
      <w:pPr>
        <w:widowControl w:val="0"/>
        <w:autoSpaceDE w:val="0"/>
        <w:autoSpaceDN w:val="0"/>
        <w:adjustRightInd w:val="0"/>
        <w:jc w:val="both"/>
        <w:rPr>
          <w:rFonts w:ascii="Arial" w:hAnsi="Arial" w:cs="Arial"/>
          <w:lang w:val="es-CO"/>
        </w:rPr>
      </w:pPr>
      <w:r w:rsidRPr="005F49E5">
        <w:rPr>
          <w:rFonts w:ascii="Arial" w:eastAsia="Batang" w:hAnsi="Arial" w:cs="Arial"/>
          <w:lang w:val="es-CO"/>
        </w:rPr>
        <w:t xml:space="preserve">La arquitectura actual del Registro Civil está basada en </w:t>
      </w:r>
      <w:r w:rsidRPr="005F49E5">
        <w:rPr>
          <w:rFonts w:ascii="Arial" w:eastAsia="Batang" w:hAnsi="Arial" w:cs="Arial"/>
          <w:b/>
          <w:lang w:val="es-CO"/>
        </w:rPr>
        <w:t>cliente servidor</w:t>
      </w:r>
      <w:r w:rsidRPr="005F49E5">
        <w:rPr>
          <w:rFonts w:ascii="Arial" w:eastAsia="Batang" w:hAnsi="Arial" w:cs="Arial"/>
          <w:lang w:val="es-CO"/>
        </w:rPr>
        <w:t xml:space="preserve"> que</w:t>
      </w:r>
      <w:r w:rsidRPr="005F49E5">
        <w:rPr>
          <w:rFonts w:ascii="Arial" w:hAnsi="Arial" w:cs="Arial"/>
          <w:lang w:val="es-CO"/>
        </w:rPr>
        <w:t xml:space="preserve"> se caracteriza por el procesamiento cooperativo donde uno de los componentes pide servicios a otros, compuesta por tres componentes básicos, primero, la capa de presentación la cual está encargada de interactuar con el cliente utilizando formularios y sus eventos; segundo, la capa del negocio donde se encuentran las reglas y procesos del negocio y por último la capa de acceso a datos la cual permite acceder a las fuentes de datos y manejar la persistencia. Así mismo</w:t>
      </w:r>
      <w:r w:rsidRPr="007C172A">
        <w:rPr>
          <w:rFonts w:ascii="Arial" w:eastAsia="Batang" w:hAnsi="Arial" w:cs="Arial"/>
          <w:lang w:val="es-CO"/>
        </w:rPr>
        <w:t>, est</w:t>
      </w:r>
      <w:r w:rsidR="00BA6923" w:rsidRPr="007C172A">
        <w:rPr>
          <w:rFonts w:ascii="Arial" w:eastAsia="Batang" w:hAnsi="Arial" w:cs="Arial"/>
          <w:lang w:val="es-CO"/>
        </w:rPr>
        <w:t>á</w:t>
      </w:r>
      <w:r w:rsidRPr="007C172A">
        <w:rPr>
          <w:rFonts w:ascii="Arial" w:eastAsia="Batang" w:hAnsi="Arial" w:cs="Arial"/>
          <w:lang w:val="es-CO"/>
        </w:rPr>
        <w:t xml:space="preserve"> </w:t>
      </w:r>
      <w:r w:rsidRPr="005F49E5">
        <w:rPr>
          <w:rFonts w:ascii="Arial" w:eastAsia="Batang" w:hAnsi="Arial" w:cs="Arial"/>
          <w:lang w:val="es-CO"/>
        </w:rPr>
        <w:t>soportada por servidores tipo IBM 8284-22A LPAR, con procesador PC_POWER8 3 x 3425 MHz. (4 BD &amp; 2MQ), utilizando un motor de base de datos se utiliza Sybase ASE. Versión: 15.7 – 64 Bit.</w:t>
      </w:r>
    </w:p>
    <w:p w14:paraId="58B4E719" w14:textId="77777777" w:rsidR="00CA3BA3" w:rsidRPr="005F49E5" w:rsidRDefault="00CA3BA3" w:rsidP="00CA3BA3">
      <w:pPr>
        <w:jc w:val="both"/>
        <w:rPr>
          <w:rFonts w:ascii="Arial" w:hAnsi="Arial" w:cs="Arial"/>
          <w:lang w:val="es-CO"/>
        </w:rPr>
      </w:pPr>
    </w:p>
    <w:p w14:paraId="58959C37" w14:textId="1FF55E6F" w:rsidR="00CA3BA3" w:rsidRDefault="00CA3BA3" w:rsidP="00A81F6B">
      <w:pPr>
        <w:autoSpaceDE w:val="0"/>
        <w:autoSpaceDN w:val="0"/>
        <w:adjustRightInd w:val="0"/>
        <w:jc w:val="both"/>
        <w:rPr>
          <w:rFonts w:ascii="Arial" w:hAnsi="Arial" w:cs="Arial"/>
          <w:lang w:val="es-CO"/>
        </w:rPr>
      </w:pPr>
      <w:r w:rsidRPr="005F49E5">
        <w:rPr>
          <w:rFonts w:ascii="Arial" w:hAnsi="Arial" w:cs="Arial"/>
          <w:lang w:val="es-CO"/>
        </w:rPr>
        <w:t>El Sistema de Gestión Electrónica de Documentos GED de Registro Civil, es una herramienta de apoyo en la consulta de Registro Civil de la Registraduría Nacional del Estado Civil, en la cual están disponibles las imágenes de los registros civiles para ser consultados en el momento que sean requeridas. Actualmente para cada sistema se cuenta con la siguiente tecnología la cual se encuentra en estado de obsolescencia</w:t>
      </w:r>
      <w:r w:rsidR="00D83BF9">
        <w:rPr>
          <w:rFonts w:ascii="Arial" w:hAnsi="Arial" w:cs="Arial"/>
          <w:lang w:val="es-CO"/>
        </w:rPr>
        <w:t>.</w:t>
      </w:r>
    </w:p>
    <w:p w14:paraId="233495CD" w14:textId="77777777" w:rsidR="00D83BF9" w:rsidRPr="005F49E5" w:rsidRDefault="00D83BF9" w:rsidP="00A81F6B">
      <w:pPr>
        <w:autoSpaceDE w:val="0"/>
        <w:autoSpaceDN w:val="0"/>
        <w:adjustRightInd w:val="0"/>
        <w:jc w:val="both"/>
        <w:rPr>
          <w:rFonts w:ascii="Arial" w:hAnsi="Arial" w:cs="Arial"/>
          <w:lang w:val="es-CO"/>
        </w:rPr>
      </w:pPr>
    </w:p>
    <w:p w14:paraId="72EC6B9C" w14:textId="6AC9F2AB" w:rsidR="00CA3BA3" w:rsidRPr="005F49E5" w:rsidRDefault="00CA3BA3" w:rsidP="00CA3BA3">
      <w:pPr>
        <w:jc w:val="both"/>
        <w:rPr>
          <w:rFonts w:ascii="Arial" w:hAnsi="Arial" w:cs="Arial"/>
          <w:lang w:val="es-CO"/>
        </w:rPr>
      </w:pPr>
      <w:r w:rsidRPr="005F49E5">
        <w:rPr>
          <w:rFonts w:ascii="Arial" w:hAnsi="Arial" w:cs="Arial"/>
          <w:lang w:val="es-CO"/>
        </w:rPr>
        <w:t xml:space="preserve">El sistema GED está disponible las 24 horas del día y tiene interfaces para que otros sistemas se conecten. Por ejemplo, con el uso de estas interfaces, el Servicio Web </w:t>
      </w:r>
      <w:r w:rsidRPr="005F49E5">
        <w:rPr>
          <w:rFonts w:ascii="Arial" w:hAnsi="Arial" w:cs="Arial"/>
          <w:lang w:val="es-CO"/>
        </w:rPr>
        <w:lastRenderedPageBreak/>
        <w:t>del sistema AFIS, cuenta con un enlace que permite realizar búsquedas y visualizar las imágenes.</w:t>
      </w:r>
      <w:r w:rsidR="00D83BF9">
        <w:rPr>
          <w:rFonts w:ascii="Arial" w:hAnsi="Arial" w:cs="Arial"/>
          <w:lang w:val="es-CO"/>
        </w:rPr>
        <w:t xml:space="preserve"> Este </w:t>
      </w:r>
      <w:r w:rsidR="008C5CB0">
        <w:rPr>
          <w:rFonts w:ascii="Arial" w:hAnsi="Arial" w:cs="Arial"/>
          <w:lang w:val="es-CO"/>
        </w:rPr>
        <w:t>sistema</w:t>
      </w:r>
      <w:r w:rsidR="00D83BF9">
        <w:rPr>
          <w:rFonts w:ascii="Arial" w:hAnsi="Arial" w:cs="Arial"/>
          <w:lang w:val="es-CO"/>
        </w:rPr>
        <w:t xml:space="preserve"> funciona </w:t>
      </w:r>
      <w:r w:rsidRPr="005F49E5">
        <w:rPr>
          <w:rFonts w:ascii="Arial" w:hAnsi="Arial" w:cs="Arial"/>
          <w:lang w:val="es-CO"/>
        </w:rPr>
        <w:t>con características tecnológicas obsoletas tanto a nivel de hardware como de software, es por ello, que al consultar las bases de datos tienen tiempos de respuesta lentos cuando hay concurrencia de usuarios. Por lo anterior, es necesario mitigar el riesgo de disrupción operacional y no disponibilidad en el servicio causado por posibles fallas en equipos actuales y su falta de soporte.</w:t>
      </w:r>
    </w:p>
    <w:p w14:paraId="72E9475D" w14:textId="77777777" w:rsidR="00CA3BA3" w:rsidRPr="005F49E5" w:rsidRDefault="00CA3BA3" w:rsidP="00CA3BA3">
      <w:pPr>
        <w:jc w:val="both"/>
        <w:rPr>
          <w:rFonts w:ascii="Arial" w:hAnsi="Arial" w:cs="Arial"/>
          <w:lang w:val="es-CO"/>
        </w:rPr>
      </w:pPr>
    </w:p>
    <w:p w14:paraId="7A63B930" w14:textId="77777777" w:rsidR="00CA3BA3" w:rsidRPr="001703A5" w:rsidRDefault="00CA3BA3" w:rsidP="00CA3BA3">
      <w:pPr>
        <w:autoSpaceDE w:val="0"/>
        <w:autoSpaceDN w:val="0"/>
        <w:adjustRightInd w:val="0"/>
        <w:jc w:val="both"/>
        <w:rPr>
          <w:rFonts w:ascii="Arial" w:hAnsi="Arial" w:cs="Arial"/>
          <w:lang w:val="es-CO"/>
        </w:rPr>
      </w:pPr>
      <w:r w:rsidRPr="001703A5">
        <w:rPr>
          <w:rFonts w:ascii="Arial" w:hAnsi="Arial" w:cs="Arial"/>
          <w:lang w:val="es-CO"/>
        </w:rPr>
        <w:t xml:space="preserve">La línea de digitalización cuenta con un sistema de administración centralizada por intermedio de una aplicación, donde permite operar y controlar todos los procesos que hacen parte de la misma. La finalidad fundamental de los procesos y aplicaciones implementados como parte de la línea de digitalización es permitir la digitalización de Registros Civiles de Nacimiento, Matrimonio y Defunción, indexar mediante la grabación de los datos básicos del registro (Serial, Fecha de inscripción, Oficina) su posterior exportación y cargue de imágenes a la GED de Registro Civil para posterior consulta y/o impresión por parte del usuario. </w:t>
      </w:r>
    </w:p>
    <w:p w14:paraId="64BBEB74" w14:textId="1E37C372" w:rsidR="00CA3BA3" w:rsidRPr="005F49E5" w:rsidRDefault="00CA3BA3" w:rsidP="009B0D58">
      <w:pPr>
        <w:spacing w:before="100" w:beforeAutospacing="1" w:after="100" w:afterAutospacing="1"/>
        <w:jc w:val="both"/>
        <w:rPr>
          <w:rFonts w:ascii="Arial" w:hAnsi="Arial" w:cs="Arial"/>
          <w:lang w:val="es-CO"/>
        </w:rPr>
      </w:pPr>
      <w:r w:rsidRPr="005F49E5">
        <w:rPr>
          <w:rFonts w:ascii="Arial" w:hAnsi="Arial" w:cs="Arial"/>
          <w:lang w:val="es-CO"/>
        </w:rPr>
        <w:t xml:space="preserve">Con el fin de atender los </w:t>
      </w:r>
      <w:r w:rsidRPr="005F49E5">
        <w:rPr>
          <w:rFonts w:ascii="Arial" w:hAnsi="Arial" w:cs="Arial"/>
          <w:bCs/>
          <w:shd w:val="clear" w:color="auto" w:fill="FFFFFF"/>
          <w:lang w:val="es-CO" w:eastAsia="es-CO"/>
        </w:rPr>
        <w:t xml:space="preserve">principios y normas generales aplicables a los trámites y procedimientos administrativos, que disponen la necesidad de contar con medios tecnológicos que simplifiquen los trámites con mayor efectividad en menor tiempo, la Entidad se vio en necesidad de implementar </w:t>
      </w:r>
      <w:r w:rsidRPr="005F49E5">
        <w:rPr>
          <w:rFonts w:ascii="Arial" w:hAnsi="Arial" w:cs="Arial"/>
          <w:bCs/>
          <w:lang w:val="es-CO" w:eastAsia="es-CO"/>
        </w:rPr>
        <w:t xml:space="preserve">mecanismos tecnológicos que permitan alimentar en tiempo real las bases de datos relativas a los registros civiles de nacimiento y de matrimonio, así como lo establece el artículo 23 del Decreto 019 de 2012, respecto de la administración de las bases de datos, para </w:t>
      </w:r>
      <w:r w:rsidRPr="005F49E5">
        <w:rPr>
          <w:rFonts w:ascii="Arial" w:hAnsi="Arial" w:cs="Arial"/>
          <w:lang w:val="es-CO"/>
        </w:rPr>
        <w:t>los registros civiles de defunción.</w:t>
      </w:r>
    </w:p>
    <w:p w14:paraId="1844B43C" w14:textId="0D25F396" w:rsidR="00CA3BA3" w:rsidRPr="005F49E5" w:rsidRDefault="00CA3BA3" w:rsidP="00CA3BA3">
      <w:pPr>
        <w:jc w:val="both"/>
        <w:rPr>
          <w:rFonts w:ascii="Arial" w:hAnsi="Arial" w:cs="Arial"/>
          <w:bCs/>
          <w:lang w:val="es-CO" w:eastAsia="es-CO"/>
        </w:rPr>
      </w:pPr>
      <w:r w:rsidRPr="005F49E5">
        <w:rPr>
          <w:rFonts w:ascii="Arial" w:hAnsi="Arial" w:cs="Arial"/>
          <w:bCs/>
          <w:lang w:val="es-CO" w:eastAsia="es-CO"/>
        </w:rPr>
        <w:t xml:space="preserve">Acorde con lo expuesto, resultó pertinente la implementación y aplicación de un software especializado, mediante el cual los funcionarios registrales accedieran utilizando las facilidades provistas por los servicios web a través de internet, permitiendo adelantar inscripciones en el registro civil de las personas con mayor eficiencia y así administrar eficazmente la información contenida en las bases de datos, fue así como se </w:t>
      </w:r>
      <w:r w:rsidR="003E20FD" w:rsidRPr="005F49E5">
        <w:rPr>
          <w:rFonts w:ascii="Arial" w:hAnsi="Arial" w:cs="Arial"/>
          <w:bCs/>
          <w:lang w:val="es-CO" w:eastAsia="es-CO"/>
        </w:rPr>
        <w:t>desarrolló</w:t>
      </w:r>
      <w:r w:rsidRPr="005F49E5">
        <w:rPr>
          <w:rFonts w:ascii="Arial" w:hAnsi="Arial" w:cs="Arial"/>
          <w:bCs/>
          <w:lang w:val="es-CO" w:eastAsia="es-CO"/>
        </w:rPr>
        <w:t xml:space="preserve"> </w:t>
      </w:r>
      <w:r w:rsidRPr="005F49E5">
        <w:rPr>
          <w:rFonts w:ascii="Arial" w:hAnsi="Arial" w:cs="Arial"/>
          <w:lang w:val="es-CO"/>
        </w:rPr>
        <w:t>el Sistema de Información de Registro Civil SIRC-WEB.</w:t>
      </w:r>
    </w:p>
    <w:p w14:paraId="1EC31546" w14:textId="77777777" w:rsidR="00CA3BA3" w:rsidRPr="005F49E5" w:rsidRDefault="00CA3BA3" w:rsidP="00CA3BA3">
      <w:pPr>
        <w:jc w:val="both"/>
        <w:rPr>
          <w:rFonts w:ascii="Arial" w:hAnsi="Arial" w:cs="Arial"/>
          <w:lang w:val="es-CO"/>
        </w:rPr>
      </w:pPr>
    </w:p>
    <w:p w14:paraId="3D13F01A" w14:textId="6672547F" w:rsidR="00CA3BA3" w:rsidRPr="005F49E5" w:rsidRDefault="00CA3BA3" w:rsidP="00CA3BA3">
      <w:pPr>
        <w:jc w:val="both"/>
        <w:rPr>
          <w:rFonts w:ascii="Arial" w:hAnsi="Arial" w:cs="Arial"/>
          <w:lang w:val="es-CO"/>
        </w:rPr>
      </w:pPr>
      <w:r w:rsidRPr="005F49E5">
        <w:rPr>
          <w:rFonts w:ascii="Arial" w:hAnsi="Arial" w:cs="Arial"/>
          <w:lang w:val="es-CO"/>
        </w:rPr>
        <w:t xml:space="preserve">El Sistema de Información de Registro Civil SIRC-WEB consiste en una herramienta en ambiente WEB para uso de las oficinas que ejercen la función registral: Notarías, Consulados, </w:t>
      </w:r>
      <w:r w:rsidR="00CA073E" w:rsidRPr="005F49E5">
        <w:rPr>
          <w:rFonts w:ascii="Arial" w:hAnsi="Arial" w:cs="Arial"/>
          <w:lang w:val="es-CO"/>
        </w:rPr>
        <w:t>Registradurías</w:t>
      </w:r>
      <w:r w:rsidRPr="005F49E5">
        <w:rPr>
          <w:rFonts w:ascii="Arial" w:hAnsi="Arial" w:cs="Arial"/>
          <w:lang w:val="es-CO"/>
        </w:rPr>
        <w:t xml:space="preserve"> (únicamente para efectos de firmar digitalmente los registros de los hospitales), Clínicas y Hospitales, que mediante un equipo con características básicas y una conexión a internet, permite entre otras funcionalidades la inscripción de registros civiles de nacimiento, matrimonio y defunción, consultas a las bases de datos de registro civil, expedición de certificaciones, validaciones de documentos de identificación de los actores del registro, así como validaciones de tipo jurídico basadas en la normatividad vigente en materia de registro civil. </w:t>
      </w:r>
      <w:r w:rsidRPr="005F49E5">
        <w:rPr>
          <w:rFonts w:ascii="Arial" w:hAnsi="Arial" w:cs="Arial"/>
          <w:bCs/>
          <w:lang w:val="es-CO" w:eastAsia="es-CO"/>
        </w:rPr>
        <w:t xml:space="preserve">(El cargue de los registros civiles tramitados diariamente </w:t>
      </w:r>
      <w:r w:rsidRPr="005F49E5">
        <w:rPr>
          <w:rFonts w:ascii="Arial" w:hAnsi="Arial" w:cs="Arial"/>
          <w:bCs/>
          <w:lang w:val="es-CO" w:eastAsia="es-CO"/>
        </w:rPr>
        <w:lastRenderedPageBreak/>
        <w:t>queda actualizada en el Sistema de Registro Civil durante con un proceso automático cada noche).</w:t>
      </w:r>
    </w:p>
    <w:p w14:paraId="40EEEED6" w14:textId="77777777" w:rsidR="00CA3BA3" w:rsidRPr="005F49E5" w:rsidRDefault="00CA3BA3" w:rsidP="00CA3BA3">
      <w:pPr>
        <w:jc w:val="both"/>
        <w:rPr>
          <w:rFonts w:ascii="Arial" w:hAnsi="Arial" w:cs="Arial"/>
          <w:lang w:val="es-CO"/>
        </w:rPr>
      </w:pPr>
    </w:p>
    <w:p w14:paraId="294D55F8" w14:textId="77777777" w:rsidR="00CA3BA3" w:rsidRPr="005F49E5" w:rsidRDefault="00CA3BA3" w:rsidP="00CA3BA3">
      <w:pPr>
        <w:jc w:val="both"/>
        <w:rPr>
          <w:rFonts w:ascii="Arial" w:hAnsi="Arial" w:cs="Arial"/>
          <w:b/>
          <w:lang w:val="es-CO"/>
        </w:rPr>
      </w:pPr>
      <w:r w:rsidRPr="005F49E5">
        <w:rPr>
          <w:rFonts w:ascii="Arial" w:hAnsi="Arial" w:cs="Arial"/>
          <w:lang w:val="es-CO"/>
        </w:rPr>
        <w:t>Sin embargo, el Sistema de Información de Registro Civil WEB cuenta con limitaciones a nivel de infraestructura (obsolescencia) por falta de recursos y funcionalidades limitadas ocasionadas por la misma arquitectura en la cual se encuentra el actual sistema de registro civil central en la Registraduría, los cuales han generado problemas de lentitud de respuesta, falta de disponibilidad a los usuarios, problemas de concurrencia y carencia de algunas funcionalidades, tales como la complementación y corrección de información de registros civiles en la base de datos central a partir del SIRCWEB, entre otras.</w:t>
      </w:r>
    </w:p>
    <w:p w14:paraId="16E7D6D9" w14:textId="77777777" w:rsidR="00CA3BA3" w:rsidRPr="005F49E5" w:rsidRDefault="00CA3BA3" w:rsidP="00CA3BA3">
      <w:pPr>
        <w:autoSpaceDE w:val="0"/>
        <w:autoSpaceDN w:val="0"/>
        <w:adjustRightInd w:val="0"/>
        <w:jc w:val="both"/>
        <w:rPr>
          <w:rFonts w:ascii="Arial" w:hAnsi="Arial" w:cs="Arial"/>
          <w:b/>
          <w:lang w:val="es-CO"/>
        </w:rPr>
      </w:pPr>
    </w:p>
    <w:p w14:paraId="572A0ECF" w14:textId="77777777" w:rsidR="00CA3BA3" w:rsidRPr="005F49E5" w:rsidRDefault="00CA3BA3" w:rsidP="00CA3BA3">
      <w:pPr>
        <w:jc w:val="both"/>
        <w:rPr>
          <w:rFonts w:ascii="Arial" w:hAnsi="Arial" w:cs="Arial"/>
          <w:lang w:val="es-CO"/>
        </w:rPr>
      </w:pPr>
      <w:r w:rsidRPr="005F49E5">
        <w:rPr>
          <w:rFonts w:ascii="Arial" w:hAnsi="Arial" w:cs="Arial"/>
          <w:lang w:val="es-CO"/>
        </w:rPr>
        <w:t>Por otro lado, la Ley 92 del 26 de mayo de 1938, ordenamiento que entró a regular sobre el registro civil de las personas y dispuso entre otros temas, los datos necesarios a consignar en los formatos establecidos para tal fin, los cuales para la época fueron elaborados en formaros conocidos como TOMO Y FOLIO para inscripciones de nacimiento, defunción y matrimonio.</w:t>
      </w:r>
    </w:p>
    <w:p w14:paraId="0386FC16" w14:textId="77777777" w:rsidR="00CA3BA3" w:rsidRPr="005F49E5" w:rsidRDefault="00CA3BA3" w:rsidP="00CA3BA3">
      <w:pPr>
        <w:jc w:val="both"/>
        <w:rPr>
          <w:rFonts w:ascii="Arial" w:hAnsi="Arial" w:cs="Arial"/>
          <w:lang w:val="es-CO"/>
        </w:rPr>
      </w:pPr>
    </w:p>
    <w:p w14:paraId="6C818625" w14:textId="5D19D089" w:rsidR="00CA3BA3" w:rsidRPr="005F49E5" w:rsidRDefault="00CA3BA3" w:rsidP="00CA3BA3">
      <w:pPr>
        <w:jc w:val="both"/>
        <w:rPr>
          <w:rFonts w:ascii="Arial" w:hAnsi="Arial" w:cs="Arial"/>
          <w:lang w:val="es-CO"/>
        </w:rPr>
      </w:pPr>
      <w:r w:rsidRPr="005F49E5">
        <w:rPr>
          <w:rFonts w:ascii="Arial" w:hAnsi="Arial" w:cs="Arial"/>
          <w:lang w:val="es-CO"/>
        </w:rPr>
        <w:t xml:space="preserve">Posteriormente </w:t>
      </w:r>
      <w:r w:rsidR="00BA6923" w:rsidRPr="007C172A">
        <w:rPr>
          <w:rFonts w:ascii="Arial" w:hAnsi="Arial" w:cs="Arial"/>
          <w:lang w:val="es-CO"/>
        </w:rPr>
        <w:t>entró</w:t>
      </w:r>
      <w:r w:rsidRPr="005F49E5">
        <w:rPr>
          <w:rFonts w:ascii="Arial" w:hAnsi="Arial" w:cs="Arial"/>
          <w:lang w:val="es-CO"/>
        </w:rPr>
        <w:t xml:space="preserve"> en vigencia del decreto ley 1260 de 1970, conocido como el Estatuto del Registro Civil de las Personas, ordenamiento que derogó entre otras disposiciones, a la Ley 92 de 1938 y dispuso los datos necesarios a consignar en los nuevos formatos establecidos para el registro, conocidos como INDICATIVO SERIAL.</w:t>
      </w:r>
    </w:p>
    <w:p w14:paraId="40043573" w14:textId="77777777" w:rsidR="00CA3BA3" w:rsidRPr="005F49E5" w:rsidRDefault="00CA3BA3" w:rsidP="00CA3BA3">
      <w:pPr>
        <w:jc w:val="both"/>
        <w:rPr>
          <w:rFonts w:ascii="Arial" w:hAnsi="Arial" w:cs="Arial"/>
          <w:lang w:val="es-CO"/>
        </w:rPr>
      </w:pPr>
    </w:p>
    <w:p w14:paraId="7C8347ED" w14:textId="4B206DB1" w:rsidR="00CA3BA3" w:rsidRPr="005F49E5" w:rsidRDefault="00CA3BA3" w:rsidP="00CA3BA3">
      <w:pPr>
        <w:jc w:val="both"/>
        <w:rPr>
          <w:rFonts w:ascii="Arial" w:hAnsi="Arial" w:cs="Arial"/>
          <w:lang w:val="es-CO"/>
        </w:rPr>
      </w:pPr>
      <w:r w:rsidRPr="005F49E5">
        <w:rPr>
          <w:rFonts w:ascii="Arial" w:hAnsi="Arial" w:cs="Arial"/>
          <w:lang w:val="es-CO"/>
        </w:rPr>
        <w:t>La función de llevar el registro del estado civil de las personas era responsabilidad de los notarios, alcaldes en municipios donde no había notar</w:t>
      </w:r>
      <w:r w:rsidR="00CA073E" w:rsidRPr="005F49E5">
        <w:rPr>
          <w:rFonts w:ascii="Arial" w:hAnsi="Arial" w:cs="Arial"/>
          <w:lang w:val="es-CO"/>
        </w:rPr>
        <w:t>í</w:t>
      </w:r>
      <w:r w:rsidRPr="005F49E5">
        <w:rPr>
          <w:rFonts w:ascii="Arial" w:hAnsi="Arial" w:cs="Arial"/>
          <w:lang w:val="es-CO"/>
        </w:rPr>
        <w:t xml:space="preserve">as y cónsules para las inscripciones que se realizaban en el exterior; situación que continuó con la expedición del Decreto 1260 de 1970.  Con el Decreto 2158 de 1970, los registradores municipales del estado civil podían ejercer la función registral, únicamente en los municipios que no fueran sede de notaría.  Sólo a partir del 1 de enero de 1987 la Registraduría Nacional del Estado Civil, asumió de manera gradual el registro del estado civil de las personas, como lo estableció el artículo 60 de la Ley 96 de 1985, reiterado en el artículo 217 del Decreto 2241 de 1986. </w:t>
      </w:r>
    </w:p>
    <w:p w14:paraId="536B566B" w14:textId="77777777" w:rsidR="00CA3BA3" w:rsidRPr="005F49E5" w:rsidRDefault="00CA3BA3" w:rsidP="00CA3BA3">
      <w:pPr>
        <w:jc w:val="both"/>
        <w:rPr>
          <w:rFonts w:ascii="Arial" w:hAnsi="Arial" w:cs="Arial"/>
          <w:lang w:val="es-CO"/>
        </w:rPr>
      </w:pPr>
    </w:p>
    <w:p w14:paraId="57DF2282" w14:textId="4A13D1C8" w:rsidR="00CA3BA3" w:rsidRPr="005F49E5" w:rsidRDefault="00CA3BA3" w:rsidP="00CA3BA3">
      <w:pPr>
        <w:jc w:val="both"/>
        <w:rPr>
          <w:rFonts w:ascii="Arial" w:hAnsi="Arial" w:cs="Arial"/>
          <w:lang w:val="es-CO"/>
        </w:rPr>
      </w:pPr>
      <w:r w:rsidRPr="005F49E5">
        <w:rPr>
          <w:rFonts w:ascii="Arial" w:hAnsi="Arial" w:cs="Arial"/>
          <w:lang w:val="es-CO"/>
        </w:rPr>
        <w:t xml:space="preserve">Durante la vigencia de la Ley 92 de 1938 se elaboraron registros en formato TOMO </w:t>
      </w:r>
      <w:r w:rsidR="00E00A05">
        <w:rPr>
          <w:rFonts w:ascii="Arial" w:hAnsi="Arial" w:cs="Arial"/>
          <w:lang w:val="es-CO"/>
        </w:rPr>
        <w:t>y</w:t>
      </w:r>
      <w:r w:rsidRPr="005F49E5">
        <w:rPr>
          <w:rFonts w:ascii="Arial" w:hAnsi="Arial" w:cs="Arial"/>
          <w:lang w:val="es-CO"/>
        </w:rPr>
        <w:t xml:space="preserve"> FOLIO, los cuales reposan únicamente en las oficinas en las cuales se realizaron las inscripciones y no se tiene la imagen de estos registros en el Sistema de Información de Registro Civil, limitando el acceso a copias de los mismos, haciendo necesario remitirse al documento físico del protocolo de la</w:t>
      </w:r>
      <w:r w:rsidR="00CC3C46">
        <w:rPr>
          <w:rFonts w:ascii="Arial" w:hAnsi="Arial" w:cs="Arial"/>
          <w:lang w:val="es-CO"/>
        </w:rPr>
        <w:t xml:space="preserve"> </w:t>
      </w:r>
      <w:r w:rsidR="00CC3C46" w:rsidRPr="00B85F27">
        <w:rPr>
          <w:rFonts w:ascii="Arial" w:hAnsi="Arial" w:cs="Arial"/>
          <w:lang w:val="es-CO"/>
        </w:rPr>
        <w:t>respectiva</w:t>
      </w:r>
      <w:r w:rsidRPr="005F49E5">
        <w:rPr>
          <w:rFonts w:ascii="Arial" w:hAnsi="Arial" w:cs="Arial"/>
          <w:lang w:val="es-CO"/>
        </w:rPr>
        <w:t xml:space="preserve"> oficina, el cual en muchas ocasiones se encuentra en estado de deterioro por su antigüedad, clima del lugar, parásitos del papel (comején) o por las deficientes condiciones en las cuales se encuentran almacenados.</w:t>
      </w:r>
    </w:p>
    <w:p w14:paraId="263BB4B0" w14:textId="77777777" w:rsidR="00CA3BA3" w:rsidRPr="005F49E5" w:rsidRDefault="00CA3BA3" w:rsidP="00CA3BA3">
      <w:pPr>
        <w:jc w:val="both"/>
        <w:rPr>
          <w:rFonts w:ascii="Arial" w:hAnsi="Arial" w:cs="Arial"/>
          <w:lang w:val="es-CO"/>
        </w:rPr>
      </w:pPr>
    </w:p>
    <w:p w14:paraId="5B8F8726" w14:textId="5B63D441" w:rsidR="00CA3BA3" w:rsidRPr="005F49E5" w:rsidRDefault="00CA3BA3" w:rsidP="00CA3BA3">
      <w:pPr>
        <w:jc w:val="both"/>
        <w:rPr>
          <w:rFonts w:ascii="Arial" w:hAnsi="Arial" w:cs="Arial"/>
          <w:lang w:val="es-CO"/>
        </w:rPr>
      </w:pPr>
      <w:r w:rsidRPr="005F49E5">
        <w:rPr>
          <w:rFonts w:ascii="Arial" w:hAnsi="Arial" w:cs="Arial"/>
          <w:lang w:val="es-CO"/>
        </w:rPr>
        <w:t xml:space="preserve">Con el fin de preservar la información histórica de los registros civiles inscritos en formatos de tomo y folio, se hace necesario implementar herramientas y procesos </w:t>
      </w:r>
      <w:r w:rsidRPr="005F49E5">
        <w:rPr>
          <w:rFonts w:ascii="Arial" w:hAnsi="Arial" w:cs="Arial"/>
          <w:lang w:val="es-CO"/>
        </w:rPr>
        <w:lastRenderedPageBreak/>
        <w:t>tanto de hardware y so</w:t>
      </w:r>
      <w:r w:rsidR="00752812" w:rsidRPr="005F49E5">
        <w:rPr>
          <w:rFonts w:ascii="Arial" w:hAnsi="Arial" w:cs="Arial"/>
          <w:lang w:val="es-CO"/>
        </w:rPr>
        <w:t>ftware que permita la digita</w:t>
      </w:r>
      <w:r w:rsidRPr="005F49E5">
        <w:rPr>
          <w:rFonts w:ascii="Arial" w:hAnsi="Arial" w:cs="Arial"/>
          <w:lang w:val="es-CO"/>
        </w:rPr>
        <w:t>ción de dichos registros, para lo cual la entidad en años anteriores había realizado un requerimiento a las Delegaciones Departamentales (</w:t>
      </w:r>
      <w:r w:rsidR="00CA073E" w:rsidRPr="005F49E5">
        <w:rPr>
          <w:rFonts w:ascii="Arial" w:hAnsi="Arial" w:cs="Arial"/>
          <w:lang w:val="es-CO"/>
        </w:rPr>
        <w:t>Registradurías</w:t>
      </w:r>
      <w:r w:rsidRPr="005F49E5">
        <w:rPr>
          <w:rFonts w:ascii="Arial" w:hAnsi="Arial" w:cs="Arial"/>
          <w:lang w:val="es-CO"/>
        </w:rPr>
        <w:t xml:space="preserve"> del área de su jurisdicción), a la Superintendencia de Notariado y Registro (Notarias) y al Ministerio de Relaciones Exteriores (Consulados), para  la cuantificación de los Registros Civiles de Nacimiento, Matrimonio y Defunción de TOMO </w:t>
      </w:r>
      <w:r w:rsidR="00E00A05">
        <w:rPr>
          <w:rFonts w:ascii="Arial" w:hAnsi="Arial" w:cs="Arial"/>
          <w:lang w:val="es-CO"/>
        </w:rPr>
        <w:t>y</w:t>
      </w:r>
      <w:r w:rsidRPr="005F49E5">
        <w:rPr>
          <w:rFonts w:ascii="Arial" w:hAnsi="Arial" w:cs="Arial"/>
          <w:lang w:val="es-CO"/>
        </w:rPr>
        <w:t xml:space="preserve"> FOLIO que reposan en sus protocolos: donde se obtuvo la siguiente información:</w:t>
      </w:r>
    </w:p>
    <w:p w14:paraId="2C409406" w14:textId="77777777" w:rsidR="00CA3BA3" w:rsidRPr="005F49E5" w:rsidRDefault="00CA3BA3" w:rsidP="00CA3BA3">
      <w:pPr>
        <w:jc w:val="both"/>
        <w:rPr>
          <w:rFonts w:ascii="Arial" w:hAnsi="Arial" w:cs="Arial"/>
          <w:b/>
          <w:lang w:val="es-CO"/>
        </w:rPr>
      </w:pPr>
    </w:p>
    <w:p w14:paraId="447B6E24" w14:textId="77777777" w:rsidR="00CA3BA3" w:rsidRPr="005F49E5" w:rsidRDefault="00CA3BA3" w:rsidP="00CA3BA3">
      <w:pPr>
        <w:jc w:val="center"/>
        <w:rPr>
          <w:rFonts w:ascii="Arial" w:hAnsi="Arial" w:cs="Arial"/>
          <w:b/>
          <w:lang w:val="es-CO"/>
        </w:rPr>
      </w:pPr>
      <w:r w:rsidRPr="005F49E5">
        <w:rPr>
          <w:rFonts w:ascii="Arial" w:hAnsi="Arial" w:cs="Arial"/>
          <w:b/>
          <w:lang w:val="es-CO"/>
        </w:rPr>
        <w:t>Cantidad de registros de tomo y folio por tipo de oficina origen:</w:t>
      </w:r>
    </w:p>
    <w:tbl>
      <w:tblPr>
        <w:tblW w:w="7214" w:type="dxa"/>
        <w:jc w:val="center"/>
        <w:tblCellMar>
          <w:left w:w="70" w:type="dxa"/>
          <w:right w:w="70" w:type="dxa"/>
        </w:tblCellMar>
        <w:tblLook w:val="04A0" w:firstRow="1" w:lastRow="0" w:firstColumn="1" w:lastColumn="0" w:noHBand="0" w:noVBand="1"/>
      </w:tblPr>
      <w:tblGrid>
        <w:gridCol w:w="2114"/>
        <w:gridCol w:w="1342"/>
        <w:gridCol w:w="1208"/>
        <w:gridCol w:w="1208"/>
        <w:gridCol w:w="1342"/>
      </w:tblGrid>
      <w:tr w:rsidR="00CA3BA3" w:rsidRPr="005F49E5" w14:paraId="6617AF80" w14:textId="77777777" w:rsidTr="0024144C">
        <w:trPr>
          <w:trHeight w:val="300"/>
          <w:jc w:val="center"/>
        </w:trPr>
        <w:tc>
          <w:tcPr>
            <w:tcW w:w="2114"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E3D2B40"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ORIGEN</w:t>
            </w:r>
          </w:p>
        </w:tc>
        <w:tc>
          <w:tcPr>
            <w:tcW w:w="1342" w:type="dxa"/>
            <w:tcBorders>
              <w:top w:val="single" w:sz="4" w:space="0" w:color="auto"/>
              <w:left w:val="nil"/>
              <w:bottom w:val="single" w:sz="4" w:space="0" w:color="auto"/>
              <w:right w:val="single" w:sz="4" w:space="0" w:color="auto"/>
            </w:tcBorders>
            <w:shd w:val="clear" w:color="000000" w:fill="F2F2F2"/>
            <w:noWrap/>
            <w:vAlign w:val="center"/>
            <w:hideMark/>
          </w:tcPr>
          <w:p w14:paraId="1BB11DBA"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RCN</w:t>
            </w:r>
          </w:p>
        </w:tc>
        <w:tc>
          <w:tcPr>
            <w:tcW w:w="1208" w:type="dxa"/>
            <w:tcBorders>
              <w:top w:val="single" w:sz="4" w:space="0" w:color="auto"/>
              <w:left w:val="nil"/>
              <w:bottom w:val="single" w:sz="4" w:space="0" w:color="auto"/>
              <w:right w:val="single" w:sz="4" w:space="0" w:color="auto"/>
            </w:tcBorders>
            <w:shd w:val="clear" w:color="000000" w:fill="F2F2F2"/>
            <w:noWrap/>
            <w:vAlign w:val="center"/>
            <w:hideMark/>
          </w:tcPr>
          <w:p w14:paraId="74CE3C7D"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RCM</w:t>
            </w:r>
          </w:p>
        </w:tc>
        <w:tc>
          <w:tcPr>
            <w:tcW w:w="1208" w:type="dxa"/>
            <w:tcBorders>
              <w:top w:val="single" w:sz="4" w:space="0" w:color="auto"/>
              <w:left w:val="nil"/>
              <w:bottom w:val="single" w:sz="4" w:space="0" w:color="auto"/>
              <w:right w:val="single" w:sz="4" w:space="0" w:color="auto"/>
            </w:tcBorders>
            <w:shd w:val="clear" w:color="000000" w:fill="F2F2F2"/>
            <w:noWrap/>
            <w:vAlign w:val="center"/>
            <w:hideMark/>
          </w:tcPr>
          <w:p w14:paraId="26F37209"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RCD</w:t>
            </w:r>
          </w:p>
        </w:tc>
        <w:tc>
          <w:tcPr>
            <w:tcW w:w="1342" w:type="dxa"/>
            <w:tcBorders>
              <w:top w:val="single" w:sz="4" w:space="0" w:color="auto"/>
              <w:left w:val="nil"/>
              <w:bottom w:val="single" w:sz="4" w:space="0" w:color="auto"/>
              <w:right w:val="single" w:sz="4" w:space="0" w:color="auto"/>
            </w:tcBorders>
            <w:shd w:val="clear" w:color="000000" w:fill="F2F2F2"/>
            <w:noWrap/>
            <w:vAlign w:val="center"/>
            <w:hideMark/>
          </w:tcPr>
          <w:p w14:paraId="646A8907"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TOTAL</w:t>
            </w:r>
          </w:p>
        </w:tc>
      </w:tr>
      <w:tr w:rsidR="00CA3BA3" w:rsidRPr="005F49E5" w14:paraId="61081733" w14:textId="77777777" w:rsidTr="0024144C">
        <w:trPr>
          <w:trHeight w:val="300"/>
          <w:jc w:val="center"/>
        </w:trPr>
        <w:tc>
          <w:tcPr>
            <w:tcW w:w="2114" w:type="dxa"/>
            <w:tcBorders>
              <w:top w:val="nil"/>
              <w:left w:val="single" w:sz="4" w:space="0" w:color="auto"/>
              <w:bottom w:val="single" w:sz="4" w:space="0" w:color="auto"/>
              <w:right w:val="single" w:sz="4" w:space="0" w:color="auto"/>
            </w:tcBorders>
            <w:noWrap/>
            <w:vAlign w:val="center"/>
            <w:hideMark/>
          </w:tcPr>
          <w:p w14:paraId="35B4B929"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 xml:space="preserve">REGISTRADURÍA </w:t>
            </w:r>
          </w:p>
        </w:tc>
        <w:tc>
          <w:tcPr>
            <w:tcW w:w="1342" w:type="dxa"/>
            <w:tcBorders>
              <w:top w:val="nil"/>
              <w:left w:val="nil"/>
              <w:bottom w:val="single" w:sz="4" w:space="0" w:color="auto"/>
              <w:right w:val="single" w:sz="4" w:space="0" w:color="auto"/>
            </w:tcBorders>
            <w:noWrap/>
            <w:vAlign w:val="center"/>
            <w:hideMark/>
          </w:tcPr>
          <w:p w14:paraId="713036CE"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8.589.525</w:t>
            </w:r>
          </w:p>
        </w:tc>
        <w:tc>
          <w:tcPr>
            <w:tcW w:w="1208" w:type="dxa"/>
            <w:tcBorders>
              <w:top w:val="nil"/>
              <w:left w:val="nil"/>
              <w:bottom w:val="single" w:sz="4" w:space="0" w:color="auto"/>
              <w:right w:val="single" w:sz="4" w:space="0" w:color="auto"/>
            </w:tcBorders>
            <w:noWrap/>
            <w:vAlign w:val="center"/>
            <w:hideMark/>
          </w:tcPr>
          <w:p w14:paraId="61B35FAA"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1.209.804</w:t>
            </w:r>
          </w:p>
        </w:tc>
        <w:tc>
          <w:tcPr>
            <w:tcW w:w="1208" w:type="dxa"/>
            <w:tcBorders>
              <w:top w:val="nil"/>
              <w:left w:val="nil"/>
              <w:bottom w:val="single" w:sz="4" w:space="0" w:color="auto"/>
              <w:right w:val="single" w:sz="4" w:space="0" w:color="auto"/>
            </w:tcBorders>
            <w:noWrap/>
            <w:vAlign w:val="center"/>
            <w:hideMark/>
          </w:tcPr>
          <w:p w14:paraId="3969ED13"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2.215.189</w:t>
            </w:r>
          </w:p>
        </w:tc>
        <w:tc>
          <w:tcPr>
            <w:tcW w:w="1342" w:type="dxa"/>
            <w:tcBorders>
              <w:top w:val="nil"/>
              <w:left w:val="nil"/>
              <w:bottom w:val="single" w:sz="4" w:space="0" w:color="auto"/>
              <w:right w:val="single" w:sz="4" w:space="0" w:color="auto"/>
            </w:tcBorders>
            <w:noWrap/>
            <w:vAlign w:val="center"/>
            <w:hideMark/>
          </w:tcPr>
          <w:p w14:paraId="2FB8D675"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12.014.518</w:t>
            </w:r>
          </w:p>
        </w:tc>
      </w:tr>
      <w:tr w:rsidR="00CA3BA3" w:rsidRPr="005F49E5" w14:paraId="05BA1E00" w14:textId="77777777" w:rsidTr="0024144C">
        <w:trPr>
          <w:trHeight w:val="300"/>
          <w:jc w:val="center"/>
        </w:trPr>
        <w:tc>
          <w:tcPr>
            <w:tcW w:w="2114" w:type="dxa"/>
            <w:tcBorders>
              <w:top w:val="nil"/>
              <w:left w:val="single" w:sz="4" w:space="0" w:color="auto"/>
              <w:bottom w:val="single" w:sz="4" w:space="0" w:color="auto"/>
              <w:right w:val="single" w:sz="4" w:space="0" w:color="auto"/>
            </w:tcBorders>
            <w:noWrap/>
            <w:vAlign w:val="center"/>
            <w:hideMark/>
          </w:tcPr>
          <w:p w14:paraId="0E6EF16C"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NOTARIAS</w:t>
            </w:r>
          </w:p>
        </w:tc>
        <w:tc>
          <w:tcPr>
            <w:tcW w:w="1342" w:type="dxa"/>
            <w:tcBorders>
              <w:top w:val="nil"/>
              <w:left w:val="nil"/>
              <w:bottom w:val="single" w:sz="4" w:space="0" w:color="auto"/>
              <w:right w:val="single" w:sz="4" w:space="0" w:color="auto"/>
            </w:tcBorders>
            <w:noWrap/>
            <w:vAlign w:val="center"/>
            <w:hideMark/>
          </w:tcPr>
          <w:p w14:paraId="5130734E"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10.461.326</w:t>
            </w:r>
          </w:p>
        </w:tc>
        <w:tc>
          <w:tcPr>
            <w:tcW w:w="1208" w:type="dxa"/>
            <w:tcBorders>
              <w:top w:val="nil"/>
              <w:left w:val="nil"/>
              <w:bottom w:val="single" w:sz="4" w:space="0" w:color="auto"/>
              <w:right w:val="single" w:sz="4" w:space="0" w:color="auto"/>
            </w:tcBorders>
            <w:noWrap/>
            <w:vAlign w:val="center"/>
            <w:hideMark/>
          </w:tcPr>
          <w:p w14:paraId="4AC46495"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1.463.099</w:t>
            </w:r>
          </w:p>
        </w:tc>
        <w:tc>
          <w:tcPr>
            <w:tcW w:w="1208" w:type="dxa"/>
            <w:tcBorders>
              <w:top w:val="nil"/>
              <w:left w:val="nil"/>
              <w:bottom w:val="single" w:sz="4" w:space="0" w:color="auto"/>
              <w:right w:val="single" w:sz="4" w:space="0" w:color="auto"/>
            </w:tcBorders>
            <w:noWrap/>
            <w:vAlign w:val="center"/>
            <w:hideMark/>
          </w:tcPr>
          <w:p w14:paraId="6B537B86"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2.082.134</w:t>
            </w:r>
          </w:p>
        </w:tc>
        <w:tc>
          <w:tcPr>
            <w:tcW w:w="1342" w:type="dxa"/>
            <w:tcBorders>
              <w:top w:val="nil"/>
              <w:left w:val="nil"/>
              <w:bottom w:val="single" w:sz="4" w:space="0" w:color="auto"/>
              <w:right w:val="single" w:sz="4" w:space="0" w:color="auto"/>
            </w:tcBorders>
            <w:noWrap/>
            <w:vAlign w:val="center"/>
            <w:hideMark/>
          </w:tcPr>
          <w:p w14:paraId="7CB6A3E2"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14.006.559</w:t>
            </w:r>
          </w:p>
        </w:tc>
      </w:tr>
      <w:tr w:rsidR="00CA3BA3" w:rsidRPr="005F49E5" w14:paraId="33A1D1B0" w14:textId="77777777" w:rsidTr="0024144C">
        <w:trPr>
          <w:trHeight w:val="300"/>
          <w:jc w:val="center"/>
        </w:trPr>
        <w:tc>
          <w:tcPr>
            <w:tcW w:w="2114" w:type="dxa"/>
            <w:tcBorders>
              <w:top w:val="nil"/>
              <w:left w:val="single" w:sz="4" w:space="0" w:color="auto"/>
              <w:bottom w:val="single" w:sz="4" w:space="0" w:color="auto"/>
              <w:right w:val="single" w:sz="4" w:space="0" w:color="auto"/>
            </w:tcBorders>
            <w:noWrap/>
            <w:vAlign w:val="center"/>
            <w:hideMark/>
          </w:tcPr>
          <w:p w14:paraId="501D9415"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CONSULADOS</w:t>
            </w:r>
          </w:p>
        </w:tc>
        <w:tc>
          <w:tcPr>
            <w:tcW w:w="1342" w:type="dxa"/>
            <w:tcBorders>
              <w:top w:val="nil"/>
              <w:left w:val="nil"/>
              <w:bottom w:val="single" w:sz="4" w:space="0" w:color="auto"/>
              <w:right w:val="single" w:sz="4" w:space="0" w:color="auto"/>
            </w:tcBorders>
            <w:noWrap/>
            <w:vAlign w:val="center"/>
            <w:hideMark/>
          </w:tcPr>
          <w:p w14:paraId="19C6B84E"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53.161</w:t>
            </w:r>
          </w:p>
        </w:tc>
        <w:tc>
          <w:tcPr>
            <w:tcW w:w="1208" w:type="dxa"/>
            <w:tcBorders>
              <w:top w:val="nil"/>
              <w:left w:val="nil"/>
              <w:bottom w:val="single" w:sz="4" w:space="0" w:color="auto"/>
              <w:right w:val="single" w:sz="4" w:space="0" w:color="auto"/>
            </w:tcBorders>
            <w:noWrap/>
            <w:vAlign w:val="center"/>
            <w:hideMark/>
          </w:tcPr>
          <w:p w14:paraId="77995788"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9.869</w:t>
            </w:r>
          </w:p>
        </w:tc>
        <w:tc>
          <w:tcPr>
            <w:tcW w:w="1208" w:type="dxa"/>
            <w:tcBorders>
              <w:top w:val="nil"/>
              <w:left w:val="nil"/>
              <w:bottom w:val="single" w:sz="4" w:space="0" w:color="auto"/>
              <w:right w:val="single" w:sz="4" w:space="0" w:color="auto"/>
            </w:tcBorders>
            <w:noWrap/>
            <w:vAlign w:val="center"/>
            <w:hideMark/>
          </w:tcPr>
          <w:p w14:paraId="50BFFC62"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7.180</w:t>
            </w:r>
          </w:p>
        </w:tc>
        <w:tc>
          <w:tcPr>
            <w:tcW w:w="1342" w:type="dxa"/>
            <w:tcBorders>
              <w:top w:val="nil"/>
              <w:left w:val="nil"/>
              <w:bottom w:val="single" w:sz="4" w:space="0" w:color="auto"/>
              <w:right w:val="single" w:sz="4" w:space="0" w:color="auto"/>
            </w:tcBorders>
            <w:noWrap/>
            <w:vAlign w:val="center"/>
            <w:hideMark/>
          </w:tcPr>
          <w:p w14:paraId="70421EBB" w14:textId="77777777" w:rsidR="00CA3BA3" w:rsidRPr="005F49E5" w:rsidRDefault="00CA3BA3" w:rsidP="0024144C">
            <w:pPr>
              <w:jc w:val="center"/>
              <w:rPr>
                <w:rFonts w:ascii="Arial" w:hAnsi="Arial" w:cs="Arial"/>
                <w:color w:val="000000"/>
                <w:lang w:val="es-CO" w:eastAsia="es-CO"/>
              </w:rPr>
            </w:pPr>
            <w:r w:rsidRPr="005F49E5">
              <w:rPr>
                <w:rFonts w:ascii="Arial" w:hAnsi="Arial" w:cs="Arial"/>
                <w:color w:val="000000"/>
                <w:lang w:val="es-CO" w:eastAsia="es-CO"/>
              </w:rPr>
              <w:t>70.210</w:t>
            </w:r>
          </w:p>
        </w:tc>
      </w:tr>
      <w:tr w:rsidR="00CA3BA3" w:rsidRPr="005F49E5" w14:paraId="31DE16F4" w14:textId="77777777" w:rsidTr="0024144C">
        <w:trPr>
          <w:trHeight w:val="300"/>
          <w:jc w:val="center"/>
        </w:trPr>
        <w:tc>
          <w:tcPr>
            <w:tcW w:w="2114" w:type="dxa"/>
            <w:tcBorders>
              <w:top w:val="nil"/>
              <w:left w:val="single" w:sz="4" w:space="0" w:color="auto"/>
              <w:bottom w:val="single" w:sz="4" w:space="0" w:color="auto"/>
              <w:right w:val="single" w:sz="4" w:space="0" w:color="auto"/>
            </w:tcBorders>
            <w:noWrap/>
            <w:vAlign w:val="center"/>
            <w:hideMark/>
          </w:tcPr>
          <w:p w14:paraId="61F61A30" w14:textId="77777777" w:rsidR="00CA3BA3" w:rsidRPr="005F49E5" w:rsidRDefault="00CA3BA3" w:rsidP="0024144C">
            <w:pPr>
              <w:jc w:val="center"/>
              <w:rPr>
                <w:rFonts w:ascii="Arial" w:hAnsi="Arial" w:cs="Arial"/>
                <w:b/>
                <w:color w:val="000000"/>
                <w:lang w:val="es-CO" w:eastAsia="es-CO"/>
              </w:rPr>
            </w:pPr>
            <w:r w:rsidRPr="005F49E5">
              <w:rPr>
                <w:rFonts w:ascii="Arial" w:hAnsi="Arial" w:cs="Arial"/>
                <w:b/>
                <w:color w:val="000000"/>
                <w:lang w:val="es-CO" w:eastAsia="es-CO"/>
              </w:rPr>
              <w:t xml:space="preserve">TOTAL </w:t>
            </w:r>
          </w:p>
        </w:tc>
        <w:tc>
          <w:tcPr>
            <w:tcW w:w="1342" w:type="dxa"/>
            <w:tcBorders>
              <w:top w:val="nil"/>
              <w:left w:val="nil"/>
              <w:bottom w:val="single" w:sz="4" w:space="0" w:color="auto"/>
              <w:right w:val="single" w:sz="4" w:space="0" w:color="auto"/>
            </w:tcBorders>
            <w:noWrap/>
            <w:vAlign w:val="center"/>
            <w:hideMark/>
          </w:tcPr>
          <w:p w14:paraId="395787B1" w14:textId="77777777" w:rsidR="00CA3BA3" w:rsidRPr="005F49E5" w:rsidRDefault="00CA3BA3" w:rsidP="0024144C">
            <w:pPr>
              <w:jc w:val="center"/>
              <w:rPr>
                <w:rFonts w:ascii="Arial" w:hAnsi="Arial" w:cs="Arial"/>
                <w:b/>
                <w:color w:val="000000"/>
                <w:lang w:val="es-CO" w:eastAsia="es-CO"/>
              </w:rPr>
            </w:pPr>
            <w:r w:rsidRPr="005F49E5">
              <w:rPr>
                <w:rFonts w:ascii="Arial" w:hAnsi="Arial" w:cs="Arial"/>
                <w:b/>
                <w:color w:val="000000"/>
                <w:lang w:val="es-CO" w:eastAsia="es-CO"/>
              </w:rPr>
              <w:t>19.104.012</w:t>
            </w:r>
          </w:p>
        </w:tc>
        <w:tc>
          <w:tcPr>
            <w:tcW w:w="1208" w:type="dxa"/>
            <w:tcBorders>
              <w:top w:val="nil"/>
              <w:left w:val="nil"/>
              <w:bottom w:val="single" w:sz="4" w:space="0" w:color="auto"/>
              <w:right w:val="single" w:sz="4" w:space="0" w:color="auto"/>
            </w:tcBorders>
            <w:noWrap/>
            <w:vAlign w:val="center"/>
            <w:hideMark/>
          </w:tcPr>
          <w:p w14:paraId="6DFD6C7C" w14:textId="77777777" w:rsidR="00CA3BA3" w:rsidRPr="005F49E5" w:rsidRDefault="00CA3BA3" w:rsidP="0024144C">
            <w:pPr>
              <w:jc w:val="center"/>
              <w:rPr>
                <w:rFonts w:ascii="Arial" w:hAnsi="Arial" w:cs="Arial"/>
                <w:b/>
                <w:color w:val="000000"/>
                <w:lang w:val="es-CO" w:eastAsia="es-CO"/>
              </w:rPr>
            </w:pPr>
            <w:r w:rsidRPr="005F49E5">
              <w:rPr>
                <w:rFonts w:ascii="Arial" w:hAnsi="Arial" w:cs="Arial"/>
                <w:b/>
                <w:color w:val="000000"/>
                <w:lang w:val="es-CO" w:eastAsia="es-CO"/>
              </w:rPr>
              <w:t>2.682.772</w:t>
            </w:r>
          </w:p>
        </w:tc>
        <w:tc>
          <w:tcPr>
            <w:tcW w:w="1208" w:type="dxa"/>
            <w:tcBorders>
              <w:top w:val="nil"/>
              <w:left w:val="nil"/>
              <w:bottom w:val="single" w:sz="4" w:space="0" w:color="auto"/>
              <w:right w:val="single" w:sz="4" w:space="0" w:color="auto"/>
            </w:tcBorders>
            <w:noWrap/>
            <w:vAlign w:val="center"/>
            <w:hideMark/>
          </w:tcPr>
          <w:p w14:paraId="2E37D36C" w14:textId="77777777" w:rsidR="00CA3BA3" w:rsidRPr="005F49E5" w:rsidRDefault="00CA3BA3" w:rsidP="0024144C">
            <w:pPr>
              <w:jc w:val="center"/>
              <w:rPr>
                <w:rFonts w:ascii="Arial" w:hAnsi="Arial" w:cs="Arial"/>
                <w:b/>
                <w:color w:val="000000"/>
                <w:lang w:val="es-CO" w:eastAsia="es-CO"/>
              </w:rPr>
            </w:pPr>
            <w:r w:rsidRPr="005F49E5">
              <w:rPr>
                <w:rFonts w:ascii="Arial" w:hAnsi="Arial" w:cs="Arial"/>
                <w:b/>
                <w:color w:val="000000"/>
                <w:lang w:val="es-CO" w:eastAsia="es-CO"/>
              </w:rPr>
              <w:t>4.304.503</w:t>
            </w:r>
          </w:p>
        </w:tc>
        <w:tc>
          <w:tcPr>
            <w:tcW w:w="1342" w:type="dxa"/>
            <w:tcBorders>
              <w:top w:val="nil"/>
              <w:left w:val="nil"/>
              <w:bottom w:val="single" w:sz="4" w:space="0" w:color="auto"/>
              <w:right w:val="single" w:sz="4" w:space="0" w:color="auto"/>
            </w:tcBorders>
            <w:noWrap/>
            <w:vAlign w:val="center"/>
            <w:hideMark/>
          </w:tcPr>
          <w:p w14:paraId="2EB6B22C" w14:textId="77777777" w:rsidR="00CA3BA3" w:rsidRPr="005F49E5" w:rsidRDefault="00CA3BA3" w:rsidP="0024144C">
            <w:pPr>
              <w:jc w:val="center"/>
              <w:rPr>
                <w:rFonts w:ascii="Arial" w:hAnsi="Arial" w:cs="Arial"/>
                <w:b/>
                <w:color w:val="000000"/>
                <w:lang w:val="es-CO" w:eastAsia="es-CO"/>
              </w:rPr>
            </w:pPr>
            <w:r w:rsidRPr="005F49E5">
              <w:rPr>
                <w:rFonts w:ascii="Arial" w:hAnsi="Arial" w:cs="Arial"/>
                <w:b/>
                <w:color w:val="000000"/>
                <w:lang w:val="es-CO" w:eastAsia="es-CO"/>
              </w:rPr>
              <w:t>26.091.287</w:t>
            </w:r>
          </w:p>
        </w:tc>
      </w:tr>
    </w:tbl>
    <w:p w14:paraId="302367BB" w14:textId="77777777" w:rsidR="00CA3BA3" w:rsidRPr="005F49E5" w:rsidRDefault="00CA3BA3" w:rsidP="00CA3BA3">
      <w:pPr>
        <w:jc w:val="center"/>
        <w:rPr>
          <w:rFonts w:ascii="Arial" w:hAnsi="Arial" w:cs="Arial"/>
          <w:lang w:val="es-CO"/>
        </w:rPr>
      </w:pPr>
      <w:r w:rsidRPr="005F49E5">
        <w:rPr>
          <w:rFonts w:ascii="Arial" w:hAnsi="Arial" w:cs="Arial"/>
          <w:lang w:val="es-CO"/>
        </w:rPr>
        <w:t>Fuente de información con corte al agosto de 2017 - DNRC</w:t>
      </w:r>
    </w:p>
    <w:p w14:paraId="594F49A6" w14:textId="77777777" w:rsidR="00F56593" w:rsidRPr="005F49E5" w:rsidRDefault="00F56593" w:rsidP="00CA3BA3">
      <w:pPr>
        <w:jc w:val="both"/>
        <w:rPr>
          <w:rFonts w:ascii="Arial" w:hAnsi="Arial" w:cs="Arial"/>
          <w:lang w:val="es-CO"/>
        </w:rPr>
      </w:pPr>
    </w:p>
    <w:p w14:paraId="51C9418A" w14:textId="39131CF4" w:rsidR="00CA3BA3" w:rsidRPr="005F49E5" w:rsidRDefault="00CA3BA3" w:rsidP="00CA3BA3">
      <w:pPr>
        <w:jc w:val="both"/>
        <w:rPr>
          <w:rFonts w:ascii="Arial" w:hAnsi="Arial" w:cs="Arial"/>
          <w:lang w:val="es-CO"/>
        </w:rPr>
      </w:pPr>
      <w:r w:rsidRPr="005F49E5">
        <w:rPr>
          <w:rFonts w:ascii="Arial" w:hAnsi="Arial" w:cs="Arial"/>
          <w:lang w:val="es-CO"/>
        </w:rPr>
        <w:t>En tal sentido, con el objeto de avanzar hacia la prestación de servicios en línea, obtención de copias y certificados de registro civil en tiempo real, se convierte en ne</w:t>
      </w:r>
      <w:r w:rsidR="00B2347F" w:rsidRPr="005F49E5">
        <w:rPr>
          <w:rFonts w:ascii="Arial" w:hAnsi="Arial" w:cs="Arial"/>
          <w:lang w:val="es-CO"/>
        </w:rPr>
        <w:t xml:space="preserve">cesidad  primordial la </w:t>
      </w:r>
      <w:r w:rsidR="00AF4683">
        <w:rPr>
          <w:rFonts w:ascii="Arial" w:hAnsi="Arial" w:cs="Arial"/>
          <w:lang w:val="es-CO"/>
        </w:rPr>
        <w:t xml:space="preserve">digitalización </w:t>
      </w:r>
      <w:r w:rsidRPr="005F49E5">
        <w:rPr>
          <w:rFonts w:ascii="Arial" w:hAnsi="Arial" w:cs="Arial"/>
          <w:lang w:val="es-CO"/>
        </w:rPr>
        <w:t xml:space="preserve">y digitación de la información contenida en millones de Registros Civiles en tomo y folio ubicados a nivel nacional tanto en sedes de </w:t>
      </w:r>
      <w:r w:rsidR="00CA073E" w:rsidRPr="005F49E5">
        <w:rPr>
          <w:rFonts w:ascii="Arial" w:hAnsi="Arial" w:cs="Arial"/>
          <w:lang w:val="es-CO"/>
        </w:rPr>
        <w:t>registradurías</w:t>
      </w:r>
      <w:r w:rsidRPr="005F49E5">
        <w:rPr>
          <w:rFonts w:ascii="Arial" w:hAnsi="Arial" w:cs="Arial"/>
          <w:lang w:val="es-CO"/>
        </w:rPr>
        <w:t xml:space="preserve">, notarias entre otros, que aún no están en la base de datos de la entidad, esto permitirá obtener la integridad, confiabilidad y validez de la información cuando un usuario requiera la consulta de la misma, información que actualmente no se encuentra en las bases de datos de la entidad. </w:t>
      </w:r>
    </w:p>
    <w:p w14:paraId="30E43BFA" w14:textId="77777777" w:rsidR="00CA3BA3" w:rsidRPr="005F49E5" w:rsidRDefault="00CA3BA3" w:rsidP="00CA3BA3">
      <w:pPr>
        <w:jc w:val="both"/>
        <w:rPr>
          <w:rFonts w:ascii="Arial" w:hAnsi="Arial" w:cs="Arial"/>
          <w:b/>
          <w:lang w:val="es-CO"/>
        </w:rPr>
      </w:pPr>
    </w:p>
    <w:p w14:paraId="3EDDAE6D" w14:textId="77777777" w:rsidR="00CA3BA3" w:rsidRPr="005F49E5" w:rsidRDefault="00CA3BA3" w:rsidP="00CA3BA3">
      <w:pPr>
        <w:pStyle w:val="Ttulo"/>
        <w:spacing w:line="0" w:lineRule="atLeast"/>
        <w:jc w:val="both"/>
        <w:rPr>
          <w:bCs w:val="0"/>
          <w:i w:val="0"/>
          <w:iCs w:val="0"/>
          <w:sz w:val="24"/>
          <w:lang w:val="es-CO"/>
        </w:rPr>
      </w:pPr>
      <w:r w:rsidRPr="005F49E5">
        <w:rPr>
          <w:bCs w:val="0"/>
          <w:i w:val="0"/>
          <w:iCs w:val="0"/>
          <w:sz w:val="24"/>
          <w:lang w:val="es-CO"/>
        </w:rPr>
        <w:t>PROBLEMÁTICA ACTUAL</w:t>
      </w:r>
    </w:p>
    <w:p w14:paraId="597965CF" w14:textId="77777777" w:rsidR="00CA3BA3" w:rsidRPr="005F49E5" w:rsidRDefault="00CA3BA3" w:rsidP="00CA3BA3">
      <w:pPr>
        <w:rPr>
          <w:rFonts w:ascii="Arial" w:hAnsi="Arial" w:cs="Arial"/>
          <w:b/>
          <w:lang w:val="es-CO"/>
        </w:rPr>
      </w:pPr>
    </w:p>
    <w:p w14:paraId="2143AAB7" w14:textId="77777777" w:rsidR="00CA3BA3" w:rsidRPr="005F49E5" w:rsidRDefault="00CA3BA3" w:rsidP="00D475F9">
      <w:pPr>
        <w:numPr>
          <w:ilvl w:val="0"/>
          <w:numId w:val="8"/>
        </w:numPr>
        <w:ind w:left="360"/>
        <w:jc w:val="both"/>
        <w:rPr>
          <w:rFonts w:ascii="Arial" w:hAnsi="Arial" w:cs="Arial"/>
          <w:lang w:val="es-CO"/>
        </w:rPr>
      </w:pPr>
      <w:r w:rsidRPr="005F49E5">
        <w:rPr>
          <w:rFonts w:ascii="Arial" w:hAnsi="Arial" w:cs="Arial"/>
          <w:lang w:val="es-CO"/>
        </w:rPr>
        <w:t>El sistema de registro civil utilizado en las registradurías a nivel nacional está diseñado en una arquitectura cliente – servidor.</w:t>
      </w:r>
    </w:p>
    <w:p w14:paraId="3BF8F344" w14:textId="77777777" w:rsidR="00CA3BA3" w:rsidRPr="005F49E5" w:rsidRDefault="00CA3BA3" w:rsidP="00CA3BA3">
      <w:pPr>
        <w:jc w:val="both"/>
        <w:rPr>
          <w:rFonts w:ascii="Arial" w:hAnsi="Arial" w:cs="Arial"/>
          <w:lang w:val="es-CO"/>
        </w:rPr>
      </w:pPr>
    </w:p>
    <w:p w14:paraId="589947CD" w14:textId="77777777" w:rsidR="00CA3BA3" w:rsidRPr="005F49E5" w:rsidRDefault="00CA3BA3" w:rsidP="00D475F9">
      <w:pPr>
        <w:numPr>
          <w:ilvl w:val="0"/>
          <w:numId w:val="8"/>
        </w:numPr>
        <w:ind w:left="360"/>
        <w:jc w:val="both"/>
        <w:rPr>
          <w:rFonts w:ascii="Arial" w:hAnsi="Arial" w:cs="Arial"/>
          <w:lang w:val="es-CO"/>
        </w:rPr>
      </w:pPr>
      <w:r w:rsidRPr="005F49E5">
        <w:rPr>
          <w:rFonts w:ascii="Arial" w:hAnsi="Arial" w:cs="Arial"/>
          <w:lang w:val="es-CO"/>
        </w:rPr>
        <w:t xml:space="preserve">La estructura tecnológica que soporta el Sistema de Registro Civil en su mayor porcentaje presenta estado de obsolescencia. </w:t>
      </w:r>
    </w:p>
    <w:p w14:paraId="0B6463FC" w14:textId="77777777" w:rsidR="00CA3BA3" w:rsidRPr="005F49E5" w:rsidRDefault="00CA3BA3" w:rsidP="00CA3BA3">
      <w:pPr>
        <w:jc w:val="both"/>
        <w:rPr>
          <w:rFonts w:ascii="Arial" w:hAnsi="Arial" w:cs="Arial"/>
          <w:lang w:val="es-CO"/>
        </w:rPr>
      </w:pPr>
    </w:p>
    <w:p w14:paraId="255C6C3A" w14:textId="55B86B05" w:rsidR="00CA3BA3" w:rsidRPr="005F49E5" w:rsidRDefault="00CA3BA3" w:rsidP="00D475F9">
      <w:pPr>
        <w:numPr>
          <w:ilvl w:val="0"/>
          <w:numId w:val="8"/>
        </w:numPr>
        <w:ind w:left="360"/>
        <w:jc w:val="both"/>
        <w:rPr>
          <w:rFonts w:ascii="Arial" w:hAnsi="Arial" w:cs="Arial"/>
          <w:lang w:val="es-CO"/>
        </w:rPr>
      </w:pPr>
      <w:r w:rsidRPr="005F49E5">
        <w:rPr>
          <w:rFonts w:ascii="Arial" w:hAnsi="Arial" w:cs="Arial"/>
          <w:lang w:val="es-CO"/>
        </w:rPr>
        <w:t>El servidor donde se almacena</w:t>
      </w:r>
      <w:r w:rsidR="00CC3C46" w:rsidRPr="00B85F27">
        <w:rPr>
          <w:rFonts w:ascii="Arial" w:hAnsi="Arial" w:cs="Arial"/>
          <w:lang w:val="es-CO"/>
        </w:rPr>
        <w:t>n</w:t>
      </w:r>
      <w:r w:rsidRPr="005F49E5">
        <w:rPr>
          <w:rFonts w:ascii="Arial" w:hAnsi="Arial" w:cs="Arial"/>
          <w:lang w:val="es-CO"/>
        </w:rPr>
        <w:t xml:space="preserve"> las imágenes de los registros civiles, es obsoleto y está al límite de almacenamiento. </w:t>
      </w:r>
    </w:p>
    <w:p w14:paraId="65B0B0F4" w14:textId="77777777" w:rsidR="00CA3BA3" w:rsidRPr="005F49E5" w:rsidRDefault="00CA3BA3" w:rsidP="00CA3BA3">
      <w:pPr>
        <w:jc w:val="both"/>
        <w:rPr>
          <w:rFonts w:ascii="Arial" w:hAnsi="Arial" w:cs="Arial"/>
          <w:lang w:val="es-CO"/>
        </w:rPr>
      </w:pPr>
    </w:p>
    <w:p w14:paraId="46817035" w14:textId="77777777" w:rsidR="00CA3BA3" w:rsidRPr="005F49E5" w:rsidRDefault="00CA3BA3" w:rsidP="00D475F9">
      <w:pPr>
        <w:numPr>
          <w:ilvl w:val="0"/>
          <w:numId w:val="8"/>
        </w:numPr>
        <w:ind w:left="360"/>
        <w:jc w:val="both"/>
        <w:rPr>
          <w:rFonts w:ascii="Arial" w:hAnsi="Arial" w:cs="Arial"/>
          <w:lang w:val="es-CO"/>
        </w:rPr>
      </w:pPr>
      <w:r w:rsidRPr="005F49E5">
        <w:rPr>
          <w:rFonts w:ascii="Arial" w:hAnsi="Arial" w:cs="Arial"/>
          <w:lang w:val="es-CO"/>
        </w:rPr>
        <w:t>Utilización de formatos de registro civil en papel separados con carbón que requieren la utilización de impresoras de punto descontinuadas</w:t>
      </w:r>
    </w:p>
    <w:p w14:paraId="6EBA8CD9" w14:textId="77777777" w:rsidR="00CA3BA3" w:rsidRPr="005F49E5" w:rsidRDefault="00CA3BA3" w:rsidP="00CA3BA3">
      <w:pPr>
        <w:jc w:val="both"/>
        <w:rPr>
          <w:rFonts w:ascii="Arial" w:hAnsi="Arial" w:cs="Arial"/>
          <w:lang w:val="es-CO"/>
        </w:rPr>
      </w:pPr>
    </w:p>
    <w:p w14:paraId="05BA5ABF" w14:textId="77777777" w:rsidR="00CA3BA3" w:rsidRPr="005F49E5" w:rsidRDefault="00CA3BA3" w:rsidP="00D475F9">
      <w:pPr>
        <w:numPr>
          <w:ilvl w:val="0"/>
          <w:numId w:val="8"/>
        </w:numPr>
        <w:ind w:left="360"/>
        <w:jc w:val="both"/>
        <w:rPr>
          <w:rFonts w:ascii="Arial" w:hAnsi="Arial" w:cs="Arial"/>
          <w:lang w:val="es-CO"/>
        </w:rPr>
      </w:pPr>
      <w:r w:rsidRPr="005F49E5">
        <w:rPr>
          <w:rFonts w:ascii="Arial" w:hAnsi="Arial" w:cs="Arial"/>
          <w:lang w:val="es-CO"/>
        </w:rPr>
        <w:t>Los registros civiles que se elaboran en oficinas no informatizadas se entregan el mismo día al ciudadano y posteriormente se debe remitir la primera copia a oficinas centrales para continuar con la postgrabación de la imagen del documento entregado, lo que significa que los datos del colombiano, requieren procesos adicionales y no son actualizados oportunamente en las bases de datos de registro civil.</w:t>
      </w:r>
    </w:p>
    <w:p w14:paraId="5937F2E1" w14:textId="77777777" w:rsidR="00CA3BA3" w:rsidRPr="005F49E5" w:rsidRDefault="00CA3BA3" w:rsidP="00CA3BA3">
      <w:pPr>
        <w:pStyle w:val="Prrafodelista"/>
        <w:rPr>
          <w:rFonts w:ascii="Arial" w:hAnsi="Arial" w:cs="Arial"/>
          <w:lang w:val="es-CO"/>
        </w:rPr>
      </w:pPr>
    </w:p>
    <w:p w14:paraId="526D82FF" w14:textId="4E8D4E78" w:rsidR="00CA3BA3" w:rsidRPr="005F49E5" w:rsidRDefault="00CA3BA3" w:rsidP="00D475F9">
      <w:pPr>
        <w:numPr>
          <w:ilvl w:val="0"/>
          <w:numId w:val="8"/>
        </w:numPr>
        <w:ind w:left="360"/>
        <w:jc w:val="both"/>
        <w:rPr>
          <w:rFonts w:ascii="Arial" w:hAnsi="Arial" w:cs="Arial"/>
          <w:lang w:val="es-CO"/>
        </w:rPr>
      </w:pPr>
      <w:r w:rsidRPr="005F49E5">
        <w:rPr>
          <w:rFonts w:ascii="Arial" w:hAnsi="Arial" w:cs="Arial"/>
          <w:lang w:val="es-CO"/>
        </w:rPr>
        <w:t>Se continúan con procesos manuales como por ejemplo para la postgrabaci</w:t>
      </w:r>
      <w:r w:rsidR="00724E72">
        <w:rPr>
          <w:rFonts w:ascii="Arial" w:hAnsi="Arial" w:cs="Arial"/>
          <w:lang w:val="es-CO"/>
        </w:rPr>
        <w:t>ó</w:t>
      </w:r>
      <w:r w:rsidRPr="005F49E5">
        <w:rPr>
          <w:rFonts w:ascii="Arial" w:hAnsi="Arial" w:cs="Arial"/>
          <w:lang w:val="es-CO"/>
        </w:rPr>
        <w:t>n de imágenes al sistema.</w:t>
      </w:r>
    </w:p>
    <w:p w14:paraId="4E4741A2" w14:textId="77777777" w:rsidR="00CA3BA3" w:rsidRPr="005F49E5" w:rsidRDefault="00CA3BA3" w:rsidP="00CA3BA3">
      <w:pPr>
        <w:rPr>
          <w:rFonts w:ascii="Arial" w:hAnsi="Arial" w:cs="Arial"/>
          <w:b/>
          <w:lang w:val="es-CO"/>
        </w:rPr>
      </w:pPr>
    </w:p>
    <w:p w14:paraId="1EADCB41" w14:textId="77777777" w:rsidR="00CA3BA3" w:rsidRPr="005F49E5" w:rsidRDefault="00CA3BA3" w:rsidP="00D475F9">
      <w:pPr>
        <w:numPr>
          <w:ilvl w:val="0"/>
          <w:numId w:val="8"/>
        </w:numPr>
        <w:ind w:left="360"/>
        <w:jc w:val="both"/>
        <w:rPr>
          <w:rFonts w:ascii="Arial" w:hAnsi="Arial" w:cs="Arial"/>
          <w:lang w:val="es-CO"/>
        </w:rPr>
      </w:pPr>
      <w:r w:rsidRPr="005F49E5">
        <w:rPr>
          <w:rFonts w:ascii="Arial" w:hAnsi="Arial" w:cs="Arial"/>
          <w:lang w:val="es-CO"/>
        </w:rPr>
        <w:t>Uso de sistemas diferentes para la preparación de registros civiles, SIRC en oficinas propias, SRCWeb para algunas Notarias, SITAC para consulados, estos últimos actualizan el sistema por medio de lotes que son tratados y cargados en oficinas centrales.</w:t>
      </w:r>
    </w:p>
    <w:p w14:paraId="0C5B4991" w14:textId="77777777" w:rsidR="00CA3BA3" w:rsidRPr="005F49E5" w:rsidRDefault="00CA3BA3" w:rsidP="00CA3BA3">
      <w:pPr>
        <w:pStyle w:val="Prrafodelista"/>
        <w:rPr>
          <w:rFonts w:ascii="Arial" w:hAnsi="Arial" w:cs="Arial"/>
          <w:lang w:val="es-CO"/>
        </w:rPr>
      </w:pPr>
    </w:p>
    <w:p w14:paraId="2522080F" w14:textId="77777777" w:rsidR="00CA3BA3" w:rsidRPr="005F49E5" w:rsidRDefault="00CA3BA3" w:rsidP="00D475F9">
      <w:pPr>
        <w:numPr>
          <w:ilvl w:val="0"/>
          <w:numId w:val="8"/>
        </w:numPr>
        <w:ind w:left="360"/>
        <w:jc w:val="both"/>
        <w:rPr>
          <w:rFonts w:ascii="Arial" w:hAnsi="Arial" w:cs="Arial"/>
          <w:lang w:val="es-CO"/>
        </w:rPr>
      </w:pPr>
      <w:r w:rsidRPr="005F49E5">
        <w:rPr>
          <w:rFonts w:ascii="Arial" w:hAnsi="Arial" w:cs="Arial"/>
          <w:lang w:val="es-CO"/>
        </w:rPr>
        <w:t>Formato de registro civil vulnerable y sin características de seguridad.</w:t>
      </w:r>
    </w:p>
    <w:p w14:paraId="259BECC3" w14:textId="77777777" w:rsidR="00CA3BA3" w:rsidRPr="005F49E5" w:rsidRDefault="00CA3BA3" w:rsidP="00CA3BA3">
      <w:pPr>
        <w:rPr>
          <w:rFonts w:ascii="Arial" w:hAnsi="Arial" w:cs="Arial"/>
          <w:lang w:val="es-CO"/>
        </w:rPr>
      </w:pPr>
    </w:p>
    <w:p w14:paraId="69D6A8FD" w14:textId="77777777" w:rsidR="00CA3BA3" w:rsidRPr="005F49E5" w:rsidRDefault="00CA3BA3" w:rsidP="00D475F9">
      <w:pPr>
        <w:numPr>
          <w:ilvl w:val="0"/>
          <w:numId w:val="8"/>
        </w:numPr>
        <w:ind w:left="360"/>
        <w:jc w:val="both"/>
        <w:rPr>
          <w:rFonts w:ascii="Arial" w:hAnsi="Arial" w:cs="Arial"/>
          <w:lang w:val="es-CO"/>
        </w:rPr>
      </w:pPr>
      <w:r w:rsidRPr="005F49E5">
        <w:rPr>
          <w:rFonts w:ascii="Arial" w:hAnsi="Arial" w:cs="Arial"/>
          <w:lang w:val="es-CO"/>
        </w:rPr>
        <w:t xml:space="preserve">La información de la base de datos del registro civil no se encuentra actualizada para la totalidad de los colombianos, debido a que información como registros de tomo y folio aún continúan en papel, los actos y hechos producidos por los diferentes eventos jurídicos en el estado civil de las personas, se registran en notarias y no son actualizados en el sistema. </w:t>
      </w:r>
    </w:p>
    <w:p w14:paraId="6B1DDBEE" w14:textId="77777777" w:rsidR="00CA3BA3" w:rsidRPr="005F49E5" w:rsidRDefault="00CA3BA3" w:rsidP="00CA3BA3">
      <w:pPr>
        <w:ind w:left="360"/>
        <w:jc w:val="both"/>
        <w:rPr>
          <w:lang w:val="es-CO"/>
        </w:rPr>
      </w:pPr>
    </w:p>
    <w:p w14:paraId="738B3A7C" w14:textId="77777777" w:rsidR="00CA3BA3" w:rsidRPr="005F49E5" w:rsidRDefault="00CA3BA3" w:rsidP="00D475F9">
      <w:pPr>
        <w:numPr>
          <w:ilvl w:val="0"/>
          <w:numId w:val="8"/>
        </w:numPr>
        <w:ind w:left="360"/>
        <w:jc w:val="both"/>
        <w:rPr>
          <w:rFonts w:ascii="Arial" w:hAnsi="Arial" w:cs="Arial"/>
          <w:lang w:val="es-CO"/>
        </w:rPr>
      </w:pPr>
      <w:r w:rsidRPr="005F49E5">
        <w:rPr>
          <w:rFonts w:ascii="Arial" w:hAnsi="Arial" w:cs="Arial"/>
          <w:lang w:val="es-CO"/>
        </w:rPr>
        <w:t>Los hechos y actos que afectan el estado civil solo se pueden inscribir en el registro civil de nacimiento que reposa en las oficinas de origen y se inscribe de manera manual.</w:t>
      </w:r>
    </w:p>
    <w:p w14:paraId="3F4F9F28" w14:textId="77777777" w:rsidR="00CA3BA3" w:rsidRPr="005F49E5" w:rsidRDefault="00CA3BA3" w:rsidP="00CA3BA3">
      <w:pPr>
        <w:pStyle w:val="Prrafodelista"/>
        <w:rPr>
          <w:rFonts w:ascii="Arial" w:hAnsi="Arial" w:cs="Arial"/>
          <w:lang w:val="es-CO"/>
        </w:rPr>
      </w:pPr>
    </w:p>
    <w:p w14:paraId="6C99A1F6" w14:textId="080EF8D0" w:rsidR="00CA3BA3" w:rsidRPr="005F49E5" w:rsidRDefault="00CA3BA3" w:rsidP="00D475F9">
      <w:pPr>
        <w:numPr>
          <w:ilvl w:val="0"/>
          <w:numId w:val="8"/>
        </w:numPr>
        <w:ind w:left="360"/>
        <w:jc w:val="both"/>
        <w:rPr>
          <w:rFonts w:ascii="Arial" w:hAnsi="Arial" w:cs="Arial"/>
          <w:lang w:val="es-CO"/>
        </w:rPr>
      </w:pPr>
      <w:r w:rsidRPr="005F49E5">
        <w:rPr>
          <w:rFonts w:ascii="Arial" w:hAnsi="Arial" w:cs="Arial"/>
          <w:lang w:val="es-CO"/>
        </w:rPr>
        <w:t xml:space="preserve">Las oficinas registrales no tienen acceso a imágenes y datos que por su competencia </w:t>
      </w:r>
      <w:r w:rsidR="00CC3C46" w:rsidRPr="00B85F27">
        <w:rPr>
          <w:rFonts w:ascii="Arial" w:hAnsi="Arial" w:cs="Arial"/>
          <w:lang w:val="es-CO"/>
        </w:rPr>
        <w:t>deben</w:t>
      </w:r>
      <w:r w:rsidRPr="005F49E5">
        <w:rPr>
          <w:rFonts w:ascii="Arial" w:hAnsi="Arial" w:cs="Arial"/>
          <w:lang w:val="es-CO"/>
        </w:rPr>
        <w:t xml:space="preserve"> consultar debido a las limitaciones técnicas y de la arquitectura implementada actualmente.</w:t>
      </w:r>
    </w:p>
    <w:p w14:paraId="5CE751CD" w14:textId="77777777" w:rsidR="00CA3BA3" w:rsidRPr="005F49E5" w:rsidRDefault="00CA3BA3" w:rsidP="00CA3BA3">
      <w:pPr>
        <w:pStyle w:val="Prrafodelista"/>
        <w:rPr>
          <w:rFonts w:ascii="Arial" w:hAnsi="Arial" w:cs="Arial"/>
          <w:lang w:val="es-CO"/>
        </w:rPr>
      </w:pPr>
    </w:p>
    <w:p w14:paraId="313A13FE" w14:textId="77777777" w:rsidR="00CA3BA3" w:rsidRPr="005F49E5" w:rsidRDefault="00CA3BA3" w:rsidP="00D475F9">
      <w:pPr>
        <w:numPr>
          <w:ilvl w:val="0"/>
          <w:numId w:val="8"/>
        </w:numPr>
        <w:ind w:left="360"/>
        <w:jc w:val="both"/>
        <w:rPr>
          <w:rFonts w:ascii="Arial" w:hAnsi="Arial" w:cs="Arial"/>
          <w:lang w:val="es-CO"/>
        </w:rPr>
      </w:pPr>
      <w:r w:rsidRPr="005F49E5">
        <w:rPr>
          <w:rFonts w:ascii="Arial" w:hAnsi="Arial" w:cs="Arial"/>
          <w:lang w:val="es-CO"/>
        </w:rPr>
        <w:t>La expedición de copias de registros civiles se realiza en oficinas específicas, no tiene un cubrimiento a nivel nacional.</w:t>
      </w:r>
    </w:p>
    <w:p w14:paraId="1C1DCE0B" w14:textId="77777777" w:rsidR="00CA3BA3" w:rsidRPr="005F49E5" w:rsidRDefault="00CA3BA3" w:rsidP="00CA3BA3">
      <w:pPr>
        <w:pStyle w:val="Prrafodelista"/>
        <w:rPr>
          <w:rFonts w:ascii="Arial" w:hAnsi="Arial" w:cs="Arial"/>
          <w:lang w:val="es-CO"/>
        </w:rPr>
      </w:pPr>
    </w:p>
    <w:p w14:paraId="3E763C83" w14:textId="77777777" w:rsidR="00CA3BA3" w:rsidRPr="005F49E5" w:rsidRDefault="00CA3BA3" w:rsidP="00D475F9">
      <w:pPr>
        <w:numPr>
          <w:ilvl w:val="0"/>
          <w:numId w:val="8"/>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El sistema actual no permite parametrización de atributos y reglas de negocio, lo cual dificulta su escalabilidad.</w:t>
      </w:r>
    </w:p>
    <w:p w14:paraId="58FC3020" w14:textId="77777777" w:rsidR="00CA3BA3" w:rsidRPr="005F49E5" w:rsidRDefault="00CA3BA3" w:rsidP="00CA3BA3">
      <w:pPr>
        <w:pStyle w:val="Prrafodelista"/>
        <w:rPr>
          <w:rFonts w:ascii="Arial" w:hAnsi="Arial" w:cs="Arial"/>
          <w:lang w:val="es-CO" w:eastAsia="es-CO"/>
        </w:rPr>
      </w:pPr>
    </w:p>
    <w:p w14:paraId="5DCF20DA" w14:textId="77777777" w:rsidR="00CA3BA3" w:rsidRPr="005F49E5" w:rsidRDefault="00CA3BA3" w:rsidP="00D475F9">
      <w:pPr>
        <w:numPr>
          <w:ilvl w:val="0"/>
          <w:numId w:val="8"/>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El sistema de registro civil no permite portabilidad y requiere de equipos con licenciamiento específicos para su operación.</w:t>
      </w:r>
    </w:p>
    <w:p w14:paraId="6E2C343E" w14:textId="77777777" w:rsidR="00CA3BA3" w:rsidRPr="005F49E5" w:rsidRDefault="00CA3BA3" w:rsidP="00CA3BA3">
      <w:pPr>
        <w:autoSpaceDE w:val="0"/>
        <w:autoSpaceDN w:val="0"/>
        <w:adjustRightInd w:val="0"/>
        <w:jc w:val="both"/>
        <w:rPr>
          <w:rFonts w:ascii="Arial" w:hAnsi="Arial" w:cs="Arial"/>
          <w:lang w:val="es-CO" w:eastAsia="es-CO"/>
        </w:rPr>
      </w:pPr>
    </w:p>
    <w:p w14:paraId="30DD21B1" w14:textId="77777777" w:rsidR="00CA3BA3" w:rsidRPr="005F49E5" w:rsidRDefault="00CA3BA3" w:rsidP="00D475F9">
      <w:pPr>
        <w:numPr>
          <w:ilvl w:val="0"/>
          <w:numId w:val="8"/>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No existe una metodología de desarrollo que garantice las buenas prácticas, ni planes de implementación de sistemas de información en la entidad, que permitan aplicar conceptos reales y completos del negocio, tanto en el código fuente como en la Base de datos.</w:t>
      </w:r>
    </w:p>
    <w:p w14:paraId="2E623DD2" w14:textId="77777777" w:rsidR="00CA3BA3" w:rsidRPr="005F49E5" w:rsidRDefault="00CA3BA3" w:rsidP="00CA3BA3">
      <w:pPr>
        <w:autoSpaceDE w:val="0"/>
        <w:autoSpaceDN w:val="0"/>
        <w:adjustRightInd w:val="0"/>
        <w:jc w:val="both"/>
        <w:rPr>
          <w:rFonts w:ascii="Arial" w:hAnsi="Arial" w:cs="Arial"/>
          <w:lang w:val="es-CO" w:eastAsia="es-CO"/>
        </w:rPr>
      </w:pPr>
    </w:p>
    <w:p w14:paraId="09EA75D0" w14:textId="77777777" w:rsidR="00CA3BA3" w:rsidRPr="005F49E5" w:rsidRDefault="00CA3BA3" w:rsidP="00D475F9">
      <w:pPr>
        <w:numPr>
          <w:ilvl w:val="0"/>
          <w:numId w:val="8"/>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El sistema de registro civil SIRC utilizados en oficinas no permite operación en sistemas operativos superior a Windows 7.</w:t>
      </w:r>
    </w:p>
    <w:p w14:paraId="02B65BD9" w14:textId="77777777" w:rsidR="00CA3BA3" w:rsidRPr="005F49E5" w:rsidRDefault="00CA3BA3" w:rsidP="00CA3BA3">
      <w:pPr>
        <w:pStyle w:val="Prrafodelista"/>
        <w:rPr>
          <w:rFonts w:ascii="Arial" w:hAnsi="Arial" w:cs="Arial"/>
          <w:lang w:val="es-CO" w:eastAsia="es-CO"/>
        </w:rPr>
      </w:pPr>
    </w:p>
    <w:p w14:paraId="28EE388C" w14:textId="77777777" w:rsidR="00CA3BA3" w:rsidRPr="005F49E5" w:rsidRDefault="00CA3BA3" w:rsidP="00D475F9">
      <w:pPr>
        <w:numPr>
          <w:ilvl w:val="0"/>
          <w:numId w:val="8"/>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Los diferentes trámites que se realizan en el registro civil no se pueden hacen en línea ni en plataformas móviles o de fácil acceso.</w:t>
      </w:r>
    </w:p>
    <w:p w14:paraId="55FC2CD9" w14:textId="77777777" w:rsidR="00CA3BA3" w:rsidRPr="005F49E5" w:rsidRDefault="00CA3BA3" w:rsidP="00CA3BA3">
      <w:pPr>
        <w:pStyle w:val="Prrafodelista"/>
        <w:jc w:val="both"/>
        <w:rPr>
          <w:rFonts w:ascii="Arial" w:hAnsi="Arial" w:cs="Arial"/>
          <w:lang w:val="es-CO"/>
        </w:rPr>
      </w:pPr>
    </w:p>
    <w:p w14:paraId="46517772" w14:textId="77777777" w:rsidR="00CA3BA3" w:rsidRPr="005F49E5" w:rsidRDefault="00CA3BA3" w:rsidP="00D475F9">
      <w:pPr>
        <w:numPr>
          <w:ilvl w:val="0"/>
          <w:numId w:val="8"/>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lastRenderedPageBreak/>
        <w:t>Ausencia de una herramienta unificada para las oficinas que ejercen la función registral, que permita realizar los trámites de registro civil y acceder a la información en tiempo real.</w:t>
      </w:r>
    </w:p>
    <w:p w14:paraId="3E60187F" w14:textId="77777777" w:rsidR="00CA3BA3" w:rsidRPr="005F49E5" w:rsidRDefault="00CA3BA3" w:rsidP="00CA3BA3">
      <w:pPr>
        <w:pStyle w:val="Prrafodelista"/>
        <w:rPr>
          <w:rFonts w:ascii="Arial" w:hAnsi="Arial" w:cs="Arial"/>
          <w:lang w:val="es-CO" w:eastAsia="es-CO"/>
        </w:rPr>
      </w:pPr>
    </w:p>
    <w:p w14:paraId="07988FF0" w14:textId="77777777" w:rsidR="00CA3BA3" w:rsidRPr="005F49E5" w:rsidRDefault="00CA3BA3" w:rsidP="00D475F9">
      <w:pPr>
        <w:numPr>
          <w:ilvl w:val="0"/>
          <w:numId w:val="8"/>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Gestión de usuarios y perfiles locales no centralizados.</w:t>
      </w:r>
    </w:p>
    <w:p w14:paraId="02D6AED3" w14:textId="77777777" w:rsidR="00CA3BA3" w:rsidRPr="005F49E5" w:rsidRDefault="00CA3BA3" w:rsidP="00CA3BA3">
      <w:pPr>
        <w:pStyle w:val="Prrafodelista"/>
        <w:rPr>
          <w:rFonts w:ascii="Arial" w:hAnsi="Arial" w:cs="Arial"/>
          <w:lang w:val="es-CO" w:eastAsia="es-CO"/>
        </w:rPr>
      </w:pPr>
    </w:p>
    <w:p w14:paraId="00FD96D1" w14:textId="0785A97A" w:rsidR="00CA3BA3" w:rsidRPr="005F49E5" w:rsidRDefault="00CA3BA3" w:rsidP="00D475F9">
      <w:pPr>
        <w:numPr>
          <w:ilvl w:val="0"/>
          <w:numId w:val="8"/>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 xml:space="preserve">No se ha dado cumplimiento a lo estipulado en la Decreto 2106 del 2019, el cual </w:t>
      </w:r>
      <w:r w:rsidRPr="005F49E5">
        <w:rPr>
          <w:rFonts w:ascii="Arial" w:hAnsi="Arial" w:cs="Arial"/>
          <w:color w:val="000000"/>
          <w:lang w:val="es-CO" w:eastAsia="es-CO"/>
        </w:rPr>
        <w:t>establece las inscripciones oficiosas y en línea de las defunciones en el Registro Civil.</w:t>
      </w:r>
    </w:p>
    <w:p w14:paraId="1B8F9251" w14:textId="77777777" w:rsidR="00CA3BA3" w:rsidRPr="005F49E5" w:rsidRDefault="00CA3BA3" w:rsidP="00CA3BA3">
      <w:pPr>
        <w:pStyle w:val="Prrafodelista"/>
        <w:rPr>
          <w:rFonts w:ascii="Arial" w:hAnsi="Arial" w:cs="Arial"/>
          <w:lang w:val="es-CO" w:eastAsia="es-CO"/>
        </w:rPr>
      </w:pPr>
    </w:p>
    <w:p w14:paraId="6DECF559" w14:textId="77777777" w:rsidR="00CA3BA3" w:rsidRPr="005F49E5" w:rsidRDefault="00CA3BA3" w:rsidP="00D475F9">
      <w:pPr>
        <w:numPr>
          <w:ilvl w:val="0"/>
          <w:numId w:val="8"/>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No cuenta con un módulo de generación de reportes parametrizados, que permitan atender de manera ágil las necesidades del solicitante y los requerimientos de entidades y/o entes de control, así como la oportuna generación de estadísticas vitales.</w:t>
      </w:r>
    </w:p>
    <w:p w14:paraId="368D52C7" w14:textId="77777777" w:rsidR="00CA3BA3" w:rsidRPr="005F49E5" w:rsidRDefault="00CA3BA3" w:rsidP="00CA3BA3">
      <w:pPr>
        <w:pStyle w:val="Prrafodelista"/>
        <w:rPr>
          <w:rFonts w:ascii="Arial" w:hAnsi="Arial" w:cs="Arial"/>
          <w:lang w:val="es-CO" w:eastAsia="es-CO"/>
        </w:rPr>
      </w:pPr>
    </w:p>
    <w:p w14:paraId="66AD6CB0" w14:textId="77777777" w:rsidR="00CA3BA3" w:rsidRPr="005F49E5" w:rsidRDefault="00CA3BA3" w:rsidP="00D475F9">
      <w:pPr>
        <w:numPr>
          <w:ilvl w:val="0"/>
          <w:numId w:val="8"/>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La arquitectura actual el registro civil no tiene la capacidad para ser parte del proyecto en curso del gobierno nacional como es el almacenar información electrónica en la nube para personas naturales o jurídicas con el servicio de la carpeta ciudadana.</w:t>
      </w:r>
    </w:p>
    <w:p w14:paraId="262F9852" w14:textId="77777777" w:rsidR="00CA3BA3" w:rsidRPr="005F49E5" w:rsidRDefault="00CA3BA3" w:rsidP="00CA3BA3">
      <w:pPr>
        <w:pStyle w:val="Prrafodelista"/>
        <w:rPr>
          <w:rFonts w:ascii="Arial" w:hAnsi="Arial" w:cs="Arial"/>
          <w:lang w:val="es-CO" w:eastAsia="es-CO"/>
        </w:rPr>
      </w:pPr>
    </w:p>
    <w:p w14:paraId="0AF34959" w14:textId="2FA78DBA" w:rsidR="00CA3BA3" w:rsidRPr="005F49E5" w:rsidRDefault="00CC3C46" w:rsidP="00D475F9">
      <w:pPr>
        <w:numPr>
          <w:ilvl w:val="0"/>
          <w:numId w:val="8"/>
        </w:numPr>
        <w:autoSpaceDE w:val="0"/>
        <w:autoSpaceDN w:val="0"/>
        <w:adjustRightInd w:val="0"/>
        <w:ind w:left="360"/>
        <w:jc w:val="both"/>
        <w:rPr>
          <w:rFonts w:ascii="Arial" w:hAnsi="Arial" w:cs="Arial"/>
          <w:lang w:val="es-CO" w:eastAsia="es-CO"/>
        </w:rPr>
      </w:pPr>
      <w:r w:rsidRPr="007C172A">
        <w:rPr>
          <w:rFonts w:ascii="Arial" w:hAnsi="Arial" w:cs="Arial"/>
          <w:lang w:val="es-CO" w:eastAsia="es-CO"/>
        </w:rPr>
        <w:t>E</w:t>
      </w:r>
      <w:r w:rsidR="00CA3BA3" w:rsidRPr="005F49E5">
        <w:rPr>
          <w:rFonts w:ascii="Arial" w:hAnsi="Arial" w:cs="Arial"/>
          <w:lang w:val="es-CO" w:eastAsia="es-CO"/>
        </w:rPr>
        <w:t>l sistema de registro civil no cuenta con un repositorio para almacenar los antecedentes que dan lugar a los hechos y actos que se efectúan sobre los registros civiles, por el contrario, se almacenan físicamente en cada oficina.</w:t>
      </w:r>
    </w:p>
    <w:p w14:paraId="3251A0B7" w14:textId="77777777" w:rsidR="00CA3BA3" w:rsidRPr="005F49E5" w:rsidRDefault="00CA3BA3" w:rsidP="00CA3BA3">
      <w:pPr>
        <w:pStyle w:val="Prrafodelista"/>
        <w:rPr>
          <w:rFonts w:ascii="Arial" w:hAnsi="Arial" w:cs="Arial"/>
          <w:lang w:val="es-CO" w:eastAsia="es-CO"/>
        </w:rPr>
      </w:pPr>
    </w:p>
    <w:p w14:paraId="008F6DF7" w14:textId="77777777" w:rsidR="00CA3BA3" w:rsidRPr="005F49E5" w:rsidRDefault="00CA3BA3" w:rsidP="00D475F9">
      <w:pPr>
        <w:numPr>
          <w:ilvl w:val="0"/>
          <w:numId w:val="8"/>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El registro civil actual no guarda la trazabilidad de los actos y hechos asociados a un NUIP en la base de datos.</w:t>
      </w:r>
    </w:p>
    <w:p w14:paraId="197A5C46" w14:textId="77777777" w:rsidR="00CA3BA3" w:rsidRPr="00724E72" w:rsidRDefault="00CA3BA3" w:rsidP="00CA3BA3">
      <w:pPr>
        <w:rPr>
          <w:rFonts w:ascii="Arial" w:hAnsi="Arial" w:cs="Arial"/>
          <w:b/>
          <w:color w:val="FF0000"/>
          <w:sz w:val="16"/>
          <w:szCs w:val="16"/>
          <w:lang w:val="es-CO"/>
        </w:rPr>
      </w:pPr>
    </w:p>
    <w:p w14:paraId="0F23F909" w14:textId="7759B45B" w:rsidR="00B144C1" w:rsidRPr="00C719CA" w:rsidRDefault="001F08FA" w:rsidP="00D475F9">
      <w:pPr>
        <w:pStyle w:val="Ttulo2"/>
        <w:numPr>
          <w:ilvl w:val="1"/>
          <w:numId w:val="2"/>
        </w:numPr>
        <w:jc w:val="both"/>
        <w:rPr>
          <w:b/>
          <w:bCs/>
          <w:i w:val="0"/>
          <w:sz w:val="24"/>
          <w:lang w:val="es-CO"/>
        </w:rPr>
      </w:pPr>
      <w:r w:rsidRPr="00C719CA">
        <w:rPr>
          <w:b/>
          <w:i w:val="0"/>
          <w:sz w:val="24"/>
          <w:szCs w:val="24"/>
          <w:lang w:val="es-CO"/>
        </w:rPr>
        <w:t xml:space="preserve">Propuesta </w:t>
      </w:r>
      <w:r>
        <w:rPr>
          <w:b/>
          <w:i w:val="0"/>
          <w:sz w:val="24"/>
          <w:szCs w:val="24"/>
          <w:lang w:val="es-CO"/>
        </w:rPr>
        <w:t>d</w:t>
      </w:r>
      <w:r w:rsidRPr="00C719CA">
        <w:rPr>
          <w:b/>
          <w:i w:val="0"/>
          <w:sz w:val="24"/>
          <w:szCs w:val="24"/>
          <w:lang w:val="es-CO"/>
        </w:rPr>
        <w:t xml:space="preserve">el Registro Civil </w:t>
      </w:r>
      <w:r>
        <w:rPr>
          <w:b/>
          <w:i w:val="0"/>
          <w:sz w:val="24"/>
          <w:szCs w:val="24"/>
          <w:lang w:val="es-CO"/>
        </w:rPr>
        <w:t>e</w:t>
      </w:r>
      <w:r w:rsidRPr="00C719CA">
        <w:rPr>
          <w:b/>
          <w:i w:val="0"/>
          <w:sz w:val="24"/>
          <w:szCs w:val="24"/>
          <w:lang w:val="es-CO"/>
        </w:rPr>
        <w:t xml:space="preserve">n Línea </w:t>
      </w:r>
      <w:r w:rsidR="00B426B4" w:rsidRPr="00C719CA">
        <w:rPr>
          <w:b/>
          <w:i w:val="0"/>
          <w:sz w:val="24"/>
          <w:szCs w:val="24"/>
          <w:lang w:val="es-CO"/>
        </w:rPr>
        <w:t>(RCL)</w:t>
      </w:r>
    </w:p>
    <w:p w14:paraId="72158D95" w14:textId="77777777" w:rsidR="00B144C1" w:rsidRPr="005F49E5" w:rsidRDefault="00B144C1" w:rsidP="00B144C1">
      <w:pPr>
        <w:rPr>
          <w:rFonts w:ascii="Arial" w:hAnsi="Arial" w:cs="Arial"/>
          <w:b/>
          <w:lang w:val="es-CO"/>
        </w:rPr>
      </w:pPr>
    </w:p>
    <w:p w14:paraId="3FE579A0" w14:textId="69A328EF" w:rsidR="00875515" w:rsidRPr="005F49E5" w:rsidRDefault="00875515" w:rsidP="00875515">
      <w:pPr>
        <w:jc w:val="both"/>
        <w:rPr>
          <w:rFonts w:ascii="Arial" w:hAnsi="Arial" w:cs="Arial"/>
          <w:lang w:val="es-CO"/>
        </w:rPr>
      </w:pPr>
      <w:r w:rsidRPr="005F49E5">
        <w:rPr>
          <w:rFonts w:ascii="Arial" w:hAnsi="Arial" w:cs="Arial"/>
          <w:lang w:val="es-CO"/>
        </w:rPr>
        <w:t>El registro civil requiere un cambio trascendental tanto en su infraestructura tecnológica como legal, se plantea un registro civil electrónico único que consolide todos los hechos y actos jurídicos que afecten el estado civil de los colombianos desde su nacimiento hasta su muerte de conformidad con lo que establece la ley</w:t>
      </w:r>
      <w:r w:rsidR="008631BF" w:rsidRPr="005F49E5">
        <w:rPr>
          <w:rFonts w:ascii="Arial" w:hAnsi="Arial" w:cs="Arial"/>
          <w:lang w:val="es-CO"/>
        </w:rPr>
        <w:t>, para esto se propone implementa</w:t>
      </w:r>
      <w:r w:rsidR="009F167D" w:rsidRPr="005F49E5">
        <w:rPr>
          <w:rFonts w:ascii="Arial" w:hAnsi="Arial" w:cs="Arial"/>
          <w:lang w:val="es-CO"/>
        </w:rPr>
        <w:t>r</w:t>
      </w:r>
      <w:r w:rsidR="008631BF" w:rsidRPr="005F49E5">
        <w:rPr>
          <w:rFonts w:ascii="Arial" w:hAnsi="Arial" w:cs="Arial"/>
          <w:lang w:val="es-CO"/>
        </w:rPr>
        <w:t xml:space="preserve"> el registro civil en línea, a través de un proceso gradual y evolutivo iniciando en la presente vigencia y durante los años 2021 y </w:t>
      </w:r>
      <w:r w:rsidR="00C01EBA" w:rsidRPr="005F49E5">
        <w:rPr>
          <w:rFonts w:ascii="Arial" w:hAnsi="Arial" w:cs="Arial"/>
          <w:lang w:val="es-CO"/>
        </w:rPr>
        <w:t xml:space="preserve">2022, </w:t>
      </w:r>
      <w:r w:rsidR="008631BF" w:rsidRPr="005F49E5">
        <w:rPr>
          <w:rFonts w:ascii="Arial" w:hAnsi="Arial" w:cs="Arial"/>
          <w:lang w:val="es-CO"/>
        </w:rPr>
        <w:t xml:space="preserve">en el escenario que se cuente con recursos </w:t>
      </w:r>
      <w:r w:rsidR="009F167D" w:rsidRPr="005F49E5">
        <w:rPr>
          <w:rFonts w:ascii="Arial" w:hAnsi="Arial" w:cs="Arial"/>
          <w:lang w:val="es-CO"/>
        </w:rPr>
        <w:t>necesarios para su ejecución.</w:t>
      </w:r>
    </w:p>
    <w:p w14:paraId="6177C990" w14:textId="77777777" w:rsidR="00875515" w:rsidRPr="005F49E5" w:rsidRDefault="00875515" w:rsidP="00875515">
      <w:pPr>
        <w:jc w:val="both"/>
        <w:rPr>
          <w:rFonts w:ascii="Arial" w:hAnsi="Arial" w:cs="Arial"/>
          <w:lang w:val="es-CO"/>
        </w:rPr>
      </w:pPr>
    </w:p>
    <w:p w14:paraId="4B7C7C5E" w14:textId="582D99FF" w:rsidR="00875515" w:rsidRPr="005F49E5" w:rsidRDefault="00854CE3" w:rsidP="00875515">
      <w:pPr>
        <w:jc w:val="both"/>
        <w:rPr>
          <w:rFonts w:ascii="Arial" w:hAnsi="Arial" w:cs="Arial"/>
          <w:lang w:val="es-CO"/>
        </w:rPr>
      </w:pPr>
      <w:r w:rsidRPr="005F49E5">
        <w:rPr>
          <w:rFonts w:ascii="Arial" w:hAnsi="Arial" w:cs="Arial"/>
          <w:lang w:val="es-CO"/>
        </w:rPr>
        <w:t>Se implementará</w:t>
      </w:r>
      <w:r w:rsidR="00875515" w:rsidRPr="005F49E5">
        <w:rPr>
          <w:rFonts w:ascii="Arial" w:hAnsi="Arial" w:cs="Arial"/>
          <w:lang w:val="es-CO"/>
        </w:rPr>
        <w:t xml:space="preserve"> </w:t>
      </w:r>
      <w:r w:rsidRPr="005F49E5">
        <w:rPr>
          <w:rFonts w:ascii="Arial" w:hAnsi="Arial" w:cs="Arial"/>
          <w:lang w:val="es-CO"/>
        </w:rPr>
        <w:t xml:space="preserve">un </w:t>
      </w:r>
      <w:r w:rsidR="00875515" w:rsidRPr="005F49E5">
        <w:rPr>
          <w:rFonts w:ascii="Arial" w:hAnsi="Arial" w:cs="Arial"/>
          <w:lang w:val="es-CO"/>
        </w:rPr>
        <w:t>modelo de hiperconvergencia y arquitectura web de fácil acceso en cada oficina registral, donde el responsable será quien garantice el acto de legalidad de los datos registrados en el nacimiento, así como, las actualizaciones del estado civil y diferentes actos y hechos que requieran modificar y actualizar los datos biográficos, hasta finalizar con el hecho de su defunción.</w:t>
      </w:r>
    </w:p>
    <w:p w14:paraId="01BC00F0" w14:textId="77777777" w:rsidR="00875515" w:rsidRPr="005F49E5" w:rsidRDefault="00875515" w:rsidP="00875515">
      <w:pPr>
        <w:jc w:val="both"/>
        <w:rPr>
          <w:rFonts w:ascii="Arial" w:hAnsi="Arial" w:cs="Arial"/>
          <w:lang w:val="es-CO"/>
        </w:rPr>
      </w:pPr>
    </w:p>
    <w:p w14:paraId="5CB64546" w14:textId="77777777" w:rsidR="00313711" w:rsidRDefault="00313711" w:rsidP="00B144C1">
      <w:pPr>
        <w:autoSpaceDE w:val="0"/>
        <w:autoSpaceDN w:val="0"/>
        <w:adjustRightInd w:val="0"/>
        <w:jc w:val="both"/>
        <w:rPr>
          <w:rFonts w:ascii="Arial" w:hAnsi="Arial" w:cs="Arial"/>
          <w:lang w:val="es-CO" w:eastAsia="es-CO"/>
        </w:rPr>
      </w:pPr>
    </w:p>
    <w:p w14:paraId="6FBA76CE" w14:textId="26DF39B9" w:rsidR="00B144C1" w:rsidRPr="005F49E5" w:rsidRDefault="00B144C1" w:rsidP="00B144C1">
      <w:pPr>
        <w:autoSpaceDE w:val="0"/>
        <w:autoSpaceDN w:val="0"/>
        <w:adjustRightInd w:val="0"/>
        <w:jc w:val="both"/>
        <w:rPr>
          <w:rFonts w:ascii="Arial" w:hAnsi="Arial" w:cs="Arial"/>
          <w:lang w:val="es-CO" w:eastAsia="es-CO"/>
        </w:rPr>
      </w:pPr>
      <w:r w:rsidRPr="005F49E5">
        <w:rPr>
          <w:rFonts w:ascii="Arial" w:hAnsi="Arial" w:cs="Arial"/>
          <w:lang w:val="es-CO" w:eastAsia="es-CO"/>
        </w:rPr>
        <w:t xml:space="preserve">La ejecución de este proyecto le permitirá a la </w:t>
      </w:r>
      <w:r w:rsidR="00AF4683">
        <w:rPr>
          <w:rFonts w:ascii="Arial" w:hAnsi="Arial" w:cs="Arial"/>
          <w:lang w:val="es-CO" w:eastAsia="es-CO"/>
        </w:rPr>
        <w:t>Registraduría</w:t>
      </w:r>
      <w:r w:rsidRPr="005F49E5">
        <w:rPr>
          <w:rFonts w:ascii="Arial" w:hAnsi="Arial" w:cs="Arial"/>
          <w:lang w:val="es-CO" w:eastAsia="es-CO"/>
        </w:rPr>
        <w:t xml:space="preserve"> Nacional del Estado Civil, contar con un sistema de información de registro civil en línea unificado </w:t>
      </w:r>
      <w:r w:rsidRPr="005F49E5">
        <w:rPr>
          <w:rFonts w:ascii="Arial" w:hAnsi="Arial" w:cs="Arial"/>
          <w:lang w:val="es-CO" w:eastAsia="es-CO"/>
        </w:rPr>
        <w:lastRenderedPageBreak/>
        <w:t>escalable en alta disponibilidad, de acuerdo con las necesidades, funcionando en tiempo real en todas las oficinas registrales que brindan este servicio, garantizar el acceso ágil y oportuno a la información, con interfaces gráficas sencillas y amigables; interoperar con bases de datos de las entidades emisoras de documentos antecedentes, logrando el precargue de datos del colombiano,   operar en ambiente web y con actualización en línea.</w:t>
      </w:r>
    </w:p>
    <w:p w14:paraId="73DA2E67" w14:textId="77777777" w:rsidR="00D66C65" w:rsidRPr="005F49E5" w:rsidRDefault="00D66C65" w:rsidP="006D2F86">
      <w:pPr>
        <w:rPr>
          <w:rFonts w:ascii="Arial" w:hAnsi="Arial" w:cs="Arial"/>
          <w:lang w:val="es-CO"/>
        </w:rPr>
      </w:pPr>
    </w:p>
    <w:p w14:paraId="2473285B" w14:textId="0B5C4617" w:rsidR="006D2F86" w:rsidRPr="005F49E5" w:rsidRDefault="006D2F86" w:rsidP="006D2F86">
      <w:pPr>
        <w:rPr>
          <w:rFonts w:ascii="Arial" w:hAnsi="Arial" w:cs="Arial"/>
          <w:lang w:val="es-CO"/>
        </w:rPr>
      </w:pPr>
      <w:r w:rsidRPr="005F49E5">
        <w:rPr>
          <w:rFonts w:ascii="Arial" w:hAnsi="Arial" w:cs="Arial"/>
          <w:lang w:val="es-CO"/>
        </w:rPr>
        <w:t>Actores que interactuarán con el Registro Civil en</w:t>
      </w:r>
      <w:r w:rsidR="00114223" w:rsidRPr="005F49E5">
        <w:rPr>
          <w:rFonts w:ascii="Arial" w:hAnsi="Arial" w:cs="Arial"/>
          <w:lang w:val="es-CO"/>
        </w:rPr>
        <w:t xml:space="preserve"> L</w:t>
      </w:r>
      <w:r w:rsidRPr="005F49E5">
        <w:rPr>
          <w:rFonts w:ascii="Arial" w:hAnsi="Arial" w:cs="Arial"/>
          <w:lang w:val="es-CO"/>
        </w:rPr>
        <w:t>ínea:</w:t>
      </w:r>
    </w:p>
    <w:p w14:paraId="70DFEE91" w14:textId="77777777" w:rsidR="006D2F86" w:rsidRPr="005F49E5" w:rsidRDefault="006D2F86" w:rsidP="006D2F86">
      <w:pPr>
        <w:rPr>
          <w:rFonts w:ascii="Arial" w:hAnsi="Arial" w:cs="Arial"/>
          <w:lang w:val="es-CO"/>
        </w:rPr>
      </w:pPr>
    </w:p>
    <w:p w14:paraId="59D023C4" w14:textId="77777777" w:rsidR="006D2F86" w:rsidRPr="005F49E5" w:rsidRDefault="006D2F86" w:rsidP="00D475F9">
      <w:pPr>
        <w:pStyle w:val="Prrafodelista"/>
        <w:numPr>
          <w:ilvl w:val="0"/>
          <w:numId w:val="12"/>
        </w:numPr>
        <w:spacing w:line="259" w:lineRule="auto"/>
        <w:contextualSpacing/>
        <w:rPr>
          <w:rFonts w:ascii="Arial" w:hAnsi="Arial" w:cs="Arial"/>
          <w:lang w:val="es-CO"/>
        </w:rPr>
      </w:pPr>
      <w:r w:rsidRPr="005F49E5">
        <w:rPr>
          <w:rFonts w:ascii="Arial" w:hAnsi="Arial" w:cs="Arial"/>
          <w:lang w:val="es-CO"/>
        </w:rPr>
        <w:t xml:space="preserve">Ministerio de salud a través del RUAF, de donde se certifica el hecho vital de nacimiento y de defunción. </w:t>
      </w:r>
    </w:p>
    <w:p w14:paraId="20F8F00B" w14:textId="77777777" w:rsidR="006D2F86" w:rsidRPr="005F49E5" w:rsidRDefault="006D2F86" w:rsidP="00D475F9">
      <w:pPr>
        <w:pStyle w:val="Prrafodelista"/>
        <w:numPr>
          <w:ilvl w:val="0"/>
          <w:numId w:val="12"/>
        </w:numPr>
        <w:spacing w:line="259" w:lineRule="auto"/>
        <w:contextualSpacing/>
        <w:jc w:val="both"/>
        <w:rPr>
          <w:rFonts w:ascii="Arial" w:hAnsi="Arial" w:cs="Arial"/>
          <w:lang w:val="es-CO"/>
        </w:rPr>
      </w:pPr>
      <w:r w:rsidRPr="005F49E5">
        <w:rPr>
          <w:rFonts w:ascii="Arial" w:hAnsi="Arial" w:cs="Arial"/>
          <w:lang w:val="es-CO"/>
        </w:rPr>
        <w:t>Otras entidades que emiten actos que afecten el estado civil.</w:t>
      </w:r>
    </w:p>
    <w:p w14:paraId="091DA7AC" w14:textId="77777777" w:rsidR="006D2F86" w:rsidRPr="005F49E5" w:rsidRDefault="006D2F86" w:rsidP="00D475F9">
      <w:pPr>
        <w:pStyle w:val="Prrafodelista"/>
        <w:numPr>
          <w:ilvl w:val="0"/>
          <w:numId w:val="12"/>
        </w:numPr>
        <w:spacing w:line="259" w:lineRule="auto"/>
        <w:contextualSpacing/>
        <w:rPr>
          <w:rFonts w:ascii="Arial" w:hAnsi="Arial" w:cs="Arial"/>
          <w:lang w:val="es-CO"/>
        </w:rPr>
      </w:pPr>
      <w:r w:rsidRPr="005F49E5">
        <w:rPr>
          <w:rFonts w:ascii="Arial" w:hAnsi="Arial" w:cs="Arial"/>
          <w:lang w:val="es-CO"/>
        </w:rPr>
        <w:t xml:space="preserve">Ente registral encargado de verificar la legalidad del estado civil de una persona. </w:t>
      </w:r>
    </w:p>
    <w:p w14:paraId="51B62483" w14:textId="77777777" w:rsidR="006D2F86" w:rsidRPr="005F49E5" w:rsidRDefault="006D2F86" w:rsidP="00D475F9">
      <w:pPr>
        <w:pStyle w:val="Prrafodelista"/>
        <w:numPr>
          <w:ilvl w:val="1"/>
          <w:numId w:val="12"/>
        </w:numPr>
        <w:spacing w:line="259" w:lineRule="auto"/>
        <w:contextualSpacing/>
        <w:rPr>
          <w:rFonts w:ascii="Arial" w:hAnsi="Arial" w:cs="Arial"/>
          <w:lang w:val="es-CO"/>
        </w:rPr>
      </w:pPr>
      <w:r w:rsidRPr="005F49E5">
        <w:rPr>
          <w:rFonts w:ascii="Arial" w:hAnsi="Arial" w:cs="Arial"/>
          <w:lang w:val="es-CO"/>
        </w:rPr>
        <w:t>Registraduría</w:t>
      </w:r>
    </w:p>
    <w:p w14:paraId="53A383D0" w14:textId="77777777" w:rsidR="006D2F86" w:rsidRPr="005F49E5" w:rsidRDefault="006D2F86" w:rsidP="00D475F9">
      <w:pPr>
        <w:pStyle w:val="Prrafodelista"/>
        <w:numPr>
          <w:ilvl w:val="1"/>
          <w:numId w:val="12"/>
        </w:numPr>
        <w:spacing w:line="259" w:lineRule="auto"/>
        <w:contextualSpacing/>
        <w:rPr>
          <w:rFonts w:ascii="Arial" w:hAnsi="Arial" w:cs="Arial"/>
          <w:lang w:val="es-CO"/>
        </w:rPr>
      </w:pPr>
      <w:r w:rsidRPr="005F49E5">
        <w:rPr>
          <w:rFonts w:ascii="Arial" w:hAnsi="Arial" w:cs="Arial"/>
          <w:lang w:val="es-CO"/>
        </w:rPr>
        <w:t>Notaria</w:t>
      </w:r>
    </w:p>
    <w:p w14:paraId="4304B4AE" w14:textId="77777777" w:rsidR="006D2F86" w:rsidRPr="005F49E5" w:rsidRDefault="006D2F86" w:rsidP="00D475F9">
      <w:pPr>
        <w:pStyle w:val="Prrafodelista"/>
        <w:numPr>
          <w:ilvl w:val="1"/>
          <w:numId w:val="12"/>
        </w:numPr>
        <w:spacing w:line="259" w:lineRule="auto"/>
        <w:contextualSpacing/>
        <w:rPr>
          <w:rFonts w:ascii="Arial" w:hAnsi="Arial" w:cs="Arial"/>
          <w:lang w:val="es-CO"/>
        </w:rPr>
      </w:pPr>
      <w:r w:rsidRPr="005F49E5">
        <w:rPr>
          <w:rFonts w:ascii="Arial" w:hAnsi="Arial" w:cs="Arial"/>
          <w:lang w:val="es-CO"/>
        </w:rPr>
        <w:t>Consulados</w:t>
      </w:r>
    </w:p>
    <w:p w14:paraId="26944331" w14:textId="77777777" w:rsidR="006D2F86" w:rsidRPr="005F49E5" w:rsidRDefault="006D2F86" w:rsidP="00D475F9">
      <w:pPr>
        <w:pStyle w:val="Prrafodelista"/>
        <w:numPr>
          <w:ilvl w:val="1"/>
          <w:numId w:val="12"/>
        </w:numPr>
        <w:spacing w:line="259" w:lineRule="auto"/>
        <w:contextualSpacing/>
        <w:rPr>
          <w:rFonts w:ascii="Arial" w:hAnsi="Arial" w:cs="Arial"/>
          <w:lang w:val="es-CO"/>
        </w:rPr>
      </w:pPr>
      <w:r w:rsidRPr="005F49E5">
        <w:rPr>
          <w:rFonts w:ascii="Arial" w:hAnsi="Arial" w:cs="Arial"/>
          <w:lang w:val="es-CO"/>
        </w:rPr>
        <w:t>Corregimientos</w:t>
      </w:r>
    </w:p>
    <w:p w14:paraId="20E26952" w14:textId="77777777" w:rsidR="006D2F86" w:rsidRPr="005F49E5" w:rsidRDefault="006D2F86" w:rsidP="00D475F9">
      <w:pPr>
        <w:pStyle w:val="Prrafodelista"/>
        <w:numPr>
          <w:ilvl w:val="1"/>
          <w:numId w:val="12"/>
        </w:numPr>
        <w:spacing w:line="259" w:lineRule="auto"/>
        <w:contextualSpacing/>
        <w:rPr>
          <w:rFonts w:ascii="Arial" w:hAnsi="Arial" w:cs="Arial"/>
          <w:lang w:val="es-CO"/>
        </w:rPr>
      </w:pPr>
      <w:r w:rsidRPr="005F49E5">
        <w:rPr>
          <w:rFonts w:ascii="Arial" w:hAnsi="Arial" w:cs="Arial"/>
          <w:lang w:val="es-CO"/>
        </w:rPr>
        <w:t>Inspección de policía</w:t>
      </w:r>
    </w:p>
    <w:p w14:paraId="28EF434F" w14:textId="77777777" w:rsidR="006D2F86" w:rsidRPr="005F49E5" w:rsidRDefault="006D2F86" w:rsidP="00D475F9">
      <w:pPr>
        <w:pStyle w:val="Prrafodelista"/>
        <w:numPr>
          <w:ilvl w:val="0"/>
          <w:numId w:val="13"/>
        </w:numPr>
        <w:spacing w:line="259" w:lineRule="auto"/>
        <w:contextualSpacing/>
        <w:rPr>
          <w:rFonts w:ascii="Arial" w:hAnsi="Arial" w:cs="Arial"/>
          <w:lang w:val="es-CO"/>
        </w:rPr>
      </w:pPr>
      <w:r w:rsidRPr="005F49E5">
        <w:rPr>
          <w:rFonts w:ascii="Arial" w:hAnsi="Arial" w:cs="Arial"/>
          <w:lang w:val="es-CO"/>
        </w:rPr>
        <w:t xml:space="preserve">El Inscrito </w:t>
      </w:r>
    </w:p>
    <w:p w14:paraId="7DF60357" w14:textId="74780264" w:rsidR="006D2F86" w:rsidRPr="005F49E5" w:rsidRDefault="00B302BC" w:rsidP="00D475F9">
      <w:pPr>
        <w:pStyle w:val="Prrafodelista"/>
        <w:numPr>
          <w:ilvl w:val="0"/>
          <w:numId w:val="13"/>
        </w:numPr>
        <w:spacing w:line="259" w:lineRule="auto"/>
        <w:contextualSpacing/>
        <w:rPr>
          <w:rFonts w:ascii="Arial" w:hAnsi="Arial" w:cs="Arial"/>
          <w:lang w:val="es-CO"/>
        </w:rPr>
      </w:pPr>
      <w:r w:rsidRPr="005F49E5">
        <w:rPr>
          <w:rFonts w:ascii="Arial" w:hAnsi="Arial" w:cs="Arial"/>
          <w:lang w:val="es-CO"/>
        </w:rPr>
        <w:t>Madre y p</w:t>
      </w:r>
      <w:r w:rsidR="006D2F86" w:rsidRPr="005F49E5">
        <w:rPr>
          <w:rFonts w:ascii="Arial" w:hAnsi="Arial" w:cs="Arial"/>
          <w:lang w:val="es-CO"/>
        </w:rPr>
        <w:t>adre, quienes se identifican con biometría.</w:t>
      </w:r>
    </w:p>
    <w:p w14:paraId="61EB120C" w14:textId="77777777" w:rsidR="006D2F86" w:rsidRPr="005F49E5" w:rsidRDefault="006D2F86" w:rsidP="00D475F9">
      <w:pPr>
        <w:pStyle w:val="Prrafodelista"/>
        <w:numPr>
          <w:ilvl w:val="0"/>
          <w:numId w:val="13"/>
        </w:numPr>
        <w:spacing w:line="259" w:lineRule="auto"/>
        <w:contextualSpacing/>
        <w:rPr>
          <w:rFonts w:ascii="Arial" w:hAnsi="Arial" w:cs="Arial"/>
          <w:lang w:val="es-CO"/>
        </w:rPr>
      </w:pPr>
      <w:r w:rsidRPr="005F49E5">
        <w:rPr>
          <w:rFonts w:ascii="Arial" w:hAnsi="Arial" w:cs="Arial"/>
          <w:lang w:val="es-CO"/>
        </w:rPr>
        <w:t>Testigos y Declarante, quienes se identifican con biometría.</w:t>
      </w:r>
    </w:p>
    <w:p w14:paraId="12203080" w14:textId="79BCC7A8" w:rsidR="006D2F86" w:rsidRPr="005F49E5" w:rsidRDefault="006D2F86" w:rsidP="00D475F9">
      <w:pPr>
        <w:pStyle w:val="Prrafodelista"/>
        <w:numPr>
          <w:ilvl w:val="0"/>
          <w:numId w:val="13"/>
        </w:numPr>
        <w:spacing w:line="259" w:lineRule="auto"/>
        <w:contextualSpacing/>
        <w:rPr>
          <w:rFonts w:ascii="Arial" w:hAnsi="Arial" w:cs="Arial"/>
          <w:lang w:val="es-CO"/>
        </w:rPr>
      </w:pPr>
      <w:r w:rsidRPr="005F49E5">
        <w:rPr>
          <w:rFonts w:ascii="Arial" w:hAnsi="Arial" w:cs="Arial"/>
          <w:lang w:val="es-CO"/>
        </w:rPr>
        <w:t>Entidades públicas y privadas que por su misión requieran inf</w:t>
      </w:r>
      <w:r w:rsidR="00114223" w:rsidRPr="005F49E5">
        <w:rPr>
          <w:rFonts w:ascii="Arial" w:hAnsi="Arial" w:cs="Arial"/>
          <w:lang w:val="es-CO"/>
        </w:rPr>
        <w:t>ormación del registro civil</w:t>
      </w:r>
      <w:r w:rsidRPr="005F49E5">
        <w:rPr>
          <w:rFonts w:ascii="Arial" w:hAnsi="Arial" w:cs="Arial"/>
          <w:lang w:val="es-CO"/>
        </w:rPr>
        <w:t xml:space="preserve">. </w:t>
      </w:r>
    </w:p>
    <w:p w14:paraId="5F6CA1EA" w14:textId="77777777" w:rsidR="00B144C1" w:rsidRPr="005F49E5" w:rsidRDefault="00B144C1" w:rsidP="00B144C1">
      <w:pPr>
        <w:pStyle w:val="Prrafodelista"/>
        <w:spacing w:line="259" w:lineRule="auto"/>
        <w:ind w:left="720"/>
        <w:contextualSpacing/>
        <w:rPr>
          <w:rFonts w:ascii="Arial" w:hAnsi="Arial" w:cs="Arial"/>
          <w:lang w:val="es-CO"/>
        </w:rPr>
      </w:pPr>
    </w:p>
    <w:p w14:paraId="11C94A93" w14:textId="19446014" w:rsidR="00B426B4" w:rsidRPr="005F49E5" w:rsidRDefault="00B144C1" w:rsidP="00B426B4">
      <w:pPr>
        <w:pStyle w:val="Ttulo"/>
        <w:spacing w:line="0" w:lineRule="atLeast"/>
        <w:jc w:val="both"/>
        <w:rPr>
          <w:bCs w:val="0"/>
          <w:i w:val="0"/>
          <w:iCs w:val="0"/>
          <w:sz w:val="24"/>
          <w:lang w:val="es-CO"/>
        </w:rPr>
      </w:pPr>
      <w:r w:rsidRPr="005F49E5">
        <w:rPr>
          <w:bCs w:val="0"/>
          <w:i w:val="0"/>
          <w:iCs w:val="0"/>
          <w:sz w:val="24"/>
          <w:lang w:val="es-CO"/>
        </w:rPr>
        <w:t>DESCRIPCION</w:t>
      </w:r>
      <w:r w:rsidR="00D66C65" w:rsidRPr="005F49E5">
        <w:rPr>
          <w:bCs w:val="0"/>
          <w:i w:val="0"/>
          <w:iCs w:val="0"/>
          <w:sz w:val="24"/>
          <w:lang w:val="es-CO"/>
        </w:rPr>
        <w:t xml:space="preserve"> GENERAL</w:t>
      </w:r>
      <w:r w:rsidRPr="005F49E5">
        <w:rPr>
          <w:bCs w:val="0"/>
          <w:i w:val="0"/>
          <w:iCs w:val="0"/>
          <w:sz w:val="24"/>
          <w:lang w:val="es-CO"/>
        </w:rPr>
        <w:t xml:space="preserve"> </w:t>
      </w:r>
      <w:r w:rsidR="00725304" w:rsidRPr="005F49E5">
        <w:rPr>
          <w:bCs w:val="0"/>
          <w:i w:val="0"/>
          <w:iCs w:val="0"/>
          <w:sz w:val="24"/>
          <w:lang w:val="es-CO"/>
        </w:rPr>
        <w:t>DE</w:t>
      </w:r>
      <w:r w:rsidR="006D2F86" w:rsidRPr="005F49E5">
        <w:rPr>
          <w:bCs w:val="0"/>
          <w:i w:val="0"/>
          <w:iCs w:val="0"/>
          <w:sz w:val="24"/>
          <w:lang w:val="es-CO"/>
        </w:rPr>
        <w:t xml:space="preserve">L </w:t>
      </w:r>
      <w:r w:rsidR="00B426B4" w:rsidRPr="005F49E5">
        <w:rPr>
          <w:bCs w:val="0"/>
          <w:i w:val="0"/>
          <w:iCs w:val="0"/>
          <w:sz w:val="24"/>
          <w:lang w:val="es-CO"/>
        </w:rPr>
        <w:t>REGISTRO CIVIL EN LINEA (RCL)</w:t>
      </w:r>
    </w:p>
    <w:p w14:paraId="56AC7F2D" w14:textId="77777777" w:rsidR="00B144C1" w:rsidRPr="005F49E5" w:rsidRDefault="00B144C1" w:rsidP="00725304">
      <w:pPr>
        <w:pStyle w:val="Ttulo"/>
        <w:spacing w:line="0" w:lineRule="atLeast"/>
        <w:jc w:val="both"/>
        <w:rPr>
          <w:bCs w:val="0"/>
          <w:i w:val="0"/>
          <w:iCs w:val="0"/>
          <w:sz w:val="24"/>
          <w:lang w:val="es-CO"/>
        </w:rPr>
      </w:pPr>
    </w:p>
    <w:p w14:paraId="3297BD49" w14:textId="2635A47D" w:rsidR="005C26DB" w:rsidRPr="005F49E5" w:rsidRDefault="005C26DB" w:rsidP="005C26DB">
      <w:pPr>
        <w:jc w:val="both"/>
        <w:rPr>
          <w:rFonts w:ascii="Arial" w:hAnsi="Arial" w:cs="Arial"/>
          <w:lang w:val="es-CO"/>
        </w:rPr>
      </w:pPr>
      <w:r w:rsidRPr="005F49E5">
        <w:rPr>
          <w:rFonts w:ascii="Arial" w:hAnsi="Arial" w:cs="Arial"/>
          <w:lang w:val="es-CO"/>
        </w:rPr>
        <w:t>Analizar, diseñar, desarrollar, implementar y poner en funcionamiento un sistema de información de registro civil en línea con firma electrónica y opción de incluir firma digital si se requiere, en</w:t>
      </w:r>
      <w:r w:rsidR="00FA6F3D">
        <w:rPr>
          <w:rFonts w:ascii="Arial" w:hAnsi="Arial" w:cs="Arial"/>
          <w:lang w:val="es-CO"/>
        </w:rPr>
        <w:t xml:space="preserve"> </w:t>
      </w:r>
      <w:r w:rsidR="00FA6F3D" w:rsidRPr="00B85F27">
        <w:rPr>
          <w:rFonts w:ascii="Arial" w:hAnsi="Arial" w:cs="Arial"/>
          <w:lang w:val="es-CO"/>
        </w:rPr>
        <w:t>el</w:t>
      </w:r>
      <w:r w:rsidRPr="005F49E5">
        <w:rPr>
          <w:rFonts w:ascii="Arial" w:hAnsi="Arial" w:cs="Arial"/>
          <w:lang w:val="es-CO"/>
        </w:rPr>
        <w:t xml:space="preserve"> cual se consolide</w:t>
      </w:r>
      <w:r w:rsidR="00FA6F3D" w:rsidRPr="00B85F27">
        <w:rPr>
          <w:rFonts w:ascii="Arial" w:hAnsi="Arial" w:cs="Arial"/>
          <w:lang w:val="es-CO"/>
        </w:rPr>
        <w:t>n</w:t>
      </w:r>
      <w:r w:rsidRPr="005F49E5">
        <w:rPr>
          <w:rFonts w:ascii="Arial" w:hAnsi="Arial" w:cs="Arial"/>
          <w:lang w:val="es-CO"/>
        </w:rPr>
        <w:t xml:space="preserve"> todos los actos</w:t>
      </w:r>
      <w:r w:rsidR="008E29DE">
        <w:rPr>
          <w:rFonts w:ascii="Arial" w:hAnsi="Arial" w:cs="Arial"/>
          <w:lang w:val="es-CO"/>
        </w:rPr>
        <w:t>,</w:t>
      </w:r>
      <w:r w:rsidRPr="005F49E5">
        <w:rPr>
          <w:rFonts w:ascii="Arial" w:hAnsi="Arial" w:cs="Arial"/>
          <w:lang w:val="es-CO"/>
        </w:rPr>
        <w:t xml:space="preserve"> hechos</w:t>
      </w:r>
      <w:r w:rsidR="008E29DE">
        <w:rPr>
          <w:rFonts w:ascii="Arial" w:hAnsi="Arial" w:cs="Arial"/>
          <w:lang w:val="es-CO"/>
        </w:rPr>
        <w:t xml:space="preserve"> y providencias</w:t>
      </w:r>
      <w:r w:rsidRPr="005F49E5">
        <w:rPr>
          <w:rFonts w:ascii="Arial" w:hAnsi="Arial" w:cs="Arial"/>
          <w:lang w:val="es-CO"/>
        </w:rPr>
        <w:t xml:space="preserve"> que afectan el estado civil de las personas de acuerdo con lo estipulado en el Decreto Ley 1260 de 1970, como es nacimiento, matrimonios, defunciones, cambios de nombre, c</w:t>
      </w:r>
      <w:r w:rsidR="008E29DE">
        <w:rPr>
          <w:rFonts w:ascii="Arial" w:hAnsi="Arial" w:cs="Arial"/>
          <w:lang w:val="es-CO"/>
        </w:rPr>
        <w:t>orrección</w:t>
      </w:r>
      <w:r w:rsidRPr="005F49E5">
        <w:rPr>
          <w:rFonts w:ascii="Arial" w:hAnsi="Arial" w:cs="Arial"/>
          <w:lang w:val="es-CO"/>
        </w:rPr>
        <w:t xml:space="preserve"> de componente sexo, nacionalidad, filiación, reconocimientos de hijos extramatrimoniales, legitimaciones, adopciones, alteraciones de la patria potestad, uniones maritales de hecho declaradas, nulidades de matrimonio, divorcios, separaciones de cuerpos y de bienes, capitulaciones matrimoniales, rehabilitaciones, declaraciones de seudónimo, declaraciones de ausencia, declaraciones de presunción de muerte, sentencias judiciales y actos administrativos que afecten el estado civil.</w:t>
      </w:r>
    </w:p>
    <w:p w14:paraId="02456E7E" w14:textId="77777777" w:rsidR="00B144C1" w:rsidRPr="005F49E5" w:rsidRDefault="00B144C1" w:rsidP="00B144C1">
      <w:pPr>
        <w:jc w:val="both"/>
        <w:rPr>
          <w:rFonts w:ascii="Arial" w:hAnsi="Arial" w:cs="Arial"/>
          <w:lang w:val="es-CO"/>
        </w:rPr>
      </w:pPr>
    </w:p>
    <w:p w14:paraId="3CAC8A80" w14:textId="77777777" w:rsidR="00B144C1" w:rsidRPr="005F49E5" w:rsidRDefault="00B144C1" w:rsidP="00B144C1">
      <w:pPr>
        <w:autoSpaceDE w:val="0"/>
        <w:autoSpaceDN w:val="0"/>
        <w:adjustRightInd w:val="0"/>
        <w:jc w:val="both"/>
        <w:rPr>
          <w:rFonts w:ascii="Arial" w:hAnsi="Arial" w:cs="Arial"/>
          <w:lang w:val="es-CO" w:eastAsia="es-CO"/>
        </w:rPr>
      </w:pPr>
      <w:r w:rsidRPr="005F49E5">
        <w:rPr>
          <w:rFonts w:ascii="Arial" w:hAnsi="Arial" w:cs="Arial"/>
          <w:lang w:val="es-CO" w:eastAsia="es-CO"/>
        </w:rPr>
        <w:t xml:space="preserve">El sistema debe ser robusto, seguro, confiable, con la capacidad requerida, escalable, de fácil parametrización, intuitivo, amigable, para ello se requiere una infraestructura de hiperconvergencia. Estas y otras características propias de los sistemas de información modernos, son las que la Registraduría Nacional del </w:t>
      </w:r>
      <w:r w:rsidRPr="005F49E5">
        <w:rPr>
          <w:rFonts w:ascii="Arial" w:hAnsi="Arial" w:cs="Arial"/>
          <w:lang w:val="es-CO" w:eastAsia="es-CO"/>
        </w:rPr>
        <w:lastRenderedPageBreak/>
        <w:t xml:space="preserve">Estado Civil quiere implementar en el nuevo sistema de información de </w:t>
      </w:r>
      <w:r w:rsidRPr="005F49E5">
        <w:rPr>
          <w:rFonts w:ascii="Arial" w:hAnsi="Arial" w:cs="Arial"/>
          <w:lang w:val="es-CO"/>
        </w:rPr>
        <w:t>registro civil en línea.</w:t>
      </w:r>
    </w:p>
    <w:p w14:paraId="424A2938" w14:textId="77777777" w:rsidR="00B144C1" w:rsidRPr="005F49E5" w:rsidRDefault="00B144C1" w:rsidP="00B144C1">
      <w:pPr>
        <w:jc w:val="both"/>
        <w:rPr>
          <w:rFonts w:ascii="Arial" w:hAnsi="Arial" w:cs="Arial"/>
          <w:lang w:val="es-CO"/>
        </w:rPr>
      </w:pPr>
    </w:p>
    <w:p w14:paraId="321C1639" w14:textId="77777777" w:rsidR="005C26DB" w:rsidRPr="005F49E5" w:rsidRDefault="005C26DB" w:rsidP="005C26DB">
      <w:pPr>
        <w:autoSpaceDE w:val="0"/>
        <w:autoSpaceDN w:val="0"/>
        <w:adjustRightInd w:val="0"/>
        <w:jc w:val="both"/>
        <w:rPr>
          <w:rFonts w:ascii="Arial" w:hAnsi="Arial" w:cs="Arial"/>
          <w:lang w:val="es-CO" w:eastAsia="es-CO"/>
        </w:rPr>
      </w:pPr>
      <w:r w:rsidRPr="005F49E5">
        <w:rPr>
          <w:rFonts w:ascii="Arial" w:hAnsi="Arial" w:cs="Arial"/>
          <w:lang w:val="es-CO" w:eastAsia="es-CO"/>
        </w:rPr>
        <w:t xml:space="preserve">El nuevo sistema de información debe interoperar desde su iniciación o cuando se requiera, con todas las entidades que emitan documentos o datos antecedentes que afectan la vida civil de las personas desde su nacimiento hasta su muerte, desde el inicio de la creación del registro civil único, el cual se modificará y/o corregirá con los </w:t>
      </w:r>
      <w:r w:rsidRPr="005F49E5">
        <w:rPr>
          <w:rFonts w:ascii="Arial" w:hAnsi="Arial" w:cs="Arial"/>
          <w:lang w:val="es-CO"/>
        </w:rPr>
        <w:t>actos y hechos que generaron efectos jurídicos en el estado civil de las personas.</w:t>
      </w:r>
    </w:p>
    <w:p w14:paraId="7A8D4A1E" w14:textId="77777777" w:rsidR="00B144C1" w:rsidRPr="005F49E5" w:rsidRDefault="00B144C1" w:rsidP="00B144C1">
      <w:pPr>
        <w:autoSpaceDE w:val="0"/>
        <w:autoSpaceDN w:val="0"/>
        <w:adjustRightInd w:val="0"/>
        <w:rPr>
          <w:rFonts w:ascii="Arial" w:hAnsi="Arial" w:cs="Arial"/>
          <w:lang w:val="es-CO" w:eastAsia="es-CO"/>
        </w:rPr>
      </w:pPr>
    </w:p>
    <w:p w14:paraId="196150B2" w14:textId="3AE3FCBC" w:rsidR="00B144C1" w:rsidRPr="005F49E5" w:rsidRDefault="00B144C1" w:rsidP="00B144C1">
      <w:pPr>
        <w:autoSpaceDE w:val="0"/>
        <w:autoSpaceDN w:val="0"/>
        <w:adjustRightInd w:val="0"/>
        <w:jc w:val="both"/>
        <w:rPr>
          <w:rFonts w:ascii="Arial" w:hAnsi="Arial" w:cs="Arial"/>
          <w:lang w:val="es-CO" w:eastAsia="es-CO"/>
        </w:rPr>
      </w:pPr>
      <w:r w:rsidRPr="005F49E5">
        <w:rPr>
          <w:rFonts w:ascii="Arial" w:hAnsi="Arial" w:cs="Arial"/>
          <w:lang w:val="es-CO"/>
        </w:rPr>
        <w:t xml:space="preserve">El </w:t>
      </w:r>
      <w:r w:rsidRPr="005F49E5">
        <w:rPr>
          <w:rFonts w:ascii="Arial" w:hAnsi="Arial" w:cs="Arial"/>
          <w:lang w:val="es-CO" w:eastAsia="es-CO"/>
        </w:rPr>
        <w:t xml:space="preserve">sistema de información de </w:t>
      </w:r>
      <w:r w:rsidRPr="005F49E5">
        <w:rPr>
          <w:rFonts w:ascii="Arial" w:hAnsi="Arial" w:cs="Arial"/>
          <w:lang w:val="es-CO"/>
        </w:rPr>
        <w:t xml:space="preserve">registro civil en línea debe contener una herramienta que permita la gestión de imágenes del registro civil, incluyendo todas las que reposan en la GED – RC, así mismo, debe permitir la digitalización y almacenamiento los antecedentes que aún el sistema no interopere con las entidades que los producen, </w:t>
      </w:r>
      <w:r w:rsidRPr="005F49E5">
        <w:rPr>
          <w:rFonts w:ascii="Arial" w:hAnsi="Arial" w:cs="Arial"/>
          <w:lang w:val="es-CO" w:eastAsia="es-CO"/>
        </w:rPr>
        <w:t xml:space="preserve">y que son presentados en papel en las oficinas registrales en la creación, </w:t>
      </w:r>
      <w:r w:rsidRPr="005F49E5">
        <w:rPr>
          <w:rFonts w:ascii="Arial" w:hAnsi="Arial" w:cs="Arial"/>
          <w:lang w:val="es-CO"/>
        </w:rPr>
        <w:t>modificación, inserción de actos o hechos durante la vida civil del colombiano; los cuales debe</w:t>
      </w:r>
      <w:r w:rsidR="00FA6F3D" w:rsidRPr="00B85F27">
        <w:rPr>
          <w:rFonts w:ascii="Arial" w:hAnsi="Arial" w:cs="Arial"/>
          <w:lang w:val="es-CO"/>
        </w:rPr>
        <w:t>n</w:t>
      </w:r>
      <w:r w:rsidRPr="005F49E5">
        <w:rPr>
          <w:rFonts w:ascii="Arial" w:hAnsi="Arial" w:cs="Arial"/>
          <w:lang w:val="es-CO"/>
        </w:rPr>
        <w:t xml:space="preserve"> ser referenciados desde la interfaz del registro civil y con la opción de visualizarlo, de acuerdo a la parametrización y permisos del usuario que acceda. </w:t>
      </w:r>
    </w:p>
    <w:p w14:paraId="45617071" w14:textId="77777777" w:rsidR="00B144C1" w:rsidRPr="005F49E5" w:rsidRDefault="00B144C1" w:rsidP="00B144C1">
      <w:pPr>
        <w:autoSpaceDE w:val="0"/>
        <w:autoSpaceDN w:val="0"/>
        <w:adjustRightInd w:val="0"/>
        <w:rPr>
          <w:rFonts w:ascii="Arial" w:hAnsi="Arial" w:cs="Arial"/>
          <w:lang w:val="es-CO" w:eastAsia="es-CO"/>
        </w:rPr>
      </w:pPr>
    </w:p>
    <w:p w14:paraId="4623663C" w14:textId="77777777" w:rsidR="00215692" w:rsidRPr="005F49E5" w:rsidRDefault="00215692" w:rsidP="00B144C1">
      <w:pPr>
        <w:autoSpaceDE w:val="0"/>
        <w:autoSpaceDN w:val="0"/>
        <w:adjustRightInd w:val="0"/>
        <w:rPr>
          <w:rFonts w:ascii="Arial" w:hAnsi="Arial" w:cs="Arial"/>
          <w:lang w:val="es-CO"/>
        </w:rPr>
      </w:pPr>
      <w:r w:rsidRPr="005F49E5">
        <w:rPr>
          <w:rFonts w:ascii="Arial" w:hAnsi="Arial" w:cs="Arial"/>
          <w:lang w:val="es-CO"/>
        </w:rPr>
        <w:t xml:space="preserve">El </w:t>
      </w:r>
      <w:r w:rsidRPr="005F49E5">
        <w:rPr>
          <w:rFonts w:ascii="Arial" w:hAnsi="Arial" w:cs="Arial"/>
          <w:lang w:val="es-CO" w:eastAsia="es-CO"/>
        </w:rPr>
        <w:t xml:space="preserve">sistema de información de </w:t>
      </w:r>
      <w:r w:rsidRPr="005F49E5">
        <w:rPr>
          <w:rFonts w:ascii="Arial" w:hAnsi="Arial" w:cs="Arial"/>
          <w:lang w:val="es-CO"/>
        </w:rPr>
        <w:t xml:space="preserve">registro civil en línea debe interoperar con </w:t>
      </w:r>
      <w:r w:rsidR="00E30F9A" w:rsidRPr="005F49E5">
        <w:rPr>
          <w:rFonts w:ascii="Arial" w:hAnsi="Arial" w:cs="Arial"/>
          <w:lang w:val="es-CO"/>
        </w:rPr>
        <w:t>las bases de datos que administra y produce la entidad.</w:t>
      </w:r>
    </w:p>
    <w:p w14:paraId="5715D4B3" w14:textId="77777777" w:rsidR="00215692" w:rsidRPr="005F49E5" w:rsidRDefault="00215692" w:rsidP="00B144C1">
      <w:pPr>
        <w:autoSpaceDE w:val="0"/>
        <w:autoSpaceDN w:val="0"/>
        <w:adjustRightInd w:val="0"/>
        <w:rPr>
          <w:rFonts w:ascii="Arial" w:hAnsi="Arial" w:cs="Arial"/>
          <w:lang w:val="es-CO" w:eastAsia="es-CO"/>
        </w:rPr>
      </w:pPr>
    </w:p>
    <w:p w14:paraId="7B8DCD1C" w14:textId="607566E2" w:rsidR="00B144C1" w:rsidRPr="005B4C14" w:rsidRDefault="00B144C1" w:rsidP="00B144C1">
      <w:pPr>
        <w:jc w:val="both"/>
        <w:rPr>
          <w:rFonts w:ascii="Arial" w:hAnsi="Arial" w:cs="Arial"/>
          <w:color w:val="FF0000"/>
          <w:lang w:val="es-CO"/>
        </w:rPr>
      </w:pPr>
      <w:r w:rsidRPr="005F49E5">
        <w:rPr>
          <w:rFonts w:ascii="Arial" w:hAnsi="Arial" w:cs="Arial"/>
          <w:lang w:val="es-CO"/>
        </w:rPr>
        <w:t xml:space="preserve">El </w:t>
      </w:r>
      <w:r w:rsidRPr="005F49E5">
        <w:rPr>
          <w:rFonts w:ascii="Arial" w:hAnsi="Arial" w:cs="Arial"/>
          <w:lang w:val="es-CO" w:eastAsia="es-CO"/>
        </w:rPr>
        <w:t xml:space="preserve">sistema de información de </w:t>
      </w:r>
      <w:r w:rsidRPr="005F49E5">
        <w:rPr>
          <w:rFonts w:ascii="Arial" w:hAnsi="Arial" w:cs="Arial"/>
          <w:lang w:val="es-CO"/>
        </w:rPr>
        <w:t>registro civil en línea debe contener las reglas de negocio establecidas en el Sistema de Registro Civil – SIRC y sus componentes, estructurados en el PMT II, las cuales deben ser analizadas para comprobar su funcionalidad, así como incluir los nuevos requerimientos para el óptimo funcionamiento del nuevo sistema</w:t>
      </w:r>
      <w:r w:rsidR="00313711">
        <w:rPr>
          <w:rFonts w:ascii="Arial" w:hAnsi="Arial" w:cs="Arial"/>
          <w:lang w:val="es-CO"/>
        </w:rPr>
        <w:t>. A</w:t>
      </w:r>
      <w:r w:rsidRPr="005F49E5">
        <w:rPr>
          <w:rFonts w:ascii="Arial" w:hAnsi="Arial" w:cs="Arial"/>
          <w:lang w:val="es-CO"/>
        </w:rPr>
        <w:t xml:space="preserve"> continuación, se enumeran los requerimientos funcionales principales que </w:t>
      </w:r>
      <w:r w:rsidR="00313711" w:rsidRPr="00313711">
        <w:rPr>
          <w:rFonts w:ascii="Arial" w:hAnsi="Arial" w:cs="Arial"/>
          <w:lang w:val="es-CO"/>
        </w:rPr>
        <w:t>deben</w:t>
      </w:r>
      <w:r w:rsidRPr="005F49E5">
        <w:rPr>
          <w:rFonts w:ascii="Arial" w:hAnsi="Arial" w:cs="Arial"/>
          <w:lang w:val="es-CO"/>
        </w:rPr>
        <w:t xml:space="preserve"> ser actu</w:t>
      </w:r>
      <w:r w:rsidR="00313711">
        <w:rPr>
          <w:rFonts w:ascii="Arial" w:hAnsi="Arial" w:cs="Arial"/>
          <w:lang w:val="es-CO"/>
        </w:rPr>
        <w:t>alizados en el análisis técnico.</w:t>
      </w:r>
    </w:p>
    <w:p w14:paraId="0A02B591" w14:textId="77777777" w:rsidR="00B144C1" w:rsidRPr="005F49E5" w:rsidRDefault="00B144C1" w:rsidP="00B144C1">
      <w:pPr>
        <w:jc w:val="both"/>
        <w:rPr>
          <w:rFonts w:ascii="Arial" w:hAnsi="Arial" w:cs="Arial"/>
          <w:lang w:val="es-CO"/>
        </w:rPr>
      </w:pPr>
    </w:p>
    <w:p w14:paraId="24FC4209" w14:textId="77777777" w:rsidR="00B144C1" w:rsidRPr="005F49E5" w:rsidRDefault="00B144C1" w:rsidP="00D475F9">
      <w:pPr>
        <w:numPr>
          <w:ilvl w:val="0"/>
          <w:numId w:val="22"/>
        </w:numPr>
        <w:spacing w:line="259" w:lineRule="auto"/>
        <w:ind w:left="360"/>
        <w:contextualSpacing/>
        <w:jc w:val="both"/>
        <w:rPr>
          <w:rFonts w:ascii="Arial" w:hAnsi="Arial" w:cs="Arial"/>
          <w:lang w:val="es-CO"/>
        </w:rPr>
      </w:pPr>
      <w:r w:rsidRPr="005F49E5">
        <w:rPr>
          <w:rFonts w:ascii="Arial" w:hAnsi="Arial" w:cs="Arial"/>
          <w:lang w:val="es-CO"/>
        </w:rPr>
        <w:t>Permitir la captura de los actos o hechos registrales (Registro Civil de Nacimiento, Matrimonio y Defunción), ajustado y parametrizado a la exigencia de la Entidad y normatividad vigente.</w:t>
      </w:r>
    </w:p>
    <w:p w14:paraId="7C7E1C3F" w14:textId="77777777" w:rsidR="00B144C1" w:rsidRPr="005F49E5" w:rsidRDefault="00B144C1" w:rsidP="00725304">
      <w:pPr>
        <w:ind w:left="360"/>
        <w:contextualSpacing/>
        <w:jc w:val="both"/>
        <w:rPr>
          <w:rFonts w:ascii="Arial" w:hAnsi="Arial" w:cs="Arial"/>
          <w:lang w:val="es-CO"/>
        </w:rPr>
      </w:pPr>
    </w:p>
    <w:p w14:paraId="0D0E99F2" w14:textId="77777777" w:rsidR="00B144C1" w:rsidRPr="005F49E5" w:rsidRDefault="00B144C1" w:rsidP="00D475F9">
      <w:pPr>
        <w:numPr>
          <w:ilvl w:val="0"/>
          <w:numId w:val="22"/>
        </w:numPr>
        <w:spacing w:line="259" w:lineRule="auto"/>
        <w:ind w:left="360"/>
        <w:contextualSpacing/>
        <w:jc w:val="both"/>
        <w:rPr>
          <w:rFonts w:ascii="Arial" w:hAnsi="Arial" w:cs="Arial"/>
          <w:lang w:val="es-CO"/>
        </w:rPr>
      </w:pPr>
      <w:r w:rsidRPr="005F49E5">
        <w:rPr>
          <w:rFonts w:ascii="Arial" w:hAnsi="Arial" w:cs="Arial"/>
          <w:lang w:val="es-CO"/>
        </w:rPr>
        <w:t>Realizar validación y autenticación de la identidad de los actores presentes en cada hecho registral (inscrito, padres, declarante y testigos).</w:t>
      </w:r>
    </w:p>
    <w:p w14:paraId="0434928A" w14:textId="77777777" w:rsidR="00B144C1" w:rsidRPr="005F49E5" w:rsidRDefault="00B144C1" w:rsidP="00725304">
      <w:pPr>
        <w:ind w:left="360"/>
        <w:contextualSpacing/>
        <w:jc w:val="both"/>
        <w:rPr>
          <w:rFonts w:ascii="Arial" w:hAnsi="Arial" w:cs="Arial"/>
          <w:lang w:val="es-CO"/>
        </w:rPr>
      </w:pPr>
    </w:p>
    <w:p w14:paraId="6FE65F65" w14:textId="77777777" w:rsidR="00B144C1" w:rsidRPr="005F49E5" w:rsidRDefault="00B144C1" w:rsidP="00D475F9">
      <w:pPr>
        <w:numPr>
          <w:ilvl w:val="0"/>
          <w:numId w:val="22"/>
        </w:numPr>
        <w:spacing w:line="259" w:lineRule="auto"/>
        <w:ind w:left="360"/>
        <w:contextualSpacing/>
        <w:jc w:val="both"/>
        <w:rPr>
          <w:rFonts w:ascii="Arial" w:hAnsi="Arial" w:cs="Arial"/>
          <w:lang w:val="es-CO"/>
        </w:rPr>
      </w:pPr>
      <w:r w:rsidRPr="005F49E5">
        <w:rPr>
          <w:rFonts w:ascii="Arial" w:hAnsi="Arial" w:cs="Arial"/>
          <w:lang w:val="es-CO"/>
        </w:rPr>
        <w:t>Permitir la interoperabilidad para consultar las bases de datos del Ministerio de Salud y Protección Social (RUAF) en la validación de los certificados médicos de nacimiento y defunción y con aquellas entidades que en sus bases de datos se administre información que la Entidad requiera.</w:t>
      </w:r>
    </w:p>
    <w:p w14:paraId="73E6866C" w14:textId="77777777" w:rsidR="00B144C1" w:rsidRPr="005F49E5" w:rsidRDefault="00B144C1" w:rsidP="00725304">
      <w:pPr>
        <w:ind w:left="360"/>
        <w:contextualSpacing/>
        <w:jc w:val="both"/>
        <w:rPr>
          <w:rFonts w:ascii="Arial" w:hAnsi="Arial" w:cs="Arial"/>
          <w:lang w:val="es-CO"/>
        </w:rPr>
      </w:pPr>
    </w:p>
    <w:p w14:paraId="6DBFCA41" w14:textId="77777777" w:rsidR="00B144C1" w:rsidRPr="005F49E5" w:rsidRDefault="00B144C1" w:rsidP="00D475F9">
      <w:pPr>
        <w:numPr>
          <w:ilvl w:val="0"/>
          <w:numId w:val="22"/>
        </w:numPr>
        <w:spacing w:line="259" w:lineRule="auto"/>
        <w:ind w:left="360"/>
        <w:contextualSpacing/>
        <w:jc w:val="both"/>
        <w:rPr>
          <w:rFonts w:ascii="Arial" w:hAnsi="Arial" w:cs="Arial"/>
          <w:lang w:val="es-CO"/>
        </w:rPr>
      </w:pPr>
      <w:r w:rsidRPr="005F49E5">
        <w:rPr>
          <w:rFonts w:ascii="Arial" w:hAnsi="Arial" w:cs="Arial"/>
          <w:lang w:val="es-CO"/>
        </w:rPr>
        <w:t>Implementación del registro civil con firma electrónica o digital, que incorpore el historial civil del inscrito, con todos los actos y hechos que afectan su estado civil, como resultado de la consulta de las bases de datos de registro civil.</w:t>
      </w:r>
    </w:p>
    <w:p w14:paraId="71BF048A" w14:textId="77777777" w:rsidR="0037332B" w:rsidRPr="005F49E5" w:rsidRDefault="0037332B" w:rsidP="0037332B">
      <w:pPr>
        <w:pStyle w:val="Prrafodelista"/>
        <w:rPr>
          <w:rFonts w:ascii="Arial" w:hAnsi="Arial" w:cs="Arial"/>
          <w:lang w:val="es-CO"/>
        </w:rPr>
      </w:pPr>
    </w:p>
    <w:p w14:paraId="481E15BF" w14:textId="77777777" w:rsidR="00B144C1" w:rsidRPr="005F49E5" w:rsidRDefault="00B144C1" w:rsidP="00D475F9">
      <w:pPr>
        <w:numPr>
          <w:ilvl w:val="0"/>
          <w:numId w:val="22"/>
        </w:numPr>
        <w:spacing w:line="259" w:lineRule="auto"/>
        <w:ind w:left="360"/>
        <w:contextualSpacing/>
        <w:jc w:val="both"/>
        <w:rPr>
          <w:rFonts w:ascii="Arial" w:hAnsi="Arial" w:cs="Arial"/>
          <w:lang w:val="es-CO"/>
        </w:rPr>
      </w:pPr>
      <w:r w:rsidRPr="005F49E5">
        <w:rPr>
          <w:rFonts w:ascii="Arial" w:hAnsi="Arial" w:cs="Arial"/>
          <w:lang w:val="es-CO"/>
        </w:rPr>
        <w:t xml:space="preserve">Generación de certificado de registro civil parametrizado conforme a las necesidades del solicitante, usuarios internos y entidades externas cumpliendo con la normatividad frente a la protección de datos personales. </w:t>
      </w:r>
    </w:p>
    <w:p w14:paraId="453524B7" w14:textId="77777777" w:rsidR="00B144C1" w:rsidRPr="005F49E5" w:rsidRDefault="00B144C1" w:rsidP="00725304">
      <w:pPr>
        <w:contextualSpacing/>
        <w:jc w:val="both"/>
        <w:rPr>
          <w:rFonts w:ascii="Arial" w:hAnsi="Arial" w:cs="Arial"/>
          <w:lang w:val="es-CO"/>
        </w:rPr>
      </w:pPr>
    </w:p>
    <w:p w14:paraId="22CE62A3" w14:textId="77777777" w:rsidR="00B144C1" w:rsidRPr="005F49E5" w:rsidRDefault="00B144C1" w:rsidP="00D475F9">
      <w:pPr>
        <w:numPr>
          <w:ilvl w:val="0"/>
          <w:numId w:val="22"/>
        </w:numPr>
        <w:spacing w:line="259" w:lineRule="auto"/>
        <w:ind w:left="360"/>
        <w:contextualSpacing/>
        <w:jc w:val="both"/>
        <w:rPr>
          <w:rFonts w:ascii="Arial" w:hAnsi="Arial" w:cs="Arial"/>
          <w:lang w:val="es-CO"/>
        </w:rPr>
      </w:pPr>
      <w:r w:rsidRPr="005F49E5">
        <w:rPr>
          <w:rFonts w:ascii="Arial" w:hAnsi="Arial" w:cs="Arial"/>
          <w:lang w:val="es-CO"/>
        </w:rPr>
        <w:t>Permitir consultas de información de registro civil parametrizadas conforme las necesidades de usuarios internos y entidades externas.</w:t>
      </w:r>
    </w:p>
    <w:p w14:paraId="62AADF1B" w14:textId="77777777" w:rsidR="00B144C1" w:rsidRPr="005F49E5" w:rsidRDefault="00B144C1" w:rsidP="00725304">
      <w:pPr>
        <w:contextualSpacing/>
        <w:jc w:val="both"/>
        <w:rPr>
          <w:rFonts w:ascii="Arial" w:hAnsi="Arial" w:cs="Arial"/>
          <w:lang w:val="es-CO"/>
        </w:rPr>
      </w:pPr>
    </w:p>
    <w:p w14:paraId="503DEB1F" w14:textId="77777777" w:rsidR="00B144C1" w:rsidRPr="005F49E5" w:rsidRDefault="00B144C1" w:rsidP="00D475F9">
      <w:pPr>
        <w:numPr>
          <w:ilvl w:val="0"/>
          <w:numId w:val="22"/>
        </w:numPr>
        <w:spacing w:line="259" w:lineRule="auto"/>
        <w:ind w:left="360"/>
        <w:contextualSpacing/>
        <w:jc w:val="both"/>
        <w:rPr>
          <w:rFonts w:ascii="Arial" w:hAnsi="Arial" w:cs="Arial"/>
          <w:lang w:val="es-CO"/>
        </w:rPr>
      </w:pPr>
      <w:r w:rsidRPr="005F49E5">
        <w:rPr>
          <w:rFonts w:ascii="Arial" w:hAnsi="Arial" w:cs="Arial"/>
          <w:lang w:val="es-CO"/>
        </w:rPr>
        <w:t>Implementación de formato de registro civil con altas medidas de seguridad para inscribir y certificar los actos y hechos del estado civil de las personas, que incluya algoritmos de verificación.</w:t>
      </w:r>
    </w:p>
    <w:p w14:paraId="7271D5B5" w14:textId="77777777" w:rsidR="00B144C1" w:rsidRPr="005F49E5" w:rsidRDefault="00B144C1" w:rsidP="00725304">
      <w:pPr>
        <w:ind w:left="360"/>
        <w:contextualSpacing/>
        <w:rPr>
          <w:rFonts w:ascii="Arial" w:hAnsi="Arial" w:cs="Arial"/>
          <w:u w:val="single"/>
          <w:lang w:val="es-CO"/>
        </w:rPr>
      </w:pPr>
    </w:p>
    <w:p w14:paraId="14206B9B" w14:textId="77777777" w:rsidR="005C26DB" w:rsidRPr="005F49E5" w:rsidRDefault="005C26DB" w:rsidP="00D475F9">
      <w:pPr>
        <w:numPr>
          <w:ilvl w:val="0"/>
          <w:numId w:val="22"/>
        </w:numPr>
        <w:spacing w:line="259" w:lineRule="auto"/>
        <w:ind w:left="360"/>
        <w:contextualSpacing/>
        <w:jc w:val="both"/>
        <w:rPr>
          <w:rFonts w:ascii="Arial" w:hAnsi="Arial" w:cs="Arial"/>
          <w:u w:val="single"/>
          <w:lang w:val="es-CO"/>
        </w:rPr>
      </w:pPr>
      <w:r w:rsidRPr="005F49E5">
        <w:rPr>
          <w:rFonts w:ascii="Arial" w:hAnsi="Arial" w:cs="Arial"/>
          <w:lang w:val="es-CO"/>
        </w:rPr>
        <w:t>Digitalizar los documentos antecedentes registrales que permita acortar los tiempos de búsqueda y verificación de los mismos, para aquellos antecedentes que no se tenga interoperabilidad con una base de datos de la Entidad o Ente que lo expida.</w:t>
      </w:r>
    </w:p>
    <w:p w14:paraId="3ACCCDAF" w14:textId="77777777" w:rsidR="00B144C1" w:rsidRPr="005F49E5" w:rsidRDefault="00B144C1" w:rsidP="00725304">
      <w:pPr>
        <w:ind w:left="360"/>
        <w:contextualSpacing/>
        <w:jc w:val="both"/>
        <w:rPr>
          <w:rFonts w:ascii="Arial" w:hAnsi="Arial" w:cs="Arial"/>
          <w:lang w:val="es-CO"/>
        </w:rPr>
      </w:pPr>
    </w:p>
    <w:p w14:paraId="5DFB8B23" w14:textId="77777777" w:rsidR="00B144C1" w:rsidRPr="005F49E5" w:rsidRDefault="00B144C1" w:rsidP="00D475F9">
      <w:pPr>
        <w:numPr>
          <w:ilvl w:val="0"/>
          <w:numId w:val="22"/>
        </w:numPr>
        <w:spacing w:line="259" w:lineRule="auto"/>
        <w:ind w:left="360"/>
        <w:contextualSpacing/>
        <w:jc w:val="both"/>
        <w:rPr>
          <w:rFonts w:ascii="Arial" w:hAnsi="Arial" w:cs="Arial"/>
          <w:lang w:val="es-CO"/>
        </w:rPr>
      </w:pPr>
      <w:r w:rsidRPr="005F49E5">
        <w:rPr>
          <w:rFonts w:ascii="Arial" w:hAnsi="Arial" w:cs="Arial"/>
          <w:lang w:val="es-CO"/>
        </w:rPr>
        <w:t>Permitir la generación de reportes e informes estadísticos ajustados a las necesidades de la entidad, para todos los campos existentes en el registro civil.</w:t>
      </w:r>
    </w:p>
    <w:p w14:paraId="1615B262" w14:textId="77777777" w:rsidR="00B144C1" w:rsidRPr="005F49E5" w:rsidRDefault="00B144C1" w:rsidP="00725304">
      <w:pPr>
        <w:pStyle w:val="Prrafodelista"/>
        <w:ind w:left="348"/>
        <w:rPr>
          <w:rFonts w:ascii="Arial" w:hAnsi="Arial" w:cs="Arial"/>
          <w:lang w:val="es-CO"/>
        </w:rPr>
      </w:pPr>
    </w:p>
    <w:p w14:paraId="596905F5" w14:textId="77777777" w:rsidR="00B144C1" w:rsidRPr="005F49E5" w:rsidRDefault="00B144C1" w:rsidP="00D475F9">
      <w:pPr>
        <w:numPr>
          <w:ilvl w:val="0"/>
          <w:numId w:val="22"/>
        </w:numPr>
        <w:spacing w:line="259" w:lineRule="auto"/>
        <w:ind w:left="360"/>
        <w:contextualSpacing/>
        <w:jc w:val="both"/>
        <w:rPr>
          <w:rFonts w:ascii="Arial" w:hAnsi="Arial" w:cs="Arial"/>
          <w:lang w:val="es-CO"/>
        </w:rPr>
      </w:pPr>
      <w:r w:rsidRPr="005F49E5">
        <w:rPr>
          <w:rFonts w:ascii="Arial" w:hAnsi="Arial" w:cs="Arial"/>
          <w:lang w:val="es-CO"/>
        </w:rPr>
        <w:t xml:space="preserve">El nuevo sistema deber permitir la captura y almacenamiento de los campos de dirección y teléfono siguiendo los estándares de nomenclatura definidos para Colombia. </w:t>
      </w:r>
    </w:p>
    <w:p w14:paraId="2D16763A" w14:textId="77777777" w:rsidR="00B144C1" w:rsidRPr="005F49E5" w:rsidRDefault="00B144C1" w:rsidP="00725304">
      <w:pPr>
        <w:spacing w:line="259" w:lineRule="auto"/>
        <w:ind w:left="360"/>
        <w:contextualSpacing/>
        <w:jc w:val="both"/>
        <w:rPr>
          <w:rFonts w:ascii="Arial" w:hAnsi="Arial" w:cs="Arial"/>
          <w:lang w:val="es-CO"/>
        </w:rPr>
      </w:pPr>
    </w:p>
    <w:p w14:paraId="51C249F7" w14:textId="77777777" w:rsidR="00B144C1" w:rsidRPr="005F49E5" w:rsidRDefault="00B144C1" w:rsidP="00D475F9">
      <w:pPr>
        <w:numPr>
          <w:ilvl w:val="0"/>
          <w:numId w:val="22"/>
        </w:numPr>
        <w:spacing w:line="259" w:lineRule="auto"/>
        <w:ind w:left="360"/>
        <w:contextualSpacing/>
        <w:jc w:val="both"/>
        <w:rPr>
          <w:rFonts w:ascii="Arial" w:hAnsi="Arial" w:cs="Arial"/>
          <w:lang w:val="es-CO"/>
        </w:rPr>
      </w:pPr>
      <w:r w:rsidRPr="005F49E5">
        <w:rPr>
          <w:rFonts w:ascii="Arial" w:hAnsi="Arial" w:cs="Arial"/>
          <w:lang w:val="es-CO"/>
        </w:rPr>
        <w:t xml:space="preserve">Se debe agregar el campo de correo electrónico donde se remitirá el registro civil una vez finalizado, de acuerdo con los parámetros establecidos y protección de datos. </w:t>
      </w:r>
    </w:p>
    <w:p w14:paraId="259C59BB" w14:textId="77777777" w:rsidR="00B144C1" w:rsidRPr="005F49E5" w:rsidRDefault="00B144C1" w:rsidP="00F56593">
      <w:pPr>
        <w:pStyle w:val="Prrafodelista"/>
        <w:ind w:left="0"/>
        <w:rPr>
          <w:rFonts w:ascii="Arial" w:hAnsi="Arial" w:cs="Arial"/>
          <w:lang w:val="es-CO" w:eastAsia="es-CO"/>
        </w:rPr>
      </w:pPr>
    </w:p>
    <w:p w14:paraId="7A2B1BF8" w14:textId="021A41E1" w:rsidR="00B144C1" w:rsidRPr="005F49E5" w:rsidRDefault="00B144C1" w:rsidP="00B144C1">
      <w:pPr>
        <w:autoSpaceDE w:val="0"/>
        <w:autoSpaceDN w:val="0"/>
        <w:adjustRightInd w:val="0"/>
        <w:jc w:val="both"/>
        <w:rPr>
          <w:rFonts w:ascii="Arial" w:hAnsi="Arial" w:cs="Arial"/>
          <w:lang w:val="es-CO" w:eastAsia="es-CO"/>
        </w:rPr>
      </w:pPr>
      <w:r w:rsidRPr="005F49E5">
        <w:rPr>
          <w:rFonts w:ascii="Arial" w:hAnsi="Arial" w:cs="Arial"/>
          <w:lang w:val="es-CO" w:eastAsia="es-CO"/>
        </w:rPr>
        <w:t xml:space="preserve">Se han definido a nivel general algunas </w:t>
      </w:r>
      <w:r w:rsidR="00313711" w:rsidRPr="005F49E5">
        <w:rPr>
          <w:rFonts w:ascii="Arial" w:hAnsi="Arial" w:cs="Arial"/>
          <w:lang w:val="es-CO" w:eastAsia="es-CO"/>
        </w:rPr>
        <w:t>los requerimientos funcionales</w:t>
      </w:r>
      <w:r w:rsidR="00313711" w:rsidRPr="00B10F13">
        <w:rPr>
          <w:rFonts w:ascii="Arial" w:hAnsi="Arial" w:cs="Arial"/>
          <w:lang w:val="es-CO" w:eastAsia="es-CO"/>
        </w:rPr>
        <w:t xml:space="preserve">, </w:t>
      </w:r>
      <w:r w:rsidRPr="005F49E5">
        <w:rPr>
          <w:rFonts w:ascii="Arial" w:hAnsi="Arial" w:cs="Arial"/>
          <w:lang w:val="es-CO" w:eastAsia="es-CO"/>
        </w:rPr>
        <w:t xml:space="preserve">es por ello que, dentro del proceso de análisis del nuevo sistema, se debe realizar el documento completo donde se identifican de manera genérica los requerimientos, condiciones y/o restricciones que explican cómo opera el </w:t>
      </w:r>
      <w:r w:rsidRPr="00B10F13">
        <w:rPr>
          <w:rFonts w:ascii="Arial" w:hAnsi="Arial" w:cs="Arial"/>
          <w:lang w:val="es-CO" w:eastAsia="es-CO"/>
        </w:rPr>
        <w:t>negocio</w:t>
      </w:r>
      <w:r w:rsidRPr="005F49E5">
        <w:rPr>
          <w:rFonts w:ascii="Arial" w:hAnsi="Arial" w:cs="Arial"/>
          <w:lang w:val="es-CO" w:eastAsia="es-CO"/>
        </w:rPr>
        <w:t xml:space="preserve"> (macro procesos, procesos, entradas, procedimientos, salidas, entorno e información). Estas reglas deben incluir, leyes, regulaciones, normatividad, estándares y políticas </w:t>
      </w:r>
      <w:r w:rsidR="005C26DB" w:rsidRPr="005F49E5">
        <w:rPr>
          <w:rFonts w:ascii="Arial" w:hAnsi="Arial" w:cs="Arial"/>
          <w:lang w:val="es-CO" w:eastAsia="es-CO"/>
        </w:rPr>
        <w:t>de la entidad</w:t>
      </w:r>
      <w:r w:rsidRPr="005F49E5">
        <w:rPr>
          <w:rFonts w:ascii="Arial" w:hAnsi="Arial" w:cs="Arial"/>
          <w:lang w:val="es-CO" w:eastAsia="es-CO"/>
        </w:rPr>
        <w:t xml:space="preserve">, entre otras. Por lo anterior, las </w:t>
      </w:r>
      <w:r w:rsidRPr="00B10F13">
        <w:rPr>
          <w:rFonts w:ascii="Arial" w:hAnsi="Arial" w:cs="Arial"/>
          <w:lang w:val="es-CO" w:eastAsia="es-CO"/>
        </w:rPr>
        <w:t xml:space="preserve">reglas de negocio se constituyen en uno de los insumos del componente funcional, </w:t>
      </w:r>
      <w:r w:rsidR="00DF6BC5" w:rsidRPr="00B10F13">
        <w:rPr>
          <w:rFonts w:ascii="Arial" w:hAnsi="Arial" w:cs="Arial"/>
          <w:lang w:val="es-CO" w:eastAsia="es-CO"/>
        </w:rPr>
        <w:t>que</w:t>
      </w:r>
      <w:r w:rsidRPr="00B10F13">
        <w:rPr>
          <w:rFonts w:ascii="Arial" w:hAnsi="Arial" w:cs="Arial"/>
          <w:lang w:val="es-CO" w:eastAsia="es-CO"/>
        </w:rPr>
        <w:t xml:space="preserve"> el </w:t>
      </w:r>
      <w:r w:rsidR="000C3E7D" w:rsidRPr="00B10F13">
        <w:rPr>
          <w:rFonts w:ascii="Arial" w:hAnsi="Arial" w:cs="Arial"/>
          <w:lang w:val="es-CO" w:eastAsia="es-CO"/>
        </w:rPr>
        <w:t>contratista</w:t>
      </w:r>
      <w:r w:rsidRPr="00B10F13">
        <w:rPr>
          <w:rFonts w:ascii="Arial" w:hAnsi="Arial" w:cs="Arial"/>
          <w:lang w:val="es-CO" w:eastAsia="es-CO"/>
        </w:rPr>
        <w:t xml:space="preserve"> estará en la obligación de suministrar a la entidad</w:t>
      </w:r>
      <w:r w:rsidR="00B10F13">
        <w:rPr>
          <w:rFonts w:ascii="Arial" w:hAnsi="Arial" w:cs="Arial"/>
          <w:lang w:val="es-CO" w:eastAsia="es-CO"/>
        </w:rPr>
        <w:t xml:space="preserve"> </w:t>
      </w:r>
      <w:r w:rsidRPr="005F49E5">
        <w:rPr>
          <w:rFonts w:ascii="Arial" w:hAnsi="Arial" w:cs="Arial"/>
          <w:lang w:val="es-CO" w:eastAsia="es-CO"/>
        </w:rPr>
        <w:t>como parte de los entregables, contractualmente establecidos.</w:t>
      </w:r>
    </w:p>
    <w:p w14:paraId="62DCEC68" w14:textId="77777777" w:rsidR="00B144C1" w:rsidRPr="005F49E5" w:rsidRDefault="00B144C1" w:rsidP="00B144C1">
      <w:pPr>
        <w:ind w:left="1440"/>
        <w:contextualSpacing/>
        <w:jc w:val="both"/>
        <w:rPr>
          <w:rFonts w:ascii="Arial" w:hAnsi="Arial" w:cs="Arial"/>
          <w:lang w:val="es-CO"/>
        </w:rPr>
      </w:pPr>
    </w:p>
    <w:p w14:paraId="50664099" w14:textId="766B92EF" w:rsidR="00B144C1" w:rsidRPr="005F49E5" w:rsidRDefault="00B144C1" w:rsidP="00B144C1">
      <w:pPr>
        <w:autoSpaceDE w:val="0"/>
        <w:autoSpaceDN w:val="0"/>
        <w:adjustRightInd w:val="0"/>
        <w:jc w:val="both"/>
        <w:rPr>
          <w:rFonts w:ascii="Arial" w:hAnsi="Arial" w:cs="Arial"/>
          <w:lang w:val="es-CO"/>
        </w:rPr>
      </w:pPr>
      <w:r w:rsidRPr="005F49E5">
        <w:rPr>
          <w:rFonts w:ascii="Arial" w:hAnsi="Arial" w:cs="Arial"/>
          <w:lang w:val="es-CO" w:eastAsia="es-CO"/>
        </w:rPr>
        <w:t>Por otro lado, se presenta</w:t>
      </w:r>
      <w:r w:rsidR="00D34BD4" w:rsidRPr="00550FDC">
        <w:rPr>
          <w:rFonts w:ascii="Arial" w:hAnsi="Arial" w:cs="Arial"/>
          <w:lang w:val="es-CO" w:eastAsia="es-CO"/>
        </w:rPr>
        <w:t>n</w:t>
      </w:r>
      <w:r w:rsidRPr="005F49E5">
        <w:rPr>
          <w:rFonts w:ascii="Arial" w:hAnsi="Arial" w:cs="Arial"/>
          <w:lang w:val="es-CO" w:eastAsia="es-CO"/>
        </w:rPr>
        <w:t xml:space="preserve"> los requerimientos no funcionales mínimos que debe garantizar el nuevo sistema de información</w:t>
      </w:r>
      <w:r w:rsidRPr="005F49E5">
        <w:rPr>
          <w:rFonts w:ascii="Arial" w:hAnsi="Arial" w:cs="Arial"/>
          <w:lang w:val="es-CO"/>
        </w:rPr>
        <w:t xml:space="preserve"> del registro civil en línea:</w:t>
      </w:r>
    </w:p>
    <w:p w14:paraId="7DC92038" w14:textId="77777777" w:rsidR="00B144C1" w:rsidRPr="005F49E5" w:rsidRDefault="00B144C1" w:rsidP="00B144C1">
      <w:pPr>
        <w:jc w:val="both"/>
        <w:rPr>
          <w:rFonts w:ascii="Arial" w:hAnsi="Arial" w:cs="Arial"/>
          <w:lang w:val="es-CO"/>
        </w:rPr>
      </w:pPr>
    </w:p>
    <w:p w14:paraId="27E6011A" w14:textId="77777777" w:rsidR="00B144C1" w:rsidRPr="005F49E5" w:rsidRDefault="00B144C1" w:rsidP="00D475F9">
      <w:pPr>
        <w:pStyle w:val="Prrafodelista"/>
        <w:numPr>
          <w:ilvl w:val="0"/>
          <w:numId w:val="14"/>
        </w:numPr>
        <w:spacing w:line="259" w:lineRule="auto"/>
        <w:ind w:left="360"/>
        <w:contextualSpacing/>
        <w:rPr>
          <w:rFonts w:ascii="Arial" w:hAnsi="Arial" w:cs="Arial"/>
          <w:lang w:val="es-CO"/>
        </w:rPr>
      </w:pPr>
      <w:r w:rsidRPr="005F49E5">
        <w:rPr>
          <w:rFonts w:ascii="Arial" w:hAnsi="Arial" w:cs="Arial"/>
          <w:lang w:val="es-CO"/>
        </w:rPr>
        <w:t>La arquitectura del Sistema de información del registro civil en línea será tipo web.</w:t>
      </w:r>
    </w:p>
    <w:p w14:paraId="3DC5068E" w14:textId="77777777" w:rsidR="00B144C1" w:rsidRPr="005F49E5" w:rsidRDefault="00B144C1" w:rsidP="00725304">
      <w:pPr>
        <w:pStyle w:val="Prrafodelista"/>
        <w:spacing w:line="259" w:lineRule="auto"/>
        <w:ind w:left="360"/>
        <w:contextualSpacing/>
        <w:rPr>
          <w:rFonts w:ascii="Arial" w:hAnsi="Arial" w:cs="Arial"/>
          <w:lang w:val="es-CO"/>
        </w:rPr>
      </w:pPr>
    </w:p>
    <w:p w14:paraId="4A9953B2" w14:textId="77777777" w:rsidR="00B144C1" w:rsidRPr="005F49E5" w:rsidRDefault="00B144C1" w:rsidP="00D475F9">
      <w:pPr>
        <w:pStyle w:val="Prrafodelista"/>
        <w:numPr>
          <w:ilvl w:val="0"/>
          <w:numId w:val="14"/>
        </w:numPr>
        <w:spacing w:line="259" w:lineRule="auto"/>
        <w:ind w:left="360"/>
        <w:contextualSpacing/>
        <w:jc w:val="both"/>
        <w:rPr>
          <w:rFonts w:ascii="Arial" w:hAnsi="Arial" w:cs="Arial"/>
          <w:lang w:val="es-CO"/>
        </w:rPr>
      </w:pPr>
      <w:r w:rsidRPr="005F49E5">
        <w:rPr>
          <w:rFonts w:ascii="Arial" w:hAnsi="Arial" w:cs="Arial"/>
          <w:lang w:val="es-CO"/>
        </w:rPr>
        <w:t>El almacenamiento y respaldo será bajo un modelo de hiperconvergencia.</w:t>
      </w:r>
    </w:p>
    <w:p w14:paraId="772CB2E5" w14:textId="77777777" w:rsidR="00B144C1" w:rsidRPr="005F49E5" w:rsidRDefault="00B144C1" w:rsidP="00725304">
      <w:pPr>
        <w:pStyle w:val="Prrafodelista"/>
        <w:ind w:left="348"/>
        <w:rPr>
          <w:rFonts w:ascii="Arial" w:hAnsi="Arial" w:cs="Arial"/>
          <w:lang w:val="es-CO"/>
        </w:rPr>
      </w:pPr>
    </w:p>
    <w:p w14:paraId="08D7F63A" w14:textId="77777777" w:rsidR="00B144C1" w:rsidRPr="005F49E5" w:rsidRDefault="00B144C1" w:rsidP="00D475F9">
      <w:pPr>
        <w:pStyle w:val="Prrafodelista"/>
        <w:numPr>
          <w:ilvl w:val="0"/>
          <w:numId w:val="14"/>
        </w:numPr>
        <w:spacing w:line="259" w:lineRule="auto"/>
        <w:ind w:left="360"/>
        <w:contextualSpacing/>
        <w:jc w:val="both"/>
        <w:rPr>
          <w:rFonts w:ascii="Arial" w:hAnsi="Arial" w:cs="Arial"/>
          <w:lang w:val="es-CO"/>
        </w:rPr>
      </w:pPr>
      <w:r w:rsidRPr="005F49E5">
        <w:rPr>
          <w:rFonts w:ascii="Arial" w:hAnsi="Arial" w:cs="Arial"/>
          <w:lang w:val="es-CO"/>
        </w:rPr>
        <w:t>El sistema de registro civil en línea tendrá los componentes necesarios para su correcta operación.</w:t>
      </w:r>
    </w:p>
    <w:p w14:paraId="600DCC6F" w14:textId="77777777" w:rsidR="00B144C1" w:rsidRPr="005F49E5" w:rsidRDefault="00B144C1" w:rsidP="00725304">
      <w:pPr>
        <w:pStyle w:val="Prrafodelista"/>
        <w:spacing w:line="259" w:lineRule="auto"/>
        <w:ind w:left="360"/>
        <w:contextualSpacing/>
        <w:rPr>
          <w:rFonts w:ascii="Arial" w:hAnsi="Arial" w:cs="Arial"/>
          <w:lang w:val="es-CO"/>
        </w:rPr>
      </w:pPr>
    </w:p>
    <w:p w14:paraId="0C68B577" w14:textId="77777777" w:rsidR="00B144C1" w:rsidRPr="005F49E5" w:rsidRDefault="00B144C1" w:rsidP="00D475F9">
      <w:pPr>
        <w:pStyle w:val="Prrafodelista"/>
        <w:numPr>
          <w:ilvl w:val="0"/>
          <w:numId w:val="14"/>
        </w:numPr>
        <w:spacing w:line="259" w:lineRule="auto"/>
        <w:ind w:left="360"/>
        <w:contextualSpacing/>
        <w:jc w:val="both"/>
        <w:rPr>
          <w:rFonts w:ascii="Arial" w:hAnsi="Arial" w:cs="Arial"/>
          <w:lang w:val="es-CO"/>
        </w:rPr>
      </w:pPr>
      <w:r w:rsidRPr="005F49E5">
        <w:rPr>
          <w:rFonts w:ascii="Arial" w:hAnsi="Arial" w:cs="Arial"/>
          <w:lang w:val="es-CO"/>
        </w:rPr>
        <w:t>El acceso y control al sistema de registro civil en línea será a través de un sistema de gestión de usuarios centralizado.</w:t>
      </w:r>
    </w:p>
    <w:p w14:paraId="2806425D" w14:textId="77777777" w:rsidR="00B144C1" w:rsidRPr="005F49E5" w:rsidRDefault="00B144C1" w:rsidP="00725304">
      <w:pPr>
        <w:pStyle w:val="Prrafodelista"/>
        <w:spacing w:line="259" w:lineRule="auto"/>
        <w:ind w:left="360"/>
        <w:contextualSpacing/>
        <w:rPr>
          <w:rFonts w:ascii="Arial" w:hAnsi="Arial" w:cs="Arial"/>
          <w:lang w:val="es-CO"/>
        </w:rPr>
      </w:pPr>
    </w:p>
    <w:p w14:paraId="132CC31A" w14:textId="77777777" w:rsidR="00B144C1" w:rsidRPr="005F49E5" w:rsidRDefault="00B144C1" w:rsidP="00D475F9">
      <w:pPr>
        <w:pStyle w:val="Prrafodelista"/>
        <w:numPr>
          <w:ilvl w:val="0"/>
          <w:numId w:val="14"/>
        </w:numPr>
        <w:spacing w:line="259" w:lineRule="auto"/>
        <w:ind w:left="360"/>
        <w:contextualSpacing/>
        <w:jc w:val="both"/>
        <w:rPr>
          <w:rFonts w:ascii="Arial" w:hAnsi="Arial" w:cs="Arial"/>
          <w:lang w:val="es-CO"/>
        </w:rPr>
      </w:pPr>
      <w:r w:rsidRPr="005F49E5">
        <w:rPr>
          <w:rFonts w:ascii="Arial" w:hAnsi="Arial" w:cs="Arial"/>
          <w:lang w:val="es-CO"/>
        </w:rPr>
        <w:t xml:space="preserve">El registro civil en línea debe contar con capacidad suficiente y necesaria para atender la concurrencia de todas las oficinas registrales a nivel </w:t>
      </w:r>
      <w:r w:rsidR="005C26DB" w:rsidRPr="005F49E5">
        <w:rPr>
          <w:rFonts w:ascii="Arial" w:hAnsi="Arial" w:cs="Arial"/>
          <w:lang w:val="es-CO"/>
        </w:rPr>
        <w:t xml:space="preserve">nacional y </w:t>
      </w:r>
      <w:r w:rsidRPr="005F49E5">
        <w:rPr>
          <w:rFonts w:ascii="Arial" w:hAnsi="Arial" w:cs="Arial"/>
          <w:lang w:val="es-CO"/>
        </w:rPr>
        <w:t>mundial y los usuarios externos que así lo requieran.</w:t>
      </w:r>
    </w:p>
    <w:p w14:paraId="374583B4" w14:textId="77777777" w:rsidR="00B144C1" w:rsidRPr="005F49E5" w:rsidRDefault="00B144C1" w:rsidP="00725304">
      <w:pPr>
        <w:pStyle w:val="Prrafodelista"/>
        <w:spacing w:line="259" w:lineRule="auto"/>
        <w:ind w:left="360"/>
        <w:contextualSpacing/>
        <w:jc w:val="both"/>
        <w:rPr>
          <w:rFonts w:ascii="Arial" w:hAnsi="Arial" w:cs="Arial"/>
          <w:lang w:val="es-CO"/>
        </w:rPr>
      </w:pPr>
    </w:p>
    <w:p w14:paraId="00DA6045" w14:textId="77777777" w:rsidR="00B144C1" w:rsidRPr="005F49E5" w:rsidRDefault="00B144C1" w:rsidP="00D475F9">
      <w:pPr>
        <w:numPr>
          <w:ilvl w:val="0"/>
          <w:numId w:val="14"/>
        </w:numPr>
        <w:spacing w:line="259" w:lineRule="auto"/>
        <w:ind w:left="360"/>
        <w:contextualSpacing/>
        <w:jc w:val="both"/>
        <w:rPr>
          <w:rFonts w:ascii="Arial" w:hAnsi="Arial" w:cs="Arial"/>
          <w:lang w:val="es-CO"/>
        </w:rPr>
      </w:pPr>
      <w:r w:rsidRPr="005F49E5">
        <w:rPr>
          <w:rFonts w:ascii="Arial" w:hAnsi="Arial" w:cs="Arial"/>
          <w:lang w:val="es-CO"/>
        </w:rPr>
        <w:t>Interoperabilidad con entes en el ejercicio de sus funciones requieran consultar las bases de datos de registro civil.</w:t>
      </w:r>
    </w:p>
    <w:p w14:paraId="54ABDC4E" w14:textId="77777777" w:rsidR="00B144C1" w:rsidRPr="005F49E5" w:rsidRDefault="00B144C1" w:rsidP="00725304">
      <w:pPr>
        <w:spacing w:line="259" w:lineRule="auto"/>
        <w:ind w:left="360"/>
        <w:contextualSpacing/>
        <w:jc w:val="both"/>
        <w:rPr>
          <w:rFonts w:ascii="Arial" w:hAnsi="Arial" w:cs="Arial"/>
          <w:lang w:val="es-CO"/>
        </w:rPr>
      </w:pPr>
    </w:p>
    <w:p w14:paraId="602F80BD" w14:textId="77777777" w:rsidR="00B144C1" w:rsidRPr="005F49E5" w:rsidRDefault="00B144C1" w:rsidP="00D475F9">
      <w:pPr>
        <w:pStyle w:val="Prrafodelista"/>
        <w:numPr>
          <w:ilvl w:val="0"/>
          <w:numId w:val="14"/>
        </w:numPr>
        <w:spacing w:line="259" w:lineRule="auto"/>
        <w:ind w:left="360"/>
        <w:contextualSpacing/>
        <w:jc w:val="both"/>
        <w:rPr>
          <w:rFonts w:ascii="Arial" w:hAnsi="Arial" w:cs="Arial"/>
          <w:lang w:val="es-CO"/>
        </w:rPr>
      </w:pPr>
      <w:r w:rsidRPr="005F49E5">
        <w:rPr>
          <w:rFonts w:ascii="Arial" w:hAnsi="Arial" w:cs="Arial"/>
          <w:lang w:val="es-CO"/>
        </w:rPr>
        <w:t>El sistema de gestión de base de datos relacional debe ser completo y robusto, que permita soporte de transacciones, estabilidad, escalabilidad, y la versión a utilizar debe ser la última estable en el mercado.</w:t>
      </w:r>
    </w:p>
    <w:p w14:paraId="196AC740" w14:textId="77777777" w:rsidR="00B144C1" w:rsidRPr="005F49E5" w:rsidRDefault="00B144C1" w:rsidP="00725304">
      <w:pPr>
        <w:pStyle w:val="Prrafodelista"/>
        <w:spacing w:line="259" w:lineRule="auto"/>
        <w:ind w:left="360"/>
        <w:contextualSpacing/>
        <w:rPr>
          <w:rFonts w:ascii="Arial" w:hAnsi="Arial" w:cs="Arial"/>
          <w:lang w:val="es-CO"/>
        </w:rPr>
      </w:pPr>
    </w:p>
    <w:p w14:paraId="306AAE01" w14:textId="77777777" w:rsidR="00B144C1" w:rsidRPr="005F49E5" w:rsidRDefault="00B144C1" w:rsidP="00D475F9">
      <w:pPr>
        <w:pStyle w:val="Prrafodelista"/>
        <w:numPr>
          <w:ilvl w:val="0"/>
          <w:numId w:val="14"/>
        </w:numPr>
        <w:spacing w:line="259" w:lineRule="auto"/>
        <w:ind w:left="360"/>
        <w:contextualSpacing/>
        <w:jc w:val="both"/>
        <w:rPr>
          <w:rFonts w:ascii="Arial" w:hAnsi="Arial" w:cs="Arial"/>
          <w:lang w:val="es-CO"/>
        </w:rPr>
      </w:pPr>
      <w:r w:rsidRPr="005F49E5">
        <w:rPr>
          <w:rFonts w:ascii="Arial" w:hAnsi="Arial" w:cs="Arial"/>
          <w:lang w:val="es-CO"/>
        </w:rPr>
        <w:t>El registro civil debe contener firma electrónica o firma digital si se requiere, del responsable de la oficina registral.</w:t>
      </w:r>
    </w:p>
    <w:p w14:paraId="07A22858" w14:textId="77777777" w:rsidR="00B144C1" w:rsidRPr="005F49E5" w:rsidRDefault="00B144C1" w:rsidP="00725304">
      <w:pPr>
        <w:pStyle w:val="Prrafodelista"/>
        <w:spacing w:line="259" w:lineRule="auto"/>
        <w:ind w:left="360"/>
        <w:contextualSpacing/>
        <w:rPr>
          <w:rFonts w:ascii="Arial" w:hAnsi="Arial" w:cs="Arial"/>
          <w:lang w:val="es-CO"/>
        </w:rPr>
      </w:pPr>
    </w:p>
    <w:p w14:paraId="72F2727C" w14:textId="77777777" w:rsidR="00B144C1" w:rsidRPr="005F49E5" w:rsidRDefault="00B144C1" w:rsidP="00D475F9">
      <w:pPr>
        <w:numPr>
          <w:ilvl w:val="0"/>
          <w:numId w:val="14"/>
        </w:numPr>
        <w:spacing w:line="259" w:lineRule="auto"/>
        <w:ind w:left="360"/>
        <w:contextualSpacing/>
        <w:jc w:val="both"/>
        <w:rPr>
          <w:rFonts w:ascii="Arial" w:hAnsi="Arial" w:cs="Arial"/>
          <w:lang w:val="es-CO"/>
        </w:rPr>
      </w:pPr>
      <w:r w:rsidRPr="005F49E5">
        <w:rPr>
          <w:rFonts w:ascii="Arial" w:hAnsi="Arial" w:cs="Arial"/>
          <w:lang w:val="es-CO"/>
        </w:rPr>
        <w:t>El sistema de información del registro civil en línea debe ser implementado en alta disponibilidad.</w:t>
      </w:r>
    </w:p>
    <w:p w14:paraId="5A1EF9EE" w14:textId="77777777" w:rsidR="00B144C1" w:rsidRPr="005F49E5" w:rsidRDefault="00B144C1" w:rsidP="00725304">
      <w:pPr>
        <w:spacing w:line="259" w:lineRule="auto"/>
        <w:ind w:left="360"/>
        <w:contextualSpacing/>
        <w:jc w:val="both"/>
        <w:rPr>
          <w:rFonts w:ascii="Arial" w:hAnsi="Arial" w:cs="Arial"/>
          <w:lang w:val="es-CO"/>
        </w:rPr>
      </w:pPr>
    </w:p>
    <w:p w14:paraId="7166F51A" w14:textId="77777777" w:rsidR="00B144C1" w:rsidRPr="005F49E5" w:rsidRDefault="00B144C1" w:rsidP="00D475F9">
      <w:pPr>
        <w:numPr>
          <w:ilvl w:val="0"/>
          <w:numId w:val="14"/>
        </w:numPr>
        <w:spacing w:line="259" w:lineRule="auto"/>
        <w:ind w:left="360"/>
        <w:contextualSpacing/>
        <w:jc w:val="both"/>
        <w:rPr>
          <w:rFonts w:ascii="Arial" w:hAnsi="Arial" w:cs="Arial"/>
          <w:lang w:val="es-CO"/>
        </w:rPr>
      </w:pPr>
      <w:r w:rsidRPr="005F49E5">
        <w:rPr>
          <w:rFonts w:ascii="Arial" w:hAnsi="Arial" w:cs="Arial"/>
          <w:lang w:val="es-CO"/>
        </w:rPr>
        <w:t>El sistema de información del registro civil en línea debe ser funcional, se espera que las transacciones no excedan los tiempos de respuesta entre 3 y 4 segundos, sin embargo, estos tiempos serán revisados en una etapa posterior de diseño detallado, una vez se identifique y defina la infraestructura y entorno tecnológico en el cual se implementará la solución.</w:t>
      </w:r>
    </w:p>
    <w:p w14:paraId="15D5D7E4" w14:textId="77777777" w:rsidR="00B144C1" w:rsidRPr="005F49E5" w:rsidRDefault="00B144C1" w:rsidP="00725304">
      <w:pPr>
        <w:spacing w:line="259" w:lineRule="auto"/>
        <w:ind w:left="360"/>
        <w:contextualSpacing/>
        <w:jc w:val="both"/>
        <w:rPr>
          <w:rFonts w:ascii="Arial" w:hAnsi="Arial" w:cs="Arial"/>
          <w:lang w:val="es-CO"/>
        </w:rPr>
      </w:pPr>
    </w:p>
    <w:p w14:paraId="47C7F99A" w14:textId="561AB672" w:rsidR="00B144C1" w:rsidRDefault="00B144C1" w:rsidP="00D475F9">
      <w:pPr>
        <w:numPr>
          <w:ilvl w:val="0"/>
          <w:numId w:val="14"/>
        </w:numPr>
        <w:spacing w:line="259" w:lineRule="auto"/>
        <w:ind w:left="360"/>
        <w:contextualSpacing/>
        <w:jc w:val="both"/>
        <w:rPr>
          <w:rFonts w:ascii="Arial" w:hAnsi="Arial" w:cs="Arial"/>
          <w:lang w:val="es-CO"/>
        </w:rPr>
      </w:pPr>
      <w:r w:rsidRPr="005F49E5">
        <w:rPr>
          <w:rFonts w:ascii="Arial" w:hAnsi="Arial" w:cs="Arial"/>
          <w:lang w:val="es-CO"/>
        </w:rPr>
        <w:t>El rendimiento debe ser acorde con los tiempos de respuesta y la cantidad de usuarios proyectados, por lo que el diseño de sus componentes debe ser eficiente, siendo necesaria la aplicación de las mejores prácticas para diseño y construcción del sistema de información.</w:t>
      </w:r>
    </w:p>
    <w:p w14:paraId="59D60828" w14:textId="77777777" w:rsidR="005D7C53" w:rsidRPr="005F49E5" w:rsidRDefault="005D7C53" w:rsidP="005D7C53">
      <w:pPr>
        <w:spacing w:line="259" w:lineRule="auto"/>
        <w:contextualSpacing/>
        <w:jc w:val="both"/>
        <w:rPr>
          <w:rFonts w:ascii="Arial" w:hAnsi="Arial" w:cs="Arial"/>
          <w:lang w:val="es-CO"/>
        </w:rPr>
      </w:pPr>
    </w:p>
    <w:p w14:paraId="5DBF767D" w14:textId="77777777" w:rsidR="00B144C1" w:rsidRPr="005F49E5" w:rsidRDefault="00B144C1" w:rsidP="00D475F9">
      <w:pPr>
        <w:pStyle w:val="Prrafodelista"/>
        <w:numPr>
          <w:ilvl w:val="0"/>
          <w:numId w:val="14"/>
        </w:numPr>
        <w:spacing w:line="259" w:lineRule="auto"/>
        <w:ind w:left="360"/>
        <w:contextualSpacing/>
        <w:jc w:val="both"/>
        <w:rPr>
          <w:rFonts w:ascii="Arial" w:hAnsi="Arial" w:cs="Arial"/>
          <w:lang w:val="es-CO"/>
        </w:rPr>
      </w:pPr>
      <w:r w:rsidRPr="005F49E5">
        <w:rPr>
          <w:rFonts w:ascii="Arial" w:hAnsi="Arial" w:cs="Arial"/>
          <w:lang w:val="es-CO"/>
        </w:rPr>
        <w:t>Se requiere de la implementación de políticas de seguridad ajustadas a las necesidades, las cuales serán definidas y aceptadas en común acuerdo con la Entidad.</w:t>
      </w:r>
    </w:p>
    <w:p w14:paraId="153188AE" w14:textId="77777777" w:rsidR="00B144C1" w:rsidRPr="005F49E5" w:rsidRDefault="00B144C1" w:rsidP="00725304">
      <w:pPr>
        <w:pStyle w:val="Prrafodelista"/>
        <w:spacing w:line="259" w:lineRule="auto"/>
        <w:ind w:left="360"/>
        <w:contextualSpacing/>
        <w:jc w:val="both"/>
        <w:rPr>
          <w:rFonts w:ascii="Arial" w:hAnsi="Arial" w:cs="Arial"/>
          <w:lang w:val="es-CO"/>
        </w:rPr>
      </w:pPr>
    </w:p>
    <w:p w14:paraId="28554AF0" w14:textId="77777777" w:rsidR="00B144C1" w:rsidRPr="005F49E5" w:rsidRDefault="00B144C1" w:rsidP="00D475F9">
      <w:pPr>
        <w:pStyle w:val="Prrafodelista"/>
        <w:numPr>
          <w:ilvl w:val="0"/>
          <w:numId w:val="14"/>
        </w:numPr>
        <w:spacing w:line="259" w:lineRule="auto"/>
        <w:ind w:left="360"/>
        <w:contextualSpacing/>
        <w:jc w:val="both"/>
        <w:rPr>
          <w:rFonts w:ascii="Arial" w:hAnsi="Arial" w:cs="Arial"/>
          <w:lang w:val="es-CO"/>
        </w:rPr>
      </w:pPr>
      <w:r w:rsidRPr="005F49E5">
        <w:rPr>
          <w:rFonts w:ascii="Arial" w:hAnsi="Arial" w:cs="Arial"/>
          <w:lang w:val="es-CO"/>
        </w:rPr>
        <w:lastRenderedPageBreak/>
        <w:t>Se debe garantizar la fiabilidad del sistema reduciendo al máximo la presencia de fallos futuros que afecten directamente la disponibilidad en el servicio.</w:t>
      </w:r>
    </w:p>
    <w:p w14:paraId="6B2896DA" w14:textId="77777777" w:rsidR="00B144C1" w:rsidRPr="005F49E5" w:rsidRDefault="00B144C1" w:rsidP="00725304">
      <w:pPr>
        <w:pStyle w:val="Prrafodelista"/>
        <w:spacing w:line="259" w:lineRule="auto"/>
        <w:ind w:left="360"/>
        <w:contextualSpacing/>
        <w:jc w:val="both"/>
        <w:rPr>
          <w:rFonts w:ascii="Arial" w:hAnsi="Arial" w:cs="Arial"/>
          <w:lang w:val="es-CO"/>
        </w:rPr>
      </w:pPr>
    </w:p>
    <w:p w14:paraId="0F3015D8" w14:textId="77777777" w:rsidR="00B144C1" w:rsidRPr="005F49E5" w:rsidRDefault="00B144C1" w:rsidP="00D475F9">
      <w:pPr>
        <w:pStyle w:val="Prrafodelista"/>
        <w:numPr>
          <w:ilvl w:val="0"/>
          <w:numId w:val="14"/>
        </w:numPr>
        <w:spacing w:line="259" w:lineRule="auto"/>
        <w:ind w:left="360"/>
        <w:contextualSpacing/>
        <w:jc w:val="both"/>
        <w:rPr>
          <w:rFonts w:ascii="Arial" w:hAnsi="Arial" w:cs="Arial"/>
          <w:lang w:val="es-CO"/>
        </w:rPr>
      </w:pPr>
      <w:r w:rsidRPr="005F49E5">
        <w:rPr>
          <w:rFonts w:ascii="Arial" w:hAnsi="Arial" w:cs="Arial"/>
          <w:lang w:val="es-CO"/>
        </w:rPr>
        <w:t xml:space="preserve">El sistema debe permitir la madurez utilizando los componentes base o herramientas utilizadas para el diseño, construcción, pruebas e implementación reconocidas que tengan estabilidad en el mercado soporte por parte del fabricante, el cual debe ser reconocido y con trayectoria y que exista el desarrollo continuo de cada herramienta que permita el mejoramiento y acceso a nuevas versiones de acuerdo con la evolución de las plataformas. </w:t>
      </w:r>
    </w:p>
    <w:p w14:paraId="42C2C1A1" w14:textId="77777777" w:rsidR="00B144C1" w:rsidRPr="005F49E5" w:rsidRDefault="00B144C1" w:rsidP="00725304">
      <w:pPr>
        <w:pStyle w:val="Default"/>
        <w:rPr>
          <w:rFonts w:ascii="Arial" w:hAnsi="Arial" w:cs="Arial"/>
          <w:lang w:val="es-CO"/>
        </w:rPr>
      </w:pPr>
    </w:p>
    <w:p w14:paraId="448B263D" w14:textId="77777777" w:rsidR="00B144C1" w:rsidRPr="005F49E5" w:rsidRDefault="00B144C1" w:rsidP="00D475F9">
      <w:pPr>
        <w:pStyle w:val="Default"/>
        <w:widowControl/>
        <w:numPr>
          <w:ilvl w:val="0"/>
          <w:numId w:val="18"/>
        </w:numPr>
        <w:ind w:left="360"/>
        <w:jc w:val="both"/>
        <w:rPr>
          <w:rFonts w:ascii="Arial" w:hAnsi="Arial" w:cs="Arial"/>
          <w:lang w:val="es-CO"/>
        </w:rPr>
      </w:pPr>
      <w:r w:rsidRPr="005F49E5">
        <w:rPr>
          <w:rFonts w:ascii="Arial" w:hAnsi="Arial" w:cs="Arial"/>
          <w:lang w:val="es-CO"/>
        </w:rPr>
        <w:t xml:space="preserve">El sistema deberá mantener un nivel de tolerancia con un rendimiento en casos de fallos del software. </w:t>
      </w:r>
    </w:p>
    <w:p w14:paraId="2946C974" w14:textId="77777777" w:rsidR="00B144C1" w:rsidRPr="005F49E5" w:rsidRDefault="00B144C1" w:rsidP="00725304">
      <w:pPr>
        <w:jc w:val="both"/>
        <w:rPr>
          <w:rFonts w:ascii="Arial" w:hAnsi="Arial" w:cs="Arial"/>
          <w:b/>
          <w:bCs/>
          <w:lang w:val="es-CO"/>
        </w:rPr>
      </w:pPr>
    </w:p>
    <w:p w14:paraId="1BAB3212" w14:textId="77777777" w:rsidR="00B144C1" w:rsidRPr="005F49E5" w:rsidRDefault="00B144C1" w:rsidP="00D475F9">
      <w:pPr>
        <w:pStyle w:val="Default"/>
        <w:widowControl/>
        <w:numPr>
          <w:ilvl w:val="0"/>
          <w:numId w:val="18"/>
        </w:numPr>
        <w:ind w:left="360"/>
        <w:jc w:val="both"/>
        <w:rPr>
          <w:rFonts w:ascii="Arial" w:hAnsi="Arial" w:cs="Arial"/>
          <w:lang w:val="es-CO"/>
        </w:rPr>
      </w:pPr>
      <w:r w:rsidRPr="005F49E5">
        <w:rPr>
          <w:rFonts w:ascii="Arial" w:hAnsi="Arial" w:cs="Arial"/>
          <w:lang w:val="es-CO"/>
        </w:rPr>
        <w:t>Se debe considerar como parte del diseño la capacidad para restablecer el nivel de rendimiento y de recuperación de datos afectados directamente en el caso de un fallo. Se deben incluir el diseño de eventos de recuperación como parte de las pruebas diseñadas y que formaran parte de la aceptación del producto.</w:t>
      </w:r>
    </w:p>
    <w:p w14:paraId="11ACA898" w14:textId="77777777" w:rsidR="00B144C1" w:rsidRPr="005F49E5" w:rsidRDefault="00B144C1" w:rsidP="00725304">
      <w:pPr>
        <w:pStyle w:val="Prrafodelista"/>
        <w:ind w:left="348"/>
        <w:rPr>
          <w:rFonts w:ascii="Arial" w:hAnsi="Arial" w:cs="Arial"/>
          <w:lang w:val="es-CO"/>
        </w:rPr>
      </w:pPr>
    </w:p>
    <w:p w14:paraId="27CC90B5" w14:textId="77777777" w:rsidR="00B144C1" w:rsidRPr="005F49E5" w:rsidRDefault="00B144C1" w:rsidP="00D475F9">
      <w:pPr>
        <w:pStyle w:val="Default"/>
        <w:widowControl/>
        <w:numPr>
          <w:ilvl w:val="0"/>
          <w:numId w:val="19"/>
        </w:numPr>
        <w:ind w:left="360"/>
        <w:jc w:val="both"/>
        <w:rPr>
          <w:rFonts w:ascii="Arial" w:hAnsi="Arial" w:cs="Arial"/>
          <w:color w:val="auto"/>
          <w:lang w:val="es-CO"/>
        </w:rPr>
      </w:pPr>
      <w:r w:rsidRPr="005F49E5">
        <w:rPr>
          <w:rFonts w:ascii="Arial" w:hAnsi="Arial" w:cs="Arial"/>
          <w:bCs/>
          <w:lang w:val="es-CO"/>
        </w:rPr>
        <w:t>El</w:t>
      </w:r>
      <w:r w:rsidRPr="005F49E5">
        <w:rPr>
          <w:rFonts w:ascii="Arial" w:hAnsi="Arial" w:cs="Arial"/>
          <w:lang w:val="es-CO"/>
        </w:rPr>
        <w:t xml:space="preserve"> nuevo sistema debe permitir modificaciones para corregir fallos, mejorar su funcionamiento u otros atributos o a</w:t>
      </w:r>
      <w:r w:rsidRPr="005F49E5">
        <w:rPr>
          <w:rFonts w:ascii="Arial" w:hAnsi="Arial" w:cs="Arial"/>
          <w:color w:val="auto"/>
          <w:lang w:val="es-CO"/>
        </w:rPr>
        <w:t xml:space="preserve">daptarse a cambios en el entorno. </w:t>
      </w:r>
    </w:p>
    <w:p w14:paraId="6DD84026" w14:textId="77777777" w:rsidR="00B144C1" w:rsidRPr="005F49E5" w:rsidRDefault="00B144C1" w:rsidP="00725304">
      <w:pPr>
        <w:pStyle w:val="Default"/>
        <w:jc w:val="both"/>
        <w:rPr>
          <w:rFonts w:ascii="Arial" w:hAnsi="Arial" w:cs="Arial"/>
          <w:color w:val="auto"/>
          <w:lang w:val="es-CO"/>
        </w:rPr>
      </w:pPr>
      <w:r w:rsidRPr="005F49E5">
        <w:rPr>
          <w:rFonts w:ascii="Arial" w:hAnsi="Arial" w:cs="Arial"/>
          <w:color w:val="auto"/>
          <w:lang w:val="es-CO"/>
        </w:rPr>
        <w:t xml:space="preserve"> </w:t>
      </w:r>
    </w:p>
    <w:p w14:paraId="1C21EE30" w14:textId="77777777" w:rsidR="00B144C1" w:rsidRPr="005F49E5" w:rsidRDefault="00B144C1" w:rsidP="00D475F9">
      <w:pPr>
        <w:pStyle w:val="Default"/>
        <w:numPr>
          <w:ilvl w:val="0"/>
          <w:numId w:val="19"/>
        </w:numPr>
        <w:ind w:left="360"/>
        <w:jc w:val="both"/>
        <w:rPr>
          <w:rFonts w:ascii="Arial" w:hAnsi="Arial" w:cs="Arial"/>
          <w:color w:val="auto"/>
          <w:lang w:val="es-CO"/>
        </w:rPr>
      </w:pPr>
      <w:r w:rsidRPr="005F49E5">
        <w:rPr>
          <w:rFonts w:ascii="Arial" w:hAnsi="Arial" w:cs="Arial"/>
          <w:color w:val="auto"/>
          <w:lang w:val="es-CO"/>
        </w:rPr>
        <w:t xml:space="preserve">La mantenibilidad debe formar parte integral del proceso de desarrollo del software. Las técnicas utilizadas deben ser lo menos intrusivas posible con el software existente. </w:t>
      </w:r>
    </w:p>
    <w:p w14:paraId="5CBB6EFE" w14:textId="77777777" w:rsidR="00B144C1" w:rsidRPr="005F49E5" w:rsidRDefault="00B144C1" w:rsidP="00725304">
      <w:pPr>
        <w:pStyle w:val="Default"/>
        <w:jc w:val="both"/>
        <w:rPr>
          <w:rFonts w:ascii="Arial" w:hAnsi="Arial" w:cs="Arial"/>
          <w:color w:val="auto"/>
          <w:lang w:val="es-CO"/>
        </w:rPr>
      </w:pPr>
    </w:p>
    <w:p w14:paraId="1D9DF206" w14:textId="77777777" w:rsidR="00B144C1" w:rsidRPr="005F49E5" w:rsidRDefault="00B144C1" w:rsidP="00D475F9">
      <w:pPr>
        <w:pStyle w:val="Default"/>
        <w:numPr>
          <w:ilvl w:val="0"/>
          <w:numId w:val="19"/>
        </w:numPr>
        <w:ind w:left="360"/>
        <w:jc w:val="both"/>
        <w:rPr>
          <w:rFonts w:ascii="Arial" w:hAnsi="Arial" w:cs="Arial"/>
          <w:color w:val="auto"/>
          <w:lang w:val="es-CO"/>
        </w:rPr>
      </w:pPr>
      <w:r w:rsidRPr="005F49E5">
        <w:rPr>
          <w:rFonts w:ascii="Arial" w:hAnsi="Arial" w:cs="Arial"/>
          <w:color w:val="auto"/>
          <w:lang w:val="es-CO"/>
        </w:rPr>
        <w:t>La cesión de derechos de uso sobre el software implementado y todos sus componentes serán exclusivos para la Registraduría Nacional del Estado.</w:t>
      </w:r>
    </w:p>
    <w:p w14:paraId="4F5A8B4C" w14:textId="77777777" w:rsidR="00B144C1" w:rsidRPr="005F49E5" w:rsidRDefault="00B144C1" w:rsidP="00725304">
      <w:pPr>
        <w:pStyle w:val="Default"/>
        <w:jc w:val="both"/>
        <w:rPr>
          <w:rFonts w:ascii="Arial" w:hAnsi="Arial" w:cs="Arial"/>
          <w:color w:val="auto"/>
          <w:lang w:val="es-CO"/>
        </w:rPr>
      </w:pPr>
    </w:p>
    <w:p w14:paraId="5F9EC883" w14:textId="77777777" w:rsidR="00B144C1" w:rsidRPr="005F49E5" w:rsidRDefault="00B144C1" w:rsidP="00D475F9">
      <w:pPr>
        <w:pStyle w:val="Default"/>
        <w:numPr>
          <w:ilvl w:val="0"/>
          <w:numId w:val="19"/>
        </w:numPr>
        <w:ind w:left="360"/>
        <w:jc w:val="both"/>
        <w:rPr>
          <w:rFonts w:ascii="Arial" w:hAnsi="Arial" w:cs="Arial"/>
          <w:color w:val="auto"/>
          <w:lang w:val="es-CO"/>
        </w:rPr>
      </w:pPr>
      <w:r w:rsidRPr="005F49E5">
        <w:rPr>
          <w:rFonts w:ascii="Arial" w:hAnsi="Arial" w:cs="Arial"/>
          <w:color w:val="auto"/>
          <w:lang w:val="es-CO"/>
        </w:rPr>
        <w:t xml:space="preserve">Se debe especificar la definición y el manejo de la documentación técnica (manuales técnicos y de instalación) y funcional (manuales de administración, configuración y de usuario final) del sistema de información, establecer procedimientos claros de actualización y aprobación. </w:t>
      </w:r>
    </w:p>
    <w:p w14:paraId="697F24A0" w14:textId="77777777" w:rsidR="00B144C1" w:rsidRPr="005F49E5" w:rsidRDefault="00B144C1" w:rsidP="00725304">
      <w:pPr>
        <w:pStyle w:val="Default"/>
        <w:rPr>
          <w:rFonts w:ascii="Arial" w:hAnsi="Arial" w:cs="Arial"/>
          <w:color w:val="auto"/>
          <w:lang w:val="es-CO"/>
        </w:rPr>
      </w:pPr>
    </w:p>
    <w:p w14:paraId="4DAD0290" w14:textId="77777777" w:rsidR="00B144C1" w:rsidRPr="005F49E5" w:rsidRDefault="00B144C1" w:rsidP="00D475F9">
      <w:pPr>
        <w:pStyle w:val="Default"/>
        <w:numPr>
          <w:ilvl w:val="0"/>
          <w:numId w:val="19"/>
        </w:numPr>
        <w:ind w:left="360"/>
        <w:jc w:val="both"/>
        <w:rPr>
          <w:rFonts w:ascii="Arial" w:hAnsi="Arial" w:cs="Arial"/>
          <w:lang w:val="es-CO"/>
        </w:rPr>
      </w:pPr>
      <w:r w:rsidRPr="005F49E5">
        <w:rPr>
          <w:rFonts w:ascii="Arial" w:hAnsi="Arial" w:cs="Arial"/>
          <w:color w:val="auto"/>
          <w:lang w:val="es-CO"/>
        </w:rPr>
        <w:t xml:space="preserve">El sistema diseñado y sus componentes deben ser portables, con máquinas que presentan arquitecturas de 64 bits, no deberán utilizar componentes propietarios o que carezcan de sostenibilidad y evolución tecnológica. </w:t>
      </w:r>
    </w:p>
    <w:p w14:paraId="0148327F" w14:textId="77777777" w:rsidR="00B144C1" w:rsidRPr="005F49E5" w:rsidRDefault="00B144C1" w:rsidP="00725304">
      <w:pPr>
        <w:pStyle w:val="Prrafodelista"/>
        <w:ind w:left="348"/>
        <w:rPr>
          <w:rFonts w:ascii="Arial" w:hAnsi="Arial" w:cs="Arial"/>
          <w:lang w:val="es-CO"/>
        </w:rPr>
      </w:pPr>
    </w:p>
    <w:p w14:paraId="49C5DFFE" w14:textId="77777777" w:rsidR="00B144C1" w:rsidRPr="005F49E5" w:rsidRDefault="00B144C1" w:rsidP="00D475F9">
      <w:pPr>
        <w:pStyle w:val="Prrafodelista"/>
        <w:numPr>
          <w:ilvl w:val="0"/>
          <w:numId w:val="19"/>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El nuevo sistema de información de registro civil en línea debe mantener la información en estado activo o inactivo en un entorno seguro; acogiéndose a estándares internacionales de seguridad de la información.</w:t>
      </w:r>
    </w:p>
    <w:p w14:paraId="472EF368" w14:textId="77777777" w:rsidR="00B144C1" w:rsidRPr="005F49E5" w:rsidRDefault="00B144C1" w:rsidP="00725304">
      <w:pPr>
        <w:pStyle w:val="Default"/>
        <w:ind w:left="360"/>
        <w:jc w:val="both"/>
        <w:rPr>
          <w:rFonts w:ascii="Arial" w:hAnsi="Arial" w:cs="Arial"/>
          <w:lang w:val="es-CO"/>
        </w:rPr>
      </w:pPr>
    </w:p>
    <w:p w14:paraId="6F3CC3CE" w14:textId="77777777" w:rsidR="00B144C1" w:rsidRPr="005F49E5" w:rsidRDefault="00B144C1" w:rsidP="00D475F9">
      <w:pPr>
        <w:pStyle w:val="Prrafodelista"/>
        <w:numPr>
          <w:ilvl w:val="0"/>
          <w:numId w:val="21"/>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El nuevo sistema de información de registro civil en línea debe permitir que sean agregados nuevos contenidos a los documentos, en forma de metadatos, sin que se altere la autenticidad, valor probatorio e integridad de los documentos.</w:t>
      </w:r>
    </w:p>
    <w:p w14:paraId="0930ACAD" w14:textId="77777777" w:rsidR="00B144C1" w:rsidRPr="005F49E5" w:rsidRDefault="00B144C1" w:rsidP="00725304">
      <w:pPr>
        <w:autoSpaceDE w:val="0"/>
        <w:autoSpaceDN w:val="0"/>
        <w:adjustRightInd w:val="0"/>
        <w:jc w:val="both"/>
        <w:rPr>
          <w:rFonts w:ascii="Arial" w:hAnsi="Arial" w:cs="Arial"/>
          <w:lang w:val="es-CO" w:eastAsia="es-CO"/>
        </w:rPr>
      </w:pPr>
    </w:p>
    <w:p w14:paraId="2B5D1F9F" w14:textId="77777777" w:rsidR="00B144C1" w:rsidRPr="005F49E5" w:rsidRDefault="00B144C1" w:rsidP="00D475F9">
      <w:pPr>
        <w:pStyle w:val="Prrafodelista"/>
        <w:numPr>
          <w:ilvl w:val="0"/>
          <w:numId w:val="21"/>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lastRenderedPageBreak/>
        <w:t>El d</w:t>
      </w:r>
      <w:r w:rsidRPr="005F49E5">
        <w:rPr>
          <w:rFonts w:ascii="Arial" w:hAnsi="Arial" w:cs="Arial"/>
          <w:bCs/>
          <w:lang w:val="es-CO" w:eastAsia="es-CO"/>
        </w:rPr>
        <w:t>iseño y funcionamiento</w:t>
      </w:r>
      <w:r w:rsidRPr="005F49E5">
        <w:rPr>
          <w:rFonts w:ascii="Arial" w:hAnsi="Arial" w:cs="Arial"/>
          <w:lang w:val="es-CO" w:eastAsia="es-CO"/>
        </w:rPr>
        <w:t xml:space="preserve"> de los diferentes módulos que integre el nuevo sistema debe ser intuitivo, de fácil manejo para los interesados y/o funcionarios asignados, haciendo esta actividad tan simple como sea posible.</w:t>
      </w:r>
    </w:p>
    <w:p w14:paraId="2E92E823" w14:textId="77777777" w:rsidR="00B144C1" w:rsidRPr="005F49E5" w:rsidRDefault="00B144C1" w:rsidP="00725304">
      <w:pPr>
        <w:autoSpaceDE w:val="0"/>
        <w:autoSpaceDN w:val="0"/>
        <w:adjustRightInd w:val="0"/>
        <w:jc w:val="both"/>
        <w:rPr>
          <w:rFonts w:ascii="Arial" w:hAnsi="Arial" w:cs="Arial"/>
          <w:lang w:val="es-CO" w:eastAsia="es-CO"/>
        </w:rPr>
      </w:pPr>
    </w:p>
    <w:p w14:paraId="54E0443B" w14:textId="77777777" w:rsidR="00B144C1" w:rsidRPr="005F49E5" w:rsidRDefault="00B144C1" w:rsidP="00D475F9">
      <w:pPr>
        <w:pStyle w:val="Prrafodelista"/>
        <w:numPr>
          <w:ilvl w:val="0"/>
          <w:numId w:val="21"/>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El nuevo sistema de información de registro civil en línea, debe asegurar el principio de orden y procedencia, la autenticidad, integridad, inalterabilidad, accesibilidad, interpretación y comprensión en su contexto original (electrónico o físico), así como su capacidad de ser procesados y reutilizados en cualquier momento, esto dentro de un marco normativo relacionado.</w:t>
      </w:r>
    </w:p>
    <w:p w14:paraId="3AA66A25" w14:textId="77777777" w:rsidR="00B144C1" w:rsidRPr="005F49E5" w:rsidRDefault="00B144C1" w:rsidP="00725304">
      <w:pPr>
        <w:autoSpaceDE w:val="0"/>
        <w:autoSpaceDN w:val="0"/>
        <w:adjustRightInd w:val="0"/>
        <w:rPr>
          <w:rFonts w:ascii="Arial" w:hAnsi="Arial" w:cs="Arial"/>
          <w:lang w:val="es-CO" w:eastAsia="es-CO"/>
        </w:rPr>
      </w:pPr>
    </w:p>
    <w:p w14:paraId="1D42D7B3" w14:textId="77777777" w:rsidR="00B144C1" w:rsidRPr="005F49E5" w:rsidRDefault="00B144C1" w:rsidP="00D475F9">
      <w:pPr>
        <w:pStyle w:val="Prrafodelista"/>
        <w:numPr>
          <w:ilvl w:val="0"/>
          <w:numId w:val="21"/>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El sistema de información de registro civil en línea debe garantizar que todos los componentes se caractericen accesibilidad, autenticidad, integridad, fiabilidad, interoperabilidad y confidencialidad.</w:t>
      </w:r>
    </w:p>
    <w:p w14:paraId="2859A1BB" w14:textId="77777777" w:rsidR="00B144C1" w:rsidRPr="005F49E5" w:rsidRDefault="00B144C1" w:rsidP="00725304">
      <w:pPr>
        <w:pStyle w:val="Prrafodelista"/>
        <w:ind w:left="348"/>
        <w:rPr>
          <w:rFonts w:ascii="Arial" w:hAnsi="Arial" w:cs="Arial"/>
          <w:lang w:val="es-CO" w:eastAsia="es-CO"/>
        </w:rPr>
      </w:pPr>
    </w:p>
    <w:p w14:paraId="119E4326" w14:textId="77777777" w:rsidR="00B144C1" w:rsidRPr="005F49E5" w:rsidRDefault="00B144C1" w:rsidP="00D475F9">
      <w:pPr>
        <w:pStyle w:val="Prrafodelista"/>
        <w:numPr>
          <w:ilvl w:val="0"/>
          <w:numId w:val="21"/>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Para el componente de -Gestión de imágenes de registro y antecedentes- del sistema de información de registro civil en línea debe garantizar la autenticidad, integridad, confidencialidad y la conservación a largo plazo de los documentos electrónicos de archivo que de acuerdo con las tablas de retención documental y/o las tablas de valoración documental lo ameriten, así como su disponibilidad, legibilidad (visualización) e interpretación, independientemente de las tecnologías utilizadas en la creación y almacenamiento de los documentos.</w:t>
      </w:r>
    </w:p>
    <w:p w14:paraId="7F82D5D4" w14:textId="77777777" w:rsidR="00B144C1" w:rsidRPr="005F49E5" w:rsidRDefault="00B144C1" w:rsidP="00725304">
      <w:pPr>
        <w:pStyle w:val="Prrafodelista"/>
        <w:ind w:left="348"/>
        <w:rPr>
          <w:rFonts w:ascii="Arial" w:hAnsi="Arial" w:cs="Arial"/>
          <w:lang w:val="es-CO" w:eastAsia="es-CO"/>
        </w:rPr>
      </w:pPr>
    </w:p>
    <w:p w14:paraId="59521BBA" w14:textId="77777777" w:rsidR="00B144C1" w:rsidRPr="005F49E5" w:rsidRDefault="00B144C1" w:rsidP="00D475F9">
      <w:pPr>
        <w:pStyle w:val="Prrafodelista"/>
        <w:numPr>
          <w:ilvl w:val="0"/>
          <w:numId w:val="21"/>
        </w:numPr>
        <w:autoSpaceDE w:val="0"/>
        <w:autoSpaceDN w:val="0"/>
        <w:adjustRightInd w:val="0"/>
        <w:ind w:left="360"/>
        <w:jc w:val="both"/>
        <w:rPr>
          <w:rFonts w:ascii="Arial" w:hAnsi="Arial" w:cs="Arial"/>
          <w:lang w:val="es-CO" w:eastAsia="es-CO"/>
        </w:rPr>
      </w:pPr>
      <w:r w:rsidRPr="005F49E5">
        <w:rPr>
          <w:rFonts w:ascii="Arial" w:hAnsi="Arial" w:cs="Arial"/>
          <w:bCs/>
          <w:lang w:val="es-CO" w:eastAsia="es-CO"/>
        </w:rPr>
        <w:t>El</w:t>
      </w:r>
      <w:r w:rsidRPr="005F49E5">
        <w:rPr>
          <w:rFonts w:ascii="Arial" w:hAnsi="Arial" w:cs="Arial"/>
          <w:b/>
          <w:bCs/>
          <w:lang w:val="es-CO" w:eastAsia="es-CO"/>
        </w:rPr>
        <w:t xml:space="preserve"> </w:t>
      </w:r>
      <w:r w:rsidRPr="005F49E5">
        <w:rPr>
          <w:rFonts w:ascii="Arial" w:hAnsi="Arial" w:cs="Arial"/>
          <w:lang w:val="es-CO" w:eastAsia="es-CO"/>
        </w:rPr>
        <w:t>nuevo sistema de información de registro civil en línea debe mantener el contenido, la estructura, el contexto y el vínculo de la información, de forma que se garantice su accesibilidad, agrupación y valor como evidencia de las actuaciones de la Entidad.</w:t>
      </w:r>
    </w:p>
    <w:p w14:paraId="3DFE9632" w14:textId="77777777" w:rsidR="00B144C1" w:rsidRPr="00550FDC" w:rsidRDefault="00B144C1" w:rsidP="00B144C1">
      <w:pPr>
        <w:rPr>
          <w:rFonts w:ascii="Arial" w:hAnsi="Arial" w:cs="Arial"/>
          <w:color w:val="000000"/>
          <w:lang w:val="es-CO" w:eastAsia="es-CO"/>
        </w:rPr>
      </w:pPr>
    </w:p>
    <w:p w14:paraId="0651DAE4" w14:textId="3C31A6DE" w:rsidR="00B144C1" w:rsidRPr="00550FDC" w:rsidRDefault="00B144C1" w:rsidP="009B0F3B">
      <w:pPr>
        <w:jc w:val="both"/>
        <w:rPr>
          <w:rFonts w:ascii="Arial" w:hAnsi="Arial" w:cs="Arial"/>
          <w:color w:val="000000"/>
          <w:lang w:val="es-CO" w:eastAsia="es-CO"/>
        </w:rPr>
      </w:pPr>
      <w:r w:rsidRPr="00550FDC">
        <w:rPr>
          <w:rFonts w:ascii="Arial" w:hAnsi="Arial" w:cs="Arial"/>
          <w:color w:val="000000"/>
          <w:lang w:val="es-CO" w:eastAsia="es-CO"/>
        </w:rPr>
        <w:t>Se debe realizar un proceso de capacitación presencial en diferentes regiones del país para usuarios internos como externos que interactuar</w:t>
      </w:r>
      <w:r w:rsidR="00447472" w:rsidRPr="00550FDC">
        <w:rPr>
          <w:rFonts w:ascii="Arial" w:hAnsi="Arial" w:cs="Arial"/>
          <w:color w:val="000000"/>
          <w:lang w:val="es-CO" w:eastAsia="es-CO"/>
        </w:rPr>
        <w:t>á</w:t>
      </w:r>
      <w:r w:rsidRPr="00550FDC">
        <w:rPr>
          <w:rFonts w:ascii="Arial" w:hAnsi="Arial" w:cs="Arial"/>
          <w:color w:val="000000"/>
          <w:lang w:val="es-CO" w:eastAsia="es-CO"/>
        </w:rPr>
        <w:t>n con el nuevo sistema</w:t>
      </w:r>
      <w:r w:rsidR="00447472" w:rsidRPr="00550FDC">
        <w:rPr>
          <w:rFonts w:ascii="Arial" w:hAnsi="Arial" w:cs="Arial"/>
          <w:color w:val="000000"/>
          <w:lang w:val="es-CO" w:eastAsia="es-CO"/>
        </w:rPr>
        <w:t>;</w:t>
      </w:r>
      <w:r w:rsidRPr="00550FDC">
        <w:rPr>
          <w:rFonts w:ascii="Arial" w:hAnsi="Arial" w:cs="Arial"/>
          <w:color w:val="000000"/>
          <w:lang w:val="es-CO" w:eastAsia="es-CO"/>
        </w:rPr>
        <w:t xml:space="preserve"> así mismo, el sistema debe contar con ayudas y guías de usuario por tema tipo micro - aprendizaje (infograf</w:t>
      </w:r>
      <w:r w:rsidR="00662CFD" w:rsidRPr="00550FDC">
        <w:rPr>
          <w:rFonts w:ascii="Arial" w:hAnsi="Arial" w:cs="Arial"/>
          <w:color w:val="000000"/>
          <w:lang w:val="es-CO" w:eastAsia="es-CO"/>
        </w:rPr>
        <w:t>í</w:t>
      </w:r>
      <w:r w:rsidRPr="00550FDC">
        <w:rPr>
          <w:rFonts w:ascii="Arial" w:hAnsi="Arial" w:cs="Arial"/>
          <w:color w:val="000000"/>
          <w:lang w:val="es-CO" w:eastAsia="es-CO"/>
        </w:rPr>
        <w:t xml:space="preserve">a, </w:t>
      </w:r>
      <w:r w:rsidR="009D665B" w:rsidRPr="00550FDC">
        <w:rPr>
          <w:rFonts w:ascii="Arial" w:hAnsi="Arial" w:cs="Arial"/>
          <w:color w:val="000000"/>
          <w:lang w:val="es-CO" w:eastAsia="es-CO"/>
        </w:rPr>
        <w:t>podcast</w:t>
      </w:r>
      <w:r w:rsidRPr="00550FDC">
        <w:rPr>
          <w:rFonts w:ascii="Arial" w:hAnsi="Arial" w:cs="Arial"/>
          <w:color w:val="000000"/>
          <w:lang w:val="es-CO" w:eastAsia="es-CO"/>
        </w:rPr>
        <w:t>, presentacio</w:t>
      </w:r>
      <w:r w:rsidR="00F42C24" w:rsidRPr="00550FDC">
        <w:rPr>
          <w:rFonts w:ascii="Arial" w:hAnsi="Arial" w:cs="Arial"/>
          <w:color w:val="000000"/>
          <w:lang w:val="es-CO" w:eastAsia="es-CO"/>
        </w:rPr>
        <w:t>nes y videos animados, gamificac</w:t>
      </w:r>
      <w:r w:rsidRPr="00550FDC">
        <w:rPr>
          <w:rFonts w:ascii="Arial" w:hAnsi="Arial" w:cs="Arial"/>
          <w:color w:val="000000"/>
          <w:lang w:val="es-CO" w:eastAsia="es-CO"/>
        </w:rPr>
        <w:t xml:space="preserve">ión), con opción de compartir utilizando wooc en tiempos específicos a </w:t>
      </w:r>
      <w:r w:rsidR="005926E2" w:rsidRPr="00550FDC">
        <w:rPr>
          <w:rFonts w:ascii="Arial" w:hAnsi="Arial" w:cs="Arial"/>
          <w:color w:val="000000"/>
          <w:lang w:val="es-CO" w:eastAsia="es-CO"/>
        </w:rPr>
        <w:t>través</w:t>
      </w:r>
      <w:r w:rsidRPr="00550FDC">
        <w:rPr>
          <w:rFonts w:ascii="Arial" w:hAnsi="Arial" w:cs="Arial"/>
          <w:color w:val="000000"/>
          <w:lang w:val="es-CO" w:eastAsia="es-CO"/>
        </w:rPr>
        <w:t xml:space="preserve"> de </w:t>
      </w:r>
      <w:r w:rsidR="009D665B" w:rsidRPr="00550FDC">
        <w:rPr>
          <w:rFonts w:ascii="Arial" w:hAnsi="Arial" w:cs="Arial"/>
          <w:color w:val="000000"/>
          <w:lang w:val="es-CO" w:eastAsia="es-CO"/>
        </w:rPr>
        <w:t>WhatsApp</w:t>
      </w:r>
      <w:r w:rsidRPr="00550FDC">
        <w:rPr>
          <w:rFonts w:ascii="Arial" w:hAnsi="Arial" w:cs="Arial"/>
          <w:color w:val="000000"/>
          <w:lang w:val="es-CO" w:eastAsia="es-CO"/>
        </w:rPr>
        <w:t>, chat activo con horario laboral que atienda las pregunta y respuestas en línea, adicional habilitar conexiones virtuales para la atención de inquietudes, por tiempo determinado mientras se logra la transición a la plataforma actual.</w:t>
      </w:r>
    </w:p>
    <w:p w14:paraId="0D471721" w14:textId="77777777" w:rsidR="00B144C1" w:rsidRPr="00550FDC" w:rsidRDefault="00B144C1" w:rsidP="00B144C1">
      <w:pPr>
        <w:autoSpaceDE w:val="0"/>
        <w:autoSpaceDN w:val="0"/>
        <w:adjustRightInd w:val="0"/>
        <w:jc w:val="both"/>
        <w:rPr>
          <w:rFonts w:ascii="Arial" w:hAnsi="Arial" w:cs="Arial"/>
          <w:color w:val="000000"/>
          <w:lang w:val="es-CO" w:eastAsia="es-CO"/>
        </w:rPr>
      </w:pPr>
    </w:p>
    <w:p w14:paraId="12602EC9" w14:textId="641B993A" w:rsidR="00B144C1" w:rsidRPr="005F49E5" w:rsidRDefault="00B144C1" w:rsidP="00B144C1">
      <w:pPr>
        <w:autoSpaceDE w:val="0"/>
        <w:autoSpaceDN w:val="0"/>
        <w:adjustRightInd w:val="0"/>
        <w:jc w:val="both"/>
        <w:rPr>
          <w:rFonts w:ascii="Arial" w:hAnsi="Arial" w:cs="Arial"/>
          <w:color w:val="000000"/>
          <w:lang w:val="es-CO" w:eastAsia="es-CO"/>
        </w:rPr>
      </w:pPr>
      <w:r w:rsidRPr="005F49E5">
        <w:rPr>
          <w:rFonts w:ascii="Arial" w:hAnsi="Arial" w:cs="Arial"/>
          <w:color w:val="000000"/>
          <w:lang w:val="es-CO" w:eastAsia="es-CO"/>
        </w:rPr>
        <w:t xml:space="preserve">El </w:t>
      </w:r>
      <w:r w:rsidR="000C3E7D" w:rsidRPr="00550FDC">
        <w:rPr>
          <w:rFonts w:ascii="Arial" w:hAnsi="Arial" w:cs="Arial"/>
          <w:color w:val="000000"/>
          <w:lang w:val="es-CO" w:eastAsia="es-CO"/>
        </w:rPr>
        <w:t>contratista</w:t>
      </w:r>
      <w:r w:rsidRPr="005F49E5">
        <w:rPr>
          <w:rFonts w:ascii="Arial" w:hAnsi="Arial" w:cs="Arial"/>
          <w:color w:val="000000"/>
          <w:lang w:val="es-CO" w:eastAsia="es-CO"/>
        </w:rPr>
        <w:t>, acogiéndose a lo establecido por los tratados internacionales, y en especial por lo previsto en la Decisión andina 351 de 1993 régimen común sobre derecho de autor y derechos conexos, así como, lo propuesto en la Ley 23 de 1982 “Sobre derechos de autor”, se obliga a entregar debidamente</w:t>
      </w:r>
      <w:r w:rsidR="00447472" w:rsidRPr="00550FDC">
        <w:rPr>
          <w:rFonts w:ascii="Arial" w:hAnsi="Arial" w:cs="Arial"/>
          <w:color w:val="000000"/>
          <w:lang w:val="es-CO" w:eastAsia="es-CO"/>
        </w:rPr>
        <w:t>,</w:t>
      </w:r>
      <w:r w:rsidRPr="005F49E5">
        <w:rPr>
          <w:rFonts w:ascii="Arial" w:hAnsi="Arial" w:cs="Arial"/>
          <w:color w:val="000000"/>
          <w:lang w:val="es-CO" w:eastAsia="es-CO"/>
        </w:rPr>
        <w:t xml:space="preserve"> documentando la licencia a perpetuidad de uso sobre la obra originaria del software base de cada componente, de acuerdo a las especificaciones, términos y condiciones que exija la </w:t>
      </w:r>
      <w:r w:rsidR="000671C0" w:rsidRPr="005F49E5">
        <w:rPr>
          <w:rFonts w:ascii="Arial" w:hAnsi="Arial" w:cs="Arial"/>
          <w:color w:val="000000"/>
          <w:lang w:val="es-CO" w:eastAsia="es-CO"/>
        </w:rPr>
        <w:t>Registraduría</w:t>
      </w:r>
      <w:r w:rsidRPr="005F49E5">
        <w:rPr>
          <w:rFonts w:ascii="Arial" w:hAnsi="Arial" w:cs="Arial"/>
          <w:color w:val="000000"/>
          <w:lang w:val="es-CO" w:eastAsia="es-CO"/>
        </w:rPr>
        <w:t xml:space="preserve"> Nacional del Estado Civil para el cabal desarrollo del presente proyecto, en particular concediendo plena autorización para realizar modificaciones, </w:t>
      </w:r>
      <w:r w:rsidRPr="005F49E5">
        <w:rPr>
          <w:rFonts w:ascii="Arial" w:hAnsi="Arial" w:cs="Arial"/>
          <w:color w:val="000000"/>
          <w:lang w:val="es-CO" w:eastAsia="es-CO"/>
        </w:rPr>
        <w:lastRenderedPageBreak/>
        <w:t>adaptaciones y transformaciones sobre la obra originaria del software base y, se obliga a transferir a la Registraduría la titularidad de los derechos patrimoniales de autor de la obra derivada “Nuevo Sistema de Información de Registro Civil en línea” cumpliendo para ello con los requisitos exigidos en la Ley 23 de 1982, así como todos aquellos que sean necesarios para garantizar que la titularidad de la obra derivada radique en cabeza de la RNEC.</w:t>
      </w:r>
    </w:p>
    <w:p w14:paraId="0EEF8F2B" w14:textId="77777777" w:rsidR="00B144C1" w:rsidRPr="005F49E5" w:rsidRDefault="00B144C1" w:rsidP="00B144C1">
      <w:pPr>
        <w:autoSpaceDE w:val="0"/>
        <w:autoSpaceDN w:val="0"/>
        <w:adjustRightInd w:val="0"/>
        <w:jc w:val="both"/>
        <w:rPr>
          <w:rFonts w:ascii="Arial" w:hAnsi="Arial" w:cs="Arial"/>
          <w:color w:val="000000"/>
          <w:lang w:val="es-CO" w:eastAsia="es-CO"/>
        </w:rPr>
      </w:pPr>
    </w:p>
    <w:p w14:paraId="1754164D" w14:textId="77777777" w:rsidR="00B144C1" w:rsidRPr="005F49E5" w:rsidRDefault="00B144C1" w:rsidP="00B144C1">
      <w:pPr>
        <w:autoSpaceDE w:val="0"/>
        <w:autoSpaceDN w:val="0"/>
        <w:adjustRightInd w:val="0"/>
        <w:jc w:val="both"/>
        <w:rPr>
          <w:rFonts w:ascii="Arial" w:hAnsi="Arial" w:cs="Arial"/>
          <w:lang w:val="es-CO" w:eastAsia="es-CO"/>
        </w:rPr>
      </w:pPr>
      <w:r w:rsidRPr="005F49E5">
        <w:rPr>
          <w:rFonts w:ascii="Arial" w:hAnsi="Arial" w:cs="Arial"/>
          <w:lang w:val="es-CO" w:eastAsia="es-CO"/>
        </w:rPr>
        <w:t>La siguiente gráfica muestra el contexto general que se espera obtener con la ejecución de este proyecto.</w:t>
      </w:r>
    </w:p>
    <w:p w14:paraId="0FE84BDC" w14:textId="77777777" w:rsidR="00B144C1" w:rsidRPr="005F49E5" w:rsidRDefault="00B144C1" w:rsidP="00B144C1">
      <w:pPr>
        <w:autoSpaceDE w:val="0"/>
        <w:autoSpaceDN w:val="0"/>
        <w:adjustRightInd w:val="0"/>
        <w:jc w:val="both"/>
        <w:rPr>
          <w:rFonts w:ascii="Arial" w:hAnsi="Arial" w:cs="Arial"/>
          <w:lang w:val="es-CO" w:eastAsia="es-CO"/>
        </w:rPr>
      </w:pPr>
    </w:p>
    <w:p w14:paraId="3718B739" w14:textId="1F2E1BE3" w:rsidR="00D32996" w:rsidRPr="005F49E5" w:rsidRDefault="002477D3" w:rsidP="00B144C1">
      <w:pPr>
        <w:autoSpaceDE w:val="0"/>
        <w:autoSpaceDN w:val="0"/>
        <w:adjustRightInd w:val="0"/>
        <w:jc w:val="center"/>
        <w:rPr>
          <w:rFonts w:ascii="Arial" w:hAnsi="Arial" w:cs="Arial"/>
          <w:b/>
          <w:noProof/>
          <w:lang w:val="es-CO" w:eastAsia="es-CO"/>
        </w:rPr>
      </w:pPr>
      <w:r>
        <w:rPr>
          <w:rFonts w:ascii="Arial" w:hAnsi="Arial" w:cs="Arial"/>
          <w:b/>
          <w:noProof/>
          <w:lang w:val="es-CO" w:eastAsia="es-CO"/>
        </w:rPr>
        <w:drawing>
          <wp:inline distT="0" distB="0" distL="0" distR="0" wp14:anchorId="070F1ECB" wp14:editId="46F09926">
            <wp:extent cx="5613400" cy="3787451"/>
            <wp:effectExtent l="0" t="0" r="6350" b="3810"/>
            <wp:docPr id="21"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0"/>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3400" cy="3787451"/>
                    </a:xfrm>
                    <a:prstGeom prst="rect">
                      <a:avLst/>
                    </a:prstGeom>
                    <a:noFill/>
                  </pic:spPr>
                </pic:pic>
              </a:graphicData>
            </a:graphic>
          </wp:inline>
        </w:drawing>
      </w:r>
    </w:p>
    <w:p w14:paraId="4A39D940" w14:textId="77777777" w:rsidR="00B144C1" w:rsidRPr="005F49E5" w:rsidRDefault="00B144C1" w:rsidP="00B144C1">
      <w:pPr>
        <w:autoSpaceDE w:val="0"/>
        <w:autoSpaceDN w:val="0"/>
        <w:adjustRightInd w:val="0"/>
        <w:jc w:val="center"/>
        <w:rPr>
          <w:rFonts w:ascii="Arial" w:hAnsi="Arial" w:cs="Arial"/>
          <w:lang w:val="es-CO" w:eastAsia="es-CO"/>
        </w:rPr>
      </w:pPr>
      <w:r w:rsidRPr="005F49E5">
        <w:rPr>
          <w:rFonts w:ascii="Arial" w:hAnsi="Arial" w:cs="Arial"/>
          <w:b/>
          <w:bCs/>
          <w:lang w:val="es-CO" w:eastAsia="es-CO"/>
        </w:rPr>
        <w:t>Contexto general Sistema de información del Registro Civil en línea</w:t>
      </w:r>
    </w:p>
    <w:p w14:paraId="066E93FA" w14:textId="77777777" w:rsidR="008C5CB0" w:rsidRDefault="008C5CB0" w:rsidP="008C5CB0">
      <w:pPr>
        <w:jc w:val="both"/>
        <w:rPr>
          <w:rFonts w:ascii="Arial" w:hAnsi="Arial" w:cs="Arial"/>
          <w:lang w:val="es-CO"/>
        </w:rPr>
      </w:pPr>
    </w:p>
    <w:p w14:paraId="446313C4" w14:textId="77777777" w:rsidR="009B7898" w:rsidRDefault="009B7898" w:rsidP="008C5CB0">
      <w:pPr>
        <w:jc w:val="both"/>
        <w:rPr>
          <w:rFonts w:ascii="Arial" w:hAnsi="Arial" w:cs="Arial"/>
          <w:lang w:val="es-CO"/>
        </w:rPr>
      </w:pPr>
    </w:p>
    <w:p w14:paraId="4000C961" w14:textId="2AACDB3A" w:rsidR="008C5CB0" w:rsidRPr="00F80CD9" w:rsidRDefault="008C5CB0" w:rsidP="008C5CB0">
      <w:pPr>
        <w:jc w:val="both"/>
        <w:rPr>
          <w:rFonts w:ascii="Arial" w:hAnsi="Arial" w:cs="Arial"/>
          <w:b/>
          <w:lang w:val="es-CO" w:eastAsia="es-CO"/>
        </w:rPr>
      </w:pPr>
      <w:r w:rsidRPr="005F49E5">
        <w:rPr>
          <w:rFonts w:ascii="Arial" w:hAnsi="Arial" w:cs="Arial"/>
          <w:lang w:val="es-CO"/>
        </w:rPr>
        <w:t xml:space="preserve">La descripción expuesta del </w:t>
      </w:r>
      <w:r w:rsidRPr="005F49E5">
        <w:rPr>
          <w:rFonts w:ascii="Arial" w:hAnsi="Arial" w:cs="Arial"/>
          <w:lang w:val="es-CO" w:eastAsia="es-CO"/>
        </w:rPr>
        <w:t xml:space="preserve">nuevo sistema de información de registro civil en línea, contempla las </w:t>
      </w:r>
      <w:r w:rsidRPr="00C719CA">
        <w:rPr>
          <w:rFonts w:ascii="Arial" w:hAnsi="Arial" w:cs="Arial"/>
          <w:lang w:val="es-CO" w:eastAsia="es-CO"/>
        </w:rPr>
        <w:t>expectativas y necesidades expresadas por las Delegaciones Departamentales y Registradurías, quienes son los usuarios principales y encargados de la prestación del servicio de registro civil a los colombianos.</w:t>
      </w:r>
      <w:r>
        <w:rPr>
          <w:rFonts w:ascii="Arial" w:hAnsi="Arial" w:cs="Arial"/>
          <w:lang w:val="es-CO" w:eastAsia="es-CO"/>
        </w:rPr>
        <w:t xml:space="preserve"> Así mismo las actividades específicas necesarias para la implementación del Registro Civil en Línea se detallan en el documento anexo. </w:t>
      </w:r>
      <w:r w:rsidRPr="00C719CA">
        <w:rPr>
          <w:rFonts w:ascii="Arial" w:hAnsi="Arial" w:cs="Arial"/>
          <w:lang w:val="es-CO" w:eastAsia="es-CO"/>
        </w:rPr>
        <w:t xml:space="preserve"> </w:t>
      </w:r>
      <w:r w:rsidRPr="00C719CA">
        <w:rPr>
          <w:rFonts w:ascii="Arial" w:hAnsi="Arial" w:cs="Arial"/>
          <w:b/>
          <w:lang w:val="es-CO" w:eastAsia="es-CO"/>
        </w:rPr>
        <w:t>Ver ANEXO No. 1.</w:t>
      </w:r>
    </w:p>
    <w:p w14:paraId="0F60FA4E" w14:textId="77777777" w:rsidR="008C5CB0" w:rsidRDefault="008C5CB0" w:rsidP="001C3C0E">
      <w:pPr>
        <w:pStyle w:val="Cuadrculamedia1-nfasis21"/>
        <w:overflowPunct/>
        <w:autoSpaceDE/>
        <w:autoSpaceDN/>
        <w:adjustRightInd/>
        <w:ind w:left="0"/>
        <w:contextualSpacing/>
        <w:textAlignment w:val="auto"/>
        <w:rPr>
          <w:lang w:val="es-CO" w:eastAsia="es-CO"/>
        </w:rPr>
      </w:pPr>
    </w:p>
    <w:p w14:paraId="5BC6529E" w14:textId="569C0C65" w:rsidR="001C3C0E" w:rsidRPr="008C5CB0" w:rsidRDefault="001C3C0E" w:rsidP="001C3C0E">
      <w:pPr>
        <w:pStyle w:val="Cuadrculamedia1-nfasis21"/>
        <w:overflowPunct/>
        <w:autoSpaceDE/>
        <w:autoSpaceDN/>
        <w:adjustRightInd/>
        <w:ind w:left="0"/>
        <w:contextualSpacing/>
        <w:textAlignment w:val="auto"/>
        <w:rPr>
          <w:sz w:val="24"/>
          <w:szCs w:val="24"/>
          <w:lang w:val="es-CO" w:eastAsia="es-CO"/>
        </w:rPr>
      </w:pPr>
      <w:r w:rsidRPr="008C5CB0">
        <w:rPr>
          <w:sz w:val="24"/>
          <w:szCs w:val="24"/>
          <w:lang w:val="es-CO" w:eastAsia="es-CO"/>
        </w:rPr>
        <w:t>Para tal efecto y en el marco del proyecto de inversión “Fortalecimiento, mantenimiento y sostenibilidad de la plataforma que soporta el sistema de identificación y registro civil PMT II”</w:t>
      </w:r>
      <w:r w:rsidRPr="008C5CB0">
        <w:rPr>
          <w:sz w:val="24"/>
          <w:szCs w:val="24"/>
          <w:lang w:val="es-CO"/>
        </w:rPr>
        <w:t xml:space="preserve"> que</w:t>
      </w:r>
      <w:r w:rsidRPr="008C5CB0">
        <w:rPr>
          <w:sz w:val="24"/>
          <w:szCs w:val="24"/>
          <w:lang w:val="es-CO" w:eastAsia="es-CO"/>
        </w:rPr>
        <w:t xml:space="preserve"> tiene como objetivo general prestar de </w:t>
      </w:r>
      <w:r w:rsidRPr="008C5CB0">
        <w:rPr>
          <w:sz w:val="24"/>
          <w:szCs w:val="24"/>
          <w:lang w:val="es-CO" w:eastAsia="es-CO"/>
        </w:rPr>
        <w:lastRenderedPageBreak/>
        <w:t xml:space="preserve">manera oportuna y eficiente el servicio de registro civil e identificación a los colombianos, compuesto por dos objetivos específicos, </w:t>
      </w:r>
      <w:r w:rsidR="009B0F3B" w:rsidRPr="008C5CB0">
        <w:rPr>
          <w:sz w:val="24"/>
          <w:szCs w:val="24"/>
          <w:lang w:val="es-CO" w:eastAsia="es-CO"/>
        </w:rPr>
        <w:t>presentados a continuación:</w:t>
      </w:r>
    </w:p>
    <w:p w14:paraId="75FA6B6E" w14:textId="3667590B" w:rsidR="001C3C0E" w:rsidRPr="005F49E5" w:rsidRDefault="001C3C0E" w:rsidP="001C3C0E">
      <w:pPr>
        <w:pStyle w:val="Cuadrculamedia1-nfasis21"/>
        <w:overflowPunct/>
        <w:autoSpaceDE/>
        <w:autoSpaceDN/>
        <w:adjustRightInd/>
        <w:ind w:left="0"/>
        <w:contextualSpacing/>
        <w:textAlignment w:val="auto"/>
        <w:rPr>
          <w:b/>
          <w:color w:val="FF0000"/>
          <w:sz w:val="24"/>
          <w:szCs w:val="24"/>
          <w:lang w:val="es-CO"/>
        </w:rPr>
      </w:pPr>
    </w:p>
    <w:tbl>
      <w:tblPr>
        <w:tblW w:w="0" w:type="auto"/>
        <w:tblInd w:w="70" w:type="dxa"/>
        <w:tblCellMar>
          <w:left w:w="70" w:type="dxa"/>
          <w:right w:w="70" w:type="dxa"/>
        </w:tblCellMar>
        <w:tblLook w:val="04A0" w:firstRow="1" w:lastRow="0" w:firstColumn="1" w:lastColumn="0" w:noHBand="0" w:noVBand="1"/>
      </w:tblPr>
      <w:tblGrid>
        <w:gridCol w:w="2386"/>
        <w:gridCol w:w="3731"/>
        <w:gridCol w:w="2643"/>
      </w:tblGrid>
      <w:tr w:rsidR="009B0F3B" w:rsidRPr="005F49E5" w14:paraId="1670BCB3" w14:textId="77777777" w:rsidTr="00511610">
        <w:trPr>
          <w:trHeight w:val="370"/>
          <w:tblHeader/>
        </w:trPr>
        <w:tc>
          <w:tcPr>
            <w:tcW w:w="0" w:type="auto"/>
            <w:tcBorders>
              <w:top w:val="single" w:sz="4" w:space="0" w:color="auto"/>
              <w:left w:val="single" w:sz="4" w:space="0" w:color="auto"/>
              <w:bottom w:val="single" w:sz="4" w:space="0" w:color="auto"/>
              <w:right w:val="single" w:sz="4" w:space="0" w:color="auto"/>
            </w:tcBorders>
            <w:shd w:val="clear" w:color="000000" w:fill="DEEAF6"/>
            <w:vAlign w:val="center"/>
            <w:hideMark/>
          </w:tcPr>
          <w:p w14:paraId="500A6182" w14:textId="77777777" w:rsidR="009B0F3B" w:rsidRPr="005F49E5" w:rsidRDefault="009B0F3B" w:rsidP="0095291B">
            <w:pPr>
              <w:jc w:val="center"/>
              <w:rPr>
                <w:rFonts w:ascii="Arial" w:hAnsi="Arial" w:cs="Arial"/>
                <w:b/>
                <w:bCs/>
                <w:color w:val="000000"/>
                <w:sz w:val="22"/>
                <w:szCs w:val="22"/>
                <w:lang w:val="es-CO" w:eastAsia="es-CO"/>
              </w:rPr>
            </w:pPr>
            <w:r w:rsidRPr="005F49E5">
              <w:rPr>
                <w:rFonts w:ascii="Arial" w:hAnsi="Arial" w:cs="Arial"/>
                <w:b/>
                <w:bCs/>
                <w:color w:val="000000"/>
                <w:sz w:val="22"/>
                <w:szCs w:val="22"/>
                <w:lang w:val="es-CO"/>
              </w:rPr>
              <w:t>OBJETIVO</w:t>
            </w:r>
          </w:p>
        </w:tc>
        <w:tc>
          <w:tcPr>
            <w:tcW w:w="0" w:type="auto"/>
            <w:tcBorders>
              <w:top w:val="single" w:sz="4" w:space="0" w:color="auto"/>
              <w:left w:val="nil"/>
              <w:bottom w:val="single" w:sz="4" w:space="0" w:color="auto"/>
              <w:right w:val="single" w:sz="4" w:space="0" w:color="auto"/>
            </w:tcBorders>
            <w:shd w:val="clear" w:color="000000" w:fill="DEEAF6"/>
            <w:vAlign w:val="center"/>
            <w:hideMark/>
          </w:tcPr>
          <w:p w14:paraId="394B8BB3" w14:textId="77777777" w:rsidR="009B0F3B" w:rsidRPr="005F49E5" w:rsidRDefault="009B0F3B" w:rsidP="0095291B">
            <w:pPr>
              <w:jc w:val="center"/>
              <w:rPr>
                <w:rFonts w:ascii="Arial" w:hAnsi="Arial" w:cs="Arial"/>
                <w:b/>
                <w:bCs/>
                <w:color w:val="000000"/>
                <w:sz w:val="22"/>
                <w:szCs w:val="22"/>
                <w:lang w:val="es-CO"/>
              </w:rPr>
            </w:pPr>
            <w:r w:rsidRPr="005F49E5">
              <w:rPr>
                <w:rFonts w:ascii="Arial" w:hAnsi="Arial" w:cs="Arial"/>
                <w:b/>
                <w:bCs/>
                <w:color w:val="000000"/>
                <w:sz w:val="22"/>
                <w:szCs w:val="22"/>
                <w:lang w:val="es-CO"/>
              </w:rPr>
              <w:t>ACTIVIDADES</w:t>
            </w:r>
          </w:p>
        </w:tc>
        <w:tc>
          <w:tcPr>
            <w:tcW w:w="2643" w:type="dxa"/>
            <w:tcBorders>
              <w:top w:val="single" w:sz="4" w:space="0" w:color="auto"/>
              <w:left w:val="nil"/>
              <w:bottom w:val="single" w:sz="4" w:space="0" w:color="auto"/>
              <w:right w:val="single" w:sz="4" w:space="0" w:color="auto"/>
            </w:tcBorders>
            <w:shd w:val="clear" w:color="000000" w:fill="DEEAF6"/>
            <w:vAlign w:val="center"/>
            <w:hideMark/>
          </w:tcPr>
          <w:p w14:paraId="223B12D8" w14:textId="77777777" w:rsidR="009B0F3B" w:rsidRPr="005F49E5" w:rsidRDefault="009B0F3B" w:rsidP="0095291B">
            <w:pPr>
              <w:jc w:val="center"/>
              <w:rPr>
                <w:rFonts w:ascii="Arial" w:hAnsi="Arial" w:cs="Arial"/>
                <w:b/>
                <w:bCs/>
                <w:color w:val="000000"/>
                <w:sz w:val="22"/>
                <w:szCs w:val="22"/>
                <w:lang w:val="es-CO"/>
              </w:rPr>
            </w:pPr>
            <w:r w:rsidRPr="005F49E5">
              <w:rPr>
                <w:rFonts w:ascii="Arial" w:hAnsi="Arial" w:cs="Arial"/>
                <w:b/>
                <w:bCs/>
                <w:color w:val="000000"/>
                <w:sz w:val="22"/>
                <w:szCs w:val="22"/>
                <w:lang w:val="es-CO"/>
              </w:rPr>
              <w:t>Sub  actividades</w:t>
            </w:r>
          </w:p>
        </w:tc>
      </w:tr>
      <w:tr w:rsidR="009B0F3B" w:rsidRPr="005F49E5" w14:paraId="6829F60F" w14:textId="77777777" w:rsidTr="0095291B">
        <w:trPr>
          <w:trHeight w:val="225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E03E335" w14:textId="77777777" w:rsidR="009B0F3B" w:rsidRPr="005F49E5" w:rsidRDefault="009B0F3B" w:rsidP="0095291B">
            <w:pPr>
              <w:jc w:val="center"/>
              <w:rPr>
                <w:rFonts w:ascii="Arial" w:hAnsi="Arial" w:cs="Arial"/>
                <w:color w:val="000000"/>
                <w:sz w:val="22"/>
                <w:szCs w:val="22"/>
                <w:lang w:val="es-CO"/>
              </w:rPr>
            </w:pPr>
            <w:r w:rsidRPr="005F49E5">
              <w:rPr>
                <w:rFonts w:ascii="Arial" w:hAnsi="Arial" w:cs="Arial"/>
                <w:color w:val="000000"/>
                <w:sz w:val="22"/>
                <w:szCs w:val="22"/>
                <w:lang w:val="es-CO"/>
              </w:rPr>
              <w:t xml:space="preserve">Actualizar la arquitectura tecnológica que soporta el Registro Civil y la Identificación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63073B1" w14:textId="77777777" w:rsidR="009B0F3B" w:rsidRPr="005F49E5" w:rsidRDefault="009B0F3B" w:rsidP="0095291B">
            <w:pPr>
              <w:jc w:val="both"/>
              <w:rPr>
                <w:rFonts w:ascii="Arial" w:hAnsi="Arial" w:cs="Arial"/>
                <w:color w:val="000000"/>
                <w:sz w:val="22"/>
                <w:szCs w:val="22"/>
                <w:lang w:val="es-CO"/>
              </w:rPr>
            </w:pPr>
            <w:r w:rsidRPr="005F49E5">
              <w:rPr>
                <w:rFonts w:ascii="Arial" w:hAnsi="Arial" w:cs="Arial"/>
                <w:color w:val="000000"/>
                <w:sz w:val="22"/>
                <w:szCs w:val="22"/>
                <w:lang w:val="es-CO"/>
              </w:rPr>
              <w:t>Robustecer la plataforma tecnológica</w:t>
            </w:r>
          </w:p>
        </w:tc>
        <w:tc>
          <w:tcPr>
            <w:tcW w:w="2643" w:type="dxa"/>
            <w:tcBorders>
              <w:top w:val="nil"/>
              <w:left w:val="nil"/>
              <w:bottom w:val="single" w:sz="4" w:space="0" w:color="auto"/>
              <w:right w:val="single" w:sz="4" w:space="0" w:color="auto"/>
            </w:tcBorders>
            <w:shd w:val="clear" w:color="auto" w:fill="auto"/>
            <w:vAlign w:val="center"/>
            <w:hideMark/>
          </w:tcPr>
          <w:p w14:paraId="3BD34EDA" w14:textId="77777777" w:rsidR="009B0F3B" w:rsidRPr="005F49E5" w:rsidRDefault="009B0F3B" w:rsidP="0095291B">
            <w:pPr>
              <w:jc w:val="both"/>
              <w:rPr>
                <w:rFonts w:ascii="Arial" w:hAnsi="Arial" w:cs="Arial"/>
                <w:color w:val="000000"/>
                <w:sz w:val="22"/>
                <w:szCs w:val="22"/>
                <w:lang w:val="es-CO"/>
              </w:rPr>
            </w:pPr>
            <w:r w:rsidRPr="005F49E5">
              <w:rPr>
                <w:rFonts w:ascii="Arial" w:hAnsi="Arial" w:cs="Arial"/>
                <w:color w:val="000000"/>
                <w:sz w:val="22"/>
                <w:szCs w:val="22"/>
                <w:lang w:val="es-CO"/>
              </w:rPr>
              <w:t>Implementación de la plataforma de cédula de seguridad personalizada en policarbonato, cédula de ciudadanía digital e implementación de la plataforma de servicios de autenticación facial para entidades externas.</w:t>
            </w:r>
          </w:p>
        </w:tc>
      </w:tr>
      <w:tr w:rsidR="009B0F3B" w:rsidRPr="005F49E5" w14:paraId="22E220B5" w14:textId="77777777" w:rsidTr="0095291B">
        <w:trPr>
          <w:trHeight w:val="600"/>
        </w:trPr>
        <w:tc>
          <w:tcPr>
            <w:tcW w:w="0" w:type="auto"/>
            <w:vMerge/>
            <w:tcBorders>
              <w:top w:val="nil"/>
              <w:left w:val="single" w:sz="4" w:space="0" w:color="auto"/>
              <w:bottom w:val="single" w:sz="4" w:space="0" w:color="auto"/>
              <w:right w:val="single" w:sz="4" w:space="0" w:color="auto"/>
            </w:tcBorders>
            <w:vAlign w:val="center"/>
            <w:hideMark/>
          </w:tcPr>
          <w:p w14:paraId="2CD194A9" w14:textId="77777777" w:rsidR="009B0F3B" w:rsidRPr="005F49E5" w:rsidRDefault="009B0F3B" w:rsidP="0095291B">
            <w:pPr>
              <w:rPr>
                <w:rFonts w:ascii="Arial" w:hAnsi="Arial" w:cs="Arial"/>
                <w:color w:val="000000"/>
                <w:sz w:val="22"/>
                <w:szCs w:val="22"/>
                <w:lang w:val="es-CO"/>
              </w:rPr>
            </w:pPr>
          </w:p>
        </w:tc>
        <w:tc>
          <w:tcPr>
            <w:tcW w:w="0" w:type="auto"/>
            <w:vMerge/>
            <w:tcBorders>
              <w:top w:val="nil"/>
              <w:left w:val="single" w:sz="4" w:space="0" w:color="auto"/>
              <w:bottom w:val="single" w:sz="4" w:space="0" w:color="auto"/>
              <w:right w:val="single" w:sz="4" w:space="0" w:color="auto"/>
            </w:tcBorders>
            <w:vAlign w:val="center"/>
            <w:hideMark/>
          </w:tcPr>
          <w:p w14:paraId="7F40F0DB" w14:textId="77777777" w:rsidR="009B0F3B" w:rsidRPr="005F49E5" w:rsidRDefault="009B0F3B" w:rsidP="0095291B">
            <w:pPr>
              <w:rPr>
                <w:rFonts w:ascii="Arial" w:hAnsi="Arial" w:cs="Arial"/>
                <w:color w:val="000000"/>
                <w:sz w:val="22"/>
                <w:szCs w:val="22"/>
                <w:lang w:val="es-CO"/>
              </w:rPr>
            </w:pPr>
          </w:p>
        </w:tc>
        <w:tc>
          <w:tcPr>
            <w:tcW w:w="2643" w:type="dxa"/>
            <w:tcBorders>
              <w:top w:val="nil"/>
              <w:left w:val="nil"/>
              <w:bottom w:val="single" w:sz="4" w:space="0" w:color="auto"/>
              <w:right w:val="single" w:sz="4" w:space="0" w:color="auto"/>
            </w:tcBorders>
            <w:shd w:val="clear" w:color="auto" w:fill="E7E6E6"/>
            <w:vAlign w:val="center"/>
            <w:hideMark/>
          </w:tcPr>
          <w:p w14:paraId="7964FD1D" w14:textId="77777777" w:rsidR="009B0F3B" w:rsidRPr="005F49E5" w:rsidRDefault="009B0F3B" w:rsidP="0095291B">
            <w:pPr>
              <w:jc w:val="both"/>
              <w:rPr>
                <w:rFonts w:ascii="Arial" w:hAnsi="Arial" w:cs="Arial"/>
                <w:color w:val="000000"/>
                <w:sz w:val="22"/>
                <w:szCs w:val="22"/>
                <w:lang w:val="es-CO"/>
              </w:rPr>
            </w:pPr>
            <w:r w:rsidRPr="005F49E5">
              <w:rPr>
                <w:rFonts w:ascii="Arial" w:hAnsi="Arial" w:cs="Arial"/>
                <w:color w:val="000000"/>
                <w:sz w:val="22"/>
                <w:szCs w:val="22"/>
                <w:lang w:val="es-CO"/>
              </w:rPr>
              <w:t>Implementación de registro civil en línea.</w:t>
            </w:r>
          </w:p>
        </w:tc>
      </w:tr>
      <w:tr w:rsidR="009B0F3B" w:rsidRPr="005F49E5" w14:paraId="13E164C5" w14:textId="77777777" w:rsidTr="0095291B">
        <w:trPr>
          <w:trHeight w:val="600"/>
        </w:trPr>
        <w:tc>
          <w:tcPr>
            <w:tcW w:w="0" w:type="auto"/>
            <w:vMerge/>
            <w:tcBorders>
              <w:top w:val="nil"/>
              <w:left w:val="single" w:sz="4" w:space="0" w:color="auto"/>
              <w:bottom w:val="single" w:sz="4" w:space="0" w:color="auto"/>
              <w:right w:val="single" w:sz="4" w:space="0" w:color="auto"/>
            </w:tcBorders>
            <w:vAlign w:val="center"/>
            <w:hideMark/>
          </w:tcPr>
          <w:p w14:paraId="197D2DAD" w14:textId="77777777" w:rsidR="009B0F3B" w:rsidRPr="005F49E5" w:rsidRDefault="009B0F3B" w:rsidP="0095291B">
            <w:pPr>
              <w:rPr>
                <w:rFonts w:ascii="Arial" w:hAnsi="Arial" w:cs="Arial"/>
                <w:color w:val="000000"/>
                <w:sz w:val="22"/>
                <w:szCs w:val="22"/>
                <w:lang w:val="es-CO"/>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24E0622" w14:textId="77777777" w:rsidR="009B0F3B" w:rsidRPr="005F49E5" w:rsidRDefault="009B0F3B" w:rsidP="0095291B">
            <w:pPr>
              <w:jc w:val="both"/>
              <w:rPr>
                <w:rFonts w:ascii="Arial" w:hAnsi="Arial" w:cs="Arial"/>
                <w:color w:val="000000"/>
                <w:sz w:val="22"/>
                <w:szCs w:val="22"/>
                <w:lang w:val="es-CO"/>
              </w:rPr>
            </w:pPr>
            <w:r w:rsidRPr="005F49E5">
              <w:rPr>
                <w:rFonts w:ascii="Arial" w:hAnsi="Arial" w:cs="Arial"/>
                <w:color w:val="000000"/>
                <w:sz w:val="22"/>
                <w:szCs w:val="22"/>
                <w:lang w:val="es-CO"/>
              </w:rPr>
              <w:t>Implementar el sistema de atención integrado de identificación: Componente de enrolamiento en vivo web para documentos de identidad (Estación de identificación web)</w:t>
            </w:r>
          </w:p>
        </w:tc>
        <w:tc>
          <w:tcPr>
            <w:tcW w:w="2643" w:type="dxa"/>
            <w:tcBorders>
              <w:top w:val="nil"/>
              <w:left w:val="nil"/>
              <w:bottom w:val="single" w:sz="4" w:space="0" w:color="auto"/>
              <w:right w:val="single" w:sz="4" w:space="0" w:color="auto"/>
            </w:tcBorders>
            <w:shd w:val="clear" w:color="auto" w:fill="auto"/>
            <w:vAlign w:val="center"/>
            <w:hideMark/>
          </w:tcPr>
          <w:p w14:paraId="364E40B6" w14:textId="77777777" w:rsidR="009B0F3B" w:rsidRPr="005F49E5" w:rsidRDefault="009B0F3B" w:rsidP="0095291B">
            <w:pPr>
              <w:jc w:val="both"/>
              <w:rPr>
                <w:rFonts w:ascii="Arial" w:hAnsi="Arial" w:cs="Arial"/>
                <w:color w:val="000000"/>
                <w:sz w:val="22"/>
                <w:szCs w:val="22"/>
                <w:lang w:val="es-CO"/>
              </w:rPr>
            </w:pPr>
            <w:r w:rsidRPr="005F49E5">
              <w:rPr>
                <w:rFonts w:ascii="Arial" w:hAnsi="Arial" w:cs="Arial"/>
                <w:color w:val="000000"/>
                <w:sz w:val="22"/>
                <w:szCs w:val="22"/>
                <w:lang w:val="es-CO"/>
              </w:rPr>
              <w:t>Adquisición de hardware y software</w:t>
            </w:r>
          </w:p>
        </w:tc>
      </w:tr>
      <w:tr w:rsidR="009B0F3B" w:rsidRPr="005F49E5" w14:paraId="176FD936" w14:textId="77777777" w:rsidTr="0095291B">
        <w:trPr>
          <w:trHeight w:val="1800"/>
        </w:trPr>
        <w:tc>
          <w:tcPr>
            <w:tcW w:w="0" w:type="auto"/>
            <w:vMerge/>
            <w:tcBorders>
              <w:top w:val="nil"/>
              <w:left w:val="single" w:sz="4" w:space="0" w:color="auto"/>
              <w:bottom w:val="single" w:sz="4" w:space="0" w:color="auto"/>
              <w:right w:val="single" w:sz="4" w:space="0" w:color="auto"/>
            </w:tcBorders>
            <w:vAlign w:val="center"/>
            <w:hideMark/>
          </w:tcPr>
          <w:p w14:paraId="48E38673" w14:textId="77777777" w:rsidR="009B0F3B" w:rsidRPr="005F49E5" w:rsidRDefault="009B0F3B" w:rsidP="0095291B">
            <w:pPr>
              <w:rPr>
                <w:rFonts w:ascii="Arial" w:hAnsi="Arial" w:cs="Arial"/>
                <w:color w:val="000000"/>
                <w:sz w:val="22"/>
                <w:szCs w:val="22"/>
                <w:lang w:val="es-CO"/>
              </w:rPr>
            </w:pPr>
          </w:p>
        </w:tc>
        <w:tc>
          <w:tcPr>
            <w:tcW w:w="0" w:type="auto"/>
            <w:vMerge/>
            <w:tcBorders>
              <w:top w:val="nil"/>
              <w:left w:val="single" w:sz="4" w:space="0" w:color="auto"/>
              <w:bottom w:val="single" w:sz="4" w:space="0" w:color="auto"/>
              <w:right w:val="single" w:sz="4" w:space="0" w:color="auto"/>
            </w:tcBorders>
            <w:vAlign w:val="center"/>
            <w:hideMark/>
          </w:tcPr>
          <w:p w14:paraId="5BA9BC0C" w14:textId="77777777" w:rsidR="009B0F3B" w:rsidRPr="005F49E5" w:rsidRDefault="009B0F3B" w:rsidP="0095291B">
            <w:pPr>
              <w:rPr>
                <w:rFonts w:ascii="Arial" w:hAnsi="Arial" w:cs="Arial"/>
                <w:color w:val="000000"/>
                <w:sz w:val="22"/>
                <w:szCs w:val="22"/>
                <w:lang w:val="es-CO"/>
              </w:rPr>
            </w:pPr>
          </w:p>
        </w:tc>
        <w:tc>
          <w:tcPr>
            <w:tcW w:w="2643" w:type="dxa"/>
            <w:tcBorders>
              <w:top w:val="nil"/>
              <w:left w:val="nil"/>
              <w:bottom w:val="single" w:sz="4" w:space="0" w:color="auto"/>
              <w:right w:val="single" w:sz="4" w:space="0" w:color="auto"/>
            </w:tcBorders>
            <w:shd w:val="clear" w:color="auto" w:fill="auto"/>
            <w:vAlign w:val="center"/>
            <w:hideMark/>
          </w:tcPr>
          <w:p w14:paraId="19A00323" w14:textId="77777777" w:rsidR="009B0F3B" w:rsidRPr="005F49E5" w:rsidRDefault="009B0F3B" w:rsidP="0095291B">
            <w:pPr>
              <w:jc w:val="both"/>
              <w:rPr>
                <w:rFonts w:ascii="Arial" w:hAnsi="Arial" w:cs="Arial"/>
                <w:color w:val="000000"/>
                <w:sz w:val="22"/>
                <w:szCs w:val="22"/>
                <w:lang w:val="es-CO"/>
              </w:rPr>
            </w:pPr>
            <w:r w:rsidRPr="005F49E5">
              <w:rPr>
                <w:rFonts w:ascii="Arial" w:hAnsi="Arial" w:cs="Arial"/>
                <w:color w:val="000000"/>
                <w:sz w:val="22"/>
                <w:szCs w:val="22"/>
                <w:lang w:val="es-CO"/>
              </w:rPr>
              <w:t>Alistar y desplegar la solución tecnológica y poner en operación el hardware (periféricos) y el software renovado de las estaciones integradas a nivel nacional.</w:t>
            </w:r>
          </w:p>
        </w:tc>
      </w:tr>
      <w:tr w:rsidR="009B0F3B" w:rsidRPr="005F49E5" w14:paraId="58237136" w14:textId="77777777" w:rsidTr="0095291B">
        <w:trPr>
          <w:trHeight w:val="600"/>
        </w:trPr>
        <w:tc>
          <w:tcPr>
            <w:tcW w:w="0" w:type="auto"/>
            <w:vMerge/>
            <w:tcBorders>
              <w:top w:val="nil"/>
              <w:left w:val="single" w:sz="4" w:space="0" w:color="auto"/>
              <w:bottom w:val="single" w:sz="4" w:space="0" w:color="auto"/>
              <w:right w:val="single" w:sz="4" w:space="0" w:color="auto"/>
            </w:tcBorders>
            <w:vAlign w:val="center"/>
            <w:hideMark/>
          </w:tcPr>
          <w:p w14:paraId="38EC9C6C" w14:textId="77777777" w:rsidR="009B0F3B" w:rsidRPr="005F49E5" w:rsidRDefault="009B0F3B" w:rsidP="0095291B">
            <w:pPr>
              <w:rPr>
                <w:rFonts w:ascii="Arial" w:hAnsi="Arial" w:cs="Arial"/>
                <w:color w:val="000000"/>
                <w:sz w:val="22"/>
                <w:szCs w:val="22"/>
                <w:lang w:val="es-CO"/>
              </w:rPr>
            </w:pPr>
          </w:p>
        </w:tc>
        <w:tc>
          <w:tcPr>
            <w:tcW w:w="0" w:type="auto"/>
            <w:vMerge/>
            <w:tcBorders>
              <w:top w:val="nil"/>
              <w:left w:val="single" w:sz="4" w:space="0" w:color="auto"/>
              <w:bottom w:val="single" w:sz="4" w:space="0" w:color="auto"/>
              <w:right w:val="single" w:sz="4" w:space="0" w:color="auto"/>
            </w:tcBorders>
            <w:vAlign w:val="center"/>
            <w:hideMark/>
          </w:tcPr>
          <w:p w14:paraId="6839B0BA" w14:textId="77777777" w:rsidR="009B0F3B" w:rsidRPr="005F49E5" w:rsidRDefault="009B0F3B" w:rsidP="0095291B">
            <w:pPr>
              <w:rPr>
                <w:rFonts w:ascii="Arial" w:hAnsi="Arial" w:cs="Arial"/>
                <w:color w:val="000000"/>
                <w:sz w:val="22"/>
                <w:szCs w:val="22"/>
                <w:lang w:val="es-CO"/>
              </w:rPr>
            </w:pPr>
          </w:p>
        </w:tc>
        <w:tc>
          <w:tcPr>
            <w:tcW w:w="2643" w:type="dxa"/>
            <w:tcBorders>
              <w:top w:val="nil"/>
              <w:left w:val="nil"/>
              <w:bottom w:val="single" w:sz="4" w:space="0" w:color="auto"/>
              <w:right w:val="single" w:sz="4" w:space="0" w:color="auto"/>
            </w:tcBorders>
            <w:shd w:val="clear" w:color="auto" w:fill="auto"/>
            <w:vAlign w:val="center"/>
            <w:hideMark/>
          </w:tcPr>
          <w:p w14:paraId="083DB314" w14:textId="77777777" w:rsidR="009B0F3B" w:rsidRPr="005F49E5" w:rsidRDefault="009B0F3B" w:rsidP="0095291B">
            <w:pPr>
              <w:jc w:val="both"/>
              <w:rPr>
                <w:rFonts w:ascii="Arial" w:hAnsi="Arial" w:cs="Arial"/>
                <w:color w:val="000000"/>
                <w:sz w:val="22"/>
                <w:szCs w:val="22"/>
                <w:lang w:val="es-CO"/>
              </w:rPr>
            </w:pPr>
            <w:r w:rsidRPr="005F49E5">
              <w:rPr>
                <w:rFonts w:ascii="Arial" w:hAnsi="Arial" w:cs="Arial"/>
                <w:color w:val="000000"/>
                <w:sz w:val="22"/>
                <w:szCs w:val="22"/>
                <w:lang w:val="es-CO"/>
              </w:rPr>
              <w:t>Conectividad Estaciones de Identificación WEB</w:t>
            </w:r>
          </w:p>
        </w:tc>
      </w:tr>
      <w:tr w:rsidR="009B0F3B" w:rsidRPr="005F49E5" w14:paraId="29657959" w14:textId="77777777" w:rsidTr="0095291B">
        <w:trPr>
          <w:trHeight w:val="600"/>
        </w:trPr>
        <w:tc>
          <w:tcPr>
            <w:tcW w:w="0" w:type="auto"/>
            <w:vMerge/>
            <w:tcBorders>
              <w:top w:val="nil"/>
              <w:left w:val="single" w:sz="4" w:space="0" w:color="auto"/>
              <w:bottom w:val="single" w:sz="4" w:space="0" w:color="auto"/>
              <w:right w:val="single" w:sz="4" w:space="0" w:color="auto"/>
            </w:tcBorders>
            <w:vAlign w:val="center"/>
            <w:hideMark/>
          </w:tcPr>
          <w:p w14:paraId="0713B362" w14:textId="77777777" w:rsidR="009B0F3B" w:rsidRPr="005F49E5" w:rsidRDefault="009B0F3B" w:rsidP="0095291B">
            <w:pPr>
              <w:rPr>
                <w:rFonts w:ascii="Arial" w:hAnsi="Arial" w:cs="Arial"/>
                <w:color w:val="000000"/>
                <w:sz w:val="22"/>
                <w:szCs w:val="22"/>
                <w:lang w:val="es-CO"/>
              </w:rPr>
            </w:pPr>
          </w:p>
        </w:tc>
        <w:tc>
          <w:tcPr>
            <w:tcW w:w="0" w:type="auto"/>
            <w:tcBorders>
              <w:top w:val="nil"/>
              <w:left w:val="nil"/>
              <w:bottom w:val="single" w:sz="4" w:space="0" w:color="auto"/>
              <w:right w:val="single" w:sz="4" w:space="0" w:color="auto"/>
            </w:tcBorders>
            <w:shd w:val="clear" w:color="auto" w:fill="auto"/>
            <w:vAlign w:val="center"/>
            <w:hideMark/>
          </w:tcPr>
          <w:p w14:paraId="19D56E47" w14:textId="77777777" w:rsidR="009B0F3B" w:rsidRPr="005F49E5" w:rsidRDefault="009B0F3B" w:rsidP="0095291B">
            <w:pPr>
              <w:jc w:val="both"/>
              <w:rPr>
                <w:rFonts w:ascii="Arial" w:hAnsi="Arial" w:cs="Arial"/>
                <w:color w:val="000000"/>
                <w:sz w:val="22"/>
                <w:szCs w:val="22"/>
                <w:lang w:val="es-CO"/>
              </w:rPr>
            </w:pPr>
            <w:r w:rsidRPr="005F49E5">
              <w:rPr>
                <w:rFonts w:ascii="Arial" w:hAnsi="Arial" w:cs="Arial"/>
                <w:color w:val="000000"/>
                <w:sz w:val="22"/>
                <w:szCs w:val="22"/>
                <w:lang w:val="es-CO"/>
              </w:rPr>
              <w:t>Realizar mantenimiento de la plataforma PMT II</w:t>
            </w:r>
          </w:p>
        </w:tc>
        <w:tc>
          <w:tcPr>
            <w:tcW w:w="2643" w:type="dxa"/>
            <w:tcBorders>
              <w:top w:val="nil"/>
              <w:left w:val="nil"/>
              <w:bottom w:val="single" w:sz="4" w:space="0" w:color="auto"/>
              <w:right w:val="single" w:sz="4" w:space="0" w:color="auto"/>
            </w:tcBorders>
            <w:shd w:val="clear" w:color="auto" w:fill="auto"/>
            <w:vAlign w:val="center"/>
            <w:hideMark/>
          </w:tcPr>
          <w:p w14:paraId="2BF44BB2" w14:textId="77777777" w:rsidR="009B0F3B" w:rsidRPr="005F49E5" w:rsidRDefault="009B0F3B" w:rsidP="0095291B">
            <w:pPr>
              <w:jc w:val="both"/>
              <w:rPr>
                <w:rFonts w:ascii="Arial" w:hAnsi="Arial" w:cs="Arial"/>
                <w:color w:val="000000"/>
                <w:sz w:val="22"/>
                <w:szCs w:val="22"/>
                <w:lang w:val="es-CO"/>
              </w:rPr>
            </w:pPr>
            <w:r w:rsidRPr="005F49E5">
              <w:rPr>
                <w:rFonts w:ascii="Arial" w:hAnsi="Arial" w:cs="Arial"/>
                <w:color w:val="000000"/>
                <w:sz w:val="22"/>
                <w:szCs w:val="22"/>
                <w:lang w:val="es-CO"/>
              </w:rPr>
              <w:t> </w:t>
            </w:r>
          </w:p>
        </w:tc>
      </w:tr>
      <w:tr w:rsidR="009B0F3B" w:rsidRPr="005F49E5" w14:paraId="60099FAE" w14:textId="77777777" w:rsidTr="0095291B">
        <w:trPr>
          <w:trHeight w:val="600"/>
        </w:trPr>
        <w:tc>
          <w:tcPr>
            <w:tcW w:w="0" w:type="auto"/>
            <w:vMerge/>
            <w:tcBorders>
              <w:top w:val="nil"/>
              <w:left w:val="single" w:sz="4" w:space="0" w:color="auto"/>
              <w:bottom w:val="single" w:sz="4" w:space="0" w:color="auto"/>
              <w:right w:val="single" w:sz="4" w:space="0" w:color="auto"/>
            </w:tcBorders>
            <w:vAlign w:val="center"/>
            <w:hideMark/>
          </w:tcPr>
          <w:p w14:paraId="34ED11B1" w14:textId="77777777" w:rsidR="009B0F3B" w:rsidRPr="005F49E5" w:rsidRDefault="009B0F3B" w:rsidP="0095291B">
            <w:pPr>
              <w:rPr>
                <w:rFonts w:ascii="Arial" w:hAnsi="Arial" w:cs="Arial"/>
                <w:color w:val="000000"/>
                <w:sz w:val="22"/>
                <w:szCs w:val="22"/>
                <w:lang w:val="es-CO"/>
              </w:rPr>
            </w:pPr>
          </w:p>
        </w:tc>
        <w:tc>
          <w:tcPr>
            <w:tcW w:w="0" w:type="auto"/>
            <w:tcBorders>
              <w:top w:val="nil"/>
              <w:left w:val="nil"/>
              <w:bottom w:val="single" w:sz="4" w:space="0" w:color="auto"/>
              <w:right w:val="single" w:sz="4" w:space="0" w:color="auto"/>
            </w:tcBorders>
            <w:shd w:val="clear" w:color="auto" w:fill="auto"/>
            <w:vAlign w:val="center"/>
            <w:hideMark/>
          </w:tcPr>
          <w:p w14:paraId="05CC7C49" w14:textId="77777777" w:rsidR="009B0F3B" w:rsidRPr="005F49E5" w:rsidRDefault="009B0F3B" w:rsidP="0095291B">
            <w:pPr>
              <w:jc w:val="both"/>
              <w:rPr>
                <w:rFonts w:ascii="Arial" w:hAnsi="Arial" w:cs="Arial"/>
                <w:color w:val="000000"/>
                <w:sz w:val="22"/>
                <w:szCs w:val="22"/>
                <w:lang w:val="es-CO"/>
              </w:rPr>
            </w:pPr>
            <w:r w:rsidRPr="005F49E5">
              <w:rPr>
                <w:rFonts w:ascii="Arial" w:hAnsi="Arial" w:cs="Arial"/>
                <w:color w:val="000000"/>
                <w:sz w:val="22"/>
                <w:szCs w:val="22"/>
                <w:lang w:val="es-CO"/>
              </w:rPr>
              <w:t>Ofrecer la disponibilidad de la plataforma PMT II</w:t>
            </w:r>
          </w:p>
        </w:tc>
        <w:tc>
          <w:tcPr>
            <w:tcW w:w="2643" w:type="dxa"/>
            <w:tcBorders>
              <w:top w:val="nil"/>
              <w:left w:val="nil"/>
              <w:bottom w:val="single" w:sz="4" w:space="0" w:color="auto"/>
              <w:right w:val="single" w:sz="4" w:space="0" w:color="auto"/>
            </w:tcBorders>
            <w:shd w:val="clear" w:color="auto" w:fill="auto"/>
            <w:vAlign w:val="center"/>
            <w:hideMark/>
          </w:tcPr>
          <w:p w14:paraId="10C8ACDA" w14:textId="77777777" w:rsidR="009B0F3B" w:rsidRPr="005F49E5" w:rsidRDefault="009B0F3B" w:rsidP="0095291B">
            <w:pPr>
              <w:jc w:val="both"/>
              <w:rPr>
                <w:rFonts w:ascii="Arial" w:hAnsi="Arial" w:cs="Arial"/>
                <w:color w:val="000000"/>
                <w:sz w:val="22"/>
                <w:szCs w:val="22"/>
                <w:lang w:val="es-CO"/>
              </w:rPr>
            </w:pPr>
            <w:r w:rsidRPr="005F49E5">
              <w:rPr>
                <w:rFonts w:ascii="Arial" w:hAnsi="Arial" w:cs="Arial"/>
                <w:color w:val="000000"/>
                <w:sz w:val="22"/>
                <w:szCs w:val="22"/>
                <w:lang w:val="es-CO"/>
              </w:rPr>
              <w:t> </w:t>
            </w:r>
          </w:p>
        </w:tc>
      </w:tr>
      <w:tr w:rsidR="009B0F3B" w:rsidRPr="005F49E5" w14:paraId="11D19AB5" w14:textId="77777777" w:rsidTr="0095291B">
        <w:trPr>
          <w:trHeight w:val="615"/>
        </w:trPr>
        <w:tc>
          <w:tcPr>
            <w:tcW w:w="0" w:type="auto"/>
            <w:vMerge/>
            <w:tcBorders>
              <w:top w:val="nil"/>
              <w:left w:val="single" w:sz="4" w:space="0" w:color="auto"/>
              <w:bottom w:val="single" w:sz="4" w:space="0" w:color="auto"/>
              <w:right w:val="single" w:sz="4" w:space="0" w:color="auto"/>
            </w:tcBorders>
            <w:vAlign w:val="center"/>
            <w:hideMark/>
          </w:tcPr>
          <w:p w14:paraId="6C3FBB23" w14:textId="77777777" w:rsidR="009B0F3B" w:rsidRPr="005F49E5" w:rsidRDefault="009B0F3B" w:rsidP="0095291B">
            <w:pPr>
              <w:rPr>
                <w:rFonts w:ascii="Arial" w:hAnsi="Arial" w:cs="Arial"/>
                <w:color w:val="000000"/>
                <w:sz w:val="22"/>
                <w:szCs w:val="22"/>
                <w:lang w:val="es-CO"/>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3FB2141" w14:textId="77777777" w:rsidR="009B0F3B" w:rsidRPr="005F49E5" w:rsidRDefault="009B0F3B" w:rsidP="0095291B">
            <w:pPr>
              <w:jc w:val="both"/>
              <w:rPr>
                <w:rFonts w:ascii="Arial" w:hAnsi="Arial" w:cs="Arial"/>
                <w:color w:val="000000"/>
                <w:sz w:val="22"/>
                <w:szCs w:val="22"/>
                <w:lang w:val="es-CO"/>
              </w:rPr>
            </w:pPr>
            <w:r w:rsidRPr="005F49E5">
              <w:rPr>
                <w:rFonts w:ascii="Arial" w:hAnsi="Arial" w:cs="Arial"/>
                <w:color w:val="000000"/>
                <w:sz w:val="22"/>
                <w:szCs w:val="22"/>
                <w:lang w:val="es-CO"/>
              </w:rPr>
              <w:t>Disponer de un soporte técnico a usuarios</w:t>
            </w:r>
          </w:p>
        </w:tc>
        <w:tc>
          <w:tcPr>
            <w:tcW w:w="2643" w:type="dxa"/>
            <w:vMerge w:val="restart"/>
            <w:tcBorders>
              <w:top w:val="nil"/>
              <w:left w:val="single" w:sz="4" w:space="0" w:color="auto"/>
              <w:bottom w:val="single" w:sz="4" w:space="0" w:color="auto"/>
              <w:right w:val="single" w:sz="4" w:space="0" w:color="auto"/>
            </w:tcBorders>
            <w:shd w:val="clear" w:color="auto" w:fill="auto"/>
            <w:vAlign w:val="center"/>
            <w:hideMark/>
          </w:tcPr>
          <w:p w14:paraId="3437980D" w14:textId="77777777" w:rsidR="009B0F3B" w:rsidRPr="005F49E5" w:rsidRDefault="009B0F3B" w:rsidP="0095291B">
            <w:pPr>
              <w:jc w:val="center"/>
              <w:rPr>
                <w:rFonts w:ascii="Arial" w:hAnsi="Arial" w:cs="Arial"/>
                <w:color w:val="000000"/>
                <w:sz w:val="22"/>
                <w:szCs w:val="22"/>
                <w:lang w:val="es-CO"/>
              </w:rPr>
            </w:pPr>
            <w:r w:rsidRPr="005F49E5">
              <w:rPr>
                <w:rFonts w:ascii="Arial" w:hAnsi="Arial" w:cs="Arial"/>
                <w:color w:val="000000"/>
                <w:sz w:val="22"/>
                <w:szCs w:val="22"/>
                <w:lang w:val="es-CO"/>
              </w:rPr>
              <w:t> </w:t>
            </w:r>
          </w:p>
        </w:tc>
      </w:tr>
      <w:tr w:rsidR="009B0F3B" w:rsidRPr="005F49E5" w14:paraId="2A3F934F" w14:textId="77777777" w:rsidTr="0095291B">
        <w:trPr>
          <w:trHeight w:val="276"/>
        </w:trPr>
        <w:tc>
          <w:tcPr>
            <w:tcW w:w="0" w:type="auto"/>
            <w:vMerge/>
            <w:tcBorders>
              <w:top w:val="nil"/>
              <w:left w:val="single" w:sz="4" w:space="0" w:color="auto"/>
              <w:bottom w:val="single" w:sz="4" w:space="0" w:color="auto"/>
              <w:right w:val="single" w:sz="4" w:space="0" w:color="auto"/>
            </w:tcBorders>
            <w:vAlign w:val="center"/>
            <w:hideMark/>
          </w:tcPr>
          <w:p w14:paraId="3128CB9A" w14:textId="77777777" w:rsidR="009B0F3B" w:rsidRPr="005F49E5" w:rsidRDefault="009B0F3B" w:rsidP="0095291B">
            <w:pPr>
              <w:rPr>
                <w:rFonts w:ascii="Arial" w:hAnsi="Arial" w:cs="Arial"/>
                <w:color w:val="000000"/>
                <w:sz w:val="22"/>
                <w:szCs w:val="22"/>
                <w:lang w:val="es-CO"/>
              </w:rPr>
            </w:pPr>
          </w:p>
        </w:tc>
        <w:tc>
          <w:tcPr>
            <w:tcW w:w="0" w:type="auto"/>
            <w:vMerge/>
            <w:tcBorders>
              <w:top w:val="nil"/>
              <w:left w:val="single" w:sz="4" w:space="0" w:color="auto"/>
              <w:bottom w:val="single" w:sz="4" w:space="0" w:color="auto"/>
              <w:right w:val="single" w:sz="4" w:space="0" w:color="auto"/>
            </w:tcBorders>
            <w:vAlign w:val="center"/>
            <w:hideMark/>
          </w:tcPr>
          <w:p w14:paraId="05178F1E" w14:textId="77777777" w:rsidR="009B0F3B" w:rsidRPr="005F49E5" w:rsidRDefault="009B0F3B" w:rsidP="0095291B">
            <w:pPr>
              <w:rPr>
                <w:rFonts w:ascii="Arial" w:hAnsi="Arial" w:cs="Arial"/>
                <w:color w:val="000000"/>
                <w:sz w:val="22"/>
                <w:szCs w:val="22"/>
                <w:lang w:val="es-CO"/>
              </w:rPr>
            </w:pPr>
          </w:p>
        </w:tc>
        <w:tc>
          <w:tcPr>
            <w:tcW w:w="2643" w:type="dxa"/>
            <w:vMerge/>
            <w:tcBorders>
              <w:top w:val="nil"/>
              <w:left w:val="single" w:sz="4" w:space="0" w:color="auto"/>
              <w:bottom w:val="single" w:sz="4" w:space="0" w:color="auto"/>
              <w:right w:val="single" w:sz="4" w:space="0" w:color="auto"/>
            </w:tcBorders>
            <w:vAlign w:val="center"/>
            <w:hideMark/>
          </w:tcPr>
          <w:p w14:paraId="73DA1FE7" w14:textId="77777777" w:rsidR="009B0F3B" w:rsidRPr="005F49E5" w:rsidRDefault="009B0F3B" w:rsidP="0095291B">
            <w:pPr>
              <w:rPr>
                <w:rFonts w:ascii="Arial" w:hAnsi="Arial" w:cs="Arial"/>
                <w:color w:val="000000"/>
                <w:sz w:val="22"/>
                <w:szCs w:val="22"/>
                <w:lang w:val="es-CO"/>
              </w:rPr>
            </w:pPr>
          </w:p>
        </w:tc>
      </w:tr>
      <w:tr w:rsidR="009B0F3B" w:rsidRPr="005F49E5" w14:paraId="1D4BD1E1" w14:textId="77777777" w:rsidTr="0095291B">
        <w:trPr>
          <w:trHeight w:val="60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02F78B" w14:textId="77777777" w:rsidR="009B0F3B" w:rsidRPr="005F49E5" w:rsidRDefault="009B0F3B" w:rsidP="0095291B">
            <w:pPr>
              <w:jc w:val="center"/>
              <w:rPr>
                <w:rFonts w:ascii="Arial" w:hAnsi="Arial" w:cs="Arial"/>
                <w:color w:val="000000"/>
                <w:sz w:val="22"/>
                <w:szCs w:val="22"/>
                <w:lang w:val="es-CO"/>
              </w:rPr>
            </w:pPr>
            <w:r w:rsidRPr="005F49E5">
              <w:rPr>
                <w:rFonts w:ascii="Arial" w:hAnsi="Arial" w:cs="Arial"/>
                <w:color w:val="000000"/>
                <w:sz w:val="22"/>
                <w:szCs w:val="22"/>
                <w:lang w:val="es-CO"/>
              </w:rPr>
              <w:t>Soportar la generación de los documentos de identificación</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0DF7206" w14:textId="77777777" w:rsidR="009B0F3B" w:rsidRPr="005F49E5" w:rsidRDefault="009B0F3B" w:rsidP="0095291B">
            <w:pPr>
              <w:jc w:val="both"/>
              <w:rPr>
                <w:rFonts w:ascii="Arial" w:hAnsi="Arial" w:cs="Arial"/>
                <w:color w:val="000000"/>
                <w:sz w:val="22"/>
                <w:szCs w:val="22"/>
                <w:lang w:val="es-CO"/>
              </w:rPr>
            </w:pPr>
            <w:r w:rsidRPr="005F49E5">
              <w:rPr>
                <w:rFonts w:ascii="Arial" w:hAnsi="Arial" w:cs="Arial"/>
                <w:color w:val="000000"/>
                <w:sz w:val="22"/>
                <w:szCs w:val="22"/>
                <w:lang w:val="es-CO"/>
              </w:rPr>
              <w:t>Cargar información del trámite del colombiano</w:t>
            </w:r>
          </w:p>
        </w:tc>
        <w:tc>
          <w:tcPr>
            <w:tcW w:w="2643" w:type="dxa"/>
            <w:tcBorders>
              <w:top w:val="single" w:sz="4" w:space="0" w:color="auto"/>
              <w:left w:val="nil"/>
              <w:bottom w:val="single" w:sz="4" w:space="0" w:color="auto"/>
              <w:right w:val="single" w:sz="4" w:space="0" w:color="auto"/>
            </w:tcBorders>
            <w:shd w:val="clear" w:color="auto" w:fill="auto"/>
            <w:vAlign w:val="center"/>
            <w:hideMark/>
          </w:tcPr>
          <w:p w14:paraId="77264AE9" w14:textId="77777777" w:rsidR="009B0F3B" w:rsidRPr="005F49E5" w:rsidRDefault="009B0F3B" w:rsidP="0095291B">
            <w:pPr>
              <w:jc w:val="both"/>
              <w:rPr>
                <w:rFonts w:ascii="Arial" w:hAnsi="Arial" w:cs="Arial"/>
                <w:color w:val="000000"/>
                <w:sz w:val="22"/>
                <w:szCs w:val="22"/>
                <w:lang w:val="es-CO"/>
              </w:rPr>
            </w:pPr>
            <w:r w:rsidRPr="005F49E5">
              <w:rPr>
                <w:rFonts w:ascii="Arial" w:hAnsi="Arial" w:cs="Arial"/>
                <w:color w:val="000000"/>
                <w:sz w:val="22"/>
                <w:szCs w:val="22"/>
                <w:lang w:val="es-CO"/>
              </w:rPr>
              <w:t> </w:t>
            </w:r>
          </w:p>
        </w:tc>
      </w:tr>
      <w:tr w:rsidR="009B0F3B" w:rsidRPr="005F49E5" w14:paraId="3888C32E" w14:textId="77777777" w:rsidTr="0095291B">
        <w:trPr>
          <w:trHeight w:val="6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BF5E96" w14:textId="77777777" w:rsidR="009B0F3B" w:rsidRPr="005F49E5" w:rsidRDefault="009B0F3B" w:rsidP="0095291B">
            <w:pPr>
              <w:rPr>
                <w:rFonts w:ascii="Arial" w:hAnsi="Arial" w:cs="Arial"/>
                <w:color w:val="000000"/>
                <w:sz w:val="22"/>
                <w:szCs w:val="22"/>
                <w:lang w:val="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89C5CA9" w14:textId="77777777" w:rsidR="009B0F3B" w:rsidRPr="005F49E5" w:rsidRDefault="009B0F3B" w:rsidP="0095291B">
            <w:pPr>
              <w:jc w:val="both"/>
              <w:rPr>
                <w:rFonts w:ascii="Arial" w:hAnsi="Arial" w:cs="Arial"/>
                <w:color w:val="000000"/>
                <w:sz w:val="22"/>
                <w:szCs w:val="22"/>
                <w:lang w:val="es-CO"/>
              </w:rPr>
            </w:pPr>
            <w:r w:rsidRPr="005F49E5">
              <w:rPr>
                <w:rFonts w:ascii="Arial" w:hAnsi="Arial" w:cs="Arial"/>
                <w:color w:val="000000"/>
                <w:sz w:val="22"/>
                <w:szCs w:val="22"/>
                <w:lang w:val="es-CO"/>
              </w:rPr>
              <w:t>Validar información del trámite</w:t>
            </w:r>
          </w:p>
        </w:tc>
        <w:tc>
          <w:tcPr>
            <w:tcW w:w="2643" w:type="dxa"/>
            <w:tcBorders>
              <w:top w:val="single" w:sz="4" w:space="0" w:color="auto"/>
              <w:left w:val="nil"/>
              <w:bottom w:val="single" w:sz="4" w:space="0" w:color="auto"/>
              <w:right w:val="single" w:sz="4" w:space="0" w:color="auto"/>
            </w:tcBorders>
            <w:shd w:val="clear" w:color="auto" w:fill="auto"/>
            <w:vAlign w:val="center"/>
            <w:hideMark/>
          </w:tcPr>
          <w:p w14:paraId="319B93C4" w14:textId="77777777" w:rsidR="009B0F3B" w:rsidRPr="005F49E5" w:rsidRDefault="009B0F3B" w:rsidP="0095291B">
            <w:pPr>
              <w:jc w:val="both"/>
              <w:rPr>
                <w:rFonts w:ascii="Arial" w:hAnsi="Arial" w:cs="Arial"/>
                <w:color w:val="000000"/>
                <w:sz w:val="22"/>
                <w:szCs w:val="22"/>
                <w:lang w:val="es-CO"/>
              </w:rPr>
            </w:pPr>
            <w:r w:rsidRPr="005F49E5">
              <w:rPr>
                <w:rFonts w:ascii="Arial" w:hAnsi="Arial" w:cs="Arial"/>
                <w:color w:val="000000"/>
                <w:sz w:val="22"/>
                <w:szCs w:val="22"/>
                <w:lang w:val="es-CO"/>
              </w:rPr>
              <w:t> </w:t>
            </w:r>
          </w:p>
        </w:tc>
      </w:tr>
      <w:tr w:rsidR="009B0F3B" w:rsidRPr="005F49E5" w14:paraId="40323577" w14:textId="77777777" w:rsidTr="0095291B">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B4843D" w14:textId="77777777" w:rsidR="009B0F3B" w:rsidRPr="005F49E5" w:rsidRDefault="009B0F3B" w:rsidP="0095291B">
            <w:pPr>
              <w:rPr>
                <w:rFonts w:ascii="Arial" w:hAnsi="Arial" w:cs="Arial"/>
                <w:color w:val="000000"/>
                <w:sz w:val="22"/>
                <w:szCs w:val="22"/>
                <w:lang w:val="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4211C5" w14:textId="77777777" w:rsidR="009B0F3B" w:rsidRPr="005F49E5" w:rsidRDefault="009B0F3B" w:rsidP="0095291B">
            <w:pPr>
              <w:jc w:val="both"/>
              <w:rPr>
                <w:rFonts w:ascii="Arial" w:hAnsi="Arial" w:cs="Arial"/>
                <w:color w:val="000000"/>
                <w:sz w:val="22"/>
                <w:szCs w:val="22"/>
                <w:lang w:val="es-CO"/>
              </w:rPr>
            </w:pPr>
            <w:r w:rsidRPr="005F49E5">
              <w:rPr>
                <w:rFonts w:ascii="Arial" w:hAnsi="Arial" w:cs="Arial"/>
                <w:color w:val="000000"/>
                <w:sz w:val="22"/>
                <w:szCs w:val="22"/>
                <w:lang w:val="es-CO"/>
              </w:rPr>
              <w:t xml:space="preserve">Producir documentos de identificación </w:t>
            </w:r>
          </w:p>
        </w:tc>
        <w:tc>
          <w:tcPr>
            <w:tcW w:w="2643" w:type="dxa"/>
            <w:tcBorders>
              <w:top w:val="single" w:sz="4" w:space="0" w:color="auto"/>
              <w:left w:val="nil"/>
              <w:bottom w:val="single" w:sz="4" w:space="0" w:color="auto"/>
              <w:right w:val="single" w:sz="4" w:space="0" w:color="auto"/>
            </w:tcBorders>
            <w:shd w:val="clear" w:color="auto" w:fill="auto"/>
            <w:vAlign w:val="center"/>
            <w:hideMark/>
          </w:tcPr>
          <w:p w14:paraId="42B084EA" w14:textId="77777777" w:rsidR="009B0F3B" w:rsidRPr="005F49E5" w:rsidRDefault="009B0F3B" w:rsidP="0095291B">
            <w:pPr>
              <w:jc w:val="both"/>
              <w:rPr>
                <w:rFonts w:ascii="Arial" w:hAnsi="Arial" w:cs="Arial"/>
                <w:color w:val="000000"/>
                <w:sz w:val="22"/>
                <w:szCs w:val="22"/>
                <w:lang w:val="es-CO"/>
              </w:rPr>
            </w:pPr>
            <w:r w:rsidRPr="005F49E5">
              <w:rPr>
                <w:rFonts w:ascii="Arial" w:hAnsi="Arial" w:cs="Arial"/>
                <w:color w:val="000000"/>
                <w:sz w:val="22"/>
                <w:szCs w:val="22"/>
                <w:lang w:val="es-CO"/>
              </w:rPr>
              <w:t>Administración y operación</w:t>
            </w:r>
          </w:p>
        </w:tc>
      </w:tr>
      <w:tr w:rsidR="009B0F3B" w:rsidRPr="005F49E5" w14:paraId="57A03DA0" w14:textId="77777777" w:rsidTr="0095291B">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39E55A" w14:textId="77777777" w:rsidR="009B0F3B" w:rsidRPr="005F49E5" w:rsidRDefault="009B0F3B" w:rsidP="0095291B">
            <w:pPr>
              <w:rPr>
                <w:rFonts w:ascii="Arial" w:hAnsi="Arial" w:cs="Arial"/>
                <w:color w:val="000000"/>
                <w:sz w:val="22"/>
                <w:szCs w:val="22"/>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20A6B5" w14:textId="77777777" w:rsidR="009B0F3B" w:rsidRPr="005F49E5" w:rsidRDefault="009B0F3B" w:rsidP="0095291B">
            <w:pPr>
              <w:rPr>
                <w:rFonts w:ascii="Arial" w:hAnsi="Arial" w:cs="Arial"/>
                <w:color w:val="000000"/>
                <w:sz w:val="22"/>
                <w:szCs w:val="22"/>
                <w:lang w:val="es-CO"/>
              </w:rPr>
            </w:pPr>
          </w:p>
        </w:tc>
        <w:tc>
          <w:tcPr>
            <w:tcW w:w="2643" w:type="dxa"/>
            <w:tcBorders>
              <w:top w:val="single" w:sz="4" w:space="0" w:color="auto"/>
              <w:left w:val="nil"/>
              <w:bottom w:val="single" w:sz="4" w:space="0" w:color="auto"/>
              <w:right w:val="single" w:sz="4" w:space="0" w:color="auto"/>
            </w:tcBorders>
            <w:shd w:val="clear" w:color="auto" w:fill="auto"/>
            <w:vAlign w:val="center"/>
            <w:hideMark/>
          </w:tcPr>
          <w:p w14:paraId="50A82EA4" w14:textId="77777777" w:rsidR="009B0F3B" w:rsidRPr="005F49E5" w:rsidRDefault="009B0F3B" w:rsidP="0095291B">
            <w:pPr>
              <w:jc w:val="both"/>
              <w:rPr>
                <w:rFonts w:ascii="Arial" w:hAnsi="Arial" w:cs="Arial"/>
                <w:color w:val="000000"/>
                <w:sz w:val="22"/>
                <w:szCs w:val="22"/>
                <w:lang w:val="es-CO"/>
              </w:rPr>
            </w:pPr>
            <w:r w:rsidRPr="005F49E5">
              <w:rPr>
                <w:rFonts w:ascii="Arial" w:hAnsi="Arial" w:cs="Arial"/>
                <w:color w:val="000000"/>
                <w:sz w:val="22"/>
                <w:szCs w:val="22"/>
                <w:lang w:val="es-CO"/>
              </w:rPr>
              <w:t>Insumos</w:t>
            </w:r>
          </w:p>
        </w:tc>
      </w:tr>
    </w:tbl>
    <w:p w14:paraId="2F1D9E52" w14:textId="77777777" w:rsidR="001C3C0E" w:rsidRDefault="001C3C0E" w:rsidP="001C3C0E">
      <w:pPr>
        <w:jc w:val="both"/>
        <w:rPr>
          <w:rFonts w:ascii="Arial" w:hAnsi="Arial" w:cs="Arial"/>
          <w:lang w:val="es-CO"/>
        </w:rPr>
      </w:pPr>
    </w:p>
    <w:p w14:paraId="21FE3BE4" w14:textId="289CBE63" w:rsidR="0089030D" w:rsidRPr="00511610" w:rsidRDefault="008F18CB" w:rsidP="001C3C0E">
      <w:pPr>
        <w:jc w:val="both"/>
        <w:rPr>
          <w:lang w:val="es-CO" w:eastAsia="es-CO"/>
        </w:rPr>
      </w:pPr>
      <w:r w:rsidRPr="00511610">
        <w:rPr>
          <w:rFonts w:ascii="Arial" w:hAnsi="Arial" w:cs="Arial"/>
          <w:lang w:val="es-CO"/>
        </w:rPr>
        <w:t>C</w:t>
      </w:r>
      <w:r w:rsidR="009B0F3B" w:rsidRPr="00511610">
        <w:rPr>
          <w:rFonts w:ascii="Arial" w:hAnsi="Arial" w:cs="Arial"/>
          <w:lang w:val="es-CO"/>
        </w:rPr>
        <w:t>on la presente solicitud de contratación se pretende satisfacer la sub actividad de “</w:t>
      </w:r>
      <w:r w:rsidR="009B0F3B" w:rsidRPr="00511610">
        <w:rPr>
          <w:rFonts w:ascii="Arial" w:hAnsi="Arial" w:cs="Arial"/>
          <w:color w:val="000000"/>
          <w:lang w:val="es-CO"/>
        </w:rPr>
        <w:t>Implementación de registro civil en línea.”, con lo ilustrado a continuación.</w:t>
      </w:r>
    </w:p>
    <w:p w14:paraId="314C638F" w14:textId="77777777" w:rsidR="0089030D" w:rsidRPr="00511610" w:rsidRDefault="0089030D" w:rsidP="006C561A">
      <w:pPr>
        <w:pStyle w:val="Cuadrculamedia1-nfasis21"/>
        <w:overflowPunct/>
        <w:autoSpaceDE/>
        <w:autoSpaceDN/>
        <w:adjustRightInd/>
        <w:ind w:left="0"/>
        <w:contextualSpacing/>
        <w:textAlignment w:val="auto"/>
        <w:rPr>
          <w:b/>
          <w:color w:val="FF0000"/>
          <w:sz w:val="24"/>
          <w:szCs w:val="24"/>
          <w:lang w:val="es-CO"/>
        </w:rPr>
      </w:pPr>
    </w:p>
    <w:tbl>
      <w:tblPr>
        <w:tblW w:w="49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3"/>
        <w:gridCol w:w="5125"/>
      </w:tblGrid>
      <w:tr w:rsidR="005779F0" w:rsidRPr="00BA1C54" w14:paraId="1BE2BA59" w14:textId="77777777" w:rsidTr="008F18CB">
        <w:trPr>
          <w:trHeight w:val="340"/>
          <w:tblHeader/>
        </w:trPr>
        <w:tc>
          <w:tcPr>
            <w:tcW w:w="2044" w:type="pct"/>
            <w:shd w:val="clear" w:color="auto" w:fill="70AD47"/>
            <w:hideMark/>
          </w:tcPr>
          <w:p w14:paraId="5A943499" w14:textId="77777777" w:rsidR="005779F0" w:rsidRPr="00BA1C54" w:rsidRDefault="005779F0" w:rsidP="00AB736E">
            <w:pPr>
              <w:jc w:val="center"/>
              <w:rPr>
                <w:rFonts w:ascii="Arial" w:hAnsi="Arial" w:cs="Arial"/>
                <w:b/>
                <w:bCs/>
                <w:sz w:val="20"/>
                <w:szCs w:val="20"/>
                <w:lang w:val="es-CO" w:eastAsia="es-CO"/>
              </w:rPr>
            </w:pPr>
            <w:r w:rsidRPr="00BA1C54">
              <w:rPr>
                <w:rFonts w:ascii="Arial" w:hAnsi="Arial" w:cs="Arial"/>
                <w:b/>
                <w:bCs/>
                <w:sz w:val="20"/>
                <w:szCs w:val="20"/>
                <w:lang w:val="es-CO" w:eastAsia="es-CO"/>
              </w:rPr>
              <w:lastRenderedPageBreak/>
              <w:t>COMPONENTE</w:t>
            </w:r>
          </w:p>
        </w:tc>
        <w:tc>
          <w:tcPr>
            <w:tcW w:w="2956" w:type="pct"/>
            <w:shd w:val="clear" w:color="auto" w:fill="70AD47"/>
            <w:hideMark/>
          </w:tcPr>
          <w:p w14:paraId="02B2AEA6" w14:textId="77777777" w:rsidR="005779F0" w:rsidRPr="00BA1C54" w:rsidRDefault="005779F0" w:rsidP="00AB736E">
            <w:pPr>
              <w:jc w:val="center"/>
              <w:rPr>
                <w:rFonts w:ascii="Arial" w:hAnsi="Arial" w:cs="Arial"/>
                <w:b/>
                <w:bCs/>
                <w:sz w:val="20"/>
                <w:szCs w:val="20"/>
                <w:lang w:val="es-CO" w:eastAsia="es-CO"/>
              </w:rPr>
            </w:pPr>
            <w:r w:rsidRPr="00BA1C54">
              <w:rPr>
                <w:rFonts w:ascii="Arial" w:hAnsi="Arial" w:cs="Arial"/>
                <w:b/>
                <w:bCs/>
                <w:sz w:val="20"/>
                <w:szCs w:val="20"/>
                <w:lang w:val="es-CO" w:eastAsia="es-CO"/>
              </w:rPr>
              <w:t>ITEM</w:t>
            </w:r>
          </w:p>
        </w:tc>
      </w:tr>
      <w:tr w:rsidR="005779F0" w:rsidRPr="00BA1C54" w14:paraId="1B215B09" w14:textId="77777777" w:rsidTr="00AB736E">
        <w:trPr>
          <w:trHeight w:val="409"/>
        </w:trPr>
        <w:tc>
          <w:tcPr>
            <w:tcW w:w="2044" w:type="pct"/>
            <w:vMerge w:val="restart"/>
            <w:shd w:val="clear" w:color="auto" w:fill="auto"/>
            <w:hideMark/>
          </w:tcPr>
          <w:p w14:paraId="6413A9F8" w14:textId="77777777" w:rsidR="005779F0" w:rsidRPr="00511610" w:rsidRDefault="005779F0" w:rsidP="00D475F9">
            <w:pPr>
              <w:numPr>
                <w:ilvl w:val="0"/>
                <w:numId w:val="88"/>
              </w:numPr>
              <w:jc w:val="both"/>
              <w:rPr>
                <w:rFonts w:ascii="Arial" w:hAnsi="Arial" w:cs="Arial"/>
                <w:sz w:val="22"/>
                <w:szCs w:val="20"/>
                <w:lang w:val="es-CO" w:eastAsia="es-CO"/>
              </w:rPr>
            </w:pPr>
            <w:r w:rsidRPr="00511610">
              <w:rPr>
                <w:rFonts w:ascii="Arial" w:hAnsi="Arial" w:cs="Arial"/>
                <w:sz w:val="22"/>
                <w:szCs w:val="20"/>
                <w:lang w:val="es-CO" w:eastAsia="es-CO"/>
              </w:rPr>
              <w:t>Generar un sistema seguro de almacenamiento que custodie los datos del registro civil en línea electrónico.</w:t>
            </w:r>
          </w:p>
        </w:tc>
        <w:tc>
          <w:tcPr>
            <w:tcW w:w="2956" w:type="pct"/>
            <w:shd w:val="clear" w:color="auto" w:fill="auto"/>
            <w:hideMark/>
          </w:tcPr>
          <w:p w14:paraId="616C846E" w14:textId="77777777" w:rsidR="005779F0" w:rsidRPr="00511610" w:rsidRDefault="005779F0" w:rsidP="00AB736E">
            <w:pPr>
              <w:jc w:val="both"/>
              <w:rPr>
                <w:rFonts w:ascii="Arial" w:hAnsi="Arial" w:cs="Arial"/>
                <w:sz w:val="22"/>
                <w:szCs w:val="20"/>
                <w:lang w:val="es-CO" w:eastAsia="es-CO"/>
              </w:rPr>
            </w:pPr>
            <w:r w:rsidRPr="00B10F13">
              <w:rPr>
                <w:rFonts w:ascii="Arial" w:hAnsi="Arial" w:cs="Arial"/>
                <w:sz w:val="22"/>
                <w:szCs w:val="20"/>
                <w:lang w:val="es-CO" w:eastAsia="es-CO"/>
              </w:rPr>
              <w:t>1.1 Infraestructura tecnológica para el nuevo sistema.</w:t>
            </w:r>
          </w:p>
        </w:tc>
      </w:tr>
      <w:tr w:rsidR="005779F0" w:rsidRPr="00BA1C54" w14:paraId="4602E33E" w14:textId="77777777" w:rsidTr="00AB736E">
        <w:trPr>
          <w:trHeight w:val="406"/>
        </w:trPr>
        <w:tc>
          <w:tcPr>
            <w:tcW w:w="2044" w:type="pct"/>
            <w:vMerge/>
            <w:shd w:val="clear" w:color="auto" w:fill="auto"/>
            <w:hideMark/>
          </w:tcPr>
          <w:p w14:paraId="69AE3166" w14:textId="77777777" w:rsidR="005779F0" w:rsidRPr="00511610" w:rsidRDefault="005779F0" w:rsidP="00AB736E">
            <w:pPr>
              <w:jc w:val="both"/>
              <w:rPr>
                <w:rFonts w:ascii="Arial" w:hAnsi="Arial" w:cs="Arial"/>
                <w:sz w:val="22"/>
                <w:szCs w:val="20"/>
                <w:lang w:val="es-CO" w:eastAsia="es-CO"/>
              </w:rPr>
            </w:pPr>
          </w:p>
        </w:tc>
        <w:tc>
          <w:tcPr>
            <w:tcW w:w="2956" w:type="pct"/>
            <w:shd w:val="clear" w:color="auto" w:fill="auto"/>
            <w:hideMark/>
          </w:tcPr>
          <w:p w14:paraId="5AA9FAAF" w14:textId="77777777" w:rsidR="005779F0" w:rsidRPr="00511610" w:rsidRDefault="005779F0" w:rsidP="00AB736E">
            <w:pPr>
              <w:jc w:val="both"/>
              <w:rPr>
                <w:rFonts w:ascii="Arial" w:hAnsi="Arial" w:cs="Arial"/>
                <w:sz w:val="22"/>
                <w:szCs w:val="20"/>
                <w:lang w:val="es-CO" w:eastAsia="es-CO"/>
              </w:rPr>
            </w:pPr>
            <w:r w:rsidRPr="00511610">
              <w:rPr>
                <w:rFonts w:ascii="Arial" w:hAnsi="Arial" w:cs="Arial"/>
                <w:sz w:val="22"/>
                <w:szCs w:val="20"/>
                <w:lang w:val="es-CO" w:eastAsia="es-CO"/>
              </w:rPr>
              <w:t>1.2 Sistema de almacenamiento y respaldo.</w:t>
            </w:r>
          </w:p>
        </w:tc>
      </w:tr>
      <w:tr w:rsidR="005779F0" w:rsidRPr="00BA1C54" w14:paraId="2B321E55" w14:textId="77777777" w:rsidTr="00AB736E">
        <w:trPr>
          <w:trHeight w:val="1241"/>
        </w:trPr>
        <w:tc>
          <w:tcPr>
            <w:tcW w:w="2044" w:type="pct"/>
            <w:shd w:val="clear" w:color="auto" w:fill="auto"/>
            <w:hideMark/>
          </w:tcPr>
          <w:p w14:paraId="77D488ED" w14:textId="77777777" w:rsidR="005779F0" w:rsidRPr="00511610" w:rsidRDefault="005779F0" w:rsidP="00AB736E">
            <w:pPr>
              <w:jc w:val="both"/>
              <w:rPr>
                <w:rFonts w:ascii="Arial" w:hAnsi="Arial" w:cs="Arial"/>
                <w:sz w:val="22"/>
                <w:szCs w:val="20"/>
                <w:lang w:val="es-CO" w:eastAsia="es-CO"/>
              </w:rPr>
            </w:pPr>
          </w:p>
          <w:p w14:paraId="2F95F046" w14:textId="77777777" w:rsidR="005779F0" w:rsidRPr="00511610" w:rsidRDefault="005779F0" w:rsidP="00AB736E">
            <w:pPr>
              <w:jc w:val="both"/>
              <w:rPr>
                <w:rFonts w:ascii="Arial" w:hAnsi="Arial" w:cs="Arial"/>
                <w:sz w:val="22"/>
                <w:szCs w:val="20"/>
                <w:lang w:val="es-CO" w:eastAsia="es-CO"/>
              </w:rPr>
            </w:pPr>
          </w:p>
          <w:p w14:paraId="262F70CB" w14:textId="77777777" w:rsidR="005779F0" w:rsidRPr="00511610" w:rsidRDefault="005779F0" w:rsidP="00D475F9">
            <w:pPr>
              <w:numPr>
                <w:ilvl w:val="0"/>
                <w:numId w:val="88"/>
              </w:numPr>
              <w:jc w:val="both"/>
              <w:rPr>
                <w:rFonts w:ascii="Arial" w:hAnsi="Arial" w:cs="Arial"/>
                <w:sz w:val="22"/>
                <w:szCs w:val="20"/>
                <w:lang w:val="es-CO" w:eastAsia="es-CO"/>
              </w:rPr>
            </w:pPr>
            <w:r w:rsidRPr="00511610">
              <w:rPr>
                <w:rFonts w:ascii="Arial" w:hAnsi="Arial" w:cs="Arial"/>
                <w:sz w:val="22"/>
                <w:szCs w:val="20"/>
                <w:lang w:val="es-CO" w:eastAsia="es-CO"/>
              </w:rPr>
              <w:t>Depuración de datos para migrar al registro civil en línea.</w:t>
            </w:r>
          </w:p>
        </w:tc>
        <w:tc>
          <w:tcPr>
            <w:tcW w:w="2956" w:type="pct"/>
            <w:shd w:val="clear" w:color="auto" w:fill="auto"/>
            <w:hideMark/>
          </w:tcPr>
          <w:p w14:paraId="0506DA8A" w14:textId="598629F2" w:rsidR="005779F0" w:rsidRPr="00511610" w:rsidRDefault="005779F0" w:rsidP="00AB736E">
            <w:pPr>
              <w:jc w:val="both"/>
              <w:rPr>
                <w:rFonts w:ascii="Arial" w:hAnsi="Arial" w:cs="Arial"/>
                <w:sz w:val="22"/>
                <w:szCs w:val="20"/>
                <w:lang w:val="es-CO" w:eastAsia="es-CO"/>
              </w:rPr>
            </w:pPr>
            <w:r w:rsidRPr="00511610">
              <w:rPr>
                <w:rFonts w:ascii="Arial" w:hAnsi="Arial" w:cs="Arial"/>
                <w:sz w:val="22"/>
                <w:szCs w:val="20"/>
                <w:lang w:val="es-CO" w:eastAsia="es-CO"/>
              </w:rPr>
              <w:t>2.1 Realizar la digitación de registros civiles de tomo y folio a nivel nacional e indicativos seriales que no se encuentren en la base de datos.</w:t>
            </w:r>
            <w:r w:rsidR="007D7E90" w:rsidRPr="00511610">
              <w:rPr>
                <w:rFonts w:ascii="Arial" w:hAnsi="Arial" w:cs="Arial"/>
                <w:sz w:val="22"/>
                <w:szCs w:val="20"/>
                <w:lang w:val="es-CO" w:eastAsia="es-CO"/>
              </w:rPr>
              <w:t xml:space="preserve"> (PILOTO)</w:t>
            </w:r>
          </w:p>
          <w:p w14:paraId="72FA9BD9" w14:textId="77777777" w:rsidR="005779F0" w:rsidRPr="00511610" w:rsidRDefault="005779F0" w:rsidP="00AB736E">
            <w:pPr>
              <w:jc w:val="both"/>
              <w:rPr>
                <w:rFonts w:ascii="Arial" w:hAnsi="Arial" w:cs="Arial"/>
                <w:sz w:val="22"/>
                <w:szCs w:val="20"/>
                <w:lang w:val="es-CO" w:eastAsia="es-CO"/>
              </w:rPr>
            </w:pPr>
          </w:p>
          <w:p w14:paraId="1339CB1F" w14:textId="77777777" w:rsidR="005779F0" w:rsidRPr="00511610" w:rsidRDefault="005779F0" w:rsidP="00AB736E">
            <w:pPr>
              <w:jc w:val="both"/>
              <w:rPr>
                <w:rFonts w:ascii="Arial" w:hAnsi="Arial" w:cs="Arial"/>
                <w:sz w:val="22"/>
                <w:szCs w:val="20"/>
                <w:lang w:val="es-CO" w:eastAsia="es-CO"/>
              </w:rPr>
            </w:pPr>
            <w:r w:rsidRPr="00511610">
              <w:rPr>
                <w:rFonts w:ascii="Arial" w:hAnsi="Arial" w:cs="Arial"/>
                <w:sz w:val="22"/>
                <w:szCs w:val="20"/>
                <w:lang w:val="es-CO" w:eastAsia="es-CO"/>
              </w:rPr>
              <w:t>2.2 Realizar la depuración y actualización de las bases de datos de registro civil, incluyendo los registros civiles incompletos en las bases de datos.</w:t>
            </w:r>
          </w:p>
        </w:tc>
      </w:tr>
    </w:tbl>
    <w:p w14:paraId="3CC273F4" w14:textId="77777777" w:rsidR="005779F0" w:rsidRPr="005F49E5" w:rsidRDefault="005779F0" w:rsidP="006C561A">
      <w:pPr>
        <w:pStyle w:val="Cuadrculamedia1-nfasis21"/>
        <w:overflowPunct/>
        <w:autoSpaceDE/>
        <w:autoSpaceDN/>
        <w:adjustRightInd/>
        <w:ind w:left="0"/>
        <w:contextualSpacing/>
        <w:textAlignment w:val="auto"/>
        <w:rPr>
          <w:b/>
          <w:color w:val="FF0000"/>
          <w:sz w:val="24"/>
          <w:szCs w:val="24"/>
          <w:lang w:val="es-CO"/>
        </w:rPr>
      </w:pPr>
    </w:p>
    <w:p w14:paraId="0AE71FA6" w14:textId="582DB932" w:rsidR="0092309F" w:rsidRPr="005F49E5" w:rsidRDefault="0092309F" w:rsidP="00D475F9">
      <w:pPr>
        <w:pStyle w:val="Cuadrculamedia1-nfasis21"/>
        <w:numPr>
          <w:ilvl w:val="1"/>
          <w:numId w:val="1"/>
        </w:numPr>
        <w:overflowPunct/>
        <w:autoSpaceDE/>
        <w:autoSpaceDN/>
        <w:adjustRightInd/>
        <w:contextualSpacing/>
        <w:textAlignment w:val="auto"/>
        <w:rPr>
          <w:b/>
          <w:sz w:val="24"/>
          <w:szCs w:val="24"/>
          <w:lang w:val="es-CO"/>
        </w:rPr>
      </w:pPr>
      <w:r w:rsidRPr="005F49E5">
        <w:rPr>
          <w:b/>
          <w:sz w:val="24"/>
          <w:szCs w:val="24"/>
          <w:lang w:val="es-CO"/>
        </w:rPr>
        <w:t xml:space="preserve">Objeto </w:t>
      </w:r>
    </w:p>
    <w:p w14:paraId="5FB5EC22" w14:textId="77777777" w:rsidR="0092309F" w:rsidRPr="005F49E5" w:rsidRDefault="0092309F" w:rsidP="006C561A">
      <w:pPr>
        <w:pStyle w:val="Cuadrculamedia1-nfasis21"/>
        <w:ind w:left="0"/>
        <w:rPr>
          <w:b/>
          <w:color w:val="FF0000"/>
          <w:sz w:val="24"/>
          <w:szCs w:val="24"/>
          <w:lang w:val="es-CO"/>
        </w:rPr>
      </w:pPr>
    </w:p>
    <w:p w14:paraId="793F9B5A" w14:textId="7C7EBEC1" w:rsidR="002975EE" w:rsidRPr="00FE7008" w:rsidRDefault="002975EE" w:rsidP="002975EE">
      <w:pPr>
        <w:pStyle w:val="Cuadrculamedia1-nfasis21"/>
        <w:ind w:left="0"/>
        <w:rPr>
          <w:sz w:val="24"/>
          <w:szCs w:val="24"/>
          <w:lang w:val="es-CO"/>
        </w:rPr>
      </w:pPr>
      <w:r w:rsidRPr="00FE7008">
        <w:rPr>
          <w:sz w:val="24"/>
          <w:szCs w:val="24"/>
          <w:lang w:val="es-CO"/>
        </w:rPr>
        <w:t xml:space="preserve">“Prestar el servicio de una solución integral para la </w:t>
      </w:r>
      <w:r w:rsidR="00511610" w:rsidRPr="00FE7008">
        <w:rPr>
          <w:sz w:val="24"/>
          <w:szCs w:val="24"/>
          <w:lang w:val="es-CO"/>
        </w:rPr>
        <w:t>implementación</w:t>
      </w:r>
      <w:r w:rsidRPr="00FE7008">
        <w:rPr>
          <w:sz w:val="24"/>
          <w:szCs w:val="24"/>
          <w:lang w:val="es-CO"/>
        </w:rPr>
        <w:t xml:space="preserve"> del</w:t>
      </w:r>
      <w:r w:rsidRPr="00FE7008">
        <w:rPr>
          <w:b/>
          <w:sz w:val="24"/>
          <w:szCs w:val="24"/>
          <w:lang w:val="es-CO"/>
        </w:rPr>
        <w:t xml:space="preserve"> </w:t>
      </w:r>
      <w:r w:rsidRPr="00FE7008">
        <w:rPr>
          <w:sz w:val="24"/>
          <w:szCs w:val="24"/>
          <w:lang w:val="es-CO"/>
        </w:rPr>
        <w:t>registro civil en línea”</w:t>
      </w:r>
    </w:p>
    <w:p w14:paraId="2D099C3F" w14:textId="77777777" w:rsidR="00B53B82" w:rsidRPr="005F49E5" w:rsidRDefault="00B53B82" w:rsidP="006C561A">
      <w:pPr>
        <w:pStyle w:val="Cuadrculamedia1-nfasis21"/>
        <w:ind w:left="0"/>
        <w:rPr>
          <w:b/>
          <w:color w:val="FF0000"/>
          <w:sz w:val="24"/>
          <w:szCs w:val="24"/>
          <w:lang w:val="es-CO"/>
        </w:rPr>
      </w:pPr>
    </w:p>
    <w:p w14:paraId="5753F74B" w14:textId="77777777" w:rsidR="0092309F" w:rsidRPr="005F49E5" w:rsidRDefault="00CA77A1" w:rsidP="00D475F9">
      <w:pPr>
        <w:pStyle w:val="Cuadrculamedia1-nfasis21"/>
        <w:numPr>
          <w:ilvl w:val="1"/>
          <w:numId w:val="1"/>
        </w:numPr>
        <w:rPr>
          <w:b/>
          <w:sz w:val="24"/>
          <w:szCs w:val="24"/>
          <w:lang w:val="es-CO"/>
        </w:rPr>
      </w:pPr>
      <w:r w:rsidRPr="005F49E5">
        <w:rPr>
          <w:b/>
          <w:sz w:val="24"/>
          <w:szCs w:val="24"/>
          <w:lang w:val="es-CO"/>
        </w:rPr>
        <w:t xml:space="preserve"> </w:t>
      </w:r>
      <w:r w:rsidR="0092309F" w:rsidRPr="005F49E5">
        <w:rPr>
          <w:b/>
          <w:sz w:val="24"/>
          <w:szCs w:val="24"/>
          <w:lang w:val="es-CO"/>
        </w:rPr>
        <w:t xml:space="preserve">Alcance del objeto </w:t>
      </w:r>
    </w:p>
    <w:p w14:paraId="4B42E424" w14:textId="77777777" w:rsidR="00250CBE" w:rsidRPr="005F49E5" w:rsidRDefault="00250CBE" w:rsidP="006C561A">
      <w:pPr>
        <w:pStyle w:val="Cuadrculamedia1-nfasis21"/>
        <w:ind w:left="360"/>
        <w:rPr>
          <w:color w:val="FF0000"/>
          <w:sz w:val="24"/>
          <w:szCs w:val="24"/>
          <w:lang w:val="es-CO"/>
        </w:rPr>
      </w:pPr>
    </w:p>
    <w:p w14:paraId="3E592AC6" w14:textId="28C51572" w:rsidR="003F4459" w:rsidRPr="00FE7008" w:rsidRDefault="00570F85" w:rsidP="00FE7008">
      <w:pPr>
        <w:jc w:val="both"/>
        <w:rPr>
          <w:rFonts w:ascii="Arial" w:hAnsi="Arial" w:cs="Arial"/>
          <w:lang w:val="es-CO"/>
        </w:rPr>
      </w:pPr>
      <w:r w:rsidRPr="005F49E5">
        <w:rPr>
          <w:rFonts w:ascii="Arial" w:hAnsi="Arial" w:cs="Arial"/>
          <w:lang w:val="es-CO"/>
        </w:rPr>
        <w:t xml:space="preserve">El contratista </w:t>
      </w:r>
      <w:r w:rsidR="00530752" w:rsidRPr="005F49E5">
        <w:rPr>
          <w:rFonts w:ascii="Arial" w:hAnsi="Arial" w:cs="Arial"/>
          <w:lang w:val="es-CO"/>
        </w:rPr>
        <w:t xml:space="preserve">deberá </w:t>
      </w:r>
      <w:r w:rsidR="00FE7008">
        <w:rPr>
          <w:rFonts w:ascii="Arial" w:hAnsi="Arial" w:cs="Arial"/>
          <w:lang w:val="es-CO"/>
        </w:rPr>
        <w:t>realizar lo siguiente:</w:t>
      </w:r>
    </w:p>
    <w:p w14:paraId="1E060964" w14:textId="77777777" w:rsidR="0016180C" w:rsidRDefault="0016180C" w:rsidP="009A2B81">
      <w:pPr>
        <w:pStyle w:val="Cuadrculamedia1-nfasis21"/>
        <w:overflowPunct/>
        <w:autoSpaceDE/>
        <w:autoSpaceDN/>
        <w:adjustRightInd/>
        <w:ind w:left="0"/>
        <w:contextualSpacing/>
        <w:textAlignment w:val="auto"/>
        <w:rPr>
          <w:sz w:val="20"/>
          <w:szCs w:val="20"/>
          <w:lang w:val="es-CO" w:eastAsia="es-CO"/>
        </w:rPr>
      </w:pPr>
    </w:p>
    <w:p w14:paraId="3B7D2E6C" w14:textId="62C8AB60" w:rsidR="003F4459" w:rsidRPr="0016180C" w:rsidRDefault="0016180C" w:rsidP="009A2B81">
      <w:pPr>
        <w:pStyle w:val="Cuadrculamedia1-nfasis21"/>
        <w:overflowPunct/>
        <w:autoSpaceDE/>
        <w:autoSpaceDN/>
        <w:adjustRightInd/>
        <w:ind w:left="0"/>
        <w:contextualSpacing/>
        <w:textAlignment w:val="auto"/>
        <w:rPr>
          <w:b/>
          <w:sz w:val="24"/>
          <w:szCs w:val="24"/>
          <w:lang w:val="es-CO"/>
        </w:rPr>
      </w:pPr>
      <w:r w:rsidRPr="0016180C">
        <w:rPr>
          <w:b/>
          <w:sz w:val="24"/>
          <w:szCs w:val="24"/>
          <w:lang w:val="es-CO"/>
        </w:rPr>
        <w:t>Generar un sistema seguro de almacenamiento que custodie los datos del registro civil en línea electrónico.</w:t>
      </w:r>
    </w:p>
    <w:p w14:paraId="18BC4700" w14:textId="6695BDCC" w:rsidR="00FE7008" w:rsidRDefault="00BC61DB" w:rsidP="006F4E26">
      <w:pPr>
        <w:pStyle w:val="Cuadrculamedia1-nfasis21"/>
        <w:numPr>
          <w:ilvl w:val="0"/>
          <w:numId w:val="5"/>
        </w:numPr>
        <w:overflowPunct/>
        <w:autoSpaceDE/>
        <w:autoSpaceDN/>
        <w:adjustRightInd/>
        <w:contextualSpacing/>
        <w:textAlignment w:val="auto"/>
        <w:rPr>
          <w:sz w:val="24"/>
          <w:szCs w:val="24"/>
          <w:lang w:val="es-CO"/>
        </w:rPr>
      </w:pPr>
      <w:r w:rsidRPr="005E1275">
        <w:rPr>
          <w:sz w:val="24"/>
          <w:szCs w:val="24"/>
          <w:lang w:val="es-CO"/>
        </w:rPr>
        <w:t>Levantamiento</w:t>
      </w:r>
      <w:r w:rsidR="00DF1B15">
        <w:rPr>
          <w:sz w:val="24"/>
          <w:szCs w:val="24"/>
          <w:lang w:val="es-CO"/>
        </w:rPr>
        <w:t xml:space="preserve"> de requerimientos</w:t>
      </w:r>
      <w:r w:rsidR="00FE7008" w:rsidRPr="005E1275">
        <w:rPr>
          <w:sz w:val="24"/>
          <w:szCs w:val="24"/>
          <w:lang w:val="es-CO"/>
        </w:rPr>
        <w:t xml:space="preserve">, </w:t>
      </w:r>
      <w:r w:rsidR="005E1275" w:rsidRPr="005E1275">
        <w:rPr>
          <w:sz w:val="24"/>
          <w:szCs w:val="24"/>
          <w:lang w:val="es-CO"/>
        </w:rPr>
        <w:t>análisis</w:t>
      </w:r>
      <w:r w:rsidR="00FE7008" w:rsidRPr="005E1275">
        <w:rPr>
          <w:sz w:val="24"/>
          <w:szCs w:val="24"/>
          <w:lang w:val="es-CO"/>
        </w:rPr>
        <w:t xml:space="preserve">, diseño y </w:t>
      </w:r>
      <w:r w:rsidR="00E923D5" w:rsidRPr="005E1275">
        <w:rPr>
          <w:sz w:val="24"/>
          <w:szCs w:val="24"/>
          <w:lang w:val="es-CO"/>
        </w:rPr>
        <w:t>definición</w:t>
      </w:r>
      <w:r w:rsidR="00FE7008" w:rsidRPr="005E1275">
        <w:rPr>
          <w:sz w:val="24"/>
          <w:szCs w:val="24"/>
          <w:lang w:val="es-CO"/>
        </w:rPr>
        <w:t xml:space="preserve"> de la arquitectura para el sistema de información de registro civil en línea.</w:t>
      </w:r>
    </w:p>
    <w:p w14:paraId="23A64A7F" w14:textId="5D40C695" w:rsidR="006F4E26" w:rsidRDefault="006F4E26" w:rsidP="0095291B">
      <w:pPr>
        <w:pStyle w:val="Cuadrculamedia1-nfasis21"/>
        <w:numPr>
          <w:ilvl w:val="0"/>
          <w:numId w:val="5"/>
        </w:numPr>
        <w:overflowPunct/>
        <w:autoSpaceDE/>
        <w:autoSpaceDN/>
        <w:adjustRightInd/>
        <w:contextualSpacing/>
        <w:textAlignment w:val="auto"/>
        <w:rPr>
          <w:sz w:val="24"/>
          <w:szCs w:val="24"/>
          <w:lang w:val="es-CO"/>
        </w:rPr>
      </w:pPr>
      <w:r w:rsidRPr="006F4E26">
        <w:rPr>
          <w:sz w:val="24"/>
          <w:szCs w:val="24"/>
          <w:lang w:val="es-CO"/>
        </w:rPr>
        <w:t>Infraestructura tecnológica</w:t>
      </w:r>
      <w:r>
        <w:rPr>
          <w:sz w:val="24"/>
          <w:szCs w:val="24"/>
          <w:lang w:val="es-CO"/>
        </w:rPr>
        <w:t xml:space="preserve"> para el nuevo sistema </w:t>
      </w:r>
    </w:p>
    <w:p w14:paraId="129146A3" w14:textId="580A6E2F" w:rsidR="0016180C" w:rsidRDefault="0016180C" w:rsidP="0016180C">
      <w:pPr>
        <w:pStyle w:val="Cuadrculamedia1-nfasis21"/>
        <w:overflowPunct/>
        <w:autoSpaceDE/>
        <w:autoSpaceDN/>
        <w:adjustRightInd/>
        <w:ind w:left="0"/>
        <w:contextualSpacing/>
        <w:textAlignment w:val="auto"/>
        <w:rPr>
          <w:sz w:val="24"/>
          <w:szCs w:val="24"/>
          <w:lang w:val="es-CO"/>
        </w:rPr>
      </w:pPr>
    </w:p>
    <w:p w14:paraId="2331DAC4" w14:textId="0C30DD8A" w:rsidR="0016180C" w:rsidRPr="0016180C" w:rsidRDefault="0016180C" w:rsidP="0016180C">
      <w:pPr>
        <w:pStyle w:val="Cuadrculamedia1-nfasis21"/>
        <w:overflowPunct/>
        <w:autoSpaceDE/>
        <w:autoSpaceDN/>
        <w:adjustRightInd/>
        <w:ind w:left="0"/>
        <w:contextualSpacing/>
        <w:textAlignment w:val="auto"/>
        <w:rPr>
          <w:b/>
          <w:sz w:val="24"/>
          <w:szCs w:val="24"/>
          <w:lang w:val="es-CO"/>
        </w:rPr>
      </w:pPr>
      <w:r w:rsidRPr="0016180C">
        <w:rPr>
          <w:b/>
          <w:sz w:val="24"/>
          <w:szCs w:val="24"/>
          <w:lang w:val="es-CO"/>
        </w:rPr>
        <w:t>Depuración de datos para migrar al registro civil en línea.</w:t>
      </w:r>
    </w:p>
    <w:p w14:paraId="3CFFC13E" w14:textId="0B9497F5" w:rsidR="003414A1" w:rsidRPr="006F4E26" w:rsidRDefault="005E1275" w:rsidP="0095291B">
      <w:pPr>
        <w:pStyle w:val="Cuadrculamedia1-nfasis21"/>
        <w:numPr>
          <w:ilvl w:val="0"/>
          <w:numId w:val="5"/>
        </w:numPr>
        <w:overflowPunct/>
        <w:autoSpaceDE/>
        <w:autoSpaceDN/>
        <w:adjustRightInd/>
        <w:contextualSpacing/>
        <w:textAlignment w:val="auto"/>
        <w:rPr>
          <w:sz w:val="24"/>
          <w:szCs w:val="24"/>
          <w:lang w:val="es-CO"/>
        </w:rPr>
      </w:pPr>
      <w:r w:rsidRPr="006F4E26">
        <w:rPr>
          <w:sz w:val="24"/>
          <w:szCs w:val="24"/>
          <w:lang w:val="es-CO"/>
        </w:rPr>
        <w:t xml:space="preserve">Digitalización y digitación de registros civiles de tomo y folio, libros de varios, en </w:t>
      </w:r>
      <w:r w:rsidR="00BC61DB" w:rsidRPr="006F4E26">
        <w:rPr>
          <w:sz w:val="24"/>
          <w:szCs w:val="24"/>
          <w:lang w:val="es-CO"/>
        </w:rPr>
        <w:t>registradurías</w:t>
      </w:r>
      <w:r w:rsidRPr="006F4E26">
        <w:rPr>
          <w:sz w:val="24"/>
          <w:szCs w:val="24"/>
          <w:lang w:val="es-CO"/>
        </w:rPr>
        <w:t xml:space="preserve"> y notarias de Bogotá.</w:t>
      </w:r>
    </w:p>
    <w:p w14:paraId="6C7B3FFD" w14:textId="64F76371" w:rsidR="00A21B79" w:rsidRPr="003414A1" w:rsidRDefault="003414A1" w:rsidP="006F4E26">
      <w:pPr>
        <w:pStyle w:val="Cuadrculamedia1-nfasis21"/>
        <w:numPr>
          <w:ilvl w:val="0"/>
          <w:numId w:val="5"/>
        </w:numPr>
        <w:overflowPunct/>
        <w:autoSpaceDE/>
        <w:autoSpaceDN/>
        <w:adjustRightInd/>
        <w:contextualSpacing/>
        <w:textAlignment w:val="auto"/>
        <w:rPr>
          <w:sz w:val="24"/>
          <w:szCs w:val="24"/>
          <w:lang w:val="es-CO"/>
        </w:rPr>
      </w:pPr>
      <w:r>
        <w:rPr>
          <w:sz w:val="24"/>
          <w:szCs w:val="24"/>
          <w:lang w:val="es-CO"/>
        </w:rPr>
        <w:t>D</w:t>
      </w:r>
      <w:r w:rsidR="00A21B79" w:rsidRPr="00BC61DB">
        <w:rPr>
          <w:sz w:val="24"/>
          <w:szCs w:val="24"/>
          <w:lang w:val="es-CO"/>
        </w:rPr>
        <w:t>epuración y actualización de las b</w:t>
      </w:r>
      <w:r w:rsidR="00BC61DB">
        <w:rPr>
          <w:sz w:val="24"/>
          <w:szCs w:val="24"/>
          <w:lang w:val="es-CO"/>
        </w:rPr>
        <w:t>ases de datos de registro civil.</w:t>
      </w:r>
      <w:r w:rsidR="00A21B79" w:rsidRPr="00BC61DB">
        <w:rPr>
          <w:sz w:val="24"/>
          <w:szCs w:val="24"/>
          <w:lang w:val="es-CO"/>
        </w:rPr>
        <w:t xml:space="preserve"> </w:t>
      </w:r>
    </w:p>
    <w:p w14:paraId="4F52CBB0" w14:textId="77777777" w:rsidR="00F93A2C" w:rsidRPr="001460DD" w:rsidRDefault="00F93A2C" w:rsidP="001460DD">
      <w:pPr>
        <w:overflowPunct w:val="0"/>
        <w:autoSpaceDE w:val="0"/>
        <w:autoSpaceDN w:val="0"/>
        <w:adjustRightInd w:val="0"/>
        <w:ind w:left="1416"/>
        <w:jc w:val="both"/>
        <w:textAlignment w:val="baseline"/>
        <w:rPr>
          <w:rFonts w:ascii="Arial" w:hAnsi="Arial" w:cs="Arial"/>
          <w:b/>
          <w:lang w:val="es-CO"/>
        </w:rPr>
      </w:pPr>
    </w:p>
    <w:p w14:paraId="3F46F150" w14:textId="3D7D6DC8" w:rsidR="007F5CE7" w:rsidRPr="001460DD" w:rsidRDefault="00474E6D" w:rsidP="001460DD">
      <w:pPr>
        <w:pStyle w:val="Cuadrculamedia1-nfasis21"/>
        <w:numPr>
          <w:ilvl w:val="1"/>
          <w:numId w:val="1"/>
        </w:numPr>
        <w:overflowPunct/>
        <w:autoSpaceDE/>
        <w:autoSpaceDN/>
        <w:adjustRightInd/>
        <w:ind w:left="348"/>
        <w:contextualSpacing/>
        <w:textAlignment w:val="auto"/>
        <w:rPr>
          <w:b/>
          <w:sz w:val="24"/>
          <w:szCs w:val="24"/>
          <w:lang w:val="es-CO"/>
        </w:rPr>
      </w:pPr>
      <w:r w:rsidRPr="001460DD">
        <w:rPr>
          <w:b/>
          <w:sz w:val="24"/>
          <w:szCs w:val="24"/>
          <w:lang w:val="es-CO"/>
        </w:rPr>
        <w:t xml:space="preserve"> </w:t>
      </w:r>
      <w:r w:rsidR="00250CBE" w:rsidRPr="001460DD">
        <w:rPr>
          <w:b/>
          <w:sz w:val="24"/>
          <w:szCs w:val="24"/>
          <w:lang w:val="es-CO"/>
        </w:rPr>
        <w:t>Condiciones del bien o servicio</w:t>
      </w:r>
      <w:r w:rsidR="001460DD" w:rsidRPr="001460DD">
        <w:rPr>
          <w:b/>
          <w:sz w:val="24"/>
          <w:szCs w:val="24"/>
          <w:lang w:val="es-CO"/>
        </w:rPr>
        <w:t xml:space="preserve"> - </w:t>
      </w:r>
      <w:r w:rsidR="00732A91" w:rsidRPr="001460DD">
        <w:rPr>
          <w:b/>
          <w:sz w:val="24"/>
          <w:szCs w:val="24"/>
          <w:lang w:val="es-CO"/>
        </w:rPr>
        <w:t xml:space="preserve">Especificaciones Técnicas </w:t>
      </w:r>
    </w:p>
    <w:p w14:paraId="1FA4725D" w14:textId="77777777" w:rsidR="007F5CE7" w:rsidRPr="00A76FEB" w:rsidRDefault="007F5CE7" w:rsidP="007F5CE7">
      <w:pPr>
        <w:autoSpaceDE w:val="0"/>
        <w:autoSpaceDN w:val="0"/>
        <w:adjustRightInd w:val="0"/>
        <w:jc w:val="both"/>
        <w:rPr>
          <w:rFonts w:ascii="Arial" w:hAnsi="Arial" w:cs="Arial"/>
          <w:b/>
          <w:bCs/>
          <w:lang w:val="es-CO"/>
        </w:rPr>
      </w:pPr>
    </w:p>
    <w:p w14:paraId="02C42DA2" w14:textId="2AC031EA" w:rsidR="007F5CE7" w:rsidRPr="00A76FEB" w:rsidRDefault="00732A91" w:rsidP="001460DD">
      <w:pPr>
        <w:numPr>
          <w:ilvl w:val="0"/>
          <w:numId w:val="87"/>
        </w:numPr>
        <w:autoSpaceDE w:val="0"/>
        <w:autoSpaceDN w:val="0"/>
        <w:adjustRightInd w:val="0"/>
        <w:ind w:left="708"/>
        <w:jc w:val="both"/>
        <w:rPr>
          <w:rFonts w:ascii="Arial" w:hAnsi="Arial" w:cs="Arial"/>
          <w:b/>
          <w:bCs/>
          <w:lang w:val="es-CO"/>
        </w:rPr>
      </w:pPr>
      <w:bookmarkStart w:id="0" w:name="_Hlk57724959"/>
      <w:r w:rsidRPr="00A76FEB">
        <w:rPr>
          <w:rFonts w:ascii="Arial" w:hAnsi="Arial" w:cs="Arial"/>
          <w:b/>
          <w:bCs/>
          <w:lang w:val="es-CO"/>
        </w:rPr>
        <w:t>Generar un sistema seguro de almacenamiento que custodie los datos del registro civil en línea electrónico.</w:t>
      </w:r>
      <w:r w:rsidR="007F5CE7" w:rsidRPr="00A76FEB">
        <w:rPr>
          <w:rFonts w:ascii="Arial" w:hAnsi="Arial" w:cs="Arial"/>
          <w:b/>
          <w:bCs/>
          <w:lang w:val="es-CO"/>
        </w:rPr>
        <w:tab/>
      </w:r>
    </w:p>
    <w:bookmarkEnd w:id="0"/>
    <w:p w14:paraId="3B175D25" w14:textId="77777777" w:rsidR="007F5CE7" w:rsidRPr="005F49E5" w:rsidRDefault="007F5CE7" w:rsidP="001460DD">
      <w:pPr>
        <w:autoSpaceDE w:val="0"/>
        <w:autoSpaceDN w:val="0"/>
        <w:adjustRightInd w:val="0"/>
        <w:ind w:left="348"/>
        <w:jc w:val="both"/>
        <w:rPr>
          <w:rFonts w:ascii="Arial" w:hAnsi="Arial" w:cs="Arial"/>
          <w:b/>
          <w:bCs/>
          <w:color w:val="FF0000"/>
          <w:lang w:val="es-CO"/>
        </w:rPr>
      </w:pPr>
    </w:p>
    <w:p w14:paraId="1B803C89" w14:textId="77777777" w:rsidR="00C62C00" w:rsidRPr="005F49E5" w:rsidRDefault="00C62C00" w:rsidP="001460DD">
      <w:pPr>
        <w:pStyle w:val="Prrafodelista"/>
        <w:numPr>
          <w:ilvl w:val="1"/>
          <w:numId w:val="103"/>
        </w:numPr>
        <w:ind w:left="1068"/>
        <w:jc w:val="both"/>
        <w:rPr>
          <w:rFonts w:ascii="Arial" w:hAnsi="Arial" w:cs="Arial"/>
          <w:b/>
          <w:lang w:val="es-CO"/>
        </w:rPr>
      </w:pPr>
      <w:r w:rsidRPr="005F49E5">
        <w:rPr>
          <w:rFonts w:ascii="Arial" w:hAnsi="Arial" w:cs="Arial"/>
          <w:b/>
          <w:lang w:val="es-CO"/>
        </w:rPr>
        <w:t>Infraestructura tecnológica para el nuevo sistema.</w:t>
      </w:r>
    </w:p>
    <w:p w14:paraId="214CAC82" w14:textId="77777777" w:rsidR="005305E2" w:rsidRDefault="005305E2" w:rsidP="00C62C00">
      <w:pPr>
        <w:autoSpaceDE w:val="0"/>
        <w:autoSpaceDN w:val="0"/>
        <w:adjustRightInd w:val="0"/>
        <w:jc w:val="both"/>
        <w:rPr>
          <w:rFonts w:ascii="Arial" w:hAnsi="Arial" w:cs="Arial"/>
          <w:highlight w:val="red"/>
          <w:lang w:val="es-CO" w:eastAsia="es-CO"/>
        </w:rPr>
      </w:pPr>
    </w:p>
    <w:p w14:paraId="73E5BC9D" w14:textId="77777777" w:rsidR="005305E2" w:rsidRPr="005F49E5" w:rsidRDefault="005305E2" w:rsidP="00C62C00">
      <w:pPr>
        <w:autoSpaceDE w:val="0"/>
        <w:autoSpaceDN w:val="0"/>
        <w:adjustRightInd w:val="0"/>
        <w:jc w:val="both"/>
        <w:rPr>
          <w:rFonts w:ascii="Arial" w:hAnsi="Arial" w:cs="Arial"/>
          <w:lang w:val="es-CO" w:eastAsia="es-CO"/>
        </w:rPr>
      </w:pPr>
    </w:p>
    <w:p w14:paraId="70BFC132" w14:textId="77777777" w:rsidR="00C62C00" w:rsidRPr="005F49E5" w:rsidRDefault="00C62C00" w:rsidP="00C62C00">
      <w:pPr>
        <w:ind w:right="75"/>
        <w:jc w:val="both"/>
        <w:textAlignment w:val="baseline"/>
        <w:rPr>
          <w:rFonts w:ascii="Arial" w:hAnsi="Arial" w:cs="Arial"/>
          <w:lang w:val="es-CO"/>
        </w:rPr>
      </w:pPr>
      <w:r w:rsidRPr="005F49E5">
        <w:rPr>
          <w:rFonts w:ascii="Arial" w:hAnsi="Arial" w:cs="Arial"/>
          <w:lang w:val="es-CO"/>
        </w:rPr>
        <w:t xml:space="preserve">El sistema de registro civil será implementado bajo una infraestructura de hiperconvergencia, que es un modelo de las Tecnologías de Información (TI) que combina almacenamiento, centro de datos como servidores y redes en un único </w:t>
      </w:r>
      <w:r w:rsidRPr="005F49E5">
        <w:rPr>
          <w:rFonts w:ascii="Arial" w:hAnsi="Arial" w:cs="Arial"/>
          <w:lang w:val="es-CO"/>
        </w:rPr>
        <w:lastRenderedPageBreak/>
        <w:t xml:space="preserve">sistema y con el esfuerzo en reducir la complejidad de un centro de cómputo y aumentar la escalabilidad. </w:t>
      </w:r>
    </w:p>
    <w:p w14:paraId="0763A0D7" w14:textId="77777777" w:rsidR="00C62C00" w:rsidRPr="005F49E5" w:rsidRDefault="00C62C00" w:rsidP="00C62C00">
      <w:pPr>
        <w:ind w:right="75"/>
        <w:jc w:val="both"/>
        <w:textAlignment w:val="baseline"/>
        <w:rPr>
          <w:rFonts w:ascii="Arial" w:hAnsi="Arial" w:cs="Arial"/>
          <w:lang w:val="es-CO"/>
        </w:rPr>
      </w:pPr>
    </w:p>
    <w:p w14:paraId="141E0D62" w14:textId="77777777" w:rsidR="00C62C00" w:rsidRPr="005F49E5" w:rsidRDefault="00C62C00" w:rsidP="00C62C00">
      <w:pPr>
        <w:ind w:right="75"/>
        <w:jc w:val="both"/>
        <w:textAlignment w:val="baseline"/>
        <w:rPr>
          <w:rFonts w:ascii="Arial" w:hAnsi="Arial" w:cs="Arial"/>
          <w:lang w:val="es-CO"/>
        </w:rPr>
      </w:pPr>
      <w:r w:rsidRPr="005F49E5">
        <w:rPr>
          <w:rFonts w:ascii="Arial" w:hAnsi="Arial" w:cs="Arial"/>
          <w:lang w:val="es-CO"/>
        </w:rPr>
        <w:t>La infraestructura de hiperconvergencia ofrece simplicidad y flexibilidad en comparación con las soluciones heredadas. Los sistemas de almacenamiento, servidores y conmutadores de red integrados están diseñados para ser administrados como un único sistema, en todas las instancias de una infraestructura hiperconvertida.</w:t>
      </w:r>
    </w:p>
    <w:p w14:paraId="5FF421B2" w14:textId="77777777" w:rsidR="00C62C00" w:rsidRPr="005F49E5" w:rsidRDefault="00C62C00" w:rsidP="00C62C00">
      <w:pPr>
        <w:ind w:right="75"/>
        <w:jc w:val="both"/>
        <w:textAlignment w:val="baseline"/>
        <w:rPr>
          <w:rFonts w:ascii="Arial" w:hAnsi="Arial" w:cs="Arial"/>
          <w:lang w:val="es-CO"/>
        </w:rPr>
      </w:pPr>
    </w:p>
    <w:p w14:paraId="33BD933D" w14:textId="77777777" w:rsidR="00C62C00" w:rsidRPr="005F49E5" w:rsidRDefault="00C62C00" w:rsidP="00C62C00">
      <w:pPr>
        <w:ind w:right="75"/>
        <w:jc w:val="both"/>
        <w:textAlignment w:val="baseline"/>
        <w:rPr>
          <w:rFonts w:ascii="Arial" w:hAnsi="Arial" w:cs="Arial"/>
          <w:lang w:val="es-CO"/>
        </w:rPr>
      </w:pPr>
      <w:r w:rsidRPr="005F49E5">
        <w:rPr>
          <w:rFonts w:ascii="Arial" w:hAnsi="Arial" w:cs="Arial"/>
          <w:lang w:val="es-CO"/>
        </w:rPr>
        <w:t xml:space="preserve">Las capacidades inherentes de gestión permiten una mayor facilidad de uso, así como la expansión según sea necesario. La infraestructura de hiperconvergencia es diseñada para ser más flexible y más fácil de administrar que la infraestructura de almacenamiento tradicional. </w:t>
      </w:r>
    </w:p>
    <w:p w14:paraId="0AC66261" w14:textId="77777777" w:rsidR="00C62C00" w:rsidRPr="005F49E5" w:rsidRDefault="00C62C00" w:rsidP="00C62C00">
      <w:pPr>
        <w:ind w:right="75"/>
        <w:jc w:val="both"/>
        <w:textAlignment w:val="baseline"/>
        <w:rPr>
          <w:rFonts w:ascii="Arial" w:hAnsi="Arial" w:cs="Arial"/>
          <w:lang w:val="es-CO"/>
        </w:rPr>
      </w:pPr>
    </w:p>
    <w:p w14:paraId="77B8E732" w14:textId="77777777" w:rsidR="00C62C00" w:rsidRPr="005F49E5" w:rsidRDefault="00C62C00" w:rsidP="00C62C00">
      <w:pPr>
        <w:ind w:right="75"/>
        <w:jc w:val="both"/>
        <w:textAlignment w:val="baseline"/>
        <w:rPr>
          <w:rFonts w:ascii="Arial" w:hAnsi="Arial" w:cs="Arial"/>
          <w:lang w:val="es-CO"/>
        </w:rPr>
      </w:pPr>
      <w:r w:rsidRPr="005F49E5">
        <w:rPr>
          <w:rFonts w:ascii="Arial" w:hAnsi="Arial" w:cs="Arial"/>
          <w:lang w:val="es-CO"/>
        </w:rPr>
        <w:t>La hiperconvergencia y los servicios tercerizados permiten obtener ventajas sobre la administración de los componentes tecnológicos y es un paso más en la transformación digital de las empresas y/o entidades que quieren mejorar y optimizar su rendimiento.</w:t>
      </w:r>
    </w:p>
    <w:p w14:paraId="0B8A5FB4" w14:textId="77777777" w:rsidR="00C62C00" w:rsidRPr="005F49E5" w:rsidRDefault="00C62C00" w:rsidP="00C62C00">
      <w:pPr>
        <w:jc w:val="both"/>
        <w:textAlignment w:val="baseline"/>
        <w:rPr>
          <w:rFonts w:ascii="Arial" w:hAnsi="Arial" w:cs="Arial"/>
          <w:lang w:val="es-CO"/>
        </w:rPr>
      </w:pPr>
    </w:p>
    <w:p w14:paraId="56863DA7" w14:textId="77777777" w:rsidR="00C62C00" w:rsidRPr="005F49E5" w:rsidRDefault="00C62C00" w:rsidP="00C62C00">
      <w:pPr>
        <w:jc w:val="both"/>
        <w:textAlignment w:val="baseline"/>
        <w:rPr>
          <w:rFonts w:ascii="Arial" w:hAnsi="Arial" w:cs="Arial"/>
          <w:lang w:val="es-CO"/>
        </w:rPr>
      </w:pPr>
      <w:r w:rsidRPr="005F49E5">
        <w:rPr>
          <w:rFonts w:ascii="Arial" w:hAnsi="Arial" w:cs="Arial"/>
          <w:lang w:val="es-CO"/>
        </w:rPr>
        <w:t>Dentro de las ventajas se tiene:</w:t>
      </w:r>
    </w:p>
    <w:p w14:paraId="76F81185" w14:textId="77777777" w:rsidR="00C62C00" w:rsidRPr="005F49E5" w:rsidRDefault="00C62C00" w:rsidP="00C62C00">
      <w:pPr>
        <w:jc w:val="both"/>
        <w:textAlignment w:val="baseline"/>
        <w:rPr>
          <w:rFonts w:ascii="Arial" w:hAnsi="Arial" w:cs="Arial"/>
          <w:lang w:val="es-CO"/>
        </w:rPr>
      </w:pPr>
    </w:p>
    <w:p w14:paraId="25C52410" w14:textId="77777777" w:rsidR="00C62C00" w:rsidRPr="005F49E5" w:rsidRDefault="00C62C00" w:rsidP="00D475F9">
      <w:pPr>
        <w:numPr>
          <w:ilvl w:val="0"/>
          <w:numId w:val="30"/>
        </w:numPr>
        <w:tabs>
          <w:tab w:val="clear" w:pos="1800"/>
        </w:tabs>
        <w:ind w:left="426" w:hanging="426"/>
        <w:jc w:val="both"/>
        <w:textAlignment w:val="baseline"/>
        <w:rPr>
          <w:rFonts w:ascii="Arial" w:hAnsi="Arial" w:cs="Arial"/>
          <w:lang w:val="es-CO"/>
        </w:rPr>
      </w:pPr>
      <w:r w:rsidRPr="005F49E5">
        <w:rPr>
          <w:rFonts w:ascii="Arial" w:hAnsi="Arial" w:cs="Arial"/>
          <w:lang w:val="es-CO"/>
        </w:rPr>
        <w:t>Facilita la administración de los componentes tecnológicos y la distribución de las diferentes capas de las soluciones de TI.</w:t>
      </w:r>
    </w:p>
    <w:p w14:paraId="17054053" w14:textId="77777777" w:rsidR="00C62C00" w:rsidRPr="005F49E5" w:rsidRDefault="00C62C00" w:rsidP="00D475F9">
      <w:pPr>
        <w:numPr>
          <w:ilvl w:val="0"/>
          <w:numId w:val="30"/>
        </w:numPr>
        <w:tabs>
          <w:tab w:val="clear" w:pos="1800"/>
        </w:tabs>
        <w:ind w:left="426" w:hanging="426"/>
        <w:jc w:val="both"/>
        <w:textAlignment w:val="baseline"/>
        <w:rPr>
          <w:rFonts w:ascii="Arial" w:hAnsi="Arial" w:cs="Arial"/>
          <w:lang w:val="es-CO"/>
        </w:rPr>
      </w:pPr>
      <w:r w:rsidRPr="005F49E5">
        <w:rPr>
          <w:rFonts w:ascii="Arial" w:hAnsi="Arial" w:cs="Arial"/>
          <w:lang w:val="es-CO"/>
        </w:rPr>
        <w:t>El servicio brinda cobertura frente a la infraestructura en modelo de alta disponibilidad que mitiga los riesgos de no tener activos el servicio de registro civil.</w:t>
      </w:r>
    </w:p>
    <w:p w14:paraId="3F8160B5" w14:textId="77777777" w:rsidR="00C62C00" w:rsidRPr="005F49E5" w:rsidRDefault="00C62C00" w:rsidP="00D475F9">
      <w:pPr>
        <w:numPr>
          <w:ilvl w:val="0"/>
          <w:numId w:val="30"/>
        </w:numPr>
        <w:tabs>
          <w:tab w:val="clear" w:pos="1800"/>
        </w:tabs>
        <w:ind w:left="426" w:right="75" w:hanging="426"/>
        <w:jc w:val="both"/>
        <w:textAlignment w:val="baseline"/>
        <w:rPr>
          <w:rFonts w:ascii="Arial" w:hAnsi="Arial" w:cs="Arial"/>
          <w:lang w:val="es-CO"/>
        </w:rPr>
      </w:pPr>
      <w:r w:rsidRPr="005F49E5">
        <w:rPr>
          <w:rFonts w:ascii="Arial" w:hAnsi="Arial" w:cs="Arial"/>
          <w:lang w:val="es-CO"/>
        </w:rPr>
        <w:t>El servicio permite tener espacios alternos con las condiciones físicas y eléctricas óptimas para la prestación de servicios tecnológicos.</w:t>
      </w:r>
    </w:p>
    <w:p w14:paraId="6167CE34" w14:textId="77777777" w:rsidR="00C62C00" w:rsidRPr="005F49E5" w:rsidRDefault="00C62C00" w:rsidP="00C62C00">
      <w:pPr>
        <w:ind w:right="75"/>
        <w:jc w:val="both"/>
        <w:textAlignment w:val="baseline"/>
        <w:rPr>
          <w:rFonts w:ascii="Arial" w:hAnsi="Arial" w:cs="Arial"/>
          <w:lang w:val="es-CO"/>
        </w:rPr>
      </w:pPr>
    </w:p>
    <w:p w14:paraId="665E818C" w14:textId="199E1999" w:rsidR="00C62C00" w:rsidRPr="005F49E5" w:rsidRDefault="00C62C00" w:rsidP="00C62C00">
      <w:pPr>
        <w:jc w:val="both"/>
        <w:rPr>
          <w:rFonts w:ascii="Arial" w:hAnsi="Arial" w:cs="Arial"/>
          <w:color w:val="000000"/>
          <w:lang w:val="es-CO" w:eastAsia="es-CO"/>
        </w:rPr>
      </w:pPr>
      <w:r w:rsidRPr="005F49E5">
        <w:rPr>
          <w:rFonts w:ascii="Arial" w:hAnsi="Arial" w:cs="Arial"/>
          <w:lang w:val="es-CO"/>
        </w:rPr>
        <w:t xml:space="preserve">Por lo expuesto, </w:t>
      </w:r>
      <w:r w:rsidR="00B47BFA">
        <w:rPr>
          <w:rFonts w:ascii="Arial" w:hAnsi="Arial" w:cs="Arial"/>
          <w:lang w:val="es-CO"/>
        </w:rPr>
        <w:t>l</w:t>
      </w:r>
      <w:r w:rsidRPr="005F49E5">
        <w:rPr>
          <w:rFonts w:ascii="Arial" w:hAnsi="Arial" w:cs="Arial"/>
          <w:lang w:val="es-CO"/>
        </w:rPr>
        <w:t xml:space="preserve">a </w:t>
      </w:r>
      <w:r w:rsidR="00AF4683">
        <w:rPr>
          <w:rFonts w:ascii="Arial" w:hAnsi="Arial" w:cs="Arial"/>
          <w:lang w:val="es-CO"/>
        </w:rPr>
        <w:t>Registraduría</w:t>
      </w:r>
      <w:r w:rsidRPr="005F49E5">
        <w:rPr>
          <w:rFonts w:ascii="Arial" w:hAnsi="Arial" w:cs="Arial"/>
          <w:lang w:val="es-CO"/>
        </w:rPr>
        <w:t xml:space="preserve"> del siglo XXI, emerge a las nuevas tecnologías que </w:t>
      </w:r>
      <w:r w:rsidRPr="005F49E5">
        <w:rPr>
          <w:rFonts w:ascii="Arial" w:hAnsi="Arial" w:cs="Arial"/>
          <w:color w:val="000000"/>
          <w:lang w:val="es-CO" w:eastAsia="es-CO"/>
        </w:rPr>
        <w:t>con una solución bajo un modelo de servicios en datacenter de terceros para gestionar las capacidades tecnológicas y el software base en la prestación del servicio de transformación del registro civil, cuyo foco es la generación del documento de registro civil a través de plataformas web y/o móviles. Adicionalmente,</w:t>
      </w:r>
      <w:r w:rsidR="00B47BFA">
        <w:rPr>
          <w:rFonts w:ascii="Arial" w:hAnsi="Arial" w:cs="Arial"/>
          <w:color w:val="000000"/>
          <w:lang w:val="es-CO" w:eastAsia="es-CO"/>
        </w:rPr>
        <w:t xml:space="preserve"> </w:t>
      </w:r>
      <w:r w:rsidRPr="005F49E5">
        <w:rPr>
          <w:rFonts w:ascii="Arial" w:hAnsi="Arial" w:cs="Arial"/>
          <w:color w:val="000000"/>
          <w:lang w:val="es-CO" w:eastAsia="es-CO"/>
        </w:rPr>
        <w:t xml:space="preserve">contará </w:t>
      </w:r>
      <w:r w:rsidR="00264B1B">
        <w:rPr>
          <w:rFonts w:ascii="Arial" w:hAnsi="Arial" w:cs="Arial"/>
          <w:color w:val="000000"/>
          <w:lang w:val="es-CO" w:eastAsia="es-CO"/>
        </w:rPr>
        <w:t>con</w:t>
      </w:r>
      <w:r w:rsidR="00264B1B" w:rsidRPr="005F49E5">
        <w:rPr>
          <w:rFonts w:ascii="Arial" w:hAnsi="Arial" w:cs="Arial"/>
          <w:color w:val="000000"/>
          <w:lang w:val="es-CO" w:eastAsia="es-CO"/>
        </w:rPr>
        <w:t xml:space="preserve"> </w:t>
      </w:r>
      <w:r w:rsidRPr="005F49E5">
        <w:rPr>
          <w:rFonts w:ascii="Arial" w:hAnsi="Arial" w:cs="Arial"/>
          <w:color w:val="000000"/>
          <w:lang w:val="es-CO" w:eastAsia="es-CO"/>
        </w:rPr>
        <w:t>el aprovisionamiento de un sistema de hiperconvergencia el cual funcionará con dos nodos en alta disponibilidad cómo colocation de infraestructura en un datacenter mínimo Tier III en operación provisto por el posible proveedor, y otro nodo estará en el centro de cómputo de la Registraduría.</w:t>
      </w:r>
    </w:p>
    <w:p w14:paraId="529CBDD6" w14:textId="77777777" w:rsidR="00C62C00" w:rsidRPr="005F49E5" w:rsidRDefault="00C62C00" w:rsidP="00C62C00">
      <w:pPr>
        <w:autoSpaceDE w:val="0"/>
        <w:autoSpaceDN w:val="0"/>
        <w:adjustRightInd w:val="0"/>
        <w:jc w:val="both"/>
        <w:rPr>
          <w:rFonts w:ascii="Arial" w:hAnsi="Arial" w:cs="Arial"/>
          <w:color w:val="000000"/>
          <w:lang w:val="es-CO" w:eastAsia="es-CO"/>
        </w:rPr>
      </w:pPr>
    </w:p>
    <w:p w14:paraId="1CD2638F" w14:textId="53B8F431" w:rsidR="001D7961" w:rsidRDefault="001D7961" w:rsidP="00311E2D">
      <w:pPr>
        <w:autoSpaceDE w:val="0"/>
        <w:autoSpaceDN w:val="0"/>
        <w:adjustRightInd w:val="0"/>
        <w:jc w:val="both"/>
        <w:rPr>
          <w:rFonts w:ascii="Arial" w:hAnsi="Arial" w:cs="Arial"/>
          <w:lang w:val="es-CO" w:eastAsia="es-CO"/>
        </w:rPr>
      </w:pPr>
      <w:r w:rsidRPr="001460DD">
        <w:rPr>
          <w:rFonts w:ascii="Arial" w:hAnsi="Arial" w:cs="Arial"/>
          <w:lang w:val="es-CO" w:eastAsia="es-CO"/>
        </w:rPr>
        <w:t xml:space="preserve">El contratista deberá contemplar el servicio de colocation para el data center en donde serán instalados dos (2) de los nodos de hiperconvergencia, incluyendo la administración por 1 año a cargo del proveedor de servicios de colocation que se seleccione por parte de Servicios Postales Nacionales S.A. y validado por la Registraduría Nacional del Estado Civil. La administración por parte de Servicios </w:t>
      </w:r>
      <w:r w:rsidRPr="001460DD">
        <w:rPr>
          <w:rFonts w:ascii="Arial" w:hAnsi="Arial" w:cs="Arial"/>
          <w:lang w:val="es-CO" w:eastAsia="es-CO"/>
        </w:rPr>
        <w:lastRenderedPageBreak/>
        <w:t>Postales Nacionales S.A. será hasta la fecha de finalización del contrato (31 de mayo del 2021), fecha desde la cual se realizarán los trámites respectivos para la transferencia de la administración del mismo a la Registraduría.</w:t>
      </w:r>
    </w:p>
    <w:p w14:paraId="08FAC365" w14:textId="77777777" w:rsidR="001D7961" w:rsidRDefault="001D7961" w:rsidP="00311E2D">
      <w:pPr>
        <w:autoSpaceDE w:val="0"/>
        <w:autoSpaceDN w:val="0"/>
        <w:adjustRightInd w:val="0"/>
        <w:jc w:val="both"/>
        <w:rPr>
          <w:rFonts w:ascii="Arial" w:hAnsi="Arial" w:cs="Arial"/>
          <w:lang w:val="es-CO" w:eastAsia="es-CO"/>
        </w:rPr>
      </w:pPr>
    </w:p>
    <w:p w14:paraId="4C39F4B5" w14:textId="6381E353" w:rsidR="00311E2D" w:rsidRDefault="00311E2D" w:rsidP="00311E2D">
      <w:pPr>
        <w:autoSpaceDE w:val="0"/>
        <w:autoSpaceDN w:val="0"/>
        <w:adjustRightInd w:val="0"/>
        <w:jc w:val="both"/>
        <w:rPr>
          <w:rFonts w:ascii="Arial" w:hAnsi="Arial" w:cs="Arial"/>
          <w:lang w:val="es-CO" w:eastAsia="es-CO"/>
        </w:rPr>
      </w:pPr>
      <w:r>
        <w:rPr>
          <w:rFonts w:ascii="Arial" w:hAnsi="Arial" w:cs="Arial"/>
          <w:lang w:val="es-CO" w:eastAsia="es-CO"/>
        </w:rPr>
        <w:t>El contratista deberá entregar una infraestructura de hiperconvergencia con las siguientes características.</w:t>
      </w:r>
    </w:p>
    <w:p w14:paraId="3E293BB4" w14:textId="77777777" w:rsidR="00C62C00" w:rsidRPr="005F49E5" w:rsidRDefault="00C62C00" w:rsidP="00C62C00">
      <w:pPr>
        <w:autoSpaceDE w:val="0"/>
        <w:autoSpaceDN w:val="0"/>
        <w:adjustRightInd w:val="0"/>
        <w:jc w:val="both"/>
        <w:rPr>
          <w:rFonts w:ascii="Arial" w:hAnsi="Arial" w:cs="Arial"/>
          <w:color w:val="000000"/>
          <w:lang w:val="es-CO" w:eastAsia="es-CO"/>
        </w:rPr>
      </w:pPr>
    </w:p>
    <w:p w14:paraId="4EE44CF2" w14:textId="77777777" w:rsidR="00C62C00" w:rsidRPr="00BA1C54" w:rsidRDefault="00C62C00" w:rsidP="00D475F9">
      <w:pPr>
        <w:numPr>
          <w:ilvl w:val="0"/>
          <w:numId w:val="106"/>
        </w:numPr>
        <w:jc w:val="both"/>
        <w:textAlignment w:val="baseline"/>
        <w:rPr>
          <w:rFonts w:ascii="Arial" w:hAnsi="Arial" w:cs="Arial"/>
          <w:lang w:val="es-CO"/>
        </w:rPr>
      </w:pPr>
      <w:r w:rsidRPr="00BA1C54">
        <w:rPr>
          <w:rFonts w:ascii="Arial" w:hAnsi="Arial" w:cs="Arial"/>
          <w:lang w:val="es-CO"/>
        </w:rPr>
        <w:t>La solución debe contener las capacidades de facilidades y/o infraestructura pasiva (eléctricas, aire acondicionado, respaldo eléctrico, control de incendios, temperatura) en alta disponibilidad en el datacenter del posible proveedor.</w:t>
      </w:r>
    </w:p>
    <w:p w14:paraId="2768B09D" w14:textId="77777777" w:rsidR="00C62C00" w:rsidRPr="00BA1C54" w:rsidRDefault="00C62C00" w:rsidP="00D475F9">
      <w:pPr>
        <w:numPr>
          <w:ilvl w:val="0"/>
          <w:numId w:val="106"/>
        </w:numPr>
        <w:jc w:val="both"/>
        <w:textAlignment w:val="baseline"/>
        <w:rPr>
          <w:rFonts w:ascii="Arial" w:hAnsi="Arial" w:cs="Arial"/>
          <w:lang w:val="es-CO"/>
        </w:rPr>
      </w:pPr>
      <w:r w:rsidRPr="00BA1C54">
        <w:rPr>
          <w:rFonts w:ascii="Arial" w:hAnsi="Arial" w:cs="Arial"/>
          <w:lang w:val="es-CO"/>
        </w:rPr>
        <w:t>Contar con capacidades que contenga sistema operativo base, sistema de base de datos, entorno web (contenedor web, servicios de publicación, servicios de carga y descarga, sftp), entorno de aplicaciones móviles y plataforma para gestión de datos y presentación de información.</w:t>
      </w:r>
    </w:p>
    <w:p w14:paraId="764C428F" w14:textId="77777777" w:rsidR="00C62C00" w:rsidRPr="005F49E5" w:rsidRDefault="00C62C00" w:rsidP="00D475F9">
      <w:pPr>
        <w:numPr>
          <w:ilvl w:val="0"/>
          <w:numId w:val="106"/>
        </w:numPr>
        <w:jc w:val="both"/>
        <w:textAlignment w:val="baseline"/>
        <w:rPr>
          <w:rFonts w:ascii="Arial" w:hAnsi="Arial" w:cs="Arial"/>
          <w:lang w:val="es-CO"/>
        </w:rPr>
      </w:pPr>
      <w:r w:rsidRPr="005F49E5">
        <w:rPr>
          <w:rFonts w:ascii="Arial" w:hAnsi="Arial" w:cs="Arial"/>
          <w:lang w:val="es-CO"/>
        </w:rPr>
        <w:t>La solución proporcionará el licenciamiento, de igual forma, de requerirse al finalizar el contrato permitir el traslado del mismo a la entidad.</w:t>
      </w:r>
    </w:p>
    <w:p w14:paraId="66A26BBF" w14:textId="77777777" w:rsidR="00C62C00" w:rsidRPr="005F49E5" w:rsidRDefault="00C62C00" w:rsidP="00D475F9">
      <w:pPr>
        <w:numPr>
          <w:ilvl w:val="0"/>
          <w:numId w:val="106"/>
        </w:numPr>
        <w:jc w:val="both"/>
        <w:textAlignment w:val="baseline"/>
        <w:rPr>
          <w:rFonts w:ascii="Arial" w:hAnsi="Arial" w:cs="Arial"/>
          <w:lang w:val="es-CO"/>
        </w:rPr>
      </w:pPr>
      <w:r w:rsidRPr="00BA1C54">
        <w:rPr>
          <w:rFonts w:ascii="Arial" w:hAnsi="Arial" w:cs="Arial"/>
          <w:lang w:val="es-CO"/>
        </w:rPr>
        <w:t>Las capacidades de seguridad perimetral (firewall, sandbox, WAF, SIEM) en el  datacenter del proveedor deberán ser suministradas en el contexto del servicio.</w:t>
      </w:r>
    </w:p>
    <w:p w14:paraId="000C6BB6" w14:textId="77777777" w:rsidR="00C62C00" w:rsidRPr="00BA1C54" w:rsidRDefault="00C62C00" w:rsidP="00D475F9">
      <w:pPr>
        <w:numPr>
          <w:ilvl w:val="0"/>
          <w:numId w:val="106"/>
        </w:numPr>
        <w:jc w:val="both"/>
        <w:textAlignment w:val="baseline"/>
        <w:rPr>
          <w:rFonts w:ascii="Arial" w:hAnsi="Arial" w:cs="Arial"/>
          <w:lang w:val="es-CO"/>
        </w:rPr>
      </w:pPr>
      <w:r w:rsidRPr="00BA1C54">
        <w:rPr>
          <w:rFonts w:ascii="Arial" w:hAnsi="Arial" w:cs="Arial"/>
          <w:lang w:val="es-CO"/>
        </w:rPr>
        <w:t>La solución debe tener la capacidad para ser migrada a otra infraestructura u otro tipo de servicio.</w:t>
      </w:r>
    </w:p>
    <w:p w14:paraId="778CD91D" w14:textId="77777777" w:rsidR="00C62C00" w:rsidRPr="00BA1C54" w:rsidRDefault="00C62C00" w:rsidP="00D475F9">
      <w:pPr>
        <w:numPr>
          <w:ilvl w:val="0"/>
          <w:numId w:val="106"/>
        </w:numPr>
        <w:jc w:val="both"/>
        <w:textAlignment w:val="baseline"/>
        <w:rPr>
          <w:rFonts w:ascii="Arial" w:hAnsi="Arial" w:cs="Arial"/>
          <w:lang w:val="es-CO"/>
        </w:rPr>
      </w:pPr>
      <w:r w:rsidRPr="00BA1C54">
        <w:rPr>
          <w:rFonts w:ascii="Arial" w:hAnsi="Arial" w:cs="Arial"/>
          <w:lang w:val="es-CO"/>
        </w:rPr>
        <w:t>El servicio y las capacidades deben cumplir las siguientes calidades sistémicas:</w:t>
      </w:r>
    </w:p>
    <w:p w14:paraId="71722FFC" w14:textId="77777777" w:rsidR="00C62C00" w:rsidRPr="005F49E5" w:rsidRDefault="00C62C00" w:rsidP="00C62C00">
      <w:pPr>
        <w:pStyle w:val="Prrafodelista"/>
        <w:autoSpaceDE w:val="0"/>
        <w:autoSpaceDN w:val="0"/>
        <w:adjustRightInd w:val="0"/>
        <w:jc w:val="both"/>
        <w:rPr>
          <w:rFonts w:ascii="Arial" w:hAnsi="Arial" w:cs="Arial"/>
          <w:color w:val="000000"/>
          <w:lang w:val="es-CO" w:eastAsia="es-CO"/>
        </w:rPr>
      </w:pPr>
    </w:p>
    <w:p w14:paraId="44A7C72A" w14:textId="77777777" w:rsidR="00C62C00" w:rsidRPr="005F49E5" w:rsidRDefault="00C62C00" w:rsidP="00D475F9">
      <w:pPr>
        <w:pStyle w:val="Prrafodelista"/>
        <w:numPr>
          <w:ilvl w:val="0"/>
          <w:numId w:val="107"/>
        </w:numPr>
        <w:autoSpaceDE w:val="0"/>
        <w:autoSpaceDN w:val="0"/>
        <w:adjustRightInd w:val="0"/>
        <w:contextualSpacing/>
        <w:jc w:val="both"/>
        <w:rPr>
          <w:rFonts w:ascii="Arial" w:hAnsi="Arial" w:cs="Arial"/>
          <w:color w:val="000000"/>
          <w:lang w:val="es-CO" w:eastAsia="es-CO"/>
        </w:rPr>
      </w:pPr>
      <w:r w:rsidRPr="005F49E5">
        <w:rPr>
          <w:rFonts w:ascii="Arial" w:hAnsi="Arial" w:cs="Arial"/>
          <w:color w:val="000000"/>
          <w:lang w:val="es-CO" w:eastAsia="es-CO"/>
        </w:rPr>
        <w:t>Alta disponibilidad, 99,5% mes.</w:t>
      </w:r>
    </w:p>
    <w:p w14:paraId="73907065" w14:textId="77777777" w:rsidR="00C62C00" w:rsidRPr="005F49E5" w:rsidRDefault="00C62C00" w:rsidP="00D475F9">
      <w:pPr>
        <w:pStyle w:val="Prrafodelista"/>
        <w:numPr>
          <w:ilvl w:val="0"/>
          <w:numId w:val="107"/>
        </w:numPr>
        <w:autoSpaceDE w:val="0"/>
        <w:autoSpaceDN w:val="0"/>
        <w:adjustRightInd w:val="0"/>
        <w:contextualSpacing/>
        <w:jc w:val="both"/>
        <w:rPr>
          <w:rFonts w:ascii="Arial" w:hAnsi="Arial" w:cs="Arial"/>
          <w:color w:val="000000"/>
          <w:lang w:val="es-CO" w:eastAsia="es-CO"/>
        </w:rPr>
      </w:pPr>
      <w:r w:rsidRPr="005F49E5">
        <w:rPr>
          <w:rFonts w:ascii="Arial" w:hAnsi="Arial" w:cs="Arial"/>
          <w:color w:val="000000"/>
          <w:lang w:val="es-CO" w:eastAsia="es-CO"/>
        </w:rPr>
        <w:t>Escalabilidad.</w:t>
      </w:r>
    </w:p>
    <w:p w14:paraId="0734C03E" w14:textId="77777777" w:rsidR="00C62C00" w:rsidRPr="005F49E5" w:rsidRDefault="00C62C00" w:rsidP="00D475F9">
      <w:pPr>
        <w:pStyle w:val="Prrafodelista"/>
        <w:numPr>
          <w:ilvl w:val="0"/>
          <w:numId w:val="107"/>
        </w:numPr>
        <w:autoSpaceDE w:val="0"/>
        <w:autoSpaceDN w:val="0"/>
        <w:adjustRightInd w:val="0"/>
        <w:contextualSpacing/>
        <w:jc w:val="both"/>
        <w:rPr>
          <w:rFonts w:ascii="Arial" w:hAnsi="Arial" w:cs="Arial"/>
          <w:color w:val="000000"/>
          <w:lang w:val="es-CO" w:eastAsia="es-CO"/>
        </w:rPr>
      </w:pPr>
      <w:r w:rsidRPr="005F49E5">
        <w:rPr>
          <w:rFonts w:ascii="Arial" w:hAnsi="Arial" w:cs="Arial"/>
          <w:color w:val="000000"/>
          <w:lang w:val="es-CO" w:eastAsia="es-CO"/>
        </w:rPr>
        <w:t>Seguridad.</w:t>
      </w:r>
    </w:p>
    <w:p w14:paraId="0DBFAD38" w14:textId="77777777" w:rsidR="00C62C00" w:rsidRPr="005F49E5" w:rsidRDefault="00C62C00" w:rsidP="00D475F9">
      <w:pPr>
        <w:pStyle w:val="Prrafodelista"/>
        <w:numPr>
          <w:ilvl w:val="0"/>
          <w:numId w:val="107"/>
        </w:numPr>
        <w:autoSpaceDE w:val="0"/>
        <w:autoSpaceDN w:val="0"/>
        <w:adjustRightInd w:val="0"/>
        <w:contextualSpacing/>
        <w:jc w:val="both"/>
        <w:rPr>
          <w:rFonts w:ascii="Arial" w:hAnsi="Arial" w:cs="Arial"/>
          <w:color w:val="000000"/>
          <w:lang w:val="es-CO" w:eastAsia="es-CO"/>
        </w:rPr>
      </w:pPr>
      <w:r w:rsidRPr="005F49E5">
        <w:rPr>
          <w:rFonts w:ascii="Arial" w:hAnsi="Arial" w:cs="Arial"/>
          <w:color w:val="000000"/>
          <w:lang w:val="es-CO" w:eastAsia="es-CO"/>
        </w:rPr>
        <w:t>Bajos niveles de troughput, tolerancia &lt;= 2%.</w:t>
      </w:r>
    </w:p>
    <w:p w14:paraId="0D64F4A5" w14:textId="77777777" w:rsidR="00C62C00" w:rsidRPr="005F49E5" w:rsidRDefault="00C62C00" w:rsidP="00D475F9">
      <w:pPr>
        <w:pStyle w:val="Prrafodelista"/>
        <w:numPr>
          <w:ilvl w:val="0"/>
          <w:numId w:val="107"/>
        </w:numPr>
        <w:autoSpaceDE w:val="0"/>
        <w:autoSpaceDN w:val="0"/>
        <w:adjustRightInd w:val="0"/>
        <w:contextualSpacing/>
        <w:jc w:val="both"/>
        <w:rPr>
          <w:rFonts w:ascii="Arial" w:hAnsi="Arial" w:cs="Arial"/>
          <w:color w:val="000000"/>
          <w:lang w:val="es-CO" w:eastAsia="es-CO"/>
        </w:rPr>
      </w:pPr>
      <w:r w:rsidRPr="005F49E5">
        <w:rPr>
          <w:rFonts w:ascii="Arial" w:hAnsi="Arial" w:cs="Arial"/>
          <w:color w:val="000000"/>
          <w:lang w:val="es-CO" w:eastAsia="es-CO"/>
        </w:rPr>
        <w:t>Bajos niveles de latencia, tolerancia &lt;= 2%.</w:t>
      </w:r>
    </w:p>
    <w:p w14:paraId="750A135D" w14:textId="77777777" w:rsidR="00C62C00" w:rsidRPr="005F49E5" w:rsidRDefault="00C62C00" w:rsidP="00D475F9">
      <w:pPr>
        <w:pStyle w:val="Prrafodelista"/>
        <w:numPr>
          <w:ilvl w:val="0"/>
          <w:numId w:val="107"/>
        </w:numPr>
        <w:autoSpaceDE w:val="0"/>
        <w:autoSpaceDN w:val="0"/>
        <w:adjustRightInd w:val="0"/>
        <w:contextualSpacing/>
        <w:jc w:val="both"/>
        <w:rPr>
          <w:rFonts w:ascii="Arial" w:hAnsi="Arial" w:cs="Arial"/>
          <w:color w:val="000000"/>
          <w:lang w:val="es-CO" w:eastAsia="es-CO"/>
        </w:rPr>
      </w:pPr>
      <w:r w:rsidRPr="005F49E5">
        <w:rPr>
          <w:rFonts w:ascii="Arial" w:hAnsi="Arial" w:cs="Arial"/>
          <w:color w:val="000000"/>
          <w:lang w:val="es-CO" w:eastAsia="es-CO"/>
        </w:rPr>
        <w:t>El tiempo de respuesta máximo esperado al usuario final es de 3 segundos.</w:t>
      </w:r>
    </w:p>
    <w:p w14:paraId="1E95C42F" w14:textId="77777777" w:rsidR="00C62C00" w:rsidRPr="005F49E5" w:rsidRDefault="00C62C00" w:rsidP="00D475F9">
      <w:pPr>
        <w:pStyle w:val="Prrafodelista"/>
        <w:numPr>
          <w:ilvl w:val="0"/>
          <w:numId w:val="107"/>
        </w:numPr>
        <w:autoSpaceDE w:val="0"/>
        <w:autoSpaceDN w:val="0"/>
        <w:adjustRightInd w:val="0"/>
        <w:contextualSpacing/>
        <w:jc w:val="both"/>
        <w:rPr>
          <w:rFonts w:ascii="Arial" w:hAnsi="Arial" w:cs="Arial"/>
          <w:color w:val="000000"/>
          <w:lang w:val="es-CO" w:eastAsia="es-CO"/>
        </w:rPr>
      </w:pPr>
      <w:r w:rsidRPr="005F49E5">
        <w:rPr>
          <w:rFonts w:ascii="Arial" w:hAnsi="Arial" w:cs="Arial"/>
          <w:color w:val="000000"/>
          <w:lang w:val="es-CO" w:eastAsia="es-CO"/>
        </w:rPr>
        <w:t>El peso estimado por documento es de 5 Mb.</w:t>
      </w:r>
    </w:p>
    <w:p w14:paraId="7293FA0A" w14:textId="77777777" w:rsidR="00C62C00" w:rsidRPr="005F49E5" w:rsidRDefault="00C62C00" w:rsidP="00C62C00">
      <w:pPr>
        <w:pStyle w:val="Prrafodelista"/>
        <w:autoSpaceDE w:val="0"/>
        <w:autoSpaceDN w:val="0"/>
        <w:adjustRightInd w:val="0"/>
        <w:ind w:left="1440"/>
        <w:jc w:val="both"/>
        <w:rPr>
          <w:rFonts w:ascii="Arial" w:hAnsi="Arial" w:cs="Arial"/>
          <w:color w:val="000000"/>
          <w:lang w:val="es-CO" w:eastAsia="es-CO"/>
        </w:rPr>
      </w:pPr>
    </w:p>
    <w:p w14:paraId="31EC4FF7" w14:textId="77777777" w:rsidR="00C62C00" w:rsidRPr="005F49E5" w:rsidRDefault="00C62C00" w:rsidP="00D475F9">
      <w:pPr>
        <w:numPr>
          <w:ilvl w:val="0"/>
          <w:numId w:val="106"/>
        </w:numPr>
        <w:jc w:val="both"/>
        <w:textAlignment w:val="baseline"/>
        <w:rPr>
          <w:rFonts w:ascii="Arial" w:hAnsi="Arial" w:cs="Arial"/>
          <w:color w:val="000000"/>
          <w:lang w:val="es-CO" w:eastAsia="es-CO"/>
        </w:rPr>
      </w:pPr>
      <w:r w:rsidRPr="005F49E5">
        <w:rPr>
          <w:rFonts w:ascii="Arial" w:hAnsi="Arial" w:cs="Arial"/>
          <w:color w:val="000000"/>
          <w:lang w:val="es-CO" w:eastAsia="es-CO"/>
        </w:rPr>
        <w:t xml:space="preserve">La solución debe incluir la adquisición de un sistema de hiperconvergencia según lo enunciado en las siguientes tablas 1 SUBÍTEM: </w:t>
      </w:r>
      <w:r w:rsidRPr="005F49E5">
        <w:rPr>
          <w:rFonts w:ascii="Arial" w:hAnsi="Arial" w:cs="Arial"/>
          <w:lang w:val="es-CO"/>
        </w:rPr>
        <w:t>Nodos hiperconvergentes</w:t>
      </w:r>
      <w:r w:rsidRPr="005F49E5">
        <w:rPr>
          <w:rFonts w:ascii="Arial" w:hAnsi="Arial" w:cs="Arial"/>
          <w:color w:val="000000"/>
          <w:lang w:val="es-CO" w:eastAsia="es-CO"/>
        </w:rPr>
        <w:t xml:space="preserve">, </w:t>
      </w:r>
      <w:r w:rsidRPr="004806C8">
        <w:rPr>
          <w:rFonts w:ascii="Arial" w:hAnsi="Arial" w:cs="Arial"/>
          <w:color w:val="000000"/>
          <w:lang w:val="es-CO" w:eastAsia="es-CO"/>
        </w:rPr>
        <w:t>el cual se deberá implementar y configurar dos en la sede definida como datacenter principal</w:t>
      </w:r>
      <w:r w:rsidRPr="005F49E5">
        <w:rPr>
          <w:rFonts w:ascii="Arial" w:hAnsi="Arial" w:cs="Arial"/>
          <w:color w:val="000000"/>
          <w:lang w:val="es-CO" w:eastAsia="es-CO"/>
        </w:rPr>
        <w:t xml:space="preserve"> el cual será por servicio en modo colocation, garantizando un modelo de alta disponibilidad, el tercer nodo será implementado en la sede del CAN Avenida Calle 26 # 51-50 Bogotá, el cual tendrá replicación según las definiciones de la entidad con los nodos ubicados en el datacenter del posible proveedor</w:t>
      </w:r>
    </w:p>
    <w:p w14:paraId="51C473CC" w14:textId="77777777" w:rsidR="00C62C00" w:rsidRPr="005F49E5" w:rsidRDefault="00C62C00" w:rsidP="00D475F9">
      <w:pPr>
        <w:numPr>
          <w:ilvl w:val="0"/>
          <w:numId w:val="106"/>
        </w:numPr>
        <w:jc w:val="both"/>
        <w:textAlignment w:val="baseline"/>
        <w:rPr>
          <w:rFonts w:ascii="Arial" w:hAnsi="Arial" w:cs="Arial"/>
          <w:color w:val="000000"/>
          <w:lang w:val="es-CO" w:eastAsia="es-CO"/>
        </w:rPr>
      </w:pPr>
      <w:r w:rsidRPr="005F49E5">
        <w:rPr>
          <w:rFonts w:ascii="Arial" w:hAnsi="Arial" w:cs="Arial"/>
          <w:color w:val="000000"/>
          <w:lang w:val="es-CO" w:eastAsia="es-CO"/>
        </w:rPr>
        <w:t>Las capacidades de la solución deben tener un punto de ingreso para la administración y despliegue de los componentes de negocio a implementar.</w:t>
      </w:r>
    </w:p>
    <w:p w14:paraId="789B345E" w14:textId="5462EC12" w:rsidR="00C62C00" w:rsidRPr="005F49E5" w:rsidRDefault="00C62C00" w:rsidP="00D475F9">
      <w:pPr>
        <w:numPr>
          <w:ilvl w:val="0"/>
          <w:numId w:val="106"/>
        </w:numPr>
        <w:jc w:val="both"/>
        <w:textAlignment w:val="baseline"/>
        <w:rPr>
          <w:rFonts w:ascii="Arial" w:hAnsi="Arial" w:cs="Arial"/>
          <w:color w:val="000000"/>
          <w:lang w:val="es-CO" w:eastAsia="es-CO"/>
        </w:rPr>
      </w:pPr>
      <w:r w:rsidRPr="005F49E5">
        <w:rPr>
          <w:rFonts w:ascii="Arial" w:hAnsi="Arial" w:cs="Arial"/>
          <w:color w:val="000000"/>
          <w:lang w:val="es-CO" w:eastAsia="es-CO"/>
        </w:rPr>
        <w:t>La solución debe permitir el acceso para la replicación con el sistema adquirido.</w:t>
      </w:r>
    </w:p>
    <w:p w14:paraId="7535037D" w14:textId="77777777" w:rsidR="00C62C00" w:rsidRPr="005F49E5" w:rsidRDefault="00C62C00" w:rsidP="00D475F9">
      <w:pPr>
        <w:numPr>
          <w:ilvl w:val="0"/>
          <w:numId w:val="106"/>
        </w:numPr>
        <w:jc w:val="both"/>
        <w:textAlignment w:val="baseline"/>
        <w:rPr>
          <w:rFonts w:ascii="Arial" w:hAnsi="Arial" w:cs="Arial"/>
          <w:color w:val="000000"/>
          <w:lang w:val="es-CO" w:eastAsia="es-CO"/>
        </w:rPr>
      </w:pPr>
      <w:r w:rsidRPr="005F49E5">
        <w:rPr>
          <w:rFonts w:ascii="Arial" w:hAnsi="Arial" w:cs="Arial"/>
          <w:color w:val="000000"/>
          <w:lang w:val="es-CO" w:eastAsia="es-CO"/>
        </w:rPr>
        <w:t>La solución debe permitir el acceso a datos para otorgar la capacidad de integración con fuentes externas para la extracción o alimentación de información.</w:t>
      </w:r>
    </w:p>
    <w:p w14:paraId="0DD3D0AB" w14:textId="77777777" w:rsidR="00C62C00" w:rsidRPr="005F49E5" w:rsidRDefault="00C62C00" w:rsidP="00D475F9">
      <w:pPr>
        <w:numPr>
          <w:ilvl w:val="0"/>
          <w:numId w:val="106"/>
        </w:numPr>
        <w:jc w:val="both"/>
        <w:textAlignment w:val="baseline"/>
        <w:rPr>
          <w:rFonts w:ascii="Arial" w:hAnsi="Arial" w:cs="Arial"/>
          <w:color w:val="000000"/>
          <w:lang w:val="es-CO" w:eastAsia="es-CO"/>
        </w:rPr>
      </w:pPr>
      <w:r w:rsidRPr="005F49E5">
        <w:rPr>
          <w:rFonts w:ascii="Arial" w:hAnsi="Arial" w:cs="Arial"/>
          <w:color w:val="000000"/>
          <w:lang w:val="es-CO" w:eastAsia="es-CO"/>
        </w:rPr>
        <w:lastRenderedPageBreak/>
        <w:t>La solución debe incluir servicios de operación, administración, plan continuo de administración, monitoreo y escalamiento para las capacidades contratadas y adquiridas.</w:t>
      </w:r>
    </w:p>
    <w:p w14:paraId="11F8E626" w14:textId="41C05232" w:rsidR="00C62C00" w:rsidRDefault="00C62C00" w:rsidP="00D475F9">
      <w:pPr>
        <w:numPr>
          <w:ilvl w:val="0"/>
          <w:numId w:val="106"/>
        </w:numPr>
        <w:jc w:val="both"/>
        <w:textAlignment w:val="baseline"/>
        <w:rPr>
          <w:rFonts w:ascii="Arial" w:hAnsi="Arial" w:cs="Arial"/>
          <w:color w:val="000000"/>
          <w:lang w:val="es-CO" w:eastAsia="es-CO"/>
        </w:rPr>
      </w:pPr>
      <w:r w:rsidRPr="005F49E5">
        <w:rPr>
          <w:rFonts w:ascii="Arial" w:hAnsi="Arial" w:cs="Arial"/>
          <w:color w:val="000000"/>
          <w:lang w:val="es-CO" w:eastAsia="es-CO"/>
        </w:rPr>
        <w:t>El posible proveedor debe presentar un informe mensual del consumo y comportamiento de la infraestructura a nivel de redes, seguridad, almacenamiento, virtualización y software base, debe presentar los cambios a aplicar requeridos en la infraestructura cómo los posibles riesgos sobre la misma</w:t>
      </w:r>
      <w:r w:rsidR="0095291B">
        <w:rPr>
          <w:rFonts w:ascii="Arial" w:hAnsi="Arial" w:cs="Arial"/>
          <w:color w:val="000000"/>
          <w:lang w:val="es-CO" w:eastAsia="es-CO"/>
        </w:rPr>
        <w:t>.</w:t>
      </w:r>
    </w:p>
    <w:p w14:paraId="14A1F1DC" w14:textId="77777777" w:rsidR="00C62C00" w:rsidRPr="00BA1C54" w:rsidRDefault="00C62C00" w:rsidP="00D475F9">
      <w:pPr>
        <w:numPr>
          <w:ilvl w:val="0"/>
          <w:numId w:val="106"/>
        </w:numPr>
        <w:jc w:val="both"/>
        <w:textAlignment w:val="baseline"/>
        <w:rPr>
          <w:rFonts w:ascii="Arial" w:hAnsi="Arial" w:cs="Arial"/>
          <w:color w:val="000000"/>
          <w:lang w:val="es-CO" w:eastAsia="es-CO"/>
        </w:rPr>
      </w:pPr>
      <w:r w:rsidRPr="00BA1C54">
        <w:rPr>
          <w:rFonts w:ascii="Arial" w:hAnsi="Arial" w:cs="Arial"/>
          <w:color w:val="000000"/>
          <w:lang w:val="es-CO" w:eastAsia="es-CO"/>
        </w:rPr>
        <w:t>Las capacidades de plataforma que soportan los datos deben tener backup con soporte a cintas LTO4 hasta LTO8.</w:t>
      </w:r>
    </w:p>
    <w:p w14:paraId="23C8454A" w14:textId="77777777" w:rsidR="00C62C00" w:rsidRPr="005F49E5" w:rsidRDefault="00C62C00" w:rsidP="00D475F9">
      <w:pPr>
        <w:numPr>
          <w:ilvl w:val="0"/>
          <w:numId w:val="106"/>
        </w:numPr>
        <w:jc w:val="both"/>
        <w:textAlignment w:val="baseline"/>
        <w:rPr>
          <w:rFonts w:ascii="Arial" w:hAnsi="Arial" w:cs="Arial"/>
          <w:color w:val="000000"/>
          <w:lang w:val="es-CO" w:eastAsia="es-CO"/>
        </w:rPr>
      </w:pPr>
      <w:r w:rsidRPr="005F49E5">
        <w:rPr>
          <w:rFonts w:ascii="Arial" w:hAnsi="Arial" w:cs="Arial"/>
          <w:color w:val="000000"/>
          <w:lang w:val="es-CO" w:eastAsia="es-CO"/>
        </w:rPr>
        <w:t>La ubicación de la información debe estar en territorio nacional, de igual forma el sistema de respaldo propuesto.</w:t>
      </w:r>
    </w:p>
    <w:p w14:paraId="5516DC7B" w14:textId="77777777" w:rsidR="00C62C00" w:rsidRPr="005F49E5" w:rsidRDefault="00C62C00" w:rsidP="00D475F9">
      <w:pPr>
        <w:numPr>
          <w:ilvl w:val="0"/>
          <w:numId w:val="106"/>
        </w:numPr>
        <w:jc w:val="both"/>
        <w:textAlignment w:val="baseline"/>
        <w:rPr>
          <w:rFonts w:ascii="Arial" w:hAnsi="Arial" w:cs="Arial"/>
          <w:color w:val="000000"/>
          <w:lang w:val="es-CO" w:eastAsia="es-CO"/>
        </w:rPr>
      </w:pPr>
      <w:r w:rsidRPr="005F49E5">
        <w:rPr>
          <w:rFonts w:ascii="Arial" w:hAnsi="Arial" w:cs="Arial"/>
          <w:color w:val="000000"/>
          <w:lang w:val="es-CO" w:eastAsia="es-CO"/>
        </w:rPr>
        <w:t>La información generada en las capacidades de plataforma debe contar con cifrado, el método para su descifrado debe ser entregado al administrador asignado por la Registraduría Nacional del Estado Civil.</w:t>
      </w:r>
    </w:p>
    <w:p w14:paraId="69154827" w14:textId="77777777" w:rsidR="00C62C00" w:rsidRPr="005F49E5" w:rsidRDefault="00C62C00" w:rsidP="00D475F9">
      <w:pPr>
        <w:numPr>
          <w:ilvl w:val="0"/>
          <w:numId w:val="106"/>
        </w:numPr>
        <w:jc w:val="both"/>
        <w:textAlignment w:val="baseline"/>
        <w:rPr>
          <w:rFonts w:ascii="Arial" w:hAnsi="Arial" w:cs="Arial"/>
          <w:color w:val="000000"/>
          <w:lang w:val="es-CO" w:eastAsia="es-CO"/>
        </w:rPr>
      </w:pPr>
      <w:r w:rsidRPr="005F49E5">
        <w:rPr>
          <w:rFonts w:ascii="Arial" w:hAnsi="Arial" w:cs="Arial"/>
          <w:color w:val="000000"/>
          <w:lang w:val="es-CO" w:eastAsia="es-CO"/>
        </w:rPr>
        <w:t>Toda la información, componentes de software o negocio ajenos a las capacidades de la solución son de propiedad de la Registraduría Nacional del Estado Civil y debe ser accesible ya sea por aplicación o por métodos en lote para su extracción por parte de la entidad.</w:t>
      </w:r>
    </w:p>
    <w:p w14:paraId="707DE877" w14:textId="72076167" w:rsidR="00C62C00" w:rsidRPr="005F49E5" w:rsidRDefault="00C62C00" w:rsidP="00D475F9">
      <w:pPr>
        <w:numPr>
          <w:ilvl w:val="0"/>
          <w:numId w:val="106"/>
        </w:numPr>
        <w:jc w:val="both"/>
        <w:textAlignment w:val="baseline"/>
        <w:rPr>
          <w:rFonts w:ascii="Arial" w:hAnsi="Arial" w:cs="Arial"/>
          <w:color w:val="000000"/>
          <w:lang w:val="es-CO" w:eastAsia="es-CO"/>
        </w:rPr>
      </w:pPr>
      <w:r w:rsidRPr="005F49E5">
        <w:rPr>
          <w:rFonts w:ascii="Arial" w:hAnsi="Arial" w:cs="Arial"/>
          <w:color w:val="000000"/>
          <w:lang w:val="es-CO" w:eastAsia="es-CO"/>
        </w:rPr>
        <w:t xml:space="preserve">La solución debe de disponer de un acceso de 120 Mbps simétrico con un factor de </w:t>
      </w:r>
      <w:r w:rsidR="009D665B" w:rsidRPr="005F49E5">
        <w:rPr>
          <w:rFonts w:ascii="Arial" w:hAnsi="Arial" w:cs="Arial"/>
          <w:color w:val="000000"/>
          <w:lang w:val="es-CO" w:eastAsia="es-CO"/>
        </w:rPr>
        <w:t>reúso</w:t>
      </w:r>
      <w:r w:rsidRPr="005F49E5">
        <w:rPr>
          <w:rFonts w:ascii="Arial" w:hAnsi="Arial" w:cs="Arial"/>
          <w:color w:val="000000"/>
          <w:lang w:val="es-CO" w:eastAsia="es-CO"/>
        </w:rPr>
        <w:t xml:space="preserve"> de 1:1 para la gestión </w:t>
      </w:r>
      <w:r w:rsidRPr="00BA1C54">
        <w:rPr>
          <w:rFonts w:ascii="Arial" w:hAnsi="Arial" w:cs="Arial"/>
          <w:color w:val="000000"/>
          <w:lang w:val="es-CO" w:eastAsia="es-CO"/>
        </w:rPr>
        <w:t xml:space="preserve">administrativa </w:t>
      </w:r>
      <w:r w:rsidRPr="005F49E5">
        <w:rPr>
          <w:rFonts w:ascii="Arial" w:hAnsi="Arial" w:cs="Arial"/>
          <w:color w:val="000000"/>
          <w:lang w:val="es-CO" w:eastAsia="es-CO"/>
        </w:rPr>
        <w:t>y la capacidad de vincularse a VPNs bajo protocolos IPSec, SSLVPN y otros estándares de mercado, capacidades Site to Site, client to site.</w:t>
      </w:r>
    </w:p>
    <w:p w14:paraId="294C1771" w14:textId="77777777" w:rsidR="00C62C00" w:rsidRPr="00A72E5C" w:rsidRDefault="00C62C00" w:rsidP="00D475F9">
      <w:pPr>
        <w:numPr>
          <w:ilvl w:val="0"/>
          <w:numId w:val="106"/>
        </w:numPr>
        <w:jc w:val="both"/>
        <w:textAlignment w:val="baseline"/>
        <w:rPr>
          <w:rFonts w:ascii="Arial" w:hAnsi="Arial" w:cs="Arial"/>
          <w:color w:val="000000"/>
          <w:lang w:val="es-CO" w:eastAsia="es-CO"/>
        </w:rPr>
      </w:pPr>
      <w:r w:rsidRPr="005F49E5">
        <w:rPr>
          <w:rFonts w:ascii="Arial" w:hAnsi="Arial" w:cs="Arial"/>
          <w:color w:val="000000"/>
          <w:lang w:val="es-CO" w:eastAsia="es-CO"/>
        </w:rPr>
        <w:t xml:space="preserve">La solución debe de disponer de un acceso de 300 Mbps para publicación del </w:t>
      </w:r>
      <w:r w:rsidRPr="00A72E5C">
        <w:rPr>
          <w:rFonts w:ascii="Arial" w:hAnsi="Arial" w:cs="Arial"/>
          <w:color w:val="000000"/>
          <w:lang w:val="es-CO" w:eastAsia="es-CO"/>
        </w:rPr>
        <w:t>servicio o acceso concurrente de los usuarios de las funcionalidades a implementar.</w:t>
      </w:r>
    </w:p>
    <w:p w14:paraId="672C076A" w14:textId="3DA8F978" w:rsidR="00C62C00" w:rsidRPr="00A72E5C" w:rsidRDefault="00C62C00" w:rsidP="00D475F9">
      <w:pPr>
        <w:numPr>
          <w:ilvl w:val="0"/>
          <w:numId w:val="106"/>
        </w:numPr>
        <w:jc w:val="both"/>
        <w:textAlignment w:val="baseline"/>
        <w:rPr>
          <w:rFonts w:ascii="Arial" w:hAnsi="Arial" w:cs="Arial"/>
          <w:color w:val="000000"/>
          <w:lang w:val="es-CO" w:eastAsia="es-CO"/>
        </w:rPr>
      </w:pPr>
      <w:r w:rsidRPr="00A72E5C">
        <w:rPr>
          <w:rFonts w:ascii="Arial" w:hAnsi="Arial" w:cs="Arial"/>
          <w:color w:val="000000"/>
          <w:lang w:val="es-CO" w:eastAsia="es-CO"/>
        </w:rPr>
        <w:t xml:space="preserve">El </w:t>
      </w:r>
      <w:r w:rsidR="003C310D" w:rsidRPr="00550FDC">
        <w:rPr>
          <w:rFonts w:ascii="Arial" w:hAnsi="Arial" w:cs="Arial"/>
          <w:color w:val="000000"/>
          <w:lang w:val="es-CO" w:eastAsia="es-CO"/>
        </w:rPr>
        <w:t>contratista</w:t>
      </w:r>
      <w:r w:rsidRPr="00A72E5C">
        <w:rPr>
          <w:rFonts w:ascii="Arial" w:hAnsi="Arial" w:cs="Arial"/>
          <w:color w:val="000000"/>
          <w:lang w:val="es-CO" w:eastAsia="es-CO"/>
        </w:rPr>
        <w:t xml:space="preserve"> debe presentar un estado mensual de las capacidades y el desempeño de la solución, en conjunto con la Registraduría se definirá los cambios o ajustes en las capacidades que hacen parte del servicio.</w:t>
      </w:r>
    </w:p>
    <w:p w14:paraId="42DB0443" w14:textId="0D8C5C45" w:rsidR="0095291B" w:rsidRPr="00550FDC" w:rsidRDefault="00C62C00" w:rsidP="001460DD">
      <w:pPr>
        <w:numPr>
          <w:ilvl w:val="0"/>
          <w:numId w:val="106"/>
        </w:numPr>
        <w:autoSpaceDE w:val="0"/>
        <w:autoSpaceDN w:val="0"/>
        <w:jc w:val="both"/>
        <w:textAlignment w:val="baseline"/>
        <w:rPr>
          <w:rFonts w:ascii="Arial" w:hAnsi="Arial" w:cs="Arial"/>
          <w:color w:val="000000"/>
          <w:lang w:val="es-CO" w:eastAsia="es-CO"/>
        </w:rPr>
      </w:pPr>
      <w:r w:rsidRPr="00A72E5C">
        <w:rPr>
          <w:rFonts w:ascii="Arial" w:hAnsi="Arial" w:cs="Arial"/>
          <w:color w:val="000000"/>
          <w:lang w:val="es-CO" w:eastAsia="es-CO"/>
        </w:rPr>
        <w:t xml:space="preserve">El servicio debe proyectarse en el escenario de </w:t>
      </w:r>
      <w:r w:rsidR="00A72E5C" w:rsidRPr="00A72E5C">
        <w:rPr>
          <w:rFonts w:ascii="Arial" w:hAnsi="Arial" w:cs="Arial"/>
          <w:color w:val="000000"/>
          <w:lang w:val="es-CO" w:eastAsia="es-CO"/>
        </w:rPr>
        <w:t>1</w:t>
      </w:r>
      <w:r w:rsidRPr="00A72E5C">
        <w:rPr>
          <w:rFonts w:ascii="Arial" w:hAnsi="Arial" w:cs="Arial"/>
          <w:color w:val="000000"/>
          <w:lang w:val="es-CO" w:eastAsia="es-CO"/>
        </w:rPr>
        <w:t xml:space="preserve"> año </w:t>
      </w:r>
      <w:r w:rsidR="0095291B" w:rsidRPr="00550FDC">
        <w:rPr>
          <w:rFonts w:ascii="Arial" w:hAnsi="Arial" w:cs="Arial"/>
          <w:color w:val="000000"/>
          <w:lang w:val="es-CO" w:eastAsia="es-CO"/>
        </w:rPr>
        <w:t>cumpliendo el marco técnico de la solución y los 19 puntos anteriores definidos como parte integral del servicio.</w:t>
      </w:r>
    </w:p>
    <w:p w14:paraId="3B3C27B5" w14:textId="7F99F244" w:rsidR="001D7961" w:rsidRPr="001D7961" w:rsidRDefault="001D7961" w:rsidP="001D7961">
      <w:pPr>
        <w:autoSpaceDE w:val="0"/>
        <w:autoSpaceDN w:val="0"/>
        <w:jc w:val="both"/>
        <w:textAlignment w:val="baseline"/>
        <w:rPr>
          <w:rFonts w:ascii="Arial" w:hAnsi="Arial" w:cs="Arial"/>
          <w:color w:val="000000"/>
        </w:rPr>
      </w:pPr>
    </w:p>
    <w:p w14:paraId="44ACCFC9" w14:textId="7F99F244" w:rsidR="0095291B" w:rsidRPr="005F49E5" w:rsidRDefault="0095291B" w:rsidP="00C62C00">
      <w:pPr>
        <w:autoSpaceDE w:val="0"/>
        <w:autoSpaceDN w:val="0"/>
        <w:adjustRightInd w:val="0"/>
        <w:jc w:val="both"/>
        <w:rPr>
          <w:rFonts w:ascii="Arial" w:hAnsi="Arial" w:cs="Arial"/>
          <w:color w:val="000000"/>
          <w:lang w:val="es-CO" w:eastAsia="es-CO"/>
        </w:rPr>
      </w:pPr>
    </w:p>
    <w:p w14:paraId="158EA79F" w14:textId="7E09B83B" w:rsidR="00C62C00" w:rsidRPr="005F49E5" w:rsidRDefault="00C62C00" w:rsidP="00C62C00">
      <w:pPr>
        <w:autoSpaceDE w:val="0"/>
        <w:autoSpaceDN w:val="0"/>
        <w:adjustRightInd w:val="0"/>
        <w:jc w:val="both"/>
        <w:rPr>
          <w:rFonts w:ascii="Arial" w:hAnsi="Arial" w:cs="Arial"/>
          <w:color w:val="000000"/>
          <w:lang w:val="es-CO" w:eastAsia="es-CO"/>
        </w:rPr>
      </w:pPr>
      <w:r w:rsidRPr="005F49E5">
        <w:rPr>
          <w:rFonts w:ascii="Arial" w:hAnsi="Arial" w:cs="Arial"/>
          <w:color w:val="000000"/>
          <w:lang w:val="es-CO" w:eastAsia="es-CO"/>
        </w:rPr>
        <w:t>Capacidades requeridas para el presente contrato:</w:t>
      </w:r>
    </w:p>
    <w:p w14:paraId="1CC14EA3" w14:textId="77777777" w:rsidR="00C62C00" w:rsidRPr="005F49E5" w:rsidRDefault="00C62C00" w:rsidP="00C62C00">
      <w:pPr>
        <w:jc w:val="both"/>
        <w:rPr>
          <w:rFonts w:ascii="Arial" w:hAnsi="Arial" w:cs="Arial"/>
          <w:lang w:val="es-CO"/>
        </w:rPr>
      </w:pPr>
    </w:p>
    <w:tbl>
      <w:tblPr>
        <w:tblW w:w="5364" w:type="pct"/>
        <w:jc w:val="center"/>
        <w:tblLayout w:type="fixed"/>
        <w:tblCellMar>
          <w:left w:w="0" w:type="dxa"/>
          <w:right w:w="0" w:type="dxa"/>
        </w:tblCellMar>
        <w:tblLook w:val="04A0" w:firstRow="1" w:lastRow="0" w:firstColumn="1" w:lastColumn="0" w:noHBand="0" w:noVBand="1"/>
      </w:tblPr>
      <w:tblGrid>
        <w:gridCol w:w="914"/>
        <w:gridCol w:w="2116"/>
        <w:gridCol w:w="6432"/>
      </w:tblGrid>
      <w:tr w:rsidR="00C62C00" w:rsidRPr="005F49E5" w14:paraId="7A5DCC54" w14:textId="77777777" w:rsidTr="00B527B3">
        <w:trPr>
          <w:cantSplit/>
          <w:trHeight w:val="288"/>
          <w:tblHeader/>
          <w:jc w:val="center"/>
        </w:trPr>
        <w:tc>
          <w:tcPr>
            <w:tcW w:w="5000" w:type="pct"/>
            <w:gridSpan w:val="3"/>
            <w:tcBorders>
              <w:top w:val="single" w:sz="8" w:space="0" w:color="auto"/>
              <w:left w:val="single" w:sz="8" w:space="0" w:color="auto"/>
              <w:bottom w:val="single" w:sz="8" w:space="0" w:color="auto"/>
              <w:right w:val="single" w:sz="8" w:space="0" w:color="auto"/>
            </w:tcBorders>
            <w:shd w:val="clear" w:color="auto" w:fill="E6E6E6"/>
            <w:tcMar>
              <w:top w:w="0" w:type="dxa"/>
              <w:left w:w="70" w:type="dxa"/>
              <w:bottom w:w="0" w:type="dxa"/>
              <w:right w:w="70" w:type="dxa"/>
            </w:tcMar>
            <w:vAlign w:val="center"/>
            <w:hideMark/>
          </w:tcPr>
          <w:p w14:paraId="3EF28ED1" w14:textId="77777777" w:rsidR="00C62C00" w:rsidRPr="005F49E5" w:rsidRDefault="00C62C00" w:rsidP="00B527B3">
            <w:pPr>
              <w:ind w:left="720"/>
              <w:contextualSpacing/>
              <w:rPr>
                <w:rFonts w:ascii="Arial" w:hAnsi="Arial" w:cs="Arial"/>
                <w:b/>
                <w:bCs/>
                <w:lang w:val="es-CO"/>
              </w:rPr>
            </w:pPr>
            <w:r w:rsidRPr="005F49E5">
              <w:rPr>
                <w:rFonts w:ascii="Arial" w:hAnsi="Arial" w:cs="Arial"/>
                <w:b/>
                <w:bCs/>
                <w:lang w:val="es-CO"/>
              </w:rPr>
              <w:t>1SUBÍTEM: Capacidades en servicio</w:t>
            </w:r>
          </w:p>
        </w:tc>
      </w:tr>
      <w:tr w:rsidR="00C62C00" w:rsidRPr="005F49E5" w14:paraId="2EFA30F7" w14:textId="77777777" w:rsidTr="00B527B3">
        <w:trPr>
          <w:cantSplit/>
          <w:trHeight w:val="288"/>
          <w:tblHeader/>
          <w:jc w:val="center"/>
        </w:trPr>
        <w:tc>
          <w:tcPr>
            <w:tcW w:w="1601" w:type="pct"/>
            <w:gridSpan w:val="2"/>
            <w:tcBorders>
              <w:top w:val="nil"/>
              <w:left w:val="single" w:sz="8" w:space="0" w:color="auto"/>
              <w:bottom w:val="single" w:sz="8" w:space="0" w:color="auto"/>
              <w:right w:val="single" w:sz="8" w:space="0" w:color="auto"/>
            </w:tcBorders>
            <w:shd w:val="clear" w:color="auto" w:fill="E6E6E6"/>
            <w:tcMar>
              <w:top w:w="0" w:type="dxa"/>
              <w:left w:w="70" w:type="dxa"/>
              <w:bottom w:w="0" w:type="dxa"/>
              <w:right w:w="70" w:type="dxa"/>
            </w:tcMar>
            <w:vAlign w:val="center"/>
            <w:hideMark/>
          </w:tcPr>
          <w:p w14:paraId="7B749BA3" w14:textId="77777777" w:rsidR="00C62C00" w:rsidRPr="005F49E5" w:rsidRDefault="00C62C00" w:rsidP="00B527B3">
            <w:pPr>
              <w:jc w:val="both"/>
              <w:rPr>
                <w:rFonts w:ascii="Arial" w:hAnsi="Arial" w:cs="Arial"/>
                <w:b/>
                <w:bCs/>
                <w:lang w:val="es-CO"/>
              </w:rPr>
            </w:pPr>
            <w:r w:rsidRPr="005F49E5">
              <w:rPr>
                <w:rFonts w:ascii="Arial" w:hAnsi="Arial" w:cs="Arial"/>
                <w:b/>
                <w:bCs/>
                <w:color w:val="000000"/>
                <w:lang w:val="es-CO"/>
              </w:rPr>
              <w:t xml:space="preserve">DENOMINACIÓN TÉCNICA: </w:t>
            </w:r>
          </w:p>
        </w:tc>
        <w:tc>
          <w:tcPr>
            <w:tcW w:w="3399" w:type="pct"/>
            <w:tcBorders>
              <w:top w:val="nil"/>
              <w:left w:val="nil"/>
              <w:bottom w:val="single" w:sz="8" w:space="0" w:color="auto"/>
              <w:right w:val="single" w:sz="8" w:space="0" w:color="auto"/>
            </w:tcBorders>
            <w:shd w:val="clear" w:color="auto" w:fill="E6E6E6"/>
            <w:tcMar>
              <w:top w:w="0" w:type="dxa"/>
              <w:left w:w="70" w:type="dxa"/>
              <w:bottom w:w="0" w:type="dxa"/>
              <w:right w:w="70" w:type="dxa"/>
            </w:tcMar>
            <w:vAlign w:val="center"/>
            <w:hideMark/>
          </w:tcPr>
          <w:p w14:paraId="4383B66C" w14:textId="77777777" w:rsidR="00C62C00" w:rsidRPr="005F49E5" w:rsidRDefault="00C62C00" w:rsidP="00B527B3">
            <w:pPr>
              <w:jc w:val="both"/>
              <w:rPr>
                <w:rFonts w:ascii="Arial" w:hAnsi="Arial" w:cs="Arial"/>
                <w:lang w:val="es-CO"/>
              </w:rPr>
            </w:pPr>
            <w:r w:rsidRPr="005F49E5">
              <w:rPr>
                <w:rFonts w:ascii="Arial" w:hAnsi="Arial" w:cs="Arial"/>
                <w:color w:val="000000"/>
                <w:lang w:val="es-CO"/>
              </w:rPr>
              <w:t>Servicios de colocation para infraestructura para dos nodos Hiperconvergentes</w:t>
            </w:r>
          </w:p>
        </w:tc>
      </w:tr>
      <w:tr w:rsidR="00C62C00" w:rsidRPr="005F49E5" w14:paraId="7B9931BC" w14:textId="77777777" w:rsidTr="00B527B3">
        <w:trPr>
          <w:cantSplit/>
          <w:trHeight w:val="288"/>
          <w:tblHeader/>
          <w:jc w:val="center"/>
        </w:trPr>
        <w:tc>
          <w:tcPr>
            <w:tcW w:w="1601" w:type="pct"/>
            <w:gridSpan w:val="2"/>
            <w:tcBorders>
              <w:top w:val="nil"/>
              <w:left w:val="single" w:sz="8" w:space="0" w:color="auto"/>
              <w:bottom w:val="single" w:sz="8" w:space="0" w:color="auto"/>
              <w:right w:val="single" w:sz="8" w:space="0" w:color="auto"/>
            </w:tcBorders>
            <w:shd w:val="clear" w:color="auto" w:fill="E6E6E6"/>
            <w:tcMar>
              <w:top w:w="0" w:type="dxa"/>
              <w:left w:w="70" w:type="dxa"/>
              <w:bottom w:w="0" w:type="dxa"/>
              <w:right w:w="70" w:type="dxa"/>
            </w:tcMar>
            <w:vAlign w:val="center"/>
            <w:hideMark/>
          </w:tcPr>
          <w:p w14:paraId="4F354481" w14:textId="77777777" w:rsidR="00C62C00" w:rsidRPr="005F49E5" w:rsidRDefault="00C62C00" w:rsidP="00B527B3">
            <w:pPr>
              <w:jc w:val="both"/>
              <w:rPr>
                <w:rFonts w:ascii="Arial" w:hAnsi="Arial" w:cs="Arial"/>
                <w:b/>
                <w:bCs/>
                <w:lang w:val="es-CO"/>
              </w:rPr>
            </w:pPr>
            <w:r w:rsidRPr="005F49E5">
              <w:rPr>
                <w:rFonts w:ascii="Arial" w:hAnsi="Arial" w:cs="Arial"/>
                <w:b/>
                <w:bCs/>
                <w:color w:val="000000"/>
                <w:lang w:val="es-CO"/>
              </w:rPr>
              <w:t>CANTIDAD:</w:t>
            </w:r>
          </w:p>
        </w:tc>
        <w:tc>
          <w:tcPr>
            <w:tcW w:w="3399" w:type="pct"/>
            <w:tcBorders>
              <w:top w:val="nil"/>
              <w:left w:val="nil"/>
              <w:bottom w:val="single" w:sz="8" w:space="0" w:color="auto"/>
              <w:right w:val="single" w:sz="8" w:space="0" w:color="auto"/>
            </w:tcBorders>
            <w:shd w:val="clear" w:color="auto" w:fill="E6E6E6"/>
            <w:tcMar>
              <w:top w:w="0" w:type="dxa"/>
              <w:left w:w="70" w:type="dxa"/>
              <w:bottom w:w="0" w:type="dxa"/>
              <w:right w:w="70" w:type="dxa"/>
            </w:tcMar>
            <w:vAlign w:val="center"/>
          </w:tcPr>
          <w:p w14:paraId="4991DB5C" w14:textId="77777777" w:rsidR="00C62C00" w:rsidRPr="005F49E5" w:rsidRDefault="00C62C00" w:rsidP="00B527B3">
            <w:pPr>
              <w:jc w:val="both"/>
              <w:rPr>
                <w:rFonts w:ascii="Arial" w:hAnsi="Arial" w:cs="Arial"/>
                <w:lang w:val="es-CO"/>
              </w:rPr>
            </w:pPr>
          </w:p>
        </w:tc>
      </w:tr>
      <w:tr w:rsidR="00C62C00" w:rsidRPr="005F49E5" w14:paraId="69953D5C" w14:textId="77777777" w:rsidTr="00B527B3">
        <w:trPr>
          <w:cantSplit/>
          <w:trHeight w:val="288"/>
          <w:tblHeader/>
          <w:jc w:val="center"/>
        </w:trPr>
        <w:tc>
          <w:tcPr>
            <w:tcW w:w="1601" w:type="pct"/>
            <w:gridSpan w:val="2"/>
            <w:tcBorders>
              <w:top w:val="nil"/>
              <w:left w:val="single" w:sz="8" w:space="0" w:color="auto"/>
              <w:bottom w:val="single" w:sz="8" w:space="0" w:color="auto"/>
              <w:right w:val="single" w:sz="8" w:space="0" w:color="auto"/>
            </w:tcBorders>
            <w:shd w:val="clear" w:color="auto" w:fill="E6E6E6"/>
            <w:tcMar>
              <w:top w:w="0" w:type="dxa"/>
              <w:left w:w="70" w:type="dxa"/>
              <w:bottom w:w="0" w:type="dxa"/>
              <w:right w:w="70" w:type="dxa"/>
            </w:tcMar>
            <w:vAlign w:val="center"/>
            <w:hideMark/>
          </w:tcPr>
          <w:p w14:paraId="3F15E6EB" w14:textId="77777777" w:rsidR="00C62C00" w:rsidRPr="005F49E5" w:rsidRDefault="00C62C00" w:rsidP="00B527B3">
            <w:pPr>
              <w:jc w:val="both"/>
              <w:rPr>
                <w:rFonts w:ascii="Arial" w:hAnsi="Arial" w:cs="Arial"/>
                <w:b/>
                <w:bCs/>
                <w:lang w:val="es-CO"/>
              </w:rPr>
            </w:pPr>
            <w:r w:rsidRPr="005F49E5">
              <w:rPr>
                <w:rFonts w:ascii="Arial" w:hAnsi="Arial" w:cs="Arial"/>
                <w:b/>
                <w:bCs/>
                <w:color w:val="000000"/>
                <w:lang w:val="es-CO"/>
              </w:rPr>
              <w:t xml:space="preserve">UNIDAD DE MEDIDA: </w:t>
            </w:r>
          </w:p>
        </w:tc>
        <w:tc>
          <w:tcPr>
            <w:tcW w:w="3399" w:type="pct"/>
            <w:tcBorders>
              <w:top w:val="nil"/>
              <w:left w:val="nil"/>
              <w:bottom w:val="single" w:sz="8" w:space="0" w:color="auto"/>
              <w:right w:val="single" w:sz="8" w:space="0" w:color="auto"/>
            </w:tcBorders>
            <w:shd w:val="clear" w:color="auto" w:fill="E6E6E6"/>
            <w:tcMar>
              <w:top w:w="0" w:type="dxa"/>
              <w:left w:w="70" w:type="dxa"/>
              <w:bottom w:w="0" w:type="dxa"/>
              <w:right w:w="70" w:type="dxa"/>
            </w:tcMar>
            <w:vAlign w:val="center"/>
            <w:hideMark/>
          </w:tcPr>
          <w:p w14:paraId="46489552" w14:textId="13E78B54" w:rsidR="00C62C00" w:rsidRPr="005F49E5" w:rsidRDefault="00431AA6" w:rsidP="00431AA6">
            <w:pPr>
              <w:jc w:val="both"/>
              <w:rPr>
                <w:rFonts w:ascii="Arial" w:hAnsi="Arial" w:cs="Arial"/>
                <w:lang w:val="es-CO"/>
              </w:rPr>
            </w:pPr>
            <w:r>
              <w:rPr>
                <w:rFonts w:ascii="Arial" w:hAnsi="Arial" w:cs="Arial"/>
                <w:color w:val="000000"/>
                <w:lang w:val="es-CO"/>
              </w:rPr>
              <w:t>Servicio anualizado durante 1año</w:t>
            </w:r>
          </w:p>
        </w:tc>
      </w:tr>
      <w:tr w:rsidR="00C62C00" w:rsidRPr="005F49E5" w14:paraId="5B7C8259" w14:textId="77777777" w:rsidTr="00B527B3">
        <w:trPr>
          <w:cantSplit/>
          <w:trHeight w:val="288"/>
          <w:tblHeader/>
          <w:jc w:val="center"/>
        </w:trPr>
        <w:tc>
          <w:tcPr>
            <w:tcW w:w="483" w:type="pct"/>
            <w:tcBorders>
              <w:top w:val="nil"/>
              <w:left w:val="single" w:sz="8" w:space="0" w:color="auto"/>
              <w:bottom w:val="single" w:sz="8" w:space="0" w:color="auto"/>
              <w:right w:val="single" w:sz="8" w:space="0" w:color="auto"/>
            </w:tcBorders>
            <w:shd w:val="clear" w:color="auto" w:fill="E6E6E6"/>
            <w:tcMar>
              <w:top w:w="0" w:type="dxa"/>
              <w:left w:w="70" w:type="dxa"/>
              <w:bottom w:w="0" w:type="dxa"/>
              <w:right w:w="70" w:type="dxa"/>
            </w:tcMar>
            <w:vAlign w:val="center"/>
            <w:hideMark/>
          </w:tcPr>
          <w:p w14:paraId="1D5FD2B5" w14:textId="77777777" w:rsidR="00C62C00" w:rsidRPr="005F49E5" w:rsidRDefault="00C62C00" w:rsidP="00B527B3">
            <w:pPr>
              <w:pStyle w:val="MARITZA4"/>
              <w:jc w:val="both"/>
              <w:rPr>
                <w:rFonts w:ascii="Arial" w:hAnsi="Arial" w:cs="Arial"/>
                <w:spacing w:val="0"/>
                <w:szCs w:val="24"/>
                <w:lang w:val="es-CO"/>
              </w:rPr>
            </w:pPr>
            <w:r w:rsidRPr="005F49E5">
              <w:rPr>
                <w:rFonts w:ascii="Arial" w:hAnsi="Arial" w:cs="Arial"/>
                <w:color w:val="000000"/>
                <w:spacing w:val="0"/>
                <w:lang w:val="es-CO"/>
              </w:rPr>
              <w:t>ÍTEM</w:t>
            </w:r>
          </w:p>
        </w:tc>
        <w:tc>
          <w:tcPr>
            <w:tcW w:w="1118" w:type="pct"/>
            <w:tcBorders>
              <w:top w:val="nil"/>
              <w:left w:val="nil"/>
              <w:bottom w:val="single" w:sz="8" w:space="0" w:color="auto"/>
              <w:right w:val="single" w:sz="8" w:space="0" w:color="auto"/>
            </w:tcBorders>
            <w:shd w:val="clear" w:color="auto" w:fill="E6E6E6"/>
            <w:tcMar>
              <w:top w:w="0" w:type="dxa"/>
              <w:left w:w="70" w:type="dxa"/>
              <w:bottom w:w="0" w:type="dxa"/>
              <w:right w:w="70" w:type="dxa"/>
            </w:tcMar>
            <w:vAlign w:val="center"/>
            <w:hideMark/>
          </w:tcPr>
          <w:p w14:paraId="00232CE5" w14:textId="77777777" w:rsidR="00C62C00" w:rsidRPr="005F49E5" w:rsidRDefault="00C62C00" w:rsidP="00B527B3">
            <w:pPr>
              <w:jc w:val="both"/>
              <w:rPr>
                <w:rFonts w:ascii="Arial" w:hAnsi="Arial" w:cs="Arial"/>
                <w:b/>
                <w:bCs/>
                <w:lang w:val="es-CO"/>
              </w:rPr>
            </w:pPr>
            <w:r w:rsidRPr="005F49E5">
              <w:rPr>
                <w:rFonts w:ascii="Arial" w:hAnsi="Arial" w:cs="Arial"/>
                <w:b/>
                <w:bCs/>
                <w:color w:val="000000"/>
                <w:lang w:val="es-CO"/>
              </w:rPr>
              <w:t>CARACTERÍSTICA</w:t>
            </w:r>
          </w:p>
        </w:tc>
        <w:tc>
          <w:tcPr>
            <w:tcW w:w="3399" w:type="pct"/>
            <w:tcBorders>
              <w:top w:val="nil"/>
              <w:left w:val="nil"/>
              <w:bottom w:val="single" w:sz="8" w:space="0" w:color="auto"/>
              <w:right w:val="single" w:sz="8" w:space="0" w:color="auto"/>
            </w:tcBorders>
            <w:shd w:val="clear" w:color="auto" w:fill="E6E6E6"/>
            <w:tcMar>
              <w:top w:w="0" w:type="dxa"/>
              <w:left w:w="70" w:type="dxa"/>
              <w:bottom w:w="0" w:type="dxa"/>
              <w:right w:w="70" w:type="dxa"/>
            </w:tcMar>
            <w:vAlign w:val="center"/>
            <w:hideMark/>
          </w:tcPr>
          <w:p w14:paraId="607DF713" w14:textId="77777777" w:rsidR="00C62C00" w:rsidRPr="005F49E5" w:rsidRDefault="00C62C00" w:rsidP="00B527B3">
            <w:pPr>
              <w:jc w:val="both"/>
              <w:rPr>
                <w:rFonts w:ascii="Arial" w:hAnsi="Arial" w:cs="Arial"/>
                <w:b/>
                <w:bCs/>
                <w:lang w:val="es-CO"/>
              </w:rPr>
            </w:pPr>
            <w:r w:rsidRPr="005F49E5">
              <w:rPr>
                <w:rFonts w:ascii="Arial" w:hAnsi="Arial" w:cs="Arial"/>
                <w:b/>
                <w:bCs/>
                <w:color w:val="000000"/>
                <w:lang w:val="es-CO"/>
              </w:rPr>
              <w:t>MÍNIMO REQUERIDO</w:t>
            </w:r>
          </w:p>
        </w:tc>
      </w:tr>
      <w:tr w:rsidR="00C62C00" w:rsidRPr="005F49E5" w14:paraId="5FD4DA38" w14:textId="77777777" w:rsidTr="00B527B3">
        <w:trPr>
          <w:cantSplit/>
          <w:trHeight w:val="237"/>
          <w:jc w:val="center"/>
        </w:trPr>
        <w:tc>
          <w:tcPr>
            <w:tcW w:w="483"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2A16E84" w14:textId="77777777" w:rsidR="00C62C00" w:rsidRPr="005F49E5" w:rsidRDefault="00C62C00" w:rsidP="00B527B3">
            <w:pPr>
              <w:jc w:val="center"/>
              <w:rPr>
                <w:rFonts w:ascii="Arial" w:hAnsi="Arial" w:cs="Arial"/>
                <w:lang w:val="es-CO"/>
              </w:rPr>
            </w:pPr>
            <w:r w:rsidRPr="005F49E5">
              <w:rPr>
                <w:rFonts w:ascii="Arial" w:hAnsi="Arial" w:cs="Arial"/>
                <w:lang w:val="es-CO"/>
              </w:rPr>
              <w:t>1.1.2</w:t>
            </w:r>
          </w:p>
        </w:tc>
        <w:tc>
          <w:tcPr>
            <w:tcW w:w="111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619A428" w14:textId="77777777" w:rsidR="00C62C00" w:rsidRPr="005F49E5" w:rsidRDefault="00C62C00" w:rsidP="00B527B3">
            <w:pPr>
              <w:jc w:val="both"/>
              <w:rPr>
                <w:rFonts w:ascii="Arial" w:hAnsi="Arial" w:cs="Arial"/>
                <w:b/>
                <w:bCs/>
                <w:i/>
                <w:iCs/>
                <w:lang w:val="es-CO"/>
              </w:rPr>
            </w:pPr>
            <w:r w:rsidRPr="005F49E5">
              <w:rPr>
                <w:rFonts w:ascii="Arial" w:hAnsi="Arial" w:cs="Arial"/>
                <w:lang w:val="es-CO"/>
              </w:rPr>
              <w:t>Procesadores</w:t>
            </w:r>
          </w:p>
        </w:tc>
        <w:tc>
          <w:tcPr>
            <w:tcW w:w="339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0BB6314" w14:textId="77777777" w:rsidR="00C62C00" w:rsidRPr="005F49E5" w:rsidRDefault="00C62C00" w:rsidP="00B527B3">
            <w:pPr>
              <w:jc w:val="both"/>
              <w:rPr>
                <w:rFonts w:ascii="Arial" w:hAnsi="Arial" w:cs="Arial"/>
                <w:lang w:val="es-CO"/>
              </w:rPr>
            </w:pPr>
            <w:r w:rsidRPr="005F49E5">
              <w:rPr>
                <w:rFonts w:ascii="Arial" w:hAnsi="Arial" w:cs="Arial"/>
                <w:lang w:val="es-CO"/>
              </w:rPr>
              <w:t>Según SUBÍTEM 2:</w:t>
            </w:r>
            <w:r w:rsidRPr="005F49E5">
              <w:rPr>
                <w:rFonts w:ascii="Arial" w:hAnsi="Arial" w:cs="Arial"/>
                <w:b/>
                <w:lang w:val="es-CO"/>
              </w:rPr>
              <w:t xml:space="preserve"> </w:t>
            </w:r>
            <w:r w:rsidRPr="005F49E5">
              <w:rPr>
                <w:rFonts w:ascii="Arial" w:hAnsi="Arial" w:cs="Arial"/>
                <w:lang w:val="es-CO"/>
              </w:rPr>
              <w:t xml:space="preserve">Descripción capacidades Sistema Hiperconvergente  </w:t>
            </w:r>
          </w:p>
        </w:tc>
      </w:tr>
      <w:tr w:rsidR="00C62C00" w:rsidRPr="005F49E5" w14:paraId="1B1744F7" w14:textId="77777777" w:rsidTr="00B527B3">
        <w:trPr>
          <w:cantSplit/>
          <w:trHeight w:val="246"/>
          <w:jc w:val="center"/>
        </w:trPr>
        <w:tc>
          <w:tcPr>
            <w:tcW w:w="483"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3C47C2D" w14:textId="77777777" w:rsidR="00C62C00" w:rsidRPr="005F49E5" w:rsidRDefault="00C62C00" w:rsidP="00B527B3">
            <w:pPr>
              <w:jc w:val="center"/>
              <w:rPr>
                <w:rFonts w:ascii="Arial" w:hAnsi="Arial" w:cs="Arial"/>
                <w:lang w:val="es-CO"/>
              </w:rPr>
            </w:pPr>
            <w:r w:rsidRPr="005F49E5">
              <w:rPr>
                <w:rFonts w:ascii="Arial" w:hAnsi="Arial" w:cs="Arial"/>
                <w:lang w:val="es-CO"/>
              </w:rPr>
              <w:lastRenderedPageBreak/>
              <w:t>1.1.3</w:t>
            </w:r>
          </w:p>
        </w:tc>
        <w:tc>
          <w:tcPr>
            <w:tcW w:w="111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3DC780E" w14:textId="77777777" w:rsidR="00C62C00" w:rsidRPr="005F49E5" w:rsidRDefault="00C62C00" w:rsidP="00B527B3">
            <w:pPr>
              <w:jc w:val="both"/>
              <w:rPr>
                <w:rFonts w:ascii="Arial" w:hAnsi="Arial" w:cs="Arial"/>
                <w:lang w:val="es-CO"/>
              </w:rPr>
            </w:pPr>
            <w:r w:rsidRPr="005F49E5">
              <w:rPr>
                <w:rFonts w:ascii="Arial" w:hAnsi="Arial" w:cs="Arial"/>
                <w:lang w:val="es-CO"/>
              </w:rPr>
              <w:t>Memoria</w:t>
            </w:r>
          </w:p>
        </w:tc>
        <w:tc>
          <w:tcPr>
            <w:tcW w:w="339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BF68348" w14:textId="77777777" w:rsidR="00C62C00" w:rsidRPr="005F49E5" w:rsidRDefault="00C62C00" w:rsidP="00B527B3">
            <w:pPr>
              <w:jc w:val="both"/>
              <w:rPr>
                <w:rFonts w:ascii="Arial" w:hAnsi="Arial" w:cs="Arial"/>
                <w:b/>
                <w:bCs/>
                <w:i/>
                <w:iCs/>
                <w:lang w:val="es-CO"/>
              </w:rPr>
            </w:pPr>
            <w:r w:rsidRPr="005F49E5">
              <w:rPr>
                <w:rFonts w:ascii="Arial" w:hAnsi="Arial" w:cs="Arial"/>
                <w:lang w:val="es-CO"/>
              </w:rPr>
              <w:t>Según SUBÍTEM 2:</w:t>
            </w:r>
            <w:r w:rsidRPr="005F49E5">
              <w:rPr>
                <w:rFonts w:ascii="Arial" w:hAnsi="Arial" w:cs="Arial"/>
                <w:b/>
                <w:lang w:val="es-CO"/>
              </w:rPr>
              <w:t xml:space="preserve"> </w:t>
            </w:r>
            <w:r w:rsidRPr="005F49E5">
              <w:rPr>
                <w:rFonts w:ascii="Arial" w:hAnsi="Arial" w:cs="Arial"/>
                <w:lang w:val="es-CO"/>
              </w:rPr>
              <w:t>Descripción capacidades Sistema Hiperconvergente.</w:t>
            </w:r>
          </w:p>
        </w:tc>
      </w:tr>
      <w:tr w:rsidR="00C62C00" w:rsidRPr="005F49E5" w14:paraId="4FF7F5F5" w14:textId="77777777" w:rsidTr="00B527B3">
        <w:trPr>
          <w:cantSplit/>
          <w:trHeight w:val="237"/>
          <w:jc w:val="center"/>
        </w:trPr>
        <w:tc>
          <w:tcPr>
            <w:tcW w:w="483"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6BD691B" w14:textId="77777777" w:rsidR="00C62C00" w:rsidRPr="005F49E5" w:rsidRDefault="00C62C00" w:rsidP="00B527B3">
            <w:pPr>
              <w:jc w:val="center"/>
              <w:rPr>
                <w:rFonts w:ascii="Arial" w:hAnsi="Arial" w:cs="Arial"/>
                <w:lang w:val="es-CO"/>
              </w:rPr>
            </w:pPr>
            <w:r w:rsidRPr="005F49E5">
              <w:rPr>
                <w:rFonts w:ascii="Arial" w:hAnsi="Arial" w:cs="Arial"/>
                <w:lang w:val="es-CO"/>
              </w:rPr>
              <w:t>1.1.4</w:t>
            </w:r>
          </w:p>
        </w:tc>
        <w:tc>
          <w:tcPr>
            <w:tcW w:w="111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B76258D" w14:textId="77777777" w:rsidR="00C62C00" w:rsidRPr="005F49E5" w:rsidRDefault="00C62C00" w:rsidP="00B527B3">
            <w:pPr>
              <w:jc w:val="both"/>
              <w:rPr>
                <w:rFonts w:ascii="Arial" w:hAnsi="Arial" w:cs="Arial"/>
                <w:lang w:val="es-CO"/>
              </w:rPr>
            </w:pPr>
            <w:r w:rsidRPr="005F49E5">
              <w:rPr>
                <w:rFonts w:ascii="Arial" w:hAnsi="Arial" w:cs="Arial"/>
                <w:lang w:val="es-CO"/>
              </w:rPr>
              <w:t>Almacenamiento</w:t>
            </w:r>
          </w:p>
        </w:tc>
        <w:tc>
          <w:tcPr>
            <w:tcW w:w="339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E8B458C" w14:textId="77777777" w:rsidR="00C62C00" w:rsidRPr="005F49E5" w:rsidRDefault="00C62C00" w:rsidP="00B527B3">
            <w:pPr>
              <w:jc w:val="both"/>
              <w:rPr>
                <w:rFonts w:ascii="Arial" w:hAnsi="Arial" w:cs="Arial"/>
                <w:lang w:val="es-CO"/>
              </w:rPr>
            </w:pPr>
            <w:r w:rsidRPr="005F49E5">
              <w:rPr>
                <w:rFonts w:ascii="Arial" w:hAnsi="Arial" w:cs="Arial"/>
                <w:lang w:val="es-CO"/>
              </w:rPr>
              <w:t>Según SUBÍTEM 2:</w:t>
            </w:r>
            <w:r w:rsidRPr="005F49E5">
              <w:rPr>
                <w:rFonts w:ascii="Arial" w:hAnsi="Arial" w:cs="Arial"/>
                <w:b/>
                <w:lang w:val="es-CO"/>
              </w:rPr>
              <w:t xml:space="preserve"> </w:t>
            </w:r>
            <w:r w:rsidRPr="005F49E5">
              <w:rPr>
                <w:rFonts w:ascii="Arial" w:hAnsi="Arial" w:cs="Arial"/>
                <w:lang w:val="es-CO"/>
              </w:rPr>
              <w:t>Descripción capacidades Sistema Hiperconvergente.</w:t>
            </w:r>
          </w:p>
        </w:tc>
      </w:tr>
      <w:tr w:rsidR="00C62C00" w:rsidRPr="005F49E5" w14:paraId="1D5E29BA" w14:textId="77777777" w:rsidTr="00B527B3">
        <w:trPr>
          <w:cantSplit/>
          <w:trHeight w:val="486"/>
          <w:jc w:val="center"/>
        </w:trPr>
        <w:tc>
          <w:tcPr>
            <w:tcW w:w="483"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6A399A2" w14:textId="77777777" w:rsidR="00C62C00" w:rsidRPr="005F49E5" w:rsidRDefault="00C62C00" w:rsidP="00B527B3">
            <w:pPr>
              <w:jc w:val="center"/>
              <w:rPr>
                <w:rFonts w:ascii="Arial" w:hAnsi="Arial" w:cs="Arial"/>
                <w:lang w:val="es-CO"/>
              </w:rPr>
            </w:pPr>
            <w:r w:rsidRPr="005F49E5">
              <w:rPr>
                <w:rFonts w:ascii="Arial" w:hAnsi="Arial" w:cs="Arial"/>
                <w:lang w:val="es-CO"/>
              </w:rPr>
              <w:t>1.1.5</w:t>
            </w:r>
          </w:p>
        </w:tc>
        <w:tc>
          <w:tcPr>
            <w:tcW w:w="111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D49CFB0" w14:textId="77777777" w:rsidR="00C62C00" w:rsidRPr="005F49E5" w:rsidRDefault="00C62C00" w:rsidP="00B527B3">
            <w:pPr>
              <w:jc w:val="both"/>
              <w:rPr>
                <w:rFonts w:ascii="Arial" w:hAnsi="Arial" w:cs="Arial"/>
                <w:lang w:val="es-CO"/>
              </w:rPr>
            </w:pPr>
            <w:r w:rsidRPr="005F49E5">
              <w:rPr>
                <w:rFonts w:ascii="Arial" w:hAnsi="Arial" w:cs="Arial"/>
                <w:lang w:val="es-CO"/>
              </w:rPr>
              <w:t>Instalación física y eléctrica de la solución</w:t>
            </w:r>
          </w:p>
        </w:tc>
        <w:tc>
          <w:tcPr>
            <w:tcW w:w="339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3B18C40" w14:textId="77777777" w:rsidR="00C62C00" w:rsidRPr="005F49E5" w:rsidRDefault="00C62C00" w:rsidP="00B527B3">
            <w:pPr>
              <w:jc w:val="both"/>
              <w:rPr>
                <w:rFonts w:ascii="Arial" w:hAnsi="Arial" w:cs="Arial"/>
                <w:lang w:val="es-CO"/>
              </w:rPr>
            </w:pPr>
            <w:r w:rsidRPr="005F49E5">
              <w:rPr>
                <w:rFonts w:ascii="Arial" w:hAnsi="Arial" w:cs="Arial"/>
                <w:lang w:val="es-CO"/>
              </w:rPr>
              <w:t>Instalación redúndate con alta disponibilidad y racks privados.</w:t>
            </w:r>
          </w:p>
        </w:tc>
      </w:tr>
    </w:tbl>
    <w:p w14:paraId="40737A12" w14:textId="77777777" w:rsidR="00C62C00" w:rsidRPr="005F49E5" w:rsidRDefault="00C62C00" w:rsidP="00C62C00">
      <w:pPr>
        <w:autoSpaceDE w:val="0"/>
        <w:autoSpaceDN w:val="0"/>
        <w:adjustRightInd w:val="0"/>
        <w:jc w:val="both"/>
        <w:rPr>
          <w:rFonts w:ascii="Arial" w:hAnsi="Arial" w:cs="Arial"/>
          <w:b/>
          <w:lang w:val="es-CO"/>
        </w:rPr>
      </w:pPr>
    </w:p>
    <w:p w14:paraId="291ED28B" w14:textId="77777777" w:rsidR="00C62C00" w:rsidRPr="005F49E5" w:rsidRDefault="00C62C00" w:rsidP="00C62C00">
      <w:pPr>
        <w:autoSpaceDE w:val="0"/>
        <w:autoSpaceDN w:val="0"/>
        <w:adjustRightInd w:val="0"/>
        <w:jc w:val="both"/>
        <w:rPr>
          <w:rFonts w:ascii="Arial" w:hAnsi="Arial" w:cs="Arial"/>
          <w:lang w:val="es-CO"/>
        </w:rPr>
      </w:pPr>
    </w:p>
    <w:tbl>
      <w:tblPr>
        <w:tblW w:w="53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0"/>
        <w:gridCol w:w="2135"/>
        <w:gridCol w:w="6381"/>
      </w:tblGrid>
      <w:tr w:rsidR="00C62C00" w:rsidRPr="005F49E5" w14:paraId="29286950" w14:textId="77777777" w:rsidTr="00B527B3">
        <w:trPr>
          <w:cantSplit/>
          <w:trHeight w:val="340"/>
          <w:tblHeader/>
          <w:jc w:val="center"/>
        </w:trPr>
        <w:tc>
          <w:tcPr>
            <w:tcW w:w="5000" w:type="pct"/>
            <w:gridSpan w:val="3"/>
            <w:shd w:val="clear" w:color="auto" w:fill="E6E6E6"/>
            <w:vAlign w:val="center"/>
          </w:tcPr>
          <w:p w14:paraId="1E7FD559" w14:textId="77777777" w:rsidR="00C62C00" w:rsidRPr="005F49E5" w:rsidRDefault="00C62C00" w:rsidP="00B527B3">
            <w:pPr>
              <w:ind w:left="720"/>
              <w:contextualSpacing/>
              <w:rPr>
                <w:rFonts w:ascii="Arial" w:hAnsi="Arial" w:cs="Arial"/>
                <w:b/>
                <w:lang w:val="es-CO"/>
              </w:rPr>
            </w:pPr>
            <w:r w:rsidRPr="005F49E5">
              <w:rPr>
                <w:rFonts w:ascii="Arial" w:hAnsi="Arial" w:cs="Arial"/>
                <w:b/>
                <w:lang w:val="es-CO"/>
              </w:rPr>
              <w:t>2. SUBÍTEM: Sistema Hiperconvergente</w:t>
            </w:r>
          </w:p>
        </w:tc>
      </w:tr>
      <w:tr w:rsidR="00C62C00" w:rsidRPr="005F49E5" w14:paraId="320FC597" w14:textId="77777777" w:rsidTr="00B527B3">
        <w:trPr>
          <w:cantSplit/>
          <w:trHeight w:val="340"/>
          <w:tblHeader/>
          <w:jc w:val="center"/>
        </w:trPr>
        <w:tc>
          <w:tcPr>
            <w:tcW w:w="1640" w:type="pct"/>
            <w:gridSpan w:val="2"/>
            <w:shd w:val="clear" w:color="auto" w:fill="E6E6E6"/>
            <w:vAlign w:val="center"/>
          </w:tcPr>
          <w:p w14:paraId="0E5CDB76" w14:textId="77777777" w:rsidR="00C62C00" w:rsidRPr="005F49E5" w:rsidRDefault="00C62C00" w:rsidP="00B527B3">
            <w:pPr>
              <w:jc w:val="both"/>
              <w:rPr>
                <w:rFonts w:ascii="Arial" w:hAnsi="Arial" w:cs="Arial"/>
                <w:b/>
                <w:lang w:val="es-CO"/>
              </w:rPr>
            </w:pPr>
            <w:r w:rsidRPr="005F49E5">
              <w:rPr>
                <w:rFonts w:ascii="Arial" w:hAnsi="Arial" w:cs="Arial"/>
                <w:b/>
                <w:color w:val="000000"/>
                <w:lang w:val="es-CO"/>
              </w:rPr>
              <w:t xml:space="preserve">DENOMINACIÓN TÉCNICA: </w:t>
            </w:r>
          </w:p>
        </w:tc>
        <w:tc>
          <w:tcPr>
            <w:tcW w:w="3360" w:type="pct"/>
            <w:shd w:val="clear" w:color="auto" w:fill="E6E6E6"/>
            <w:vAlign w:val="center"/>
          </w:tcPr>
          <w:p w14:paraId="1B5BF697" w14:textId="77777777" w:rsidR="00C62C00" w:rsidRPr="005F49E5" w:rsidRDefault="00C62C00" w:rsidP="00B527B3">
            <w:pPr>
              <w:jc w:val="both"/>
              <w:rPr>
                <w:rFonts w:ascii="Arial" w:hAnsi="Arial" w:cs="Arial"/>
                <w:lang w:val="es-CO"/>
              </w:rPr>
            </w:pPr>
            <w:r w:rsidRPr="005F49E5">
              <w:rPr>
                <w:rFonts w:ascii="Arial" w:hAnsi="Arial" w:cs="Arial"/>
                <w:lang w:val="es-CO"/>
              </w:rPr>
              <w:t>Nodos hiperconvergentes</w:t>
            </w:r>
          </w:p>
        </w:tc>
      </w:tr>
      <w:tr w:rsidR="00C62C00" w:rsidRPr="005F49E5" w14:paraId="5B79A35F" w14:textId="77777777" w:rsidTr="00B527B3">
        <w:trPr>
          <w:cantSplit/>
          <w:trHeight w:val="340"/>
          <w:tblHeader/>
          <w:jc w:val="center"/>
        </w:trPr>
        <w:tc>
          <w:tcPr>
            <w:tcW w:w="1640" w:type="pct"/>
            <w:gridSpan w:val="2"/>
            <w:shd w:val="clear" w:color="auto" w:fill="E6E6E6"/>
            <w:vAlign w:val="center"/>
          </w:tcPr>
          <w:p w14:paraId="221BF751" w14:textId="77777777" w:rsidR="00C62C00" w:rsidRPr="005F49E5" w:rsidRDefault="00C62C00" w:rsidP="00B527B3">
            <w:pPr>
              <w:jc w:val="both"/>
              <w:rPr>
                <w:rFonts w:ascii="Arial" w:hAnsi="Arial" w:cs="Arial"/>
                <w:b/>
                <w:lang w:val="es-CO"/>
              </w:rPr>
            </w:pPr>
            <w:r w:rsidRPr="005F49E5">
              <w:rPr>
                <w:rFonts w:ascii="Arial" w:hAnsi="Arial" w:cs="Arial"/>
                <w:b/>
                <w:color w:val="000000"/>
                <w:lang w:val="es-CO"/>
              </w:rPr>
              <w:t>CANTIDAD:</w:t>
            </w:r>
          </w:p>
        </w:tc>
        <w:tc>
          <w:tcPr>
            <w:tcW w:w="3360" w:type="pct"/>
            <w:shd w:val="clear" w:color="auto" w:fill="E6E6E6"/>
            <w:vAlign w:val="center"/>
          </w:tcPr>
          <w:p w14:paraId="25EBA084" w14:textId="77777777" w:rsidR="00C62C00" w:rsidRPr="005F49E5" w:rsidRDefault="00C62C00" w:rsidP="00B527B3">
            <w:pPr>
              <w:jc w:val="both"/>
              <w:rPr>
                <w:rFonts w:ascii="Arial" w:hAnsi="Arial" w:cs="Arial"/>
                <w:lang w:val="es-CO"/>
              </w:rPr>
            </w:pPr>
            <w:r w:rsidRPr="005F49E5">
              <w:rPr>
                <w:rFonts w:ascii="Arial" w:hAnsi="Arial" w:cs="Arial"/>
                <w:lang w:val="es-CO"/>
              </w:rPr>
              <w:t>Tres (3)</w:t>
            </w:r>
          </w:p>
        </w:tc>
      </w:tr>
      <w:tr w:rsidR="00C62C00" w:rsidRPr="005F49E5" w14:paraId="423E6A3E" w14:textId="77777777" w:rsidTr="00B527B3">
        <w:trPr>
          <w:cantSplit/>
          <w:trHeight w:val="340"/>
          <w:tblHeader/>
          <w:jc w:val="center"/>
        </w:trPr>
        <w:tc>
          <w:tcPr>
            <w:tcW w:w="1640" w:type="pct"/>
            <w:gridSpan w:val="2"/>
            <w:shd w:val="clear" w:color="auto" w:fill="E6E6E6"/>
            <w:vAlign w:val="center"/>
          </w:tcPr>
          <w:p w14:paraId="647D4EEC" w14:textId="77777777" w:rsidR="00C62C00" w:rsidRPr="005F49E5" w:rsidRDefault="00C62C00" w:rsidP="00B527B3">
            <w:pPr>
              <w:jc w:val="both"/>
              <w:rPr>
                <w:rFonts w:ascii="Arial" w:hAnsi="Arial" w:cs="Arial"/>
                <w:b/>
                <w:lang w:val="es-CO"/>
              </w:rPr>
            </w:pPr>
            <w:r w:rsidRPr="005F49E5">
              <w:rPr>
                <w:rFonts w:ascii="Arial" w:hAnsi="Arial" w:cs="Arial"/>
                <w:b/>
                <w:color w:val="000000"/>
                <w:lang w:val="es-CO"/>
              </w:rPr>
              <w:t xml:space="preserve">UNIDAD DE MEDIDA: </w:t>
            </w:r>
          </w:p>
        </w:tc>
        <w:tc>
          <w:tcPr>
            <w:tcW w:w="3360" w:type="pct"/>
            <w:shd w:val="clear" w:color="auto" w:fill="E6E6E6"/>
            <w:vAlign w:val="center"/>
          </w:tcPr>
          <w:p w14:paraId="3649A4A7" w14:textId="77777777" w:rsidR="00C62C00" w:rsidRPr="005F49E5" w:rsidRDefault="00C62C00" w:rsidP="00B527B3">
            <w:pPr>
              <w:jc w:val="both"/>
              <w:rPr>
                <w:rFonts w:ascii="Arial" w:hAnsi="Arial" w:cs="Arial"/>
                <w:lang w:val="es-CO"/>
              </w:rPr>
            </w:pPr>
            <w:r w:rsidRPr="005F49E5">
              <w:rPr>
                <w:rFonts w:ascii="Arial" w:hAnsi="Arial" w:cs="Arial"/>
                <w:lang w:val="es-CO"/>
              </w:rPr>
              <w:t>Unidad</w:t>
            </w:r>
          </w:p>
        </w:tc>
      </w:tr>
      <w:tr w:rsidR="00C62C00" w:rsidRPr="005F49E5" w14:paraId="4B5E7947" w14:textId="77777777" w:rsidTr="00B527B3">
        <w:trPr>
          <w:cantSplit/>
          <w:trHeight w:val="340"/>
          <w:tblHeader/>
          <w:jc w:val="center"/>
        </w:trPr>
        <w:tc>
          <w:tcPr>
            <w:tcW w:w="516" w:type="pct"/>
            <w:shd w:val="clear" w:color="auto" w:fill="E6E6E6"/>
            <w:vAlign w:val="center"/>
          </w:tcPr>
          <w:p w14:paraId="6F7EA29D" w14:textId="77777777" w:rsidR="00C62C00" w:rsidRPr="005F49E5" w:rsidRDefault="00C62C00" w:rsidP="00B527B3">
            <w:pPr>
              <w:pStyle w:val="MARITZA4"/>
              <w:widowControl/>
              <w:tabs>
                <w:tab w:val="clear" w:pos="-720"/>
                <w:tab w:val="clear" w:pos="0"/>
              </w:tabs>
              <w:suppressAutoHyphens w:val="0"/>
              <w:jc w:val="both"/>
              <w:rPr>
                <w:rFonts w:ascii="Arial" w:hAnsi="Arial" w:cs="Arial"/>
                <w:spacing w:val="0"/>
                <w:szCs w:val="24"/>
                <w:lang w:val="es-CO"/>
              </w:rPr>
            </w:pPr>
            <w:r w:rsidRPr="005F49E5">
              <w:rPr>
                <w:rFonts w:ascii="Arial" w:hAnsi="Arial" w:cs="Arial"/>
                <w:spacing w:val="0"/>
                <w:szCs w:val="24"/>
                <w:lang w:val="es-CO"/>
              </w:rPr>
              <w:t>ÍTEM</w:t>
            </w:r>
          </w:p>
        </w:tc>
        <w:tc>
          <w:tcPr>
            <w:tcW w:w="1124" w:type="pct"/>
            <w:shd w:val="clear" w:color="auto" w:fill="E6E6E6"/>
            <w:vAlign w:val="center"/>
          </w:tcPr>
          <w:p w14:paraId="683155EC" w14:textId="77777777" w:rsidR="00C62C00" w:rsidRPr="005F49E5" w:rsidRDefault="00C62C00" w:rsidP="00B527B3">
            <w:pPr>
              <w:jc w:val="both"/>
              <w:rPr>
                <w:rFonts w:ascii="Arial" w:hAnsi="Arial" w:cs="Arial"/>
                <w:b/>
                <w:lang w:val="es-CO"/>
              </w:rPr>
            </w:pPr>
            <w:r w:rsidRPr="005F49E5">
              <w:rPr>
                <w:rFonts w:ascii="Arial" w:hAnsi="Arial" w:cs="Arial"/>
                <w:b/>
                <w:lang w:val="es-CO"/>
              </w:rPr>
              <w:t>CARACTERÍSTICA</w:t>
            </w:r>
          </w:p>
        </w:tc>
        <w:tc>
          <w:tcPr>
            <w:tcW w:w="3360" w:type="pct"/>
            <w:shd w:val="clear" w:color="auto" w:fill="E6E6E6"/>
            <w:vAlign w:val="center"/>
          </w:tcPr>
          <w:p w14:paraId="47BA265C" w14:textId="77777777" w:rsidR="00C62C00" w:rsidRPr="005F49E5" w:rsidRDefault="00C62C00" w:rsidP="00B527B3">
            <w:pPr>
              <w:jc w:val="both"/>
              <w:rPr>
                <w:rFonts w:ascii="Arial" w:hAnsi="Arial" w:cs="Arial"/>
                <w:b/>
                <w:lang w:val="es-CO"/>
              </w:rPr>
            </w:pPr>
            <w:r w:rsidRPr="005F49E5">
              <w:rPr>
                <w:rFonts w:ascii="Arial" w:hAnsi="Arial" w:cs="Arial"/>
                <w:b/>
                <w:lang w:val="es-CO"/>
              </w:rPr>
              <w:t>MÍNIMO REQUERIDO</w:t>
            </w:r>
          </w:p>
        </w:tc>
      </w:tr>
      <w:tr w:rsidR="00C62C00" w:rsidRPr="005F49E5" w14:paraId="7F1AD6E1" w14:textId="77777777" w:rsidTr="00B527B3">
        <w:trPr>
          <w:cantSplit/>
          <w:jc w:val="center"/>
        </w:trPr>
        <w:tc>
          <w:tcPr>
            <w:tcW w:w="516" w:type="pct"/>
            <w:vAlign w:val="center"/>
          </w:tcPr>
          <w:p w14:paraId="025F7B2E" w14:textId="77777777" w:rsidR="00C62C00" w:rsidRPr="005F49E5" w:rsidRDefault="00C62C00" w:rsidP="00B527B3">
            <w:pPr>
              <w:jc w:val="center"/>
              <w:rPr>
                <w:rFonts w:ascii="Arial" w:hAnsi="Arial" w:cs="Arial"/>
                <w:bCs/>
                <w:lang w:val="es-CO"/>
              </w:rPr>
            </w:pPr>
            <w:r w:rsidRPr="005F49E5">
              <w:rPr>
                <w:rFonts w:ascii="Arial" w:hAnsi="Arial" w:cs="Arial"/>
                <w:bCs/>
                <w:lang w:val="es-CO"/>
              </w:rPr>
              <w:t>1.1.1</w:t>
            </w:r>
          </w:p>
        </w:tc>
        <w:tc>
          <w:tcPr>
            <w:tcW w:w="1124" w:type="pct"/>
            <w:vAlign w:val="center"/>
          </w:tcPr>
          <w:p w14:paraId="240533C8" w14:textId="77777777" w:rsidR="00C62C00" w:rsidRPr="005F49E5" w:rsidRDefault="00C62C00" w:rsidP="00B527B3">
            <w:pPr>
              <w:jc w:val="both"/>
              <w:rPr>
                <w:rFonts w:ascii="Arial" w:hAnsi="Arial" w:cs="Arial"/>
                <w:b/>
                <w:bCs/>
                <w:i/>
                <w:lang w:val="es-CO"/>
              </w:rPr>
            </w:pPr>
            <w:r w:rsidRPr="005F49E5">
              <w:rPr>
                <w:rFonts w:ascii="Arial" w:hAnsi="Arial" w:cs="Arial"/>
                <w:bCs/>
                <w:lang w:val="es-CO"/>
              </w:rPr>
              <w:t>Modelo</w:t>
            </w:r>
          </w:p>
        </w:tc>
        <w:tc>
          <w:tcPr>
            <w:tcW w:w="3360" w:type="pct"/>
            <w:vAlign w:val="center"/>
          </w:tcPr>
          <w:p w14:paraId="76A04F9B" w14:textId="77777777" w:rsidR="00C62C00" w:rsidRPr="005F49E5" w:rsidRDefault="00C62C00" w:rsidP="00B527B3">
            <w:pPr>
              <w:jc w:val="both"/>
              <w:rPr>
                <w:rFonts w:ascii="Arial" w:hAnsi="Arial" w:cs="Arial"/>
                <w:lang w:val="es-CO"/>
              </w:rPr>
            </w:pPr>
            <w:r w:rsidRPr="005F49E5">
              <w:rPr>
                <w:rFonts w:ascii="Arial" w:hAnsi="Arial" w:cs="Arial"/>
                <w:lang w:val="es-CO"/>
              </w:rPr>
              <w:t>El sistema Hiperconvergente debe ser compatible e integrable al modelo actual de la entidad  HPE Simplivity 380 Gen10 HPE (Hardware-assisted o G Software Optimized), que permita el crecimiento de la federación actual de la entidad</w:t>
            </w:r>
          </w:p>
        </w:tc>
      </w:tr>
      <w:tr w:rsidR="00C62C00" w:rsidRPr="005F49E5" w14:paraId="1494944F" w14:textId="77777777" w:rsidTr="00B527B3">
        <w:trPr>
          <w:cantSplit/>
          <w:jc w:val="center"/>
        </w:trPr>
        <w:tc>
          <w:tcPr>
            <w:tcW w:w="516" w:type="pct"/>
            <w:vAlign w:val="center"/>
          </w:tcPr>
          <w:p w14:paraId="43B27365" w14:textId="77777777" w:rsidR="00C62C00" w:rsidRPr="005F49E5" w:rsidRDefault="00C62C00" w:rsidP="00B527B3">
            <w:pPr>
              <w:jc w:val="center"/>
              <w:rPr>
                <w:rFonts w:ascii="Arial" w:hAnsi="Arial" w:cs="Arial"/>
                <w:lang w:val="es-CO"/>
              </w:rPr>
            </w:pPr>
            <w:r w:rsidRPr="005F49E5">
              <w:rPr>
                <w:rFonts w:ascii="Arial" w:hAnsi="Arial" w:cs="Arial"/>
                <w:bCs/>
                <w:lang w:val="es-CO"/>
              </w:rPr>
              <w:t>1.1.2</w:t>
            </w:r>
          </w:p>
        </w:tc>
        <w:tc>
          <w:tcPr>
            <w:tcW w:w="1124" w:type="pct"/>
            <w:vAlign w:val="center"/>
          </w:tcPr>
          <w:p w14:paraId="3001B4B2" w14:textId="77777777" w:rsidR="00C62C00" w:rsidRPr="005F49E5" w:rsidRDefault="00C62C00" w:rsidP="00B527B3">
            <w:pPr>
              <w:jc w:val="both"/>
              <w:rPr>
                <w:rFonts w:ascii="Arial" w:hAnsi="Arial" w:cs="Arial"/>
                <w:bCs/>
                <w:lang w:val="es-CO"/>
              </w:rPr>
            </w:pPr>
            <w:r w:rsidRPr="005F49E5">
              <w:rPr>
                <w:rFonts w:ascii="Arial" w:hAnsi="Arial" w:cs="Arial"/>
                <w:bCs/>
                <w:lang w:val="es-CO"/>
              </w:rPr>
              <w:t>Arquitectura</w:t>
            </w:r>
          </w:p>
        </w:tc>
        <w:tc>
          <w:tcPr>
            <w:tcW w:w="3360" w:type="pct"/>
            <w:vAlign w:val="center"/>
          </w:tcPr>
          <w:p w14:paraId="4C7DE3AF" w14:textId="77777777" w:rsidR="00C62C00" w:rsidRPr="005F49E5" w:rsidRDefault="00C62C00" w:rsidP="00B527B3">
            <w:pPr>
              <w:jc w:val="both"/>
              <w:rPr>
                <w:rFonts w:ascii="Arial" w:hAnsi="Arial" w:cs="Arial"/>
                <w:b/>
                <w:i/>
                <w:lang w:val="es-CO"/>
              </w:rPr>
            </w:pPr>
            <w:r w:rsidRPr="005F49E5">
              <w:rPr>
                <w:rFonts w:ascii="Arial" w:hAnsi="Arial" w:cs="Arial"/>
                <w:lang w:val="es-CO"/>
              </w:rPr>
              <w:t>Arquitectura Hiperconvergente basada en procesadores x86, conformada por Nodos tipo Appliance.</w:t>
            </w:r>
          </w:p>
        </w:tc>
      </w:tr>
      <w:tr w:rsidR="00C62C00" w:rsidRPr="005F49E5" w14:paraId="0E7901F3" w14:textId="77777777" w:rsidTr="00B527B3">
        <w:trPr>
          <w:cantSplit/>
          <w:jc w:val="center"/>
        </w:trPr>
        <w:tc>
          <w:tcPr>
            <w:tcW w:w="516" w:type="pct"/>
            <w:vAlign w:val="center"/>
          </w:tcPr>
          <w:p w14:paraId="230A451C" w14:textId="77777777" w:rsidR="00C62C00" w:rsidRPr="005F49E5" w:rsidRDefault="00C62C00" w:rsidP="00B527B3">
            <w:pPr>
              <w:jc w:val="center"/>
              <w:rPr>
                <w:rFonts w:ascii="Arial" w:hAnsi="Arial" w:cs="Arial"/>
                <w:lang w:val="es-CO"/>
              </w:rPr>
            </w:pPr>
            <w:r w:rsidRPr="005F49E5">
              <w:rPr>
                <w:rFonts w:ascii="Arial" w:hAnsi="Arial" w:cs="Arial"/>
                <w:bCs/>
                <w:lang w:val="es-CO"/>
              </w:rPr>
              <w:t>1.1.3</w:t>
            </w:r>
          </w:p>
        </w:tc>
        <w:tc>
          <w:tcPr>
            <w:tcW w:w="1124" w:type="pct"/>
            <w:vAlign w:val="center"/>
          </w:tcPr>
          <w:p w14:paraId="5C0A15AB" w14:textId="77777777" w:rsidR="00C62C00" w:rsidRPr="005F49E5" w:rsidRDefault="00C62C00" w:rsidP="00B527B3">
            <w:pPr>
              <w:jc w:val="both"/>
              <w:rPr>
                <w:rFonts w:ascii="Arial" w:hAnsi="Arial" w:cs="Arial"/>
                <w:bCs/>
                <w:lang w:val="es-CO"/>
              </w:rPr>
            </w:pPr>
            <w:r w:rsidRPr="005F49E5">
              <w:rPr>
                <w:rFonts w:ascii="Arial" w:hAnsi="Arial" w:cs="Arial"/>
                <w:bCs/>
                <w:lang w:val="es-CO"/>
              </w:rPr>
              <w:t>Procesadores</w:t>
            </w:r>
          </w:p>
        </w:tc>
        <w:tc>
          <w:tcPr>
            <w:tcW w:w="3360" w:type="pct"/>
            <w:vAlign w:val="center"/>
          </w:tcPr>
          <w:p w14:paraId="09EE1A70" w14:textId="77777777" w:rsidR="00C62C00" w:rsidRPr="005F49E5" w:rsidRDefault="00C62C00" w:rsidP="00B527B3">
            <w:pPr>
              <w:jc w:val="both"/>
              <w:rPr>
                <w:rFonts w:ascii="Arial" w:hAnsi="Arial" w:cs="Arial"/>
                <w:lang w:val="es-CO"/>
              </w:rPr>
            </w:pPr>
            <w:r w:rsidRPr="005F49E5">
              <w:rPr>
                <w:rFonts w:ascii="Arial" w:hAnsi="Arial" w:cs="Arial"/>
                <w:lang w:val="es-CO"/>
              </w:rPr>
              <w:t>La solución debe contemplar dos (2) procesadores Intel de 24 cores a 2.7 GHz por nodo o superior</w:t>
            </w:r>
          </w:p>
        </w:tc>
      </w:tr>
      <w:tr w:rsidR="00C62C00" w:rsidRPr="005F49E5" w14:paraId="46384930" w14:textId="77777777" w:rsidTr="00B527B3">
        <w:trPr>
          <w:cantSplit/>
          <w:jc w:val="center"/>
        </w:trPr>
        <w:tc>
          <w:tcPr>
            <w:tcW w:w="516" w:type="pct"/>
            <w:vAlign w:val="center"/>
          </w:tcPr>
          <w:p w14:paraId="534C70C9" w14:textId="77777777" w:rsidR="00C62C00" w:rsidRPr="005F49E5" w:rsidRDefault="00C62C00" w:rsidP="00B527B3">
            <w:pPr>
              <w:jc w:val="center"/>
              <w:rPr>
                <w:rFonts w:ascii="Arial" w:hAnsi="Arial" w:cs="Arial"/>
                <w:lang w:val="es-CO"/>
              </w:rPr>
            </w:pPr>
            <w:r w:rsidRPr="005F49E5">
              <w:rPr>
                <w:rFonts w:ascii="Arial" w:hAnsi="Arial" w:cs="Arial"/>
                <w:bCs/>
                <w:lang w:val="es-CO"/>
              </w:rPr>
              <w:t>1.1.4</w:t>
            </w:r>
          </w:p>
        </w:tc>
        <w:tc>
          <w:tcPr>
            <w:tcW w:w="1124" w:type="pct"/>
            <w:vAlign w:val="center"/>
          </w:tcPr>
          <w:p w14:paraId="368FC0FD" w14:textId="77777777" w:rsidR="00C62C00" w:rsidRPr="005F49E5" w:rsidRDefault="00C62C00" w:rsidP="00B527B3">
            <w:pPr>
              <w:jc w:val="both"/>
              <w:rPr>
                <w:rFonts w:ascii="Arial" w:hAnsi="Arial" w:cs="Arial"/>
                <w:bCs/>
                <w:lang w:val="es-CO"/>
              </w:rPr>
            </w:pPr>
            <w:r w:rsidRPr="005F49E5">
              <w:rPr>
                <w:rFonts w:ascii="Arial" w:hAnsi="Arial" w:cs="Arial"/>
                <w:bCs/>
                <w:lang w:val="es-CO"/>
              </w:rPr>
              <w:t>Memoria</w:t>
            </w:r>
          </w:p>
        </w:tc>
        <w:tc>
          <w:tcPr>
            <w:tcW w:w="3360" w:type="pct"/>
            <w:vAlign w:val="center"/>
          </w:tcPr>
          <w:p w14:paraId="43EB67F3" w14:textId="77777777" w:rsidR="00C62C00" w:rsidRPr="005F49E5" w:rsidRDefault="00C62C00" w:rsidP="00B527B3">
            <w:pPr>
              <w:jc w:val="both"/>
              <w:rPr>
                <w:rFonts w:ascii="Arial" w:hAnsi="Arial" w:cs="Arial"/>
                <w:lang w:val="es-CO"/>
              </w:rPr>
            </w:pPr>
            <w:r w:rsidRPr="005F49E5">
              <w:rPr>
                <w:rFonts w:ascii="Arial" w:hAnsi="Arial" w:cs="Arial"/>
                <w:lang w:val="es-CO"/>
              </w:rPr>
              <w:t xml:space="preserve">Memoria de 768 GB por nodo de Hiperconvergencia. </w:t>
            </w:r>
          </w:p>
          <w:p w14:paraId="38FFBE67" w14:textId="77777777" w:rsidR="00C62C00" w:rsidRPr="005F49E5" w:rsidRDefault="00C62C00" w:rsidP="00B527B3">
            <w:pPr>
              <w:jc w:val="both"/>
              <w:rPr>
                <w:rFonts w:ascii="Arial" w:hAnsi="Arial" w:cs="Arial"/>
                <w:lang w:val="es-CO"/>
              </w:rPr>
            </w:pPr>
            <w:r w:rsidRPr="005F49E5">
              <w:rPr>
                <w:rFonts w:ascii="Arial" w:hAnsi="Arial" w:cs="Arial"/>
                <w:lang w:val="es-CO"/>
              </w:rPr>
              <w:t>La memoria debe estar configurada en módulos de 64GB DDR4-2933 o superior</w:t>
            </w:r>
          </w:p>
        </w:tc>
      </w:tr>
      <w:tr w:rsidR="00C62C00" w:rsidRPr="005F49E5" w14:paraId="7232A1AF" w14:textId="77777777" w:rsidTr="00B527B3">
        <w:trPr>
          <w:cantSplit/>
          <w:jc w:val="center"/>
        </w:trPr>
        <w:tc>
          <w:tcPr>
            <w:tcW w:w="516" w:type="pct"/>
            <w:vAlign w:val="center"/>
          </w:tcPr>
          <w:p w14:paraId="785C931F" w14:textId="77777777" w:rsidR="00C62C00" w:rsidRPr="005F49E5" w:rsidRDefault="00C62C00" w:rsidP="00B527B3">
            <w:pPr>
              <w:jc w:val="center"/>
              <w:rPr>
                <w:rFonts w:ascii="Arial" w:hAnsi="Arial" w:cs="Arial"/>
                <w:lang w:val="es-CO"/>
              </w:rPr>
            </w:pPr>
            <w:r w:rsidRPr="005F49E5">
              <w:rPr>
                <w:rFonts w:ascii="Arial" w:hAnsi="Arial" w:cs="Arial"/>
                <w:bCs/>
                <w:lang w:val="es-CO"/>
              </w:rPr>
              <w:t>1.1.5</w:t>
            </w:r>
          </w:p>
        </w:tc>
        <w:tc>
          <w:tcPr>
            <w:tcW w:w="1124" w:type="pct"/>
            <w:vAlign w:val="center"/>
          </w:tcPr>
          <w:p w14:paraId="1285008E" w14:textId="77777777" w:rsidR="00C62C00" w:rsidRPr="005F49E5" w:rsidRDefault="00C62C00" w:rsidP="00B527B3">
            <w:pPr>
              <w:jc w:val="both"/>
              <w:rPr>
                <w:rFonts w:ascii="Arial" w:hAnsi="Arial" w:cs="Arial"/>
                <w:bCs/>
                <w:lang w:val="es-CO"/>
              </w:rPr>
            </w:pPr>
            <w:r w:rsidRPr="005F49E5">
              <w:rPr>
                <w:rFonts w:ascii="Arial" w:hAnsi="Arial" w:cs="Arial"/>
                <w:bCs/>
                <w:lang w:val="es-CO"/>
              </w:rPr>
              <w:t>Discos</w:t>
            </w:r>
          </w:p>
        </w:tc>
        <w:tc>
          <w:tcPr>
            <w:tcW w:w="3360" w:type="pct"/>
            <w:vAlign w:val="center"/>
          </w:tcPr>
          <w:p w14:paraId="1372F778" w14:textId="77777777" w:rsidR="00C62C00" w:rsidRPr="005F49E5" w:rsidRDefault="00C62C00" w:rsidP="00B527B3">
            <w:pPr>
              <w:jc w:val="both"/>
              <w:rPr>
                <w:rFonts w:ascii="Arial" w:hAnsi="Arial" w:cs="Arial"/>
                <w:lang w:val="es-CO"/>
              </w:rPr>
            </w:pPr>
            <w:r w:rsidRPr="005F49E5">
              <w:rPr>
                <w:rFonts w:ascii="Arial" w:hAnsi="Arial" w:cs="Arial"/>
                <w:lang w:val="es-CO"/>
              </w:rPr>
              <w:t>Cada nodo debe tener mínimo 8 discos SSD de 3,84TB o 16 discos SSD de 1,92TB</w:t>
            </w:r>
          </w:p>
          <w:p w14:paraId="3C8C6CB1" w14:textId="77777777" w:rsidR="00C62C00" w:rsidRPr="005F49E5" w:rsidRDefault="00C62C00" w:rsidP="00B527B3">
            <w:pPr>
              <w:jc w:val="both"/>
              <w:rPr>
                <w:rFonts w:ascii="Arial" w:hAnsi="Arial" w:cs="Arial"/>
                <w:lang w:val="es-CO"/>
              </w:rPr>
            </w:pPr>
            <w:r w:rsidRPr="005F49E5">
              <w:rPr>
                <w:rFonts w:ascii="Arial" w:hAnsi="Arial" w:cs="Arial"/>
                <w:lang w:val="es-CO"/>
              </w:rPr>
              <w:t xml:space="preserve">Los discos para el almacenamiento de la solución deben ser de Estado Sólido. </w:t>
            </w:r>
          </w:p>
        </w:tc>
      </w:tr>
      <w:tr w:rsidR="00C62C00" w:rsidRPr="005F49E5" w14:paraId="30E4C6D8" w14:textId="77777777" w:rsidTr="00B527B3">
        <w:trPr>
          <w:cantSplit/>
          <w:jc w:val="center"/>
        </w:trPr>
        <w:tc>
          <w:tcPr>
            <w:tcW w:w="516" w:type="pct"/>
            <w:vAlign w:val="center"/>
          </w:tcPr>
          <w:p w14:paraId="1B71992F" w14:textId="77777777" w:rsidR="00C62C00" w:rsidRPr="005F49E5" w:rsidRDefault="00C62C00" w:rsidP="00B527B3">
            <w:pPr>
              <w:jc w:val="center"/>
              <w:rPr>
                <w:rFonts w:ascii="Arial" w:hAnsi="Arial" w:cs="Arial"/>
                <w:bCs/>
                <w:lang w:val="es-CO"/>
              </w:rPr>
            </w:pPr>
            <w:r w:rsidRPr="005F49E5">
              <w:rPr>
                <w:rFonts w:ascii="Arial" w:hAnsi="Arial" w:cs="Arial"/>
                <w:bCs/>
                <w:lang w:val="es-CO"/>
              </w:rPr>
              <w:lastRenderedPageBreak/>
              <w:t>1.1.6</w:t>
            </w:r>
          </w:p>
        </w:tc>
        <w:tc>
          <w:tcPr>
            <w:tcW w:w="1124" w:type="pct"/>
            <w:vAlign w:val="center"/>
          </w:tcPr>
          <w:p w14:paraId="700E550C" w14:textId="77777777" w:rsidR="00C62C00" w:rsidRPr="005F49E5" w:rsidRDefault="00C62C00" w:rsidP="00B527B3">
            <w:pPr>
              <w:jc w:val="both"/>
              <w:rPr>
                <w:rFonts w:ascii="Arial" w:hAnsi="Arial" w:cs="Arial"/>
                <w:bCs/>
                <w:lang w:val="es-CO"/>
              </w:rPr>
            </w:pPr>
            <w:r w:rsidRPr="005F49E5">
              <w:rPr>
                <w:rFonts w:ascii="Arial" w:hAnsi="Arial" w:cs="Arial"/>
                <w:bCs/>
                <w:lang w:val="es-CO"/>
              </w:rPr>
              <w:t>Interfaces LAN por nodo</w:t>
            </w:r>
          </w:p>
        </w:tc>
        <w:tc>
          <w:tcPr>
            <w:tcW w:w="3360" w:type="pct"/>
            <w:vAlign w:val="center"/>
          </w:tcPr>
          <w:p w14:paraId="70E1974E" w14:textId="77777777" w:rsidR="00C62C00" w:rsidRPr="005F49E5" w:rsidRDefault="00C62C00" w:rsidP="00B527B3">
            <w:pPr>
              <w:jc w:val="both"/>
              <w:rPr>
                <w:rFonts w:ascii="Arial" w:hAnsi="Arial" w:cs="Arial"/>
                <w:bCs/>
                <w:lang w:val="es-CO"/>
              </w:rPr>
            </w:pPr>
            <w:r w:rsidRPr="005F49E5">
              <w:rPr>
                <w:rFonts w:ascii="Arial" w:hAnsi="Arial" w:cs="Arial"/>
                <w:bCs/>
                <w:lang w:val="es-CO"/>
              </w:rPr>
              <w:t>Cuatro (4) puertos de Red LAN a 1Gbps Ethernet Conector RJ-45 por Nodo</w:t>
            </w:r>
          </w:p>
          <w:p w14:paraId="1976858C" w14:textId="77777777" w:rsidR="00C62C00" w:rsidRPr="005F49E5" w:rsidRDefault="00C62C00" w:rsidP="00B527B3">
            <w:pPr>
              <w:jc w:val="both"/>
              <w:rPr>
                <w:rFonts w:ascii="Arial" w:hAnsi="Arial" w:cs="Arial"/>
                <w:bCs/>
                <w:lang w:val="es-CO"/>
              </w:rPr>
            </w:pPr>
            <w:r w:rsidRPr="005F49E5">
              <w:rPr>
                <w:rFonts w:ascii="Arial" w:hAnsi="Arial" w:cs="Arial"/>
                <w:bCs/>
                <w:lang w:val="es-CO"/>
              </w:rPr>
              <w:t xml:space="preserve">Dos (2) puertos de Red 10Gbps Ethernet-SR Optical por Nodo </w:t>
            </w:r>
          </w:p>
          <w:p w14:paraId="72EE0939" w14:textId="77777777" w:rsidR="00C62C00" w:rsidRPr="005F49E5" w:rsidRDefault="00C62C00" w:rsidP="00B527B3">
            <w:pPr>
              <w:jc w:val="both"/>
              <w:rPr>
                <w:rFonts w:ascii="Arial" w:hAnsi="Arial" w:cs="Arial"/>
                <w:lang w:val="es-CO"/>
              </w:rPr>
            </w:pPr>
            <w:r w:rsidRPr="005F49E5">
              <w:rPr>
                <w:rFonts w:ascii="Arial" w:hAnsi="Arial" w:cs="Arial"/>
                <w:bCs/>
                <w:lang w:val="es-CO"/>
              </w:rPr>
              <w:t xml:space="preserve">Se debe Incluir Cables 10G SFP+ to SFP+ DAC de 5 metros para conexión a Switch To Of  Rack, o transceivers y fibras necesarias </w:t>
            </w:r>
          </w:p>
        </w:tc>
      </w:tr>
      <w:tr w:rsidR="00C62C00" w:rsidRPr="005F49E5" w14:paraId="78299AC4" w14:textId="77777777" w:rsidTr="00B527B3">
        <w:trPr>
          <w:cantSplit/>
          <w:jc w:val="center"/>
        </w:trPr>
        <w:tc>
          <w:tcPr>
            <w:tcW w:w="516" w:type="pct"/>
            <w:vAlign w:val="center"/>
          </w:tcPr>
          <w:p w14:paraId="53AD1F1D" w14:textId="77777777" w:rsidR="00C62C00" w:rsidRPr="005F49E5" w:rsidRDefault="00C62C00" w:rsidP="00B527B3">
            <w:pPr>
              <w:jc w:val="center"/>
              <w:rPr>
                <w:rFonts w:ascii="Arial" w:hAnsi="Arial" w:cs="Arial"/>
                <w:bCs/>
                <w:lang w:val="es-CO"/>
              </w:rPr>
            </w:pPr>
            <w:r w:rsidRPr="005F49E5">
              <w:rPr>
                <w:rFonts w:ascii="Arial" w:hAnsi="Arial" w:cs="Arial"/>
                <w:bCs/>
                <w:lang w:val="es-CO"/>
              </w:rPr>
              <w:t>1.1.7</w:t>
            </w:r>
          </w:p>
        </w:tc>
        <w:tc>
          <w:tcPr>
            <w:tcW w:w="1124" w:type="pct"/>
            <w:vAlign w:val="center"/>
          </w:tcPr>
          <w:p w14:paraId="338F82CA" w14:textId="77777777" w:rsidR="00C62C00" w:rsidRPr="005F49E5" w:rsidRDefault="00C62C00" w:rsidP="00B527B3">
            <w:pPr>
              <w:jc w:val="both"/>
              <w:rPr>
                <w:rFonts w:ascii="Arial" w:hAnsi="Arial" w:cs="Arial"/>
                <w:bCs/>
                <w:lang w:val="es-CO"/>
              </w:rPr>
            </w:pPr>
            <w:r w:rsidRPr="005F49E5">
              <w:rPr>
                <w:rFonts w:ascii="Arial" w:hAnsi="Arial" w:cs="Arial"/>
                <w:bCs/>
                <w:lang w:val="es-CO"/>
              </w:rPr>
              <w:t>Fuentes de poder por nodo</w:t>
            </w:r>
          </w:p>
        </w:tc>
        <w:tc>
          <w:tcPr>
            <w:tcW w:w="3360" w:type="pct"/>
            <w:vAlign w:val="center"/>
          </w:tcPr>
          <w:p w14:paraId="23993E66" w14:textId="77777777" w:rsidR="00C62C00" w:rsidRPr="005F49E5" w:rsidRDefault="00C62C00" w:rsidP="00B527B3">
            <w:pPr>
              <w:jc w:val="both"/>
              <w:rPr>
                <w:rFonts w:ascii="Arial" w:hAnsi="Arial" w:cs="Arial"/>
                <w:bCs/>
                <w:lang w:val="es-CO"/>
              </w:rPr>
            </w:pPr>
            <w:r w:rsidRPr="005F49E5">
              <w:rPr>
                <w:rFonts w:ascii="Arial" w:hAnsi="Arial" w:cs="Arial"/>
                <w:bCs/>
                <w:lang w:val="es-CO"/>
              </w:rPr>
              <w:t>Redundante de 1600W con sus cables de poder y Patch</w:t>
            </w:r>
          </w:p>
          <w:p w14:paraId="48FB9FAD" w14:textId="77777777" w:rsidR="00C62C00" w:rsidRPr="005F49E5" w:rsidRDefault="00C62C00" w:rsidP="00B527B3">
            <w:pPr>
              <w:jc w:val="both"/>
              <w:rPr>
                <w:rFonts w:ascii="Arial" w:hAnsi="Arial" w:cs="Arial"/>
                <w:lang w:val="es-CO"/>
              </w:rPr>
            </w:pPr>
            <w:r w:rsidRPr="005F49E5">
              <w:rPr>
                <w:rFonts w:ascii="Arial" w:hAnsi="Arial" w:cs="Arial"/>
                <w:lang w:val="es-CO"/>
              </w:rPr>
              <w:t>Redundancia de hardware crítico hot swap (intercambio en caliente)</w:t>
            </w:r>
          </w:p>
        </w:tc>
      </w:tr>
      <w:tr w:rsidR="00C62C00" w:rsidRPr="005F49E5" w14:paraId="42730B2B" w14:textId="77777777" w:rsidTr="00B527B3">
        <w:trPr>
          <w:cantSplit/>
          <w:jc w:val="center"/>
        </w:trPr>
        <w:tc>
          <w:tcPr>
            <w:tcW w:w="516" w:type="pct"/>
            <w:vAlign w:val="center"/>
          </w:tcPr>
          <w:p w14:paraId="6F23591F" w14:textId="77777777" w:rsidR="00C62C00" w:rsidRPr="005F49E5" w:rsidRDefault="00C62C00" w:rsidP="00B527B3">
            <w:pPr>
              <w:jc w:val="center"/>
              <w:rPr>
                <w:rFonts w:ascii="Arial" w:hAnsi="Arial" w:cs="Arial"/>
                <w:bCs/>
                <w:lang w:val="es-CO"/>
              </w:rPr>
            </w:pPr>
            <w:r w:rsidRPr="005F49E5">
              <w:rPr>
                <w:rFonts w:ascii="Arial" w:hAnsi="Arial" w:cs="Arial"/>
                <w:bCs/>
                <w:lang w:val="es-CO"/>
              </w:rPr>
              <w:t>1.1.8</w:t>
            </w:r>
          </w:p>
        </w:tc>
        <w:tc>
          <w:tcPr>
            <w:tcW w:w="1124" w:type="pct"/>
            <w:vAlign w:val="center"/>
          </w:tcPr>
          <w:p w14:paraId="3A1EE748" w14:textId="77777777" w:rsidR="00C62C00" w:rsidRPr="005F49E5" w:rsidRDefault="00C62C00" w:rsidP="00B527B3">
            <w:pPr>
              <w:jc w:val="both"/>
              <w:rPr>
                <w:rFonts w:ascii="Arial" w:hAnsi="Arial" w:cs="Arial"/>
                <w:lang w:val="es-CO"/>
              </w:rPr>
            </w:pPr>
            <w:r w:rsidRPr="005F49E5">
              <w:rPr>
                <w:rFonts w:ascii="Arial" w:hAnsi="Arial" w:cs="Arial"/>
                <w:lang w:val="es-CO"/>
              </w:rPr>
              <w:t>Puertos USB por nodo</w:t>
            </w:r>
          </w:p>
        </w:tc>
        <w:tc>
          <w:tcPr>
            <w:tcW w:w="3360" w:type="pct"/>
            <w:vAlign w:val="center"/>
          </w:tcPr>
          <w:p w14:paraId="4E9B9A16" w14:textId="77777777" w:rsidR="00C62C00" w:rsidRPr="005F49E5" w:rsidRDefault="00C62C00" w:rsidP="00B527B3">
            <w:pPr>
              <w:pStyle w:val="Ttulo2"/>
              <w:numPr>
                <w:ilvl w:val="1"/>
                <w:numId w:val="0"/>
              </w:numPr>
              <w:overflowPunct/>
              <w:autoSpaceDE/>
              <w:autoSpaceDN/>
              <w:adjustRightInd/>
              <w:ind w:left="576" w:hanging="576"/>
              <w:jc w:val="both"/>
              <w:textAlignment w:val="auto"/>
              <w:rPr>
                <w:b/>
                <w:i w:val="0"/>
                <w:sz w:val="24"/>
                <w:szCs w:val="24"/>
                <w:lang w:val="es-CO"/>
              </w:rPr>
            </w:pPr>
            <w:r w:rsidRPr="005F49E5">
              <w:rPr>
                <w:i w:val="0"/>
                <w:sz w:val="24"/>
                <w:szCs w:val="24"/>
                <w:lang w:val="es-CO"/>
              </w:rPr>
              <w:t>Tres (3) puertos USB compatible con USB Versión 2.0, 3.0 por nodo</w:t>
            </w:r>
          </w:p>
        </w:tc>
      </w:tr>
      <w:tr w:rsidR="00C62C00" w:rsidRPr="005F49E5" w14:paraId="63AD4602" w14:textId="77777777" w:rsidTr="00B527B3">
        <w:trPr>
          <w:cantSplit/>
          <w:jc w:val="center"/>
        </w:trPr>
        <w:tc>
          <w:tcPr>
            <w:tcW w:w="516" w:type="pct"/>
            <w:vAlign w:val="center"/>
          </w:tcPr>
          <w:p w14:paraId="52804DE8" w14:textId="77777777" w:rsidR="00C62C00" w:rsidRPr="005F49E5" w:rsidRDefault="00C62C00" w:rsidP="00B527B3">
            <w:pPr>
              <w:jc w:val="center"/>
              <w:rPr>
                <w:rFonts w:ascii="Arial" w:hAnsi="Arial" w:cs="Arial"/>
                <w:bCs/>
                <w:lang w:val="es-CO"/>
              </w:rPr>
            </w:pPr>
            <w:r w:rsidRPr="005F49E5">
              <w:rPr>
                <w:rFonts w:ascii="Arial" w:hAnsi="Arial" w:cs="Arial"/>
                <w:bCs/>
                <w:lang w:val="es-CO"/>
              </w:rPr>
              <w:t>1.1.9</w:t>
            </w:r>
          </w:p>
        </w:tc>
        <w:tc>
          <w:tcPr>
            <w:tcW w:w="1124" w:type="pct"/>
            <w:vAlign w:val="center"/>
          </w:tcPr>
          <w:p w14:paraId="1F399C98" w14:textId="77777777" w:rsidR="00C62C00" w:rsidRPr="005F49E5" w:rsidRDefault="00C62C00" w:rsidP="00B527B3">
            <w:pPr>
              <w:jc w:val="both"/>
              <w:rPr>
                <w:rFonts w:ascii="Arial" w:hAnsi="Arial" w:cs="Arial"/>
                <w:lang w:val="es-CO"/>
              </w:rPr>
            </w:pPr>
            <w:r w:rsidRPr="005F49E5">
              <w:rPr>
                <w:rFonts w:ascii="Arial" w:hAnsi="Arial" w:cs="Arial"/>
                <w:lang w:val="es-CO"/>
              </w:rPr>
              <w:t>Instalación física y eléctrica de la solución</w:t>
            </w:r>
          </w:p>
        </w:tc>
        <w:tc>
          <w:tcPr>
            <w:tcW w:w="3360" w:type="pct"/>
            <w:vAlign w:val="center"/>
          </w:tcPr>
          <w:p w14:paraId="0039287F" w14:textId="77777777" w:rsidR="00C62C00" w:rsidRPr="005F49E5" w:rsidRDefault="00C62C00" w:rsidP="00B527B3">
            <w:pPr>
              <w:pStyle w:val="Ttulo2"/>
              <w:numPr>
                <w:ilvl w:val="1"/>
                <w:numId w:val="0"/>
              </w:numPr>
              <w:overflowPunct/>
              <w:autoSpaceDE/>
              <w:autoSpaceDN/>
              <w:adjustRightInd/>
              <w:jc w:val="both"/>
              <w:textAlignment w:val="auto"/>
              <w:rPr>
                <w:b/>
                <w:i w:val="0"/>
                <w:sz w:val="24"/>
                <w:szCs w:val="24"/>
                <w:lang w:val="es-CO"/>
              </w:rPr>
            </w:pPr>
            <w:r w:rsidRPr="005F49E5">
              <w:rPr>
                <w:i w:val="0"/>
                <w:sz w:val="24"/>
                <w:szCs w:val="24"/>
                <w:lang w:val="es-CO"/>
              </w:rPr>
              <w:t>La solución de hiperconvergencia debe ser instalada de la siguiente forma, dos nodos en servicio colocation en el datacenter del posible proveedor en un modelo de alta disponibilidad y/o a prueba de fallos, un nodo en el rack indicado en el centro de cómputo de la entidad los cuales deben mantener réplica de la información y servicios que sea definida por la entidad.</w:t>
            </w:r>
          </w:p>
          <w:p w14:paraId="2BD3493C" w14:textId="77777777" w:rsidR="00C62C00" w:rsidRPr="005F49E5" w:rsidRDefault="00C62C00" w:rsidP="00B527B3">
            <w:pPr>
              <w:pStyle w:val="Ttulo2"/>
              <w:numPr>
                <w:ilvl w:val="1"/>
                <w:numId w:val="0"/>
              </w:numPr>
              <w:overflowPunct/>
              <w:autoSpaceDE/>
              <w:autoSpaceDN/>
              <w:adjustRightInd/>
              <w:jc w:val="both"/>
              <w:textAlignment w:val="auto"/>
              <w:rPr>
                <w:b/>
                <w:i w:val="0"/>
                <w:sz w:val="24"/>
                <w:szCs w:val="24"/>
                <w:lang w:val="es-CO"/>
              </w:rPr>
            </w:pPr>
            <w:r w:rsidRPr="005F49E5">
              <w:rPr>
                <w:i w:val="0"/>
                <w:sz w:val="24"/>
                <w:szCs w:val="24"/>
                <w:lang w:val="es-CO"/>
              </w:rPr>
              <w:t>En caso de requerirse se deben proveer las PDUs y acometidas necesarias para energizar la solución.</w:t>
            </w:r>
          </w:p>
        </w:tc>
      </w:tr>
      <w:tr w:rsidR="00C62C00" w:rsidRPr="005F49E5" w14:paraId="6EA01ABD" w14:textId="77777777" w:rsidTr="00B527B3">
        <w:trPr>
          <w:cantSplit/>
          <w:jc w:val="center"/>
        </w:trPr>
        <w:tc>
          <w:tcPr>
            <w:tcW w:w="516" w:type="pct"/>
            <w:vAlign w:val="center"/>
          </w:tcPr>
          <w:p w14:paraId="0963A055" w14:textId="77777777" w:rsidR="00C62C00" w:rsidRPr="005F49E5" w:rsidRDefault="00C62C00" w:rsidP="00B527B3">
            <w:pPr>
              <w:jc w:val="center"/>
              <w:rPr>
                <w:rFonts w:ascii="Arial" w:hAnsi="Arial" w:cs="Arial"/>
                <w:bCs/>
                <w:lang w:val="es-CO"/>
              </w:rPr>
            </w:pPr>
            <w:r w:rsidRPr="005F49E5">
              <w:rPr>
                <w:rFonts w:ascii="Arial" w:hAnsi="Arial" w:cs="Arial"/>
                <w:bCs/>
                <w:lang w:val="es-CO"/>
              </w:rPr>
              <w:lastRenderedPageBreak/>
              <w:t>1.1.10</w:t>
            </w:r>
          </w:p>
        </w:tc>
        <w:tc>
          <w:tcPr>
            <w:tcW w:w="1124" w:type="pct"/>
            <w:vAlign w:val="center"/>
          </w:tcPr>
          <w:p w14:paraId="4E0A9C0B" w14:textId="77777777" w:rsidR="00C62C00" w:rsidRPr="005F49E5" w:rsidRDefault="00C62C00" w:rsidP="00B527B3">
            <w:pPr>
              <w:jc w:val="both"/>
              <w:rPr>
                <w:rFonts w:ascii="Arial" w:hAnsi="Arial" w:cs="Arial"/>
                <w:bCs/>
                <w:lang w:val="es-CO"/>
              </w:rPr>
            </w:pPr>
            <w:r w:rsidRPr="005F49E5">
              <w:rPr>
                <w:rFonts w:ascii="Arial" w:hAnsi="Arial" w:cs="Arial"/>
                <w:bCs/>
                <w:lang w:val="es-CO"/>
              </w:rPr>
              <w:t>Backup a Disco</w:t>
            </w:r>
          </w:p>
        </w:tc>
        <w:tc>
          <w:tcPr>
            <w:tcW w:w="3360" w:type="pct"/>
            <w:vAlign w:val="center"/>
          </w:tcPr>
          <w:p w14:paraId="0811308F" w14:textId="77777777" w:rsidR="00C62C00" w:rsidRPr="005F49E5" w:rsidRDefault="00C62C00" w:rsidP="00B527B3">
            <w:pPr>
              <w:pStyle w:val="Ttulo2"/>
              <w:numPr>
                <w:ilvl w:val="1"/>
                <w:numId w:val="0"/>
              </w:numPr>
              <w:overflowPunct/>
              <w:autoSpaceDE/>
              <w:autoSpaceDN/>
              <w:adjustRightInd/>
              <w:jc w:val="both"/>
              <w:textAlignment w:val="auto"/>
              <w:rPr>
                <w:b/>
                <w:i w:val="0"/>
                <w:sz w:val="24"/>
                <w:szCs w:val="24"/>
                <w:lang w:val="es-CO"/>
              </w:rPr>
            </w:pPr>
            <w:r w:rsidRPr="005F49E5">
              <w:rPr>
                <w:i w:val="0"/>
                <w:sz w:val="24"/>
                <w:szCs w:val="24"/>
                <w:lang w:val="es-CO"/>
              </w:rPr>
              <w:t>La solución debe incluir un dispositivo externo de backup a disco donde se puedan enviar directamente los backups realizados por la solución HPE Simplivity sin necesidad de una herramienta adicional de terceros.</w:t>
            </w:r>
          </w:p>
          <w:p w14:paraId="16809A45" w14:textId="77777777" w:rsidR="00C62C00" w:rsidRPr="005F49E5" w:rsidRDefault="00C62C00" w:rsidP="00B527B3">
            <w:pPr>
              <w:rPr>
                <w:rFonts w:ascii="Arial" w:hAnsi="Arial" w:cs="Arial"/>
                <w:lang w:val="es-CO"/>
              </w:rPr>
            </w:pPr>
            <w:r w:rsidRPr="005F49E5">
              <w:rPr>
                <w:rFonts w:ascii="Arial" w:hAnsi="Arial" w:cs="Arial"/>
                <w:lang w:val="es-CO"/>
              </w:rPr>
              <w:t>Este dispositivo de Backup a disco debe tener 96TB de Almacenamiento RAW  con capacidad de crecimiento a mínimo 140TB RAW.</w:t>
            </w:r>
          </w:p>
          <w:p w14:paraId="5EAB0502" w14:textId="77777777" w:rsidR="00C62C00" w:rsidRPr="005F49E5" w:rsidRDefault="00C62C00" w:rsidP="00B527B3">
            <w:pPr>
              <w:rPr>
                <w:rFonts w:ascii="Arial" w:hAnsi="Arial" w:cs="Arial"/>
                <w:color w:val="000000"/>
                <w:lang w:val="es-CO"/>
              </w:rPr>
            </w:pPr>
            <w:r w:rsidRPr="005F49E5">
              <w:rPr>
                <w:rFonts w:ascii="Arial" w:hAnsi="Arial" w:cs="Arial"/>
                <w:lang w:val="es-CO"/>
              </w:rPr>
              <w:t>El dispositivo ofrecido</w:t>
            </w:r>
            <w:r w:rsidRPr="005F49E5">
              <w:rPr>
                <w:rFonts w:ascii="Arial" w:hAnsi="Arial" w:cs="Arial"/>
                <w:color w:val="000000"/>
                <w:lang w:val="es-CO"/>
              </w:rPr>
              <w:t xml:space="preserve"> debe tener discos separados para sistema operativo del appliance, que no hacen parte de los discos para respaldos.</w:t>
            </w:r>
          </w:p>
          <w:p w14:paraId="61EC038D" w14:textId="77777777" w:rsidR="00C62C00" w:rsidRPr="005F49E5" w:rsidRDefault="00C62C00" w:rsidP="00B527B3">
            <w:pPr>
              <w:jc w:val="both"/>
              <w:rPr>
                <w:rFonts w:ascii="Arial" w:hAnsi="Arial" w:cs="Arial"/>
                <w:color w:val="000000"/>
                <w:lang w:val="es-CO"/>
              </w:rPr>
            </w:pPr>
            <w:r w:rsidRPr="005F49E5">
              <w:rPr>
                <w:rFonts w:ascii="Arial" w:hAnsi="Arial" w:cs="Arial"/>
                <w:lang w:val="es-CO"/>
              </w:rPr>
              <w:t xml:space="preserve">El dispositivo ofrecido </w:t>
            </w:r>
            <w:r w:rsidRPr="005F49E5">
              <w:rPr>
                <w:rFonts w:ascii="Arial" w:hAnsi="Arial" w:cs="Arial"/>
                <w:color w:val="000000"/>
                <w:lang w:val="es-CO"/>
              </w:rPr>
              <w:t xml:space="preserve">debe estar protegido con RAID6 por hardware de fábrica, de tal manera que no sea necesario hacer configuraciones en sitio. </w:t>
            </w:r>
          </w:p>
          <w:p w14:paraId="365132A8" w14:textId="77777777" w:rsidR="00C62C00" w:rsidRPr="005F49E5" w:rsidRDefault="00C62C00" w:rsidP="00B527B3">
            <w:pPr>
              <w:jc w:val="both"/>
              <w:rPr>
                <w:rFonts w:ascii="Arial" w:hAnsi="Arial" w:cs="Arial"/>
                <w:color w:val="000000"/>
                <w:lang w:val="es-CO"/>
              </w:rPr>
            </w:pPr>
          </w:p>
          <w:p w14:paraId="6411293A" w14:textId="77777777" w:rsidR="00C62C00" w:rsidRPr="005F49E5" w:rsidRDefault="00C62C00" w:rsidP="00B527B3">
            <w:pPr>
              <w:jc w:val="both"/>
              <w:rPr>
                <w:rFonts w:ascii="Arial" w:hAnsi="Arial" w:cs="Arial"/>
                <w:color w:val="000000"/>
                <w:lang w:val="es-CO"/>
              </w:rPr>
            </w:pPr>
            <w:r w:rsidRPr="005F49E5">
              <w:rPr>
                <w:rFonts w:ascii="Arial" w:hAnsi="Arial" w:cs="Arial"/>
                <w:lang w:val="es-CO"/>
              </w:rPr>
              <w:t>El dispositivo ofrecido debe soportar emulación de VTL y NAS con soporte a CIFS y NFS</w:t>
            </w:r>
          </w:p>
          <w:p w14:paraId="016779E1" w14:textId="77777777" w:rsidR="00C62C00" w:rsidRPr="005F49E5" w:rsidRDefault="00C62C00" w:rsidP="00B527B3">
            <w:pPr>
              <w:jc w:val="both"/>
              <w:rPr>
                <w:rFonts w:ascii="Arial" w:hAnsi="Arial" w:cs="Arial"/>
                <w:lang w:val="es-CO"/>
              </w:rPr>
            </w:pPr>
          </w:p>
          <w:p w14:paraId="79BB5E1D" w14:textId="4AF8D756" w:rsidR="00C62C00" w:rsidRPr="005F49E5" w:rsidRDefault="00C62C00" w:rsidP="00B527B3">
            <w:pPr>
              <w:jc w:val="both"/>
              <w:rPr>
                <w:rFonts w:ascii="Arial" w:hAnsi="Arial" w:cs="Arial"/>
                <w:color w:val="000000"/>
                <w:lang w:val="es-CO"/>
              </w:rPr>
            </w:pPr>
            <w:r w:rsidRPr="005F49E5">
              <w:rPr>
                <w:rFonts w:ascii="Arial" w:hAnsi="Arial" w:cs="Arial"/>
                <w:lang w:val="es-CO"/>
              </w:rPr>
              <w:t>El dispositivo ofrecido debe tener la capacidad de hacer copias completas de data sets desde backups locales y poder enviarlos de forma nativa a nube</w:t>
            </w:r>
            <w:r w:rsidR="0038637F">
              <w:rPr>
                <w:rFonts w:ascii="Arial" w:hAnsi="Arial" w:cs="Arial"/>
                <w:lang w:val="es-CO"/>
              </w:rPr>
              <w:t>.</w:t>
            </w:r>
          </w:p>
          <w:p w14:paraId="24167347" w14:textId="77777777" w:rsidR="00C62C00" w:rsidRPr="005F49E5" w:rsidRDefault="00C62C00" w:rsidP="00B527B3">
            <w:pPr>
              <w:jc w:val="both"/>
              <w:rPr>
                <w:rFonts w:ascii="Arial" w:hAnsi="Arial" w:cs="Arial"/>
                <w:lang w:val="es-CO"/>
              </w:rPr>
            </w:pPr>
          </w:p>
          <w:p w14:paraId="0C5129A9" w14:textId="77777777" w:rsidR="00C62C00" w:rsidRPr="005F49E5" w:rsidRDefault="00C62C00" w:rsidP="00B527B3">
            <w:pPr>
              <w:jc w:val="both"/>
              <w:rPr>
                <w:rFonts w:ascii="Arial" w:hAnsi="Arial" w:cs="Arial"/>
                <w:color w:val="000000"/>
                <w:lang w:val="es-CO"/>
              </w:rPr>
            </w:pPr>
            <w:r w:rsidRPr="005F49E5">
              <w:rPr>
                <w:rFonts w:ascii="Arial" w:hAnsi="Arial" w:cs="Arial"/>
                <w:lang w:val="es-CO"/>
              </w:rPr>
              <w:t xml:space="preserve">El dispositivo ofrecido </w:t>
            </w:r>
            <w:r w:rsidRPr="005F49E5">
              <w:rPr>
                <w:rFonts w:ascii="Arial" w:hAnsi="Arial" w:cs="Arial"/>
                <w:color w:val="000000"/>
                <w:lang w:val="es-CO"/>
              </w:rPr>
              <w:t>debe tener la posibilidad de configurar una combinación de por lo menos 30 librerías virtuales y shares de NAS junto a 30.000 o más cartuchos virtuales de cinta.</w:t>
            </w:r>
          </w:p>
          <w:p w14:paraId="20B7FB15" w14:textId="77777777" w:rsidR="00C62C00" w:rsidRPr="005F49E5" w:rsidRDefault="00C62C00" w:rsidP="00B527B3">
            <w:pPr>
              <w:jc w:val="both"/>
              <w:rPr>
                <w:rFonts w:ascii="Arial" w:hAnsi="Arial" w:cs="Arial"/>
                <w:color w:val="000000"/>
                <w:lang w:val="es-CO"/>
              </w:rPr>
            </w:pPr>
          </w:p>
          <w:p w14:paraId="4D28216E" w14:textId="77777777" w:rsidR="00C62C00" w:rsidRPr="005F49E5" w:rsidRDefault="00C62C00" w:rsidP="00B527B3">
            <w:pPr>
              <w:jc w:val="both"/>
              <w:rPr>
                <w:rFonts w:ascii="Arial" w:hAnsi="Arial" w:cs="Arial"/>
                <w:color w:val="000000"/>
                <w:lang w:val="es-CO"/>
              </w:rPr>
            </w:pPr>
            <w:r w:rsidRPr="005F49E5">
              <w:rPr>
                <w:rFonts w:ascii="Arial" w:hAnsi="Arial" w:cs="Arial"/>
                <w:lang w:val="es-CO"/>
              </w:rPr>
              <w:t xml:space="preserve">El dispositivo ofrecido </w:t>
            </w:r>
            <w:r w:rsidRPr="005F49E5">
              <w:rPr>
                <w:rFonts w:ascii="Arial" w:hAnsi="Arial" w:cs="Arial"/>
                <w:lang w:val="es-CO" w:eastAsia="ja-JP"/>
              </w:rPr>
              <w:t>debe integrar y utilizar la infraestructura actual de backups en los siguientes aspectos</w:t>
            </w:r>
          </w:p>
          <w:p w14:paraId="179759C5" w14:textId="77777777" w:rsidR="00C62C00" w:rsidRPr="005F49E5" w:rsidRDefault="00C62C00" w:rsidP="00D475F9">
            <w:pPr>
              <w:numPr>
                <w:ilvl w:val="0"/>
                <w:numId w:val="27"/>
              </w:numPr>
              <w:tabs>
                <w:tab w:val="clear" w:pos="360"/>
                <w:tab w:val="left" w:pos="208"/>
              </w:tabs>
              <w:autoSpaceDE w:val="0"/>
              <w:autoSpaceDN w:val="0"/>
              <w:adjustRightInd w:val="0"/>
              <w:ind w:left="-62" w:firstLine="0"/>
              <w:jc w:val="both"/>
              <w:rPr>
                <w:rFonts w:ascii="Arial" w:hAnsi="Arial" w:cs="Arial"/>
                <w:lang w:val="es-CO" w:eastAsia="ja-JP"/>
              </w:rPr>
            </w:pPr>
            <w:r w:rsidRPr="005F49E5">
              <w:rPr>
                <w:rFonts w:ascii="Arial" w:hAnsi="Arial" w:cs="Arial"/>
                <w:lang w:val="es-CO" w:eastAsia="ja-JP"/>
              </w:rPr>
              <w:t>Compatibilidad con los actuales servidores de backups y los media agents existentes</w:t>
            </w:r>
          </w:p>
          <w:p w14:paraId="245BA81F" w14:textId="77777777" w:rsidR="00C62C00" w:rsidRPr="005F49E5" w:rsidRDefault="00C62C00" w:rsidP="00D475F9">
            <w:pPr>
              <w:numPr>
                <w:ilvl w:val="0"/>
                <w:numId w:val="27"/>
              </w:numPr>
              <w:tabs>
                <w:tab w:val="clear" w:pos="360"/>
                <w:tab w:val="left" w:pos="208"/>
              </w:tabs>
              <w:autoSpaceDE w:val="0"/>
              <w:autoSpaceDN w:val="0"/>
              <w:adjustRightInd w:val="0"/>
              <w:ind w:left="-62" w:firstLine="0"/>
              <w:jc w:val="both"/>
              <w:rPr>
                <w:rFonts w:ascii="Arial" w:hAnsi="Arial" w:cs="Arial"/>
                <w:lang w:val="es-CO" w:eastAsia="ja-JP"/>
              </w:rPr>
            </w:pPr>
            <w:r w:rsidRPr="005F49E5">
              <w:rPr>
                <w:rFonts w:ascii="Arial" w:hAnsi="Arial" w:cs="Arial"/>
                <w:lang w:val="es-CO" w:eastAsia="ja-JP"/>
              </w:rPr>
              <w:t>Compatibilidad con la librería actual</w:t>
            </w:r>
          </w:p>
          <w:p w14:paraId="6B4D60A9" w14:textId="77777777" w:rsidR="00C62C00" w:rsidRPr="005F49E5" w:rsidRDefault="00C62C00" w:rsidP="00D475F9">
            <w:pPr>
              <w:numPr>
                <w:ilvl w:val="0"/>
                <w:numId w:val="27"/>
              </w:numPr>
              <w:tabs>
                <w:tab w:val="clear" w:pos="360"/>
                <w:tab w:val="left" w:pos="208"/>
              </w:tabs>
              <w:autoSpaceDE w:val="0"/>
              <w:autoSpaceDN w:val="0"/>
              <w:adjustRightInd w:val="0"/>
              <w:ind w:left="-62" w:firstLine="0"/>
              <w:jc w:val="both"/>
              <w:rPr>
                <w:rFonts w:ascii="Arial" w:hAnsi="Arial" w:cs="Arial"/>
                <w:lang w:val="es-CO" w:eastAsia="ja-JP"/>
              </w:rPr>
            </w:pPr>
            <w:r w:rsidRPr="005F49E5">
              <w:rPr>
                <w:rFonts w:ascii="Arial" w:hAnsi="Arial" w:cs="Arial"/>
                <w:lang w:val="es-CO" w:eastAsia="ja-JP"/>
              </w:rPr>
              <w:t xml:space="preserve">Compatibilidad con el software actual de backups </w:t>
            </w:r>
          </w:p>
          <w:p w14:paraId="12822477" w14:textId="77777777" w:rsidR="00C62C00" w:rsidRPr="005F49E5" w:rsidRDefault="00C62C00" w:rsidP="00B527B3">
            <w:pPr>
              <w:autoSpaceDE w:val="0"/>
              <w:autoSpaceDN w:val="0"/>
              <w:adjustRightInd w:val="0"/>
              <w:ind w:left="1440"/>
              <w:jc w:val="both"/>
              <w:rPr>
                <w:rFonts w:ascii="Arial" w:hAnsi="Arial" w:cs="Arial"/>
                <w:lang w:val="es-CO" w:eastAsia="ja-JP"/>
              </w:rPr>
            </w:pPr>
          </w:p>
          <w:p w14:paraId="25BDA074" w14:textId="77777777" w:rsidR="00C62C00" w:rsidRPr="005F49E5" w:rsidRDefault="00C62C00" w:rsidP="00B527B3">
            <w:pPr>
              <w:autoSpaceDE w:val="0"/>
              <w:autoSpaceDN w:val="0"/>
              <w:adjustRightInd w:val="0"/>
              <w:jc w:val="both"/>
              <w:rPr>
                <w:rFonts w:ascii="Arial" w:hAnsi="Arial" w:cs="Arial"/>
                <w:lang w:val="es-CO" w:eastAsia="ja-JP"/>
              </w:rPr>
            </w:pPr>
            <w:r w:rsidRPr="005F49E5">
              <w:rPr>
                <w:rFonts w:ascii="Arial" w:hAnsi="Arial" w:cs="Arial"/>
                <w:lang w:val="es-CO"/>
              </w:rPr>
              <w:t xml:space="preserve">El dispositivo ofrecido </w:t>
            </w:r>
            <w:r w:rsidRPr="005F49E5">
              <w:rPr>
                <w:rFonts w:ascii="Arial" w:hAnsi="Arial" w:cs="Arial"/>
                <w:lang w:val="es-CO" w:eastAsia="ja-JP"/>
              </w:rPr>
              <w:t>debe integrar licenciamiento para de-duplicación y debe tener soporte y licenciamiento para replicación a otro appliance de la misma familia</w:t>
            </w:r>
          </w:p>
          <w:p w14:paraId="76C156F5" w14:textId="77777777" w:rsidR="00C62C00" w:rsidRPr="005F49E5" w:rsidRDefault="00C62C00" w:rsidP="00B527B3">
            <w:pPr>
              <w:autoSpaceDE w:val="0"/>
              <w:autoSpaceDN w:val="0"/>
              <w:adjustRightInd w:val="0"/>
              <w:jc w:val="both"/>
              <w:rPr>
                <w:rFonts w:ascii="Arial" w:hAnsi="Arial" w:cs="Arial"/>
                <w:lang w:val="es-CO" w:eastAsia="ja-JP"/>
              </w:rPr>
            </w:pPr>
          </w:p>
          <w:p w14:paraId="7231E684" w14:textId="77777777" w:rsidR="00C62C00" w:rsidRPr="005F49E5" w:rsidRDefault="00C62C00" w:rsidP="00B527B3">
            <w:pPr>
              <w:autoSpaceDE w:val="0"/>
              <w:autoSpaceDN w:val="0"/>
              <w:adjustRightInd w:val="0"/>
              <w:jc w:val="both"/>
              <w:rPr>
                <w:rFonts w:ascii="Arial" w:hAnsi="Arial" w:cs="Arial"/>
                <w:lang w:val="es-CO" w:eastAsia="ja-JP"/>
              </w:rPr>
            </w:pPr>
            <w:r w:rsidRPr="005F49E5">
              <w:rPr>
                <w:rFonts w:ascii="Arial" w:hAnsi="Arial" w:cs="Arial"/>
                <w:lang w:val="es-CO"/>
              </w:rPr>
              <w:t xml:space="preserve">El dispositivo ofrecido </w:t>
            </w:r>
            <w:r w:rsidRPr="005F49E5">
              <w:rPr>
                <w:rFonts w:ascii="Arial" w:hAnsi="Arial" w:cs="Arial"/>
                <w:lang w:val="es-CO" w:eastAsia="ja-JP"/>
              </w:rPr>
              <w:t xml:space="preserve">debe tener la habilidad de emular cartuchos virtuales LTO-Gen4 a LTO-Gen8 </w:t>
            </w:r>
          </w:p>
          <w:p w14:paraId="7F655D58" w14:textId="77777777" w:rsidR="00C62C00" w:rsidRPr="005F49E5" w:rsidRDefault="00C62C00" w:rsidP="00B527B3">
            <w:pPr>
              <w:autoSpaceDE w:val="0"/>
              <w:autoSpaceDN w:val="0"/>
              <w:adjustRightInd w:val="0"/>
              <w:jc w:val="both"/>
              <w:rPr>
                <w:rFonts w:ascii="Arial" w:hAnsi="Arial" w:cs="Arial"/>
                <w:lang w:val="es-CO" w:eastAsia="ja-JP"/>
              </w:rPr>
            </w:pPr>
          </w:p>
          <w:p w14:paraId="6EBB01DC" w14:textId="77777777" w:rsidR="00C62C00" w:rsidRPr="005F49E5" w:rsidRDefault="00C62C00" w:rsidP="00B527B3">
            <w:pPr>
              <w:autoSpaceDE w:val="0"/>
              <w:autoSpaceDN w:val="0"/>
              <w:adjustRightInd w:val="0"/>
              <w:jc w:val="both"/>
              <w:rPr>
                <w:rFonts w:ascii="Arial" w:hAnsi="Arial" w:cs="Arial"/>
                <w:lang w:val="es-CO" w:eastAsia="ja-JP"/>
              </w:rPr>
            </w:pPr>
            <w:r w:rsidRPr="005F49E5">
              <w:rPr>
                <w:rFonts w:ascii="Arial" w:hAnsi="Arial" w:cs="Arial"/>
                <w:lang w:val="es-CO"/>
              </w:rPr>
              <w:t xml:space="preserve">El dispositivo ofrecido </w:t>
            </w:r>
            <w:r w:rsidRPr="005F49E5">
              <w:rPr>
                <w:rFonts w:ascii="Arial" w:hAnsi="Arial" w:cs="Arial"/>
                <w:lang w:val="es-CO" w:eastAsia="ja-JP"/>
              </w:rPr>
              <w:t xml:space="preserve">debe tener 4 puertos 10Gbps IP, 4 x 16Gbps FC y of 4 x 1Gbps IP </w:t>
            </w:r>
          </w:p>
          <w:p w14:paraId="17434FBB" w14:textId="77777777" w:rsidR="00C62C00" w:rsidRPr="005F49E5" w:rsidRDefault="00C62C00" w:rsidP="00B527B3">
            <w:pPr>
              <w:autoSpaceDE w:val="0"/>
              <w:autoSpaceDN w:val="0"/>
              <w:adjustRightInd w:val="0"/>
              <w:jc w:val="both"/>
              <w:rPr>
                <w:rFonts w:ascii="Arial" w:hAnsi="Arial" w:cs="Arial"/>
                <w:lang w:val="es-CO"/>
              </w:rPr>
            </w:pPr>
          </w:p>
          <w:p w14:paraId="0C5687B0" w14:textId="77777777" w:rsidR="00C62C00" w:rsidRPr="005F49E5" w:rsidRDefault="00C62C00" w:rsidP="00B527B3">
            <w:pPr>
              <w:autoSpaceDE w:val="0"/>
              <w:autoSpaceDN w:val="0"/>
              <w:adjustRightInd w:val="0"/>
              <w:jc w:val="both"/>
              <w:rPr>
                <w:rFonts w:ascii="Arial" w:hAnsi="Arial" w:cs="Arial"/>
                <w:lang w:val="es-CO"/>
              </w:rPr>
            </w:pPr>
            <w:r w:rsidRPr="005F49E5">
              <w:rPr>
                <w:rFonts w:ascii="Arial" w:hAnsi="Arial" w:cs="Arial"/>
                <w:lang w:val="es-CO"/>
              </w:rPr>
              <w:lastRenderedPageBreak/>
              <w:t xml:space="preserve">El dispositivo </w:t>
            </w:r>
            <w:r w:rsidRPr="005F49E5">
              <w:rPr>
                <w:rFonts w:ascii="Arial" w:hAnsi="Arial" w:cs="Arial"/>
                <w:lang w:val="es-CO" w:eastAsia="ja-JP"/>
              </w:rPr>
              <w:t>debe ofrecer capacidades de cifrado de datos.</w:t>
            </w:r>
          </w:p>
        </w:tc>
      </w:tr>
      <w:tr w:rsidR="00C62C00" w:rsidRPr="005F49E5" w14:paraId="7906FA0B" w14:textId="77777777" w:rsidTr="00B527B3">
        <w:trPr>
          <w:cantSplit/>
          <w:jc w:val="center"/>
        </w:trPr>
        <w:tc>
          <w:tcPr>
            <w:tcW w:w="516" w:type="pct"/>
            <w:vAlign w:val="center"/>
          </w:tcPr>
          <w:p w14:paraId="0F2EC085" w14:textId="77777777" w:rsidR="00C62C00" w:rsidRPr="005F49E5" w:rsidRDefault="00C62C00" w:rsidP="00B527B3">
            <w:pPr>
              <w:jc w:val="center"/>
              <w:rPr>
                <w:rFonts w:ascii="Arial" w:hAnsi="Arial" w:cs="Arial"/>
                <w:bCs/>
                <w:lang w:val="es-CO"/>
              </w:rPr>
            </w:pPr>
            <w:r w:rsidRPr="005F49E5">
              <w:rPr>
                <w:rFonts w:ascii="Arial" w:hAnsi="Arial" w:cs="Arial"/>
                <w:bCs/>
                <w:lang w:val="es-CO"/>
              </w:rPr>
              <w:lastRenderedPageBreak/>
              <w:t>1.1.11</w:t>
            </w:r>
          </w:p>
        </w:tc>
        <w:tc>
          <w:tcPr>
            <w:tcW w:w="1124" w:type="pct"/>
            <w:vAlign w:val="center"/>
          </w:tcPr>
          <w:p w14:paraId="0F9C6B89" w14:textId="77777777" w:rsidR="00C62C00" w:rsidRPr="005F49E5" w:rsidRDefault="00C62C00" w:rsidP="00B527B3">
            <w:pPr>
              <w:jc w:val="both"/>
              <w:rPr>
                <w:rFonts w:ascii="Arial" w:hAnsi="Arial" w:cs="Arial"/>
                <w:bCs/>
                <w:lang w:val="es-CO"/>
              </w:rPr>
            </w:pPr>
            <w:r w:rsidRPr="005F49E5">
              <w:rPr>
                <w:rFonts w:ascii="Arial" w:hAnsi="Arial" w:cs="Arial"/>
                <w:bCs/>
                <w:lang w:val="es-CO"/>
              </w:rPr>
              <w:t>Licenciamiento Hipervisor</w:t>
            </w:r>
          </w:p>
        </w:tc>
        <w:tc>
          <w:tcPr>
            <w:tcW w:w="3360" w:type="pct"/>
            <w:vAlign w:val="center"/>
          </w:tcPr>
          <w:p w14:paraId="7ED6299A" w14:textId="53A5CDC3" w:rsidR="00C62C00" w:rsidRPr="005F49E5" w:rsidRDefault="00C62C00" w:rsidP="00572F0E">
            <w:pPr>
              <w:pStyle w:val="Ttulo2"/>
              <w:ind w:left="-33" w:firstLine="33"/>
              <w:jc w:val="both"/>
              <w:rPr>
                <w:b/>
                <w:bCs/>
                <w:sz w:val="24"/>
                <w:szCs w:val="24"/>
                <w:lang w:val="es-CO"/>
              </w:rPr>
            </w:pPr>
            <w:r w:rsidRPr="005F49E5">
              <w:rPr>
                <w:rFonts w:eastAsia="Batang"/>
                <w:i w:val="0"/>
                <w:iCs w:val="0"/>
                <w:color w:val="000000"/>
                <w:sz w:val="24"/>
                <w:szCs w:val="24"/>
                <w:lang w:val="es-CO" w:eastAsia="ko-KR"/>
              </w:rPr>
              <w:t xml:space="preserve">Incluir el licenciamiento de VMware vSphere Standard para el número total </w:t>
            </w:r>
            <w:r w:rsidR="00572F0E">
              <w:rPr>
                <w:rFonts w:eastAsia="Batang"/>
                <w:i w:val="0"/>
                <w:iCs w:val="0"/>
                <w:color w:val="000000"/>
                <w:sz w:val="24"/>
                <w:szCs w:val="24"/>
                <w:lang w:val="es-CO" w:eastAsia="ko-KR"/>
              </w:rPr>
              <w:t>de cores y sockets de los nodos.</w:t>
            </w:r>
          </w:p>
        </w:tc>
      </w:tr>
      <w:tr w:rsidR="00C62C00" w:rsidRPr="005F49E5" w14:paraId="4620D33E" w14:textId="77777777" w:rsidTr="00B527B3">
        <w:trPr>
          <w:cantSplit/>
          <w:jc w:val="center"/>
        </w:trPr>
        <w:tc>
          <w:tcPr>
            <w:tcW w:w="516" w:type="pct"/>
            <w:vAlign w:val="center"/>
          </w:tcPr>
          <w:p w14:paraId="1BB37701" w14:textId="77777777" w:rsidR="00C62C00" w:rsidRPr="005F49E5" w:rsidRDefault="00C62C00" w:rsidP="00B527B3">
            <w:pPr>
              <w:jc w:val="center"/>
              <w:rPr>
                <w:rFonts w:ascii="Arial" w:hAnsi="Arial" w:cs="Arial"/>
                <w:bCs/>
                <w:lang w:val="es-CO"/>
              </w:rPr>
            </w:pPr>
            <w:r w:rsidRPr="005F49E5">
              <w:rPr>
                <w:rFonts w:ascii="Arial" w:hAnsi="Arial" w:cs="Arial"/>
                <w:bCs/>
                <w:lang w:val="es-CO"/>
              </w:rPr>
              <w:t>1.1.12</w:t>
            </w:r>
          </w:p>
        </w:tc>
        <w:tc>
          <w:tcPr>
            <w:tcW w:w="1124" w:type="pct"/>
            <w:vAlign w:val="center"/>
          </w:tcPr>
          <w:p w14:paraId="4EE91058" w14:textId="77777777" w:rsidR="00C62C00" w:rsidRPr="005F49E5" w:rsidRDefault="00C62C00" w:rsidP="00B527B3">
            <w:pPr>
              <w:jc w:val="both"/>
              <w:rPr>
                <w:rFonts w:ascii="Arial" w:hAnsi="Arial" w:cs="Arial"/>
                <w:lang w:val="es-CO"/>
              </w:rPr>
            </w:pPr>
            <w:r w:rsidRPr="005F49E5">
              <w:rPr>
                <w:rFonts w:ascii="Arial" w:hAnsi="Arial" w:cs="Arial"/>
                <w:lang w:val="es-CO"/>
              </w:rPr>
              <w:t>Soporte y garantía</w:t>
            </w:r>
          </w:p>
        </w:tc>
        <w:tc>
          <w:tcPr>
            <w:tcW w:w="3360" w:type="pct"/>
            <w:vAlign w:val="center"/>
          </w:tcPr>
          <w:p w14:paraId="5E24D589" w14:textId="77777777" w:rsidR="00C62C00" w:rsidRPr="005F49E5" w:rsidRDefault="00C62C00" w:rsidP="00B527B3">
            <w:pPr>
              <w:pStyle w:val="Default"/>
              <w:jc w:val="both"/>
              <w:rPr>
                <w:rFonts w:ascii="Arial" w:hAnsi="Arial" w:cs="Arial"/>
                <w:lang w:val="es-CO"/>
              </w:rPr>
            </w:pPr>
            <w:r w:rsidRPr="005F49E5">
              <w:rPr>
                <w:rFonts w:ascii="Arial" w:hAnsi="Arial" w:cs="Arial"/>
                <w:lang w:val="es-CO"/>
              </w:rPr>
              <w:t xml:space="preserve">Incluir 3 años Garantía modalidad 7x24x4 con servicio Pre-falla (servicio Proactivo): el sistema debe permitir habilitar opciones que permitan detectar errores de hardware y alertar directamente al fabricante de los equipos. La garantía es absoluta, debe incluir reparaciones o cambios de hardware y actualizaciones de software de ser necesarias, incluyendo gastos directos e indirectos, desplazamiento y mano de obra. </w:t>
            </w:r>
          </w:p>
        </w:tc>
      </w:tr>
      <w:tr w:rsidR="00C62C00" w:rsidRPr="005F49E5" w14:paraId="28AE09CD" w14:textId="77777777" w:rsidTr="00B527B3">
        <w:trPr>
          <w:cantSplit/>
          <w:jc w:val="center"/>
        </w:trPr>
        <w:tc>
          <w:tcPr>
            <w:tcW w:w="516" w:type="pct"/>
            <w:vAlign w:val="center"/>
          </w:tcPr>
          <w:p w14:paraId="7454CFA1" w14:textId="77777777" w:rsidR="00C62C00" w:rsidRPr="005F49E5" w:rsidRDefault="00C62C00" w:rsidP="00B527B3">
            <w:pPr>
              <w:jc w:val="center"/>
              <w:rPr>
                <w:rFonts w:ascii="Arial" w:hAnsi="Arial" w:cs="Arial"/>
                <w:bCs/>
                <w:lang w:val="es-CO"/>
              </w:rPr>
            </w:pPr>
            <w:r w:rsidRPr="005F49E5">
              <w:rPr>
                <w:rFonts w:ascii="Arial" w:hAnsi="Arial" w:cs="Arial"/>
                <w:bCs/>
                <w:lang w:val="es-CO"/>
              </w:rPr>
              <w:t>1.1.13</w:t>
            </w:r>
          </w:p>
        </w:tc>
        <w:tc>
          <w:tcPr>
            <w:tcW w:w="1124" w:type="pct"/>
            <w:vAlign w:val="center"/>
          </w:tcPr>
          <w:p w14:paraId="74AE5915" w14:textId="77777777" w:rsidR="00C62C00" w:rsidRPr="005F49E5" w:rsidRDefault="00C62C00" w:rsidP="00B527B3">
            <w:pPr>
              <w:jc w:val="both"/>
              <w:rPr>
                <w:rFonts w:ascii="Arial" w:hAnsi="Arial" w:cs="Arial"/>
                <w:lang w:val="es-CO"/>
              </w:rPr>
            </w:pPr>
            <w:r w:rsidRPr="005F49E5">
              <w:rPr>
                <w:rFonts w:ascii="Arial" w:hAnsi="Arial" w:cs="Arial"/>
                <w:lang w:val="es-CO"/>
              </w:rPr>
              <w:t>Implementación</w:t>
            </w:r>
          </w:p>
        </w:tc>
        <w:tc>
          <w:tcPr>
            <w:tcW w:w="3360" w:type="pct"/>
            <w:vAlign w:val="center"/>
          </w:tcPr>
          <w:p w14:paraId="5F9C75BC" w14:textId="77777777" w:rsidR="00C62C00" w:rsidRPr="005F49E5" w:rsidRDefault="00C62C00" w:rsidP="00B527B3">
            <w:pPr>
              <w:pStyle w:val="Default"/>
              <w:jc w:val="both"/>
              <w:rPr>
                <w:rFonts w:ascii="Arial" w:hAnsi="Arial" w:cs="Arial"/>
                <w:lang w:val="es-CO"/>
              </w:rPr>
            </w:pPr>
            <w:r w:rsidRPr="005F49E5">
              <w:rPr>
                <w:rFonts w:ascii="Arial" w:hAnsi="Arial" w:cs="Arial"/>
                <w:lang w:val="es-CO"/>
              </w:rPr>
              <w:t xml:space="preserve">- El contratista deberá proveer, instalar, configurar y poner en marcha la solución con las características técnicas mencionadas en este ítem. </w:t>
            </w:r>
          </w:p>
          <w:p w14:paraId="105D97EC" w14:textId="5B1F56E8" w:rsidR="00C62C00" w:rsidRPr="005F49E5" w:rsidRDefault="00C62C00" w:rsidP="00B527B3">
            <w:pPr>
              <w:pStyle w:val="Default"/>
              <w:jc w:val="both"/>
              <w:rPr>
                <w:rFonts w:ascii="Arial" w:hAnsi="Arial" w:cs="Arial"/>
                <w:lang w:val="es-CO"/>
              </w:rPr>
            </w:pPr>
            <w:r w:rsidRPr="005F49E5">
              <w:rPr>
                <w:rFonts w:ascii="Arial" w:hAnsi="Arial" w:cs="Arial"/>
                <w:lang w:val="es-CO"/>
              </w:rPr>
              <w:t xml:space="preserve">- La instalación deberá ser realizada directamente por el fabricante de los equipos, garantizando la funcionalidad de los componentes de Software y Hardware ofrecidos con sus correspondientes módulos de administración remota. </w:t>
            </w:r>
          </w:p>
          <w:p w14:paraId="7199FE6A" w14:textId="206208A3" w:rsidR="00C62C00" w:rsidRPr="005F49E5" w:rsidRDefault="00C62C00" w:rsidP="00B527B3">
            <w:pPr>
              <w:pStyle w:val="Default"/>
              <w:jc w:val="both"/>
              <w:rPr>
                <w:rFonts w:ascii="Arial" w:hAnsi="Arial" w:cs="Arial"/>
                <w:lang w:val="es-CO"/>
              </w:rPr>
            </w:pPr>
            <w:r w:rsidRPr="005F49E5">
              <w:rPr>
                <w:rFonts w:ascii="Arial" w:hAnsi="Arial" w:cs="Arial"/>
                <w:lang w:val="es-CO"/>
              </w:rPr>
              <w:t xml:space="preserve">- Debe garantizar la integración y completa interoperabilidad con el sistema Hiperconvergente existente en la entidad, también debe garantizar la instalación, movimientos de hardware, actualizaciones necesarias y puesta en operación de los componentes. </w:t>
            </w:r>
          </w:p>
          <w:p w14:paraId="3BC225DD" w14:textId="77777777" w:rsidR="00C62C00" w:rsidRPr="005F49E5" w:rsidRDefault="00C62C00" w:rsidP="00B527B3">
            <w:pPr>
              <w:pStyle w:val="Default"/>
              <w:jc w:val="both"/>
              <w:rPr>
                <w:rFonts w:ascii="Arial" w:hAnsi="Arial" w:cs="Arial"/>
                <w:lang w:val="es-CO"/>
              </w:rPr>
            </w:pPr>
            <w:r w:rsidRPr="005F49E5">
              <w:rPr>
                <w:rFonts w:ascii="Arial" w:hAnsi="Arial" w:cs="Arial"/>
                <w:lang w:val="es-CO"/>
              </w:rPr>
              <w:t xml:space="preserve">- Realizar la transferencia de conocimiento de la solución implementada al igual que su respectiva documentación. </w:t>
            </w:r>
          </w:p>
          <w:p w14:paraId="223364C8" w14:textId="77777777" w:rsidR="00C62C00" w:rsidRPr="005F49E5" w:rsidRDefault="00C62C00" w:rsidP="00B527B3">
            <w:pPr>
              <w:pStyle w:val="Ttulo2"/>
              <w:numPr>
                <w:ilvl w:val="1"/>
                <w:numId w:val="0"/>
              </w:numPr>
              <w:overflowPunct/>
              <w:autoSpaceDE/>
              <w:autoSpaceDN/>
              <w:adjustRightInd/>
              <w:ind w:left="576" w:hanging="576"/>
              <w:jc w:val="both"/>
              <w:textAlignment w:val="auto"/>
              <w:rPr>
                <w:b/>
                <w:sz w:val="24"/>
                <w:szCs w:val="24"/>
                <w:lang w:val="es-CO"/>
              </w:rPr>
            </w:pPr>
          </w:p>
        </w:tc>
      </w:tr>
    </w:tbl>
    <w:p w14:paraId="37BAB957" w14:textId="77777777" w:rsidR="00C62C00" w:rsidRPr="005F49E5" w:rsidRDefault="00C62C00" w:rsidP="00C62C00">
      <w:pPr>
        <w:jc w:val="both"/>
        <w:rPr>
          <w:rFonts w:ascii="Arial" w:hAnsi="Arial" w:cs="Arial"/>
          <w:lang w:val="es-CO"/>
        </w:rPr>
      </w:pPr>
    </w:p>
    <w:p w14:paraId="11651D78" w14:textId="1D8CE28F" w:rsidR="00C62C00" w:rsidRPr="001D7961" w:rsidRDefault="00C62C00" w:rsidP="00C62C00">
      <w:pPr>
        <w:pStyle w:val="Textoindependiente"/>
        <w:widowControl w:val="0"/>
        <w:spacing w:line="276" w:lineRule="auto"/>
        <w:ind w:right="49"/>
        <w:jc w:val="both"/>
        <w:rPr>
          <w:sz w:val="24"/>
          <w:szCs w:val="24"/>
          <w:lang w:val="es-CO"/>
        </w:rPr>
      </w:pPr>
      <w:r w:rsidRPr="001D7961">
        <w:rPr>
          <w:sz w:val="24"/>
          <w:szCs w:val="24"/>
          <w:lang w:val="es-CO"/>
        </w:rPr>
        <w:t>La solución a adquirir incluye:</w:t>
      </w:r>
    </w:p>
    <w:tbl>
      <w:tblPr>
        <w:tblStyle w:val="Tablaconcuadrcula"/>
        <w:tblW w:w="0" w:type="auto"/>
        <w:tblLook w:val="04A0" w:firstRow="1" w:lastRow="0" w:firstColumn="1" w:lastColumn="0" w:noHBand="0" w:noVBand="1"/>
      </w:tblPr>
      <w:tblGrid>
        <w:gridCol w:w="791"/>
        <w:gridCol w:w="8039"/>
      </w:tblGrid>
      <w:tr w:rsidR="00C62C00" w:rsidRPr="005F49E5" w14:paraId="032EC36B" w14:textId="77777777" w:rsidTr="001C6E19">
        <w:tc>
          <w:tcPr>
            <w:tcW w:w="791" w:type="dxa"/>
            <w:shd w:val="clear" w:color="auto" w:fill="70AD47" w:themeFill="accent6"/>
          </w:tcPr>
          <w:p w14:paraId="6F28366B" w14:textId="77777777" w:rsidR="00C62C00" w:rsidRPr="005F49E5" w:rsidRDefault="00C62C00" w:rsidP="00B527B3">
            <w:pPr>
              <w:pStyle w:val="Textoindependiente"/>
              <w:widowControl w:val="0"/>
              <w:spacing w:line="276" w:lineRule="auto"/>
              <w:ind w:right="49"/>
              <w:rPr>
                <w:b/>
                <w:lang w:val="es-CO"/>
              </w:rPr>
            </w:pPr>
            <w:r w:rsidRPr="005F49E5">
              <w:rPr>
                <w:b/>
                <w:lang w:val="es-CO"/>
              </w:rPr>
              <w:t>ÍTEM</w:t>
            </w:r>
          </w:p>
        </w:tc>
        <w:tc>
          <w:tcPr>
            <w:tcW w:w="8039" w:type="dxa"/>
            <w:shd w:val="clear" w:color="auto" w:fill="70AD47" w:themeFill="accent6"/>
          </w:tcPr>
          <w:p w14:paraId="74BC9F0E" w14:textId="77777777" w:rsidR="00C62C00" w:rsidRPr="005F49E5" w:rsidRDefault="00C62C00" w:rsidP="00B527B3">
            <w:pPr>
              <w:pStyle w:val="Textoindependiente"/>
              <w:widowControl w:val="0"/>
              <w:spacing w:line="276" w:lineRule="auto"/>
              <w:ind w:right="49"/>
              <w:rPr>
                <w:b/>
                <w:lang w:val="es-CO"/>
              </w:rPr>
            </w:pPr>
            <w:r w:rsidRPr="005F49E5">
              <w:rPr>
                <w:b/>
                <w:lang w:val="es-CO"/>
              </w:rPr>
              <w:t>DESCRIPCIÓN</w:t>
            </w:r>
          </w:p>
        </w:tc>
      </w:tr>
      <w:tr w:rsidR="00C62C00" w:rsidRPr="005F49E5" w14:paraId="327DD69F" w14:textId="77777777" w:rsidTr="001C6E19">
        <w:tc>
          <w:tcPr>
            <w:tcW w:w="791" w:type="dxa"/>
          </w:tcPr>
          <w:p w14:paraId="340B7F91" w14:textId="77777777" w:rsidR="00C62C00" w:rsidRPr="005F49E5" w:rsidRDefault="00C62C00" w:rsidP="00B527B3">
            <w:pPr>
              <w:pStyle w:val="Textoindependiente"/>
              <w:widowControl w:val="0"/>
              <w:spacing w:line="276" w:lineRule="auto"/>
              <w:ind w:right="49"/>
              <w:rPr>
                <w:lang w:val="es-CO"/>
              </w:rPr>
            </w:pPr>
            <w:r w:rsidRPr="005F49E5">
              <w:rPr>
                <w:lang w:val="es-CO"/>
              </w:rPr>
              <w:t>1.</w:t>
            </w:r>
          </w:p>
        </w:tc>
        <w:tc>
          <w:tcPr>
            <w:tcW w:w="8039" w:type="dxa"/>
          </w:tcPr>
          <w:p w14:paraId="3829B126" w14:textId="77777777" w:rsidR="00C62C00" w:rsidRPr="005F49E5" w:rsidRDefault="00C62C00" w:rsidP="00B527B3">
            <w:pPr>
              <w:autoSpaceDE w:val="0"/>
              <w:autoSpaceDN w:val="0"/>
              <w:adjustRightInd w:val="0"/>
              <w:rPr>
                <w:rFonts w:ascii="Arial" w:eastAsiaTheme="minorHAnsi" w:hAnsi="Arial" w:cs="Arial"/>
                <w:color w:val="000000"/>
                <w:lang w:val="es-CO" w:eastAsia="en-US"/>
              </w:rPr>
            </w:pPr>
            <w:r w:rsidRPr="005F49E5">
              <w:rPr>
                <w:rFonts w:ascii="Arial" w:eastAsiaTheme="minorHAnsi" w:hAnsi="Arial" w:cs="Arial"/>
                <w:color w:val="000000"/>
                <w:lang w:val="es-CO" w:eastAsia="en-US"/>
              </w:rPr>
              <w:t xml:space="preserve">Infraestructura de hiperconvergencia incluye 3 nodos. </w:t>
            </w:r>
          </w:p>
        </w:tc>
      </w:tr>
      <w:tr w:rsidR="00C62C00" w:rsidRPr="005F49E5" w14:paraId="16D5E95A" w14:textId="77777777" w:rsidTr="001C6E19">
        <w:tc>
          <w:tcPr>
            <w:tcW w:w="791" w:type="dxa"/>
          </w:tcPr>
          <w:p w14:paraId="209F671B" w14:textId="77777777" w:rsidR="00C62C00" w:rsidRPr="005F49E5" w:rsidRDefault="00C62C00" w:rsidP="00B527B3">
            <w:pPr>
              <w:pStyle w:val="Textoindependiente"/>
              <w:widowControl w:val="0"/>
              <w:spacing w:line="276" w:lineRule="auto"/>
              <w:ind w:right="49"/>
              <w:rPr>
                <w:lang w:val="es-CO"/>
              </w:rPr>
            </w:pPr>
            <w:r w:rsidRPr="005F49E5">
              <w:rPr>
                <w:lang w:val="es-CO"/>
              </w:rPr>
              <w:t>2.</w:t>
            </w:r>
          </w:p>
        </w:tc>
        <w:tc>
          <w:tcPr>
            <w:tcW w:w="8039" w:type="dxa"/>
          </w:tcPr>
          <w:p w14:paraId="1E434C61" w14:textId="77777777" w:rsidR="00C62C00" w:rsidRPr="005F49E5" w:rsidRDefault="00C62C00" w:rsidP="00B527B3">
            <w:pPr>
              <w:autoSpaceDE w:val="0"/>
              <w:autoSpaceDN w:val="0"/>
              <w:adjustRightInd w:val="0"/>
              <w:rPr>
                <w:rFonts w:ascii="Arial" w:eastAsiaTheme="minorHAnsi" w:hAnsi="Arial" w:cs="Arial"/>
                <w:color w:val="000000"/>
                <w:lang w:val="es-CO" w:eastAsia="en-US"/>
              </w:rPr>
            </w:pPr>
            <w:r w:rsidRPr="005F49E5">
              <w:rPr>
                <w:rFonts w:ascii="Arial" w:eastAsiaTheme="minorHAnsi" w:hAnsi="Arial" w:cs="Arial"/>
                <w:color w:val="000000"/>
                <w:lang w:val="es-CO" w:eastAsia="en-US"/>
              </w:rPr>
              <w:t xml:space="preserve">Backup a disco </w:t>
            </w:r>
          </w:p>
        </w:tc>
      </w:tr>
      <w:tr w:rsidR="00C62C00" w:rsidRPr="005F49E5" w14:paraId="68ABFC30" w14:textId="77777777" w:rsidTr="001C6E19">
        <w:tc>
          <w:tcPr>
            <w:tcW w:w="791" w:type="dxa"/>
          </w:tcPr>
          <w:p w14:paraId="2765D972" w14:textId="77777777" w:rsidR="00C62C00" w:rsidRPr="005F49E5" w:rsidRDefault="00C62C00" w:rsidP="00B527B3">
            <w:pPr>
              <w:pStyle w:val="Textoindependiente"/>
              <w:widowControl w:val="0"/>
              <w:spacing w:line="276" w:lineRule="auto"/>
              <w:ind w:right="49"/>
              <w:rPr>
                <w:lang w:val="es-CO"/>
              </w:rPr>
            </w:pPr>
            <w:r w:rsidRPr="005F49E5">
              <w:rPr>
                <w:lang w:val="es-CO"/>
              </w:rPr>
              <w:t>3.</w:t>
            </w:r>
          </w:p>
        </w:tc>
        <w:tc>
          <w:tcPr>
            <w:tcW w:w="8039" w:type="dxa"/>
          </w:tcPr>
          <w:p w14:paraId="0953A34A" w14:textId="77777777" w:rsidR="00C62C00" w:rsidRPr="005F49E5" w:rsidRDefault="00C62C00" w:rsidP="00B527B3">
            <w:pPr>
              <w:autoSpaceDE w:val="0"/>
              <w:autoSpaceDN w:val="0"/>
              <w:adjustRightInd w:val="0"/>
              <w:rPr>
                <w:rFonts w:ascii="Arial" w:eastAsiaTheme="minorHAnsi" w:hAnsi="Arial" w:cs="Arial"/>
                <w:color w:val="000000"/>
                <w:lang w:val="es-CO" w:eastAsia="en-US"/>
              </w:rPr>
            </w:pPr>
            <w:r w:rsidRPr="005F49E5">
              <w:rPr>
                <w:rFonts w:ascii="Arial" w:eastAsiaTheme="minorHAnsi" w:hAnsi="Arial" w:cs="Arial"/>
                <w:color w:val="000000"/>
                <w:lang w:val="es-CO" w:eastAsia="en-US"/>
              </w:rPr>
              <w:t xml:space="preserve">Garantía 3 años 7x24 y Servicios de instalación </w:t>
            </w:r>
          </w:p>
        </w:tc>
      </w:tr>
      <w:tr w:rsidR="00C62C00" w:rsidRPr="005F49E5" w14:paraId="4DDB8468" w14:textId="77777777" w:rsidTr="001C6E19">
        <w:tc>
          <w:tcPr>
            <w:tcW w:w="791" w:type="dxa"/>
          </w:tcPr>
          <w:p w14:paraId="28F6A105" w14:textId="77777777" w:rsidR="00C62C00" w:rsidRPr="005F49E5" w:rsidRDefault="00C62C00" w:rsidP="00B527B3">
            <w:pPr>
              <w:pStyle w:val="Textoindependiente"/>
              <w:widowControl w:val="0"/>
              <w:spacing w:line="276" w:lineRule="auto"/>
              <w:ind w:right="49"/>
              <w:rPr>
                <w:lang w:val="es-CO"/>
              </w:rPr>
            </w:pPr>
            <w:r w:rsidRPr="005F49E5">
              <w:rPr>
                <w:lang w:val="es-CO"/>
              </w:rPr>
              <w:t>4.</w:t>
            </w:r>
          </w:p>
        </w:tc>
        <w:tc>
          <w:tcPr>
            <w:tcW w:w="8039" w:type="dxa"/>
          </w:tcPr>
          <w:p w14:paraId="188BFFA8" w14:textId="77777777" w:rsidR="00C62C00" w:rsidRPr="005F49E5" w:rsidRDefault="00C62C00" w:rsidP="00B527B3">
            <w:pPr>
              <w:autoSpaceDE w:val="0"/>
              <w:autoSpaceDN w:val="0"/>
              <w:adjustRightInd w:val="0"/>
              <w:rPr>
                <w:rFonts w:ascii="Arial" w:eastAsiaTheme="minorHAnsi" w:hAnsi="Arial" w:cs="Arial"/>
                <w:color w:val="000000"/>
                <w:lang w:val="es-CO" w:eastAsia="en-US"/>
              </w:rPr>
            </w:pPr>
            <w:r w:rsidRPr="005F49E5">
              <w:rPr>
                <w:rFonts w:ascii="Arial" w:eastAsiaTheme="minorHAnsi" w:hAnsi="Arial" w:cs="Arial"/>
                <w:color w:val="000000"/>
                <w:lang w:val="es-CO" w:eastAsia="en-US"/>
              </w:rPr>
              <w:t xml:space="preserve">2 Switches para interconexión de la solución en el Colocation. </w:t>
            </w:r>
          </w:p>
        </w:tc>
      </w:tr>
      <w:tr w:rsidR="00C62C00" w:rsidRPr="005F49E5" w14:paraId="7DEE1FA5" w14:textId="354DF667" w:rsidTr="001E2C72">
        <w:tc>
          <w:tcPr>
            <w:tcW w:w="791" w:type="dxa"/>
          </w:tcPr>
          <w:p w14:paraId="79736258" w14:textId="64043F35" w:rsidR="00C62C00" w:rsidRPr="00D723C4" w:rsidRDefault="00C62C00" w:rsidP="00B527B3">
            <w:pPr>
              <w:pStyle w:val="Textoindependiente"/>
              <w:widowControl w:val="0"/>
              <w:spacing w:line="276" w:lineRule="auto"/>
              <w:ind w:right="49"/>
              <w:rPr>
                <w:lang w:val="es-CO"/>
              </w:rPr>
            </w:pPr>
            <w:r w:rsidRPr="00D723C4">
              <w:rPr>
                <w:lang w:val="es-CO"/>
              </w:rPr>
              <w:t>5.</w:t>
            </w:r>
          </w:p>
        </w:tc>
        <w:tc>
          <w:tcPr>
            <w:tcW w:w="8039" w:type="dxa"/>
          </w:tcPr>
          <w:p w14:paraId="7C8EED2D" w14:textId="77777777" w:rsidR="003C0789" w:rsidRDefault="00506B4B" w:rsidP="003C0789">
            <w:pPr>
              <w:autoSpaceDE w:val="0"/>
              <w:autoSpaceDN w:val="0"/>
              <w:adjustRightInd w:val="0"/>
              <w:jc w:val="both"/>
              <w:rPr>
                <w:rFonts w:ascii="Arial" w:eastAsiaTheme="minorHAnsi" w:hAnsi="Arial" w:cs="Arial"/>
                <w:color w:val="000000"/>
                <w:lang w:val="es-CO" w:eastAsia="en-US"/>
              </w:rPr>
            </w:pPr>
            <w:r w:rsidRPr="00D723C4">
              <w:rPr>
                <w:rFonts w:ascii="Arial" w:eastAsiaTheme="minorHAnsi" w:hAnsi="Arial" w:cs="Arial"/>
                <w:color w:val="000000"/>
                <w:lang w:val="es-CO" w:eastAsia="en-US"/>
              </w:rPr>
              <w:t xml:space="preserve">Servicio de infraestructura por servicio en modalidad de Colocation y administración de la misma </w:t>
            </w:r>
            <w:r w:rsidR="003F3A44" w:rsidRPr="00D723C4">
              <w:rPr>
                <w:rFonts w:ascii="Arial" w:eastAsiaTheme="minorHAnsi" w:hAnsi="Arial" w:cs="Arial"/>
                <w:color w:val="000000"/>
                <w:lang w:val="es-CO" w:eastAsia="en-US"/>
              </w:rPr>
              <w:t xml:space="preserve">por 1 año. </w:t>
            </w:r>
          </w:p>
          <w:p w14:paraId="54ED20D2" w14:textId="685413F8" w:rsidR="00C62C00" w:rsidRDefault="003F3A44" w:rsidP="003C0789">
            <w:pPr>
              <w:autoSpaceDE w:val="0"/>
              <w:autoSpaceDN w:val="0"/>
              <w:adjustRightInd w:val="0"/>
              <w:jc w:val="both"/>
              <w:rPr>
                <w:rFonts w:ascii="Arial" w:eastAsiaTheme="minorHAnsi" w:hAnsi="Arial" w:cs="Arial"/>
                <w:color w:val="000000"/>
                <w:lang w:val="es-CO" w:eastAsia="en-US"/>
              </w:rPr>
            </w:pPr>
            <w:r w:rsidRPr="00D723C4">
              <w:rPr>
                <w:rFonts w:ascii="Arial" w:eastAsiaTheme="minorHAnsi" w:hAnsi="Arial" w:cs="Arial"/>
                <w:color w:val="000000"/>
                <w:lang w:val="es-CO" w:eastAsia="en-US"/>
              </w:rPr>
              <w:lastRenderedPageBreak/>
              <w:t xml:space="preserve">La administración por parte del contratista será hasta </w:t>
            </w:r>
            <w:r w:rsidR="00A27585" w:rsidRPr="00D723C4">
              <w:rPr>
                <w:rFonts w:ascii="Arial" w:eastAsiaTheme="minorHAnsi" w:hAnsi="Arial" w:cs="Arial"/>
                <w:color w:val="000000"/>
                <w:lang w:val="es-CO" w:eastAsia="en-US"/>
              </w:rPr>
              <w:t>la fecha de finalización del contrato</w:t>
            </w:r>
            <w:r w:rsidR="00770305">
              <w:rPr>
                <w:rFonts w:ascii="Arial" w:eastAsiaTheme="minorHAnsi" w:hAnsi="Arial" w:cs="Arial"/>
                <w:color w:val="000000"/>
                <w:lang w:val="es-CO" w:eastAsia="en-US"/>
              </w:rPr>
              <w:t>.</w:t>
            </w:r>
            <w:r w:rsidR="00A27585" w:rsidRPr="00D723C4">
              <w:rPr>
                <w:rFonts w:ascii="Arial" w:eastAsiaTheme="minorHAnsi" w:hAnsi="Arial" w:cs="Arial"/>
                <w:color w:val="000000"/>
                <w:lang w:val="es-CO" w:eastAsia="en-US"/>
              </w:rPr>
              <w:t xml:space="preserve"> </w:t>
            </w:r>
          </w:p>
          <w:p w14:paraId="5A90BEA1" w14:textId="7554E549" w:rsidR="003C0789" w:rsidRPr="00D723C4" w:rsidRDefault="003C0789" w:rsidP="003C0789">
            <w:pPr>
              <w:autoSpaceDE w:val="0"/>
              <w:autoSpaceDN w:val="0"/>
              <w:adjustRightInd w:val="0"/>
              <w:jc w:val="both"/>
              <w:rPr>
                <w:rFonts w:ascii="Arial" w:eastAsiaTheme="minorHAnsi" w:hAnsi="Arial" w:cs="Arial"/>
                <w:color w:val="000000"/>
                <w:lang w:val="es-CO" w:eastAsia="en-US"/>
              </w:rPr>
            </w:pPr>
          </w:p>
        </w:tc>
      </w:tr>
    </w:tbl>
    <w:p w14:paraId="3340F221" w14:textId="7297106E" w:rsidR="00C62C00" w:rsidRDefault="00C62C00" w:rsidP="00C62C00">
      <w:pPr>
        <w:pStyle w:val="Textoindependiente"/>
        <w:widowControl w:val="0"/>
        <w:ind w:right="49"/>
        <w:jc w:val="both"/>
        <w:rPr>
          <w:sz w:val="24"/>
          <w:szCs w:val="24"/>
          <w:lang w:val="es-CO"/>
        </w:rPr>
      </w:pPr>
    </w:p>
    <w:p w14:paraId="5D95B91F" w14:textId="5929C5D8" w:rsidR="00C62C00" w:rsidRPr="00192BFC" w:rsidRDefault="00C62C00" w:rsidP="00C62C00">
      <w:pPr>
        <w:pStyle w:val="Textoindependiente"/>
        <w:widowControl w:val="0"/>
        <w:ind w:right="49"/>
        <w:jc w:val="both"/>
        <w:rPr>
          <w:sz w:val="24"/>
          <w:szCs w:val="24"/>
          <w:lang w:val="es-CO"/>
        </w:rPr>
      </w:pPr>
      <w:r w:rsidRPr="00192BFC">
        <w:rPr>
          <w:sz w:val="24"/>
          <w:szCs w:val="24"/>
          <w:lang w:val="es-CO"/>
        </w:rPr>
        <w:t>Como parte de la puesta en marcha y funcionamiento del sistema de registro civil en línea, la Registraduría Nacional del Estado Civil requiere la modernización del hardware sobre el cual se va a operar y realizar la gestión en el sistema de registro civil en línea, por lo cual se incluye dentro de solución propuesta los siguientes equipos de cómputo de Escritorio tipo 1</w:t>
      </w:r>
      <w:r w:rsidR="001E2C72">
        <w:rPr>
          <w:sz w:val="24"/>
          <w:szCs w:val="24"/>
          <w:lang w:val="es-CO"/>
        </w:rPr>
        <w:t>:</w:t>
      </w:r>
      <w:r w:rsidRPr="00192BFC">
        <w:rPr>
          <w:sz w:val="24"/>
          <w:szCs w:val="24"/>
          <w:lang w:val="es-CO"/>
        </w:rPr>
        <w:t xml:space="preserve"> 350 unidades y Escritorio Tipo 2</w:t>
      </w:r>
      <w:r w:rsidR="001E2C72">
        <w:rPr>
          <w:sz w:val="24"/>
          <w:szCs w:val="24"/>
          <w:lang w:val="es-CO"/>
        </w:rPr>
        <w:t>:</w:t>
      </w:r>
      <w:r w:rsidRPr="00192BFC">
        <w:rPr>
          <w:sz w:val="24"/>
          <w:szCs w:val="24"/>
          <w:lang w:val="es-CO"/>
        </w:rPr>
        <w:t xml:space="preserve"> </w:t>
      </w:r>
      <w:r w:rsidR="001E2C72">
        <w:rPr>
          <w:sz w:val="24"/>
          <w:szCs w:val="24"/>
          <w:lang w:val="es-CO"/>
        </w:rPr>
        <w:t>488</w:t>
      </w:r>
      <w:r w:rsidRPr="00192BFC">
        <w:rPr>
          <w:sz w:val="24"/>
          <w:szCs w:val="24"/>
          <w:lang w:val="es-CO"/>
        </w:rPr>
        <w:t xml:space="preserve"> unidades. </w:t>
      </w:r>
    </w:p>
    <w:p w14:paraId="53EBD1FF" w14:textId="77777777" w:rsidR="00C62C00" w:rsidRPr="005F49E5" w:rsidRDefault="00C62C00" w:rsidP="00C62C00">
      <w:pPr>
        <w:pStyle w:val="Textoindependiente"/>
        <w:widowControl w:val="0"/>
        <w:ind w:right="49"/>
        <w:jc w:val="both"/>
        <w:rPr>
          <w:lang w:val="es-CO"/>
        </w:rPr>
      </w:pPr>
    </w:p>
    <w:tbl>
      <w:tblPr>
        <w:tblW w:w="8926" w:type="dxa"/>
        <w:tblCellMar>
          <w:left w:w="70" w:type="dxa"/>
          <w:right w:w="70" w:type="dxa"/>
        </w:tblCellMar>
        <w:tblLook w:val="04A0" w:firstRow="1" w:lastRow="0" w:firstColumn="1" w:lastColumn="0" w:noHBand="0" w:noVBand="1"/>
      </w:tblPr>
      <w:tblGrid>
        <w:gridCol w:w="3220"/>
        <w:gridCol w:w="5706"/>
      </w:tblGrid>
      <w:tr w:rsidR="00C62C00" w:rsidRPr="009D665B" w14:paraId="7F0131A9" w14:textId="77777777" w:rsidTr="00B527B3">
        <w:trPr>
          <w:trHeight w:val="285"/>
          <w:tblHeader/>
        </w:trPr>
        <w:tc>
          <w:tcPr>
            <w:tcW w:w="8926" w:type="dxa"/>
            <w:gridSpan w:val="2"/>
            <w:tcBorders>
              <w:top w:val="single" w:sz="4" w:space="0" w:color="auto"/>
              <w:left w:val="single" w:sz="4" w:space="0" w:color="auto"/>
              <w:bottom w:val="single" w:sz="4" w:space="0" w:color="auto"/>
              <w:right w:val="single" w:sz="4" w:space="0" w:color="auto"/>
            </w:tcBorders>
            <w:shd w:val="clear" w:color="auto" w:fill="70AD47" w:themeFill="accent6"/>
            <w:noWrap/>
            <w:vAlign w:val="center"/>
            <w:hideMark/>
          </w:tcPr>
          <w:p w14:paraId="18E40785" w14:textId="77777777" w:rsidR="00C62C00" w:rsidRPr="001E2C72" w:rsidRDefault="00C62C00" w:rsidP="00B527B3">
            <w:pPr>
              <w:jc w:val="center"/>
              <w:rPr>
                <w:rFonts w:ascii="Arial" w:hAnsi="Arial" w:cs="Arial"/>
                <w:b/>
                <w:bCs/>
                <w:lang w:val="es-CO" w:eastAsia="es-CO"/>
              </w:rPr>
            </w:pPr>
            <w:r w:rsidRPr="001E2C72">
              <w:rPr>
                <w:rFonts w:ascii="Arial" w:hAnsi="Arial" w:cs="Arial"/>
                <w:b/>
                <w:bCs/>
                <w:lang w:val="es-CO" w:eastAsia="es-CO"/>
              </w:rPr>
              <w:t>a. COMPUTADORES DE ESCRITORIO TIPO 1 (Estándar)</w:t>
            </w:r>
          </w:p>
        </w:tc>
      </w:tr>
      <w:tr w:rsidR="00C62C00" w:rsidRPr="009D665B" w14:paraId="01E5F0B2" w14:textId="77777777" w:rsidTr="00B527B3">
        <w:trPr>
          <w:trHeight w:val="285"/>
        </w:trPr>
        <w:tc>
          <w:tcPr>
            <w:tcW w:w="3220" w:type="dxa"/>
            <w:tcBorders>
              <w:top w:val="nil"/>
              <w:left w:val="single" w:sz="4" w:space="0" w:color="auto"/>
              <w:bottom w:val="single" w:sz="4" w:space="0" w:color="auto"/>
              <w:right w:val="single" w:sz="4" w:space="0" w:color="auto"/>
            </w:tcBorders>
            <w:shd w:val="clear" w:color="auto" w:fill="F2F2F2"/>
            <w:noWrap/>
            <w:vAlign w:val="center"/>
            <w:hideMark/>
          </w:tcPr>
          <w:p w14:paraId="6BDB1102" w14:textId="77777777" w:rsidR="00C62C00" w:rsidRPr="001E2C72" w:rsidRDefault="00C62C00" w:rsidP="00B527B3">
            <w:pPr>
              <w:rPr>
                <w:rFonts w:ascii="Arial" w:hAnsi="Arial" w:cs="Arial"/>
                <w:b/>
                <w:bCs/>
                <w:lang w:val="es-CO" w:eastAsia="es-CO"/>
              </w:rPr>
            </w:pPr>
            <w:r w:rsidRPr="001E2C72">
              <w:rPr>
                <w:rFonts w:ascii="Arial" w:hAnsi="Arial" w:cs="Arial"/>
                <w:b/>
                <w:bCs/>
                <w:lang w:val="es-CO" w:eastAsia="es-CO"/>
              </w:rPr>
              <w:t xml:space="preserve">Cantidad a suministrar: </w:t>
            </w:r>
          </w:p>
        </w:tc>
        <w:tc>
          <w:tcPr>
            <w:tcW w:w="5706" w:type="dxa"/>
            <w:tcBorders>
              <w:top w:val="nil"/>
              <w:left w:val="nil"/>
              <w:bottom w:val="single" w:sz="4" w:space="0" w:color="auto"/>
              <w:right w:val="single" w:sz="4" w:space="0" w:color="auto"/>
            </w:tcBorders>
            <w:shd w:val="clear" w:color="auto" w:fill="F2F2F2"/>
            <w:noWrap/>
            <w:vAlign w:val="center"/>
            <w:hideMark/>
          </w:tcPr>
          <w:p w14:paraId="4E287A3A" w14:textId="77777777" w:rsidR="00C62C00" w:rsidRPr="001E2C72" w:rsidRDefault="00C62C00" w:rsidP="00B527B3">
            <w:pPr>
              <w:jc w:val="center"/>
              <w:rPr>
                <w:rFonts w:ascii="Arial" w:hAnsi="Arial" w:cs="Arial"/>
                <w:lang w:val="es-CO" w:eastAsia="es-CO"/>
              </w:rPr>
            </w:pPr>
            <w:r w:rsidRPr="001E2C72">
              <w:rPr>
                <w:rFonts w:ascii="Arial" w:hAnsi="Arial" w:cs="Arial"/>
                <w:lang w:val="es-CO" w:eastAsia="es-CO"/>
              </w:rPr>
              <w:t>350 unidades</w:t>
            </w:r>
          </w:p>
        </w:tc>
      </w:tr>
      <w:tr w:rsidR="00C62C00" w:rsidRPr="009D665B" w14:paraId="5AFE60AF" w14:textId="77777777" w:rsidTr="00B527B3">
        <w:trPr>
          <w:trHeight w:val="285"/>
        </w:trPr>
        <w:tc>
          <w:tcPr>
            <w:tcW w:w="3220" w:type="dxa"/>
            <w:tcBorders>
              <w:top w:val="nil"/>
              <w:left w:val="single" w:sz="4" w:space="0" w:color="auto"/>
              <w:bottom w:val="single" w:sz="4" w:space="0" w:color="auto"/>
              <w:right w:val="single" w:sz="4" w:space="0" w:color="auto"/>
            </w:tcBorders>
            <w:shd w:val="clear" w:color="auto" w:fill="DBDBDB"/>
            <w:vAlign w:val="center"/>
            <w:hideMark/>
          </w:tcPr>
          <w:p w14:paraId="6D4F862C" w14:textId="77777777" w:rsidR="00C62C00" w:rsidRPr="001E2C72" w:rsidRDefault="00C62C00" w:rsidP="00B527B3">
            <w:pPr>
              <w:jc w:val="center"/>
              <w:rPr>
                <w:rFonts w:ascii="Arial" w:hAnsi="Arial" w:cs="Arial"/>
                <w:b/>
                <w:bCs/>
                <w:color w:val="000000"/>
                <w:lang w:val="es-CO" w:eastAsia="es-CO"/>
              </w:rPr>
            </w:pPr>
            <w:r w:rsidRPr="001E2C72">
              <w:rPr>
                <w:rFonts w:ascii="Arial" w:hAnsi="Arial" w:cs="Arial"/>
                <w:b/>
                <w:bCs/>
                <w:color w:val="000000"/>
                <w:lang w:val="es-CO" w:eastAsia="es-CO"/>
              </w:rPr>
              <w:t>DESCRIPCIÓN</w:t>
            </w:r>
          </w:p>
        </w:tc>
        <w:tc>
          <w:tcPr>
            <w:tcW w:w="5706" w:type="dxa"/>
            <w:tcBorders>
              <w:top w:val="nil"/>
              <w:left w:val="nil"/>
              <w:bottom w:val="single" w:sz="4" w:space="0" w:color="auto"/>
              <w:right w:val="single" w:sz="4" w:space="0" w:color="auto"/>
            </w:tcBorders>
            <w:shd w:val="clear" w:color="auto" w:fill="DBDBDB"/>
            <w:vAlign w:val="center"/>
            <w:hideMark/>
          </w:tcPr>
          <w:p w14:paraId="1EDB37F4" w14:textId="77777777" w:rsidR="00C62C00" w:rsidRPr="001E2C72" w:rsidRDefault="00C62C00" w:rsidP="00B527B3">
            <w:pPr>
              <w:jc w:val="center"/>
              <w:rPr>
                <w:rFonts w:ascii="Arial" w:hAnsi="Arial" w:cs="Arial"/>
                <w:b/>
                <w:bCs/>
                <w:color w:val="000000"/>
                <w:lang w:val="es-CO" w:eastAsia="es-CO"/>
              </w:rPr>
            </w:pPr>
            <w:r w:rsidRPr="001E2C72">
              <w:rPr>
                <w:rFonts w:ascii="Arial" w:hAnsi="Arial" w:cs="Arial"/>
                <w:b/>
                <w:bCs/>
                <w:color w:val="000000"/>
                <w:lang w:val="es-CO" w:eastAsia="es-CO"/>
              </w:rPr>
              <w:t>ESPECIFICACIONES MÍNIMAS REQUERIDAS</w:t>
            </w:r>
          </w:p>
        </w:tc>
      </w:tr>
      <w:tr w:rsidR="00C62C00" w:rsidRPr="009D665B" w14:paraId="71BA4219"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6BCFF9A1"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Línea del Equipo</w:t>
            </w:r>
          </w:p>
        </w:tc>
        <w:tc>
          <w:tcPr>
            <w:tcW w:w="5706" w:type="dxa"/>
            <w:tcBorders>
              <w:top w:val="nil"/>
              <w:left w:val="nil"/>
              <w:bottom w:val="single" w:sz="4" w:space="0" w:color="auto"/>
              <w:right w:val="single" w:sz="4" w:space="0" w:color="auto"/>
            </w:tcBorders>
            <w:vAlign w:val="center"/>
            <w:hideMark/>
          </w:tcPr>
          <w:p w14:paraId="24A89073"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Corporativa / Empresarial Small Form Factor</w:t>
            </w:r>
          </w:p>
        </w:tc>
      </w:tr>
      <w:tr w:rsidR="00C62C00" w:rsidRPr="009D665B" w14:paraId="3C222793" w14:textId="77777777" w:rsidTr="00B527B3">
        <w:trPr>
          <w:trHeight w:val="855"/>
        </w:trPr>
        <w:tc>
          <w:tcPr>
            <w:tcW w:w="3220" w:type="dxa"/>
            <w:tcBorders>
              <w:top w:val="nil"/>
              <w:left w:val="single" w:sz="4" w:space="0" w:color="auto"/>
              <w:bottom w:val="single" w:sz="4" w:space="0" w:color="auto"/>
              <w:right w:val="single" w:sz="4" w:space="0" w:color="auto"/>
            </w:tcBorders>
            <w:vAlign w:val="center"/>
            <w:hideMark/>
          </w:tcPr>
          <w:p w14:paraId="1186AD60"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Procesador</w:t>
            </w:r>
          </w:p>
        </w:tc>
        <w:tc>
          <w:tcPr>
            <w:tcW w:w="5706" w:type="dxa"/>
            <w:tcBorders>
              <w:top w:val="nil"/>
              <w:left w:val="nil"/>
              <w:bottom w:val="single" w:sz="4" w:space="0" w:color="auto"/>
              <w:right w:val="single" w:sz="4" w:space="0" w:color="auto"/>
            </w:tcBorders>
            <w:vAlign w:val="center"/>
            <w:hideMark/>
          </w:tcPr>
          <w:p w14:paraId="76B5EBC0"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Intel core i5-9500 o AMD Ryzen 5 pro 3600 para este último debe incluir una tarjeta de video independiente de mínimo 2 GB (solo se requiere estos modelos de procesador)</w:t>
            </w:r>
          </w:p>
        </w:tc>
      </w:tr>
      <w:tr w:rsidR="00C62C00" w:rsidRPr="009D665B" w14:paraId="64CE5F3E" w14:textId="77777777" w:rsidTr="00B527B3">
        <w:trPr>
          <w:trHeight w:val="570"/>
        </w:trPr>
        <w:tc>
          <w:tcPr>
            <w:tcW w:w="3220" w:type="dxa"/>
            <w:tcBorders>
              <w:top w:val="nil"/>
              <w:left w:val="single" w:sz="4" w:space="0" w:color="auto"/>
              <w:bottom w:val="single" w:sz="4" w:space="0" w:color="auto"/>
              <w:right w:val="single" w:sz="4" w:space="0" w:color="auto"/>
            </w:tcBorders>
            <w:vAlign w:val="center"/>
            <w:hideMark/>
          </w:tcPr>
          <w:p w14:paraId="055511F1"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BIOS</w:t>
            </w:r>
          </w:p>
        </w:tc>
        <w:tc>
          <w:tcPr>
            <w:tcW w:w="5706" w:type="dxa"/>
            <w:tcBorders>
              <w:top w:val="nil"/>
              <w:left w:val="nil"/>
              <w:bottom w:val="single" w:sz="4" w:space="0" w:color="auto"/>
              <w:right w:val="single" w:sz="4" w:space="0" w:color="auto"/>
            </w:tcBorders>
            <w:vAlign w:val="center"/>
            <w:hideMark/>
          </w:tcPr>
          <w:p w14:paraId="2B9DEE5E"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Propietaria del Fabricante, Tipo UEFI, actualizable vía RED, USB o Sistema Operativo</w:t>
            </w:r>
          </w:p>
        </w:tc>
      </w:tr>
      <w:tr w:rsidR="00C62C00" w:rsidRPr="009D665B" w14:paraId="5095AF4B"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5C28B838"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Opciones de administración</w:t>
            </w:r>
          </w:p>
        </w:tc>
        <w:tc>
          <w:tcPr>
            <w:tcW w:w="5706" w:type="dxa"/>
            <w:tcBorders>
              <w:top w:val="nil"/>
              <w:left w:val="nil"/>
              <w:bottom w:val="single" w:sz="4" w:space="0" w:color="auto"/>
              <w:right w:val="single" w:sz="4" w:space="0" w:color="auto"/>
            </w:tcBorders>
            <w:vAlign w:val="center"/>
            <w:hideMark/>
          </w:tcPr>
          <w:p w14:paraId="21302F5C"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Sistema de seguridad basados en chip TPM discreto.</w:t>
            </w:r>
          </w:p>
        </w:tc>
      </w:tr>
      <w:tr w:rsidR="00C62C00" w:rsidRPr="00D640F8" w14:paraId="09FE000E"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1972A60B"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Memoria</w:t>
            </w:r>
          </w:p>
        </w:tc>
        <w:tc>
          <w:tcPr>
            <w:tcW w:w="5706" w:type="dxa"/>
            <w:tcBorders>
              <w:top w:val="nil"/>
              <w:left w:val="nil"/>
              <w:bottom w:val="single" w:sz="4" w:space="0" w:color="auto"/>
              <w:right w:val="single" w:sz="4" w:space="0" w:color="auto"/>
            </w:tcBorders>
            <w:vAlign w:val="center"/>
            <w:hideMark/>
          </w:tcPr>
          <w:p w14:paraId="5E58A6A5" w14:textId="77777777" w:rsidR="00C62C00" w:rsidRPr="00F80F93" w:rsidRDefault="00C62C00" w:rsidP="00B527B3">
            <w:pPr>
              <w:rPr>
                <w:rFonts w:ascii="Arial" w:hAnsi="Arial" w:cs="Arial"/>
                <w:color w:val="000000"/>
                <w:lang w:val="en-US" w:eastAsia="es-CO"/>
              </w:rPr>
            </w:pPr>
            <w:r w:rsidRPr="00F80F93">
              <w:rPr>
                <w:rFonts w:ascii="Arial" w:hAnsi="Arial" w:cs="Arial"/>
                <w:color w:val="000000"/>
                <w:lang w:val="en-US" w:eastAsia="es-CO"/>
              </w:rPr>
              <w:t>(16GB) 2 x 8 GB DDR4 2.666 MHz dual channel</w:t>
            </w:r>
          </w:p>
        </w:tc>
      </w:tr>
      <w:tr w:rsidR="00C62C00" w:rsidRPr="009D665B" w14:paraId="0CCD7681"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7054D314"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Disco Duro Interno</w:t>
            </w:r>
          </w:p>
        </w:tc>
        <w:tc>
          <w:tcPr>
            <w:tcW w:w="5706" w:type="dxa"/>
            <w:tcBorders>
              <w:top w:val="nil"/>
              <w:left w:val="nil"/>
              <w:bottom w:val="single" w:sz="4" w:space="0" w:color="auto"/>
              <w:right w:val="single" w:sz="4" w:space="0" w:color="auto"/>
            </w:tcBorders>
            <w:vAlign w:val="center"/>
            <w:hideMark/>
          </w:tcPr>
          <w:p w14:paraId="013296BD"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Estado sólido de 512 GB PCIexpress</w:t>
            </w:r>
          </w:p>
        </w:tc>
      </w:tr>
      <w:tr w:rsidR="00C62C00" w:rsidRPr="009D665B" w14:paraId="5BBD5F91"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4147DBED"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Tarjeta de Red</w:t>
            </w:r>
          </w:p>
        </w:tc>
        <w:tc>
          <w:tcPr>
            <w:tcW w:w="5706" w:type="dxa"/>
            <w:tcBorders>
              <w:top w:val="nil"/>
              <w:left w:val="nil"/>
              <w:bottom w:val="single" w:sz="4" w:space="0" w:color="auto"/>
              <w:right w:val="single" w:sz="4" w:space="0" w:color="auto"/>
            </w:tcBorders>
            <w:vAlign w:val="center"/>
            <w:hideMark/>
          </w:tcPr>
          <w:p w14:paraId="7CCCE6C0"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Ethernet 100/1000 Mbps (RJ-45)</w:t>
            </w:r>
          </w:p>
        </w:tc>
      </w:tr>
      <w:tr w:rsidR="00C62C00" w:rsidRPr="009D665B" w14:paraId="0853E294" w14:textId="77777777" w:rsidTr="00B527B3">
        <w:trPr>
          <w:trHeight w:val="570"/>
        </w:trPr>
        <w:tc>
          <w:tcPr>
            <w:tcW w:w="3220" w:type="dxa"/>
            <w:tcBorders>
              <w:top w:val="nil"/>
              <w:left w:val="single" w:sz="4" w:space="0" w:color="auto"/>
              <w:bottom w:val="single" w:sz="4" w:space="0" w:color="auto"/>
              <w:right w:val="single" w:sz="4" w:space="0" w:color="auto"/>
            </w:tcBorders>
            <w:vAlign w:val="center"/>
            <w:hideMark/>
          </w:tcPr>
          <w:p w14:paraId="0B08156C"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Puertos</w:t>
            </w:r>
          </w:p>
        </w:tc>
        <w:tc>
          <w:tcPr>
            <w:tcW w:w="5706" w:type="dxa"/>
            <w:tcBorders>
              <w:top w:val="nil"/>
              <w:left w:val="nil"/>
              <w:bottom w:val="single" w:sz="4" w:space="0" w:color="auto"/>
              <w:right w:val="single" w:sz="4" w:space="0" w:color="auto"/>
            </w:tcBorders>
            <w:vAlign w:val="center"/>
            <w:hideMark/>
          </w:tcPr>
          <w:p w14:paraId="502A783F"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8 puertos USB (mínimo 4 puertos USB 3.0 de los cuales dos (2) puertos deben ser frontales USB 3.0)</w:t>
            </w:r>
          </w:p>
        </w:tc>
      </w:tr>
      <w:tr w:rsidR="00C62C00" w:rsidRPr="009D665B" w14:paraId="19A758D5"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15280B81"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Tarjeta de audio</w:t>
            </w:r>
          </w:p>
        </w:tc>
        <w:tc>
          <w:tcPr>
            <w:tcW w:w="5706" w:type="dxa"/>
            <w:tcBorders>
              <w:top w:val="nil"/>
              <w:left w:val="nil"/>
              <w:bottom w:val="single" w:sz="4" w:space="0" w:color="auto"/>
              <w:right w:val="single" w:sz="4" w:space="0" w:color="auto"/>
            </w:tcBorders>
            <w:vAlign w:val="center"/>
            <w:hideMark/>
          </w:tcPr>
          <w:p w14:paraId="3C4E0F22"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Integrado</w:t>
            </w:r>
          </w:p>
        </w:tc>
      </w:tr>
      <w:tr w:rsidR="00C62C00" w:rsidRPr="009D665B" w14:paraId="30B3CC1A"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44078FD0"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Unidad Óptica</w:t>
            </w:r>
          </w:p>
        </w:tc>
        <w:tc>
          <w:tcPr>
            <w:tcW w:w="5706" w:type="dxa"/>
            <w:tcBorders>
              <w:top w:val="nil"/>
              <w:left w:val="nil"/>
              <w:bottom w:val="single" w:sz="4" w:space="0" w:color="auto"/>
              <w:right w:val="single" w:sz="4" w:space="0" w:color="auto"/>
            </w:tcBorders>
            <w:vAlign w:val="center"/>
            <w:hideMark/>
          </w:tcPr>
          <w:p w14:paraId="7124ED62"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CD/DVD (DVD +/- RW) de lectura y escritura de 8x SATA</w:t>
            </w:r>
          </w:p>
        </w:tc>
      </w:tr>
      <w:tr w:rsidR="00C62C00" w:rsidRPr="009D665B" w14:paraId="67BF4A95" w14:textId="77777777" w:rsidTr="00B527B3">
        <w:trPr>
          <w:trHeight w:val="855"/>
        </w:trPr>
        <w:tc>
          <w:tcPr>
            <w:tcW w:w="3220" w:type="dxa"/>
            <w:tcBorders>
              <w:top w:val="nil"/>
              <w:left w:val="single" w:sz="4" w:space="0" w:color="auto"/>
              <w:bottom w:val="single" w:sz="4" w:space="0" w:color="auto"/>
              <w:right w:val="single" w:sz="4" w:space="0" w:color="auto"/>
            </w:tcBorders>
            <w:vAlign w:val="center"/>
            <w:hideMark/>
          </w:tcPr>
          <w:p w14:paraId="7CA9D2E4"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Monitor (tecnología y tamaño)</w:t>
            </w:r>
          </w:p>
        </w:tc>
        <w:tc>
          <w:tcPr>
            <w:tcW w:w="5706" w:type="dxa"/>
            <w:tcBorders>
              <w:top w:val="nil"/>
              <w:left w:val="nil"/>
              <w:bottom w:val="single" w:sz="4" w:space="0" w:color="auto"/>
              <w:right w:val="single" w:sz="4" w:space="0" w:color="auto"/>
            </w:tcBorders>
            <w:vAlign w:val="center"/>
            <w:hideMark/>
          </w:tcPr>
          <w:p w14:paraId="1A0C5FAE"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23.8 pulgadas tipo LED, de altura ajustable mínimo de 10 cm de desplazamiento vertical, formato 16:9, Resolución FHD, Energy Star, de la misma marca de la CPU. antirreflejo</w:t>
            </w:r>
          </w:p>
        </w:tc>
      </w:tr>
      <w:tr w:rsidR="00C62C00" w:rsidRPr="009D665B" w14:paraId="721EEE78"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309D350F"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Puerto de video</w:t>
            </w:r>
          </w:p>
        </w:tc>
        <w:tc>
          <w:tcPr>
            <w:tcW w:w="5706" w:type="dxa"/>
            <w:tcBorders>
              <w:top w:val="nil"/>
              <w:left w:val="nil"/>
              <w:bottom w:val="single" w:sz="4" w:space="0" w:color="auto"/>
              <w:right w:val="single" w:sz="4" w:space="0" w:color="auto"/>
            </w:tcBorders>
            <w:vAlign w:val="center"/>
            <w:hideMark/>
          </w:tcPr>
          <w:p w14:paraId="1A094EC0"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Compatible con el monitor que no requiera conversor</w:t>
            </w:r>
          </w:p>
        </w:tc>
      </w:tr>
      <w:tr w:rsidR="00C62C00" w:rsidRPr="009D665B" w14:paraId="06CC1C29"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27AF5FD1"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Teclado</w:t>
            </w:r>
          </w:p>
        </w:tc>
        <w:tc>
          <w:tcPr>
            <w:tcW w:w="5706" w:type="dxa"/>
            <w:tcBorders>
              <w:top w:val="nil"/>
              <w:left w:val="nil"/>
              <w:bottom w:val="single" w:sz="4" w:space="0" w:color="auto"/>
              <w:right w:val="single" w:sz="4" w:space="0" w:color="auto"/>
            </w:tcBorders>
            <w:vAlign w:val="center"/>
            <w:hideMark/>
          </w:tcPr>
          <w:p w14:paraId="0DFB8FE6"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Español con conector USB, de la misma de la CPU</w:t>
            </w:r>
          </w:p>
        </w:tc>
      </w:tr>
      <w:tr w:rsidR="00C62C00" w:rsidRPr="009D665B" w14:paraId="3DC43CB0" w14:textId="77777777" w:rsidTr="00B527B3">
        <w:trPr>
          <w:trHeight w:val="570"/>
        </w:trPr>
        <w:tc>
          <w:tcPr>
            <w:tcW w:w="3220" w:type="dxa"/>
            <w:tcBorders>
              <w:top w:val="nil"/>
              <w:left w:val="single" w:sz="4" w:space="0" w:color="auto"/>
              <w:bottom w:val="single" w:sz="4" w:space="0" w:color="auto"/>
              <w:right w:val="single" w:sz="4" w:space="0" w:color="auto"/>
            </w:tcBorders>
            <w:vAlign w:val="center"/>
            <w:hideMark/>
          </w:tcPr>
          <w:p w14:paraId="5F610DCF"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Mouse</w:t>
            </w:r>
          </w:p>
        </w:tc>
        <w:tc>
          <w:tcPr>
            <w:tcW w:w="5706" w:type="dxa"/>
            <w:tcBorders>
              <w:top w:val="nil"/>
              <w:left w:val="nil"/>
              <w:bottom w:val="single" w:sz="4" w:space="0" w:color="auto"/>
              <w:right w:val="single" w:sz="4" w:space="0" w:color="auto"/>
            </w:tcBorders>
            <w:vAlign w:val="center"/>
            <w:hideMark/>
          </w:tcPr>
          <w:p w14:paraId="295BB1E4"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Óptico de dos botones con Scroll y conector USB, de la misma marca de la CPU</w:t>
            </w:r>
          </w:p>
        </w:tc>
      </w:tr>
      <w:tr w:rsidR="00C62C00" w:rsidRPr="009D665B" w14:paraId="2349B32B"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2C590301"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Parlante</w:t>
            </w:r>
          </w:p>
        </w:tc>
        <w:tc>
          <w:tcPr>
            <w:tcW w:w="5706" w:type="dxa"/>
            <w:tcBorders>
              <w:top w:val="nil"/>
              <w:left w:val="nil"/>
              <w:bottom w:val="single" w:sz="4" w:space="0" w:color="auto"/>
              <w:right w:val="single" w:sz="4" w:space="0" w:color="auto"/>
            </w:tcBorders>
            <w:vAlign w:val="center"/>
            <w:hideMark/>
          </w:tcPr>
          <w:p w14:paraId="6DD519BF"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3. INCLUIR 3.000 E3</w:t>
            </w:r>
          </w:p>
        </w:tc>
      </w:tr>
      <w:tr w:rsidR="00C62C00" w:rsidRPr="009D665B" w14:paraId="497EC6B2"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5D6B38FC"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Fuente de poder</w:t>
            </w:r>
          </w:p>
        </w:tc>
        <w:tc>
          <w:tcPr>
            <w:tcW w:w="5706" w:type="dxa"/>
            <w:tcBorders>
              <w:top w:val="nil"/>
              <w:left w:val="nil"/>
              <w:bottom w:val="single" w:sz="4" w:space="0" w:color="auto"/>
              <w:right w:val="single" w:sz="4" w:space="0" w:color="auto"/>
            </w:tcBorders>
            <w:vAlign w:val="center"/>
            <w:hideMark/>
          </w:tcPr>
          <w:p w14:paraId="7575F682"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Cumplimiento 80 plus o eficiencia mínima del 80%</w:t>
            </w:r>
          </w:p>
        </w:tc>
      </w:tr>
      <w:tr w:rsidR="00C62C00" w:rsidRPr="009D665B" w14:paraId="72EF81F2"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1F99830B"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Sistema Operativo</w:t>
            </w:r>
          </w:p>
        </w:tc>
        <w:tc>
          <w:tcPr>
            <w:tcW w:w="5706" w:type="dxa"/>
            <w:tcBorders>
              <w:top w:val="nil"/>
              <w:left w:val="nil"/>
              <w:bottom w:val="single" w:sz="4" w:space="0" w:color="auto"/>
              <w:right w:val="single" w:sz="4" w:space="0" w:color="auto"/>
            </w:tcBorders>
            <w:vAlign w:val="center"/>
            <w:hideMark/>
          </w:tcPr>
          <w:p w14:paraId="5F44F172"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Windows 10 pro x64 español última versión disponible en el mercado.</w:t>
            </w:r>
          </w:p>
        </w:tc>
      </w:tr>
      <w:tr w:rsidR="00C62C00" w:rsidRPr="009D665B" w14:paraId="1E2E0006" w14:textId="77777777" w:rsidTr="00B527B3">
        <w:trPr>
          <w:trHeight w:val="1425"/>
        </w:trPr>
        <w:tc>
          <w:tcPr>
            <w:tcW w:w="3220" w:type="dxa"/>
            <w:tcBorders>
              <w:top w:val="nil"/>
              <w:left w:val="single" w:sz="4" w:space="0" w:color="auto"/>
              <w:bottom w:val="single" w:sz="4" w:space="0" w:color="auto"/>
              <w:right w:val="single" w:sz="4" w:space="0" w:color="auto"/>
            </w:tcBorders>
            <w:vAlign w:val="center"/>
            <w:hideMark/>
          </w:tcPr>
          <w:p w14:paraId="69591174"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lastRenderedPageBreak/>
              <w:t>Garantía</w:t>
            </w:r>
          </w:p>
        </w:tc>
        <w:tc>
          <w:tcPr>
            <w:tcW w:w="5706" w:type="dxa"/>
            <w:tcBorders>
              <w:top w:val="nil"/>
              <w:left w:val="nil"/>
              <w:bottom w:val="single" w:sz="4" w:space="0" w:color="auto"/>
              <w:right w:val="single" w:sz="4" w:space="0" w:color="auto"/>
            </w:tcBorders>
            <w:vAlign w:val="center"/>
            <w:hideMark/>
          </w:tcPr>
          <w:p w14:paraId="18FF88C0"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La garantía de los equipos incluida sus partes y mano de obra debe ser de cinco (5) años en sitio por parte del fabricante. Esta cláusula hará parte integrante del contrato respectivo. El tiempo de respuesta para el trámite de garantía no debe pasar las 72 horas, a partir del momento en el cual la supervisión oficialice la solicitud.</w:t>
            </w:r>
          </w:p>
        </w:tc>
      </w:tr>
      <w:tr w:rsidR="00C62C00" w:rsidRPr="009D665B" w14:paraId="6B5AB511" w14:textId="77777777" w:rsidTr="00B527B3">
        <w:trPr>
          <w:trHeight w:val="285"/>
        </w:trPr>
        <w:tc>
          <w:tcPr>
            <w:tcW w:w="3220" w:type="dxa"/>
            <w:vMerge w:val="restart"/>
            <w:tcBorders>
              <w:top w:val="nil"/>
              <w:left w:val="single" w:sz="4" w:space="0" w:color="auto"/>
              <w:bottom w:val="single" w:sz="4" w:space="0" w:color="auto"/>
              <w:right w:val="single" w:sz="4" w:space="0" w:color="auto"/>
            </w:tcBorders>
            <w:vAlign w:val="center"/>
            <w:hideMark/>
          </w:tcPr>
          <w:p w14:paraId="65C3AA96"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Certificaciones</w:t>
            </w:r>
          </w:p>
        </w:tc>
        <w:tc>
          <w:tcPr>
            <w:tcW w:w="5706" w:type="dxa"/>
            <w:tcBorders>
              <w:top w:val="nil"/>
              <w:left w:val="nil"/>
              <w:bottom w:val="single" w:sz="4" w:space="0" w:color="auto"/>
              <w:right w:val="single" w:sz="4" w:space="0" w:color="auto"/>
            </w:tcBorders>
            <w:vAlign w:val="center"/>
            <w:hideMark/>
          </w:tcPr>
          <w:p w14:paraId="1E74367A"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 Uso Corporativo / empresarial certificado por el fabricante.</w:t>
            </w:r>
          </w:p>
        </w:tc>
      </w:tr>
      <w:tr w:rsidR="00C62C00" w:rsidRPr="009D665B" w14:paraId="3AC56622" w14:textId="77777777" w:rsidTr="00B527B3">
        <w:trPr>
          <w:trHeight w:val="570"/>
        </w:trPr>
        <w:tc>
          <w:tcPr>
            <w:tcW w:w="0" w:type="auto"/>
            <w:vMerge/>
            <w:tcBorders>
              <w:top w:val="nil"/>
              <w:left w:val="single" w:sz="4" w:space="0" w:color="auto"/>
              <w:bottom w:val="single" w:sz="4" w:space="0" w:color="auto"/>
              <w:right w:val="single" w:sz="4" w:space="0" w:color="auto"/>
            </w:tcBorders>
            <w:vAlign w:val="center"/>
            <w:hideMark/>
          </w:tcPr>
          <w:p w14:paraId="11E149B6" w14:textId="77777777" w:rsidR="00C62C00" w:rsidRPr="001E2C72" w:rsidRDefault="00C62C00" w:rsidP="00B527B3">
            <w:pPr>
              <w:rPr>
                <w:rFonts w:ascii="Arial" w:hAnsi="Arial" w:cs="Arial"/>
                <w:color w:val="000000"/>
                <w:lang w:val="es-CO" w:eastAsia="es-CO"/>
              </w:rPr>
            </w:pPr>
          </w:p>
        </w:tc>
        <w:tc>
          <w:tcPr>
            <w:tcW w:w="5706" w:type="dxa"/>
            <w:tcBorders>
              <w:top w:val="nil"/>
              <w:left w:val="nil"/>
              <w:bottom w:val="single" w:sz="4" w:space="0" w:color="auto"/>
              <w:right w:val="single" w:sz="4" w:space="0" w:color="auto"/>
            </w:tcBorders>
            <w:vAlign w:val="center"/>
            <w:hideMark/>
          </w:tcPr>
          <w:p w14:paraId="0AD57A67"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 Certificado del fabricante que cumpla con las normas de reducción de sustancias peligrosas – Libre de Plomo</w:t>
            </w:r>
          </w:p>
        </w:tc>
      </w:tr>
      <w:tr w:rsidR="00C62C00" w:rsidRPr="009D665B" w14:paraId="4A60B421" w14:textId="77777777" w:rsidTr="00B527B3">
        <w:trPr>
          <w:trHeight w:val="285"/>
        </w:trPr>
        <w:tc>
          <w:tcPr>
            <w:tcW w:w="0" w:type="auto"/>
            <w:vMerge/>
            <w:tcBorders>
              <w:top w:val="nil"/>
              <w:left w:val="single" w:sz="4" w:space="0" w:color="auto"/>
              <w:bottom w:val="single" w:sz="4" w:space="0" w:color="auto"/>
              <w:right w:val="single" w:sz="4" w:space="0" w:color="auto"/>
            </w:tcBorders>
            <w:vAlign w:val="center"/>
            <w:hideMark/>
          </w:tcPr>
          <w:p w14:paraId="41EC0057" w14:textId="77777777" w:rsidR="00C62C00" w:rsidRPr="001E2C72" w:rsidRDefault="00C62C00" w:rsidP="00B527B3">
            <w:pPr>
              <w:rPr>
                <w:rFonts w:ascii="Arial" w:hAnsi="Arial" w:cs="Arial"/>
                <w:color w:val="000000"/>
                <w:lang w:val="es-CO" w:eastAsia="es-CO"/>
              </w:rPr>
            </w:pPr>
          </w:p>
        </w:tc>
        <w:tc>
          <w:tcPr>
            <w:tcW w:w="5706" w:type="dxa"/>
            <w:tcBorders>
              <w:top w:val="nil"/>
              <w:left w:val="nil"/>
              <w:bottom w:val="single" w:sz="4" w:space="0" w:color="auto"/>
              <w:right w:val="single" w:sz="4" w:space="0" w:color="auto"/>
            </w:tcBorders>
            <w:vAlign w:val="center"/>
            <w:hideMark/>
          </w:tcPr>
          <w:p w14:paraId="15D5E938"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 Energy Star</w:t>
            </w:r>
          </w:p>
        </w:tc>
      </w:tr>
      <w:tr w:rsidR="00C62C00" w:rsidRPr="009D665B" w14:paraId="5816A441" w14:textId="77777777" w:rsidTr="00B527B3">
        <w:trPr>
          <w:trHeight w:val="285"/>
        </w:trPr>
        <w:tc>
          <w:tcPr>
            <w:tcW w:w="0" w:type="auto"/>
            <w:vMerge/>
            <w:tcBorders>
              <w:top w:val="nil"/>
              <w:left w:val="single" w:sz="4" w:space="0" w:color="auto"/>
              <w:bottom w:val="single" w:sz="4" w:space="0" w:color="auto"/>
              <w:right w:val="single" w:sz="4" w:space="0" w:color="auto"/>
            </w:tcBorders>
            <w:vAlign w:val="center"/>
            <w:hideMark/>
          </w:tcPr>
          <w:p w14:paraId="7AEB24F6" w14:textId="77777777" w:rsidR="00C62C00" w:rsidRPr="001E2C72" w:rsidRDefault="00C62C00" w:rsidP="00B527B3">
            <w:pPr>
              <w:rPr>
                <w:rFonts w:ascii="Arial" w:hAnsi="Arial" w:cs="Arial"/>
                <w:color w:val="000000"/>
                <w:lang w:val="es-CO" w:eastAsia="es-CO"/>
              </w:rPr>
            </w:pPr>
          </w:p>
        </w:tc>
        <w:tc>
          <w:tcPr>
            <w:tcW w:w="5706" w:type="dxa"/>
            <w:tcBorders>
              <w:top w:val="nil"/>
              <w:left w:val="nil"/>
              <w:bottom w:val="single" w:sz="4" w:space="0" w:color="auto"/>
              <w:right w:val="single" w:sz="4" w:space="0" w:color="auto"/>
            </w:tcBorders>
            <w:vAlign w:val="center"/>
            <w:hideMark/>
          </w:tcPr>
          <w:p w14:paraId="29F5DC71"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 ROHS</w:t>
            </w:r>
          </w:p>
        </w:tc>
      </w:tr>
      <w:tr w:rsidR="00C62C00" w:rsidRPr="009D665B" w14:paraId="37AF571D" w14:textId="77777777" w:rsidTr="00B527B3">
        <w:trPr>
          <w:trHeight w:val="285"/>
        </w:trPr>
        <w:tc>
          <w:tcPr>
            <w:tcW w:w="0" w:type="auto"/>
            <w:vMerge/>
            <w:tcBorders>
              <w:top w:val="nil"/>
              <w:left w:val="single" w:sz="4" w:space="0" w:color="auto"/>
              <w:bottom w:val="single" w:sz="4" w:space="0" w:color="auto"/>
              <w:right w:val="single" w:sz="4" w:space="0" w:color="auto"/>
            </w:tcBorders>
            <w:vAlign w:val="center"/>
            <w:hideMark/>
          </w:tcPr>
          <w:p w14:paraId="77A83D35" w14:textId="77777777" w:rsidR="00C62C00" w:rsidRPr="001E2C72" w:rsidRDefault="00C62C00" w:rsidP="00B527B3">
            <w:pPr>
              <w:rPr>
                <w:rFonts w:ascii="Arial" w:hAnsi="Arial" w:cs="Arial"/>
                <w:color w:val="000000"/>
                <w:lang w:val="es-CO" w:eastAsia="es-CO"/>
              </w:rPr>
            </w:pPr>
          </w:p>
        </w:tc>
        <w:tc>
          <w:tcPr>
            <w:tcW w:w="5706" w:type="dxa"/>
            <w:tcBorders>
              <w:top w:val="nil"/>
              <w:left w:val="nil"/>
              <w:bottom w:val="single" w:sz="4" w:space="0" w:color="auto"/>
              <w:right w:val="single" w:sz="4" w:space="0" w:color="auto"/>
            </w:tcBorders>
            <w:vAlign w:val="center"/>
            <w:hideMark/>
          </w:tcPr>
          <w:p w14:paraId="0C41142A"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  EPEAT SILVER</w:t>
            </w:r>
          </w:p>
        </w:tc>
      </w:tr>
      <w:tr w:rsidR="00C62C00" w:rsidRPr="009D665B" w14:paraId="2AC5A06D" w14:textId="77777777" w:rsidTr="00B527B3">
        <w:trPr>
          <w:trHeight w:val="285"/>
        </w:trPr>
        <w:tc>
          <w:tcPr>
            <w:tcW w:w="3220" w:type="dxa"/>
            <w:vAlign w:val="center"/>
            <w:hideMark/>
          </w:tcPr>
          <w:p w14:paraId="5CADD4CA" w14:textId="77777777" w:rsidR="00C62C00" w:rsidRPr="001E2C72" w:rsidRDefault="00C62C00" w:rsidP="00B527B3">
            <w:pPr>
              <w:rPr>
                <w:rFonts w:ascii="Arial" w:hAnsi="Arial" w:cs="Arial"/>
                <w:color w:val="000000"/>
                <w:lang w:val="es-CO" w:eastAsia="es-CO"/>
              </w:rPr>
            </w:pPr>
          </w:p>
        </w:tc>
        <w:tc>
          <w:tcPr>
            <w:tcW w:w="5706" w:type="dxa"/>
            <w:noWrap/>
            <w:vAlign w:val="bottom"/>
            <w:hideMark/>
          </w:tcPr>
          <w:p w14:paraId="13C940BF" w14:textId="77777777" w:rsidR="00C62C00" w:rsidRPr="001E2C72" w:rsidRDefault="00C62C00" w:rsidP="00B527B3">
            <w:pPr>
              <w:rPr>
                <w:rFonts w:ascii="Arial" w:hAnsi="Arial" w:cs="Arial"/>
                <w:lang w:val="es-CO" w:eastAsia="es-CO"/>
              </w:rPr>
            </w:pPr>
          </w:p>
        </w:tc>
      </w:tr>
      <w:tr w:rsidR="00C62C00" w:rsidRPr="009D665B" w14:paraId="240DE39B" w14:textId="77777777" w:rsidTr="00B527B3">
        <w:trPr>
          <w:trHeight w:val="285"/>
        </w:trPr>
        <w:tc>
          <w:tcPr>
            <w:tcW w:w="8926" w:type="dxa"/>
            <w:gridSpan w:val="2"/>
            <w:shd w:val="clear" w:color="auto" w:fill="70AD47" w:themeFill="accent6"/>
            <w:noWrap/>
            <w:vAlign w:val="center"/>
            <w:hideMark/>
          </w:tcPr>
          <w:p w14:paraId="7AA8428C" w14:textId="77777777" w:rsidR="00C62C00" w:rsidRPr="001E2C72" w:rsidRDefault="00C62C00" w:rsidP="00B527B3">
            <w:pPr>
              <w:jc w:val="center"/>
              <w:rPr>
                <w:rFonts w:ascii="Arial" w:hAnsi="Arial" w:cs="Arial"/>
                <w:b/>
                <w:bCs/>
                <w:color w:val="FFFFFF"/>
                <w:lang w:val="es-CO" w:eastAsia="es-CO"/>
              </w:rPr>
            </w:pPr>
            <w:r w:rsidRPr="001E2C72">
              <w:rPr>
                <w:rFonts w:ascii="Arial" w:hAnsi="Arial" w:cs="Arial"/>
                <w:b/>
                <w:bCs/>
                <w:lang w:val="es-CO" w:eastAsia="es-CO"/>
              </w:rPr>
              <w:t>b.  COMPUTADORES DE ESCRITORIO TIPO 2</w:t>
            </w:r>
          </w:p>
        </w:tc>
      </w:tr>
      <w:tr w:rsidR="00C62C00" w:rsidRPr="009D665B" w14:paraId="0A2F5974" w14:textId="77777777" w:rsidTr="00B527B3">
        <w:trPr>
          <w:trHeight w:val="285"/>
        </w:trPr>
        <w:tc>
          <w:tcPr>
            <w:tcW w:w="322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3E176C4" w14:textId="77777777" w:rsidR="00C62C00" w:rsidRPr="001E2C72" w:rsidRDefault="00C62C00" w:rsidP="00B527B3">
            <w:pPr>
              <w:rPr>
                <w:rFonts w:ascii="Arial" w:hAnsi="Arial" w:cs="Arial"/>
                <w:b/>
                <w:bCs/>
                <w:lang w:val="es-CO" w:eastAsia="es-CO"/>
              </w:rPr>
            </w:pPr>
            <w:r w:rsidRPr="001E2C72">
              <w:rPr>
                <w:rFonts w:ascii="Arial" w:hAnsi="Arial" w:cs="Arial"/>
                <w:b/>
                <w:bCs/>
                <w:lang w:val="es-CO" w:eastAsia="es-CO"/>
              </w:rPr>
              <w:t xml:space="preserve">Cantidad a suministrar: </w:t>
            </w:r>
          </w:p>
        </w:tc>
        <w:tc>
          <w:tcPr>
            <w:tcW w:w="5706" w:type="dxa"/>
            <w:tcBorders>
              <w:top w:val="single" w:sz="4" w:space="0" w:color="auto"/>
              <w:left w:val="nil"/>
              <w:bottom w:val="single" w:sz="4" w:space="0" w:color="auto"/>
              <w:right w:val="single" w:sz="4" w:space="0" w:color="auto"/>
            </w:tcBorders>
            <w:shd w:val="clear" w:color="auto" w:fill="F2F2F2"/>
            <w:noWrap/>
            <w:vAlign w:val="center"/>
            <w:hideMark/>
          </w:tcPr>
          <w:p w14:paraId="3B9625A7" w14:textId="5CCD57E3" w:rsidR="00C62C00" w:rsidRPr="001E2C72" w:rsidRDefault="009A21D9" w:rsidP="00B527B3">
            <w:pPr>
              <w:jc w:val="center"/>
              <w:rPr>
                <w:rFonts w:ascii="Arial" w:hAnsi="Arial" w:cs="Arial"/>
                <w:b/>
                <w:bCs/>
                <w:lang w:val="es-CO" w:eastAsia="es-CO"/>
              </w:rPr>
            </w:pPr>
            <w:r>
              <w:rPr>
                <w:rFonts w:ascii="Arial" w:hAnsi="Arial" w:cs="Arial"/>
                <w:b/>
                <w:bCs/>
                <w:lang w:val="es-CO" w:eastAsia="es-CO"/>
              </w:rPr>
              <w:t>488</w:t>
            </w:r>
            <w:r w:rsidRPr="001E2C72">
              <w:rPr>
                <w:rFonts w:ascii="Arial" w:hAnsi="Arial" w:cs="Arial"/>
                <w:b/>
                <w:bCs/>
                <w:lang w:val="es-CO" w:eastAsia="es-CO"/>
              </w:rPr>
              <w:t xml:space="preserve"> </w:t>
            </w:r>
            <w:r w:rsidR="00C62C00" w:rsidRPr="001E2C72">
              <w:rPr>
                <w:rFonts w:ascii="Arial" w:hAnsi="Arial" w:cs="Arial"/>
                <w:b/>
                <w:bCs/>
                <w:lang w:val="es-CO" w:eastAsia="es-CO"/>
              </w:rPr>
              <w:t>unidades</w:t>
            </w:r>
          </w:p>
        </w:tc>
      </w:tr>
      <w:tr w:rsidR="00C62C00" w:rsidRPr="009D665B" w14:paraId="474E5E5B" w14:textId="77777777" w:rsidTr="00B527B3">
        <w:trPr>
          <w:trHeight w:val="135"/>
        </w:trPr>
        <w:tc>
          <w:tcPr>
            <w:tcW w:w="8926" w:type="dxa"/>
            <w:gridSpan w:val="2"/>
            <w:tcBorders>
              <w:top w:val="single" w:sz="4" w:space="0" w:color="auto"/>
              <w:left w:val="single" w:sz="4" w:space="0" w:color="auto"/>
              <w:bottom w:val="single" w:sz="4" w:space="0" w:color="auto"/>
              <w:right w:val="single" w:sz="4" w:space="0" w:color="000000"/>
            </w:tcBorders>
            <w:noWrap/>
            <w:vAlign w:val="center"/>
            <w:hideMark/>
          </w:tcPr>
          <w:p w14:paraId="55876C30" w14:textId="77777777" w:rsidR="00C62C00" w:rsidRPr="001E2C72" w:rsidRDefault="00C62C00" w:rsidP="00B527B3">
            <w:pPr>
              <w:jc w:val="center"/>
              <w:rPr>
                <w:rFonts w:ascii="Arial" w:hAnsi="Arial" w:cs="Arial"/>
                <w:b/>
                <w:bCs/>
                <w:lang w:val="es-CO" w:eastAsia="es-CO"/>
              </w:rPr>
            </w:pPr>
            <w:r w:rsidRPr="001E2C72">
              <w:rPr>
                <w:rFonts w:ascii="Arial" w:hAnsi="Arial" w:cs="Arial"/>
                <w:b/>
                <w:bCs/>
                <w:lang w:val="es-CO" w:eastAsia="es-CO"/>
              </w:rPr>
              <w:t> </w:t>
            </w:r>
          </w:p>
        </w:tc>
      </w:tr>
      <w:tr w:rsidR="00C62C00" w:rsidRPr="009D665B" w14:paraId="6DB99670" w14:textId="77777777" w:rsidTr="00B527B3">
        <w:trPr>
          <w:trHeight w:val="285"/>
        </w:trPr>
        <w:tc>
          <w:tcPr>
            <w:tcW w:w="3220" w:type="dxa"/>
            <w:tcBorders>
              <w:top w:val="nil"/>
              <w:left w:val="single" w:sz="4" w:space="0" w:color="auto"/>
              <w:bottom w:val="single" w:sz="4" w:space="0" w:color="auto"/>
              <w:right w:val="single" w:sz="4" w:space="0" w:color="auto"/>
            </w:tcBorders>
            <w:shd w:val="clear" w:color="auto" w:fill="DBDBDB"/>
            <w:vAlign w:val="center"/>
            <w:hideMark/>
          </w:tcPr>
          <w:p w14:paraId="248698A2" w14:textId="77777777" w:rsidR="00C62C00" w:rsidRPr="001E2C72" w:rsidRDefault="00C62C00" w:rsidP="00B527B3">
            <w:pPr>
              <w:rPr>
                <w:rFonts w:ascii="Arial" w:hAnsi="Arial" w:cs="Arial"/>
                <w:b/>
                <w:bCs/>
                <w:color w:val="000000"/>
                <w:lang w:val="es-CO" w:eastAsia="es-CO"/>
              </w:rPr>
            </w:pPr>
            <w:r w:rsidRPr="001E2C72">
              <w:rPr>
                <w:rFonts w:ascii="Arial" w:hAnsi="Arial" w:cs="Arial"/>
                <w:b/>
                <w:bCs/>
                <w:color w:val="000000"/>
                <w:lang w:val="es-CO" w:eastAsia="es-CO"/>
              </w:rPr>
              <w:t>DESCRIPCIÓN</w:t>
            </w:r>
          </w:p>
        </w:tc>
        <w:tc>
          <w:tcPr>
            <w:tcW w:w="5706" w:type="dxa"/>
            <w:tcBorders>
              <w:top w:val="nil"/>
              <w:left w:val="nil"/>
              <w:bottom w:val="single" w:sz="4" w:space="0" w:color="auto"/>
              <w:right w:val="single" w:sz="4" w:space="0" w:color="auto"/>
            </w:tcBorders>
            <w:shd w:val="clear" w:color="auto" w:fill="DBDBDB"/>
            <w:vAlign w:val="center"/>
            <w:hideMark/>
          </w:tcPr>
          <w:p w14:paraId="5A9A54F1" w14:textId="77777777" w:rsidR="00C62C00" w:rsidRPr="001E2C72" w:rsidRDefault="00C62C00" w:rsidP="00B527B3">
            <w:pPr>
              <w:jc w:val="center"/>
              <w:rPr>
                <w:rFonts w:ascii="Arial" w:hAnsi="Arial" w:cs="Arial"/>
                <w:b/>
                <w:bCs/>
                <w:color w:val="000000"/>
                <w:lang w:val="es-CO" w:eastAsia="es-CO"/>
              </w:rPr>
            </w:pPr>
            <w:r w:rsidRPr="001E2C72">
              <w:rPr>
                <w:rFonts w:ascii="Arial" w:hAnsi="Arial" w:cs="Arial"/>
                <w:b/>
                <w:bCs/>
                <w:color w:val="000000"/>
                <w:lang w:val="es-CO" w:eastAsia="es-CO"/>
              </w:rPr>
              <w:t>ESPECIFICACIONES MÍNIMAS REQUERIDAS</w:t>
            </w:r>
          </w:p>
        </w:tc>
      </w:tr>
      <w:tr w:rsidR="00C62C00" w:rsidRPr="009D665B" w14:paraId="6D3EBD9F"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03CD2E51"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Línea del Equipo</w:t>
            </w:r>
          </w:p>
        </w:tc>
        <w:tc>
          <w:tcPr>
            <w:tcW w:w="5706" w:type="dxa"/>
            <w:tcBorders>
              <w:top w:val="nil"/>
              <w:left w:val="nil"/>
              <w:bottom w:val="single" w:sz="4" w:space="0" w:color="auto"/>
              <w:right w:val="single" w:sz="4" w:space="0" w:color="auto"/>
            </w:tcBorders>
            <w:vAlign w:val="center"/>
            <w:hideMark/>
          </w:tcPr>
          <w:p w14:paraId="717694FE"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Corporativa / Empresarial Small Form Factor</w:t>
            </w:r>
          </w:p>
        </w:tc>
      </w:tr>
      <w:tr w:rsidR="00C62C00" w:rsidRPr="009D665B" w14:paraId="5598D7CA" w14:textId="77777777" w:rsidTr="00B527B3">
        <w:trPr>
          <w:trHeight w:val="570"/>
        </w:trPr>
        <w:tc>
          <w:tcPr>
            <w:tcW w:w="3220" w:type="dxa"/>
            <w:vMerge w:val="restart"/>
            <w:tcBorders>
              <w:top w:val="nil"/>
              <w:left w:val="single" w:sz="4" w:space="0" w:color="auto"/>
              <w:bottom w:val="single" w:sz="4" w:space="0" w:color="auto"/>
              <w:right w:val="single" w:sz="4" w:space="0" w:color="auto"/>
            </w:tcBorders>
            <w:vAlign w:val="center"/>
            <w:hideMark/>
          </w:tcPr>
          <w:p w14:paraId="1AFD6597"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Procesador</w:t>
            </w:r>
          </w:p>
        </w:tc>
        <w:tc>
          <w:tcPr>
            <w:tcW w:w="5706" w:type="dxa"/>
            <w:tcBorders>
              <w:top w:val="nil"/>
              <w:left w:val="nil"/>
              <w:bottom w:val="single" w:sz="4" w:space="0" w:color="auto"/>
              <w:right w:val="single" w:sz="4" w:space="0" w:color="auto"/>
            </w:tcBorders>
            <w:vAlign w:val="center"/>
            <w:hideMark/>
          </w:tcPr>
          <w:p w14:paraId="062F09D5"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Intel core i7-9700 o AMD Ryzen 7 pro 3700 para este último debe incluir una tarjeta de video independiente de mínimo 2 GB.</w:t>
            </w:r>
          </w:p>
        </w:tc>
      </w:tr>
      <w:tr w:rsidR="00C62C00" w:rsidRPr="009D665B" w14:paraId="72AF563B" w14:textId="77777777" w:rsidTr="00B527B3">
        <w:trPr>
          <w:trHeight w:val="285"/>
        </w:trPr>
        <w:tc>
          <w:tcPr>
            <w:tcW w:w="0" w:type="auto"/>
            <w:vMerge/>
            <w:tcBorders>
              <w:top w:val="nil"/>
              <w:left w:val="single" w:sz="4" w:space="0" w:color="auto"/>
              <w:bottom w:val="single" w:sz="4" w:space="0" w:color="auto"/>
              <w:right w:val="single" w:sz="4" w:space="0" w:color="auto"/>
            </w:tcBorders>
            <w:vAlign w:val="center"/>
            <w:hideMark/>
          </w:tcPr>
          <w:p w14:paraId="639B4F0D" w14:textId="77777777" w:rsidR="00C62C00" w:rsidRPr="001E2C72" w:rsidRDefault="00C62C00" w:rsidP="00B527B3">
            <w:pPr>
              <w:rPr>
                <w:rFonts w:ascii="Arial" w:hAnsi="Arial" w:cs="Arial"/>
                <w:color w:val="000000"/>
                <w:lang w:val="es-CO" w:eastAsia="es-CO"/>
              </w:rPr>
            </w:pPr>
          </w:p>
        </w:tc>
        <w:tc>
          <w:tcPr>
            <w:tcW w:w="5706" w:type="dxa"/>
            <w:tcBorders>
              <w:top w:val="nil"/>
              <w:left w:val="nil"/>
              <w:bottom w:val="single" w:sz="4" w:space="0" w:color="auto"/>
              <w:right w:val="single" w:sz="4" w:space="0" w:color="auto"/>
            </w:tcBorders>
            <w:vAlign w:val="center"/>
            <w:hideMark/>
          </w:tcPr>
          <w:p w14:paraId="58348A6D"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(Solo se requiere estos modelos de procesador)</w:t>
            </w:r>
          </w:p>
        </w:tc>
      </w:tr>
      <w:tr w:rsidR="00C62C00" w:rsidRPr="009D665B" w14:paraId="3DA31F82" w14:textId="77777777" w:rsidTr="00B527B3">
        <w:trPr>
          <w:trHeight w:val="570"/>
        </w:trPr>
        <w:tc>
          <w:tcPr>
            <w:tcW w:w="3220" w:type="dxa"/>
            <w:tcBorders>
              <w:top w:val="nil"/>
              <w:left w:val="single" w:sz="4" w:space="0" w:color="auto"/>
              <w:bottom w:val="single" w:sz="4" w:space="0" w:color="auto"/>
              <w:right w:val="single" w:sz="4" w:space="0" w:color="auto"/>
            </w:tcBorders>
            <w:vAlign w:val="center"/>
            <w:hideMark/>
          </w:tcPr>
          <w:p w14:paraId="4B8BFF15"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BIOS</w:t>
            </w:r>
          </w:p>
        </w:tc>
        <w:tc>
          <w:tcPr>
            <w:tcW w:w="5706" w:type="dxa"/>
            <w:tcBorders>
              <w:top w:val="nil"/>
              <w:left w:val="nil"/>
              <w:bottom w:val="single" w:sz="4" w:space="0" w:color="auto"/>
              <w:right w:val="single" w:sz="4" w:space="0" w:color="auto"/>
            </w:tcBorders>
            <w:vAlign w:val="center"/>
            <w:hideMark/>
          </w:tcPr>
          <w:p w14:paraId="54C5A6F6"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Propietaria del Fabricante, Tipo UEFI, actualizable vía RED, USB o Sistema Operativo</w:t>
            </w:r>
          </w:p>
        </w:tc>
      </w:tr>
      <w:tr w:rsidR="00C62C00" w:rsidRPr="009D665B" w14:paraId="32BEB4CF"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35FC8689"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Opciones de administración</w:t>
            </w:r>
          </w:p>
        </w:tc>
        <w:tc>
          <w:tcPr>
            <w:tcW w:w="5706" w:type="dxa"/>
            <w:tcBorders>
              <w:top w:val="nil"/>
              <w:left w:val="nil"/>
              <w:bottom w:val="single" w:sz="4" w:space="0" w:color="auto"/>
              <w:right w:val="single" w:sz="4" w:space="0" w:color="auto"/>
            </w:tcBorders>
            <w:vAlign w:val="center"/>
            <w:hideMark/>
          </w:tcPr>
          <w:p w14:paraId="33C1F41C"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Sistema de seguridad basados en chip TPM discreto.</w:t>
            </w:r>
          </w:p>
        </w:tc>
      </w:tr>
      <w:tr w:rsidR="00C62C00" w:rsidRPr="00F80F93" w14:paraId="56F610A2"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592B2C7C"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Memoria</w:t>
            </w:r>
          </w:p>
        </w:tc>
        <w:tc>
          <w:tcPr>
            <w:tcW w:w="5706" w:type="dxa"/>
            <w:tcBorders>
              <w:top w:val="nil"/>
              <w:left w:val="nil"/>
              <w:bottom w:val="single" w:sz="4" w:space="0" w:color="auto"/>
              <w:right w:val="single" w:sz="4" w:space="0" w:color="auto"/>
            </w:tcBorders>
            <w:vAlign w:val="center"/>
            <w:hideMark/>
          </w:tcPr>
          <w:p w14:paraId="68566F3B" w14:textId="77777777" w:rsidR="00C62C00" w:rsidRPr="00F80F93" w:rsidRDefault="00C62C00" w:rsidP="00B527B3">
            <w:pPr>
              <w:rPr>
                <w:rFonts w:ascii="Arial" w:hAnsi="Arial" w:cs="Arial"/>
                <w:color w:val="000000"/>
                <w:lang w:val="en-US" w:eastAsia="es-CO"/>
              </w:rPr>
            </w:pPr>
            <w:r w:rsidRPr="00F80F93">
              <w:rPr>
                <w:rFonts w:ascii="Arial" w:hAnsi="Arial" w:cs="Arial"/>
                <w:color w:val="000000"/>
                <w:lang w:val="en-US" w:eastAsia="es-CO"/>
              </w:rPr>
              <w:t>(16GB) 2 x 8 GB DDR4 2.666 MHz dual channel</w:t>
            </w:r>
          </w:p>
        </w:tc>
      </w:tr>
      <w:tr w:rsidR="00C62C00" w:rsidRPr="009D665B" w14:paraId="2A33B26D"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38E90DC3"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Disco Duro Interno</w:t>
            </w:r>
          </w:p>
        </w:tc>
        <w:tc>
          <w:tcPr>
            <w:tcW w:w="5706" w:type="dxa"/>
            <w:tcBorders>
              <w:top w:val="nil"/>
              <w:left w:val="nil"/>
              <w:bottom w:val="single" w:sz="4" w:space="0" w:color="auto"/>
              <w:right w:val="single" w:sz="4" w:space="0" w:color="auto"/>
            </w:tcBorders>
            <w:vAlign w:val="center"/>
            <w:hideMark/>
          </w:tcPr>
          <w:p w14:paraId="5FC1D5CB"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Estado sólido de 512 GB PCIexpress</w:t>
            </w:r>
          </w:p>
        </w:tc>
      </w:tr>
      <w:tr w:rsidR="00C62C00" w:rsidRPr="009D665B" w14:paraId="62102C91"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1C50C5BC"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Tarjeta de Red</w:t>
            </w:r>
          </w:p>
        </w:tc>
        <w:tc>
          <w:tcPr>
            <w:tcW w:w="5706" w:type="dxa"/>
            <w:tcBorders>
              <w:top w:val="nil"/>
              <w:left w:val="nil"/>
              <w:bottom w:val="single" w:sz="4" w:space="0" w:color="auto"/>
              <w:right w:val="single" w:sz="4" w:space="0" w:color="auto"/>
            </w:tcBorders>
            <w:vAlign w:val="center"/>
            <w:hideMark/>
          </w:tcPr>
          <w:p w14:paraId="61BE715F"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Ethernet 100/1000 Mbps (RJ-45)</w:t>
            </w:r>
          </w:p>
        </w:tc>
      </w:tr>
      <w:tr w:rsidR="00C62C00" w:rsidRPr="009D665B" w14:paraId="4CF4C54C" w14:textId="77777777" w:rsidTr="00B527B3">
        <w:trPr>
          <w:trHeight w:val="570"/>
        </w:trPr>
        <w:tc>
          <w:tcPr>
            <w:tcW w:w="3220" w:type="dxa"/>
            <w:tcBorders>
              <w:top w:val="nil"/>
              <w:left w:val="single" w:sz="4" w:space="0" w:color="auto"/>
              <w:bottom w:val="single" w:sz="4" w:space="0" w:color="auto"/>
              <w:right w:val="single" w:sz="4" w:space="0" w:color="auto"/>
            </w:tcBorders>
            <w:vAlign w:val="center"/>
            <w:hideMark/>
          </w:tcPr>
          <w:p w14:paraId="218A9576"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Puertos</w:t>
            </w:r>
          </w:p>
        </w:tc>
        <w:tc>
          <w:tcPr>
            <w:tcW w:w="5706" w:type="dxa"/>
            <w:tcBorders>
              <w:top w:val="nil"/>
              <w:left w:val="nil"/>
              <w:bottom w:val="single" w:sz="4" w:space="0" w:color="auto"/>
              <w:right w:val="single" w:sz="4" w:space="0" w:color="auto"/>
            </w:tcBorders>
            <w:vAlign w:val="center"/>
            <w:hideMark/>
          </w:tcPr>
          <w:p w14:paraId="5C94A117" w14:textId="77777777" w:rsidR="00C62C00" w:rsidRPr="001E2C72" w:rsidRDefault="00C62C00" w:rsidP="00B527B3">
            <w:pPr>
              <w:jc w:val="both"/>
              <w:rPr>
                <w:rFonts w:ascii="Arial" w:hAnsi="Arial" w:cs="Arial"/>
                <w:color w:val="000000"/>
                <w:lang w:val="es-CO" w:eastAsia="es-CO"/>
              </w:rPr>
            </w:pPr>
            <w:r w:rsidRPr="001E2C72">
              <w:rPr>
                <w:rFonts w:ascii="Arial" w:hAnsi="Arial" w:cs="Arial"/>
                <w:color w:val="000000"/>
                <w:lang w:val="es-CO" w:eastAsia="es-CO"/>
              </w:rPr>
              <w:t>8 puertos USB (mínimo 4 puertos USB 3.0 de los cuales dos (2) puertos deben ser frontales USB 3.0)</w:t>
            </w:r>
          </w:p>
        </w:tc>
      </w:tr>
      <w:tr w:rsidR="00C62C00" w:rsidRPr="009D665B" w14:paraId="14D9EF09"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6541DB8F"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Tarjeta de audio</w:t>
            </w:r>
          </w:p>
        </w:tc>
        <w:tc>
          <w:tcPr>
            <w:tcW w:w="5706" w:type="dxa"/>
            <w:tcBorders>
              <w:top w:val="nil"/>
              <w:left w:val="nil"/>
              <w:bottom w:val="single" w:sz="4" w:space="0" w:color="auto"/>
              <w:right w:val="single" w:sz="4" w:space="0" w:color="auto"/>
            </w:tcBorders>
            <w:vAlign w:val="center"/>
            <w:hideMark/>
          </w:tcPr>
          <w:p w14:paraId="2A90ECD2"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Integrado</w:t>
            </w:r>
          </w:p>
        </w:tc>
      </w:tr>
      <w:tr w:rsidR="00C62C00" w:rsidRPr="009D665B" w14:paraId="71F64618"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07B3EF56"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Unidad Óptica</w:t>
            </w:r>
          </w:p>
        </w:tc>
        <w:tc>
          <w:tcPr>
            <w:tcW w:w="5706" w:type="dxa"/>
            <w:tcBorders>
              <w:top w:val="nil"/>
              <w:left w:val="nil"/>
              <w:bottom w:val="single" w:sz="4" w:space="0" w:color="auto"/>
              <w:right w:val="single" w:sz="4" w:space="0" w:color="auto"/>
            </w:tcBorders>
            <w:vAlign w:val="center"/>
            <w:hideMark/>
          </w:tcPr>
          <w:p w14:paraId="1CF15929"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CD/DVD (DVD +/- RW) de lectura y escritura de 8x SATA</w:t>
            </w:r>
          </w:p>
        </w:tc>
      </w:tr>
      <w:tr w:rsidR="00C62C00" w:rsidRPr="009D665B" w14:paraId="7D1AB95D" w14:textId="77777777" w:rsidTr="00B527B3">
        <w:trPr>
          <w:trHeight w:val="855"/>
        </w:trPr>
        <w:tc>
          <w:tcPr>
            <w:tcW w:w="3220" w:type="dxa"/>
            <w:tcBorders>
              <w:top w:val="nil"/>
              <w:left w:val="single" w:sz="4" w:space="0" w:color="auto"/>
              <w:bottom w:val="single" w:sz="4" w:space="0" w:color="auto"/>
              <w:right w:val="single" w:sz="4" w:space="0" w:color="auto"/>
            </w:tcBorders>
            <w:vAlign w:val="center"/>
            <w:hideMark/>
          </w:tcPr>
          <w:p w14:paraId="0FEBFC82"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Monitor (tecnología y tamaño)</w:t>
            </w:r>
          </w:p>
        </w:tc>
        <w:tc>
          <w:tcPr>
            <w:tcW w:w="5706" w:type="dxa"/>
            <w:tcBorders>
              <w:top w:val="nil"/>
              <w:left w:val="nil"/>
              <w:bottom w:val="single" w:sz="4" w:space="0" w:color="auto"/>
              <w:right w:val="single" w:sz="4" w:space="0" w:color="auto"/>
            </w:tcBorders>
            <w:vAlign w:val="center"/>
            <w:hideMark/>
          </w:tcPr>
          <w:p w14:paraId="6B42CF61"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23.8 pulgadas tipo LED, de altura ajustable mínimo de 10 cm de desplazamiento vertical, formato 16:9, Resolución FHD, Energy Star, de la misma marca de la CPU. antirreflejo</w:t>
            </w:r>
          </w:p>
        </w:tc>
      </w:tr>
      <w:tr w:rsidR="00C62C00" w:rsidRPr="009D665B" w14:paraId="1D650D26"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0546322E"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Puerto de video</w:t>
            </w:r>
          </w:p>
        </w:tc>
        <w:tc>
          <w:tcPr>
            <w:tcW w:w="5706" w:type="dxa"/>
            <w:tcBorders>
              <w:top w:val="nil"/>
              <w:left w:val="nil"/>
              <w:bottom w:val="single" w:sz="4" w:space="0" w:color="auto"/>
              <w:right w:val="single" w:sz="4" w:space="0" w:color="auto"/>
            </w:tcBorders>
            <w:vAlign w:val="center"/>
            <w:hideMark/>
          </w:tcPr>
          <w:p w14:paraId="70FFB8E5"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Compatible con el monitor que no requiera conversor</w:t>
            </w:r>
          </w:p>
        </w:tc>
      </w:tr>
      <w:tr w:rsidR="00C62C00" w:rsidRPr="009D665B" w14:paraId="4CE7A9E9"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48B62A45"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lastRenderedPageBreak/>
              <w:t>Teclado</w:t>
            </w:r>
          </w:p>
        </w:tc>
        <w:tc>
          <w:tcPr>
            <w:tcW w:w="5706" w:type="dxa"/>
            <w:tcBorders>
              <w:top w:val="nil"/>
              <w:left w:val="nil"/>
              <w:bottom w:val="single" w:sz="4" w:space="0" w:color="auto"/>
              <w:right w:val="single" w:sz="4" w:space="0" w:color="auto"/>
            </w:tcBorders>
            <w:vAlign w:val="center"/>
            <w:hideMark/>
          </w:tcPr>
          <w:p w14:paraId="0F806D24"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Español con conector USB, de la misma de la CPU</w:t>
            </w:r>
          </w:p>
        </w:tc>
      </w:tr>
      <w:tr w:rsidR="00C62C00" w:rsidRPr="009D665B" w14:paraId="090CAEC5" w14:textId="77777777" w:rsidTr="00B527B3">
        <w:trPr>
          <w:trHeight w:val="570"/>
        </w:trPr>
        <w:tc>
          <w:tcPr>
            <w:tcW w:w="3220" w:type="dxa"/>
            <w:tcBorders>
              <w:top w:val="nil"/>
              <w:left w:val="single" w:sz="4" w:space="0" w:color="auto"/>
              <w:bottom w:val="single" w:sz="4" w:space="0" w:color="auto"/>
              <w:right w:val="single" w:sz="4" w:space="0" w:color="auto"/>
            </w:tcBorders>
            <w:vAlign w:val="center"/>
            <w:hideMark/>
          </w:tcPr>
          <w:p w14:paraId="6E6E3372"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Mouse</w:t>
            </w:r>
          </w:p>
        </w:tc>
        <w:tc>
          <w:tcPr>
            <w:tcW w:w="5706" w:type="dxa"/>
            <w:tcBorders>
              <w:top w:val="nil"/>
              <w:left w:val="nil"/>
              <w:bottom w:val="single" w:sz="4" w:space="0" w:color="auto"/>
              <w:right w:val="single" w:sz="4" w:space="0" w:color="auto"/>
            </w:tcBorders>
            <w:vAlign w:val="center"/>
            <w:hideMark/>
          </w:tcPr>
          <w:p w14:paraId="14B89A85"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Óptico de dos botones con Scroll y conector USB, de la misma marca de la CPU</w:t>
            </w:r>
          </w:p>
        </w:tc>
      </w:tr>
      <w:tr w:rsidR="00C62C00" w:rsidRPr="009D665B" w14:paraId="4E847F8F"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469975DC"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Parlante</w:t>
            </w:r>
          </w:p>
        </w:tc>
        <w:tc>
          <w:tcPr>
            <w:tcW w:w="5706" w:type="dxa"/>
            <w:tcBorders>
              <w:top w:val="nil"/>
              <w:left w:val="nil"/>
              <w:bottom w:val="single" w:sz="4" w:space="0" w:color="auto"/>
              <w:right w:val="single" w:sz="4" w:space="0" w:color="auto"/>
            </w:tcBorders>
            <w:vAlign w:val="center"/>
            <w:hideMark/>
          </w:tcPr>
          <w:p w14:paraId="084B5EE7"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Parlante interno</w:t>
            </w:r>
          </w:p>
        </w:tc>
      </w:tr>
      <w:tr w:rsidR="00C62C00" w:rsidRPr="009D665B" w14:paraId="67C79EAC"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4C1E8144"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Fuente de poder</w:t>
            </w:r>
          </w:p>
        </w:tc>
        <w:tc>
          <w:tcPr>
            <w:tcW w:w="5706" w:type="dxa"/>
            <w:tcBorders>
              <w:top w:val="nil"/>
              <w:left w:val="nil"/>
              <w:bottom w:val="single" w:sz="4" w:space="0" w:color="auto"/>
              <w:right w:val="single" w:sz="4" w:space="0" w:color="auto"/>
            </w:tcBorders>
            <w:vAlign w:val="center"/>
            <w:hideMark/>
          </w:tcPr>
          <w:p w14:paraId="4951F242"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Cumplimiento 80 plus o eficiencia mínima del 80%</w:t>
            </w:r>
          </w:p>
        </w:tc>
      </w:tr>
      <w:tr w:rsidR="00C62C00" w:rsidRPr="009D665B" w14:paraId="63139205" w14:textId="77777777" w:rsidTr="00B527B3">
        <w:trPr>
          <w:trHeight w:val="285"/>
        </w:trPr>
        <w:tc>
          <w:tcPr>
            <w:tcW w:w="3220" w:type="dxa"/>
            <w:tcBorders>
              <w:top w:val="nil"/>
              <w:left w:val="single" w:sz="4" w:space="0" w:color="auto"/>
              <w:bottom w:val="single" w:sz="4" w:space="0" w:color="auto"/>
              <w:right w:val="single" w:sz="4" w:space="0" w:color="auto"/>
            </w:tcBorders>
            <w:vAlign w:val="center"/>
            <w:hideMark/>
          </w:tcPr>
          <w:p w14:paraId="701F1E5F"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Sistema Operativo</w:t>
            </w:r>
          </w:p>
        </w:tc>
        <w:tc>
          <w:tcPr>
            <w:tcW w:w="5706" w:type="dxa"/>
            <w:tcBorders>
              <w:top w:val="nil"/>
              <w:left w:val="nil"/>
              <w:bottom w:val="single" w:sz="4" w:space="0" w:color="auto"/>
              <w:right w:val="single" w:sz="4" w:space="0" w:color="auto"/>
            </w:tcBorders>
            <w:vAlign w:val="center"/>
            <w:hideMark/>
          </w:tcPr>
          <w:p w14:paraId="74DD264F"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Windows 10 pro x64 español última versión disponible en el mercado.</w:t>
            </w:r>
          </w:p>
        </w:tc>
      </w:tr>
      <w:tr w:rsidR="00C62C00" w:rsidRPr="009D665B" w14:paraId="0BF062E9" w14:textId="77777777" w:rsidTr="00B527B3">
        <w:trPr>
          <w:trHeight w:val="1425"/>
        </w:trPr>
        <w:tc>
          <w:tcPr>
            <w:tcW w:w="3220" w:type="dxa"/>
            <w:tcBorders>
              <w:top w:val="nil"/>
              <w:left w:val="single" w:sz="4" w:space="0" w:color="auto"/>
              <w:bottom w:val="single" w:sz="4" w:space="0" w:color="auto"/>
              <w:right w:val="single" w:sz="4" w:space="0" w:color="auto"/>
            </w:tcBorders>
            <w:vAlign w:val="center"/>
            <w:hideMark/>
          </w:tcPr>
          <w:p w14:paraId="00D5A442"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Garantía</w:t>
            </w:r>
          </w:p>
        </w:tc>
        <w:tc>
          <w:tcPr>
            <w:tcW w:w="5706" w:type="dxa"/>
            <w:tcBorders>
              <w:top w:val="nil"/>
              <w:left w:val="nil"/>
              <w:bottom w:val="single" w:sz="4" w:space="0" w:color="auto"/>
              <w:right w:val="single" w:sz="4" w:space="0" w:color="auto"/>
            </w:tcBorders>
            <w:vAlign w:val="center"/>
            <w:hideMark/>
          </w:tcPr>
          <w:p w14:paraId="1F0B34AC"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La garantía de los equipos incluida sus partes y mano de obra debe ser de cinco (5) años en sitio por parte del fabricante. Esta cláusula hará parte integrante del contrato respectivo. El tiempo de respuesta para el trámite de garantía no debe pasar las 72 horas, a partir del momento en el cual la supervisión oficialice la solicitud.</w:t>
            </w:r>
          </w:p>
        </w:tc>
      </w:tr>
      <w:tr w:rsidR="00C62C00" w:rsidRPr="009D665B" w14:paraId="4DEE6D01" w14:textId="77777777" w:rsidTr="00B527B3">
        <w:trPr>
          <w:trHeight w:val="285"/>
        </w:trPr>
        <w:tc>
          <w:tcPr>
            <w:tcW w:w="3220" w:type="dxa"/>
            <w:vMerge w:val="restart"/>
            <w:tcBorders>
              <w:top w:val="nil"/>
              <w:left w:val="single" w:sz="4" w:space="0" w:color="auto"/>
              <w:bottom w:val="single" w:sz="4" w:space="0" w:color="auto"/>
              <w:right w:val="single" w:sz="4" w:space="0" w:color="auto"/>
            </w:tcBorders>
            <w:vAlign w:val="center"/>
            <w:hideMark/>
          </w:tcPr>
          <w:p w14:paraId="200F3B02"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Certificaciones</w:t>
            </w:r>
          </w:p>
        </w:tc>
        <w:tc>
          <w:tcPr>
            <w:tcW w:w="5706" w:type="dxa"/>
            <w:tcBorders>
              <w:top w:val="nil"/>
              <w:left w:val="nil"/>
              <w:bottom w:val="single" w:sz="4" w:space="0" w:color="auto"/>
              <w:right w:val="single" w:sz="4" w:space="0" w:color="auto"/>
            </w:tcBorders>
            <w:vAlign w:val="center"/>
            <w:hideMark/>
          </w:tcPr>
          <w:p w14:paraId="035779F5"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 Uso Corporativo / empresarial certificado por el fabricante.</w:t>
            </w:r>
          </w:p>
        </w:tc>
      </w:tr>
      <w:tr w:rsidR="00C62C00" w:rsidRPr="009D665B" w14:paraId="201E2D8A" w14:textId="77777777" w:rsidTr="00B527B3">
        <w:trPr>
          <w:trHeight w:val="570"/>
        </w:trPr>
        <w:tc>
          <w:tcPr>
            <w:tcW w:w="0" w:type="auto"/>
            <w:vMerge/>
            <w:tcBorders>
              <w:top w:val="nil"/>
              <w:left w:val="single" w:sz="4" w:space="0" w:color="auto"/>
              <w:bottom w:val="single" w:sz="4" w:space="0" w:color="auto"/>
              <w:right w:val="single" w:sz="4" w:space="0" w:color="auto"/>
            </w:tcBorders>
            <w:vAlign w:val="center"/>
            <w:hideMark/>
          </w:tcPr>
          <w:p w14:paraId="4ED89C03" w14:textId="77777777" w:rsidR="00C62C00" w:rsidRPr="001E2C72" w:rsidRDefault="00C62C00" w:rsidP="00B527B3">
            <w:pPr>
              <w:rPr>
                <w:rFonts w:ascii="Arial" w:hAnsi="Arial" w:cs="Arial"/>
                <w:color w:val="000000"/>
                <w:lang w:val="es-CO" w:eastAsia="es-CO"/>
              </w:rPr>
            </w:pPr>
          </w:p>
        </w:tc>
        <w:tc>
          <w:tcPr>
            <w:tcW w:w="5706" w:type="dxa"/>
            <w:tcBorders>
              <w:top w:val="nil"/>
              <w:left w:val="nil"/>
              <w:bottom w:val="single" w:sz="4" w:space="0" w:color="auto"/>
              <w:right w:val="single" w:sz="4" w:space="0" w:color="auto"/>
            </w:tcBorders>
            <w:vAlign w:val="center"/>
            <w:hideMark/>
          </w:tcPr>
          <w:p w14:paraId="66E5FCC0"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 Certificado del fabricante que cumpla con las normas de reducción de sustancias peligrosas – Libre de Plomo</w:t>
            </w:r>
          </w:p>
        </w:tc>
      </w:tr>
      <w:tr w:rsidR="00C62C00" w:rsidRPr="009D665B" w14:paraId="600732D2" w14:textId="77777777" w:rsidTr="00B527B3">
        <w:trPr>
          <w:trHeight w:val="285"/>
        </w:trPr>
        <w:tc>
          <w:tcPr>
            <w:tcW w:w="0" w:type="auto"/>
            <w:vMerge/>
            <w:tcBorders>
              <w:top w:val="nil"/>
              <w:left w:val="single" w:sz="4" w:space="0" w:color="auto"/>
              <w:bottom w:val="single" w:sz="4" w:space="0" w:color="auto"/>
              <w:right w:val="single" w:sz="4" w:space="0" w:color="auto"/>
            </w:tcBorders>
            <w:vAlign w:val="center"/>
            <w:hideMark/>
          </w:tcPr>
          <w:p w14:paraId="40C5CE2A" w14:textId="77777777" w:rsidR="00C62C00" w:rsidRPr="001E2C72" w:rsidRDefault="00C62C00" w:rsidP="00B527B3">
            <w:pPr>
              <w:rPr>
                <w:rFonts w:ascii="Arial" w:hAnsi="Arial" w:cs="Arial"/>
                <w:color w:val="000000"/>
                <w:lang w:val="es-CO" w:eastAsia="es-CO"/>
              </w:rPr>
            </w:pPr>
          </w:p>
        </w:tc>
        <w:tc>
          <w:tcPr>
            <w:tcW w:w="5706" w:type="dxa"/>
            <w:tcBorders>
              <w:top w:val="nil"/>
              <w:left w:val="nil"/>
              <w:bottom w:val="single" w:sz="4" w:space="0" w:color="auto"/>
              <w:right w:val="single" w:sz="4" w:space="0" w:color="auto"/>
            </w:tcBorders>
            <w:vAlign w:val="center"/>
            <w:hideMark/>
          </w:tcPr>
          <w:p w14:paraId="7F830296"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 Energy Star</w:t>
            </w:r>
          </w:p>
        </w:tc>
      </w:tr>
      <w:tr w:rsidR="00C62C00" w:rsidRPr="009D665B" w14:paraId="284B51CA" w14:textId="77777777" w:rsidTr="00B527B3">
        <w:trPr>
          <w:trHeight w:val="285"/>
        </w:trPr>
        <w:tc>
          <w:tcPr>
            <w:tcW w:w="0" w:type="auto"/>
            <w:vMerge/>
            <w:tcBorders>
              <w:top w:val="nil"/>
              <w:left w:val="single" w:sz="4" w:space="0" w:color="auto"/>
              <w:bottom w:val="single" w:sz="4" w:space="0" w:color="auto"/>
              <w:right w:val="single" w:sz="4" w:space="0" w:color="auto"/>
            </w:tcBorders>
            <w:vAlign w:val="center"/>
            <w:hideMark/>
          </w:tcPr>
          <w:p w14:paraId="0F3585B9" w14:textId="77777777" w:rsidR="00C62C00" w:rsidRPr="001E2C72" w:rsidRDefault="00C62C00" w:rsidP="00B527B3">
            <w:pPr>
              <w:rPr>
                <w:rFonts w:ascii="Arial" w:hAnsi="Arial" w:cs="Arial"/>
                <w:color w:val="000000"/>
                <w:lang w:val="es-CO" w:eastAsia="es-CO"/>
              </w:rPr>
            </w:pPr>
          </w:p>
        </w:tc>
        <w:tc>
          <w:tcPr>
            <w:tcW w:w="5706" w:type="dxa"/>
            <w:tcBorders>
              <w:top w:val="nil"/>
              <w:left w:val="nil"/>
              <w:bottom w:val="single" w:sz="4" w:space="0" w:color="auto"/>
              <w:right w:val="single" w:sz="4" w:space="0" w:color="auto"/>
            </w:tcBorders>
            <w:vAlign w:val="center"/>
            <w:hideMark/>
          </w:tcPr>
          <w:p w14:paraId="1357BF1C"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 ROHS</w:t>
            </w:r>
          </w:p>
        </w:tc>
      </w:tr>
      <w:tr w:rsidR="00C62C00" w:rsidRPr="009D665B" w14:paraId="2B978FA8" w14:textId="77777777" w:rsidTr="00B527B3">
        <w:trPr>
          <w:trHeight w:val="285"/>
        </w:trPr>
        <w:tc>
          <w:tcPr>
            <w:tcW w:w="0" w:type="auto"/>
            <w:vMerge/>
            <w:tcBorders>
              <w:top w:val="nil"/>
              <w:left w:val="single" w:sz="4" w:space="0" w:color="auto"/>
              <w:bottom w:val="single" w:sz="4" w:space="0" w:color="auto"/>
              <w:right w:val="single" w:sz="4" w:space="0" w:color="auto"/>
            </w:tcBorders>
            <w:vAlign w:val="center"/>
            <w:hideMark/>
          </w:tcPr>
          <w:p w14:paraId="6C8D8A32" w14:textId="77777777" w:rsidR="00C62C00" w:rsidRPr="001E2C72" w:rsidRDefault="00C62C00" w:rsidP="00B527B3">
            <w:pPr>
              <w:rPr>
                <w:rFonts w:ascii="Arial" w:hAnsi="Arial" w:cs="Arial"/>
                <w:color w:val="000000"/>
                <w:lang w:val="es-CO" w:eastAsia="es-CO"/>
              </w:rPr>
            </w:pPr>
          </w:p>
        </w:tc>
        <w:tc>
          <w:tcPr>
            <w:tcW w:w="5706" w:type="dxa"/>
            <w:tcBorders>
              <w:top w:val="nil"/>
              <w:left w:val="nil"/>
              <w:bottom w:val="single" w:sz="4" w:space="0" w:color="auto"/>
              <w:right w:val="single" w:sz="4" w:space="0" w:color="auto"/>
            </w:tcBorders>
            <w:vAlign w:val="center"/>
            <w:hideMark/>
          </w:tcPr>
          <w:p w14:paraId="0CFB9BE0" w14:textId="77777777" w:rsidR="00C62C00" w:rsidRPr="001E2C72" w:rsidRDefault="00C62C00" w:rsidP="00B527B3">
            <w:pPr>
              <w:rPr>
                <w:rFonts w:ascii="Arial" w:hAnsi="Arial" w:cs="Arial"/>
                <w:color w:val="000000"/>
                <w:lang w:val="es-CO" w:eastAsia="es-CO"/>
              </w:rPr>
            </w:pPr>
            <w:r w:rsidRPr="001E2C72">
              <w:rPr>
                <w:rFonts w:ascii="Arial" w:hAnsi="Arial" w:cs="Arial"/>
                <w:color w:val="000000"/>
                <w:lang w:val="es-CO" w:eastAsia="es-CO"/>
              </w:rPr>
              <w:t>-  EPEAT SILVER</w:t>
            </w:r>
          </w:p>
        </w:tc>
      </w:tr>
    </w:tbl>
    <w:p w14:paraId="706EEB1B" w14:textId="77777777" w:rsidR="00C62C00" w:rsidRPr="005F49E5" w:rsidRDefault="00C62C00" w:rsidP="00C62C00">
      <w:pPr>
        <w:pStyle w:val="Textoindependiente"/>
        <w:widowControl w:val="0"/>
        <w:ind w:right="49"/>
        <w:jc w:val="both"/>
        <w:rPr>
          <w:lang w:val="es-CO"/>
        </w:rPr>
      </w:pPr>
    </w:p>
    <w:p w14:paraId="6A3E6B29" w14:textId="77777777" w:rsidR="00C62C00" w:rsidRPr="005F49E5" w:rsidRDefault="00C62C00" w:rsidP="00C62C00">
      <w:pPr>
        <w:jc w:val="both"/>
        <w:rPr>
          <w:rFonts w:ascii="Arial" w:hAnsi="Arial" w:cs="Arial"/>
          <w:lang w:val="es-CO"/>
        </w:rPr>
      </w:pPr>
      <w:r w:rsidRPr="005F49E5">
        <w:rPr>
          <w:rFonts w:ascii="Arial" w:hAnsi="Arial" w:cs="Arial"/>
          <w:lang w:val="es-CO"/>
        </w:rPr>
        <w:t>Nota: Los equipos a entregar deberán cumplir con las características técnicas específicas o en su defecto superiores validadas por la Entidad.</w:t>
      </w:r>
    </w:p>
    <w:p w14:paraId="77A1E393" w14:textId="77777777" w:rsidR="00C62C00" w:rsidRPr="005F49E5" w:rsidRDefault="00C62C00" w:rsidP="00C62C00">
      <w:pPr>
        <w:pStyle w:val="Textoindependiente"/>
        <w:widowControl w:val="0"/>
        <w:ind w:right="49"/>
        <w:jc w:val="both"/>
        <w:rPr>
          <w:lang w:val="es-CO"/>
        </w:rPr>
      </w:pPr>
    </w:p>
    <w:p w14:paraId="60FB8307" w14:textId="1FBFC206" w:rsidR="00D6693F" w:rsidRDefault="00C62C00" w:rsidP="00D6693F">
      <w:pPr>
        <w:pStyle w:val="Textoindependiente"/>
        <w:widowControl w:val="0"/>
        <w:ind w:right="49"/>
        <w:jc w:val="both"/>
        <w:rPr>
          <w:lang w:val="es-CO"/>
        </w:rPr>
      </w:pPr>
      <w:r w:rsidRPr="00192BFC">
        <w:rPr>
          <w:sz w:val="24"/>
          <w:szCs w:val="24"/>
          <w:lang w:val="es-CO"/>
        </w:rPr>
        <w:t xml:space="preserve">Los equipos antes descritos serán dispuestos en la sede de la Registraduría Nacional del Estado Civil, en la ciudad de Bogotá D.C., </w:t>
      </w:r>
      <w:r w:rsidR="009D665B" w:rsidRPr="00532EDE">
        <w:rPr>
          <w:sz w:val="24"/>
          <w:szCs w:val="24"/>
          <w:lang w:val="es-CO"/>
        </w:rPr>
        <w:t>por parte del contratista y se debe inclu</w:t>
      </w:r>
      <w:r w:rsidR="004806C8">
        <w:rPr>
          <w:sz w:val="24"/>
          <w:szCs w:val="24"/>
          <w:lang w:val="es-CO"/>
        </w:rPr>
        <w:t>ir la instalación de los mismos</w:t>
      </w:r>
      <w:r w:rsidR="009D665B" w:rsidRPr="00532EDE">
        <w:rPr>
          <w:sz w:val="24"/>
          <w:szCs w:val="24"/>
          <w:lang w:val="es-CO"/>
        </w:rPr>
        <w:t xml:space="preserve"> durante la ejecución del contrato.</w:t>
      </w:r>
      <w:r w:rsidR="00C52AC4">
        <w:rPr>
          <w:sz w:val="24"/>
          <w:szCs w:val="24"/>
          <w:lang w:val="es-CO"/>
        </w:rPr>
        <w:t xml:space="preserve">  </w:t>
      </w:r>
      <w:r w:rsidR="00D6693F" w:rsidRPr="00D6693F">
        <w:rPr>
          <w:sz w:val="24"/>
          <w:szCs w:val="24"/>
          <w:lang w:val="es-CO"/>
        </w:rPr>
        <w:t xml:space="preserve">Dichos  </w:t>
      </w:r>
      <w:r w:rsidR="00D6693F">
        <w:rPr>
          <w:sz w:val="24"/>
          <w:szCs w:val="24"/>
          <w:lang w:val="es-CO"/>
        </w:rPr>
        <w:t xml:space="preserve">equipos </w:t>
      </w:r>
      <w:r w:rsidR="00D6693F" w:rsidRPr="00D6693F">
        <w:rPr>
          <w:sz w:val="24"/>
          <w:szCs w:val="24"/>
          <w:lang w:val="es-CO"/>
        </w:rPr>
        <w:t xml:space="preserve"> sustituirán parte de los actuales en obsolescencia para una correcta prestación de los servicios que apoyarán la atención al ciudadano.</w:t>
      </w:r>
      <w:r w:rsidR="00D6693F" w:rsidRPr="00D6693F">
        <w:rPr>
          <w:lang w:val="es-CO"/>
        </w:rPr>
        <w:br/>
      </w:r>
    </w:p>
    <w:p w14:paraId="5D36CA3B" w14:textId="3B45BED6" w:rsidR="000C3C9C" w:rsidRPr="00532EDE" w:rsidRDefault="00D6693F" w:rsidP="00A72E5C">
      <w:pPr>
        <w:jc w:val="both"/>
        <w:rPr>
          <w:lang w:val="es-CO"/>
        </w:rPr>
      </w:pPr>
      <w:r w:rsidRPr="00D6693F">
        <w:rPr>
          <w:rFonts w:ascii="Arial" w:hAnsi="Arial" w:cs="Arial"/>
          <w:lang w:val="es-CO"/>
        </w:rPr>
        <w:br/>
      </w:r>
      <w:r w:rsidR="000C3C9C" w:rsidRPr="00A72E5C">
        <w:rPr>
          <w:rFonts w:ascii="Arial" w:hAnsi="Arial" w:cs="Arial"/>
          <w:lang w:val="es-CO"/>
        </w:rPr>
        <w:t>En caso de requerirse la garantía de un equipo que puede estar ubicado en cualquier Registraduría a nivel nacional, se contempla que a través de la coordinación de correspondencia de la Registraduría Nacional del Estado Civil se haga el traslado de los equipos hacia el centro de reparaciones en Bogotá – sede CAN de la Registraduría Nacional del Estado Civil, en donde el fabricante hace efectiva la garantía.</w:t>
      </w:r>
      <w:r w:rsidR="000C3C9C" w:rsidRPr="00532EDE">
        <w:rPr>
          <w:lang w:val="es-CO"/>
        </w:rPr>
        <w:t xml:space="preserve"> </w:t>
      </w:r>
    </w:p>
    <w:p w14:paraId="3B824FCF" w14:textId="77777777" w:rsidR="000C3C9C" w:rsidRPr="00192BFC" w:rsidRDefault="000C3C9C" w:rsidP="00C62C00">
      <w:pPr>
        <w:pStyle w:val="Textoindependiente"/>
        <w:widowControl w:val="0"/>
        <w:ind w:right="49"/>
        <w:jc w:val="both"/>
        <w:rPr>
          <w:sz w:val="24"/>
          <w:szCs w:val="24"/>
          <w:lang w:val="es-CO"/>
        </w:rPr>
      </w:pPr>
    </w:p>
    <w:p w14:paraId="57A2FCF9" w14:textId="08D53088" w:rsidR="008D5130" w:rsidRPr="008D5130" w:rsidRDefault="00A72E5C" w:rsidP="008D5130">
      <w:pPr>
        <w:jc w:val="both"/>
        <w:rPr>
          <w:rFonts w:ascii="Arial" w:hAnsi="Arial" w:cs="Arial"/>
          <w:lang w:val="es-CO"/>
        </w:rPr>
      </w:pPr>
      <w:r>
        <w:rPr>
          <w:rFonts w:ascii="Arial" w:hAnsi="Arial" w:cs="Arial"/>
          <w:lang w:val="es-CO"/>
        </w:rPr>
        <w:t xml:space="preserve">Se requiere </w:t>
      </w:r>
      <w:r w:rsidRPr="008D5130">
        <w:rPr>
          <w:rFonts w:ascii="Arial" w:hAnsi="Arial" w:cs="Arial"/>
          <w:lang w:val="es-CO"/>
        </w:rPr>
        <w:t>suscripcio</w:t>
      </w:r>
      <w:r>
        <w:rPr>
          <w:rFonts w:ascii="Arial" w:hAnsi="Arial" w:cs="Arial"/>
          <w:lang w:val="es-CO"/>
        </w:rPr>
        <w:t>nes de Microsoft 365 por un año co</w:t>
      </w:r>
      <w:r w:rsidR="008D5130" w:rsidRPr="008D5130">
        <w:rPr>
          <w:rFonts w:ascii="Arial" w:hAnsi="Arial" w:cs="Arial"/>
          <w:lang w:val="es-CO"/>
        </w:rPr>
        <w:t xml:space="preserve">mo parte de un modelo colaborativo, portable, ágil y de fácil acceso que apoye el servicio de registro civil </w:t>
      </w:r>
      <w:r w:rsidR="00D6693F" w:rsidRPr="00D6693F">
        <w:rPr>
          <w:rFonts w:ascii="Arial" w:hAnsi="Arial" w:cs="Arial"/>
          <w:lang w:val="es-CO"/>
        </w:rPr>
        <w:t>para el cumplimiento de actividades remotas de los funcionarios</w:t>
      </w:r>
      <w:r w:rsidR="00D6693F">
        <w:rPr>
          <w:rFonts w:ascii="Arial" w:hAnsi="Arial" w:cs="Arial"/>
          <w:lang w:val="es-CO"/>
        </w:rPr>
        <w:t xml:space="preserve">, </w:t>
      </w:r>
      <w:r>
        <w:rPr>
          <w:rFonts w:ascii="Arial" w:hAnsi="Arial" w:cs="Arial"/>
          <w:lang w:val="es-CO"/>
        </w:rPr>
        <w:t>y</w:t>
      </w:r>
      <w:r w:rsidR="00D6693F">
        <w:rPr>
          <w:rFonts w:ascii="Arial" w:hAnsi="Arial" w:cs="Arial"/>
          <w:lang w:val="es-CO"/>
        </w:rPr>
        <w:t xml:space="preserve">a que la Entidad no tiene </w:t>
      </w:r>
      <w:r w:rsidR="00D6693F" w:rsidRPr="00D6693F">
        <w:rPr>
          <w:rFonts w:ascii="Arial" w:hAnsi="Arial" w:cs="Arial"/>
          <w:lang w:val="es-CO"/>
        </w:rPr>
        <w:t xml:space="preserve">licenciamiento </w:t>
      </w:r>
      <w:r w:rsidR="00D6693F">
        <w:rPr>
          <w:rFonts w:ascii="Arial" w:hAnsi="Arial" w:cs="Arial"/>
          <w:lang w:val="es-CO"/>
        </w:rPr>
        <w:t>en la</w:t>
      </w:r>
      <w:r w:rsidR="00D6693F" w:rsidRPr="00D6693F">
        <w:rPr>
          <w:rFonts w:ascii="Arial" w:hAnsi="Arial" w:cs="Arial"/>
          <w:lang w:val="es-CO"/>
        </w:rPr>
        <w:t xml:space="preserve"> nube</w:t>
      </w:r>
      <w:r w:rsidR="00D6693F">
        <w:rPr>
          <w:rFonts w:ascii="Arial" w:hAnsi="Arial" w:cs="Arial"/>
          <w:lang w:val="es-CO"/>
        </w:rPr>
        <w:t>.</w:t>
      </w:r>
    </w:p>
    <w:p w14:paraId="7AD2390B" w14:textId="77777777" w:rsidR="00D6693F" w:rsidRPr="005F49E5" w:rsidRDefault="00D6693F" w:rsidP="00C62C00">
      <w:pPr>
        <w:pStyle w:val="Textoindependiente"/>
        <w:widowControl w:val="0"/>
        <w:spacing w:line="276" w:lineRule="auto"/>
        <w:ind w:right="49"/>
        <w:jc w:val="both"/>
        <w:rPr>
          <w:lang w:val="es-CO"/>
        </w:rPr>
      </w:pPr>
    </w:p>
    <w:tbl>
      <w:tblPr>
        <w:tblStyle w:val="Tablaconcuadrcula"/>
        <w:tblW w:w="8828" w:type="dxa"/>
        <w:tblLook w:val="04A0" w:firstRow="1" w:lastRow="0" w:firstColumn="1" w:lastColumn="0" w:noHBand="0" w:noVBand="1"/>
      </w:tblPr>
      <w:tblGrid>
        <w:gridCol w:w="5807"/>
        <w:gridCol w:w="1559"/>
        <w:gridCol w:w="1462"/>
      </w:tblGrid>
      <w:tr w:rsidR="00C62C00" w:rsidRPr="005F49E5" w14:paraId="11DC6A80" w14:textId="77777777" w:rsidTr="008D5130">
        <w:trPr>
          <w:trHeight w:val="314"/>
        </w:trPr>
        <w:tc>
          <w:tcPr>
            <w:tcW w:w="5807" w:type="dxa"/>
            <w:shd w:val="clear" w:color="auto" w:fill="70AD47" w:themeFill="accent6"/>
          </w:tcPr>
          <w:p w14:paraId="7E026E7E" w14:textId="77777777" w:rsidR="00C62C00" w:rsidRPr="005F49E5" w:rsidRDefault="00C62C00" w:rsidP="00B527B3">
            <w:pPr>
              <w:spacing w:line="276" w:lineRule="auto"/>
              <w:rPr>
                <w:rFonts w:ascii="Arial" w:hAnsi="Arial" w:cs="Arial"/>
                <w:b/>
                <w:lang w:val="es-CO"/>
              </w:rPr>
            </w:pPr>
            <w:r w:rsidRPr="005F49E5">
              <w:rPr>
                <w:rFonts w:ascii="Arial" w:hAnsi="Arial" w:cs="Arial"/>
                <w:b/>
                <w:lang w:val="es-CO"/>
              </w:rPr>
              <w:t>Licencia</w:t>
            </w:r>
          </w:p>
        </w:tc>
        <w:tc>
          <w:tcPr>
            <w:tcW w:w="1559" w:type="dxa"/>
            <w:shd w:val="clear" w:color="auto" w:fill="70AD47" w:themeFill="accent6"/>
          </w:tcPr>
          <w:p w14:paraId="3E55CF6F" w14:textId="77777777" w:rsidR="00C62C00" w:rsidRPr="005F49E5" w:rsidRDefault="00C62C00" w:rsidP="00B527B3">
            <w:pPr>
              <w:spacing w:line="276" w:lineRule="auto"/>
              <w:rPr>
                <w:rFonts w:ascii="Arial" w:hAnsi="Arial" w:cs="Arial"/>
                <w:b/>
                <w:lang w:val="es-CO"/>
              </w:rPr>
            </w:pPr>
            <w:r w:rsidRPr="005F49E5">
              <w:rPr>
                <w:rFonts w:ascii="Arial" w:hAnsi="Arial" w:cs="Arial"/>
                <w:b/>
                <w:lang w:val="es-CO"/>
              </w:rPr>
              <w:t>Cantidad</w:t>
            </w:r>
          </w:p>
        </w:tc>
        <w:tc>
          <w:tcPr>
            <w:tcW w:w="1462" w:type="dxa"/>
            <w:shd w:val="clear" w:color="auto" w:fill="70AD47" w:themeFill="accent6"/>
          </w:tcPr>
          <w:p w14:paraId="7D03B24F" w14:textId="77777777" w:rsidR="00C62C00" w:rsidRPr="005F49E5" w:rsidRDefault="00C62C00" w:rsidP="00B527B3">
            <w:pPr>
              <w:spacing w:line="276" w:lineRule="auto"/>
              <w:rPr>
                <w:rFonts w:ascii="Arial" w:hAnsi="Arial" w:cs="Arial"/>
                <w:b/>
                <w:lang w:val="es-CO"/>
              </w:rPr>
            </w:pPr>
            <w:r w:rsidRPr="005F49E5">
              <w:rPr>
                <w:rFonts w:ascii="Arial" w:hAnsi="Arial" w:cs="Arial"/>
                <w:b/>
                <w:lang w:val="es-CO"/>
              </w:rPr>
              <w:t>Unidad</w:t>
            </w:r>
          </w:p>
        </w:tc>
      </w:tr>
      <w:tr w:rsidR="00C62C00" w:rsidRPr="005F49E5" w14:paraId="67BAF0F5" w14:textId="77777777" w:rsidTr="008D5130">
        <w:trPr>
          <w:trHeight w:val="675"/>
        </w:trPr>
        <w:tc>
          <w:tcPr>
            <w:tcW w:w="5807" w:type="dxa"/>
            <w:hideMark/>
          </w:tcPr>
          <w:p w14:paraId="4FEE7642" w14:textId="77777777" w:rsidR="00C62C00" w:rsidRPr="00F80F93" w:rsidRDefault="00C62C00" w:rsidP="00B527B3">
            <w:pPr>
              <w:spacing w:line="276" w:lineRule="auto"/>
              <w:jc w:val="both"/>
              <w:rPr>
                <w:rFonts w:ascii="Arial" w:hAnsi="Arial" w:cs="Arial"/>
                <w:lang w:val="en-US" w:eastAsia="es-CO"/>
              </w:rPr>
            </w:pPr>
            <w:r w:rsidRPr="00F80F93">
              <w:rPr>
                <w:rFonts w:ascii="Arial" w:hAnsi="Arial" w:cs="Arial"/>
                <w:lang w:val="en-US"/>
              </w:rPr>
              <w:t>Microsoft® O365 E3 Open ShrdSvr Monthly Subscriptions – Volume License Government OLP 1License No Level Qualified Annual</w:t>
            </w:r>
          </w:p>
        </w:tc>
        <w:tc>
          <w:tcPr>
            <w:tcW w:w="1559" w:type="dxa"/>
          </w:tcPr>
          <w:p w14:paraId="0A3B9FF1" w14:textId="77777777" w:rsidR="00C62C00" w:rsidRPr="005F49E5" w:rsidRDefault="00C62C00" w:rsidP="00B527B3">
            <w:pPr>
              <w:spacing w:line="276" w:lineRule="auto"/>
              <w:rPr>
                <w:rFonts w:ascii="Arial" w:hAnsi="Arial" w:cs="Arial"/>
                <w:lang w:val="es-CO"/>
              </w:rPr>
            </w:pPr>
            <w:r w:rsidRPr="005F49E5">
              <w:rPr>
                <w:rFonts w:ascii="Arial" w:hAnsi="Arial" w:cs="Arial"/>
                <w:lang w:val="es-CO"/>
              </w:rPr>
              <w:t>3.000</w:t>
            </w:r>
          </w:p>
        </w:tc>
        <w:tc>
          <w:tcPr>
            <w:tcW w:w="1462" w:type="dxa"/>
          </w:tcPr>
          <w:p w14:paraId="2C738B7C" w14:textId="77777777" w:rsidR="00C62C00" w:rsidRPr="005F49E5" w:rsidRDefault="00C62C00" w:rsidP="00B527B3">
            <w:pPr>
              <w:spacing w:line="276" w:lineRule="auto"/>
              <w:rPr>
                <w:rFonts w:ascii="Arial" w:hAnsi="Arial" w:cs="Arial"/>
                <w:lang w:val="es-CO"/>
              </w:rPr>
            </w:pPr>
            <w:r w:rsidRPr="005F49E5">
              <w:rPr>
                <w:rFonts w:ascii="Arial" w:hAnsi="Arial" w:cs="Arial"/>
                <w:lang w:val="es-CO"/>
              </w:rPr>
              <w:t>Suscripción Anual</w:t>
            </w:r>
          </w:p>
        </w:tc>
      </w:tr>
    </w:tbl>
    <w:p w14:paraId="09BAC9D7" w14:textId="00A56609" w:rsidR="00C62C00" w:rsidRDefault="00C62C00" w:rsidP="00C62C00">
      <w:pPr>
        <w:rPr>
          <w:lang w:val="es-CO"/>
        </w:rPr>
      </w:pPr>
    </w:p>
    <w:p w14:paraId="1A1E62D3" w14:textId="3C51D45B" w:rsidR="00B10F13" w:rsidRDefault="00D723C4" w:rsidP="00B10F13">
      <w:pPr>
        <w:jc w:val="both"/>
        <w:rPr>
          <w:rFonts w:ascii="Arial" w:hAnsi="Arial" w:cs="Arial"/>
          <w:lang w:val="es-CO"/>
        </w:rPr>
      </w:pPr>
      <w:r w:rsidRPr="00D723C4">
        <w:rPr>
          <w:rFonts w:ascii="Arial" w:hAnsi="Arial" w:cs="Arial"/>
          <w:lang w:val="es-CO"/>
        </w:rPr>
        <w:t>La entrega</w:t>
      </w:r>
      <w:r>
        <w:rPr>
          <w:rFonts w:ascii="Arial" w:hAnsi="Arial" w:cs="Arial"/>
          <w:lang w:val="es-CO"/>
        </w:rPr>
        <w:t xml:space="preserve"> de los equipos deberá realizarse a </w:t>
      </w:r>
      <w:r w:rsidRPr="00D723C4">
        <w:rPr>
          <w:rFonts w:ascii="Arial" w:hAnsi="Arial" w:cs="Arial"/>
          <w:lang w:val="es-CO"/>
        </w:rPr>
        <w:t>31 de marzo del 202</w:t>
      </w:r>
      <w:r w:rsidR="00B10F13">
        <w:rPr>
          <w:rFonts w:ascii="Arial" w:hAnsi="Arial" w:cs="Arial"/>
          <w:lang w:val="es-CO"/>
        </w:rPr>
        <w:t xml:space="preserve">1 los cuales </w:t>
      </w:r>
      <w:r w:rsidR="00E24E5A">
        <w:rPr>
          <w:rFonts w:ascii="Arial" w:hAnsi="Arial" w:cs="Arial"/>
          <w:lang w:val="es-CO"/>
        </w:rPr>
        <w:t xml:space="preserve">serán </w:t>
      </w:r>
      <w:r w:rsidR="00B10F13">
        <w:rPr>
          <w:rFonts w:ascii="Arial" w:hAnsi="Arial" w:cs="Arial"/>
          <w:lang w:val="es-CO"/>
        </w:rPr>
        <w:t>propiedad de la Registraduría Nacional del Estado Civil</w:t>
      </w:r>
      <w:r w:rsidR="00E24E5A">
        <w:rPr>
          <w:rFonts w:ascii="Arial" w:hAnsi="Arial" w:cs="Arial"/>
          <w:lang w:val="es-CO"/>
        </w:rPr>
        <w:t xml:space="preserve"> e ingresarán a la </w:t>
      </w:r>
      <w:r w:rsidR="00B10F13">
        <w:rPr>
          <w:rFonts w:ascii="Arial" w:hAnsi="Arial" w:cs="Arial"/>
          <w:lang w:val="es-CO"/>
        </w:rPr>
        <w:t>oficina de Almacén de la Entidad.</w:t>
      </w:r>
    </w:p>
    <w:p w14:paraId="55693560" w14:textId="77777777" w:rsidR="00B10F13" w:rsidRDefault="00B10F13" w:rsidP="00C62C00">
      <w:pPr>
        <w:rPr>
          <w:rFonts w:ascii="Arial" w:hAnsi="Arial" w:cs="Arial"/>
          <w:lang w:val="es-CO"/>
        </w:rPr>
      </w:pPr>
    </w:p>
    <w:p w14:paraId="23FF1159" w14:textId="5B966CEB" w:rsidR="00C62C00" w:rsidRPr="005F49E5" w:rsidRDefault="00C62C00" w:rsidP="00D475F9">
      <w:pPr>
        <w:pStyle w:val="Prrafodelista"/>
        <w:numPr>
          <w:ilvl w:val="1"/>
          <w:numId w:val="103"/>
        </w:numPr>
        <w:jc w:val="both"/>
        <w:rPr>
          <w:rFonts w:ascii="Arial" w:hAnsi="Arial" w:cs="Arial"/>
          <w:b/>
          <w:lang w:val="es-CO"/>
        </w:rPr>
      </w:pPr>
      <w:bookmarkStart w:id="1" w:name="_Toc56780859"/>
      <w:r w:rsidRPr="005F49E5">
        <w:rPr>
          <w:rFonts w:ascii="Arial" w:hAnsi="Arial" w:cs="Arial"/>
          <w:b/>
          <w:lang w:val="es-CO"/>
        </w:rPr>
        <w:t>Sistema de almacenamiento y respaldo</w:t>
      </w:r>
      <w:bookmarkEnd w:id="1"/>
    </w:p>
    <w:p w14:paraId="1884670A" w14:textId="77777777" w:rsidR="00780270" w:rsidRDefault="00780270" w:rsidP="00C62C00">
      <w:pPr>
        <w:pStyle w:val="Textoindependiente"/>
        <w:widowControl w:val="0"/>
        <w:spacing w:after="120"/>
        <w:ind w:right="49"/>
        <w:jc w:val="both"/>
        <w:rPr>
          <w:sz w:val="24"/>
          <w:szCs w:val="24"/>
          <w:lang w:val="es-CO"/>
        </w:rPr>
      </w:pPr>
    </w:p>
    <w:p w14:paraId="5AFC1F42" w14:textId="5BA2C87C" w:rsidR="00832053" w:rsidRPr="005F49E5" w:rsidRDefault="00C62C00" w:rsidP="00832053">
      <w:pPr>
        <w:pStyle w:val="Textoindependiente"/>
        <w:widowControl w:val="0"/>
        <w:ind w:right="49"/>
        <w:jc w:val="both"/>
        <w:rPr>
          <w:sz w:val="24"/>
          <w:szCs w:val="24"/>
          <w:lang w:val="es-CO"/>
        </w:rPr>
      </w:pPr>
      <w:r w:rsidRPr="008D5130">
        <w:rPr>
          <w:sz w:val="24"/>
          <w:szCs w:val="24"/>
          <w:lang w:val="es-CO"/>
        </w:rPr>
        <w:t xml:space="preserve">Para la implementación del registro civil en línea, es necesario contemplar todas las etapas del ciclo de vida de un sistema de información como es el análisis, diseño, desarrollo, pruebas, instalación, despliegue y mantenimiento; dentro de este contexto, </w:t>
      </w:r>
      <w:r w:rsidR="00C52AC4">
        <w:rPr>
          <w:sz w:val="24"/>
          <w:szCs w:val="24"/>
          <w:lang w:val="es-CO"/>
        </w:rPr>
        <w:t>el</w:t>
      </w:r>
      <w:r w:rsidRPr="008D5130">
        <w:rPr>
          <w:sz w:val="24"/>
          <w:szCs w:val="24"/>
          <w:lang w:val="es-CO"/>
        </w:rPr>
        <w:t xml:space="preserve"> </w:t>
      </w:r>
      <w:r w:rsidR="00C52AC4" w:rsidRPr="008D5130">
        <w:rPr>
          <w:sz w:val="24"/>
          <w:szCs w:val="24"/>
          <w:lang w:val="es-CO"/>
        </w:rPr>
        <w:t>contrati</w:t>
      </w:r>
      <w:r w:rsidR="00C52AC4">
        <w:rPr>
          <w:sz w:val="24"/>
          <w:szCs w:val="24"/>
          <w:lang w:val="es-CO"/>
        </w:rPr>
        <w:t>sta</w:t>
      </w:r>
      <w:r w:rsidRPr="008D5130">
        <w:rPr>
          <w:sz w:val="24"/>
          <w:szCs w:val="24"/>
          <w:lang w:val="es-CO"/>
        </w:rPr>
        <w:t xml:space="preserve"> </w:t>
      </w:r>
      <w:r w:rsidR="00C52AC4">
        <w:rPr>
          <w:sz w:val="24"/>
          <w:szCs w:val="24"/>
          <w:lang w:val="es-CO"/>
        </w:rPr>
        <w:t xml:space="preserve">deberá </w:t>
      </w:r>
      <w:r w:rsidR="00832053">
        <w:rPr>
          <w:sz w:val="24"/>
          <w:szCs w:val="24"/>
          <w:lang w:val="es-CO"/>
        </w:rPr>
        <w:t>r</w:t>
      </w:r>
      <w:r w:rsidR="00832053" w:rsidRPr="005F49E5">
        <w:rPr>
          <w:sz w:val="24"/>
          <w:szCs w:val="24"/>
          <w:lang w:val="es-CO"/>
        </w:rPr>
        <w:t>ealizar el</w:t>
      </w:r>
      <w:r w:rsidR="00832053">
        <w:rPr>
          <w:sz w:val="24"/>
          <w:szCs w:val="24"/>
          <w:lang w:val="es-CO"/>
        </w:rPr>
        <w:t xml:space="preserve"> análisis a través del</w:t>
      </w:r>
      <w:r w:rsidR="00832053" w:rsidRPr="005F49E5">
        <w:rPr>
          <w:sz w:val="24"/>
          <w:szCs w:val="24"/>
          <w:lang w:val="es-CO"/>
        </w:rPr>
        <w:t xml:space="preserve"> levantamiento de los requisitos funcionales, transversales a todos los subsistemas; </w:t>
      </w:r>
      <w:r w:rsidR="00832053" w:rsidRPr="005F49E5">
        <w:rPr>
          <w:sz w:val="24"/>
          <w:szCs w:val="24"/>
          <w:lang w:val="es-CO" w:eastAsia="es-CO"/>
        </w:rPr>
        <w:t xml:space="preserve">requisitos del subsistema y proceso de negocio e interfaces, así mismo, debe elaborar el </w:t>
      </w:r>
      <w:r w:rsidR="00832053" w:rsidRPr="005F49E5">
        <w:rPr>
          <w:sz w:val="24"/>
          <w:szCs w:val="24"/>
          <w:lang w:val="es-CO"/>
        </w:rPr>
        <w:t xml:space="preserve">diseño de la arquitectura lógica y física, de acuerdo a las necesidades del sistema de información para el registro civil en línea. </w:t>
      </w:r>
    </w:p>
    <w:p w14:paraId="69985FAD" w14:textId="77777777" w:rsidR="00832053" w:rsidRPr="008D5130" w:rsidRDefault="00832053" w:rsidP="008E70B7">
      <w:pPr>
        <w:pStyle w:val="Textoindependiente"/>
        <w:widowControl w:val="0"/>
        <w:ind w:right="49"/>
        <w:jc w:val="both"/>
        <w:rPr>
          <w:sz w:val="24"/>
          <w:szCs w:val="24"/>
          <w:lang w:val="es-CO"/>
        </w:rPr>
      </w:pPr>
    </w:p>
    <w:p w14:paraId="5DB16FDF" w14:textId="5DF1822C" w:rsidR="00C62C00" w:rsidRPr="008D5130" w:rsidRDefault="00B66678" w:rsidP="008E70B7">
      <w:pPr>
        <w:pStyle w:val="Textoindependiente"/>
        <w:widowControl w:val="0"/>
        <w:ind w:right="49"/>
        <w:jc w:val="both"/>
        <w:rPr>
          <w:sz w:val="24"/>
          <w:szCs w:val="24"/>
          <w:lang w:val="es-CO"/>
        </w:rPr>
      </w:pPr>
      <w:r>
        <w:rPr>
          <w:sz w:val="24"/>
          <w:szCs w:val="24"/>
          <w:lang w:val="es-CO"/>
        </w:rPr>
        <w:t>La</w:t>
      </w:r>
      <w:r w:rsidR="00C62C00" w:rsidRPr="008D5130">
        <w:rPr>
          <w:sz w:val="24"/>
          <w:szCs w:val="24"/>
          <w:lang w:val="es-CO"/>
        </w:rPr>
        <w:t xml:space="preserve"> solución int</w:t>
      </w:r>
      <w:r w:rsidR="00716178">
        <w:rPr>
          <w:sz w:val="24"/>
          <w:szCs w:val="24"/>
          <w:lang w:val="es-CO"/>
        </w:rPr>
        <w:t xml:space="preserve">egral </w:t>
      </w:r>
      <w:r>
        <w:rPr>
          <w:sz w:val="24"/>
          <w:szCs w:val="24"/>
          <w:lang w:val="es-CO"/>
        </w:rPr>
        <w:t>que se diseñe deberá permitir la inscripción de</w:t>
      </w:r>
      <w:r w:rsidR="00C62C00" w:rsidRPr="008D5130">
        <w:rPr>
          <w:sz w:val="24"/>
          <w:szCs w:val="24"/>
          <w:lang w:val="es-CO"/>
        </w:rPr>
        <w:t xml:space="preserve">l nacimiento </w:t>
      </w:r>
      <w:r>
        <w:rPr>
          <w:sz w:val="24"/>
          <w:szCs w:val="24"/>
          <w:lang w:val="es-CO"/>
        </w:rPr>
        <w:t>en el registro civil incorporando</w:t>
      </w:r>
      <w:r w:rsidR="00C62C00" w:rsidRPr="008D5130">
        <w:rPr>
          <w:sz w:val="24"/>
          <w:szCs w:val="24"/>
          <w:lang w:val="es-CO"/>
        </w:rPr>
        <w:t xml:space="preserve"> todos los hechos, actos y providencias que afectan el estado civil de la persona durante el transcurso de su vida. </w:t>
      </w:r>
    </w:p>
    <w:p w14:paraId="7B1DB5E5" w14:textId="77777777" w:rsidR="00C62C00" w:rsidRPr="005F49E5" w:rsidRDefault="00C62C00" w:rsidP="00C62C00">
      <w:pPr>
        <w:pStyle w:val="Textoindependiente"/>
        <w:widowControl w:val="0"/>
        <w:ind w:right="49"/>
        <w:jc w:val="both"/>
        <w:rPr>
          <w:lang w:val="es-CO"/>
        </w:rPr>
      </w:pPr>
    </w:p>
    <w:p w14:paraId="3DD80402" w14:textId="136F8CE2" w:rsidR="00C62C00" w:rsidRPr="008D5130" w:rsidRDefault="00C62C00" w:rsidP="00C62C00">
      <w:pPr>
        <w:pStyle w:val="Textoindependiente"/>
        <w:widowControl w:val="0"/>
        <w:ind w:right="49"/>
        <w:jc w:val="both"/>
        <w:rPr>
          <w:sz w:val="24"/>
          <w:szCs w:val="24"/>
          <w:lang w:val="es-CO"/>
        </w:rPr>
      </w:pPr>
      <w:r w:rsidRPr="008D5130">
        <w:rPr>
          <w:sz w:val="24"/>
          <w:szCs w:val="24"/>
          <w:lang w:val="es-CO"/>
        </w:rPr>
        <w:t xml:space="preserve">El </w:t>
      </w:r>
      <w:r w:rsidR="00F319C7">
        <w:rPr>
          <w:sz w:val="24"/>
          <w:szCs w:val="24"/>
          <w:lang w:val="es-CO"/>
        </w:rPr>
        <w:t>diseño del sistema debe incluir</w:t>
      </w:r>
      <w:r w:rsidRPr="008D5130">
        <w:rPr>
          <w:sz w:val="24"/>
          <w:szCs w:val="24"/>
          <w:lang w:val="es-CO"/>
        </w:rPr>
        <w:t xml:space="preserve"> los siguientes componentes:</w:t>
      </w:r>
    </w:p>
    <w:p w14:paraId="231E9745" w14:textId="77777777" w:rsidR="00C62C00" w:rsidRPr="005F49E5" w:rsidRDefault="00C62C00" w:rsidP="00C62C00">
      <w:pPr>
        <w:pStyle w:val="Textoindependiente"/>
        <w:widowControl w:val="0"/>
        <w:ind w:right="49"/>
        <w:jc w:val="both"/>
        <w:rPr>
          <w:lang w:val="es-CO"/>
        </w:rPr>
      </w:pPr>
    </w:p>
    <w:p w14:paraId="679E0409" w14:textId="77777777" w:rsidR="00C62C00" w:rsidRPr="005F49E5" w:rsidRDefault="00C62C00" w:rsidP="00D475F9">
      <w:pPr>
        <w:pStyle w:val="Sinespaciado"/>
        <w:numPr>
          <w:ilvl w:val="0"/>
          <w:numId w:val="99"/>
        </w:numPr>
        <w:ind w:left="426"/>
        <w:rPr>
          <w:sz w:val="24"/>
          <w:szCs w:val="24"/>
          <w:lang w:val="es-CO"/>
        </w:rPr>
      </w:pPr>
      <w:r w:rsidRPr="005F49E5">
        <w:rPr>
          <w:sz w:val="24"/>
          <w:szCs w:val="24"/>
          <w:lang w:val="es-CO"/>
        </w:rPr>
        <w:t>Un sistema de información de registro civil en línea que incluye:</w:t>
      </w:r>
    </w:p>
    <w:p w14:paraId="340DC289" w14:textId="77777777" w:rsidR="00C62C00" w:rsidRPr="005F49E5" w:rsidRDefault="00C62C00" w:rsidP="00D475F9">
      <w:pPr>
        <w:pStyle w:val="Sinespaciado"/>
        <w:numPr>
          <w:ilvl w:val="0"/>
          <w:numId w:val="98"/>
        </w:numPr>
        <w:ind w:left="1134"/>
        <w:rPr>
          <w:sz w:val="24"/>
          <w:szCs w:val="24"/>
          <w:lang w:val="es-CO"/>
        </w:rPr>
      </w:pPr>
      <w:r w:rsidRPr="005F49E5">
        <w:rPr>
          <w:sz w:val="24"/>
          <w:szCs w:val="24"/>
          <w:lang w:val="es-CO"/>
        </w:rPr>
        <w:t>Sitio central</w:t>
      </w:r>
    </w:p>
    <w:p w14:paraId="0EECBF84" w14:textId="77777777" w:rsidR="00C62C00" w:rsidRPr="005F49E5" w:rsidRDefault="00C62C00" w:rsidP="00D475F9">
      <w:pPr>
        <w:pStyle w:val="Sinespaciado"/>
        <w:numPr>
          <w:ilvl w:val="0"/>
          <w:numId w:val="98"/>
        </w:numPr>
        <w:ind w:left="1134"/>
        <w:rPr>
          <w:sz w:val="24"/>
          <w:szCs w:val="24"/>
          <w:lang w:val="es-CO"/>
        </w:rPr>
      </w:pPr>
      <w:r w:rsidRPr="005F49E5">
        <w:rPr>
          <w:sz w:val="24"/>
          <w:szCs w:val="24"/>
          <w:lang w:val="es-CO"/>
        </w:rPr>
        <w:t>Solución de pago</w:t>
      </w:r>
    </w:p>
    <w:p w14:paraId="2B7BD1D8" w14:textId="77777777" w:rsidR="00C62C00" w:rsidRPr="005F49E5" w:rsidRDefault="00C62C00" w:rsidP="00D475F9">
      <w:pPr>
        <w:pStyle w:val="Sinespaciado"/>
        <w:numPr>
          <w:ilvl w:val="0"/>
          <w:numId w:val="98"/>
        </w:numPr>
        <w:ind w:left="1134"/>
        <w:rPr>
          <w:sz w:val="24"/>
          <w:szCs w:val="24"/>
          <w:lang w:val="es-CO"/>
        </w:rPr>
      </w:pPr>
      <w:r w:rsidRPr="005F49E5">
        <w:rPr>
          <w:sz w:val="24"/>
          <w:szCs w:val="24"/>
          <w:lang w:val="es-CO"/>
        </w:rPr>
        <w:t>Gestión de imágenes</w:t>
      </w:r>
    </w:p>
    <w:p w14:paraId="482E095C" w14:textId="77777777" w:rsidR="00C62C00" w:rsidRPr="005F49E5" w:rsidRDefault="00C62C00" w:rsidP="00D475F9">
      <w:pPr>
        <w:pStyle w:val="Sinespaciado"/>
        <w:numPr>
          <w:ilvl w:val="0"/>
          <w:numId w:val="98"/>
        </w:numPr>
        <w:ind w:left="1134"/>
        <w:rPr>
          <w:sz w:val="24"/>
          <w:szCs w:val="24"/>
          <w:lang w:val="es-CO"/>
        </w:rPr>
      </w:pPr>
      <w:r w:rsidRPr="005F49E5">
        <w:rPr>
          <w:sz w:val="24"/>
          <w:szCs w:val="24"/>
          <w:lang w:val="es-CO"/>
        </w:rPr>
        <w:t>Sistema de almacenamiento y respaldo</w:t>
      </w:r>
    </w:p>
    <w:p w14:paraId="2929E99C" w14:textId="77777777" w:rsidR="00C62C00" w:rsidRPr="005F49E5" w:rsidRDefault="00C62C00" w:rsidP="00D475F9">
      <w:pPr>
        <w:pStyle w:val="Sinespaciado"/>
        <w:numPr>
          <w:ilvl w:val="0"/>
          <w:numId w:val="98"/>
        </w:numPr>
        <w:ind w:left="1134"/>
        <w:rPr>
          <w:sz w:val="24"/>
          <w:szCs w:val="24"/>
          <w:lang w:val="es-CO"/>
        </w:rPr>
      </w:pPr>
      <w:r w:rsidRPr="005F49E5">
        <w:rPr>
          <w:sz w:val="24"/>
          <w:szCs w:val="24"/>
          <w:lang w:val="es-CO"/>
        </w:rPr>
        <w:t>Sitios remotos de atención al publico</w:t>
      </w:r>
    </w:p>
    <w:p w14:paraId="47F3E1AF" w14:textId="77777777" w:rsidR="00C62C00" w:rsidRPr="005F49E5" w:rsidRDefault="00C62C00" w:rsidP="00C62C00">
      <w:pPr>
        <w:pStyle w:val="Sinespaciado"/>
        <w:ind w:left="1134" w:firstLine="0"/>
        <w:rPr>
          <w:sz w:val="24"/>
          <w:szCs w:val="24"/>
          <w:lang w:val="es-CO"/>
        </w:rPr>
      </w:pPr>
    </w:p>
    <w:p w14:paraId="7225D282" w14:textId="77777777" w:rsidR="00C62C00" w:rsidRPr="005F49E5" w:rsidRDefault="00C62C00" w:rsidP="00D475F9">
      <w:pPr>
        <w:pStyle w:val="Sinespaciado"/>
        <w:numPr>
          <w:ilvl w:val="0"/>
          <w:numId w:val="99"/>
        </w:numPr>
        <w:ind w:left="426"/>
        <w:rPr>
          <w:sz w:val="24"/>
          <w:szCs w:val="24"/>
          <w:lang w:val="es-CO"/>
        </w:rPr>
      </w:pPr>
      <w:r w:rsidRPr="005F49E5">
        <w:rPr>
          <w:sz w:val="24"/>
          <w:szCs w:val="24"/>
          <w:lang w:val="es-CO"/>
        </w:rPr>
        <w:t>Vinculación NIP-NUIP:</w:t>
      </w:r>
    </w:p>
    <w:p w14:paraId="3009C08F" w14:textId="77777777" w:rsidR="00C62C00" w:rsidRPr="005F49E5" w:rsidRDefault="00C62C00" w:rsidP="00D475F9">
      <w:pPr>
        <w:pStyle w:val="Sinespaciado"/>
        <w:numPr>
          <w:ilvl w:val="0"/>
          <w:numId w:val="98"/>
        </w:numPr>
        <w:ind w:left="1134"/>
        <w:rPr>
          <w:sz w:val="24"/>
          <w:szCs w:val="24"/>
          <w:lang w:val="es-CO"/>
        </w:rPr>
      </w:pPr>
      <w:r w:rsidRPr="005F49E5">
        <w:rPr>
          <w:sz w:val="24"/>
          <w:szCs w:val="24"/>
          <w:lang w:val="es-CO"/>
        </w:rPr>
        <w:t>Mantener y/o actualizar las relaciones existentes entre las bases de datos BDR con MTR, una vez sea realizada la depuración de información en BDR.</w:t>
      </w:r>
    </w:p>
    <w:p w14:paraId="012D0731" w14:textId="77777777" w:rsidR="00C62C00" w:rsidRPr="005F49E5" w:rsidRDefault="00C62C00" w:rsidP="00C62C00">
      <w:pPr>
        <w:pStyle w:val="Sinespaciado"/>
        <w:ind w:left="1134" w:firstLine="0"/>
        <w:rPr>
          <w:sz w:val="24"/>
          <w:szCs w:val="24"/>
          <w:lang w:val="es-CO"/>
        </w:rPr>
      </w:pPr>
    </w:p>
    <w:p w14:paraId="3779A317" w14:textId="77777777" w:rsidR="00C62C00" w:rsidRPr="005F49E5" w:rsidRDefault="00C62C00" w:rsidP="00D475F9">
      <w:pPr>
        <w:pStyle w:val="Sinespaciado"/>
        <w:numPr>
          <w:ilvl w:val="0"/>
          <w:numId w:val="99"/>
        </w:numPr>
        <w:ind w:left="426"/>
        <w:rPr>
          <w:sz w:val="24"/>
          <w:szCs w:val="24"/>
          <w:lang w:val="es-CO"/>
        </w:rPr>
      </w:pPr>
      <w:r w:rsidRPr="005F49E5">
        <w:rPr>
          <w:sz w:val="24"/>
          <w:szCs w:val="24"/>
          <w:lang w:val="es-CO"/>
        </w:rPr>
        <w:t>Migración de datos y plan de transición:</w:t>
      </w:r>
    </w:p>
    <w:p w14:paraId="50727D5A" w14:textId="77777777" w:rsidR="00C62C00" w:rsidRPr="005F49E5" w:rsidRDefault="00C62C00" w:rsidP="00D475F9">
      <w:pPr>
        <w:pStyle w:val="Sinespaciado"/>
        <w:numPr>
          <w:ilvl w:val="0"/>
          <w:numId w:val="98"/>
        </w:numPr>
        <w:ind w:left="1134"/>
        <w:rPr>
          <w:sz w:val="24"/>
          <w:szCs w:val="24"/>
          <w:lang w:val="es-CO"/>
        </w:rPr>
      </w:pPr>
      <w:r w:rsidRPr="005F49E5">
        <w:rPr>
          <w:sz w:val="24"/>
          <w:szCs w:val="24"/>
          <w:lang w:val="es-CO"/>
        </w:rPr>
        <w:t>Migración de la totalidad de datos almacenados en los registros civiles de nacimiento, matrimonio y defunción que reposan en la base de datos de registro civil – BDR.</w:t>
      </w:r>
    </w:p>
    <w:p w14:paraId="533FBC63" w14:textId="77777777" w:rsidR="00C62C00" w:rsidRPr="005F49E5" w:rsidRDefault="00C62C00" w:rsidP="00D475F9">
      <w:pPr>
        <w:pStyle w:val="Sinespaciado"/>
        <w:numPr>
          <w:ilvl w:val="0"/>
          <w:numId w:val="98"/>
        </w:numPr>
        <w:ind w:left="1134"/>
        <w:rPr>
          <w:sz w:val="24"/>
          <w:szCs w:val="24"/>
          <w:lang w:val="es-CO"/>
        </w:rPr>
      </w:pPr>
      <w:r w:rsidRPr="005F49E5">
        <w:rPr>
          <w:sz w:val="24"/>
          <w:szCs w:val="24"/>
          <w:lang w:val="es-CO"/>
        </w:rPr>
        <w:t>Despliegue por etapas asegurando la continuidad operacional.</w:t>
      </w:r>
    </w:p>
    <w:p w14:paraId="4F2B01DF" w14:textId="77777777" w:rsidR="00C62C00" w:rsidRPr="006A7F0D" w:rsidRDefault="00C62C00" w:rsidP="00D475F9">
      <w:pPr>
        <w:pStyle w:val="Sinespaciado"/>
        <w:numPr>
          <w:ilvl w:val="0"/>
          <w:numId w:val="98"/>
        </w:numPr>
        <w:ind w:left="1134"/>
        <w:rPr>
          <w:sz w:val="24"/>
          <w:szCs w:val="24"/>
          <w:lang w:val="es-CO"/>
        </w:rPr>
      </w:pPr>
      <w:r w:rsidRPr="006A7F0D">
        <w:rPr>
          <w:sz w:val="24"/>
          <w:szCs w:val="24"/>
          <w:lang w:val="es-CO"/>
        </w:rPr>
        <w:lastRenderedPageBreak/>
        <w:t>Capacitación</w:t>
      </w:r>
    </w:p>
    <w:p w14:paraId="3FF3B508" w14:textId="77777777" w:rsidR="00C62C00" w:rsidRPr="006A7F0D" w:rsidRDefault="00C62C00" w:rsidP="00C62C00">
      <w:pPr>
        <w:pStyle w:val="Textoindependiente"/>
        <w:widowControl w:val="0"/>
        <w:ind w:right="49"/>
        <w:jc w:val="both"/>
        <w:rPr>
          <w:sz w:val="24"/>
          <w:szCs w:val="24"/>
          <w:lang w:val="es-CO"/>
        </w:rPr>
      </w:pPr>
    </w:p>
    <w:p w14:paraId="34AC770C" w14:textId="6E287396" w:rsidR="00C62C00" w:rsidRDefault="004D71DB" w:rsidP="00C62C00">
      <w:pPr>
        <w:pStyle w:val="Textoindependiente"/>
        <w:widowControl w:val="0"/>
        <w:ind w:right="49"/>
        <w:jc w:val="both"/>
        <w:rPr>
          <w:sz w:val="24"/>
          <w:szCs w:val="24"/>
          <w:lang w:val="es-CO"/>
        </w:rPr>
      </w:pPr>
      <w:r>
        <w:rPr>
          <w:sz w:val="24"/>
          <w:szCs w:val="24"/>
          <w:lang w:val="es-CO"/>
        </w:rPr>
        <w:t>El objetivo del</w:t>
      </w:r>
      <w:r w:rsidR="00E60F32" w:rsidRPr="00532EDE">
        <w:rPr>
          <w:sz w:val="24"/>
          <w:szCs w:val="24"/>
          <w:lang w:val="es-CO"/>
        </w:rPr>
        <w:t xml:space="preserve"> diseño será establecer las bases técnicas, de procesos, la infraestructura, el modelo de operación y todos aquellos requerimientos que le permitan a la RNEC cambiar el modelo de prestación de servicios de registro más actualizado en términos de uso de tecnología de última generación que permita un acceso confiable, seguro y rápido a los servicios de la RNEC por parte de la ciudadanía.</w:t>
      </w:r>
    </w:p>
    <w:p w14:paraId="6A49F0EA" w14:textId="77777777" w:rsidR="008D5130" w:rsidRPr="006A7F0D" w:rsidRDefault="008D5130" w:rsidP="00C62C00">
      <w:pPr>
        <w:pStyle w:val="Textoindependiente"/>
        <w:widowControl w:val="0"/>
        <w:ind w:right="49"/>
        <w:jc w:val="both"/>
        <w:rPr>
          <w:sz w:val="24"/>
          <w:szCs w:val="24"/>
          <w:lang w:val="es-CO"/>
        </w:rPr>
      </w:pPr>
    </w:p>
    <w:p w14:paraId="575FE8C4" w14:textId="15BA0681" w:rsidR="00C62C00" w:rsidRPr="006A7F0D" w:rsidRDefault="00C62C00" w:rsidP="00C62C00">
      <w:pPr>
        <w:pStyle w:val="Textoindependiente"/>
        <w:widowControl w:val="0"/>
        <w:ind w:right="49"/>
        <w:jc w:val="both"/>
        <w:rPr>
          <w:sz w:val="24"/>
          <w:szCs w:val="24"/>
          <w:lang w:val="es-CO"/>
        </w:rPr>
      </w:pPr>
      <w:r w:rsidRPr="006A7F0D">
        <w:rPr>
          <w:sz w:val="24"/>
          <w:szCs w:val="24"/>
          <w:lang w:val="es-CO"/>
        </w:rPr>
        <w:t xml:space="preserve">En la siguiente gráfica se muestra la arquitectura funcional </w:t>
      </w:r>
      <w:r w:rsidR="00AF3812">
        <w:rPr>
          <w:sz w:val="24"/>
          <w:szCs w:val="24"/>
          <w:lang w:val="es-CO"/>
        </w:rPr>
        <w:t>de</w:t>
      </w:r>
      <w:r w:rsidRPr="006A7F0D">
        <w:rPr>
          <w:sz w:val="24"/>
          <w:szCs w:val="24"/>
          <w:lang w:val="es-CO"/>
        </w:rPr>
        <w:t xml:space="preserve"> alto nivel que será implementada para el registro civil en línea:</w:t>
      </w:r>
    </w:p>
    <w:p w14:paraId="15718624" w14:textId="77777777" w:rsidR="00C62C00" w:rsidRPr="005F49E5" w:rsidRDefault="00C62C00" w:rsidP="00C62C00">
      <w:pPr>
        <w:pStyle w:val="Textoindependiente"/>
        <w:widowControl w:val="0"/>
        <w:spacing w:line="276" w:lineRule="auto"/>
        <w:ind w:right="49"/>
        <w:jc w:val="both"/>
        <w:rPr>
          <w:lang w:val="es-CO"/>
        </w:rPr>
      </w:pPr>
    </w:p>
    <w:p w14:paraId="3F33CBE0" w14:textId="7C34E06C" w:rsidR="00C62C00" w:rsidRPr="005F49E5" w:rsidRDefault="00364E69" w:rsidP="00C62C00">
      <w:pPr>
        <w:pStyle w:val="Textoindependiente"/>
        <w:widowControl w:val="0"/>
        <w:spacing w:line="276" w:lineRule="auto"/>
        <w:ind w:right="49"/>
        <w:jc w:val="both"/>
        <w:rPr>
          <w:lang w:val="es-CO"/>
        </w:rPr>
      </w:pPr>
      <w:r>
        <w:rPr>
          <w:noProof/>
          <w:lang w:val="es-CO" w:eastAsia="es-CO"/>
        </w:rPr>
        <w:drawing>
          <wp:inline distT="0" distB="0" distL="0" distR="0" wp14:anchorId="1BAB8936" wp14:editId="05D29F45">
            <wp:extent cx="5572125" cy="3143250"/>
            <wp:effectExtent l="0" t="0" r="9525" b="0"/>
            <wp:docPr id="28" name="Imagen 28" descr="cid:image001.png@01D6C88A.C0C004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png" descr="cid:image001.png@01D6C88A.C0C004E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5572125" cy="3143250"/>
                    </a:xfrm>
                    <a:prstGeom prst="rect">
                      <a:avLst/>
                    </a:prstGeom>
                    <a:noFill/>
                    <a:ln>
                      <a:noFill/>
                    </a:ln>
                  </pic:spPr>
                </pic:pic>
              </a:graphicData>
            </a:graphic>
          </wp:inline>
        </w:drawing>
      </w:r>
    </w:p>
    <w:p w14:paraId="41211E13" w14:textId="77777777" w:rsidR="00C62C00" w:rsidRPr="005F49E5" w:rsidRDefault="00C62C00" w:rsidP="00C62C00">
      <w:pPr>
        <w:pStyle w:val="Textoindependiente"/>
        <w:widowControl w:val="0"/>
        <w:spacing w:line="276" w:lineRule="auto"/>
        <w:ind w:right="49"/>
        <w:jc w:val="center"/>
        <w:rPr>
          <w:lang w:val="es-CO"/>
        </w:rPr>
      </w:pPr>
      <w:r w:rsidRPr="005F49E5">
        <w:rPr>
          <w:lang w:val="es-CO"/>
        </w:rPr>
        <w:t>Diagrama. Arquitectura Funcional – Solución de Registro Civil en Línea</w:t>
      </w:r>
    </w:p>
    <w:p w14:paraId="2E8BA69B" w14:textId="77777777" w:rsidR="00C62C00" w:rsidRPr="005F49E5" w:rsidRDefault="00C62C00" w:rsidP="00C62C00">
      <w:pPr>
        <w:pStyle w:val="Textoindependiente"/>
        <w:widowControl w:val="0"/>
        <w:spacing w:line="276" w:lineRule="auto"/>
        <w:ind w:right="49"/>
        <w:jc w:val="both"/>
        <w:rPr>
          <w:lang w:val="es-CO"/>
        </w:rPr>
      </w:pPr>
    </w:p>
    <w:p w14:paraId="3E834AC5" w14:textId="07C84A5D" w:rsidR="00C62C00" w:rsidRPr="00364E69" w:rsidRDefault="00C62C00" w:rsidP="00C62C00">
      <w:pPr>
        <w:pStyle w:val="Textoindependiente"/>
        <w:widowControl w:val="0"/>
        <w:ind w:right="49"/>
        <w:jc w:val="both"/>
        <w:rPr>
          <w:sz w:val="24"/>
          <w:szCs w:val="24"/>
          <w:lang w:val="es-CO"/>
        </w:rPr>
      </w:pPr>
      <w:r w:rsidRPr="00364E69">
        <w:rPr>
          <w:sz w:val="24"/>
          <w:szCs w:val="24"/>
          <w:lang w:val="es-CO"/>
        </w:rPr>
        <w:t xml:space="preserve">De acuerdo con toda la solución integral a implementar, </w:t>
      </w:r>
      <w:r w:rsidR="004D71DB">
        <w:rPr>
          <w:sz w:val="24"/>
          <w:szCs w:val="24"/>
          <w:lang w:val="es-CO"/>
        </w:rPr>
        <w:t xml:space="preserve">se espera </w:t>
      </w:r>
      <w:r w:rsidRPr="00364E69">
        <w:rPr>
          <w:sz w:val="24"/>
          <w:szCs w:val="24"/>
          <w:lang w:val="es-CO"/>
        </w:rPr>
        <w:t xml:space="preserve"> </w:t>
      </w:r>
      <w:r w:rsidR="004D71DB">
        <w:rPr>
          <w:sz w:val="24"/>
          <w:szCs w:val="24"/>
          <w:lang w:val="es-CO"/>
        </w:rPr>
        <w:t xml:space="preserve">tener </w:t>
      </w:r>
      <w:r w:rsidRPr="00364E69">
        <w:rPr>
          <w:sz w:val="24"/>
          <w:szCs w:val="24"/>
          <w:lang w:val="es-CO"/>
        </w:rPr>
        <w:t xml:space="preserve">como base un sistema de CORE de registro civil, sobre el cual se podrá configurar y gestionar todos los eventos  que se puedan dar sobre un registro civil (nacimiento, cambio de nombres, corrección del componente sexo, matrimonio, divorcios, defunción, etc.), así como un </w:t>
      </w:r>
      <w:r w:rsidRPr="00550FDC">
        <w:rPr>
          <w:sz w:val="24"/>
          <w:szCs w:val="24"/>
          <w:lang w:val="es-CO"/>
        </w:rPr>
        <w:t>motor de reglas de negocio</w:t>
      </w:r>
      <w:r w:rsidR="00550FDC">
        <w:rPr>
          <w:sz w:val="24"/>
          <w:szCs w:val="24"/>
          <w:lang w:val="es-CO"/>
        </w:rPr>
        <w:t xml:space="preserve"> </w:t>
      </w:r>
      <w:r w:rsidRPr="00364E69">
        <w:rPr>
          <w:sz w:val="24"/>
          <w:szCs w:val="24"/>
          <w:lang w:val="es-CO"/>
        </w:rPr>
        <w:t xml:space="preserve">que serán definidas entre el contratista y la Registraduría en las mesas de trabajo del levantamiento de información y de necesidades, sistema por medio del cual se podrá gestionar y controlar la información asociada a un registro civil y las demás gestiones que se hace sobre estos. Este sistema CORE tendrá integrado </w:t>
      </w:r>
      <w:r w:rsidR="007E1410">
        <w:rPr>
          <w:sz w:val="24"/>
          <w:szCs w:val="24"/>
          <w:lang w:val="es-CO"/>
        </w:rPr>
        <w:t xml:space="preserve">controles </w:t>
      </w:r>
      <w:r w:rsidRPr="00364E69">
        <w:rPr>
          <w:sz w:val="24"/>
          <w:szCs w:val="24"/>
          <w:lang w:val="es-CO"/>
        </w:rPr>
        <w:t>y alertas.</w:t>
      </w:r>
    </w:p>
    <w:p w14:paraId="4DD845D3" w14:textId="77777777" w:rsidR="00C62C00" w:rsidRPr="00364E69" w:rsidRDefault="00C62C00" w:rsidP="00C62C00">
      <w:pPr>
        <w:pStyle w:val="Textoindependiente"/>
        <w:widowControl w:val="0"/>
        <w:ind w:right="49"/>
        <w:jc w:val="both"/>
        <w:rPr>
          <w:sz w:val="24"/>
          <w:szCs w:val="24"/>
          <w:lang w:val="es-CO"/>
        </w:rPr>
      </w:pPr>
    </w:p>
    <w:p w14:paraId="7CFB9CD2" w14:textId="1C0B1A0F" w:rsidR="00C62C00" w:rsidRPr="00364E69" w:rsidRDefault="00C62C00" w:rsidP="00C62C00">
      <w:pPr>
        <w:pStyle w:val="Textoindependiente"/>
        <w:widowControl w:val="0"/>
        <w:ind w:right="49"/>
        <w:jc w:val="both"/>
        <w:rPr>
          <w:sz w:val="24"/>
          <w:szCs w:val="24"/>
          <w:lang w:val="es-CO"/>
        </w:rPr>
      </w:pPr>
      <w:r w:rsidRPr="00364E69">
        <w:rPr>
          <w:sz w:val="24"/>
          <w:szCs w:val="24"/>
          <w:lang w:val="es-CO"/>
        </w:rPr>
        <w:t>Por otra parte, se</w:t>
      </w:r>
      <w:r w:rsidR="007E1410">
        <w:rPr>
          <w:sz w:val="24"/>
          <w:szCs w:val="24"/>
          <w:lang w:val="es-CO"/>
        </w:rPr>
        <w:t xml:space="preserve"> deberán integrar</w:t>
      </w:r>
      <w:r w:rsidRPr="00364E69">
        <w:rPr>
          <w:sz w:val="24"/>
          <w:szCs w:val="24"/>
          <w:lang w:val="es-CO"/>
        </w:rPr>
        <w:t xml:space="preserve"> componentes de soluciones BI con el fin de gestionar y aprovechar la información de los registros civiles, un gestor documental a través del cual se puedan generar copias y certificaciones de los registros civiles, </w:t>
      </w:r>
      <w:r w:rsidR="007E1410">
        <w:rPr>
          <w:sz w:val="24"/>
          <w:szCs w:val="24"/>
          <w:lang w:val="es-CO"/>
        </w:rPr>
        <w:lastRenderedPageBreak/>
        <w:t>incluyendo</w:t>
      </w:r>
      <w:r w:rsidRPr="00364E69">
        <w:rPr>
          <w:sz w:val="24"/>
          <w:szCs w:val="24"/>
          <w:lang w:val="es-CO"/>
        </w:rPr>
        <w:t xml:space="preserve"> firma electrónica y</w:t>
      </w:r>
      <w:r w:rsidR="007E1410">
        <w:rPr>
          <w:sz w:val="24"/>
          <w:szCs w:val="24"/>
          <w:lang w:val="es-CO"/>
        </w:rPr>
        <w:t>/o</w:t>
      </w:r>
      <w:r w:rsidRPr="00364E69">
        <w:rPr>
          <w:sz w:val="24"/>
          <w:szCs w:val="24"/>
          <w:lang w:val="es-CO"/>
        </w:rPr>
        <w:t xml:space="preserve"> firma digital, así como un modelo de interoperabilidad con sistemas de información como es el Censo electoral, Sistema de Identificación y Sistema de Recaudo.</w:t>
      </w:r>
    </w:p>
    <w:p w14:paraId="5BBC1714" w14:textId="333EF5F1" w:rsidR="00C62C00" w:rsidRDefault="00C62C00" w:rsidP="00C62C00">
      <w:pPr>
        <w:pStyle w:val="Textoindependiente"/>
        <w:widowControl w:val="0"/>
        <w:ind w:right="49"/>
        <w:jc w:val="both"/>
        <w:rPr>
          <w:sz w:val="24"/>
          <w:szCs w:val="24"/>
          <w:lang w:val="es-CO"/>
        </w:rPr>
      </w:pPr>
    </w:p>
    <w:p w14:paraId="116DFDDD" w14:textId="030CC326" w:rsidR="00550FDC" w:rsidRDefault="00550FDC" w:rsidP="00C62C00">
      <w:pPr>
        <w:pStyle w:val="Textoindependiente"/>
        <w:widowControl w:val="0"/>
        <w:ind w:right="49"/>
        <w:jc w:val="both"/>
        <w:rPr>
          <w:sz w:val="24"/>
          <w:szCs w:val="24"/>
          <w:lang w:val="es-CO"/>
        </w:rPr>
      </w:pPr>
      <w:r w:rsidRPr="003754ED">
        <w:rPr>
          <w:sz w:val="24"/>
          <w:szCs w:val="24"/>
          <w:lang w:val="es-CO"/>
        </w:rPr>
        <w:t>Así mismo, se deberán entregar los diseños gráficos de los formatos de registro civil, describiendo el tipo de seguridad, código QR, firma electrónica, y demás características de los mismos.</w:t>
      </w:r>
    </w:p>
    <w:p w14:paraId="107A2CEE" w14:textId="77777777" w:rsidR="00550FDC" w:rsidRPr="00364E69" w:rsidRDefault="00550FDC" w:rsidP="00C62C00">
      <w:pPr>
        <w:pStyle w:val="Textoindependiente"/>
        <w:widowControl w:val="0"/>
        <w:ind w:right="49"/>
        <w:jc w:val="both"/>
        <w:rPr>
          <w:sz w:val="24"/>
          <w:szCs w:val="24"/>
          <w:lang w:val="es-CO"/>
        </w:rPr>
      </w:pPr>
    </w:p>
    <w:p w14:paraId="59CE3E98" w14:textId="6AD63A6F" w:rsidR="00C62C00" w:rsidRPr="00364E69" w:rsidRDefault="007E1410" w:rsidP="00C62C00">
      <w:pPr>
        <w:pStyle w:val="Sinespaciado"/>
        <w:rPr>
          <w:sz w:val="24"/>
          <w:szCs w:val="24"/>
          <w:lang w:val="es-CO"/>
        </w:rPr>
      </w:pPr>
      <w:r>
        <w:rPr>
          <w:sz w:val="24"/>
          <w:szCs w:val="24"/>
          <w:lang w:val="es-CO"/>
        </w:rPr>
        <w:t>El</w:t>
      </w:r>
      <w:r w:rsidR="00C62C00" w:rsidRPr="00364E69">
        <w:rPr>
          <w:sz w:val="24"/>
          <w:szCs w:val="24"/>
          <w:lang w:val="es-CO"/>
        </w:rPr>
        <w:t xml:space="preserve"> sistema CORE </w:t>
      </w:r>
      <w:r>
        <w:rPr>
          <w:sz w:val="24"/>
          <w:szCs w:val="24"/>
          <w:lang w:val="es-CO"/>
        </w:rPr>
        <w:t>deberá</w:t>
      </w:r>
      <w:r w:rsidR="00C62C00" w:rsidRPr="00364E69">
        <w:rPr>
          <w:sz w:val="24"/>
          <w:szCs w:val="24"/>
          <w:lang w:val="es-CO"/>
        </w:rPr>
        <w:t xml:space="preserve"> gestionar transacciones por diferentes medios que debe incluir: </w:t>
      </w:r>
    </w:p>
    <w:p w14:paraId="58442F60" w14:textId="77777777" w:rsidR="00C62C00" w:rsidRPr="005F49E5" w:rsidRDefault="00C62C00" w:rsidP="00C62C00">
      <w:pPr>
        <w:pStyle w:val="Sinespaciado"/>
        <w:rPr>
          <w:sz w:val="24"/>
          <w:szCs w:val="24"/>
          <w:lang w:val="es-CO"/>
        </w:rPr>
      </w:pPr>
    </w:p>
    <w:p w14:paraId="4ADA4DC4" w14:textId="77777777" w:rsidR="00C62C00" w:rsidRPr="005F49E5" w:rsidRDefault="00C62C00" w:rsidP="00D475F9">
      <w:pPr>
        <w:pStyle w:val="Sinespaciado"/>
        <w:numPr>
          <w:ilvl w:val="0"/>
          <w:numId w:val="99"/>
        </w:numPr>
        <w:ind w:left="426"/>
        <w:rPr>
          <w:sz w:val="24"/>
          <w:szCs w:val="24"/>
          <w:lang w:val="es-CO"/>
        </w:rPr>
      </w:pPr>
      <w:r w:rsidRPr="005F49E5">
        <w:rPr>
          <w:sz w:val="24"/>
          <w:szCs w:val="24"/>
          <w:lang w:val="es-CO"/>
        </w:rPr>
        <w:t>Aplicación de captura de información y expedición de registros civiles, que deben poder ser generados desde Notarias, Hospitales y oficinas de la registradurías a nivel nacional.</w:t>
      </w:r>
    </w:p>
    <w:p w14:paraId="33E63484" w14:textId="77777777" w:rsidR="00C62C00" w:rsidRPr="005F49E5" w:rsidRDefault="00C62C00" w:rsidP="00D475F9">
      <w:pPr>
        <w:pStyle w:val="Sinespaciado"/>
        <w:numPr>
          <w:ilvl w:val="0"/>
          <w:numId w:val="99"/>
        </w:numPr>
        <w:ind w:left="426"/>
        <w:rPr>
          <w:sz w:val="24"/>
          <w:szCs w:val="24"/>
          <w:lang w:val="es-CO"/>
        </w:rPr>
      </w:pPr>
      <w:r w:rsidRPr="005F49E5">
        <w:rPr>
          <w:sz w:val="24"/>
          <w:szCs w:val="24"/>
          <w:lang w:val="es-CO"/>
        </w:rPr>
        <w:t>Portal web y App transaccional para gestión de trámites en línea por parte de los ciudadanos colombianos.</w:t>
      </w:r>
    </w:p>
    <w:p w14:paraId="21797D67" w14:textId="77777777" w:rsidR="00C62C00" w:rsidRPr="005F49E5" w:rsidRDefault="00C62C00" w:rsidP="00D475F9">
      <w:pPr>
        <w:pStyle w:val="Sinespaciado"/>
        <w:numPr>
          <w:ilvl w:val="0"/>
          <w:numId w:val="99"/>
        </w:numPr>
        <w:ind w:left="426"/>
        <w:rPr>
          <w:sz w:val="24"/>
          <w:szCs w:val="24"/>
          <w:lang w:val="es-CO"/>
        </w:rPr>
      </w:pPr>
      <w:r w:rsidRPr="005F49E5">
        <w:rPr>
          <w:sz w:val="24"/>
          <w:szCs w:val="24"/>
          <w:lang w:val="es-CO"/>
        </w:rPr>
        <w:t>Modelo integración por medio de mecanismos de interoperabilidad con entidades externas, de acuerdo con los lineamientos de Servicios Ciudadanos Digitales.</w:t>
      </w:r>
    </w:p>
    <w:p w14:paraId="4CCC9CE7" w14:textId="77777777" w:rsidR="00C62C00" w:rsidRPr="005F49E5" w:rsidRDefault="00C62C00" w:rsidP="00D475F9">
      <w:pPr>
        <w:pStyle w:val="Sinespaciado"/>
        <w:numPr>
          <w:ilvl w:val="0"/>
          <w:numId w:val="99"/>
        </w:numPr>
        <w:ind w:left="426"/>
        <w:rPr>
          <w:sz w:val="24"/>
          <w:szCs w:val="24"/>
          <w:lang w:val="es-CO"/>
        </w:rPr>
      </w:pPr>
      <w:r w:rsidRPr="005F49E5">
        <w:rPr>
          <w:sz w:val="24"/>
          <w:szCs w:val="24"/>
          <w:lang w:val="es-CO"/>
        </w:rPr>
        <w:t xml:space="preserve">Portal gerencial para consulta de la información de la gestión de todo el proceso de Registro civil en línea. </w:t>
      </w:r>
    </w:p>
    <w:p w14:paraId="60AC2481" w14:textId="77777777" w:rsidR="00C62C00" w:rsidRPr="005F49E5" w:rsidRDefault="00C62C00" w:rsidP="00C62C00">
      <w:pPr>
        <w:pStyle w:val="Textoindependiente"/>
        <w:widowControl w:val="0"/>
        <w:ind w:right="49"/>
        <w:jc w:val="both"/>
        <w:rPr>
          <w:color w:val="8496B0" w:themeColor="text2" w:themeTint="99"/>
          <w:lang w:val="es-CO"/>
        </w:rPr>
      </w:pPr>
    </w:p>
    <w:p w14:paraId="2AD624AC" w14:textId="0F3D0C5E" w:rsidR="00C62C00" w:rsidRPr="005F49E5" w:rsidRDefault="00B361BD" w:rsidP="00C62C00">
      <w:pPr>
        <w:pStyle w:val="Sinespaciado"/>
        <w:rPr>
          <w:rFonts w:eastAsia="Times New Roman"/>
          <w:color w:val="auto"/>
          <w:sz w:val="24"/>
          <w:szCs w:val="24"/>
          <w:lang w:val="es-CO" w:eastAsia="es-ES"/>
        </w:rPr>
      </w:pPr>
      <w:r>
        <w:rPr>
          <w:sz w:val="24"/>
          <w:szCs w:val="24"/>
          <w:lang w:val="es-CO"/>
        </w:rPr>
        <w:t>El contratista deberá entregar lo siguiente:</w:t>
      </w:r>
    </w:p>
    <w:p w14:paraId="7449A7BC" w14:textId="1E474D3D" w:rsidR="00C62C00" w:rsidRDefault="00C62C00" w:rsidP="00C62C00">
      <w:pPr>
        <w:pStyle w:val="Textoindependiente"/>
        <w:widowControl w:val="0"/>
        <w:ind w:right="49"/>
        <w:jc w:val="both"/>
        <w:rPr>
          <w:lang w:val="es-CO"/>
        </w:rPr>
      </w:pPr>
      <w:r w:rsidRPr="005F49E5">
        <w:rPr>
          <w:lang w:val="es-CO"/>
        </w:rPr>
        <w:t xml:space="preserve"> </w:t>
      </w:r>
    </w:p>
    <w:p w14:paraId="48B4BB8D" w14:textId="64D77101" w:rsidR="00C62C00" w:rsidRPr="001C6E19" w:rsidRDefault="00C62C00" w:rsidP="00D475F9">
      <w:pPr>
        <w:pStyle w:val="Textoindependiente"/>
        <w:widowControl w:val="0"/>
        <w:numPr>
          <w:ilvl w:val="0"/>
          <w:numId w:val="104"/>
        </w:numPr>
        <w:ind w:right="49"/>
        <w:jc w:val="both"/>
        <w:rPr>
          <w:b/>
          <w:sz w:val="24"/>
          <w:szCs w:val="24"/>
          <w:lang w:val="es-CO"/>
        </w:rPr>
      </w:pPr>
      <w:r w:rsidRPr="001C6E19">
        <w:rPr>
          <w:b/>
          <w:sz w:val="24"/>
          <w:szCs w:val="24"/>
          <w:lang w:val="es-CO"/>
        </w:rPr>
        <w:t>Documentos de definición de requerimientos</w:t>
      </w:r>
      <w:r w:rsidR="00E60F32" w:rsidRPr="001C6E19">
        <w:rPr>
          <w:b/>
          <w:sz w:val="24"/>
          <w:szCs w:val="24"/>
          <w:lang w:val="es-CO"/>
        </w:rPr>
        <w:t xml:space="preserve"> del diseño</w:t>
      </w:r>
    </w:p>
    <w:p w14:paraId="588BEB8F" w14:textId="77777777" w:rsidR="00C62C00" w:rsidRPr="001C6E19" w:rsidRDefault="00C62C00" w:rsidP="00C62C00">
      <w:pPr>
        <w:pStyle w:val="Textoindependiente"/>
        <w:widowControl w:val="0"/>
        <w:ind w:right="49"/>
        <w:jc w:val="both"/>
        <w:rPr>
          <w:sz w:val="24"/>
          <w:szCs w:val="24"/>
          <w:lang w:val="es-CO"/>
        </w:rPr>
      </w:pPr>
    </w:p>
    <w:p w14:paraId="0AD8B6E7" w14:textId="41B8EFC4" w:rsidR="00C62C00" w:rsidRPr="001C6E19" w:rsidRDefault="00C62C00" w:rsidP="00C62C00">
      <w:pPr>
        <w:pStyle w:val="Textoindependiente"/>
        <w:widowControl w:val="0"/>
        <w:ind w:right="49"/>
        <w:jc w:val="both"/>
        <w:rPr>
          <w:sz w:val="24"/>
          <w:szCs w:val="24"/>
          <w:lang w:val="es-CO"/>
        </w:rPr>
      </w:pPr>
      <w:r w:rsidRPr="001C6E19">
        <w:rPr>
          <w:sz w:val="24"/>
          <w:szCs w:val="24"/>
          <w:lang w:val="es-CO"/>
        </w:rPr>
        <w:t>Este documento presentará el contexto y los objetivos</w:t>
      </w:r>
      <w:r w:rsidR="00B361BD">
        <w:rPr>
          <w:sz w:val="24"/>
          <w:szCs w:val="24"/>
          <w:lang w:val="es-CO"/>
        </w:rPr>
        <w:t>:</w:t>
      </w:r>
    </w:p>
    <w:p w14:paraId="36ED6940" w14:textId="77777777" w:rsidR="00C62C00" w:rsidRPr="005F49E5" w:rsidRDefault="00C62C00" w:rsidP="00C62C00">
      <w:pPr>
        <w:pStyle w:val="Textoindependiente"/>
        <w:widowControl w:val="0"/>
        <w:ind w:right="49"/>
        <w:jc w:val="both"/>
        <w:rPr>
          <w:lang w:val="es-CO"/>
        </w:rPr>
      </w:pPr>
    </w:p>
    <w:p w14:paraId="4CEB91F8" w14:textId="77777777" w:rsidR="00C62C00" w:rsidRPr="005F49E5" w:rsidRDefault="00C62C00" w:rsidP="00D475F9">
      <w:pPr>
        <w:pStyle w:val="Sinespaciado"/>
        <w:numPr>
          <w:ilvl w:val="0"/>
          <w:numId w:val="102"/>
        </w:numPr>
        <w:ind w:left="426"/>
        <w:rPr>
          <w:rFonts w:eastAsia="Times New Roman"/>
          <w:color w:val="auto"/>
          <w:sz w:val="24"/>
          <w:szCs w:val="24"/>
          <w:lang w:val="es-CO" w:eastAsia="es-CO"/>
        </w:rPr>
      </w:pPr>
      <w:r w:rsidRPr="005F49E5">
        <w:rPr>
          <w:rFonts w:eastAsia="Times New Roman"/>
          <w:color w:val="auto"/>
          <w:sz w:val="24"/>
          <w:szCs w:val="24"/>
          <w:lang w:val="es-CO" w:eastAsia="es-CO"/>
        </w:rPr>
        <w:t>Funcional: La categoría de requisitos funcionales define las acciones que un sistema debe poder realizar</w:t>
      </w:r>
    </w:p>
    <w:p w14:paraId="044BA925" w14:textId="77777777" w:rsidR="00C62C00" w:rsidRPr="005F49E5" w:rsidRDefault="00C62C00" w:rsidP="00C62C00">
      <w:pPr>
        <w:pStyle w:val="Sinespaciado"/>
        <w:ind w:left="426" w:firstLine="0"/>
        <w:rPr>
          <w:rFonts w:eastAsia="Times New Roman"/>
          <w:color w:val="auto"/>
          <w:sz w:val="24"/>
          <w:szCs w:val="24"/>
          <w:lang w:val="es-CO" w:eastAsia="es-CO"/>
        </w:rPr>
      </w:pPr>
    </w:p>
    <w:p w14:paraId="65A49FF2" w14:textId="77777777" w:rsidR="00C62C00" w:rsidRPr="005F49E5" w:rsidRDefault="00C62C00" w:rsidP="00D475F9">
      <w:pPr>
        <w:pStyle w:val="Sinespaciado"/>
        <w:numPr>
          <w:ilvl w:val="0"/>
          <w:numId w:val="100"/>
        </w:numPr>
        <w:rPr>
          <w:rFonts w:eastAsia="Times New Roman"/>
          <w:color w:val="auto"/>
          <w:sz w:val="24"/>
          <w:szCs w:val="24"/>
          <w:lang w:val="es-CO" w:eastAsia="es-CO"/>
        </w:rPr>
      </w:pPr>
      <w:r w:rsidRPr="005F49E5">
        <w:rPr>
          <w:rFonts w:eastAsia="Times New Roman"/>
          <w:color w:val="auto"/>
          <w:sz w:val="24"/>
          <w:szCs w:val="24"/>
          <w:lang w:val="es-CO" w:eastAsia="es-CO"/>
        </w:rPr>
        <w:t>Ambiente del Sistema:</w:t>
      </w:r>
    </w:p>
    <w:p w14:paraId="7798E6E5"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Subsistema del negocio</w:t>
      </w:r>
    </w:p>
    <w:p w14:paraId="3FDED32E"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Subsistema de productos</w:t>
      </w:r>
    </w:p>
    <w:p w14:paraId="62586C71" w14:textId="77777777" w:rsidR="00C62C00" w:rsidRPr="005F49E5" w:rsidRDefault="00C62C00" w:rsidP="00C62C00">
      <w:pPr>
        <w:pStyle w:val="Sinespaciado"/>
        <w:ind w:left="1440" w:firstLine="0"/>
        <w:rPr>
          <w:rFonts w:eastAsia="Times New Roman"/>
          <w:color w:val="auto"/>
          <w:sz w:val="24"/>
          <w:szCs w:val="24"/>
          <w:lang w:val="es-CO" w:eastAsia="es-CO"/>
        </w:rPr>
      </w:pPr>
    </w:p>
    <w:p w14:paraId="754517FE" w14:textId="77777777" w:rsidR="00C62C00" w:rsidRPr="005F49E5" w:rsidRDefault="00C62C00" w:rsidP="00D475F9">
      <w:pPr>
        <w:pStyle w:val="Sinespaciado"/>
        <w:numPr>
          <w:ilvl w:val="0"/>
          <w:numId w:val="100"/>
        </w:numPr>
        <w:rPr>
          <w:rFonts w:eastAsia="Times New Roman"/>
          <w:color w:val="auto"/>
          <w:sz w:val="24"/>
          <w:szCs w:val="24"/>
          <w:lang w:val="es-CO" w:eastAsia="es-CO"/>
        </w:rPr>
      </w:pPr>
      <w:r w:rsidRPr="005F49E5">
        <w:rPr>
          <w:rFonts w:eastAsia="Times New Roman"/>
          <w:color w:val="auto"/>
          <w:sz w:val="24"/>
          <w:szCs w:val="24"/>
          <w:lang w:val="es-CO" w:eastAsia="es-CO"/>
        </w:rPr>
        <w:t>Requerimientos generales: debe describir los requisitos transversales a todos los subsistemas.</w:t>
      </w:r>
    </w:p>
    <w:p w14:paraId="76B66F85" w14:textId="77777777" w:rsidR="00C62C00" w:rsidRPr="005F49E5" w:rsidRDefault="00C62C00" w:rsidP="00C62C00">
      <w:pPr>
        <w:pStyle w:val="Sinespaciado"/>
        <w:ind w:left="720" w:firstLine="0"/>
        <w:rPr>
          <w:rFonts w:eastAsia="Times New Roman"/>
          <w:color w:val="auto"/>
          <w:sz w:val="24"/>
          <w:szCs w:val="24"/>
          <w:lang w:val="es-CO" w:eastAsia="es-CO"/>
        </w:rPr>
      </w:pPr>
    </w:p>
    <w:p w14:paraId="4FE13215" w14:textId="77777777" w:rsidR="00C62C00" w:rsidRPr="005F49E5" w:rsidRDefault="00C62C00" w:rsidP="00D475F9">
      <w:pPr>
        <w:pStyle w:val="Sinespaciado"/>
        <w:numPr>
          <w:ilvl w:val="0"/>
          <w:numId w:val="102"/>
        </w:numPr>
        <w:ind w:left="426"/>
        <w:rPr>
          <w:rFonts w:eastAsia="Times New Roman"/>
          <w:color w:val="auto"/>
          <w:sz w:val="24"/>
          <w:szCs w:val="24"/>
          <w:lang w:val="es-CO" w:eastAsia="es-CO"/>
        </w:rPr>
      </w:pPr>
      <w:r w:rsidRPr="005F49E5">
        <w:rPr>
          <w:rFonts w:eastAsia="Times New Roman"/>
          <w:color w:val="auto"/>
          <w:sz w:val="24"/>
          <w:szCs w:val="24"/>
          <w:lang w:val="es-CO" w:eastAsia="es-CO"/>
        </w:rPr>
        <w:t>Requisitos del subsistema y proceso de negocio:</w:t>
      </w:r>
    </w:p>
    <w:p w14:paraId="0D4B37B5"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Casos de uso</w:t>
      </w:r>
    </w:p>
    <w:p w14:paraId="19A4D9B2"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Datos del negocio: debe incluir una descripción general de los datos comerciales del sistema</w:t>
      </w:r>
    </w:p>
    <w:p w14:paraId="64404B51"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Usabilidad: categoría de requisitos de usabilidad establece las características lógicas de cada interfaz entre el producto de software y sus usuarios.</w:t>
      </w:r>
    </w:p>
    <w:p w14:paraId="11965179" w14:textId="77777777" w:rsidR="00C62C00" w:rsidRPr="005F49E5" w:rsidRDefault="00C62C00" w:rsidP="00C62C00">
      <w:pPr>
        <w:pStyle w:val="Sinespaciado"/>
        <w:ind w:left="1440" w:firstLine="0"/>
        <w:rPr>
          <w:rFonts w:eastAsia="Times New Roman"/>
          <w:color w:val="auto"/>
          <w:sz w:val="24"/>
          <w:szCs w:val="24"/>
          <w:lang w:val="es-CO" w:eastAsia="es-CO"/>
        </w:rPr>
      </w:pPr>
    </w:p>
    <w:p w14:paraId="4EC049C6" w14:textId="77777777" w:rsidR="00C62C00" w:rsidRPr="005F49E5" w:rsidRDefault="00C62C00" w:rsidP="00D475F9">
      <w:pPr>
        <w:pStyle w:val="Sinespaciado"/>
        <w:numPr>
          <w:ilvl w:val="0"/>
          <w:numId w:val="102"/>
        </w:numPr>
        <w:ind w:left="426"/>
        <w:rPr>
          <w:rFonts w:eastAsia="Times New Roman"/>
          <w:color w:val="auto"/>
          <w:sz w:val="24"/>
          <w:szCs w:val="24"/>
          <w:lang w:val="es-CO" w:eastAsia="es-CO"/>
        </w:rPr>
      </w:pPr>
      <w:r w:rsidRPr="005F49E5">
        <w:rPr>
          <w:rFonts w:eastAsia="Times New Roman"/>
          <w:color w:val="auto"/>
          <w:sz w:val="24"/>
          <w:szCs w:val="24"/>
          <w:lang w:val="es-CO" w:eastAsia="es-CO"/>
        </w:rPr>
        <w:lastRenderedPageBreak/>
        <w:t>Subsistema de interfaces: la categoría de requisitos de interfaz especifica elementos externos con los que el sistema debe interactuar, restricciones en los formatos, tiempos y otros factores utilizados por dicha interacción.</w:t>
      </w:r>
    </w:p>
    <w:p w14:paraId="41DB2153" w14:textId="77777777" w:rsidR="00C62C00" w:rsidRPr="005F49E5" w:rsidRDefault="00C62C00" w:rsidP="00D475F9">
      <w:pPr>
        <w:pStyle w:val="Sinespaciado"/>
        <w:numPr>
          <w:ilvl w:val="0"/>
          <w:numId w:val="102"/>
        </w:numPr>
        <w:ind w:left="426"/>
        <w:rPr>
          <w:rFonts w:eastAsia="Times New Roman"/>
          <w:color w:val="auto"/>
          <w:sz w:val="24"/>
          <w:szCs w:val="24"/>
          <w:lang w:val="es-CO" w:eastAsia="es-CO"/>
        </w:rPr>
      </w:pPr>
      <w:r w:rsidRPr="005F49E5">
        <w:rPr>
          <w:rFonts w:eastAsia="Times New Roman"/>
          <w:color w:val="auto"/>
          <w:sz w:val="24"/>
          <w:szCs w:val="24"/>
          <w:lang w:val="es-CO" w:eastAsia="es-CO"/>
        </w:rPr>
        <w:t>La categoría requisitos de restricciones de diseño especifica las restricciones en el diseño del sistema.</w:t>
      </w:r>
    </w:p>
    <w:p w14:paraId="0E9A3251" w14:textId="77777777" w:rsidR="00C62C00" w:rsidRPr="005F49E5" w:rsidRDefault="00C62C00" w:rsidP="00D475F9">
      <w:pPr>
        <w:pStyle w:val="Sinespaciado"/>
        <w:numPr>
          <w:ilvl w:val="0"/>
          <w:numId w:val="102"/>
        </w:numPr>
        <w:ind w:left="426"/>
        <w:rPr>
          <w:rFonts w:eastAsia="Times New Roman"/>
          <w:color w:val="auto"/>
          <w:sz w:val="24"/>
          <w:szCs w:val="24"/>
          <w:lang w:val="es-CO" w:eastAsia="es-CO"/>
        </w:rPr>
      </w:pPr>
      <w:r w:rsidRPr="005F49E5">
        <w:rPr>
          <w:rFonts w:eastAsia="Times New Roman"/>
          <w:color w:val="auto"/>
          <w:sz w:val="24"/>
          <w:szCs w:val="24"/>
          <w:lang w:val="es-CO" w:eastAsia="es-CO"/>
        </w:rPr>
        <w:t>Datos: la categoría de requisitos de datos especifica la descripción de los datos en el sistema, como el tamaño de los datos, el estado de los datos, el tipo de datos, las reglas comerciales y el nivel de persistencia.</w:t>
      </w:r>
    </w:p>
    <w:p w14:paraId="4C88F3A4" w14:textId="77777777" w:rsidR="00C62C00" w:rsidRPr="00E83F85" w:rsidRDefault="00C62C00" w:rsidP="00D475F9">
      <w:pPr>
        <w:pStyle w:val="Sinespaciado"/>
        <w:numPr>
          <w:ilvl w:val="0"/>
          <w:numId w:val="102"/>
        </w:numPr>
        <w:ind w:left="426"/>
        <w:rPr>
          <w:rFonts w:eastAsia="Times New Roman"/>
          <w:color w:val="auto"/>
          <w:sz w:val="24"/>
          <w:szCs w:val="24"/>
          <w:lang w:val="es-CO" w:eastAsia="es-CO"/>
        </w:rPr>
      </w:pPr>
      <w:r w:rsidRPr="005F49E5">
        <w:rPr>
          <w:rFonts w:eastAsia="Times New Roman"/>
          <w:color w:val="auto"/>
          <w:sz w:val="24"/>
          <w:szCs w:val="24"/>
          <w:lang w:val="es-CO" w:eastAsia="es-CO"/>
        </w:rPr>
        <w:t xml:space="preserve">Seguridad: la categoría requisitos de seguridad especifica los factores que protegen el software del acceso, uso, modificación, destrucción o divulgación </w:t>
      </w:r>
      <w:r w:rsidRPr="00E83F85">
        <w:rPr>
          <w:rFonts w:eastAsia="Times New Roman"/>
          <w:color w:val="auto"/>
          <w:sz w:val="24"/>
          <w:szCs w:val="24"/>
          <w:lang w:val="es-CO" w:eastAsia="es-CO"/>
        </w:rPr>
        <w:t>accidental o maliciosa</w:t>
      </w:r>
    </w:p>
    <w:p w14:paraId="3CF7A67B" w14:textId="77777777" w:rsidR="00C62C00" w:rsidRPr="00E83F85" w:rsidRDefault="00C62C00" w:rsidP="00C62C00">
      <w:pPr>
        <w:pStyle w:val="Textoindependiente"/>
        <w:widowControl w:val="0"/>
        <w:ind w:left="66" w:right="49"/>
        <w:jc w:val="both"/>
        <w:rPr>
          <w:b/>
          <w:sz w:val="24"/>
          <w:szCs w:val="24"/>
          <w:lang w:val="es-CO"/>
        </w:rPr>
      </w:pPr>
    </w:p>
    <w:p w14:paraId="03BA969A" w14:textId="77777777" w:rsidR="00C62C00" w:rsidRPr="00E83F85" w:rsidRDefault="00C62C00" w:rsidP="00D475F9">
      <w:pPr>
        <w:pStyle w:val="Textoindependiente"/>
        <w:widowControl w:val="0"/>
        <w:numPr>
          <w:ilvl w:val="0"/>
          <w:numId w:val="104"/>
        </w:numPr>
        <w:ind w:right="49"/>
        <w:jc w:val="both"/>
        <w:rPr>
          <w:b/>
          <w:sz w:val="24"/>
          <w:szCs w:val="24"/>
          <w:lang w:val="es-CO"/>
        </w:rPr>
      </w:pPr>
      <w:r w:rsidRPr="00E83F85">
        <w:rPr>
          <w:b/>
          <w:sz w:val="24"/>
          <w:szCs w:val="24"/>
          <w:lang w:val="es-CO"/>
        </w:rPr>
        <w:t>Documentos de diseño de la arquitectura</w:t>
      </w:r>
    </w:p>
    <w:p w14:paraId="28304439" w14:textId="77777777" w:rsidR="00C62C00" w:rsidRPr="00E83F85" w:rsidRDefault="00C62C00" w:rsidP="00C62C00">
      <w:pPr>
        <w:pStyle w:val="Textoindependiente"/>
        <w:widowControl w:val="0"/>
        <w:ind w:right="49"/>
        <w:jc w:val="both"/>
        <w:rPr>
          <w:sz w:val="24"/>
          <w:szCs w:val="24"/>
          <w:lang w:val="es-CO"/>
        </w:rPr>
      </w:pPr>
    </w:p>
    <w:p w14:paraId="5EB613F9" w14:textId="77777777" w:rsidR="00C62C00" w:rsidRPr="00E83F85" w:rsidRDefault="00C62C00" w:rsidP="00C62C00">
      <w:pPr>
        <w:pStyle w:val="Textoindependiente"/>
        <w:widowControl w:val="0"/>
        <w:ind w:right="49"/>
        <w:jc w:val="both"/>
        <w:rPr>
          <w:sz w:val="24"/>
          <w:szCs w:val="24"/>
          <w:lang w:val="es-CO"/>
        </w:rPr>
      </w:pPr>
      <w:r w:rsidRPr="00E83F85">
        <w:rPr>
          <w:sz w:val="24"/>
          <w:szCs w:val="24"/>
          <w:lang w:val="es-CO"/>
        </w:rPr>
        <w:t>Su propósito es definir la arquitectura lógica y física del sistema, en consistencia con los requisitos del cliente y del proyecto.</w:t>
      </w:r>
    </w:p>
    <w:p w14:paraId="751DF9F6" w14:textId="77777777" w:rsidR="00C62C00" w:rsidRPr="00E83F85" w:rsidRDefault="00C62C00" w:rsidP="00C62C00">
      <w:pPr>
        <w:pStyle w:val="Textoindependiente"/>
        <w:widowControl w:val="0"/>
        <w:ind w:right="49"/>
        <w:jc w:val="both"/>
        <w:rPr>
          <w:sz w:val="24"/>
          <w:szCs w:val="24"/>
          <w:lang w:val="es-CO"/>
        </w:rPr>
      </w:pPr>
    </w:p>
    <w:p w14:paraId="1A0B5B7D" w14:textId="77777777" w:rsidR="00C62C00" w:rsidRPr="00E83F85" w:rsidRDefault="00C62C00" w:rsidP="00C62C00">
      <w:pPr>
        <w:pStyle w:val="Sinespaciado"/>
        <w:rPr>
          <w:color w:val="auto"/>
          <w:sz w:val="24"/>
          <w:szCs w:val="24"/>
          <w:lang w:val="es-CO"/>
        </w:rPr>
      </w:pPr>
      <w:r w:rsidRPr="00E83F85">
        <w:rPr>
          <w:b/>
          <w:color w:val="auto"/>
          <w:sz w:val="24"/>
          <w:szCs w:val="24"/>
          <w:lang w:val="es-CO"/>
        </w:rPr>
        <w:t>Especificaciones del sistema</w:t>
      </w:r>
      <w:r w:rsidRPr="00E83F85">
        <w:rPr>
          <w:color w:val="auto"/>
          <w:sz w:val="24"/>
          <w:szCs w:val="24"/>
          <w:lang w:val="es-CO"/>
        </w:rPr>
        <w:t>:</w:t>
      </w:r>
    </w:p>
    <w:p w14:paraId="40C18D79" w14:textId="77777777" w:rsidR="00C62C00" w:rsidRPr="00E83F85" w:rsidRDefault="00C62C00" w:rsidP="00C62C00">
      <w:pPr>
        <w:pStyle w:val="Sinespaciado"/>
        <w:ind w:left="426" w:firstLine="0"/>
        <w:rPr>
          <w:color w:val="auto"/>
          <w:sz w:val="24"/>
          <w:szCs w:val="24"/>
          <w:lang w:val="es-CO"/>
        </w:rPr>
      </w:pPr>
    </w:p>
    <w:p w14:paraId="5C5D243C" w14:textId="77777777" w:rsidR="00C62C00" w:rsidRPr="00E83F85" w:rsidRDefault="00C62C00" w:rsidP="00D475F9">
      <w:pPr>
        <w:pStyle w:val="Sinespaciado"/>
        <w:numPr>
          <w:ilvl w:val="0"/>
          <w:numId w:val="100"/>
        </w:numPr>
        <w:rPr>
          <w:rFonts w:eastAsia="Times New Roman"/>
          <w:color w:val="auto"/>
          <w:sz w:val="24"/>
          <w:szCs w:val="24"/>
          <w:lang w:val="es-CO" w:eastAsia="es-CO"/>
        </w:rPr>
      </w:pPr>
      <w:r w:rsidRPr="00E83F85">
        <w:rPr>
          <w:rFonts w:eastAsia="Times New Roman"/>
          <w:color w:val="auto"/>
          <w:sz w:val="24"/>
          <w:szCs w:val="24"/>
          <w:lang w:val="es-CO" w:eastAsia="es-CO"/>
        </w:rPr>
        <w:t>Determinando dimensionamiento:</w:t>
      </w:r>
    </w:p>
    <w:p w14:paraId="7C44045C" w14:textId="77777777" w:rsidR="00C62C00" w:rsidRPr="00E83F85" w:rsidRDefault="00C62C00" w:rsidP="00D475F9">
      <w:pPr>
        <w:pStyle w:val="Sinespaciado"/>
        <w:numPr>
          <w:ilvl w:val="1"/>
          <w:numId w:val="101"/>
        </w:numPr>
        <w:rPr>
          <w:rFonts w:eastAsia="Times New Roman"/>
          <w:color w:val="auto"/>
          <w:sz w:val="24"/>
          <w:szCs w:val="24"/>
          <w:lang w:val="es-CO" w:eastAsia="es-CO"/>
        </w:rPr>
      </w:pPr>
      <w:r w:rsidRPr="00E83F85">
        <w:rPr>
          <w:rFonts w:eastAsia="Times New Roman"/>
          <w:color w:val="auto"/>
          <w:sz w:val="24"/>
          <w:szCs w:val="24"/>
          <w:lang w:val="es-CO" w:eastAsia="es-CO"/>
        </w:rPr>
        <w:t>Definición del tamaño de almacenamiento: define la cantidad de datos que se almacenan dentro del sistema en su estado final, cuando se entregan al cliente o al final de una etapa de producción definida contractualmente. Se maneja con el tamaño contractual del sistema.</w:t>
      </w:r>
    </w:p>
    <w:p w14:paraId="58683335" w14:textId="77777777" w:rsidR="00C62C00" w:rsidRPr="00E83F85" w:rsidRDefault="00C62C00" w:rsidP="00D475F9">
      <w:pPr>
        <w:pStyle w:val="Sinespaciado"/>
        <w:numPr>
          <w:ilvl w:val="1"/>
          <w:numId w:val="101"/>
        </w:numPr>
        <w:rPr>
          <w:rFonts w:eastAsia="Times New Roman"/>
          <w:color w:val="auto"/>
          <w:sz w:val="24"/>
          <w:szCs w:val="24"/>
          <w:lang w:val="es-CO" w:eastAsia="es-CO"/>
        </w:rPr>
      </w:pPr>
      <w:r w:rsidRPr="00E83F85">
        <w:rPr>
          <w:rFonts w:eastAsia="Times New Roman"/>
          <w:color w:val="auto"/>
          <w:sz w:val="24"/>
          <w:szCs w:val="24"/>
          <w:lang w:val="es-CO" w:eastAsia="es-CO"/>
        </w:rPr>
        <w:t>Definición de los flujos del sistema: define la cantidad de datos que se deben procesar en cada uno de los pasos establecidos dentro del sistema.</w:t>
      </w:r>
    </w:p>
    <w:p w14:paraId="308166C6" w14:textId="77777777" w:rsidR="00C62C00" w:rsidRPr="00E83F85" w:rsidRDefault="00C62C00" w:rsidP="00D475F9">
      <w:pPr>
        <w:pStyle w:val="Sinespaciado"/>
        <w:numPr>
          <w:ilvl w:val="1"/>
          <w:numId w:val="101"/>
        </w:numPr>
        <w:rPr>
          <w:rFonts w:eastAsia="Times New Roman"/>
          <w:color w:val="auto"/>
          <w:sz w:val="24"/>
          <w:szCs w:val="24"/>
          <w:lang w:val="es-CO" w:eastAsia="es-CO"/>
        </w:rPr>
      </w:pPr>
      <w:r w:rsidRPr="00E83F85">
        <w:rPr>
          <w:rFonts w:eastAsia="Times New Roman"/>
          <w:color w:val="auto"/>
          <w:sz w:val="24"/>
          <w:szCs w:val="24"/>
          <w:lang w:val="es-CO" w:eastAsia="es-CO"/>
        </w:rPr>
        <w:t>Tiempos de respuesta: determina los tiempos de respuesta del sistema.</w:t>
      </w:r>
    </w:p>
    <w:p w14:paraId="6F5090B2" w14:textId="77777777" w:rsidR="00C62C00" w:rsidRPr="005F49E5" w:rsidRDefault="00C62C00" w:rsidP="00C62C00">
      <w:pPr>
        <w:pStyle w:val="Sinespaciado"/>
        <w:ind w:left="720" w:firstLine="0"/>
        <w:rPr>
          <w:rFonts w:eastAsia="Times New Roman"/>
          <w:color w:val="auto"/>
          <w:sz w:val="24"/>
          <w:szCs w:val="24"/>
          <w:lang w:val="es-CO" w:eastAsia="es-CO"/>
        </w:rPr>
      </w:pPr>
    </w:p>
    <w:p w14:paraId="00CBE38B" w14:textId="77777777" w:rsidR="00C62C00" w:rsidRPr="005F49E5" w:rsidRDefault="00C62C00" w:rsidP="00D475F9">
      <w:pPr>
        <w:pStyle w:val="Sinespaciado"/>
        <w:numPr>
          <w:ilvl w:val="0"/>
          <w:numId w:val="100"/>
        </w:numPr>
        <w:rPr>
          <w:rFonts w:eastAsia="Times New Roman"/>
          <w:color w:val="auto"/>
          <w:sz w:val="24"/>
          <w:szCs w:val="24"/>
          <w:lang w:val="es-CO" w:eastAsia="es-CO"/>
        </w:rPr>
      </w:pPr>
      <w:r w:rsidRPr="005F49E5">
        <w:rPr>
          <w:rFonts w:eastAsia="Times New Roman"/>
          <w:color w:val="auto"/>
          <w:sz w:val="24"/>
          <w:szCs w:val="24"/>
          <w:lang w:val="es-CO" w:eastAsia="es-CO"/>
        </w:rPr>
        <w:t>Restricciones de diseño:</w:t>
      </w:r>
    </w:p>
    <w:p w14:paraId="28E50E1C" w14:textId="2534D5AD"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 xml:space="preserve">Diseño </w:t>
      </w:r>
      <w:r w:rsidR="00EA2453" w:rsidRPr="005F49E5">
        <w:rPr>
          <w:rFonts w:eastAsia="Times New Roman"/>
          <w:color w:val="auto"/>
          <w:sz w:val="24"/>
          <w:szCs w:val="24"/>
          <w:lang w:val="es-CO" w:eastAsia="es-CO"/>
        </w:rPr>
        <w:t>físico</w:t>
      </w:r>
    </w:p>
    <w:p w14:paraId="765B0E01" w14:textId="49A9444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 xml:space="preserve">Diseño de </w:t>
      </w:r>
      <w:r w:rsidR="00EA2453" w:rsidRPr="005F49E5">
        <w:rPr>
          <w:rFonts w:eastAsia="Times New Roman"/>
          <w:color w:val="auto"/>
          <w:sz w:val="24"/>
          <w:szCs w:val="24"/>
          <w:lang w:val="es-CO" w:eastAsia="es-CO"/>
        </w:rPr>
        <w:t>red</w:t>
      </w:r>
    </w:p>
    <w:p w14:paraId="1E352CCC" w14:textId="77777777" w:rsidR="00C62C00" w:rsidRPr="005F49E5" w:rsidRDefault="00C62C00" w:rsidP="00C62C00">
      <w:pPr>
        <w:pStyle w:val="Sinespaciado"/>
        <w:ind w:left="720" w:firstLine="0"/>
        <w:rPr>
          <w:rFonts w:eastAsia="Times New Roman"/>
          <w:color w:val="auto"/>
          <w:sz w:val="24"/>
          <w:szCs w:val="24"/>
          <w:lang w:val="es-CO" w:eastAsia="es-CO"/>
        </w:rPr>
      </w:pPr>
    </w:p>
    <w:p w14:paraId="790443AE" w14:textId="77777777" w:rsidR="00C62C00" w:rsidRPr="005F49E5" w:rsidRDefault="00C62C00" w:rsidP="00D475F9">
      <w:pPr>
        <w:pStyle w:val="Sinespaciado"/>
        <w:numPr>
          <w:ilvl w:val="0"/>
          <w:numId w:val="100"/>
        </w:numPr>
        <w:rPr>
          <w:rFonts w:eastAsia="Times New Roman"/>
          <w:color w:val="auto"/>
          <w:sz w:val="24"/>
          <w:szCs w:val="24"/>
          <w:lang w:val="es-CO" w:eastAsia="es-CO"/>
        </w:rPr>
      </w:pPr>
      <w:r w:rsidRPr="005F49E5">
        <w:rPr>
          <w:rFonts w:eastAsia="Times New Roman"/>
          <w:color w:val="auto"/>
          <w:sz w:val="24"/>
          <w:szCs w:val="24"/>
          <w:lang w:val="es-CO" w:eastAsia="es-CO"/>
        </w:rPr>
        <w:t>Restricciones de seguridad:</w:t>
      </w:r>
    </w:p>
    <w:p w14:paraId="33A5658B"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Protección física.</w:t>
      </w:r>
    </w:p>
    <w:p w14:paraId="6B355EBC"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Protección perimetral</w:t>
      </w:r>
    </w:p>
    <w:p w14:paraId="798038F2"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Protección de redes</w:t>
      </w:r>
    </w:p>
    <w:p w14:paraId="4715966C"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Protección de aplicaciones</w:t>
      </w:r>
    </w:p>
    <w:p w14:paraId="2238867A"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Protección de datos</w:t>
      </w:r>
    </w:p>
    <w:p w14:paraId="6D8BB69B" w14:textId="77777777" w:rsidR="00C62C00" w:rsidRPr="005F49E5" w:rsidRDefault="00C62C00" w:rsidP="00C62C00">
      <w:pPr>
        <w:pStyle w:val="Sinespaciado"/>
        <w:ind w:left="720" w:firstLine="0"/>
        <w:rPr>
          <w:rFonts w:eastAsia="Times New Roman"/>
          <w:color w:val="auto"/>
          <w:sz w:val="24"/>
          <w:szCs w:val="24"/>
          <w:lang w:val="es-CO" w:eastAsia="es-CO"/>
        </w:rPr>
      </w:pPr>
    </w:p>
    <w:p w14:paraId="23E952AB" w14:textId="77777777" w:rsidR="00C62C00" w:rsidRPr="005F49E5" w:rsidRDefault="00C62C00" w:rsidP="00D475F9">
      <w:pPr>
        <w:pStyle w:val="Sinespaciado"/>
        <w:numPr>
          <w:ilvl w:val="0"/>
          <w:numId w:val="100"/>
        </w:numPr>
        <w:rPr>
          <w:rFonts w:eastAsia="Times New Roman"/>
          <w:color w:val="auto"/>
          <w:sz w:val="24"/>
          <w:szCs w:val="24"/>
          <w:lang w:val="es-CO" w:eastAsia="es-CO"/>
        </w:rPr>
      </w:pPr>
      <w:r w:rsidRPr="005F49E5">
        <w:rPr>
          <w:rFonts w:eastAsia="Times New Roman"/>
          <w:color w:val="auto"/>
          <w:sz w:val="24"/>
          <w:szCs w:val="24"/>
          <w:lang w:val="es-CO" w:eastAsia="es-CO"/>
        </w:rPr>
        <w:t>Restricciones de confiabilidad:</w:t>
      </w:r>
    </w:p>
    <w:p w14:paraId="4915356C"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Alta disponibilidad</w:t>
      </w:r>
    </w:p>
    <w:p w14:paraId="4DAF5F21" w14:textId="77777777" w:rsidR="00C62C00" w:rsidRPr="005F49E5" w:rsidRDefault="00C62C00" w:rsidP="00C62C00">
      <w:pPr>
        <w:pStyle w:val="Sinespaciado"/>
        <w:ind w:left="1440" w:firstLine="0"/>
        <w:rPr>
          <w:rFonts w:eastAsia="Times New Roman"/>
          <w:color w:val="auto"/>
          <w:sz w:val="24"/>
          <w:szCs w:val="24"/>
          <w:lang w:val="es-CO" w:eastAsia="es-CO"/>
        </w:rPr>
      </w:pPr>
    </w:p>
    <w:p w14:paraId="5BE1483B" w14:textId="77777777" w:rsidR="00C62C00" w:rsidRPr="005F49E5" w:rsidRDefault="00C62C00" w:rsidP="00C62C00">
      <w:pPr>
        <w:pStyle w:val="Sinespaciado"/>
        <w:rPr>
          <w:color w:val="auto"/>
          <w:sz w:val="24"/>
          <w:szCs w:val="24"/>
          <w:lang w:val="es-CO"/>
        </w:rPr>
      </w:pPr>
      <w:r w:rsidRPr="005F49E5">
        <w:rPr>
          <w:b/>
          <w:color w:val="auto"/>
          <w:sz w:val="24"/>
          <w:szCs w:val="24"/>
          <w:lang w:val="es-CO"/>
        </w:rPr>
        <w:t>Arquitectura del sistema</w:t>
      </w:r>
      <w:r w:rsidRPr="005F49E5">
        <w:rPr>
          <w:color w:val="auto"/>
          <w:sz w:val="24"/>
          <w:szCs w:val="24"/>
          <w:lang w:val="es-CO"/>
        </w:rPr>
        <w:t>:</w:t>
      </w:r>
    </w:p>
    <w:p w14:paraId="6C9CF811" w14:textId="77777777" w:rsidR="00C62C00" w:rsidRPr="005F49E5" w:rsidRDefault="00C62C00" w:rsidP="00C62C00">
      <w:pPr>
        <w:pStyle w:val="Sinespaciado"/>
        <w:ind w:left="426" w:firstLine="0"/>
        <w:rPr>
          <w:color w:val="auto"/>
          <w:sz w:val="24"/>
          <w:szCs w:val="24"/>
          <w:lang w:val="es-CO"/>
        </w:rPr>
      </w:pPr>
    </w:p>
    <w:p w14:paraId="5CE58EF2" w14:textId="77777777" w:rsidR="00C62C00" w:rsidRPr="005F49E5" w:rsidRDefault="00C62C00" w:rsidP="00D475F9">
      <w:pPr>
        <w:pStyle w:val="Sinespaciado"/>
        <w:numPr>
          <w:ilvl w:val="0"/>
          <w:numId w:val="101"/>
        </w:numPr>
        <w:rPr>
          <w:rFonts w:eastAsia="Times New Roman"/>
          <w:color w:val="auto"/>
          <w:sz w:val="24"/>
          <w:szCs w:val="24"/>
          <w:lang w:val="es-CO" w:eastAsia="es-CO"/>
        </w:rPr>
      </w:pPr>
      <w:r w:rsidRPr="005F49E5">
        <w:rPr>
          <w:rFonts w:eastAsia="Times New Roman"/>
          <w:color w:val="auto"/>
          <w:sz w:val="24"/>
          <w:szCs w:val="24"/>
          <w:lang w:val="es-CO" w:eastAsia="es-CO"/>
        </w:rPr>
        <w:t>Arquitectura lógica del sistema:</w:t>
      </w:r>
    </w:p>
    <w:p w14:paraId="6DA9D3F8"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Subsistemas</w:t>
      </w:r>
    </w:p>
    <w:p w14:paraId="2735CD2D"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Interfaces internas y externas</w:t>
      </w:r>
    </w:p>
    <w:p w14:paraId="560D0965"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Descripción y ubicación de los datos confidenciales del cliente</w:t>
      </w:r>
    </w:p>
    <w:p w14:paraId="4D2E3D8F" w14:textId="77777777" w:rsidR="00C62C00" w:rsidRPr="005F49E5" w:rsidRDefault="00C62C00" w:rsidP="00C62C00">
      <w:pPr>
        <w:pStyle w:val="Sinespaciado"/>
        <w:ind w:left="720" w:firstLine="0"/>
        <w:rPr>
          <w:rFonts w:eastAsia="Times New Roman"/>
          <w:color w:val="auto"/>
          <w:sz w:val="24"/>
          <w:szCs w:val="24"/>
          <w:lang w:val="es-CO" w:eastAsia="es-CO"/>
        </w:rPr>
      </w:pPr>
    </w:p>
    <w:p w14:paraId="01FC76F0" w14:textId="77777777" w:rsidR="00C62C00" w:rsidRPr="005F49E5" w:rsidRDefault="00C62C00" w:rsidP="00D475F9">
      <w:pPr>
        <w:pStyle w:val="Sinespaciado"/>
        <w:numPr>
          <w:ilvl w:val="0"/>
          <w:numId w:val="101"/>
        </w:numPr>
        <w:rPr>
          <w:rFonts w:eastAsia="Times New Roman"/>
          <w:color w:val="auto"/>
          <w:sz w:val="24"/>
          <w:szCs w:val="24"/>
          <w:lang w:val="es-CO" w:eastAsia="es-CO"/>
        </w:rPr>
      </w:pPr>
      <w:r w:rsidRPr="005F49E5">
        <w:rPr>
          <w:rFonts w:eastAsia="Times New Roman"/>
          <w:color w:val="auto"/>
          <w:sz w:val="24"/>
          <w:szCs w:val="24"/>
          <w:lang w:val="es-CO" w:eastAsia="es-CO"/>
        </w:rPr>
        <w:t>Arquitectura lógica de la red</w:t>
      </w:r>
    </w:p>
    <w:p w14:paraId="4D6B7C73" w14:textId="77777777" w:rsidR="00C62C00" w:rsidRPr="005F49E5" w:rsidRDefault="00C62C00" w:rsidP="00C62C00">
      <w:pPr>
        <w:pStyle w:val="Sinespaciado"/>
        <w:ind w:left="720" w:firstLine="0"/>
        <w:rPr>
          <w:rFonts w:eastAsia="Times New Roman"/>
          <w:color w:val="auto"/>
          <w:sz w:val="24"/>
          <w:szCs w:val="24"/>
          <w:lang w:val="es-CO" w:eastAsia="es-CO"/>
        </w:rPr>
      </w:pPr>
    </w:p>
    <w:p w14:paraId="2F922883" w14:textId="77777777" w:rsidR="00C62C00" w:rsidRPr="005F49E5" w:rsidRDefault="00C62C00" w:rsidP="00D475F9">
      <w:pPr>
        <w:pStyle w:val="Sinespaciado"/>
        <w:numPr>
          <w:ilvl w:val="0"/>
          <w:numId w:val="101"/>
        </w:numPr>
        <w:rPr>
          <w:rFonts w:eastAsia="Times New Roman"/>
          <w:color w:val="auto"/>
          <w:sz w:val="24"/>
          <w:szCs w:val="24"/>
          <w:lang w:val="es-CO" w:eastAsia="es-CO"/>
        </w:rPr>
      </w:pPr>
      <w:r w:rsidRPr="005F49E5">
        <w:rPr>
          <w:rFonts w:eastAsia="Times New Roman"/>
          <w:color w:val="auto"/>
          <w:sz w:val="24"/>
          <w:szCs w:val="24"/>
          <w:lang w:val="es-CO" w:eastAsia="es-CO"/>
        </w:rPr>
        <w:t>Seguridad y autenticación:</w:t>
      </w:r>
    </w:p>
    <w:p w14:paraId="1529072E"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Autenticación y seguridad para usuarios</w:t>
      </w:r>
    </w:p>
    <w:p w14:paraId="62051E2A"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Aplicaciones de seguridad</w:t>
      </w:r>
    </w:p>
    <w:p w14:paraId="796322C5"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En los datos</w:t>
      </w:r>
    </w:p>
    <w:p w14:paraId="6B39E6E2"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En la red</w:t>
      </w:r>
    </w:p>
    <w:p w14:paraId="275B6E1B" w14:textId="77777777" w:rsidR="00C62C00" w:rsidRPr="005F49E5" w:rsidRDefault="00C62C00" w:rsidP="00C62C00">
      <w:pPr>
        <w:pStyle w:val="Sinespaciado"/>
        <w:ind w:left="720" w:firstLine="0"/>
        <w:rPr>
          <w:rFonts w:eastAsia="Times New Roman"/>
          <w:color w:val="auto"/>
          <w:sz w:val="24"/>
          <w:szCs w:val="24"/>
          <w:lang w:val="es-CO" w:eastAsia="es-CO"/>
        </w:rPr>
      </w:pPr>
    </w:p>
    <w:p w14:paraId="799BBAFA" w14:textId="77777777" w:rsidR="00C62C00" w:rsidRPr="005F49E5" w:rsidRDefault="00C62C00" w:rsidP="00D475F9">
      <w:pPr>
        <w:pStyle w:val="Sinespaciado"/>
        <w:numPr>
          <w:ilvl w:val="0"/>
          <w:numId w:val="101"/>
        </w:numPr>
        <w:rPr>
          <w:rFonts w:eastAsia="Times New Roman"/>
          <w:color w:val="auto"/>
          <w:sz w:val="24"/>
          <w:szCs w:val="24"/>
          <w:lang w:val="es-CO" w:eastAsia="es-CO"/>
        </w:rPr>
      </w:pPr>
      <w:r w:rsidRPr="005F49E5">
        <w:rPr>
          <w:rFonts w:eastAsia="Times New Roman"/>
          <w:color w:val="auto"/>
          <w:sz w:val="24"/>
          <w:szCs w:val="24"/>
          <w:lang w:val="es-CO" w:eastAsia="es-CO"/>
        </w:rPr>
        <w:t>Otras especificaciones:</w:t>
      </w:r>
    </w:p>
    <w:p w14:paraId="6660F95C"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De administración</w:t>
      </w:r>
    </w:p>
    <w:p w14:paraId="314B3808"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De supervisión</w:t>
      </w:r>
    </w:p>
    <w:p w14:paraId="2DB15D2E" w14:textId="77777777" w:rsidR="00C62C00" w:rsidRPr="005F49E5" w:rsidRDefault="00C62C00" w:rsidP="00D475F9">
      <w:pPr>
        <w:pStyle w:val="Sinespaciado"/>
        <w:numPr>
          <w:ilvl w:val="1"/>
          <w:numId w:val="101"/>
        </w:numPr>
        <w:rPr>
          <w:rFonts w:eastAsia="Times New Roman"/>
          <w:color w:val="auto"/>
          <w:sz w:val="24"/>
          <w:szCs w:val="24"/>
          <w:lang w:val="es-CO" w:eastAsia="es-CO"/>
        </w:rPr>
      </w:pPr>
      <w:r w:rsidRPr="005F49E5">
        <w:rPr>
          <w:rFonts w:eastAsia="Times New Roman"/>
          <w:color w:val="auto"/>
          <w:sz w:val="24"/>
          <w:szCs w:val="24"/>
          <w:lang w:val="es-CO" w:eastAsia="es-CO"/>
        </w:rPr>
        <w:t>De reportes</w:t>
      </w:r>
    </w:p>
    <w:p w14:paraId="08507220" w14:textId="77777777" w:rsidR="00C62C00" w:rsidRPr="00E83F85" w:rsidRDefault="00C62C00" w:rsidP="00C62C00">
      <w:pPr>
        <w:pStyle w:val="Textoindependiente"/>
        <w:widowControl w:val="0"/>
        <w:ind w:right="49"/>
        <w:jc w:val="both"/>
        <w:rPr>
          <w:sz w:val="24"/>
          <w:szCs w:val="24"/>
          <w:lang w:val="es-CO"/>
        </w:rPr>
      </w:pPr>
    </w:p>
    <w:p w14:paraId="1136E2E3" w14:textId="77777777" w:rsidR="00C62C00" w:rsidRPr="000C3C9C" w:rsidRDefault="00C62C00" w:rsidP="00C62C00">
      <w:pPr>
        <w:pStyle w:val="Sinespaciado"/>
        <w:rPr>
          <w:color w:val="auto"/>
          <w:sz w:val="24"/>
          <w:szCs w:val="24"/>
          <w:lang w:val="es-CO"/>
        </w:rPr>
      </w:pPr>
      <w:r w:rsidRPr="00E60F32">
        <w:rPr>
          <w:b/>
          <w:color w:val="auto"/>
          <w:sz w:val="24"/>
          <w:szCs w:val="24"/>
          <w:lang w:val="es-CO"/>
        </w:rPr>
        <w:t>Arquitectura física</w:t>
      </w:r>
      <w:r w:rsidRPr="00E60F32">
        <w:rPr>
          <w:color w:val="auto"/>
          <w:sz w:val="24"/>
          <w:szCs w:val="24"/>
          <w:lang w:val="es-CO"/>
        </w:rPr>
        <w:t>: Esta sección describe la distribución del subsistema sobre el hardware:</w:t>
      </w:r>
    </w:p>
    <w:p w14:paraId="01AAC6DB" w14:textId="77777777" w:rsidR="00C62C00" w:rsidRPr="003E20FD" w:rsidRDefault="00C62C00" w:rsidP="00D475F9">
      <w:pPr>
        <w:pStyle w:val="Sinespaciado"/>
        <w:numPr>
          <w:ilvl w:val="0"/>
          <w:numId w:val="101"/>
        </w:numPr>
        <w:rPr>
          <w:rFonts w:eastAsia="Times New Roman"/>
          <w:color w:val="auto"/>
          <w:sz w:val="24"/>
          <w:szCs w:val="24"/>
          <w:lang w:val="es-CO" w:eastAsia="es-CO"/>
        </w:rPr>
      </w:pPr>
      <w:r w:rsidRPr="009D665B">
        <w:rPr>
          <w:rFonts w:eastAsia="Times New Roman"/>
          <w:color w:val="auto"/>
          <w:sz w:val="24"/>
          <w:szCs w:val="24"/>
          <w:lang w:val="es-CO" w:eastAsia="es-CO"/>
        </w:rPr>
        <w:t>Distribución de subsistemas</w:t>
      </w:r>
    </w:p>
    <w:p w14:paraId="0F9B6F5E" w14:textId="77777777" w:rsidR="00C62C00" w:rsidRPr="00E60F32" w:rsidRDefault="00C62C00" w:rsidP="00D475F9">
      <w:pPr>
        <w:pStyle w:val="Sinespaciado"/>
        <w:numPr>
          <w:ilvl w:val="0"/>
          <w:numId w:val="101"/>
        </w:numPr>
        <w:rPr>
          <w:rFonts w:eastAsia="Times New Roman"/>
          <w:color w:val="auto"/>
          <w:sz w:val="24"/>
          <w:szCs w:val="24"/>
          <w:lang w:val="es-CO" w:eastAsia="es-CO"/>
        </w:rPr>
      </w:pPr>
      <w:r w:rsidRPr="00E60F32">
        <w:rPr>
          <w:rFonts w:eastAsia="Times New Roman"/>
          <w:color w:val="auto"/>
          <w:sz w:val="24"/>
          <w:szCs w:val="24"/>
          <w:lang w:val="es-CO" w:eastAsia="es-CO"/>
        </w:rPr>
        <w:t>Solución de almacenamiento</w:t>
      </w:r>
    </w:p>
    <w:p w14:paraId="590C1848" w14:textId="77777777" w:rsidR="00C62C00" w:rsidRPr="00E60F32" w:rsidRDefault="00C62C00" w:rsidP="00D475F9">
      <w:pPr>
        <w:pStyle w:val="Sinespaciado"/>
        <w:numPr>
          <w:ilvl w:val="0"/>
          <w:numId w:val="101"/>
        </w:numPr>
        <w:rPr>
          <w:rFonts w:eastAsia="Times New Roman"/>
          <w:color w:val="auto"/>
          <w:sz w:val="24"/>
          <w:szCs w:val="24"/>
          <w:lang w:val="es-CO" w:eastAsia="es-CO"/>
        </w:rPr>
      </w:pPr>
      <w:r w:rsidRPr="00E60F32">
        <w:rPr>
          <w:rFonts w:eastAsia="Times New Roman"/>
          <w:color w:val="auto"/>
          <w:sz w:val="24"/>
          <w:szCs w:val="24"/>
          <w:lang w:val="es-CO" w:eastAsia="es-CO"/>
        </w:rPr>
        <w:t>Descripción Plataforma y virtualización</w:t>
      </w:r>
    </w:p>
    <w:p w14:paraId="400C564D" w14:textId="77777777" w:rsidR="00C62C00" w:rsidRPr="00E83F85" w:rsidRDefault="00C62C00" w:rsidP="00C62C00">
      <w:pPr>
        <w:pStyle w:val="Textoindependiente"/>
        <w:widowControl w:val="0"/>
        <w:ind w:right="49"/>
        <w:jc w:val="both"/>
        <w:rPr>
          <w:b/>
          <w:sz w:val="24"/>
          <w:szCs w:val="24"/>
          <w:lang w:val="es-CO"/>
        </w:rPr>
      </w:pPr>
    </w:p>
    <w:p w14:paraId="3457A123" w14:textId="77777777" w:rsidR="00C62C00" w:rsidRPr="00E83F85" w:rsidRDefault="00C62C00" w:rsidP="00C62C00">
      <w:pPr>
        <w:pStyle w:val="Textoindependiente"/>
        <w:widowControl w:val="0"/>
        <w:ind w:right="49"/>
        <w:jc w:val="both"/>
        <w:rPr>
          <w:b/>
          <w:sz w:val="24"/>
          <w:szCs w:val="24"/>
          <w:lang w:val="es-CO"/>
        </w:rPr>
      </w:pPr>
      <w:bookmarkStart w:id="2" w:name="_Toc56780864"/>
      <w:r w:rsidRPr="00E83F85">
        <w:rPr>
          <w:b/>
          <w:sz w:val="24"/>
          <w:szCs w:val="24"/>
          <w:lang w:val="es-CO"/>
        </w:rPr>
        <w:t>Metodología para la generación de los documentos</w:t>
      </w:r>
      <w:bookmarkEnd w:id="2"/>
    </w:p>
    <w:p w14:paraId="20CD9B67" w14:textId="77777777" w:rsidR="00C62C00" w:rsidRPr="00E83F85" w:rsidRDefault="00C62C00" w:rsidP="00C62C00">
      <w:pPr>
        <w:pStyle w:val="Textoindependiente"/>
        <w:widowControl w:val="0"/>
        <w:ind w:right="49"/>
        <w:jc w:val="both"/>
        <w:rPr>
          <w:sz w:val="24"/>
          <w:szCs w:val="24"/>
          <w:lang w:val="es-CO"/>
        </w:rPr>
      </w:pPr>
    </w:p>
    <w:p w14:paraId="0ACF702D" w14:textId="77777777" w:rsidR="00C62C00" w:rsidRPr="00E83F85" w:rsidRDefault="00C62C00" w:rsidP="00C62C00">
      <w:pPr>
        <w:pStyle w:val="Textoindependiente"/>
        <w:widowControl w:val="0"/>
        <w:ind w:right="49"/>
        <w:jc w:val="both"/>
        <w:rPr>
          <w:sz w:val="24"/>
          <w:szCs w:val="24"/>
          <w:lang w:val="es-CO"/>
        </w:rPr>
      </w:pPr>
      <w:r w:rsidRPr="00E83F85">
        <w:rPr>
          <w:sz w:val="24"/>
          <w:szCs w:val="24"/>
          <w:lang w:val="es-CO"/>
        </w:rPr>
        <w:t>La metodología para el desarrollo de los documentos en la primera fase define las actividades que se deben realizar por cada uno de los contribuidores del proyecto, entre ellas:</w:t>
      </w:r>
    </w:p>
    <w:p w14:paraId="530F12D6" w14:textId="77777777" w:rsidR="00C62C00" w:rsidRPr="00E83F85" w:rsidRDefault="00C62C00" w:rsidP="00C62C00">
      <w:pPr>
        <w:pStyle w:val="Textoindependiente"/>
        <w:widowControl w:val="0"/>
        <w:ind w:right="49"/>
        <w:jc w:val="both"/>
        <w:rPr>
          <w:sz w:val="24"/>
          <w:szCs w:val="24"/>
          <w:lang w:val="es-CO"/>
        </w:rPr>
      </w:pPr>
    </w:p>
    <w:p w14:paraId="04528731" w14:textId="77777777" w:rsidR="00C62C00" w:rsidRPr="00E60F32" w:rsidRDefault="00C62C00" w:rsidP="00D475F9">
      <w:pPr>
        <w:pStyle w:val="Sinespaciado"/>
        <w:numPr>
          <w:ilvl w:val="0"/>
          <w:numId w:val="99"/>
        </w:numPr>
        <w:ind w:left="426"/>
        <w:rPr>
          <w:b/>
          <w:color w:val="auto"/>
          <w:sz w:val="24"/>
          <w:szCs w:val="24"/>
          <w:lang w:val="es-CO"/>
        </w:rPr>
      </w:pPr>
      <w:r w:rsidRPr="00E60F32">
        <w:rPr>
          <w:b/>
          <w:color w:val="auto"/>
          <w:sz w:val="24"/>
          <w:szCs w:val="24"/>
          <w:lang w:val="es-CO"/>
        </w:rPr>
        <w:t>Arquitectura funcional:</w:t>
      </w:r>
    </w:p>
    <w:p w14:paraId="6D192868" w14:textId="77777777" w:rsidR="00C62C00" w:rsidRPr="003E20FD" w:rsidRDefault="00C62C00" w:rsidP="00D475F9">
      <w:pPr>
        <w:pStyle w:val="Sinespaciado"/>
        <w:numPr>
          <w:ilvl w:val="0"/>
          <w:numId w:val="101"/>
        </w:numPr>
        <w:rPr>
          <w:rFonts w:eastAsia="Times New Roman"/>
          <w:color w:val="auto"/>
          <w:sz w:val="24"/>
          <w:szCs w:val="24"/>
          <w:lang w:val="es-CO" w:eastAsia="es-CO"/>
        </w:rPr>
      </w:pPr>
      <w:r w:rsidRPr="009D665B">
        <w:rPr>
          <w:rFonts w:eastAsia="Times New Roman"/>
          <w:color w:val="auto"/>
          <w:sz w:val="24"/>
          <w:szCs w:val="24"/>
          <w:lang w:val="es-CO" w:eastAsia="es-CO"/>
        </w:rPr>
        <w:t>Preparación de la documentación base.</w:t>
      </w:r>
    </w:p>
    <w:p w14:paraId="7930142A" w14:textId="2E4A8463" w:rsidR="00C62C00" w:rsidRPr="00E60F32" w:rsidRDefault="00C62C00" w:rsidP="00D475F9">
      <w:pPr>
        <w:pStyle w:val="Sinespaciado"/>
        <w:numPr>
          <w:ilvl w:val="0"/>
          <w:numId w:val="101"/>
        </w:numPr>
        <w:rPr>
          <w:rFonts w:eastAsia="Times New Roman"/>
          <w:color w:val="auto"/>
          <w:sz w:val="24"/>
          <w:szCs w:val="24"/>
          <w:lang w:val="es-CO" w:eastAsia="es-CO"/>
        </w:rPr>
      </w:pPr>
      <w:r w:rsidRPr="00E60F32">
        <w:rPr>
          <w:rFonts w:eastAsia="Times New Roman"/>
          <w:color w:val="auto"/>
          <w:sz w:val="24"/>
          <w:szCs w:val="24"/>
          <w:lang w:val="es-CO" w:eastAsia="es-CO"/>
        </w:rPr>
        <w:t>Mesas de trabajo con los funcionarios e</w:t>
      </w:r>
      <w:r w:rsidR="00C56211">
        <w:rPr>
          <w:rFonts w:eastAsia="Times New Roman"/>
          <w:color w:val="auto"/>
          <w:sz w:val="24"/>
          <w:szCs w:val="24"/>
          <w:lang w:val="es-CO" w:eastAsia="es-CO"/>
        </w:rPr>
        <w:t>ncargados del proceso de</w:t>
      </w:r>
      <w:r w:rsidRPr="00E60F32">
        <w:rPr>
          <w:rFonts w:eastAsia="Times New Roman"/>
          <w:color w:val="auto"/>
          <w:sz w:val="24"/>
          <w:szCs w:val="24"/>
          <w:lang w:val="es-CO" w:eastAsia="es-CO"/>
        </w:rPr>
        <w:t xml:space="preserve"> Registro Civil</w:t>
      </w:r>
    </w:p>
    <w:p w14:paraId="44828F29" w14:textId="77777777" w:rsidR="00C62C00" w:rsidRPr="00E60F32" w:rsidRDefault="00C62C00" w:rsidP="00D475F9">
      <w:pPr>
        <w:pStyle w:val="Sinespaciado"/>
        <w:numPr>
          <w:ilvl w:val="1"/>
          <w:numId w:val="101"/>
        </w:numPr>
        <w:rPr>
          <w:rFonts w:eastAsia="Times New Roman"/>
          <w:color w:val="auto"/>
          <w:sz w:val="24"/>
          <w:szCs w:val="24"/>
          <w:lang w:val="es-CO" w:eastAsia="es-CO"/>
        </w:rPr>
      </w:pPr>
      <w:r w:rsidRPr="00E60F32">
        <w:rPr>
          <w:rFonts w:eastAsia="Times New Roman"/>
          <w:color w:val="auto"/>
          <w:sz w:val="24"/>
          <w:szCs w:val="24"/>
          <w:lang w:val="es-CO" w:eastAsia="es-CO"/>
        </w:rPr>
        <w:t>Presenciales y virtuales</w:t>
      </w:r>
    </w:p>
    <w:p w14:paraId="5FBAF421" w14:textId="77777777" w:rsidR="00C62C00" w:rsidRPr="00E60F32" w:rsidRDefault="00C62C00" w:rsidP="00D475F9">
      <w:pPr>
        <w:pStyle w:val="Sinespaciado"/>
        <w:numPr>
          <w:ilvl w:val="0"/>
          <w:numId w:val="101"/>
        </w:numPr>
        <w:rPr>
          <w:rFonts w:eastAsia="Times New Roman"/>
          <w:color w:val="auto"/>
          <w:sz w:val="24"/>
          <w:szCs w:val="24"/>
          <w:lang w:val="es-CO" w:eastAsia="es-CO"/>
        </w:rPr>
      </w:pPr>
      <w:r w:rsidRPr="00E60F32">
        <w:rPr>
          <w:rFonts w:eastAsia="Times New Roman"/>
          <w:color w:val="auto"/>
          <w:sz w:val="24"/>
          <w:szCs w:val="24"/>
          <w:lang w:val="es-CO" w:eastAsia="es-CO"/>
        </w:rPr>
        <w:t>Ajustes del documento funcional base presentado.</w:t>
      </w:r>
    </w:p>
    <w:p w14:paraId="223486D5" w14:textId="77777777" w:rsidR="00C62C00" w:rsidRPr="00E60F32" w:rsidRDefault="00C62C00" w:rsidP="00D475F9">
      <w:pPr>
        <w:pStyle w:val="Sinespaciado"/>
        <w:numPr>
          <w:ilvl w:val="0"/>
          <w:numId w:val="101"/>
        </w:numPr>
        <w:rPr>
          <w:rFonts w:eastAsia="Times New Roman"/>
          <w:color w:val="auto"/>
          <w:sz w:val="24"/>
          <w:szCs w:val="24"/>
          <w:lang w:val="es-CO" w:eastAsia="es-CO"/>
        </w:rPr>
      </w:pPr>
      <w:r w:rsidRPr="00E60F32">
        <w:rPr>
          <w:rFonts w:eastAsia="Times New Roman"/>
          <w:color w:val="auto"/>
          <w:sz w:val="24"/>
          <w:szCs w:val="24"/>
          <w:lang w:val="es-CO" w:eastAsia="es-CO"/>
        </w:rPr>
        <w:t>Presentación final del documento.</w:t>
      </w:r>
    </w:p>
    <w:p w14:paraId="542561FC" w14:textId="77777777" w:rsidR="00C62C00" w:rsidRPr="00E60F32" w:rsidRDefault="00C62C00" w:rsidP="00C62C00">
      <w:pPr>
        <w:pStyle w:val="Sinespaciado"/>
        <w:ind w:left="720" w:firstLine="0"/>
        <w:rPr>
          <w:rFonts w:eastAsia="Times New Roman"/>
          <w:color w:val="auto"/>
          <w:sz w:val="24"/>
          <w:szCs w:val="24"/>
          <w:lang w:val="es-CO" w:eastAsia="es-CO"/>
        </w:rPr>
      </w:pPr>
    </w:p>
    <w:p w14:paraId="392CDAC3" w14:textId="77777777" w:rsidR="00C62C00" w:rsidRPr="00E60F32" w:rsidRDefault="00C62C00" w:rsidP="00D475F9">
      <w:pPr>
        <w:pStyle w:val="Sinespaciado"/>
        <w:numPr>
          <w:ilvl w:val="0"/>
          <w:numId w:val="99"/>
        </w:numPr>
        <w:ind w:left="426"/>
        <w:rPr>
          <w:b/>
          <w:color w:val="auto"/>
          <w:sz w:val="24"/>
          <w:szCs w:val="24"/>
          <w:lang w:val="es-CO"/>
        </w:rPr>
      </w:pPr>
      <w:r w:rsidRPr="00E60F32">
        <w:rPr>
          <w:b/>
          <w:color w:val="auto"/>
          <w:sz w:val="24"/>
          <w:szCs w:val="24"/>
          <w:lang w:val="es-CO"/>
        </w:rPr>
        <w:t>Arquitectura Solución:</w:t>
      </w:r>
    </w:p>
    <w:p w14:paraId="08D138FE" w14:textId="77777777" w:rsidR="00C62C00" w:rsidRPr="00E60F32" w:rsidRDefault="00C62C00" w:rsidP="00D475F9">
      <w:pPr>
        <w:pStyle w:val="Sinespaciado"/>
        <w:numPr>
          <w:ilvl w:val="0"/>
          <w:numId w:val="101"/>
        </w:numPr>
        <w:rPr>
          <w:rFonts w:eastAsia="Times New Roman"/>
          <w:color w:val="auto"/>
          <w:sz w:val="24"/>
          <w:szCs w:val="24"/>
          <w:lang w:val="es-CO" w:eastAsia="es-CO"/>
        </w:rPr>
      </w:pPr>
      <w:r w:rsidRPr="00E60F32">
        <w:rPr>
          <w:rFonts w:eastAsia="Times New Roman"/>
          <w:color w:val="auto"/>
          <w:sz w:val="24"/>
          <w:szCs w:val="24"/>
          <w:lang w:val="es-CO" w:eastAsia="es-CO"/>
        </w:rPr>
        <w:t>Preparación de la documentación base</w:t>
      </w:r>
    </w:p>
    <w:p w14:paraId="5D842D0E" w14:textId="77777777" w:rsidR="00C62C00" w:rsidRPr="00E60F32" w:rsidRDefault="00C62C00" w:rsidP="00D475F9">
      <w:pPr>
        <w:pStyle w:val="Sinespaciado"/>
        <w:numPr>
          <w:ilvl w:val="0"/>
          <w:numId w:val="101"/>
        </w:numPr>
        <w:rPr>
          <w:rFonts w:eastAsia="Times New Roman"/>
          <w:color w:val="auto"/>
          <w:sz w:val="24"/>
          <w:szCs w:val="24"/>
          <w:lang w:val="es-CO" w:eastAsia="es-CO"/>
        </w:rPr>
      </w:pPr>
      <w:r w:rsidRPr="00E60F32">
        <w:rPr>
          <w:rFonts w:eastAsia="Times New Roman"/>
          <w:color w:val="auto"/>
          <w:sz w:val="24"/>
          <w:szCs w:val="24"/>
          <w:lang w:val="es-CO" w:eastAsia="es-CO"/>
        </w:rPr>
        <w:t>Mesas de trabajo con los funcionarios de la Dirección de Informática</w:t>
      </w:r>
    </w:p>
    <w:p w14:paraId="32C1688C" w14:textId="77777777" w:rsidR="00C62C00" w:rsidRPr="00E60F32" w:rsidRDefault="00C62C00" w:rsidP="00D475F9">
      <w:pPr>
        <w:pStyle w:val="Sinespaciado"/>
        <w:numPr>
          <w:ilvl w:val="1"/>
          <w:numId w:val="101"/>
        </w:numPr>
        <w:rPr>
          <w:rFonts w:eastAsia="Times New Roman"/>
          <w:color w:val="auto"/>
          <w:sz w:val="24"/>
          <w:szCs w:val="24"/>
          <w:lang w:val="es-CO" w:eastAsia="es-CO"/>
        </w:rPr>
      </w:pPr>
      <w:r w:rsidRPr="00E60F32">
        <w:rPr>
          <w:rFonts w:eastAsia="Times New Roman"/>
          <w:color w:val="auto"/>
          <w:sz w:val="24"/>
          <w:szCs w:val="24"/>
          <w:lang w:val="es-CO" w:eastAsia="es-CO"/>
        </w:rPr>
        <w:t>Presenciales y virtuales</w:t>
      </w:r>
    </w:p>
    <w:p w14:paraId="40D4A35E" w14:textId="77777777" w:rsidR="00C62C00" w:rsidRPr="00E60F32" w:rsidRDefault="00C62C00" w:rsidP="00D475F9">
      <w:pPr>
        <w:pStyle w:val="Sinespaciado"/>
        <w:numPr>
          <w:ilvl w:val="0"/>
          <w:numId w:val="101"/>
        </w:numPr>
        <w:rPr>
          <w:rFonts w:eastAsia="Times New Roman"/>
          <w:color w:val="auto"/>
          <w:sz w:val="24"/>
          <w:szCs w:val="24"/>
          <w:lang w:val="es-CO" w:eastAsia="es-CO"/>
        </w:rPr>
      </w:pPr>
      <w:r w:rsidRPr="00E60F32">
        <w:rPr>
          <w:rFonts w:eastAsia="Times New Roman"/>
          <w:color w:val="auto"/>
          <w:sz w:val="24"/>
          <w:szCs w:val="24"/>
          <w:lang w:val="es-CO" w:eastAsia="es-CO"/>
        </w:rPr>
        <w:t>Ajustes del documento funcional base presentado</w:t>
      </w:r>
    </w:p>
    <w:p w14:paraId="388C2531" w14:textId="77777777" w:rsidR="00C62C00" w:rsidRPr="00E60F32" w:rsidRDefault="00C62C00" w:rsidP="00D475F9">
      <w:pPr>
        <w:pStyle w:val="Sinespaciado"/>
        <w:numPr>
          <w:ilvl w:val="0"/>
          <w:numId w:val="101"/>
        </w:numPr>
        <w:rPr>
          <w:rFonts w:eastAsia="Times New Roman"/>
          <w:color w:val="auto"/>
          <w:sz w:val="24"/>
          <w:szCs w:val="24"/>
          <w:lang w:val="es-CO" w:eastAsia="es-CO"/>
        </w:rPr>
      </w:pPr>
      <w:r w:rsidRPr="00E60F32">
        <w:rPr>
          <w:rFonts w:eastAsia="Times New Roman"/>
          <w:color w:val="auto"/>
          <w:sz w:val="24"/>
          <w:szCs w:val="24"/>
          <w:lang w:val="es-CO" w:eastAsia="es-CO"/>
        </w:rPr>
        <w:t>Presentación final del documento</w:t>
      </w:r>
    </w:p>
    <w:p w14:paraId="737B8CAF" w14:textId="77777777" w:rsidR="00C62C00" w:rsidRPr="00E60F32" w:rsidRDefault="00C62C00" w:rsidP="00C62C00">
      <w:pPr>
        <w:pStyle w:val="Sinespaciado"/>
        <w:ind w:left="66" w:firstLine="0"/>
        <w:rPr>
          <w:b/>
          <w:color w:val="auto"/>
          <w:sz w:val="24"/>
          <w:szCs w:val="24"/>
          <w:lang w:val="es-CO"/>
        </w:rPr>
      </w:pPr>
    </w:p>
    <w:p w14:paraId="1EBF21C1" w14:textId="77777777" w:rsidR="00C62C00" w:rsidRPr="00E83F85" w:rsidRDefault="00C62C00" w:rsidP="00C62C00">
      <w:pPr>
        <w:pStyle w:val="Textoindependiente"/>
        <w:widowControl w:val="0"/>
        <w:ind w:right="49"/>
        <w:jc w:val="both"/>
        <w:rPr>
          <w:sz w:val="24"/>
          <w:szCs w:val="24"/>
          <w:lang w:val="es-CO"/>
        </w:rPr>
      </w:pPr>
      <w:r w:rsidRPr="00E83F85">
        <w:rPr>
          <w:sz w:val="24"/>
          <w:szCs w:val="24"/>
          <w:lang w:val="es-CO"/>
        </w:rPr>
        <w:t>Se definen unos recursos de personal por cada uno de los contribuyentes al proyecto entre ellos definir:</w:t>
      </w:r>
    </w:p>
    <w:p w14:paraId="257E9D44" w14:textId="77777777" w:rsidR="00C62C00" w:rsidRPr="00E83F85" w:rsidRDefault="00C62C00" w:rsidP="00C62C00">
      <w:pPr>
        <w:pStyle w:val="Textoindependiente"/>
        <w:widowControl w:val="0"/>
        <w:ind w:right="49"/>
        <w:jc w:val="both"/>
        <w:rPr>
          <w:sz w:val="24"/>
          <w:szCs w:val="24"/>
          <w:lang w:val="es-CO"/>
        </w:rPr>
      </w:pPr>
    </w:p>
    <w:p w14:paraId="0563FD5E" w14:textId="77777777" w:rsidR="00C62C00" w:rsidRPr="00E60F32" w:rsidRDefault="00C62C00" w:rsidP="00D475F9">
      <w:pPr>
        <w:pStyle w:val="Sinespaciado"/>
        <w:numPr>
          <w:ilvl w:val="0"/>
          <w:numId w:val="99"/>
        </w:numPr>
        <w:ind w:left="426"/>
        <w:rPr>
          <w:color w:val="auto"/>
          <w:sz w:val="24"/>
          <w:szCs w:val="24"/>
          <w:lang w:val="es-CO"/>
        </w:rPr>
      </w:pPr>
      <w:r w:rsidRPr="00E60F32">
        <w:rPr>
          <w:color w:val="auto"/>
          <w:sz w:val="24"/>
          <w:szCs w:val="24"/>
          <w:lang w:val="es-CO"/>
        </w:rPr>
        <w:t>Equipo de levantamiento funcional.</w:t>
      </w:r>
    </w:p>
    <w:p w14:paraId="67FBB372" w14:textId="77777777" w:rsidR="00C62C00" w:rsidRPr="003E20FD" w:rsidRDefault="00C62C00" w:rsidP="00D475F9">
      <w:pPr>
        <w:pStyle w:val="Sinespaciado"/>
        <w:numPr>
          <w:ilvl w:val="0"/>
          <w:numId w:val="99"/>
        </w:numPr>
        <w:ind w:left="426"/>
        <w:rPr>
          <w:color w:val="auto"/>
          <w:sz w:val="24"/>
          <w:szCs w:val="24"/>
          <w:lang w:val="es-CO"/>
        </w:rPr>
      </w:pPr>
      <w:r w:rsidRPr="009D665B">
        <w:rPr>
          <w:color w:val="auto"/>
          <w:sz w:val="24"/>
          <w:szCs w:val="24"/>
          <w:lang w:val="es-CO"/>
        </w:rPr>
        <w:t>Equipo de arquitectura</w:t>
      </w:r>
      <w:r w:rsidRPr="003E20FD">
        <w:rPr>
          <w:color w:val="auto"/>
          <w:sz w:val="24"/>
          <w:szCs w:val="24"/>
          <w:lang w:val="es-CO"/>
        </w:rPr>
        <w:t xml:space="preserve"> IT.</w:t>
      </w:r>
    </w:p>
    <w:p w14:paraId="3E201460" w14:textId="77777777" w:rsidR="00C62C00" w:rsidRPr="00E60F32" w:rsidRDefault="00C62C00" w:rsidP="00D475F9">
      <w:pPr>
        <w:pStyle w:val="Sinespaciado"/>
        <w:numPr>
          <w:ilvl w:val="0"/>
          <w:numId w:val="99"/>
        </w:numPr>
        <w:ind w:left="426"/>
        <w:rPr>
          <w:color w:val="auto"/>
          <w:sz w:val="24"/>
          <w:szCs w:val="24"/>
          <w:lang w:val="es-CO"/>
        </w:rPr>
      </w:pPr>
      <w:r w:rsidRPr="00E60F32">
        <w:rPr>
          <w:color w:val="auto"/>
          <w:sz w:val="24"/>
          <w:szCs w:val="24"/>
          <w:lang w:val="es-CO"/>
        </w:rPr>
        <w:t>Se requiere disponibilidad por parte de los encargados de proceso de negocio de Registro Civil y la división de Informática de RNEC para las mesas de trabajo.</w:t>
      </w:r>
    </w:p>
    <w:p w14:paraId="6FBA794B" w14:textId="77777777" w:rsidR="00C62C00" w:rsidRPr="00E83F85" w:rsidRDefault="00C62C00" w:rsidP="00C62C00">
      <w:pPr>
        <w:pStyle w:val="Textoindependiente"/>
        <w:widowControl w:val="0"/>
        <w:ind w:right="49"/>
        <w:jc w:val="both"/>
        <w:rPr>
          <w:sz w:val="24"/>
          <w:szCs w:val="24"/>
          <w:lang w:val="es-CO"/>
        </w:rPr>
      </w:pPr>
    </w:p>
    <w:p w14:paraId="5FCC2AF4" w14:textId="7A079525" w:rsidR="00C62C00" w:rsidRPr="00E83F85" w:rsidRDefault="00C62C00" w:rsidP="00C62C00">
      <w:pPr>
        <w:pStyle w:val="Textoindependiente"/>
        <w:widowControl w:val="0"/>
        <w:ind w:right="49"/>
        <w:jc w:val="both"/>
        <w:rPr>
          <w:sz w:val="24"/>
          <w:szCs w:val="24"/>
          <w:lang w:val="es-CO"/>
        </w:rPr>
      </w:pPr>
      <w:r w:rsidRPr="00E83F85">
        <w:rPr>
          <w:sz w:val="24"/>
          <w:szCs w:val="24"/>
          <w:lang w:val="es-CO"/>
        </w:rPr>
        <w:t xml:space="preserve">Estos documentos, serán la base inicial para el desarrollo </w:t>
      </w:r>
      <w:r w:rsidR="00F01CFF">
        <w:rPr>
          <w:sz w:val="24"/>
          <w:szCs w:val="24"/>
          <w:lang w:val="es-CO"/>
        </w:rPr>
        <w:t>de la</w:t>
      </w:r>
      <w:r w:rsidRPr="00E83F85">
        <w:rPr>
          <w:sz w:val="24"/>
          <w:szCs w:val="24"/>
          <w:lang w:val="es-CO"/>
        </w:rPr>
        <w:t xml:space="preserve"> implementación del proyecto</w:t>
      </w:r>
      <w:r w:rsidR="004D3860">
        <w:rPr>
          <w:sz w:val="24"/>
          <w:szCs w:val="24"/>
          <w:lang w:val="es-CO"/>
        </w:rPr>
        <w:t>.</w:t>
      </w:r>
    </w:p>
    <w:p w14:paraId="0DF305F8" w14:textId="77777777" w:rsidR="007F5CE7" w:rsidRPr="005F49E5" w:rsidRDefault="007F5CE7" w:rsidP="007F5CE7">
      <w:pPr>
        <w:autoSpaceDE w:val="0"/>
        <w:autoSpaceDN w:val="0"/>
        <w:adjustRightInd w:val="0"/>
        <w:jc w:val="both"/>
        <w:rPr>
          <w:rFonts w:ascii="Arial" w:hAnsi="Arial" w:cs="Arial"/>
          <w:b/>
          <w:bCs/>
          <w:lang w:val="es-CO"/>
        </w:rPr>
      </w:pPr>
    </w:p>
    <w:p w14:paraId="3F38A880" w14:textId="77777777" w:rsidR="007F5CE7" w:rsidRPr="005F49E5" w:rsidRDefault="007F5CE7" w:rsidP="001460DD">
      <w:pPr>
        <w:numPr>
          <w:ilvl w:val="0"/>
          <w:numId w:val="87"/>
        </w:numPr>
        <w:autoSpaceDE w:val="0"/>
        <w:autoSpaceDN w:val="0"/>
        <w:adjustRightInd w:val="0"/>
        <w:ind w:left="567" w:hanging="76"/>
        <w:jc w:val="both"/>
        <w:rPr>
          <w:rFonts w:ascii="Arial" w:hAnsi="Arial" w:cs="Arial"/>
          <w:b/>
          <w:bCs/>
          <w:lang w:val="es-CO"/>
        </w:rPr>
      </w:pPr>
      <w:bookmarkStart w:id="3" w:name="_Hlk57723583"/>
      <w:r w:rsidRPr="005F49E5">
        <w:rPr>
          <w:rFonts w:ascii="Arial" w:hAnsi="Arial" w:cs="Arial"/>
          <w:b/>
          <w:bCs/>
          <w:lang w:val="es-CO"/>
        </w:rPr>
        <w:t>DEPURACIÓN DE DATOS PARA MIGRAR AL REGISTRO CIVIL EN LÍNEA.</w:t>
      </w:r>
    </w:p>
    <w:bookmarkEnd w:id="3"/>
    <w:p w14:paraId="7BA5132F" w14:textId="77777777" w:rsidR="007F5CE7" w:rsidRPr="005F49E5" w:rsidRDefault="007F5CE7" w:rsidP="007F5CE7">
      <w:pPr>
        <w:rPr>
          <w:rFonts w:ascii="Arial" w:hAnsi="Arial" w:cs="Arial"/>
          <w:lang w:val="es-CO"/>
        </w:rPr>
      </w:pPr>
    </w:p>
    <w:p w14:paraId="7E7BE7FD" w14:textId="77777777" w:rsidR="007F5CE7" w:rsidRPr="005F49E5" w:rsidRDefault="007F5CE7" w:rsidP="007F5CE7">
      <w:pPr>
        <w:pStyle w:val="Textoindependiente"/>
        <w:jc w:val="both"/>
        <w:rPr>
          <w:rFonts w:eastAsia="Calibri"/>
          <w:sz w:val="24"/>
          <w:szCs w:val="24"/>
          <w:lang w:val="es-CO" w:eastAsia="en-US"/>
        </w:rPr>
      </w:pPr>
      <w:r w:rsidRPr="005F49E5">
        <w:rPr>
          <w:rFonts w:eastAsia="Calibri"/>
          <w:sz w:val="24"/>
          <w:szCs w:val="24"/>
          <w:lang w:val="es-CO" w:eastAsia="en-US"/>
        </w:rPr>
        <w:t>El Registro Civil es la base de la documentación de los colombianos, debe estar incorporado al sistema de identificación, por lo cual el Estado debe garantizar que la información incluya los distintos hechos, actos jurídicos o providencias que afectan el estado civil de las personas.</w:t>
      </w:r>
    </w:p>
    <w:p w14:paraId="727FD69C" w14:textId="77777777" w:rsidR="007F5CE7" w:rsidRPr="005F49E5" w:rsidRDefault="007F5CE7" w:rsidP="007F5CE7">
      <w:pPr>
        <w:pStyle w:val="Textoindependiente"/>
        <w:jc w:val="both"/>
        <w:rPr>
          <w:rFonts w:eastAsia="Calibri"/>
          <w:sz w:val="24"/>
          <w:szCs w:val="24"/>
          <w:lang w:val="es-CO" w:eastAsia="en-US"/>
        </w:rPr>
      </w:pPr>
    </w:p>
    <w:p w14:paraId="05652150" w14:textId="77777777" w:rsidR="007F5CE7" w:rsidRPr="005F49E5" w:rsidRDefault="007F5CE7" w:rsidP="007F5CE7">
      <w:pPr>
        <w:jc w:val="both"/>
        <w:rPr>
          <w:rFonts w:ascii="Arial" w:hAnsi="Arial" w:cs="Arial"/>
          <w:lang w:val="es-CO"/>
        </w:rPr>
      </w:pPr>
      <w:r w:rsidRPr="005F49E5">
        <w:rPr>
          <w:rFonts w:ascii="Arial" w:hAnsi="Arial" w:cs="Arial"/>
          <w:lang w:val="es-CO"/>
        </w:rPr>
        <w:t>En la actualidad la entidad no cuenta con la totalidad de la información en la base de datos de registro civil, especialmente lo que reposa en tomos y folios en notarias, registradurías y demás oficinas con función registral a nivel nacional, teniendo en cuenta que durante la vigencia de la Ley 92 de 1938 se elaboraron registros en formato TOMO Y FOLIO, los cuales reposan físicamente en el archivo de las oficinas de origen, limitando el acceso a copias de los mismos, siendo necesario remitirse al documento físico del protocolo de la oficina, el cual en muchas ocasiones se encuentra en estado de deterioro por: su antigüedad, factores ambientales, insectos y parásitos (comején, hongo, gorgojo, etc) o por las deficientes condiciones en las cuales se encuentran almacenados.</w:t>
      </w:r>
    </w:p>
    <w:p w14:paraId="13BBA4D9" w14:textId="77777777" w:rsidR="007F5CE7" w:rsidRPr="005F49E5" w:rsidRDefault="007F5CE7" w:rsidP="007F5CE7">
      <w:pPr>
        <w:jc w:val="both"/>
        <w:rPr>
          <w:rFonts w:ascii="Arial" w:hAnsi="Arial" w:cs="Arial"/>
          <w:lang w:val="es-CO"/>
        </w:rPr>
      </w:pPr>
    </w:p>
    <w:p w14:paraId="20AFE7CF" w14:textId="31E7D19B" w:rsidR="007F5CE7" w:rsidRPr="005F49E5" w:rsidRDefault="007F5CE7" w:rsidP="007F5CE7">
      <w:pPr>
        <w:jc w:val="both"/>
        <w:rPr>
          <w:rFonts w:ascii="Arial" w:hAnsi="Arial" w:cs="Arial"/>
          <w:lang w:val="es-CO"/>
        </w:rPr>
      </w:pPr>
      <w:r w:rsidRPr="005F49E5">
        <w:rPr>
          <w:rFonts w:ascii="Arial" w:hAnsi="Arial" w:cs="Arial"/>
          <w:lang w:val="es-CO"/>
        </w:rPr>
        <w:t>Con el fin de preservar la información de los registros civiles inscritos en formatos de tomo y folio</w:t>
      </w:r>
      <w:r w:rsidR="003438B9">
        <w:rPr>
          <w:rFonts w:ascii="Arial" w:hAnsi="Arial" w:cs="Arial"/>
          <w:lang w:val="es-CO"/>
        </w:rPr>
        <w:t xml:space="preserve">, </w:t>
      </w:r>
      <w:r w:rsidR="003438B9" w:rsidRPr="005F49E5">
        <w:rPr>
          <w:rFonts w:ascii="Arial" w:hAnsi="Arial" w:cs="Arial"/>
          <w:lang w:val="es-CO"/>
        </w:rPr>
        <w:t>libros de varios</w:t>
      </w:r>
      <w:r w:rsidRPr="005F49E5">
        <w:rPr>
          <w:rFonts w:ascii="Arial" w:hAnsi="Arial" w:cs="Arial"/>
          <w:lang w:val="es-CO"/>
        </w:rPr>
        <w:t xml:space="preserve">, así mismo actualizar las bases de datos de la Entidad, es necesario implementar herramientas y procesos que permitan la </w:t>
      </w:r>
      <w:r w:rsidR="00D70A01">
        <w:rPr>
          <w:rFonts w:ascii="Arial" w:hAnsi="Arial" w:cs="Arial"/>
          <w:lang w:val="es-CO"/>
        </w:rPr>
        <w:t xml:space="preserve">digitalización y </w:t>
      </w:r>
      <w:r w:rsidRPr="005F49E5">
        <w:rPr>
          <w:rFonts w:ascii="Arial" w:hAnsi="Arial" w:cs="Arial"/>
          <w:lang w:val="es-CO"/>
        </w:rPr>
        <w:t>digitación de dichos registros, a partir de los tomos físicos que reposan en el protocolo de cada oficina registral.</w:t>
      </w:r>
    </w:p>
    <w:p w14:paraId="175CB4E9" w14:textId="77777777" w:rsidR="007F5CE7" w:rsidRPr="005F49E5" w:rsidRDefault="007F5CE7" w:rsidP="007F5CE7">
      <w:pPr>
        <w:jc w:val="both"/>
        <w:rPr>
          <w:rFonts w:ascii="Arial" w:hAnsi="Arial" w:cs="Arial"/>
          <w:lang w:val="es-CO"/>
        </w:rPr>
      </w:pPr>
    </w:p>
    <w:p w14:paraId="2502A49E" w14:textId="01644189" w:rsidR="007F5CE7" w:rsidRPr="005F49E5" w:rsidRDefault="007F5CE7" w:rsidP="007F5CE7">
      <w:pPr>
        <w:jc w:val="both"/>
        <w:rPr>
          <w:rFonts w:ascii="Arial" w:hAnsi="Arial" w:cs="Arial"/>
          <w:lang w:val="es-CO"/>
        </w:rPr>
      </w:pPr>
      <w:r w:rsidRPr="005F49E5">
        <w:rPr>
          <w:rFonts w:ascii="Arial" w:hAnsi="Arial" w:cs="Arial"/>
          <w:lang w:val="es-CO"/>
        </w:rPr>
        <w:t>Frente al inventario de tomos y folios a digitar, la entidad cuenta con un levantamiento de datos realizado en el 2014 y otro en 2017 para notar</w:t>
      </w:r>
      <w:r w:rsidR="00BA0635" w:rsidRPr="005F49E5">
        <w:rPr>
          <w:rFonts w:ascii="Arial" w:hAnsi="Arial" w:cs="Arial"/>
          <w:lang w:val="es-CO"/>
        </w:rPr>
        <w:t>í</w:t>
      </w:r>
      <w:r w:rsidRPr="005F49E5">
        <w:rPr>
          <w:rFonts w:ascii="Arial" w:hAnsi="Arial" w:cs="Arial"/>
          <w:lang w:val="es-CO"/>
        </w:rPr>
        <w:t>as y registradurías</w:t>
      </w:r>
      <w:r w:rsidR="00BA0635" w:rsidRPr="005F49E5">
        <w:rPr>
          <w:rFonts w:ascii="Arial" w:hAnsi="Arial" w:cs="Arial"/>
          <w:lang w:val="es-CO"/>
        </w:rPr>
        <w:t>,</w:t>
      </w:r>
      <w:r w:rsidRPr="005F49E5">
        <w:rPr>
          <w:rFonts w:ascii="Arial" w:hAnsi="Arial" w:cs="Arial"/>
          <w:lang w:val="es-CO"/>
        </w:rPr>
        <w:t xml:space="preserve"> respectivamente, los cuales hacen parte de la base referencial de cantidades a </w:t>
      </w:r>
      <w:r w:rsidR="00E60F32">
        <w:rPr>
          <w:rFonts w:ascii="Arial" w:hAnsi="Arial" w:cs="Arial"/>
          <w:lang w:val="es-CO"/>
        </w:rPr>
        <w:t>digitalizarse</w:t>
      </w:r>
      <w:r w:rsidR="00E60F32" w:rsidRPr="005F49E5">
        <w:rPr>
          <w:rFonts w:ascii="Arial" w:hAnsi="Arial" w:cs="Arial"/>
          <w:lang w:val="es-CO"/>
        </w:rPr>
        <w:t xml:space="preserve"> </w:t>
      </w:r>
      <w:r w:rsidR="00E83F85">
        <w:rPr>
          <w:rFonts w:ascii="Arial" w:hAnsi="Arial" w:cs="Arial"/>
          <w:lang w:val="es-CO"/>
        </w:rPr>
        <w:t>y</w:t>
      </w:r>
      <w:r w:rsidRPr="005F49E5">
        <w:rPr>
          <w:rFonts w:ascii="Arial" w:hAnsi="Arial" w:cs="Arial"/>
          <w:lang w:val="es-CO"/>
        </w:rPr>
        <w:t xml:space="preserve"> digitarse en la ejecución de la necesidad expuesta. Es pertinente señalar que para cada oficina registral se requiere confrontar las cantidades con la realidad física de lo disponible en cada oficina, generando así el incremento o disminución de la actividad a realizar según el escenario.</w:t>
      </w:r>
    </w:p>
    <w:p w14:paraId="717208CD" w14:textId="77777777" w:rsidR="007F5CE7" w:rsidRPr="005F49E5" w:rsidRDefault="007F5CE7" w:rsidP="007F5CE7">
      <w:pPr>
        <w:jc w:val="both"/>
        <w:rPr>
          <w:rFonts w:ascii="Arial" w:hAnsi="Arial" w:cs="Arial"/>
          <w:color w:val="4472C4"/>
          <w:lang w:val="es-CO"/>
        </w:rPr>
      </w:pPr>
    </w:p>
    <w:p w14:paraId="3EC8A4A6" w14:textId="77777777" w:rsidR="00E11888" w:rsidRPr="005F49E5" w:rsidRDefault="00E11888" w:rsidP="007F5CE7">
      <w:pPr>
        <w:jc w:val="both"/>
        <w:rPr>
          <w:rFonts w:ascii="Arial" w:hAnsi="Arial" w:cs="Arial"/>
          <w:color w:val="4472C4"/>
          <w:lang w:val="es-CO"/>
        </w:rPr>
      </w:pPr>
    </w:p>
    <w:p w14:paraId="326137AB" w14:textId="7AB3CFDE" w:rsidR="007F5CE7" w:rsidRPr="005F49E5" w:rsidRDefault="007F5CE7" w:rsidP="007F5CE7">
      <w:pPr>
        <w:jc w:val="center"/>
        <w:rPr>
          <w:rFonts w:ascii="Arial" w:hAnsi="Arial" w:cs="Arial"/>
          <w:b/>
          <w:bCs/>
          <w:color w:val="000000"/>
          <w:lang w:val="es-CO" w:eastAsia="es-CO"/>
        </w:rPr>
      </w:pPr>
      <w:r w:rsidRPr="005F49E5">
        <w:rPr>
          <w:rFonts w:ascii="Arial" w:hAnsi="Arial" w:cs="Arial"/>
          <w:b/>
          <w:bCs/>
          <w:color w:val="000000"/>
          <w:lang w:val="es-CO" w:eastAsia="es-CO"/>
        </w:rPr>
        <w:t xml:space="preserve">INVENTARIO TOMO Y FOLIO de </w:t>
      </w:r>
      <w:r w:rsidR="00AF4683">
        <w:rPr>
          <w:rFonts w:ascii="Arial" w:hAnsi="Arial" w:cs="Arial"/>
          <w:b/>
          <w:bCs/>
          <w:color w:val="000000"/>
          <w:lang w:val="es-CO" w:eastAsia="es-CO"/>
        </w:rPr>
        <w:t>REGISTRADURÍA</w:t>
      </w:r>
      <w:r w:rsidRPr="005F49E5">
        <w:rPr>
          <w:rFonts w:ascii="Arial" w:hAnsi="Arial" w:cs="Arial"/>
          <w:b/>
          <w:bCs/>
          <w:color w:val="000000"/>
          <w:lang w:val="es-CO" w:eastAsia="es-CO"/>
        </w:rPr>
        <w:t>S NIVEL NACIONAL - 2017</w:t>
      </w:r>
    </w:p>
    <w:p w14:paraId="56A159E9" w14:textId="77777777" w:rsidR="00E11888" w:rsidRPr="005F49E5" w:rsidRDefault="00E11888" w:rsidP="007F5CE7">
      <w:pPr>
        <w:jc w:val="center"/>
        <w:rPr>
          <w:rFonts w:ascii="Arial" w:hAnsi="Arial" w:cs="Arial"/>
          <w:b/>
          <w:bCs/>
          <w:color w:val="000000"/>
          <w:sz w:val="16"/>
          <w:szCs w:val="16"/>
          <w:lang w:val="es-CO" w:eastAsia="es-CO"/>
        </w:rPr>
      </w:pPr>
    </w:p>
    <w:tbl>
      <w:tblPr>
        <w:tblW w:w="0" w:type="auto"/>
        <w:tblCellMar>
          <w:left w:w="70" w:type="dxa"/>
          <w:right w:w="70" w:type="dxa"/>
        </w:tblCellMar>
        <w:tblLook w:val="04A0" w:firstRow="1" w:lastRow="0" w:firstColumn="1" w:lastColumn="0" w:noHBand="0" w:noVBand="1"/>
      </w:tblPr>
      <w:tblGrid>
        <w:gridCol w:w="2087"/>
        <w:gridCol w:w="1057"/>
        <w:gridCol w:w="1044"/>
        <w:gridCol w:w="1020"/>
        <w:gridCol w:w="1090"/>
        <w:gridCol w:w="1082"/>
        <w:gridCol w:w="1184"/>
      </w:tblGrid>
      <w:tr w:rsidR="007F5CE7" w:rsidRPr="005F49E5" w14:paraId="7FB98BAB" w14:textId="77777777" w:rsidTr="008329B4">
        <w:trPr>
          <w:trHeight w:val="279"/>
          <w:tblHeader/>
        </w:trPr>
        <w:tc>
          <w:tcPr>
            <w:tcW w:w="0" w:type="auto"/>
            <w:tcBorders>
              <w:top w:val="nil"/>
              <w:left w:val="nil"/>
              <w:bottom w:val="nil"/>
              <w:right w:val="nil"/>
            </w:tcBorders>
            <w:shd w:val="clear" w:color="auto" w:fill="D0CECE"/>
            <w:noWrap/>
            <w:vAlign w:val="bottom"/>
            <w:hideMark/>
          </w:tcPr>
          <w:p w14:paraId="070321BB" w14:textId="77777777" w:rsidR="007F5CE7" w:rsidRPr="005F49E5" w:rsidRDefault="007F5CE7" w:rsidP="008329B4">
            <w:pPr>
              <w:rPr>
                <w:rFonts w:ascii="Arial" w:hAnsi="Arial" w:cs="Arial"/>
                <w:sz w:val="12"/>
                <w:szCs w:val="16"/>
                <w:lang w:val="es-CO" w:eastAsia="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D0CECE"/>
            <w:vAlign w:val="bottom"/>
          </w:tcPr>
          <w:p w14:paraId="1E31AD7F" w14:textId="77777777" w:rsidR="007F5CE7" w:rsidRPr="005F49E5" w:rsidRDefault="007F5CE7" w:rsidP="008329B4">
            <w:pPr>
              <w:jc w:val="center"/>
              <w:rPr>
                <w:rFonts w:ascii="Arial" w:hAnsi="Arial" w:cs="Arial"/>
                <w:b/>
                <w:bCs/>
                <w:color w:val="000000"/>
                <w:sz w:val="12"/>
                <w:szCs w:val="16"/>
                <w:lang w:val="es-CO" w:eastAsia="es-CO"/>
              </w:rPr>
            </w:pPr>
            <w:r w:rsidRPr="005F49E5">
              <w:rPr>
                <w:rFonts w:ascii="Arial" w:hAnsi="Arial" w:cs="Arial"/>
                <w:b/>
                <w:bCs/>
                <w:color w:val="000000"/>
                <w:sz w:val="12"/>
                <w:szCs w:val="16"/>
                <w:lang w:val="es-CO" w:eastAsia="es-CO"/>
              </w:rPr>
              <w:t>REGISTRO CIVIL DE NACIMIENTO</w:t>
            </w:r>
          </w:p>
        </w:tc>
        <w:tc>
          <w:tcPr>
            <w:tcW w:w="2110" w:type="dxa"/>
            <w:gridSpan w:val="2"/>
            <w:tcBorders>
              <w:top w:val="single" w:sz="4" w:space="0" w:color="auto"/>
              <w:left w:val="nil"/>
              <w:bottom w:val="single" w:sz="4" w:space="0" w:color="auto"/>
              <w:right w:val="single" w:sz="4" w:space="0" w:color="auto"/>
            </w:tcBorders>
            <w:shd w:val="clear" w:color="auto" w:fill="D0CECE"/>
            <w:vAlign w:val="bottom"/>
          </w:tcPr>
          <w:p w14:paraId="72D99B34" w14:textId="77777777" w:rsidR="007F5CE7" w:rsidRPr="005F49E5" w:rsidRDefault="007F5CE7" w:rsidP="008329B4">
            <w:pPr>
              <w:jc w:val="center"/>
              <w:rPr>
                <w:rFonts w:ascii="Arial" w:hAnsi="Arial" w:cs="Arial"/>
                <w:b/>
                <w:bCs/>
                <w:color w:val="000000"/>
                <w:sz w:val="12"/>
                <w:szCs w:val="16"/>
                <w:lang w:val="es-CO" w:eastAsia="es-CO"/>
              </w:rPr>
            </w:pPr>
            <w:r w:rsidRPr="005F49E5">
              <w:rPr>
                <w:rFonts w:ascii="Arial" w:hAnsi="Arial" w:cs="Arial"/>
                <w:b/>
                <w:bCs/>
                <w:color w:val="000000"/>
                <w:sz w:val="12"/>
                <w:szCs w:val="16"/>
                <w:lang w:val="es-CO" w:eastAsia="es-CO"/>
              </w:rPr>
              <w:t>REGISTRO CIVIL DE MATRIMONIO</w:t>
            </w:r>
          </w:p>
        </w:tc>
        <w:tc>
          <w:tcPr>
            <w:tcW w:w="2266" w:type="dxa"/>
            <w:gridSpan w:val="2"/>
            <w:tcBorders>
              <w:top w:val="single" w:sz="4" w:space="0" w:color="auto"/>
              <w:left w:val="nil"/>
              <w:bottom w:val="single" w:sz="4" w:space="0" w:color="auto"/>
              <w:right w:val="single" w:sz="4" w:space="0" w:color="auto"/>
            </w:tcBorders>
            <w:shd w:val="clear" w:color="auto" w:fill="D0CECE"/>
            <w:vAlign w:val="bottom"/>
          </w:tcPr>
          <w:p w14:paraId="21241154" w14:textId="77777777" w:rsidR="007F5CE7" w:rsidRPr="005F49E5" w:rsidRDefault="007F5CE7" w:rsidP="008329B4">
            <w:pPr>
              <w:jc w:val="center"/>
              <w:rPr>
                <w:rFonts w:ascii="Arial" w:hAnsi="Arial" w:cs="Arial"/>
                <w:b/>
                <w:bCs/>
                <w:color w:val="000000"/>
                <w:sz w:val="12"/>
                <w:szCs w:val="16"/>
                <w:lang w:val="es-CO" w:eastAsia="es-CO"/>
              </w:rPr>
            </w:pPr>
            <w:r w:rsidRPr="005F49E5">
              <w:rPr>
                <w:rFonts w:ascii="Arial" w:hAnsi="Arial" w:cs="Arial"/>
                <w:b/>
                <w:bCs/>
                <w:color w:val="000000"/>
                <w:sz w:val="12"/>
                <w:szCs w:val="16"/>
                <w:lang w:val="es-CO" w:eastAsia="es-CO"/>
              </w:rPr>
              <w:t>REGISTRO CIVIL DE DEFUNCIÓN</w:t>
            </w:r>
          </w:p>
        </w:tc>
      </w:tr>
      <w:tr w:rsidR="007F5CE7" w:rsidRPr="005F49E5" w14:paraId="18B42AAE" w14:textId="77777777" w:rsidTr="008329B4">
        <w:trPr>
          <w:trHeight w:val="300"/>
          <w:tblHeader/>
        </w:trPr>
        <w:tc>
          <w:tcPr>
            <w:tcW w:w="0" w:type="auto"/>
            <w:tcBorders>
              <w:top w:val="single" w:sz="4" w:space="0" w:color="auto"/>
              <w:left w:val="single" w:sz="4" w:space="0" w:color="auto"/>
              <w:bottom w:val="nil"/>
              <w:right w:val="single" w:sz="4" w:space="0" w:color="auto"/>
            </w:tcBorders>
            <w:shd w:val="clear" w:color="auto" w:fill="D0CECE"/>
            <w:noWrap/>
            <w:vAlign w:val="center"/>
            <w:hideMark/>
          </w:tcPr>
          <w:p w14:paraId="0C301C41" w14:textId="77777777" w:rsidR="007F5CE7" w:rsidRPr="005F49E5" w:rsidRDefault="007F5CE7" w:rsidP="008329B4">
            <w:pPr>
              <w:rPr>
                <w:rFonts w:ascii="Arial" w:hAnsi="Arial" w:cs="Arial"/>
                <w:b/>
                <w:bCs/>
                <w:color w:val="000000"/>
                <w:sz w:val="12"/>
                <w:szCs w:val="16"/>
                <w:lang w:val="es-CO" w:eastAsia="es-CO"/>
              </w:rPr>
            </w:pPr>
            <w:r w:rsidRPr="005F49E5">
              <w:rPr>
                <w:rFonts w:ascii="Arial" w:hAnsi="Arial" w:cs="Arial"/>
                <w:b/>
                <w:bCs/>
                <w:color w:val="000000"/>
                <w:sz w:val="12"/>
                <w:szCs w:val="16"/>
                <w:lang w:val="es-CO" w:eastAsia="es-CO"/>
              </w:rPr>
              <w:t>DEPARTAMENTO</w:t>
            </w:r>
          </w:p>
        </w:tc>
        <w:tc>
          <w:tcPr>
            <w:tcW w:w="1057" w:type="dxa"/>
            <w:tcBorders>
              <w:top w:val="nil"/>
              <w:left w:val="nil"/>
              <w:bottom w:val="single" w:sz="4" w:space="0" w:color="auto"/>
              <w:right w:val="single" w:sz="4" w:space="0" w:color="auto"/>
            </w:tcBorders>
            <w:shd w:val="clear" w:color="auto" w:fill="D0CECE"/>
            <w:noWrap/>
            <w:vAlign w:val="bottom"/>
          </w:tcPr>
          <w:p w14:paraId="2CB8AA47" w14:textId="77777777" w:rsidR="007F5CE7" w:rsidRPr="005F49E5" w:rsidRDefault="007F5CE7" w:rsidP="008329B4">
            <w:pPr>
              <w:jc w:val="center"/>
              <w:rPr>
                <w:rFonts w:ascii="Arial" w:hAnsi="Arial" w:cs="Arial"/>
                <w:b/>
                <w:bCs/>
                <w:color w:val="000000"/>
                <w:sz w:val="12"/>
                <w:szCs w:val="16"/>
                <w:lang w:val="es-CO" w:eastAsia="es-CO"/>
              </w:rPr>
            </w:pPr>
            <w:r w:rsidRPr="005F49E5">
              <w:rPr>
                <w:rFonts w:ascii="Arial" w:hAnsi="Arial" w:cs="Arial"/>
                <w:b/>
                <w:bCs/>
                <w:color w:val="000000"/>
                <w:sz w:val="12"/>
                <w:szCs w:val="16"/>
                <w:lang w:val="es-CO" w:eastAsia="es-CO"/>
              </w:rPr>
              <w:t xml:space="preserve">AUTORIZADOS Y LEGIBLES </w:t>
            </w:r>
          </w:p>
        </w:tc>
        <w:tc>
          <w:tcPr>
            <w:tcW w:w="1044" w:type="dxa"/>
            <w:tcBorders>
              <w:top w:val="nil"/>
              <w:left w:val="nil"/>
              <w:bottom w:val="single" w:sz="4" w:space="0" w:color="auto"/>
              <w:right w:val="single" w:sz="4" w:space="0" w:color="auto"/>
            </w:tcBorders>
            <w:shd w:val="clear" w:color="auto" w:fill="D0CECE"/>
            <w:noWrap/>
            <w:vAlign w:val="bottom"/>
          </w:tcPr>
          <w:p w14:paraId="43693644" w14:textId="77777777" w:rsidR="007F5CE7" w:rsidRPr="005F49E5" w:rsidRDefault="007F5CE7" w:rsidP="008329B4">
            <w:pPr>
              <w:jc w:val="center"/>
              <w:rPr>
                <w:rFonts w:ascii="Arial" w:hAnsi="Arial" w:cs="Arial"/>
                <w:b/>
                <w:bCs/>
                <w:color w:val="000000"/>
                <w:sz w:val="12"/>
                <w:szCs w:val="16"/>
                <w:lang w:val="es-CO" w:eastAsia="es-CO"/>
              </w:rPr>
            </w:pPr>
            <w:r w:rsidRPr="005F49E5">
              <w:rPr>
                <w:rFonts w:ascii="Arial" w:hAnsi="Arial" w:cs="Arial"/>
                <w:b/>
                <w:bCs/>
                <w:color w:val="000000"/>
                <w:sz w:val="12"/>
                <w:szCs w:val="16"/>
                <w:lang w:val="es-CO" w:eastAsia="es-CO"/>
              </w:rPr>
              <w:t>INEXISTENTES O ILEGIBLES</w:t>
            </w:r>
          </w:p>
        </w:tc>
        <w:tc>
          <w:tcPr>
            <w:tcW w:w="1020" w:type="dxa"/>
            <w:tcBorders>
              <w:top w:val="nil"/>
              <w:left w:val="nil"/>
              <w:bottom w:val="single" w:sz="4" w:space="0" w:color="auto"/>
              <w:right w:val="single" w:sz="4" w:space="0" w:color="auto"/>
            </w:tcBorders>
            <w:shd w:val="clear" w:color="auto" w:fill="D0CECE"/>
            <w:noWrap/>
            <w:vAlign w:val="bottom"/>
          </w:tcPr>
          <w:p w14:paraId="3653ABB1" w14:textId="77777777" w:rsidR="007F5CE7" w:rsidRPr="005F49E5" w:rsidRDefault="007F5CE7" w:rsidP="008329B4">
            <w:pPr>
              <w:jc w:val="center"/>
              <w:rPr>
                <w:rFonts w:ascii="Arial" w:hAnsi="Arial" w:cs="Arial"/>
                <w:b/>
                <w:bCs/>
                <w:color w:val="000000"/>
                <w:sz w:val="12"/>
                <w:szCs w:val="16"/>
                <w:lang w:val="es-CO" w:eastAsia="es-CO"/>
              </w:rPr>
            </w:pPr>
            <w:r w:rsidRPr="005F49E5">
              <w:rPr>
                <w:rFonts w:ascii="Arial" w:hAnsi="Arial" w:cs="Arial"/>
                <w:b/>
                <w:bCs/>
                <w:color w:val="000000"/>
                <w:sz w:val="12"/>
                <w:szCs w:val="16"/>
                <w:lang w:val="es-CO" w:eastAsia="es-CO"/>
              </w:rPr>
              <w:t xml:space="preserve">AUTORIZADOS Y LEGIBLES </w:t>
            </w:r>
          </w:p>
        </w:tc>
        <w:tc>
          <w:tcPr>
            <w:tcW w:w="1090" w:type="dxa"/>
            <w:tcBorders>
              <w:top w:val="nil"/>
              <w:left w:val="nil"/>
              <w:bottom w:val="single" w:sz="4" w:space="0" w:color="auto"/>
              <w:right w:val="single" w:sz="4" w:space="0" w:color="auto"/>
            </w:tcBorders>
            <w:shd w:val="clear" w:color="auto" w:fill="D0CECE"/>
            <w:noWrap/>
            <w:vAlign w:val="bottom"/>
          </w:tcPr>
          <w:p w14:paraId="42EE68BD" w14:textId="77777777" w:rsidR="007F5CE7" w:rsidRPr="005F49E5" w:rsidRDefault="007F5CE7" w:rsidP="008329B4">
            <w:pPr>
              <w:jc w:val="center"/>
              <w:rPr>
                <w:rFonts w:ascii="Arial" w:hAnsi="Arial" w:cs="Arial"/>
                <w:b/>
                <w:bCs/>
                <w:color w:val="000000"/>
                <w:sz w:val="12"/>
                <w:szCs w:val="16"/>
                <w:lang w:val="es-CO" w:eastAsia="es-CO"/>
              </w:rPr>
            </w:pPr>
            <w:r w:rsidRPr="005F49E5">
              <w:rPr>
                <w:rFonts w:ascii="Arial" w:hAnsi="Arial" w:cs="Arial"/>
                <w:b/>
                <w:bCs/>
                <w:color w:val="000000"/>
                <w:sz w:val="12"/>
                <w:szCs w:val="16"/>
                <w:lang w:val="es-CO" w:eastAsia="es-CO"/>
              </w:rPr>
              <w:t>INEXISTENTES O ILEGIBLES</w:t>
            </w:r>
          </w:p>
        </w:tc>
        <w:tc>
          <w:tcPr>
            <w:tcW w:w="1082" w:type="dxa"/>
            <w:tcBorders>
              <w:top w:val="nil"/>
              <w:left w:val="nil"/>
              <w:bottom w:val="single" w:sz="4" w:space="0" w:color="auto"/>
              <w:right w:val="single" w:sz="4" w:space="0" w:color="auto"/>
            </w:tcBorders>
            <w:shd w:val="clear" w:color="auto" w:fill="D0CECE"/>
            <w:noWrap/>
            <w:vAlign w:val="bottom"/>
          </w:tcPr>
          <w:p w14:paraId="4F34E06B" w14:textId="77777777" w:rsidR="007F5CE7" w:rsidRPr="005F49E5" w:rsidRDefault="007F5CE7" w:rsidP="008329B4">
            <w:pPr>
              <w:jc w:val="center"/>
              <w:rPr>
                <w:rFonts w:ascii="Arial" w:hAnsi="Arial" w:cs="Arial"/>
                <w:b/>
                <w:bCs/>
                <w:color w:val="000000"/>
                <w:sz w:val="12"/>
                <w:szCs w:val="16"/>
                <w:lang w:val="es-CO" w:eastAsia="es-CO"/>
              </w:rPr>
            </w:pPr>
            <w:r w:rsidRPr="005F49E5">
              <w:rPr>
                <w:rFonts w:ascii="Arial" w:hAnsi="Arial" w:cs="Arial"/>
                <w:b/>
                <w:bCs/>
                <w:color w:val="000000"/>
                <w:sz w:val="12"/>
                <w:szCs w:val="16"/>
                <w:lang w:val="es-CO" w:eastAsia="es-CO"/>
              </w:rPr>
              <w:t xml:space="preserve">AUTORIZADOS Y LEGIBLES </w:t>
            </w:r>
          </w:p>
        </w:tc>
        <w:tc>
          <w:tcPr>
            <w:tcW w:w="1184" w:type="dxa"/>
            <w:tcBorders>
              <w:top w:val="nil"/>
              <w:left w:val="nil"/>
              <w:bottom w:val="single" w:sz="4" w:space="0" w:color="auto"/>
              <w:right w:val="single" w:sz="4" w:space="0" w:color="auto"/>
            </w:tcBorders>
            <w:shd w:val="clear" w:color="auto" w:fill="D0CECE"/>
            <w:noWrap/>
            <w:vAlign w:val="bottom"/>
          </w:tcPr>
          <w:p w14:paraId="3A9246D5" w14:textId="77777777" w:rsidR="007F5CE7" w:rsidRPr="005F49E5" w:rsidRDefault="007F5CE7" w:rsidP="008329B4">
            <w:pPr>
              <w:jc w:val="center"/>
              <w:rPr>
                <w:rFonts w:ascii="Arial" w:hAnsi="Arial" w:cs="Arial"/>
                <w:b/>
                <w:bCs/>
                <w:color w:val="000000"/>
                <w:sz w:val="12"/>
                <w:szCs w:val="16"/>
                <w:lang w:val="es-CO" w:eastAsia="es-CO"/>
              </w:rPr>
            </w:pPr>
            <w:r w:rsidRPr="005F49E5">
              <w:rPr>
                <w:rFonts w:ascii="Arial" w:hAnsi="Arial" w:cs="Arial"/>
                <w:b/>
                <w:bCs/>
                <w:color w:val="000000"/>
                <w:sz w:val="12"/>
                <w:szCs w:val="16"/>
                <w:lang w:val="es-CO" w:eastAsia="es-CO"/>
              </w:rPr>
              <w:t>INEXISTENTES O ILEGIBLES</w:t>
            </w:r>
          </w:p>
        </w:tc>
      </w:tr>
      <w:tr w:rsidR="007F5CE7" w:rsidRPr="005F49E5" w14:paraId="503DE4A1" w14:textId="77777777" w:rsidTr="008329B4">
        <w:trPr>
          <w:trHeight w:val="227"/>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2D60BC2"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AMAZONAS</w:t>
            </w:r>
          </w:p>
        </w:tc>
        <w:tc>
          <w:tcPr>
            <w:tcW w:w="1057" w:type="dxa"/>
            <w:tcBorders>
              <w:top w:val="nil"/>
              <w:left w:val="nil"/>
              <w:bottom w:val="single" w:sz="4" w:space="0" w:color="auto"/>
              <w:right w:val="single" w:sz="4" w:space="0" w:color="auto"/>
            </w:tcBorders>
            <w:shd w:val="clear" w:color="auto" w:fill="auto"/>
            <w:noWrap/>
            <w:vAlign w:val="bottom"/>
            <w:hideMark/>
          </w:tcPr>
          <w:p w14:paraId="788DF44E"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10.646</w:t>
            </w:r>
          </w:p>
        </w:tc>
        <w:tc>
          <w:tcPr>
            <w:tcW w:w="1044" w:type="dxa"/>
            <w:tcBorders>
              <w:top w:val="nil"/>
              <w:left w:val="nil"/>
              <w:bottom w:val="single" w:sz="4" w:space="0" w:color="auto"/>
              <w:right w:val="single" w:sz="4" w:space="0" w:color="auto"/>
            </w:tcBorders>
            <w:shd w:val="clear" w:color="auto" w:fill="auto"/>
            <w:noWrap/>
            <w:vAlign w:val="bottom"/>
            <w:hideMark/>
          </w:tcPr>
          <w:p w14:paraId="78E24493"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1.386</w:t>
            </w:r>
          </w:p>
        </w:tc>
        <w:tc>
          <w:tcPr>
            <w:tcW w:w="1020" w:type="dxa"/>
            <w:tcBorders>
              <w:top w:val="nil"/>
              <w:left w:val="nil"/>
              <w:bottom w:val="single" w:sz="4" w:space="0" w:color="auto"/>
              <w:right w:val="single" w:sz="4" w:space="0" w:color="auto"/>
            </w:tcBorders>
            <w:shd w:val="clear" w:color="auto" w:fill="auto"/>
            <w:noWrap/>
            <w:vAlign w:val="bottom"/>
            <w:hideMark/>
          </w:tcPr>
          <w:p w14:paraId="1B6DBF81"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351</w:t>
            </w:r>
          </w:p>
        </w:tc>
        <w:tc>
          <w:tcPr>
            <w:tcW w:w="1090" w:type="dxa"/>
            <w:tcBorders>
              <w:top w:val="nil"/>
              <w:left w:val="nil"/>
              <w:bottom w:val="single" w:sz="4" w:space="0" w:color="auto"/>
              <w:right w:val="single" w:sz="4" w:space="0" w:color="auto"/>
            </w:tcBorders>
            <w:shd w:val="clear" w:color="auto" w:fill="auto"/>
            <w:noWrap/>
            <w:vAlign w:val="bottom"/>
            <w:hideMark/>
          </w:tcPr>
          <w:p w14:paraId="5C587454"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1.359</w:t>
            </w:r>
          </w:p>
        </w:tc>
        <w:tc>
          <w:tcPr>
            <w:tcW w:w="1082" w:type="dxa"/>
            <w:tcBorders>
              <w:top w:val="nil"/>
              <w:left w:val="nil"/>
              <w:bottom w:val="single" w:sz="4" w:space="0" w:color="auto"/>
              <w:right w:val="single" w:sz="4" w:space="0" w:color="auto"/>
            </w:tcBorders>
            <w:shd w:val="clear" w:color="auto" w:fill="auto"/>
            <w:noWrap/>
            <w:vAlign w:val="bottom"/>
            <w:hideMark/>
          </w:tcPr>
          <w:p w14:paraId="4873AAC2"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381</w:t>
            </w:r>
          </w:p>
        </w:tc>
        <w:tc>
          <w:tcPr>
            <w:tcW w:w="1184" w:type="dxa"/>
            <w:tcBorders>
              <w:top w:val="nil"/>
              <w:left w:val="nil"/>
              <w:bottom w:val="single" w:sz="4" w:space="0" w:color="auto"/>
              <w:right w:val="single" w:sz="4" w:space="0" w:color="auto"/>
            </w:tcBorders>
            <w:shd w:val="clear" w:color="auto" w:fill="auto"/>
            <w:noWrap/>
            <w:vAlign w:val="bottom"/>
            <w:hideMark/>
          </w:tcPr>
          <w:p w14:paraId="186AB211"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1.988</w:t>
            </w:r>
          </w:p>
        </w:tc>
      </w:tr>
      <w:tr w:rsidR="007F5CE7" w:rsidRPr="005F49E5" w14:paraId="48D2E6FB"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178E600"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ARAUCA</w:t>
            </w:r>
          </w:p>
        </w:tc>
        <w:tc>
          <w:tcPr>
            <w:tcW w:w="1057" w:type="dxa"/>
            <w:tcBorders>
              <w:top w:val="nil"/>
              <w:left w:val="nil"/>
              <w:bottom w:val="single" w:sz="4" w:space="0" w:color="auto"/>
              <w:right w:val="single" w:sz="4" w:space="0" w:color="auto"/>
            </w:tcBorders>
            <w:shd w:val="clear" w:color="auto" w:fill="auto"/>
            <w:noWrap/>
            <w:vAlign w:val="bottom"/>
            <w:hideMark/>
          </w:tcPr>
          <w:p w14:paraId="461C9552"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29.575</w:t>
            </w:r>
          </w:p>
        </w:tc>
        <w:tc>
          <w:tcPr>
            <w:tcW w:w="1044" w:type="dxa"/>
            <w:tcBorders>
              <w:top w:val="nil"/>
              <w:left w:val="nil"/>
              <w:bottom w:val="single" w:sz="4" w:space="0" w:color="auto"/>
              <w:right w:val="single" w:sz="4" w:space="0" w:color="auto"/>
            </w:tcBorders>
            <w:shd w:val="clear" w:color="auto" w:fill="auto"/>
            <w:noWrap/>
            <w:vAlign w:val="bottom"/>
            <w:hideMark/>
          </w:tcPr>
          <w:p w14:paraId="5199466D"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11.955</w:t>
            </w:r>
          </w:p>
        </w:tc>
        <w:tc>
          <w:tcPr>
            <w:tcW w:w="1020" w:type="dxa"/>
            <w:tcBorders>
              <w:top w:val="nil"/>
              <w:left w:val="nil"/>
              <w:bottom w:val="single" w:sz="4" w:space="0" w:color="auto"/>
              <w:right w:val="single" w:sz="4" w:space="0" w:color="auto"/>
            </w:tcBorders>
            <w:shd w:val="clear" w:color="auto" w:fill="auto"/>
            <w:noWrap/>
            <w:vAlign w:val="bottom"/>
            <w:hideMark/>
          </w:tcPr>
          <w:p w14:paraId="002FA30F"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3.136</w:t>
            </w:r>
          </w:p>
        </w:tc>
        <w:tc>
          <w:tcPr>
            <w:tcW w:w="1090" w:type="dxa"/>
            <w:tcBorders>
              <w:top w:val="nil"/>
              <w:left w:val="nil"/>
              <w:bottom w:val="single" w:sz="4" w:space="0" w:color="auto"/>
              <w:right w:val="single" w:sz="4" w:space="0" w:color="auto"/>
            </w:tcBorders>
            <w:shd w:val="clear" w:color="auto" w:fill="auto"/>
            <w:noWrap/>
            <w:vAlign w:val="bottom"/>
            <w:hideMark/>
          </w:tcPr>
          <w:p w14:paraId="3E8F39A9"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878</w:t>
            </w:r>
          </w:p>
        </w:tc>
        <w:tc>
          <w:tcPr>
            <w:tcW w:w="1082" w:type="dxa"/>
            <w:tcBorders>
              <w:top w:val="nil"/>
              <w:left w:val="nil"/>
              <w:bottom w:val="single" w:sz="4" w:space="0" w:color="auto"/>
              <w:right w:val="single" w:sz="4" w:space="0" w:color="auto"/>
            </w:tcBorders>
            <w:shd w:val="clear" w:color="auto" w:fill="auto"/>
            <w:noWrap/>
            <w:vAlign w:val="bottom"/>
            <w:hideMark/>
          </w:tcPr>
          <w:p w14:paraId="17A3DF9E"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10.463</w:t>
            </w:r>
          </w:p>
        </w:tc>
        <w:tc>
          <w:tcPr>
            <w:tcW w:w="1184" w:type="dxa"/>
            <w:tcBorders>
              <w:top w:val="nil"/>
              <w:left w:val="nil"/>
              <w:bottom w:val="single" w:sz="4" w:space="0" w:color="auto"/>
              <w:right w:val="single" w:sz="4" w:space="0" w:color="auto"/>
            </w:tcBorders>
            <w:shd w:val="clear" w:color="auto" w:fill="auto"/>
            <w:noWrap/>
            <w:vAlign w:val="bottom"/>
            <w:hideMark/>
          </w:tcPr>
          <w:p w14:paraId="04C65C63"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4.620</w:t>
            </w:r>
          </w:p>
        </w:tc>
      </w:tr>
      <w:tr w:rsidR="007F5CE7" w:rsidRPr="005F49E5" w14:paraId="423BE4A9" w14:textId="77777777" w:rsidTr="008329B4">
        <w:trPr>
          <w:trHeight w:val="227"/>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DF3FAAE"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ATLÁNTICO</w:t>
            </w:r>
          </w:p>
        </w:tc>
        <w:tc>
          <w:tcPr>
            <w:tcW w:w="1057" w:type="dxa"/>
            <w:tcBorders>
              <w:top w:val="nil"/>
              <w:left w:val="nil"/>
              <w:bottom w:val="single" w:sz="4" w:space="0" w:color="auto"/>
              <w:right w:val="single" w:sz="4" w:space="0" w:color="auto"/>
            </w:tcBorders>
            <w:shd w:val="clear" w:color="auto" w:fill="auto"/>
            <w:noWrap/>
            <w:vAlign w:val="bottom"/>
            <w:hideMark/>
          </w:tcPr>
          <w:p w14:paraId="73E4DAB2"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83.360</w:t>
            </w:r>
          </w:p>
        </w:tc>
        <w:tc>
          <w:tcPr>
            <w:tcW w:w="1044" w:type="dxa"/>
            <w:tcBorders>
              <w:top w:val="nil"/>
              <w:left w:val="nil"/>
              <w:bottom w:val="single" w:sz="4" w:space="0" w:color="auto"/>
              <w:right w:val="single" w:sz="4" w:space="0" w:color="auto"/>
            </w:tcBorders>
            <w:shd w:val="clear" w:color="auto" w:fill="auto"/>
            <w:noWrap/>
            <w:vAlign w:val="bottom"/>
            <w:hideMark/>
          </w:tcPr>
          <w:p w14:paraId="2DA6D7AD"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24.146</w:t>
            </w:r>
          </w:p>
        </w:tc>
        <w:tc>
          <w:tcPr>
            <w:tcW w:w="1020" w:type="dxa"/>
            <w:tcBorders>
              <w:top w:val="nil"/>
              <w:left w:val="nil"/>
              <w:bottom w:val="single" w:sz="4" w:space="0" w:color="auto"/>
              <w:right w:val="single" w:sz="4" w:space="0" w:color="auto"/>
            </w:tcBorders>
            <w:shd w:val="clear" w:color="auto" w:fill="auto"/>
            <w:noWrap/>
            <w:vAlign w:val="bottom"/>
            <w:hideMark/>
          </w:tcPr>
          <w:p w14:paraId="74ACC8CF"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11.183</w:t>
            </w:r>
          </w:p>
        </w:tc>
        <w:tc>
          <w:tcPr>
            <w:tcW w:w="1090" w:type="dxa"/>
            <w:tcBorders>
              <w:top w:val="nil"/>
              <w:left w:val="nil"/>
              <w:bottom w:val="single" w:sz="4" w:space="0" w:color="auto"/>
              <w:right w:val="single" w:sz="4" w:space="0" w:color="auto"/>
            </w:tcBorders>
            <w:shd w:val="clear" w:color="auto" w:fill="auto"/>
            <w:noWrap/>
            <w:vAlign w:val="bottom"/>
            <w:hideMark/>
          </w:tcPr>
          <w:p w14:paraId="23A0998C"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3.324</w:t>
            </w:r>
          </w:p>
        </w:tc>
        <w:tc>
          <w:tcPr>
            <w:tcW w:w="1082" w:type="dxa"/>
            <w:tcBorders>
              <w:top w:val="nil"/>
              <w:left w:val="nil"/>
              <w:bottom w:val="single" w:sz="4" w:space="0" w:color="auto"/>
              <w:right w:val="single" w:sz="4" w:space="0" w:color="auto"/>
            </w:tcBorders>
            <w:shd w:val="clear" w:color="auto" w:fill="auto"/>
            <w:noWrap/>
            <w:vAlign w:val="bottom"/>
            <w:hideMark/>
          </w:tcPr>
          <w:p w14:paraId="632F5C82"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14.581</w:t>
            </w:r>
          </w:p>
        </w:tc>
        <w:tc>
          <w:tcPr>
            <w:tcW w:w="1184" w:type="dxa"/>
            <w:tcBorders>
              <w:top w:val="nil"/>
              <w:left w:val="nil"/>
              <w:bottom w:val="single" w:sz="4" w:space="0" w:color="auto"/>
              <w:right w:val="single" w:sz="4" w:space="0" w:color="auto"/>
            </w:tcBorders>
            <w:shd w:val="clear" w:color="auto" w:fill="auto"/>
            <w:noWrap/>
            <w:vAlign w:val="bottom"/>
            <w:hideMark/>
          </w:tcPr>
          <w:p w14:paraId="2AFCE076"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2.019</w:t>
            </w:r>
          </w:p>
        </w:tc>
      </w:tr>
      <w:tr w:rsidR="007F5CE7" w:rsidRPr="005F49E5" w14:paraId="5DA70BE9"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E2EFD9"/>
            <w:noWrap/>
            <w:vAlign w:val="bottom"/>
            <w:hideMark/>
          </w:tcPr>
          <w:p w14:paraId="0EC0006A"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BOGOTÁ</w:t>
            </w:r>
          </w:p>
        </w:tc>
        <w:tc>
          <w:tcPr>
            <w:tcW w:w="1057" w:type="dxa"/>
            <w:tcBorders>
              <w:top w:val="nil"/>
              <w:left w:val="nil"/>
              <w:bottom w:val="single" w:sz="4" w:space="0" w:color="auto"/>
              <w:right w:val="single" w:sz="4" w:space="0" w:color="auto"/>
            </w:tcBorders>
            <w:shd w:val="clear" w:color="auto" w:fill="E2EFD9"/>
            <w:noWrap/>
            <w:vAlign w:val="bottom"/>
            <w:hideMark/>
          </w:tcPr>
          <w:p w14:paraId="76DC8DE3"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28.494</w:t>
            </w:r>
          </w:p>
        </w:tc>
        <w:tc>
          <w:tcPr>
            <w:tcW w:w="1044" w:type="dxa"/>
            <w:tcBorders>
              <w:top w:val="nil"/>
              <w:left w:val="nil"/>
              <w:bottom w:val="single" w:sz="4" w:space="0" w:color="auto"/>
              <w:right w:val="single" w:sz="4" w:space="0" w:color="auto"/>
            </w:tcBorders>
            <w:shd w:val="clear" w:color="auto" w:fill="E2EFD9"/>
            <w:noWrap/>
            <w:vAlign w:val="bottom"/>
            <w:hideMark/>
          </w:tcPr>
          <w:p w14:paraId="063C4431"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732</w:t>
            </w:r>
          </w:p>
        </w:tc>
        <w:tc>
          <w:tcPr>
            <w:tcW w:w="1020" w:type="dxa"/>
            <w:tcBorders>
              <w:top w:val="nil"/>
              <w:left w:val="nil"/>
              <w:bottom w:val="single" w:sz="4" w:space="0" w:color="auto"/>
              <w:right w:val="single" w:sz="4" w:space="0" w:color="auto"/>
            </w:tcBorders>
            <w:shd w:val="clear" w:color="auto" w:fill="E2EFD9"/>
            <w:noWrap/>
            <w:vAlign w:val="bottom"/>
            <w:hideMark/>
          </w:tcPr>
          <w:p w14:paraId="5110AFB1"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15.658</w:t>
            </w:r>
          </w:p>
        </w:tc>
        <w:tc>
          <w:tcPr>
            <w:tcW w:w="1090" w:type="dxa"/>
            <w:tcBorders>
              <w:top w:val="nil"/>
              <w:left w:val="nil"/>
              <w:bottom w:val="single" w:sz="4" w:space="0" w:color="auto"/>
              <w:right w:val="single" w:sz="4" w:space="0" w:color="auto"/>
            </w:tcBorders>
            <w:shd w:val="clear" w:color="auto" w:fill="E2EFD9"/>
            <w:noWrap/>
            <w:vAlign w:val="bottom"/>
            <w:hideMark/>
          </w:tcPr>
          <w:p w14:paraId="0830F35E"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124</w:t>
            </w:r>
          </w:p>
        </w:tc>
        <w:tc>
          <w:tcPr>
            <w:tcW w:w="1082" w:type="dxa"/>
            <w:tcBorders>
              <w:top w:val="nil"/>
              <w:left w:val="nil"/>
              <w:bottom w:val="single" w:sz="4" w:space="0" w:color="auto"/>
              <w:right w:val="single" w:sz="4" w:space="0" w:color="auto"/>
            </w:tcBorders>
            <w:shd w:val="clear" w:color="auto" w:fill="E2EFD9"/>
            <w:noWrap/>
            <w:vAlign w:val="bottom"/>
            <w:hideMark/>
          </w:tcPr>
          <w:p w14:paraId="58F51D5C"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8.672</w:t>
            </w:r>
          </w:p>
        </w:tc>
        <w:tc>
          <w:tcPr>
            <w:tcW w:w="1184" w:type="dxa"/>
            <w:tcBorders>
              <w:top w:val="nil"/>
              <w:left w:val="nil"/>
              <w:bottom w:val="single" w:sz="4" w:space="0" w:color="auto"/>
              <w:right w:val="single" w:sz="4" w:space="0" w:color="auto"/>
            </w:tcBorders>
            <w:shd w:val="clear" w:color="auto" w:fill="E2EFD9"/>
            <w:noWrap/>
            <w:vAlign w:val="bottom"/>
            <w:hideMark/>
          </w:tcPr>
          <w:p w14:paraId="4E7445D0"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259</w:t>
            </w:r>
          </w:p>
        </w:tc>
      </w:tr>
      <w:tr w:rsidR="007F5CE7" w:rsidRPr="005F49E5" w14:paraId="07741A3B"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C80D131"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CAQUETÁ</w:t>
            </w:r>
          </w:p>
        </w:tc>
        <w:tc>
          <w:tcPr>
            <w:tcW w:w="1057" w:type="dxa"/>
            <w:tcBorders>
              <w:top w:val="nil"/>
              <w:left w:val="nil"/>
              <w:bottom w:val="single" w:sz="4" w:space="0" w:color="auto"/>
              <w:right w:val="single" w:sz="4" w:space="0" w:color="auto"/>
            </w:tcBorders>
            <w:shd w:val="clear" w:color="auto" w:fill="auto"/>
            <w:noWrap/>
            <w:vAlign w:val="bottom"/>
            <w:hideMark/>
          </w:tcPr>
          <w:p w14:paraId="24E6460E"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66.763</w:t>
            </w:r>
          </w:p>
        </w:tc>
        <w:tc>
          <w:tcPr>
            <w:tcW w:w="1044" w:type="dxa"/>
            <w:tcBorders>
              <w:top w:val="nil"/>
              <w:left w:val="nil"/>
              <w:bottom w:val="single" w:sz="4" w:space="0" w:color="auto"/>
              <w:right w:val="single" w:sz="4" w:space="0" w:color="auto"/>
            </w:tcBorders>
            <w:shd w:val="clear" w:color="auto" w:fill="auto"/>
            <w:noWrap/>
            <w:vAlign w:val="bottom"/>
            <w:hideMark/>
          </w:tcPr>
          <w:p w14:paraId="311A474D"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22.706</w:t>
            </w:r>
          </w:p>
        </w:tc>
        <w:tc>
          <w:tcPr>
            <w:tcW w:w="1020" w:type="dxa"/>
            <w:tcBorders>
              <w:top w:val="nil"/>
              <w:left w:val="nil"/>
              <w:bottom w:val="single" w:sz="4" w:space="0" w:color="auto"/>
              <w:right w:val="single" w:sz="4" w:space="0" w:color="auto"/>
            </w:tcBorders>
            <w:shd w:val="clear" w:color="auto" w:fill="auto"/>
            <w:noWrap/>
            <w:vAlign w:val="bottom"/>
            <w:hideMark/>
          </w:tcPr>
          <w:p w14:paraId="582E21FF"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7.979</w:t>
            </w:r>
          </w:p>
        </w:tc>
        <w:tc>
          <w:tcPr>
            <w:tcW w:w="1090" w:type="dxa"/>
            <w:tcBorders>
              <w:top w:val="nil"/>
              <w:left w:val="nil"/>
              <w:bottom w:val="single" w:sz="4" w:space="0" w:color="auto"/>
              <w:right w:val="single" w:sz="4" w:space="0" w:color="auto"/>
            </w:tcBorders>
            <w:shd w:val="clear" w:color="auto" w:fill="auto"/>
            <w:noWrap/>
            <w:vAlign w:val="bottom"/>
            <w:hideMark/>
          </w:tcPr>
          <w:p w14:paraId="7CDB2958"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1.942</w:t>
            </w:r>
          </w:p>
        </w:tc>
        <w:tc>
          <w:tcPr>
            <w:tcW w:w="1082" w:type="dxa"/>
            <w:tcBorders>
              <w:top w:val="nil"/>
              <w:left w:val="nil"/>
              <w:bottom w:val="single" w:sz="4" w:space="0" w:color="auto"/>
              <w:right w:val="single" w:sz="4" w:space="0" w:color="auto"/>
            </w:tcBorders>
            <w:shd w:val="clear" w:color="auto" w:fill="auto"/>
            <w:noWrap/>
            <w:vAlign w:val="bottom"/>
            <w:hideMark/>
          </w:tcPr>
          <w:p w14:paraId="7ECE22E1"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17.766</w:t>
            </w:r>
          </w:p>
        </w:tc>
        <w:tc>
          <w:tcPr>
            <w:tcW w:w="1184" w:type="dxa"/>
            <w:tcBorders>
              <w:top w:val="nil"/>
              <w:left w:val="nil"/>
              <w:bottom w:val="single" w:sz="4" w:space="0" w:color="auto"/>
              <w:right w:val="single" w:sz="4" w:space="0" w:color="auto"/>
            </w:tcBorders>
            <w:shd w:val="clear" w:color="auto" w:fill="auto"/>
            <w:noWrap/>
            <w:vAlign w:val="bottom"/>
            <w:hideMark/>
          </w:tcPr>
          <w:p w14:paraId="451D1324"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6.560</w:t>
            </w:r>
          </w:p>
        </w:tc>
      </w:tr>
      <w:tr w:rsidR="007F5CE7" w:rsidRPr="005F49E5" w14:paraId="6C782CF5"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C1F0E39"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CESAR</w:t>
            </w:r>
          </w:p>
        </w:tc>
        <w:tc>
          <w:tcPr>
            <w:tcW w:w="1057" w:type="dxa"/>
            <w:tcBorders>
              <w:top w:val="nil"/>
              <w:left w:val="nil"/>
              <w:bottom w:val="single" w:sz="4" w:space="0" w:color="auto"/>
              <w:right w:val="single" w:sz="4" w:space="0" w:color="auto"/>
            </w:tcBorders>
            <w:shd w:val="clear" w:color="auto" w:fill="auto"/>
            <w:noWrap/>
            <w:vAlign w:val="bottom"/>
            <w:hideMark/>
          </w:tcPr>
          <w:p w14:paraId="1E714A72"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30.531</w:t>
            </w:r>
          </w:p>
        </w:tc>
        <w:tc>
          <w:tcPr>
            <w:tcW w:w="1044" w:type="dxa"/>
            <w:tcBorders>
              <w:top w:val="nil"/>
              <w:left w:val="nil"/>
              <w:bottom w:val="single" w:sz="4" w:space="0" w:color="auto"/>
              <w:right w:val="single" w:sz="4" w:space="0" w:color="auto"/>
            </w:tcBorders>
            <w:shd w:val="clear" w:color="auto" w:fill="auto"/>
            <w:noWrap/>
            <w:vAlign w:val="bottom"/>
            <w:hideMark/>
          </w:tcPr>
          <w:p w14:paraId="7B41B18E"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16.325</w:t>
            </w:r>
          </w:p>
        </w:tc>
        <w:tc>
          <w:tcPr>
            <w:tcW w:w="1020" w:type="dxa"/>
            <w:tcBorders>
              <w:top w:val="nil"/>
              <w:left w:val="nil"/>
              <w:bottom w:val="single" w:sz="4" w:space="0" w:color="auto"/>
              <w:right w:val="single" w:sz="4" w:space="0" w:color="auto"/>
            </w:tcBorders>
            <w:shd w:val="clear" w:color="auto" w:fill="auto"/>
            <w:noWrap/>
            <w:vAlign w:val="bottom"/>
            <w:hideMark/>
          </w:tcPr>
          <w:p w14:paraId="224592FE"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3.644</w:t>
            </w:r>
          </w:p>
        </w:tc>
        <w:tc>
          <w:tcPr>
            <w:tcW w:w="1090" w:type="dxa"/>
            <w:tcBorders>
              <w:top w:val="nil"/>
              <w:left w:val="nil"/>
              <w:bottom w:val="single" w:sz="4" w:space="0" w:color="auto"/>
              <w:right w:val="single" w:sz="4" w:space="0" w:color="auto"/>
            </w:tcBorders>
            <w:shd w:val="clear" w:color="auto" w:fill="auto"/>
            <w:noWrap/>
            <w:vAlign w:val="bottom"/>
            <w:hideMark/>
          </w:tcPr>
          <w:p w14:paraId="6224DE3B"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1.923</w:t>
            </w:r>
          </w:p>
        </w:tc>
        <w:tc>
          <w:tcPr>
            <w:tcW w:w="1082" w:type="dxa"/>
            <w:tcBorders>
              <w:top w:val="nil"/>
              <w:left w:val="nil"/>
              <w:bottom w:val="single" w:sz="4" w:space="0" w:color="auto"/>
              <w:right w:val="single" w:sz="4" w:space="0" w:color="auto"/>
            </w:tcBorders>
            <w:shd w:val="clear" w:color="auto" w:fill="auto"/>
            <w:noWrap/>
            <w:vAlign w:val="bottom"/>
            <w:hideMark/>
          </w:tcPr>
          <w:p w14:paraId="3B6E73F9"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8.421</w:t>
            </w:r>
          </w:p>
        </w:tc>
        <w:tc>
          <w:tcPr>
            <w:tcW w:w="1184" w:type="dxa"/>
            <w:tcBorders>
              <w:top w:val="nil"/>
              <w:left w:val="nil"/>
              <w:bottom w:val="single" w:sz="4" w:space="0" w:color="auto"/>
              <w:right w:val="single" w:sz="4" w:space="0" w:color="auto"/>
            </w:tcBorders>
            <w:shd w:val="clear" w:color="auto" w:fill="auto"/>
            <w:noWrap/>
            <w:vAlign w:val="bottom"/>
            <w:hideMark/>
          </w:tcPr>
          <w:p w14:paraId="1763D893"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2.777</w:t>
            </w:r>
          </w:p>
        </w:tc>
      </w:tr>
      <w:tr w:rsidR="007F5CE7" w:rsidRPr="005F49E5" w14:paraId="763651EC"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9619DA0"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CHOCÓ</w:t>
            </w:r>
          </w:p>
        </w:tc>
        <w:tc>
          <w:tcPr>
            <w:tcW w:w="1057" w:type="dxa"/>
            <w:tcBorders>
              <w:top w:val="nil"/>
              <w:left w:val="nil"/>
              <w:bottom w:val="single" w:sz="4" w:space="0" w:color="auto"/>
              <w:right w:val="single" w:sz="4" w:space="0" w:color="auto"/>
            </w:tcBorders>
            <w:shd w:val="clear" w:color="auto" w:fill="auto"/>
            <w:noWrap/>
            <w:vAlign w:val="bottom"/>
            <w:hideMark/>
          </w:tcPr>
          <w:p w14:paraId="10E8EF40"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47.665</w:t>
            </w:r>
          </w:p>
        </w:tc>
        <w:tc>
          <w:tcPr>
            <w:tcW w:w="1044" w:type="dxa"/>
            <w:tcBorders>
              <w:top w:val="nil"/>
              <w:left w:val="nil"/>
              <w:bottom w:val="single" w:sz="4" w:space="0" w:color="auto"/>
              <w:right w:val="single" w:sz="4" w:space="0" w:color="auto"/>
            </w:tcBorders>
            <w:shd w:val="clear" w:color="auto" w:fill="auto"/>
            <w:noWrap/>
            <w:vAlign w:val="bottom"/>
            <w:hideMark/>
          </w:tcPr>
          <w:p w14:paraId="532F21D9"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13.589</w:t>
            </w:r>
          </w:p>
        </w:tc>
        <w:tc>
          <w:tcPr>
            <w:tcW w:w="1020" w:type="dxa"/>
            <w:tcBorders>
              <w:top w:val="nil"/>
              <w:left w:val="nil"/>
              <w:bottom w:val="single" w:sz="4" w:space="0" w:color="auto"/>
              <w:right w:val="single" w:sz="4" w:space="0" w:color="auto"/>
            </w:tcBorders>
            <w:shd w:val="clear" w:color="auto" w:fill="auto"/>
            <w:noWrap/>
            <w:vAlign w:val="bottom"/>
            <w:hideMark/>
          </w:tcPr>
          <w:p w14:paraId="52325321"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2.772</w:t>
            </w:r>
          </w:p>
        </w:tc>
        <w:tc>
          <w:tcPr>
            <w:tcW w:w="1090" w:type="dxa"/>
            <w:tcBorders>
              <w:top w:val="nil"/>
              <w:left w:val="nil"/>
              <w:bottom w:val="single" w:sz="4" w:space="0" w:color="auto"/>
              <w:right w:val="single" w:sz="4" w:space="0" w:color="auto"/>
            </w:tcBorders>
            <w:shd w:val="clear" w:color="auto" w:fill="auto"/>
            <w:noWrap/>
            <w:vAlign w:val="bottom"/>
            <w:hideMark/>
          </w:tcPr>
          <w:p w14:paraId="6FABF5E6"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3.051</w:t>
            </w:r>
          </w:p>
        </w:tc>
        <w:tc>
          <w:tcPr>
            <w:tcW w:w="1082" w:type="dxa"/>
            <w:tcBorders>
              <w:top w:val="nil"/>
              <w:left w:val="nil"/>
              <w:bottom w:val="single" w:sz="4" w:space="0" w:color="auto"/>
              <w:right w:val="single" w:sz="4" w:space="0" w:color="auto"/>
            </w:tcBorders>
            <w:shd w:val="clear" w:color="auto" w:fill="auto"/>
            <w:noWrap/>
            <w:vAlign w:val="bottom"/>
            <w:hideMark/>
          </w:tcPr>
          <w:p w14:paraId="33055B63"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5.252</w:t>
            </w:r>
          </w:p>
        </w:tc>
        <w:tc>
          <w:tcPr>
            <w:tcW w:w="1184" w:type="dxa"/>
            <w:tcBorders>
              <w:top w:val="nil"/>
              <w:left w:val="nil"/>
              <w:bottom w:val="single" w:sz="4" w:space="0" w:color="auto"/>
              <w:right w:val="single" w:sz="4" w:space="0" w:color="auto"/>
            </w:tcBorders>
            <w:shd w:val="clear" w:color="auto" w:fill="auto"/>
            <w:noWrap/>
            <w:vAlign w:val="bottom"/>
            <w:hideMark/>
          </w:tcPr>
          <w:p w14:paraId="6F8FAEEB"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915</w:t>
            </w:r>
          </w:p>
        </w:tc>
      </w:tr>
      <w:tr w:rsidR="007F5CE7" w:rsidRPr="005F49E5" w14:paraId="0A5623E8"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CF1C1F3"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CORDOBA</w:t>
            </w:r>
          </w:p>
        </w:tc>
        <w:tc>
          <w:tcPr>
            <w:tcW w:w="1057" w:type="dxa"/>
            <w:tcBorders>
              <w:top w:val="nil"/>
              <w:left w:val="nil"/>
              <w:bottom w:val="single" w:sz="4" w:space="0" w:color="auto"/>
              <w:right w:val="single" w:sz="4" w:space="0" w:color="auto"/>
            </w:tcBorders>
            <w:shd w:val="clear" w:color="auto" w:fill="auto"/>
            <w:noWrap/>
            <w:vAlign w:val="bottom"/>
            <w:hideMark/>
          </w:tcPr>
          <w:p w14:paraId="01AA3A75"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15.096</w:t>
            </w:r>
          </w:p>
        </w:tc>
        <w:tc>
          <w:tcPr>
            <w:tcW w:w="1044" w:type="dxa"/>
            <w:tcBorders>
              <w:top w:val="nil"/>
              <w:left w:val="nil"/>
              <w:bottom w:val="single" w:sz="4" w:space="0" w:color="auto"/>
              <w:right w:val="single" w:sz="4" w:space="0" w:color="auto"/>
            </w:tcBorders>
            <w:shd w:val="clear" w:color="auto" w:fill="auto"/>
            <w:noWrap/>
            <w:vAlign w:val="bottom"/>
            <w:hideMark/>
          </w:tcPr>
          <w:p w14:paraId="7A91504D"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13.977</w:t>
            </w:r>
          </w:p>
        </w:tc>
        <w:tc>
          <w:tcPr>
            <w:tcW w:w="1020" w:type="dxa"/>
            <w:tcBorders>
              <w:top w:val="nil"/>
              <w:left w:val="nil"/>
              <w:bottom w:val="single" w:sz="4" w:space="0" w:color="auto"/>
              <w:right w:val="single" w:sz="4" w:space="0" w:color="auto"/>
            </w:tcBorders>
            <w:shd w:val="clear" w:color="auto" w:fill="auto"/>
            <w:noWrap/>
            <w:vAlign w:val="bottom"/>
            <w:hideMark/>
          </w:tcPr>
          <w:p w14:paraId="33C283D9"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2.492</w:t>
            </w:r>
          </w:p>
        </w:tc>
        <w:tc>
          <w:tcPr>
            <w:tcW w:w="1090" w:type="dxa"/>
            <w:tcBorders>
              <w:top w:val="nil"/>
              <w:left w:val="nil"/>
              <w:bottom w:val="single" w:sz="4" w:space="0" w:color="auto"/>
              <w:right w:val="single" w:sz="4" w:space="0" w:color="auto"/>
            </w:tcBorders>
            <w:shd w:val="clear" w:color="auto" w:fill="auto"/>
            <w:noWrap/>
            <w:vAlign w:val="bottom"/>
            <w:hideMark/>
          </w:tcPr>
          <w:p w14:paraId="4848F42C"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477</w:t>
            </w:r>
          </w:p>
        </w:tc>
        <w:tc>
          <w:tcPr>
            <w:tcW w:w="1082" w:type="dxa"/>
            <w:tcBorders>
              <w:top w:val="nil"/>
              <w:left w:val="nil"/>
              <w:bottom w:val="single" w:sz="4" w:space="0" w:color="auto"/>
              <w:right w:val="single" w:sz="4" w:space="0" w:color="auto"/>
            </w:tcBorders>
            <w:shd w:val="clear" w:color="auto" w:fill="auto"/>
            <w:noWrap/>
            <w:vAlign w:val="bottom"/>
            <w:hideMark/>
          </w:tcPr>
          <w:p w14:paraId="31CC1BBE"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3.394</w:t>
            </w:r>
          </w:p>
        </w:tc>
        <w:tc>
          <w:tcPr>
            <w:tcW w:w="1184" w:type="dxa"/>
            <w:tcBorders>
              <w:top w:val="nil"/>
              <w:left w:val="nil"/>
              <w:bottom w:val="single" w:sz="4" w:space="0" w:color="auto"/>
              <w:right w:val="single" w:sz="4" w:space="0" w:color="auto"/>
            </w:tcBorders>
            <w:shd w:val="clear" w:color="auto" w:fill="auto"/>
            <w:noWrap/>
            <w:vAlign w:val="bottom"/>
            <w:hideMark/>
          </w:tcPr>
          <w:p w14:paraId="7E51271B"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541</w:t>
            </w:r>
          </w:p>
        </w:tc>
      </w:tr>
      <w:tr w:rsidR="007F5CE7" w:rsidRPr="005F49E5" w14:paraId="652FFEDD" w14:textId="77777777" w:rsidTr="00E11888">
        <w:trPr>
          <w:trHeight w:val="22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5AC40BE"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CUNDINAMARCA</w:t>
            </w:r>
          </w:p>
        </w:tc>
        <w:tc>
          <w:tcPr>
            <w:tcW w:w="1057" w:type="dxa"/>
            <w:tcBorders>
              <w:top w:val="nil"/>
              <w:left w:val="nil"/>
              <w:bottom w:val="single" w:sz="4" w:space="0" w:color="auto"/>
              <w:right w:val="single" w:sz="4" w:space="0" w:color="auto"/>
            </w:tcBorders>
            <w:shd w:val="clear" w:color="auto" w:fill="auto"/>
            <w:noWrap/>
            <w:vAlign w:val="bottom"/>
            <w:hideMark/>
          </w:tcPr>
          <w:p w14:paraId="5C3C7B1C"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1.053.610</w:t>
            </w:r>
          </w:p>
        </w:tc>
        <w:tc>
          <w:tcPr>
            <w:tcW w:w="1044" w:type="dxa"/>
            <w:tcBorders>
              <w:top w:val="nil"/>
              <w:left w:val="nil"/>
              <w:bottom w:val="single" w:sz="4" w:space="0" w:color="auto"/>
              <w:right w:val="single" w:sz="4" w:space="0" w:color="auto"/>
            </w:tcBorders>
            <w:shd w:val="clear" w:color="auto" w:fill="auto"/>
            <w:noWrap/>
            <w:vAlign w:val="bottom"/>
            <w:hideMark/>
          </w:tcPr>
          <w:p w14:paraId="174BC2F5"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156.315</w:t>
            </w:r>
          </w:p>
        </w:tc>
        <w:tc>
          <w:tcPr>
            <w:tcW w:w="1020" w:type="dxa"/>
            <w:tcBorders>
              <w:top w:val="nil"/>
              <w:left w:val="nil"/>
              <w:bottom w:val="single" w:sz="4" w:space="0" w:color="auto"/>
              <w:right w:val="single" w:sz="4" w:space="0" w:color="auto"/>
            </w:tcBorders>
            <w:shd w:val="clear" w:color="auto" w:fill="auto"/>
            <w:noWrap/>
            <w:vAlign w:val="bottom"/>
            <w:hideMark/>
          </w:tcPr>
          <w:p w14:paraId="5082E60D"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185.609</w:t>
            </w:r>
          </w:p>
        </w:tc>
        <w:tc>
          <w:tcPr>
            <w:tcW w:w="1090" w:type="dxa"/>
            <w:tcBorders>
              <w:top w:val="nil"/>
              <w:left w:val="nil"/>
              <w:bottom w:val="single" w:sz="4" w:space="0" w:color="auto"/>
              <w:right w:val="single" w:sz="4" w:space="0" w:color="auto"/>
            </w:tcBorders>
            <w:shd w:val="clear" w:color="auto" w:fill="auto"/>
            <w:noWrap/>
            <w:vAlign w:val="bottom"/>
            <w:hideMark/>
          </w:tcPr>
          <w:p w14:paraId="48C071A4"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21.564</w:t>
            </w:r>
          </w:p>
        </w:tc>
        <w:tc>
          <w:tcPr>
            <w:tcW w:w="1082" w:type="dxa"/>
            <w:tcBorders>
              <w:top w:val="nil"/>
              <w:left w:val="nil"/>
              <w:bottom w:val="single" w:sz="4" w:space="0" w:color="auto"/>
              <w:right w:val="single" w:sz="4" w:space="0" w:color="auto"/>
            </w:tcBorders>
            <w:shd w:val="clear" w:color="auto" w:fill="auto"/>
            <w:noWrap/>
            <w:vAlign w:val="bottom"/>
            <w:hideMark/>
          </w:tcPr>
          <w:p w14:paraId="19D47028"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454.357</w:t>
            </w:r>
          </w:p>
        </w:tc>
        <w:tc>
          <w:tcPr>
            <w:tcW w:w="1184" w:type="dxa"/>
            <w:tcBorders>
              <w:top w:val="nil"/>
              <w:left w:val="nil"/>
              <w:bottom w:val="single" w:sz="4" w:space="0" w:color="auto"/>
              <w:right w:val="single" w:sz="4" w:space="0" w:color="auto"/>
            </w:tcBorders>
            <w:shd w:val="clear" w:color="auto" w:fill="auto"/>
            <w:noWrap/>
            <w:vAlign w:val="bottom"/>
            <w:hideMark/>
          </w:tcPr>
          <w:p w14:paraId="05DF5E44"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34.140</w:t>
            </w:r>
          </w:p>
        </w:tc>
      </w:tr>
      <w:tr w:rsidR="007F5CE7" w:rsidRPr="005F49E5" w14:paraId="6E6F962C"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D514BE8"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GUAINIA</w:t>
            </w:r>
          </w:p>
        </w:tc>
        <w:tc>
          <w:tcPr>
            <w:tcW w:w="1057" w:type="dxa"/>
            <w:tcBorders>
              <w:top w:val="nil"/>
              <w:left w:val="nil"/>
              <w:bottom w:val="single" w:sz="4" w:space="0" w:color="auto"/>
              <w:right w:val="single" w:sz="4" w:space="0" w:color="auto"/>
            </w:tcBorders>
            <w:shd w:val="clear" w:color="auto" w:fill="auto"/>
            <w:noWrap/>
            <w:vAlign w:val="bottom"/>
            <w:hideMark/>
          </w:tcPr>
          <w:p w14:paraId="32DA0B81"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3.524</w:t>
            </w:r>
          </w:p>
        </w:tc>
        <w:tc>
          <w:tcPr>
            <w:tcW w:w="1044" w:type="dxa"/>
            <w:tcBorders>
              <w:top w:val="nil"/>
              <w:left w:val="nil"/>
              <w:bottom w:val="single" w:sz="4" w:space="0" w:color="auto"/>
              <w:right w:val="single" w:sz="4" w:space="0" w:color="auto"/>
            </w:tcBorders>
            <w:shd w:val="clear" w:color="auto" w:fill="auto"/>
            <w:noWrap/>
            <w:vAlign w:val="bottom"/>
            <w:hideMark/>
          </w:tcPr>
          <w:p w14:paraId="71F81007"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2.085</w:t>
            </w:r>
          </w:p>
        </w:tc>
        <w:tc>
          <w:tcPr>
            <w:tcW w:w="1020" w:type="dxa"/>
            <w:tcBorders>
              <w:top w:val="nil"/>
              <w:left w:val="nil"/>
              <w:bottom w:val="single" w:sz="4" w:space="0" w:color="auto"/>
              <w:right w:val="single" w:sz="4" w:space="0" w:color="auto"/>
            </w:tcBorders>
            <w:shd w:val="clear" w:color="auto" w:fill="auto"/>
            <w:noWrap/>
            <w:vAlign w:val="bottom"/>
            <w:hideMark/>
          </w:tcPr>
          <w:p w14:paraId="548BD746"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58</w:t>
            </w:r>
          </w:p>
        </w:tc>
        <w:tc>
          <w:tcPr>
            <w:tcW w:w="1090" w:type="dxa"/>
            <w:tcBorders>
              <w:top w:val="nil"/>
              <w:left w:val="nil"/>
              <w:bottom w:val="single" w:sz="4" w:space="0" w:color="auto"/>
              <w:right w:val="single" w:sz="4" w:space="0" w:color="auto"/>
            </w:tcBorders>
            <w:shd w:val="clear" w:color="auto" w:fill="auto"/>
            <w:noWrap/>
            <w:vAlign w:val="bottom"/>
            <w:hideMark/>
          </w:tcPr>
          <w:p w14:paraId="13CE86A7"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54</w:t>
            </w:r>
          </w:p>
        </w:tc>
        <w:tc>
          <w:tcPr>
            <w:tcW w:w="1082" w:type="dxa"/>
            <w:tcBorders>
              <w:top w:val="nil"/>
              <w:left w:val="nil"/>
              <w:bottom w:val="single" w:sz="4" w:space="0" w:color="auto"/>
              <w:right w:val="single" w:sz="4" w:space="0" w:color="auto"/>
            </w:tcBorders>
            <w:shd w:val="clear" w:color="auto" w:fill="auto"/>
            <w:noWrap/>
            <w:vAlign w:val="bottom"/>
            <w:hideMark/>
          </w:tcPr>
          <w:p w14:paraId="75106F8F"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315</w:t>
            </w:r>
          </w:p>
        </w:tc>
        <w:tc>
          <w:tcPr>
            <w:tcW w:w="1184" w:type="dxa"/>
            <w:tcBorders>
              <w:top w:val="nil"/>
              <w:left w:val="nil"/>
              <w:bottom w:val="single" w:sz="4" w:space="0" w:color="auto"/>
              <w:right w:val="single" w:sz="4" w:space="0" w:color="auto"/>
            </w:tcBorders>
            <w:shd w:val="clear" w:color="auto" w:fill="auto"/>
            <w:noWrap/>
            <w:vAlign w:val="bottom"/>
            <w:hideMark/>
          </w:tcPr>
          <w:p w14:paraId="1294B850"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123</w:t>
            </w:r>
          </w:p>
        </w:tc>
      </w:tr>
      <w:tr w:rsidR="007F5CE7" w:rsidRPr="005F49E5" w14:paraId="00B5C2B3"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9E11044"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GUAVIARE</w:t>
            </w:r>
          </w:p>
        </w:tc>
        <w:tc>
          <w:tcPr>
            <w:tcW w:w="1057" w:type="dxa"/>
            <w:tcBorders>
              <w:top w:val="nil"/>
              <w:left w:val="nil"/>
              <w:bottom w:val="single" w:sz="4" w:space="0" w:color="auto"/>
              <w:right w:val="single" w:sz="4" w:space="0" w:color="auto"/>
            </w:tcBorders>
            <w:shd w:val="clear" w:color="auto" w:fill="auto"/>
            <w:noWrap/>
            <w:vAlign w:val="bottom"/>
            <w:hideMark/>
          </w:tcPr>
          <w:p w14:paraId="5A39EB53"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2.928</w:t>
            </w:r>
          </w:p>
        </w:tc>
        <w:tc>
          <w:tcPr>
            <w:tcW w:w="1044" w:type="dxa"/>
            <w:tcBorders>
              <w:top w:val="nil"/>
              <w:left w:val="nil"/>
              <w:bottom w:val="single" w:sz="4" w:space="0" w:color="auto"/>
              <w:right w:val="single" w:sz="4" w:space="0" w:color="auto"/>
            </w:tcBorders>
            <w:shd w:val="clear" w:color="auto" w:fill="auto"/>
            <w:noWrap/>
            <w:vAlign w:val="bottom"/>
            <w:hideMark/>
          </w:tcPr>
          <w:p w14:paraId="7B05BB32"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2.593</w:t>
            </w:r>
          </w:p>
        </w:tc>
        <w:tc>
          <w:tcPr>
            <w:tcW w:w="1020" w:type="dxa"/>
            <w:tcBorders>
              <w:top w:val="nil"/>
              <w:left w:val="nil"/>
              <w:bottom w:val="single" w:sz="4" w:space="0" w:color="auto"/>
              <w:right w:val="single" w:sz="4" w:space="0" w:color="auto"/>
            </w:tcBorders>
            <w:shd w:val="clear" w:color="auto" w:fill="auto"/>
            <w:noWrap/>
            <w:vAlign w:val="bottom"/>
            <w:hideMark/>
          </w:tcPr>
          <w:p w14:paraId="25EB6A85"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154</w:t>
            </w:r>
          </w:p>
        </w:tc>
        <w:tc>
          <w:tcPr>
            <w:tcW w:w="1090" w:type="dxa"/>
            <w:tcBorders>
              <w:top w:val="nil"/>
              <w:left w:val="nil"/>
              <w:bottom w:val="single" w:sz="4" w:space="0" w:color="auto"/>
              <w:right w:val="single" w:sz="4" w:space="0" w:color="auto"/>
            </w:tcBorders>
            <w:shd w:val="clear" w:color="auto" w:fill="auto"/>
            <w:noWrap/>
            <w:vAlign w:val="bottom"/>
            <w:hideMark/>
          </w:tcPr>
          <w:p w14:paraId="536245CF"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224</w:t>
            </w:r>
          </w:p>
        </w:tc>
        <w:tc>
          <w:tcPr>
            <w:tcW w:w="1082" w:type="dxa"/>
            <w:tcBorders>
              <w:top w:val="nil"/>
              <w:left w:val="nil"/>
              <w:bottom w:val="single" w:sz="4" w:space="0" w:color="auto"/>
              <w:right w:val="single" w:sz="4" w:space="0" w:color="auto"/>
            </w:tcBorders>
            <w:shd w:val="clear" w:color="auto" w:fill="auto"/>
            <w:noWrap/>
            <w:vAlign w:val="bottom"/>
            <w:hideMark/>
          </w:tcPr>
          <w:p w14:paraId="7C1CF9B3"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2.453</w:t>
            </w:r>
          </w:p>
        </w:tc>
        <w:tc>
          <w:tcPr>
            <w:tcW w:w="1184" w:type="dxa"/>
            <w:tcBorders>
              <w:top w:val="nil"/>
              <w:left w:val="nil"/>
              <w:bottom w:val="single" w:sz="4" w:space="0" w:color="auto"/>
              <w:right w:val="single" w:sz="4" w:space="0" w:color="auto"/>
            </w:tcBorders>
            <w:shd w:val="clear" w:color="auto" w:fill="auto"/>
            <w:noWrap/>
            <w:vAlign w:val="bottom"/>
            <w:hideMark/>
          </w:tcPr>
          <w:p w14:paraId="7EA4509E"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918</w:t>
            </w:r>
          </w:p>
        </w:tc>
      </w:tr>
      <w:tr w:rsidR="007F5CE7" w:rsidRPr="005F49E5" w14:paraId="51B5A623"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7FB05E6"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HUILA</w:t>
            </w:r>
          </w:p>
        </w:tc>
        <w:tc>
          <w:tcPr>
            <w:tcW w:w="1057" w:type="dxa"/>
            <w:tcBorders>
              <w:top w:val="nil"/>
              <w:left w:val="nil"/>
              <w:bottom w:val="single" w:sz="4" w:space="0" w:color="auto"/>
              <w:right w:val="single" w:sz="4" w:space="0" w:color="auto"/>
            </w:tcBorders>
            <w:shd w:val="clear" w:color="auto" w:fill="auto"/>
            <w:noWrap/>
            <w:vAlign w:val="bottom"/>
            <w:hideMark/>
          </w:tcPr>
          <w:p w14:paraId="541E1D39"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332.588</w:t>
            </w:r>
          </w:p>
        </w:tc>
        <w:tc>
          <w:tcPr>
            <w:tcW w:w="1044" w:type="dxa"/>
            <w:tcBorders>
              <w:top w:val="nil"/>
              <w:left w:val="nil"/>
              <w:bottom w:val="single" w:sz="4" w:space="0" w:color="auto"/>
              <w:right w:val="single" w:sz="4" w:space="0" w:color="auto"/>
            </w:tcBorders>
            <w:shd w:val="clear" w:color="auto" w:fill="auto"/>
            <w:noWrap/>
            <w:vAlign w:val="bottom"/>
            <w:hideMark/>
          </w:tcPr>
          <w:p w14:paraId="225402C1"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32.789</w:t>
            </w:r>
          </w:p>
        </w:tc>
        <w:tc>
          <w:tcPr>
            <w:tcW w:w="1020" w:type="dxa"/>
            <w:tcBorders>
              <w:top w:val="nil"/>
              <w:left w:val="nil"/>
              <w:bottom w:val="single" w:sz="4" w:space="0" w:color="auto"/>
              <w:right w:val="single" w:sz="4" w:space="0" w:color="auto"/>
            </w:tcBorders>
            <w:shd w:val="clear" w:color="auto" w:fill="auto"/>
            <w:noWrap/>
            <w:vAlign w:val="bottom"/>
            <w:hideMark/>
          </w:tcPr>
          <w:p w14:paraId="0BFA60EF"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51.466</w:t>
            </w:r>
          </w:p>
        </w:tc>
        <w:tc>
          <w:tcPr>
            <w:tcW w:w="1090" w:type="dxa"/>
            <w:tcBorders>
              <w:top w:val="nil"/>
              <w:left w:val="nil"/>
              <w:bottom w:val="single" w:sz="4" w:space="0" w:color="auto"/>
              <w:right w:val="single" w:sz="4" w:space="0" w:color="auto"/>
            </w:tcBorders>
            <w:shd w:val="clear" w:color="auto" w:fill="auto"/>
            <w:noWrap/>
            <w:vAlign w:val="bottom"/>
            <w:hideMark/>
          </w:tcPr>
          <w:p w14:paraId="1F657ADB"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4.028</w:t>
            </w:r>
          </w:p>
        </w:tc>
        <w:tc>
          <w:tcPr>
            <w:tcW w:w="1082" w:type="dxa"/>
            <w:tcBorders>
              <w:top w:val="nil"/>
              <w:left w:val="nil"/>
              <w:bottom w:val="single" w:sz="4" w:space="0" w:color="auto"/>
              <w:right w:val="single" w:sz="4" w:space="0" w:color="auto"/>
            </w:tcBorders>
            <w:shd w:val="clear" w:color="auto" w:fill="auto"/>
            <w:noWrap/>
            <w:vAlign w:val="bottom"/>
            <w:hideMark/>
          </w:tcPr>
          <w:p w14:paraId="1326E8B8"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105.391</w:t>
            </w:r>
          </w:p>
        </w:tc>
        <w:tc>
          <w:tcPr>
            <w:tcW w:w="1184" w:type="dxa"/>
            <w:tcBorders>
              <w:top w:val="nil"/>
              <w:left w:val="nil"/>
              <w:bottom w:val="single" w:sz="4" w:space="0" w:color="auto"/>
              <w:right w:val="single" w:sz="4" w:space="0" w:color="auto"/>
            </w:tcBorders>
            <w:shd w:val="clear" w:color="auto" w:fill="auto"/>
            <w:noWrap/>
            <w:vAlign w:val="bottom"/>
            <w:hideMark/>
          </w:tcPr>
          <w:p w14:paraId="56BAA76B"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8.095</w:t>
            </w:r>
          </w:p>
        </w:tc>
      </w:tr>
      <w:tr w:rsidR="007F5CE7" w:rsidRPr="005F49E5" w14:paraId="555D15FA"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B366A1"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LA GUAJIRA</w:t>
            </w:r>
          </w:p>
        </w:tc>
        <w:tc>
          <w:tcPr>
            <w:tcW w:w="1057" w:type="dxa"/>
            <w:tcBorders>
              <w:top w:val="nil"/>
              <w:left w:val="nil"/>
              <w:bottom w:val="single" w:sz="4" w:space="0" w:color="auto"/>
              <w:right w:val="single" w:sz="4" w:space="0" w:color="auto"/>
            </w:tcBorders>
            <w:shd w:val="clear" w:color="auto" w:fill="auto"/>
            <w:noWrap/>
            <w:vAlign w:val="bottom"/>
            <w:hideMark/>
          </w:tcPr>
          <w:p w14:paraId="3D750721"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1.294</w:t>
            </w:r>
          </w:p>
        </w:tc>
        <w:tc>
          <w:tcPr>
            <w:tcW w:w="1044" w:type="dxa"/>
            <w:tcBorders>
              <w:top w:val="nil"/>
              <w:left w:val="nil"/>
              <w:bottom w:val="single" w:sz="4" w:space="0" w:color="auto"/>
              <w:right w:val="single" w:sz="4" w:space="0" w:color="auto"/>
            </w:tcBorders>
            <w:shd w:val="clear" w:color="auto" w:fill="auto"/>
            <w:noWrap/>
            <w:vAlign w:val="bottom"/>
            <w:hideMark/>
          </w:tcPr>
          <w:p w14:paraId="4D9F5242"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4.223</w:t>
            </w:r>
          </w:p>
        </w:tc>
        <w:tc>
          <w:tcPr>
            <w:tcW w:w="1020" w:type="dxa"/>
            <w:tcBorders>
              <w:top w:val="nil"/>
              <w:left w:val="nil"/>
              <w:bottom w:val="single" w:sz="4" w:space="0" w:color="auto"/>
              <w:right w:val="single" w:sz="4" w:space="0" w:color="auto"/>
            </w:tcBorders>
            <w:shd w:val="clear" w:color="auto" w:fill="auto"/>
            <w:noWrap/>
            <w:vAlign w:val="bottom"/>
            <w:hideMark/>
          </w:tcPr>
          <w:p w14:paraId="74237C93"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107</w:t>
            </w:r>
          </w:p>
        </w:tc>
        <w:tc>
          <w:tcPr>
            <w:tcW w:w="1090" w:type="dxa"/>
            <w:tcBorders>
              <w:top w:val="nil"/>
              <w:left w:val="nil"/>
              <w:bottom w:val="single" w:sz="4" w:space="0" w:color="auto"/>
              <w:right w:val="single" w:sz="4" w:space="0" w:color="auto"/>
            </w:tcBorders>
            <w:shd w:val="clear" w:color="auto" w:fill="auto"/>
            <w:noWrap/>
            <w:vAlign w:val="bottom"/>
            <w:hideMark/>
          </w:tcPr>
          <w:p w14:paraId="106F0200"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w:t>
            </w:r>
          </w:p>
        </w:tc>
        <w:tc>
          <w:tcPr>
            <w:tcW w:w="1082" w:type="dxa"/>
            <w:tcBorders>
              <w:top w:val="nil"/>
              <w:left w:val="nil"/>
              <w:bottom w:val="single" w:sz="4" w:space="0" w:color="auto"/>
              <w:right w:val="single" w:sz="4" w:space="0" w:color="auto"/>
            </w:tcBorders>
            <w:shd w:val="clear" w:color="auto" w:fill="auto"/>
            <w:noWrap/>
            <w:vAlign w:val="bottom"/>
            <w:hideMark/>
          </w:tcPr>
          <w:p w14:paraId="0DAC7160"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w:t>
            </w:r>
          </w:p>
        </w:tc>
        <w:tc>
          <w:tcPr>
            <w:tcW w:w="1184" w:type="dxa"/>
            <w:tcBorders>
              <w:top w:val="nil"/>
              <w:left w:val="nil"/>
              <w:bottom w:val="single" w:sz="4" w:space="0" w:color="auto"/>
              <w:right w:val="single" w:sz="4" w:space="0" w:color="auto"/>
            </w:tcBorders>
            <w:shd w:val="clear" w:color="auto" w:fill="auto"/>
            <w:noWrap/>
            <w:vAlign w:val="bottom"/>
            <w:hideMark/>
          </w:tcPr>
          <w:p w14:paraId="2B862C45"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w:t>
            </w:r>
          </w:p>
        </w:tc>
      </w:tr>
      <w:tr w:rsidR="007F5CE7" w:rsidRPr="005F49E5" w14:paraId="198B571B"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F20F986"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MAGDALENA</w:t>
            </w:r>
          </w:p>
        </w:tc>
        <w:tc>
          <w:tcPr>
            <w:tcW w:w="1057" w:type="dxa"/>
            <w:tcBorders>
              <w:top w:val="nil"/>
              <w:left w:val="nil"/>
              <w:bottom w:val="single" w:sz="4" w:space="0" w:color="auto"/>
              <w:right w:val="single" w:sz="4" w:space="0" w:color="auto"/>
            </w:tcBorders>
            <w:shd w:val="clear" w:color="auto" w:fill="auto"/>
            <w:noWrap/>
            <w:vAlign w:val="bottom"/>
            <w:hideMark/>
          </w:tcPr>
          <w:p w14:paraId="5F11847C"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580</w:t>
            </w:r>
          </w:p>
        </w:tc>
        <w:tc>
          <w:tcPr>
            <w:tcW w:w="1044" w:type="dxa"/>
            <w:tcBorders>
              <w:top w:val="nil"/>
              <w:left w:val="nil"/>
              <w:bottom w:val="single" w:sz="4" w:space="0" w:color="auto"/>
              <w:right w:val="single" w:sz="4" w:space="0" w:color="auto"/>
            </w:tcBorders>
            <w:shd w:val="clear" w:color="auto" w:fill="auto"/>
            <w:noWrap/>
            <w:vAlign w:val="bottom"/>
            <w:hideMark/>
          </w:tcPr>
          <w:p w14:paraId="3E147E29"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335</w:t>
            </w:r>
          </w:p>
        </w:tc>
        <w:tc>
          <w:tcPr>
            <w:tcW w:w="1020" w:type="dxa"/>
            <w:tcBorders>
              <w:top w:val="nil"/>
              <w:left w:val="nil"/>
              <w:bottom w:val="single" w:sz="4" w:space="0" w:color="auto"/>
              <w:right w:val="single" w:sz="4" w:space="0" w:color="auto"/>
            </w:tcBorders>
            <w:shd w:val="clear" w:color="auto" w:fill="auto"/>
            <w:noWrap/>
            <w:vAlign w:val="bottom"/>
            <w:hideMark/>
          </w:tcPr>
          <w:p w14:paraId="3338C110"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53</w:t>
            </w:r>
          </w:p>
        </w:tc>
        <w:tc>
          <w:tcPr>
            <w:tcW w:w="1090" w:type="dxa"/>
            <w:tcBorders>
              <w:top w:val="nil"/>
              <w:left w:val="nil"/>
              <w:bottom w:val="single" w:sz="4" w:space="0" w:color="auto"/>
              <w:right w:val="single" w:sz="4" w:space="0" w:color="auto"/>
            </w:tcBorders>
            <w:shd w:val="clear" w:color="auto" w:fill="auto"/>
            <w:noWrap/>
            <w:vAlign w:val="bottom"/>
            <w:hideMark/>
          </w:tcPr>
          <w:p w14:paraId="2353584F"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30</w:t>
            </w:r>
          </w:p>
        </w:tc>
        <w:tc>
          <w:tcPr>
            <w:tcW w:w="1082" w:type="dxa"/>
            <w:tcBorders>
              <w:top w:val="nil"/>
              <w:left w:val="nil"/>
              <w:bottom w:val="single" w:sz="4" w:space="0" w:color="auto"/>
              <w:right w:val="single" w:sz="4" w:space="0" w:color="auto"/>
            </w:tcBorders>
            <w:shd w:val="clear" w:color="auto" w:fill="auto"/>
            <w:noWrap/>
            <w:vAlign w:val="bottom"/>
            <w:hideMark/>
          </w:tcPr>
          <w:p w14:paraId="4F6F8BD7"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w:t>
            </w:r>
          </w:p>
        </w:tc>
        <w:tc>
          <w:tcPr>
            <w:tcW w:w="1184" w:type="dxa"/>
            <w:tcBorders>
              <w:top w:val="nil"/>
              <w:left w:val="nil"/>
              <w:bottom w:val="single" w:sz="4" w:space="0" w:color="auto"/>
              <w:right w:val="single" w:sz="4" w:space="0" w:color="auto"/>
            </w:tcBorders>
            <w:shd w:val="clear" w:color="auto" w:fill="auto"/>
            <w:noWrap/>
            <w:vAlign w:val="bottom"/>
            <w:hideMark/>
          </w:tcPr>
          <w:p w14:paraId="05549957"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w:t>
            </w:r>
          </w:p>
        </w:tc>
      </w:tr>
      <w:tr w:rsidR="007F5CE7" w:rsidRPr="005F49E5" w14:paraId="0088402A"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19958A4"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NARIÑO</w:t>
            </w:r>
          </w:p>
        </w:tc>
        <w:tc>
          <w:tcPr>
            <w:tcW w:w="1057" w:type="dxa"/>
            <w:tcBorders>
              <w:top w:val="nil"/>
              <w:left w:val="nil"/>
              <w:bottom w:val="single" w:sz="4" w:space="0" w:color="auto"/>
              <w:right w:val="single" w:sz="4" w:space="0" w:color="auto"/>
            </w:tcBorders>
            <w:shd w:val="clear" w:color="auto" w:fill="auto"/>
            <w:noWrap/>
            <w:vAlign w:val="bottom"/>
            <w:hideMark/>
          </w:tcPr>
          <w:p w14:paraId="42EA3709"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302.527</w:t>
            </w:r>
          </w:p>
        </w:tc>
        <w:tc>
          <w:tcPr>
            <w:tcW w:w="1044" w:type="dxa"/>
            <w:tcBorders>
              <w:top w:val="nil"/>
              <w:left w:val="nil"/>
              <w:bottom w:val="single" w:sz="4" w:space="0" w:color="auto"/>
              <w:right w:val="single" w:sz="4" w:space="0" w:color="auto"/>
            </w:tcBorders>
            <w:shd w:val="clear" w:color="auto" w:fill="auto"/>
            <w:noWrap/>
            <w:vAlign w:val="bottom"/>
            <w:hideMark/>
          </w:tcPr>
          <w:p w14:paraId="2E4E3B99"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35.772</w:t>
            </w:r>
          </w:p>
        </w:tc>
        <w:tc>
          <w:tcPr>
            <w:tcW w:w="1020" w:type="dxa"/>
            <w:tcBorders>
              <w:top w:val="nil"/>
              <w:left w:val="nil"/>
              <w:bottom w:val="single" w:sz="4" w:space="0" w:color="auto"/>
              <w:right w:val="single" w:sz="4" w:space="0" w:color="auto"/>
            </w:tcBorders>
            <w:shd w:val="clear" w:color="auto" w:fill="auto"/>
            <w:noWrap/>
            <w:vAlign w:val="bottom"/>
            <w:hideMark/>
          </w:tcPr>
          <w:p w14:paraId="0A512292"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43.693</w:t>
            </w:r>
          </w:p>
        </w:tc>
        <w:tc>
          <w:tcPr>
            <w:tcW w:w="1090" w:type="dxa"/>
            <w:tcBorders>
              <w:top w:val="nil"/>
              <w:left w:val="nil"/>
              <w:bottom w:val="single" w:sz="4" w:space="0" w:color="auto"/>
              <w:right w:val="single" w:sz="4" w:space="0" w:color="auto"/>
            </w:tcBorders>
            <w:shd w:val="clear" w:color="auto" w:fill="auto"/>
            <w:noWrap/>
            <w:vAlign w:val="bottom"/>
            <w:hideMark/>
          </w:tcPr>
          <w:p w14:paraId="65A7E12D"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5.479</w:t>
            </w:r>
          </w:p>
        </w:tc>
        <w:tc>
          <w:tcPr>
            <w:tcW w:w="1082" w:type="dxa"/>
            <w:tcBorders>
              <w:top w:val="nil"/>
              <w:left w:val="nil"/>
              <w:bottom w:val="single" w:sz="4" w:space="0" w:color="auto"/>
              <w:right w:val="single" w:sz="4" w:space="0" w:color="auto"/>
            </w:tcBorders>
            <w:shd w:val="clear" w:color="auto" w:fill="auto"/>
            <w:noWrap/>
            <w:vAlign w:val="bottom"/>
            <w:hideMark/>
          </w:tcPr>
          <w:p w14:paraId="747666A4"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85.382</w:t>
            </w:r>
          </w:p>
        </w:tc>
        <w:tc>
          <w:tcPr>
            <w:tcW w:w="1184" w:type="dxa"/>
            <w:tcBorders>
              <w:top w:val="nil"/>
              <w:left w:val="nil"/>
              <w:bottom w:val="single" w:sz="4" w:space="0" w:color="auto"/>
              <w:right w:val="single" w:sz="4" w:space="0" w:color="auto"/>
            </w:tcBorders>
            <w:shd w:val="clear" w:color="auto" w:fill="auto"/>
            <w:noWrap/>
            <w:vAlign w:val="bottom"/>
            <w:hideMark/>
          </w:tcPr>
          <w:p w14:paraId="7D4CA5F9"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12.653</w:t>
            </w:r>
          </w:p>
        </w:tc>
      </w:tr>
      <w:tr w:rsidR="007F5CE7" w:rsidRPr="005F49E5" w14:paraId="283FE337"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61244BB"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NORTE  DE  SANTANDER</w:t>
            </w:r>
          </w:p>
        </w:tc>
        <w:tc>
          <w:tcPr>
            <w:tcW w:w="1057" w:type="dxa"/>
            <w:tcBorders>
              <w:top w:val="nil"/>
              <w:left w:val="nil"/>
              <w:bottom w:val="single" w:sz="4" w:space="0" w:color="auto"/>
              <w:right w:val="single" w:sz="4" w:space="0" w:color="auto"/>
            </w:tcBorders>
            <w:shd w:val="clear" w:color="auto" w:fill="auto"/>
            <w:noWrap/>
            <w:vAlign w:val="bottom"/>
            <w:hideMark/>
          </w:tcPr>
          <w:p w14:paraId="05E379A1"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271.222</w:t>
            </w:r>
          </w:p>
        </w:tc>
        <w:tc>
          <w:tcPr>
            <w:tcW w:w="1044" w:type="dxa"/>
            <w:tcBorders>
              <w:top w:val="nil"/>
              <w:left w:val="nil"/>
              <w:bottom w:val="single" w:sz="4" w:space="0" w:color="auto"/>
              <w:right w:val="single" w:sz="4" w:space="0" w:color="auto"/>
            </w:tcBorders>
            <w:shd w:val="clear" w:color="auto" w:fill="auto"/>
            <w:noWrap/>
            <w:vAlign w:val="bottom"/>
            <w:hideMark/>
          </w:tcPr>
          <w:p w14:paraId="02BDBD3D"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24.938</w:t>
            </w:r>
          </w:p>
        </w:tc>
        <w:tc>
          <w:tcPr>
            <w:tcW w:w="1020" w:type="dxa"/>
            <w:tcBorders>
              <w:top w:val="nil"/>
              <w:left w:val="nil"/>
              <w:bottom w:val="single" w:sz="4" w:space="0" w:color="auto"/>
              <w:right w:val="single" w:sz="4" w:space="0" w:color="auto"/>
            </w:tcBorders>
            <w:shd w:val="clear" w:color="auto" w:fill="auto"/>
            <w:noWrap/>
            <w:vAlign w:val="bottom"/>
            <w:hideMark/>
          </w:tcPr>
          <w:p w14:paraId="441173A6"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39.091</w:t>
            </w:r>
          </w:p>
        </w:tc>
        <w:tc>
          <w:tcPr>
            <w:tcW w:w="1090" w:type="dxa"/>
            <w:tcBorders>
              <w:top w:val="nil"/>
              <w:left w:val="nil"/>
              <w:bottom w:val="single" w:sz="4" w:space="0" w:color="auto"/>
              <w:right w:val="single" w:sz="4" w:space="0" w:color="auto"/>
            </w:tcBorders>
            <w:shd w:val="clear" w:color="auto" w:fill="auto"/>
            <w:noWrap/>
            <w:vAlign w:val="bottom"/>
            <w:hideMark/>
          </w:tcPr>
          <w:p w14:paraId="6C8E8F4D"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3.107</w:t>
            </w:r>
          </w:p>
        </w:tc>
        <w:tc>
          <w:tcPr>
            <w:tcW w:w="1082" w:type="dxa"/>
            <w:tcBorders>
              <w:top w:val="nil"/>
              <w:left w:val="nil"/>
              <w:bottom w:val="single" w:sz="4" w:space="0" w:color="auto"/>
              <w:right w:val="single" w:sz="4" w:space="0" w:color="auto"/>
            </w:tcBorders>
            <w:shd w:val="clear" w:color="auto" w:fill="auto"/>
            <w:noWrap/>
            <w:vAlign w:val="bottom"/>
            <w:hideMark/>
          </w:tcPr>
          <w:p w14:paraId="341C6AAB"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83.047</w:t>
            </w:r>
          </w:p>
        </w:tc>
        <w:tc>
          <w:tcPr>
            <w:tcW w:w="1184" w:type="dxa"/>
            <w:tcBorders>
              <w:top w:val="nil"/>
              <w:left w:val="nil"/>
              <w:bottom w:val="single" w:sz="4" w:space="0" w:color="auto"/>
              <w:right w:val="single" w:sz="4" w:space="0" w:color="auto"/>
            </w:tcBorders>
            <w:shd w:val="clear" w:color="auto" w:fill="auto"/>
            <w:noWrap/>
            <w:vAlign w:val="bottom"/>
            <w:hideMark/>
          </w:tcPr>
          <w:p w14:paraId="4134F8F7"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5.282</w:t>
            </w:r>
          </w:p>
        </w:tc>
      </w:tr>
      <w:tr w:rsidR="007F5CE7" w:rsidRPr="005F49E5" w14:paraId="725178C6" w14:textId="77777777" w:rsidTr="008329B4">
        <w:trPr>
          <w:trHeight w:val="227"/>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5FC7366"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PUTUMAYO</w:t>
            </w:r>
          </w:p>
        </w:tc>
        <w:tc>
          <w:tcPr>
            <w:tcW w:w="1057" w:type="dxa"/>
            <w:tcBorders>
              <w:top w:val="nil"/>
              <w:left w:val="nil"/>
              <w:bottom w:val="single" w:sz="4" w:space="0" w:color="auto"/>
              <w:right w:val="single" w:sz="4" w:space="0" w:color="auto"/>
            </w:tcBorders>
            <w:shd w:val="clear" w:color="auto" w:fill="auto"/>
            <w:noWrap/>
            <w:vAlign w:val="bottom"/>
            <w:hideMark/>
          </w:tcPr>
          <w:p w14:paraId="30E3CF4C"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63.376</w:t>
            </w:r>
          </w:p>
        </w:tc>
        <w:tc>
          <w:tcPr>
            <w:tcW w:w="1044" w:type="dxa"/>
            <w:tcBorders>
              <w:top w:val="nil"/>
              <w:left w:val="nil"/>
              <w:bottom w:val="single" w:sz="4" w:space="0" w:color="auto"/>
              <w:right w:val="single" w:sz="4" w:space="0" w:color="auto"/>
            </w:tcBorders>
            <w:shd w:val="clear" w:color="auto" w:fill="auto"/>
            <w:noWrap/>
            <w:vAlign w:val="bottom"/>
            <w:hideMark/>
          </w:tcPr>
          <w:p w14:paraId="2E9455C6"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11.338</w:t>
            </w:r>
          </w:p>
        </w:tc>
        <w:tc>
          <w:tcPr>
            <w:tcW w:w="1020" w:type="dxa"/>
            <w:tcBorders>
              <w:top w:val="nil"/>
              <w:left w:val="nil"/>
              <w:bottom w:val="single" w:sz="4" w:space="0" w:color="auto"/>
              <w:right w:val="single" w:sz="4" w:space="0" w:color="auto"/>
            </w:tcBorders>
            <w:shd w:val="clear" w:color="auto" w:fill="auto"/>
            <w:noWrap/>
            <w:vAlign w:val="bottom"/>
            <w:hideMark/>
          </w:tcPr>
          <w:p w14:paraId="0BAB6B7E"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8.799</w:t>
            </w:r>
          </w:p>
        </w:tc>
        <w:tc>
          <w:tcPr>
            <w:tcW w:w="1090" w:type="dxa"/>
            <w:tcBorders>
              <w:top w:val="nil"/>
              <w:left w:val="nil"/>
              <w:bottom w:val="single" w:sz="4" w:space="0" w:color="auto"/>
              <w:right w:val="single" w:sz="4" w:space="0" w:color="auto"/>
            </w:tcBorders>
            <w:shd w:val="clear" w:color="auto" w:fill="auto"/>
            <w:noWrap/>
            <w:vAlign w:val="bottom"/>
            <w:hideMark/>
          </w:tcPr>
          <w:p w14:paraId="4A477D17"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823</w:t>
            </w:r>
          </w:p>
        </w:tc>
        <w:tc>
          <w:tcPr>
            <w:tcW w:w="1082" w:type="dxa"/>
            <w:tcBorders>
              <w:top w:val="nil"/>
              <w:left w:val="nil"/>
              <w:bottom w:val="single" w:sz="4" w:space="0" w:color="auto"/>
              <w:right w:val="single" w:sz="4" w:space="0" w:color="auto"/>
            </w:tcBorders>
            <w:shd w:val="clear" w:color="auto" w:fill="auto"/>
            <w:noWrap/>
            <w:vAlign w:val="bottom"/>
            <w:hideMark/>
          </w:tcPr>
          <w:p w14:paraId="3396BDAA"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21.004</w:t>
            </w:r>
          </w:p>
        </w:tc>
        <w:tc>
          <w:tcPr>
            <w:tcW w:w="1184" w:type="dxa"/>
            <w:tcBorders>
              <w:top w:val="nil"/>
              <w:left w:val="nil"/>
              <w:bottom w:val="single" w:sz="4" w:space="0" w:color="auto"/>
              <w:right w:val="single" w:sz="4" w:space="0" w:color="auto"/>
            </w:tcBorders>
            <w:shd w:val="clear" w:color="auto" w:fill="auto"/>
            <w:noWrap/>
            <w:vAlign w:val="bottom"/>
            <w:hideMark/>
          </w:tcPr>
          <w:p w14:paraId="38F6E239"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1.930</w:t>
            </w:r>
          </w:p>
        </w:tc>
      </w:tr>
      <w:tr w:rsidR="007F5CE7" w:rsidRPr="005F49E5" w14:paraId="2FE11C32"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A933C7D"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QUINDÍO</w:t>
            </w:r>
          </w:p>
        </w:tc>
        <w:tc>
          <w:tcPr>
            <w:tcW w:w="1057" w:type="dxa"/>
            <w:tcBorders>
              <w:top w:val="nil"/>
              <w:left w:val="nil"/>
              <w:bottom w:val="single" w:sz="4" w:space="0" w:color="auto"/>
              <w:right w:val="single" w:sz="4" w:space="0" w:color="auto"/>
            </w:tcBorders>
            <w:shd w:val="clear" w:color="auto" w:fill="auto"/>
            <w:noWrap/>
            <w:vAlign w:val="bottom"/>
            <w:hideMark/>
          </w:tcPr>
          <w:p w14:paraId="3D846B4A"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86.500</w:t>
            </w:r>
          </w:p>
        </w:tc>
        <w:tc>
          <w:tcPr>
            <w:tcW w:w="1044" w:type="dxa"/>
            <w:tcBorders>
              <w:top w:val="nil"/>
              <w:left w:val="nil"/>
              <w:bottom w:val="single" w:sz="4" w:space="0" w:color="auto"/>
              <w:right w:val="single" w:sz="4" w:space="0" w:color="auto"/>
            </w:tcBorders>
            <w:shd w:val="clear" w:color="auto" w:fill="auto"/>
            <w:noWrap/>
            <w:vAlign w:val="bottom"/>
            <w:hideMark/>
          </w:tcPr>
          <w:p w14:paraId="1C14D498"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4.898</w:t>
            </w:r>
          </w:p>
        </w:tc>
        <w:tc>
          <w:tcPr>
            <w:tcW w:w="1020" w:type="dxa"/>
            <w:tcBorders>
              <w:top w:val="nil"/>
              <w:left w:val="nil"/>
              <w:bottom w:val="single" w:sz="4" w:space="0" w:color="auto"/>
              <w:right w:val="single" w:sz="4" w:space="0" w:color="auto"/>
            </w:tcBorders>
            <w:shd w:val="clear" w:color="auto" w:fill="auto"/>
            <w:noWrap/>
            <w:vAlign w:val="bottom"/>
            <w:hideMark/>
          </w:tcPr>
          <w:p w14:paraId="662C9578"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13.854</w:t>
            </w:r>
          </w:p>
        </w:tc>
        <w:tc>
          <w:tcPr>
            <w:tcW w:w="1090" w:type="dxa"/>
            <w:tcBorders>
              <w:top w:val="nil"/>
              <w:left w:val="nil"/>
              <w:bottom w:val="single" w:sz="4" w:space="0" w:color="auto"/>
              <w:right w:val="single" w:sz="4" w:space="0" w:color="auto"/>
            </w:tcBorders>
            <w:shd w:val="clear" w:color="auto" w:fill="auto"/>
            <w:noWrap/>
            <w:vAlign w:val="bottom"/>
            <w:hideMark/>
          </w:tcPr>
          <w:p w14:paraId="576F1D05"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980</w:t>
            </w:r>
          </w:p>
        </w:tc>
        <w:tc>
          <w:tcPr>
            <w:tcW w:w="1082" w:type="dxa"/>
            <w:tcBorders>
              <w:top w:val="nil"/>
              <w:left w:val="nil"/>
              <w:bottom w:val="single" w:sz="4" w:space="0" w:color="auto"/>
              <w:right w:val="single" w:sz="4" w:space="0" w:color="auto"/>
            </w:tcBorders>
            <w:shd w:val="clear" w:color="auto" w:fill="auto"/>
            <w:noWrap/>
            <w:vAlign w:val="bottom"/>
            <w:hideMark/>
          </w:tcPr>
          <w:p w14:paraId="5CB92F64"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19.293</w:t>
            </w:r>
          </w:p>
        </w:tc>
        <w:tc>
          <w:tcPr>
            <w:tcW w:w="1184" w:type="dxa"/>
            <w:tcBorders>
              <w:top w:val="nil"/>
              <w:left w:val="nil"/>
              <w:bottom w:val="single" w:sz="4" w:space="0" w:color="auto"/>
              <w:right w:val="single" w:sz="4" w:space="0" w:color="auto"/>
            </w:tcBorders>
            <w:shd w:val="clear" w:color="auto" w:fill="auto"/>
            <w:noWrap/>
            <w:vAlign w:val="bottom"/>
            <w:hideMark/>
          </w:tcPr>
          <w:p w14:paraId="475C02B8"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1.587</w:t>
            </w:r>
          </w:p>
        </w:tc>
      </w:tr>
      <w:tr w:rsidR="007F5CE7" w:rsidRPr="005F49E5" w14:paraId="579D64FD"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036B59"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RISARALDA</w:t>
            </w:r>
          </w:p>
        </w:tc>
        <w:tc>
          <w:tcPr>
            <w:tcW w:w="1057" w:type="dxa"/>
            <w:tcBorders>
              <w:top w:val="nil"/>
              <w:left w:val="nil"/>
              <w:bottom w:val="single" w:sz="4" w:space="0" w:color="auto"/>
              <w:right w:val="single" w:sz="4" w:space="0" w:color="auto"/>
            </w:tcBorders>
            <w:shd w:val="clear" w:color="auto" w:fill="auto"/>
            <w:noWrap/>
            <w:vAlign w:val="bottom"/>
            <w:hideMark/>
          </w:tcPr>
          <w:p w14:paraId="203A3696"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9.284</w:t>
            </w:r>
          </w:p>
        </w:tc>
        <w:tc>
          <w:tcPr>
            <w:tcW w:w="1044" w:type="dxa"/>
            <w:tcBorders>
              <w:top w:val="nil"/>
              <w:left w:val="nil"/>
              <w:bottom w:val="single" w:sz="4" w:space="0" w:color="auto"/>
              <w:right w:val="single" w:sz="4" w:space="0" w:color="auto"/>
            </w:tcBorders>
            <w:shd w:val="clear" w:color="auto" w:fill="auto"/>
            <w:noWrap/>
            <w:vAlign w:val="bottom"/>
            <w:hideMark/>
          </w:tcPr>
          <w:p w14:paraId="744CD8A1"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1.344</w:t>
            </w:r>
          </w:p>
        </w:tc>
        <w:tc>
          <w:tcPr>
            <w:tcW w:w="1020" w:type="dxa"/>
            <w:tcBorders>
              <w:top w:val="nil"/>
              <w:left w:val="nil"/>
              <w:bottom w:val="single" w:sz="4" w:space="0" w:color="auto"/>
              <w:right w:val="single" w:sz="4" w:space="0" w:color="auto"/>
            </w:tcBorders>
            <w:shd w:val="clear" w:color="auto" w:fill="auto"/>
            <w:noWrap/>
            <w:vAlign w:val="bottom"/>
            <w:hideMark/>
          </w:tcPr>
          <w:p w14:paraId="431F84E9"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4.669</w:t>
            </w:r>
          </w:p>
        </w:tc>
        <w:tc>
          <w:tcPr>
            <w:tcW w:w="1090" w:type="dxa"/>
            <w:tcBorders>
              <w:top w:val="nil"/>
              <w:left w:val="nil"/>
              <w:bottom w:val="single" w:sz="4" w:space="0" w:color="auto"/>
              <w:right w:val="single" w:sz="4" w:space="0" w:color="auto"/>
            </w:tcBorders>
            <w:shd w:val="clear" w:color="auto" w:fill="auto"/>
            <w:noWrap/>
            <w:vAlign w:val="bottom"/>
            <w:hideMark/>
          </w:tcPr>
          <w:p w14:paraId="2B3AB231"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194</w:t>
            </w:r>
          </w:p>
        </w:tc>
        <w:tc>
          <w:tcPr>
            <w:tcW w:w="1082" w:type="dxa"/>
            <w:tcBorders>
              <w:top w:val="nil"/>
              <w:left w:val="nil"/>
              <w:bottom w:val="single" w:sz="4" w:space="0" w:color="auto"/>
              <w:right w:val="single" w:sz="4" w:space="0" w:color="auto"/>
            </w:tcBorders>
            <w:shd w:val="clear" w:color="auto" w:fill="auto"/>
            <w:noWrap/>
            <w:vAlign w:val="bottom"/>
            <w:hideMark/>
          </w:tcPr>
          <w:p w14:paraId="05D2C996"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3.659</w:t>
            </w:r>
          </w:p>
        </w:tc>
        <w:tc>
          <w:tcPr>
            <w:tcW w:w="1184" w:type="dxa"/>
            <w:tcBorders>
              <w:top w:val="nil"/>
              <w:left w:val="nil"/>
              <w:bottom w:val="single" w:sz="4" w:space="0" w:color="auto"/>
              <w:right w:val="single" w:sz="4" w:space="0" w:color="auto"/>
            </w:tcBorders>
            <w:shd w:val="clear" w:color="auto" w:fill="auto"/>
            <w:noWrap/>
            <w:vAlign w:val="bottom"/>
            <w:hideMark/>
          </w:tcPr>
          <w:p w14:paraId="028C336C"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193</w:t>
            </w:r>
          </w:p>
        </w:tc>
      </w:tr>
      <w:tr w:rsidR="007F5CE7" w:rsidRPr="005F49E5" w14:paraId="3E87B20A"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C3824F0"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SANTANDER</w:t>
            </w:r>
          </w:p>
        </w:tc>
        <w:tc>
          <w:tcPr>
            <w:tcW w:w="1057" w:type="dxa"/>
            <w:tcBorders>
              <w:top w:val="nil"/>
              <w:left w:val="nil"/>
              <w:bottom w:val="single" w:sz="4" w:space="0" w:color="auto"/>
              <w:right w:val="single" w:sz="4" w:space="0" w:color="auto"/>
            </w:tcBorders>
            <w:shd w:val="clear" w:color="auto" w:fill="auto"/>
            <w:noWrap/>
            <w:vAlign w:val="bottom"/>
            <w:hideMark/>
          </w:tcPr>
          <w:p w14:paraId="20EDF2AA"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818.488</w:t>
            </w:r>
          </w:p>
        </w:tc>
        <w:tc>
          <w:tcPr>
            <w:tcW w:w="1044" w:type="dxa"/>
            <w:tcBorders>
              <w:top w:val="nil"/>
              <w:left w:val="nil"/>
              <w:bottom w:val="single" w:sz="4" w:space="0" w:color="auto"/>
              <w:right w:val="single" w:sz="4" w:space="0" w:color="auto"/>
            </w:tcBorders>
            <w:shd w:val="clear" w:color="auto" w:fill="auto"/>
            <w:noWrap/>
            <w:vAlign w:val="bottom"/>
            <w:hideMark/>
          </w:tcPr>
          <w:p w14:paraId="638337AD"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57.572</w:t>
            </w:r>
          </w:p>
        </w:tc>
        <w:tc>
          <w:tcPr>
            <w:tcW w:w="1020" w:type="dxa"/>
            <w:tcBorders>
              <w:top w:val="nil"/>
              <w:left w:val="nil"/>
              <w:bottom w:val="single" w:sz="4" w:space="0" w:color="auto"/>
              <w:right w:val="single" w:sz="4" w:space="0" w:color="auto"/>
            </w:tcBorders>
            <w:shd w:val="clear" w:color="auto" w:fill="auto"/>
            <w:noWrap/>
            <w:vAlign w:val="bottom"/>
            <w:hideMark/>
          </w:tcPr>
          <w:p w14:paraId="3BFBD279"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137.877</w:t>
            </w:r>
          </w:p>
        </w:tc>
        <w:tc>
          <w:tcPr>
            <w:tcW w:w="1090" w:type="dxa"/>
            <w:tcBorders>
              <w:top w:val="nil"/>
              <w:left w:val="nil"/>
              <w:bottom w:val="single" w:sz="4" w:space="0" w:color="auto"/>
              <w:right w:val="single" w:sz="4" w:space="0" w:color="auto"/>
            </w:tcBorders>
            <w:shd w:val="clear" w:color="auto" w:fill="auto"/>
            <w:noWrap/>
            <w:vAlign w:val="bottom"/>
            <w:hideMark/>
          </w:tcPr>
          <w:p w14:paraId="46C631A4"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5.199</w:t>
            </w:r>
          </w:p>
        </w:tc>
        <w:tc>
          <w:tcPr>
            <w:tcW w:w="1082" w:type="dxa"/>
            <w:tcBorders>
              <w:top w:val="nil"/>
              <w:left w:val="nil"/>
              <w:bottom w:val="single" w:sz="4" w:space="0" w:color="auto"/>
              <w:right w:val="single" w:sz="4" w:space="0" w:color="auto"/>
            </w:tcBorders>
            <w:shd w:val="clear" w:color="auto" w:fill="auto"/>
            <w:noWrap/>
            <w:vAlign w:val="bottom"/>
            <w:hideMark/>
          </w:tcPr>
          <w:p w14:paraId="3C6B3792"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300.884</w:t>
            </w:r>
          </w:p>
        </w:tc>
        <w:tc>
          <w:tcPr>
            <w:tcW w:w="1184" w:type="dxa"/>
            <w:tcBorders>
              <w:top w:val="nil"/>
              <w:left w:val="nil"/>
              <w:bottom w:val="single" w:sz="4" w:space="0" w:color="auto"/>
              <w:right w:val="single" w:sz="4" w:space="0" w:color="auto"/>
            </w:tcBorders>
            <w:shd w:val="clear" w:color="auto" w:fill="auto"/>
            <w:noWrap/>
            <w:vAlign w:val="bottom"/>
            <w:hideMark/>
          </w:tcPr>
          <w:p w14:paraId="783FB174"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12.800</w:t>
            </w:r>
          </w:p>
        </w:tc>
      </w:tr>
      <w:tr w:rsidR="007F5CE7" w:rsidRPr="005F49E5" w14:paraId="23D6CE3A"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6C6100F"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SUCRE</w:t>
            </w:r>
          </w:p>
        </w:tc>
        <w:tc>
          <w:tcPr>
            <w:tcW w:w="1057" w:type="dxa"/>
            <w:tcBorders>
              <w:top w:val="nil"/>
              <w:left w:val="nil"/>
              <w:bottom w:val="single" w:sz="4" w:space="0" w:color="auto"/>
              <w:right w:val="single" w:sz="4" w:space="0" w:color="auto"/>
            </w:tcBorders>
            <w:shd w:val="clear" w:color="auto" w:fill="auto"/>
            <w:noWrap/>
            <w:vAlign w:val="bottom"/>
            <w:hideMark/>
          </w:tcPr>
          <w:p w14:paraId="2762F4E7"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34.009</w:t>
            </w:r>
          </w:p>
        </w:tc>
        <w:tc>
          <w:tcPr>
            <w:tcW w:w="1044" w:type="dxa"/>
            <w:tcBorders>
              <w:top w:val="nil"/>
              <w:left w:val="nil"/>
              <w:bottom w:val="single" w:sz="4" w:space="0" w:color="auto"/>
              <w:right w:val="single" w:sz="4" w:space="0" w:color="auto"/>
            </w:tcBorders>
            <w:shd w:val="clear" w:color="auto" w:fill="auto"/>
            <w:noWrap/>
            <w:vAlign w:val="bottom"/>
            <w:hideMark/>
          </w:tcPr>
          <w:p w14:paraId="1A5A19A9"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2.713</w:t>
            </w:r>
          </w:p>
        </w:tc>
        <w:tc>
          <w:tcPr>
            <w:tcW w:w="1020" w:type="dxa"/>
            <w:tcBorders>
              <w:top w:val="nil"/>
              <w:left w:val="nil"/>
              <w:bottom w:val="single" w:sz="4" w:space="0" w:color="auto"/>
              <w:right w:val="single" w:sz="4" w:space="0" w:color="auto"/>
            </w:tcBorders>
            <w:shd w:val="clear" w:color="auto" w:fill="auto"/>
            <w:noWrap/>
            <w:vAlign w:val="bottom"/>
            <w:hideMark/>
          </w:tcPr>
          <w:p w14:paraId="0D9736C6"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3.207</w:t>
            </w:r>
          </w:p>
        </w:tc>
        <w:tc>
          <w:tcPr>
            <w:tcW w:w="1090" w:type="dxa"/>
            <w:tcBorders>
              <w:top w:val="nil"/>
              <w:left w:val="nil"/>
              <w:bottom w:val="single" w:sz="4" w:space="0" w:color="auto"/>
              <w:right w:val="single" w:sz="4" w:space="0" w:color="auto"/>
            </w:tcBorders>
            <w:shd w:val="clear" w:color="auto" w:fill="auto"/>
            <w:noWrap/>
            <w:vAlign w:val="bottom"/>
            <w:hideMark/>
          </w:tcPr>
          <w:p w14:paraId="7D1CFD41"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478</w:t>
            </w:r>
          </w:p>
        </w:tc>
        <w:tc>
          <w:tcPr>
            <w:tcW w:w="1082" w:type="dxa"/>
            <w:tcBorders>
              <w:top w:val="nil"/>
              <w:left w:val="nil"/>
              <w:bottom w:val="single" w:sz="4" w:space="0" w:color="auto"/>
              <w:right w:val="single" w:sz="4" w:space="0" w:color="auto"/>
            </w:tcBorders>
            <w:shd w:val="clear" w:color="auto" w:fill="auto"/>
            <w:noWrap/>
            <w:vAlign w:val="bottom"/>
            <w:hideMark/>
          </w:tcPr>
          <w:p w14:paraId="5C2C90B6"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5.286</w:t>
            </w:r>
          </w:p>
        </w:tc>
        <w:tc>
          <w:tcPr>
            <w:tcW w:w="1184" w:type="dxa"/>
            <w:tcBorders>
              <w:top w:val="nil"/>
              <w:left w:val="nil"/>
              <w:bottom w:val="single" w:sz="4" w:space="0" w:color="auto"/>
              <w:right w:val="single" w:sz="4" w:space="0" w:color="auto"/>
            </w:tcBorders>
            <w:shd w:val="clear" w:color="auto" w:fill="auto"/>
            <w:noWrap/>
            <w:vAlign w:val="bottom"/>
            <w:hideMark/>
          </w:tcPr>
          <w:p w14:paraId="34B877C0"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1.000</w:t>
            </w:r>
          </w:p>
        </w:tc>
      </w:tr>
      <w:tr w:rsidR="007F5CE7" w:rsidRPr="005F49E5" w14:paraId="058BCB77"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2B259DF"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TOLIMA</w:t>
            </w:r>
          </w:p>
        </w:tc>
        <w:tc>
          <w:tcPr>
            <w:tcW w:w="1057" w:type="dxa"/>
            <w:tcBorders>
              <w:top w:val="nil"/>
              <w:left w:val="nil"/>
              <w:bottom w:val="single" w:sz="4" w:space="0" w:color="auto"/>
              <w:right w:val="single" w:sz="4" w:space="0" w:color="auto"/>
            </w:tcBorders>
            <w:shd w:val="clear" w:color="auto" w:fill="auto"/>
            <w:noWrap/>
            <w:vAlign w:val="bottom"/>
            <w:hideMark/>
          </w:tcPr>
          <w:p w14:paraId="0F2E687A"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799.581</w:t>
            </w:r>
          </w:p>
        </w:tc>
        <w:tc>
          <w:tcPr>
            <w:tcW w:w="1044" w:type="dxa"/>
            <w:tcBorders>
              <w:top w:val="nil"/>
              <w:left w:val="nil"/>
              <w:bottom w:val="single" w:sz="4" w:space="0" w:color="auto"/>
              <w:right w:val="single" w:sz="4" w:space="0" w:color="auto"/>
            </w:tcBorders>
            <w:shd w:val="clear" w:color="auto" w:fill="auto"/>
            <w:noWrap/>
            <w:vAlign w:val="bottom"/>
            <w:hideMark/>
          </w:tcPr>
          <w:p w14:paraId="026AC719"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132.870</w:t>
            </w:r>
          </w:p>
        </w:tc>
        <w:tc>
          <w:tcPr>
            <w:tcW w:w="1020" w:type="dxa"/>
            <w:tcBorders>
              <w:top w:val="nil"/>
              <w:left w:val="nil"/>
              <w:bottom w:val="single" w:sz="4" w:space="0" w:color="auto"/>
              <w:right w:val="single" w:sz="4" w:space="0" w:color="auto"/>
            </w:tcBorders>
            <w:shd w:val="clear" w:color="auto" w:fill="auto"/>
            <w:noWrap/>
            <w:vAlign w:val="bottom"/>
            <w:hideMark/>
          </w:tcPr>
          <w:p w14:paraId="5564CC18"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159.367</w:t>
            </w:r>
          </w:p>
        </w:tc>
        <w:tc>
          <w:tcPr>
            <w:tcW w:w="1090" w:type="dxa"/>
            <w:tcBorders>
              <w:top w:val="nil"/>
              <w:left w:val="nil"/>
              <w:bottom w:val="single" w:sz="4" w:space="0" w:color="auto"/>
              <w:right w:val="single" w:sz="4" w:space="0" w:color="auto"/>
            </w:tcBorders>
            <w:shd w:val="clear" w:color="auto" w:fill="auto"/>
            <w:noWrap/>
            <w:vAlign w:val="bottom"/>
            <w:hideMark/>
          </w:tcPr>
          <w:p w14:paraId="16F68F89"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17.228</w:t>
            </w:r>
          </w:p>
        </w:tc>
        <w:tc>
          <w:tcPr>
            <w:tcW w:w="1082" w:type="dxa"/>
            <w:tcBorders>
              <w:top w:val="nil"/>
              <w:left w:val="nil"/>
              <w:bottom w:val="single" w:sz="4" w:space="0" w:color="auto"/>
              <w:right w:val="single" w:sz="4" w:space="0" w:color="auto"/>
            </w:tcBorders>
            <w:shd w:val="clear" w:color="auto" w:fill="auto"/>
            <w:noWrap/>
            <w:vAlign w:val="bottom"/>
            <w:hideMark/>
          </w:tcPr>
          <w:p w14:paraId="0BED4AF2"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304.876</w:t>
            </w:r>
          </w:p>
        </w:tc>
        <w:tc>
          <w:tcPr>
            <w:tcW w:w="1184" w:type="dxa"/>
            <w:tcBorders>
              <w:top w:val="nil"/>
              <w:left w:val="nil"/>
              <w:bottom w:val="single" w:sz="4" w:space="0" w:color="auto"/>
              <w:right w:val="single" w:sz="4" w:space="0" w:color="auto"/>
            </w:tcBorders>
            <w:shd w:val="clear" w:color="auto" w:fill="auto"/>
            <w:noWrap/>
            <w:vAlign w:val="bottom"/>
            <w:hideMark/>
          </w:tcPr>
          <w:p w14:paraId="2960E707"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21.567</w:t>
            </w:r>
          </w:p>
        </w:tc>
      </w:tr>
      <w:tr w:rsidR="007F5CE7" w:rsidRPr="005F49E5" w14:paraId="080B3908"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F09587D"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VALLE DEL CAUCA</w:t>
            </w:r>
          </w:p>
        </w:tc>
        <w:tc>
          <w:tcPr>
            <w:tcW w:w="1057" w:type="dxa"/>
            <w:tcBorders>
              <w:top w:val="nil"/>
              <w:left w:val="nil"/>
              <w:bottom w:val="single" w:sz="4" w:space="0" w:color="auto"/>
              <w:right w:val="single" w:sz="4" w:space="0" w:color="auto"/>
            </w:tcBorders>
            <w:shd w:val="clear" w:color="auto" w:fill="auto"/>
            <w:noWrap/>
            <w:vAlign w:val="bottom"/>
            <w:hideMark/>
          </w:tcPr>
          <w:p w14:paraId="04949F76"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433.692</w:t>
            </w:r>
          </w:p>
        </w:tc>
        <w:tc>
          <w:tcPr>
            <w:tcW w:w="1044" w:type="dxa"/>
            <w:tcBorders>
              <w:top w:val="nil"/>
              <w:left w:val="nil"/>
              <w:bottom w:val="single" w:sz="4" w:space="0" w:color="auto"/>
              <w:right w:val="single" w:sz="4" w:space="0" w:color="auto"/>
            </w:tcBorders>
            <w:shd w:val="clear" w:color="auto" w:fill="auto"/>
            <w:noWrap/>
            <w:vAlign w:val="bottom"/>
            <w:hideMark/>
          </w:tcPr>
          <w:p w14:paraId="54B6227F"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39.772</w:t>
            </w:r>
          </w:p>
        </w:tc>
        <w:tc>
          <w:tcPr>
            <w:tcW w:w="1020" w:type="dxa"/>
            <w:tcBorders>
              <w:top w:val="nil"/>
              <w:left w:val="nil"/>
              <w:bottom w:val="single" w:sz="4" w:space="0" w:color="auto"/>
              <w:right w:val="single" w:sz="4" w:space="0" w:color="auto"/>
            </w:tcBorders>
            <w:shd w:val="clear" w:color="auto" w:fill="auto"/>
            <w:noWrap/>
            <w:vAlign w:val="bottom"/>
            <w:hideMark/>
          </w:tcPr>
          <w:p w14:paraId="6A56378D"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73.012</w:t>
            </w:r>
          </w:p>
        </w:tc>
        <w:tc>
          <w:tcPr>
            <w:tcW w:w="1090" w:type="dxa"/>
            <w:tcBorders>
              <w:top w:val="nil"/>
              <w:left w:val="nil"/>
              <w:bottom w:val="single" w:sz="4" w:space="0" w:color="auto"/>
              <w:right w:val="single" w:sz="4" w:space="0" w:color="auto"/>
            </w:tcBorders>
            <w:shd w:val="clear" w:color="auto" w:fill="auto"/>
            <w:noWrap/>
            <w:vAlign w:val="bottom"/>
            <w:hideMark/>
          </w:tcPr>
          <w:p w14:paraId="089E1F20"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5.327</w:t>
            </w:r>
          </w:p>
        </w:tc>
        <w:tc>
          <w:tcPr>
            <w:tcW w:w="1082" w:type="dxa"/>
            <w:tcBorders>
              <w:top w:val="nil"/>
              <w:left w:val="nil"/>
              <w:bottom w:val="single" w:sz="4" w:space="0" w:color="auto"/>
              <w:right w:val="single" w:sz="4" w:space="0" w:color="auto"/>
            </w:tcBorders>
            <w:shd w:val="clear" w:color="auto" w:fill="auto"/>
            <w:noWrap/>
            <w:vAlign w:val="bottom"/>
            <w:hideMark/>
          </w:tcPr>
          <w:p w14:paraId="351CCE9D"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118.528</w:t>
            </w:r>
          </w:p>
        </w:tc>
        <w:tc>
          <w:tcPr>
            <w:tcW w:w="1184" w:type="dxa"/>
            <w:tcBorders>
              <w:top w:val="nil"/>
              <w:left w:val="nil"/>
              <w:bottom w:val="single" w:sz="4" w:space="0" w:color="auto"/>
              <w:right w:val="single" w:sz="4" w:space="0" w:color="auto"/>
            </w:tcBorders>
            <w:shd w:val="clear" w:color="auto" w:fill="auto"/>
            <w:noWrap/>
            <w:vAlign w:val="bottom"/>
            <w:hideMark/>
          </w:tcPr>
          <w:p w14:paraId="2D2F3B85"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12.303</w:t>
            </w:r>
          </w:p>
        </w:tc>
      </w:tr>
      <w:tr w:rsidR="007F5CE7" w:rsidRPr="005F49E5" w14:paraId="599CA586"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197A7F9"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VAUPÉS</w:t>
            </w:r>
          </w:p>
        </w:tc>
        <w:tc>
          <w:tcPr>
            <w:tcW w:w="1057" w:type="dxa"/>
            <w:tcBorders>
              <w:top w:val="nil"/>
              <w:left w:val="nil"/>
              <w:bottom w:val="single" w:sz="4" w:space="0" w:color="auto"/>
              <w:right w:val="single" w:sz="4" w:space="0" w:color="auto"/>
            </w:tcBorders>
            <w:shd w:val="clear" w:color="auto" w:fill="auto"/>
            <w:noWrap/>
            <w:vAlign w:val="bottom"/>
            <w:hideMark/>
          </w:tcPr>
          <w:p w14:paraId="2213BA8C"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1.124</w:t>
            </w:r>
          </w:p>
        </w:tc>
        <w:tc>
          <w:tcPr>
            <w:tcW w:w="1044" w:type="dxa"/>
            <w:tcBorders>
              <w:top w:val="nil"/>
              <w:left w:val="nil"/>
              <w:bottom w:val="single" w:sz="4" w:space="0" w:color="auto"/>
              <w:right w:val="single" w:sz="4" w:space="0" w:color="auto"/>
            </w:tcBorders>
            <w:shd w:val="clear" w:color="auto" w:fill="auto"/>
            <w:noWrap/>
            <w:vAlign w:val="bottom"/>
            <w:hideMark/>
          </w:tcPr>
          <w:p w14:paraId="69E86473"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w:t>
            </w:r>
          </w:p>
        </w:tc>
        <w:tc>
          <w:tcPr>
            <w:tcW w:w="1020" w:type="dxa"/>
            <w:tcBorders>
              <w:top w:val="nil"/>
              <w:left w:val="nil"/>
              <w:bottom w:val="single" w:sz="4" w:space="0" w:color="auto"/>
              <w:right w:val="single" w:sz="4" w:space="0" w:color="auto"/>
            </w:tcBorders>
            <w:shd w:val="clear" w:color="auto" w:fill="auto"/>
            <w:noWrap/>
            <w:vAlign w:val="bottom"/>
            <w:hideMark/>
          </w:tcPr>
          <w:p w14:paraId="13627695"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21</w:t>
            </w:r>
          </w:p>
        </w:tc>
        <w:tc>
          <w:tcPr>
            <w:tcW w:w="1090" w:type="dxa"/>
            <w:tcBorders>
              <w:top w:val="nil"/>
              <w:left w:val="nil"/>
              <w:bottom w:val="single" w:sz="4" w:space="0" w:color="auto"/>
              <w:right w:val="single" w:sz="4" w:space="0" w:color="auto"/>
            </w:tcBorders>
            <w:shd w:val="clear" w:color="auto" w:fill="auto"/>
            <w:noWrap/>
            <w:vAlign w:val="bottom"/>
            <w:hideMark/>
          </w:tcPr>
          <w:p w14:paraId="436BEDB2"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w:t>
            </w:r>
          </w:p>
        </w:tc>
        <w:tc>
          <w:tcPr>
            <w:tcW w:w="1082" w:type="dxa"/>
            <w:tcBorders>
              <w:top w:val="nil"/>
              <w:left w:val="nil"/>
              <w:bottom w:val="single" w:sz="4" w:space="0" w:color="auto"/>
              <w:right w:val="single" w:sz="4" w:space="0" w:color="auto"/>
            </w:tcBorders>
            <w:shd w:val="clear" w:color="auto" w:fill="auto"/>
            <w:noWrap/>
            <w:vAlign w:val="bottom"/>
            <w:hideMark/>
          </w:tcPr>
          <w:p w14:paraId="1E8AAF04"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32</w:t>
            </w:r>
          </w:p>
        </w:tc>
        <w:tc>
          <w:tcPr>
            <w:tcW w:w="1184" w:type="dxa"/>
            <w:tcBorders>
              <w:top w:val="nil"/>
              <w:left w:val="nil"/>
              <w:bottom w:val="single" w:sz="4" w:space="0" w:color="auto"/>
              <w:right w:val="single" w:sz="4" w:space="0" w:color="auto"/>
            </w:tcBorders>
            <w:shd w:val="clear" w:color="auto" w:fill="auto"/>
            <w:noWrap/>
            <w:vAlign w:val="bottom"/>
            <w:hideMark/>
          </w:tcPr>
          <w:p w14:paraId="4968EEC4"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w:t>
            </w:r>
          </w:p>
        </w:tc>
      </w:tr>
      <w:tr w:rsidR="007F5CE7" w:rsidRPr="005F49E5" w14:paraId="1DA3F964" w14:textId="77777777" w:rsidTr="008329B4">
        <w:trPr>
          <w:trHeight w:val="227"/>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986FB17"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ANTIOQUIA</w:t>
            </w:r>
          </w:p>
        </w:tc>
        <w:tc>
          <w:tcPr>
            <w:tcW w:w="1057" w:type="dxa"/>
            <w:tcBorders>
              <w:top w:val="nil"/>
              <w:left w:val="nil"/>
              <w:bottom w:val="single" w:sz="4" w:space="0" w:color="auto"/>
              <w:right w:val="single" w:sz="4" w:space="0" w:color="auto"/>
            </w:tcBorders>
            <w:shd w:val="clear" w:color="auto" w:fill="auto"/>
            <w:noWrap/>
            <w:vAlign w:val="bottom"/>
            <w:hideMark/>
          </w:tcPr>
          <w:p w14:paraId="7A5B9365"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486.680</w:t>
            </w:r>
          </w:p>
        </w:tc>
        <w:tc>
          <w:tcPr>
            <w:tcW w:w="1044" w:type="dxa"/>
            <w:tcBorders>
              <w:top w:val="nil"/>
              <w:left w:val="nil"/>
              <w:bottom w:val="single" w:sz="4" w:space="0" w:color="auto"/>
              <w:right w:val="single" w:sz="4" w:space="0" w:color="auto"/>
            </w:tcBorders>
            <w:shd w:val="clear" w:color="auto" w:fill="auto"/>
            <w:noWrap/>
            <w:vAlign w:val="bottom"/>
            <w:hideMark/>
          </w:tcPr>
          <w:p w14:paraId="26327511"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101.345</w:t>
            </w:r>
          </w:p>
        </w:tc>
        <w:tc>
          <w:tcPr>
            <w:tcW w:w="1020" w:type="dxa"/>
            <w:tcBorders>
              <w:top w:val="nil"/>
              <w:left w:val="nil"/>
              <w:bottom w:val="single" w:sz="4" w:space="0" w:color="auto"/>
              <w:right w:val="single" w:sz="4" w:space="0" w:color="auto"/>
            </w:tcBorders>
            <w:shd w:val="clear" w:color="auto" w:fill="auto"/>
            <w:noWrap/>
            <w:vAlign w:val="bottom"/>
            <w:hideMark/>
          </w:tcPr>
          <w:p w14:paraId="78C1CBE3"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80.174</w:t>
            </w:r>
          </w:p>
        </w:tc>
        <w:tc>
          <w:tcPr>
            <w:tcW w:w="1090" w:type="dxa"/>
            <w:tcBorders>
              <w:top w:val="nil"/>
              <w:left w:val="nil"/>
              <w:bottom w:val="single" w:sz="4" w:space="0" w:color="auto"/>
              <w:right w:val="single" w:sz="4" w:space="0" w:color="auto"/>
            </w:tcBorders>
            <w:shd w:val="clear" w:color="auto" w:fill="auto"/>
            <w:noWrap/>
            <w:vAlign w:val="bottom"/>
            <w:hideMark/>
          </w:tcPr>
          <w:p w14:paraId="3DB7C4F1"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15.770</w:t>
            </w:r>
          </w:p>
        </w:tc>
        <w:tc>
          <w:tcPr>
            <w:tcW w:w="1082" w:type="dxa"/>
            <w:tcBorders>
              <w:top w:val="nil"/>
              <w:left w:val="nil"/>
              <w:bottom w:val="single" w:sz="4" w:space="0" w:color="auto"/>
              <w:right w:val="single" w:sz="4" w:space="0" w:color="auto"/>
            </w:tcBorders>
            <w:shd w:val="clear" w:color="auto" w:fill="auto"/>
            <w:noWrap/>
            <w:vAlign w:val="bottom"/>
            <w:hideMark/>
          </w:tcPr>
          <w:p w14:paraId="4E0B2698"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161.422</w:t>
            </w:r>
          </w:p>
        </w:tc>
        <w:tc>
          <w:tcPr>
            <w:tcW w:w="1184" w:type="dxa"/>
            <w:tcBorders>
              <w:top w:val="nil"/>
              <w:left w:val="nil"/>
              <w:bottom w:val="single" w:sz="4" w:space="0" w:color="auto"/>
              <w:right w:val="single" w:sz="4" w:space="0" w:color="auto"/>
            </w:tcBorders>
            <w:shd w:val="clear" w:color="auto" w:fill="auto"/>
            <w:noWrap/>
            <w:vAlign w:val="bottom"/>
            <w:hideMark/>
          </w:tcPr>
          <w:p w14:paraId="1CD47547"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37.943</w:t>
            </w:r>
          </w:p>
        </w:tc>
      </w:tr>
      <w:tr w:rsidR="007F5CE7" w:rsidRPr="005F49E5" w14:paraId="6BF1C275" w14:textId="77777777" w:rsidTr="008329B4">
        <w:trPr>
          <w:trHeight w:val="227"/>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6A32794"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 xml:space="preserve">BOLIVAR </w:t>
            </w:r>
          </w:p>
        </w:tc>
        <w:tc>
          <w:tcPr>
            <w:tcW w:w="1057" w:type="dxa"/>
            <w:tcBorders>
              <w:top w:val="nil"/>
              <w:left w:val="nil"/>
              <w:bottom w:val="single" w:sz="4" w:space="0" w:color="auto"/>
              <w:right w:val="single" w:sz="4" w:space="0" w:color="auto"/>
            </w:tcBorders>
            <w:shd w:val="clear" w:color="auto" w:fill="auto"/>
            <w:noWrap/>
            <w:vAlign w:val="bottom"/>
            <w:hideMark/>
          </w:tcPr>
          <w:p w14:paraId="2C321FB9"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37.696</w:t>
            </w:r>
          </w:p>
        </w:tc>
        <w:tc>
          <w:tcPr>
            <w:tcW w:w="1044" w:type="dxa"/>
            <w:tcBorders>
              <w:top w:val="nil"/>
              <w:left w:val="nil"/>
              <w:bottom w:val="single" w:sz="4" w:space="0" w:color="auto"/>
              <w:right w:val="single" w:sz="4" w:space="0" w:color="auto"/>
            </w:tcBorders>
            <w:shd w:val="clear" w:color="auto" w:fill="auto"/>
            <w:noWrap/>
            <w:vAlign w:val="bottom"/>
            <w:hideMark/>
          </w:tcPr>
          <w:p w14:paraId="19F7D693"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10.799</w:t>
            </w:r>
          </w:p>
        </w:tc>
        <w:tc>
          <w:tcPr>
            <w:tcW w:w="1020" w:type="dxa"/>
            <w:tcBorders>
              <w:top w:val="nil"/>
              <w:left w:val="nil"/>
              <w:bottom w:val="single" w:sz="4" w:space="0" w:color="auto"/>
              <w:right w:val="single" w:sz="4" w:space="0" w:color="auto"/>
            </w:tcBorders>
            <w:shd w:val="clear" w:color="auto" w:fill="auto"/>
            <w:noWrap/>
            <w:vAlign w:val="bottom"/>
            <w:hideMark/>
          </w:tcPr>
          <w:p w14:paraId="53EF7B20"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8.427</w:t>
            </w:r>
          </w:p>
        </w:tc>
        <w:tc>
          <w:tcPr>
            <w:tcW w:w="1090" w:type="dxa"/>
            <w:tcBorders>
              <w:top w:val="nil"/>
              <w:left w:val="nil"/>
              <w:bottom w:val="single" w:sz="4" w:space="0" w:color="auto"/>
              <w:right w:val="single" w:sz="4" w:space="0" w:color="auto"/>
            </w:tcBorders>
            <w:shd w:val="clear" w:color="auto" w:fill="auto"/>
            <w:noWrap/>
            <w:vAlign w:val="bottom"/>
            <w:hideMark/>
          </w:tcPr>
          <w:p w14:paraId="25535D88"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123</w:t>
            </w:r>
          </w:p>
        </w:tc>
        <w:tc>
          <w:tcPr>
            <w:tcW w:w="1082" w:type="dxa"/>
            <w:tcBorders>
              <w:top w:val="nil"/>
              <w:left w:val="nil"/>
              <w:bottom w:val="single" w:sz="4" w:space="0" w:color="auto"/>
              <w:right w:val="single" w:sz="4" w:space="0" w:color="auto"/>
            </w:tcBorders>
            <w:shd w:val="clear" w:color="auto" w:fill="auto"/>
            <w:noWrap/>
            <w:vAlign w:val="bottom"/>
            <w:hideMark/>
          </w:tcPr>
          <w:p w14:paraId="0A37FB42"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6.553</w:t>
            </w:r>
          </w:p>
        </w:tc>
        <w:tc>
          <w:tcPr>
            <w:tcW w:w="1184" w:type="dxa"/>
            <w:tcBorders>
              <w:top w:val="nil"/>
              <w:left w:val="nil"/>
              <w:bottom w:val="single" w:sz="4" w:space="0" w:color="auto"/>
              <w:right w:val="single" w:sz="4" w:space="0" w:color="auto"/>
            </w:tcBorders>
            <w:shd w:val="clear" w:color="auto" w:fill="auto"/>
            <w:noWrap/>
            <w:vAlign w:val="bottom"/>
            <w:hideMark/>
          </w:tcPr>
          <w:p w14:paraId="20AEC614"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289</w:t>
            </w:r>
          </w:p>
        </w:tc>
      </w:tr>
      <w:tr w:rsidR="007F5CE7" w:rsidRPr="005F49E5" w14:paraId="753CD72D" w14:textId="77777777" w:rsidTr="008329B4">
        <w:trPr>
          <w:trHeight w:val="227"/>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4BDF080"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BOYACÁ</w:t>
            </w:r>
          </w:p>
        </w:tc>
        <w:tc>
          <w:tcPr>
            <w:tcW w:w="1057" w:type="dxa"/>
            <w:tcBorders>
              <w:top w:val="nil"/>
              <w:left w:val="nil"/>
              <w:bottom w:val="single" w:sz="4" w:space="0" w:color="auto"/>
              <w:right w:val="single" w:sz="4" w:space="0" w:color="auto"/>
            </w:tcBorders>
            <w:shd w:val="clear" w:color="auto" w:fill="auto"/>
            <w:noWrap/>
            <w:vAlign w:val="bottom"/>
            <w:hideMark/>
          </w:tcPr>
          <w:p w14:paraId="75C02AD9"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1.317.242</w:t>
            </w:r>
          </w:p>
        </w:tc>
        <w:tc>
          <w:tcPr>
            <w:tcW w:w="1044" w:type="dxa"/>
            <w:tcBorders>
              <w:top w:val="nil"/>
              <w:left w:val="nil"/>
              <w:bottom w:val="single" w:sz="4" w:space="0" w:color="auto"/>
              <w:right w:val="single" w:sz="4" w:space="0" w:color="auto"/>
            </w:tcBorders>
            <w:shd w:val="clear" w:color="auto" w:fill="auto"/>
            <w:noWrap/>
            <w:vAlign w:val="bottom"/>
            <w:hideMark/>
          </w:tcPr>
          <w:p w14:paraId="6838CA8E"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118.464</w:t>
            </w:r>
          </w:p>
        </w:tc>
        <w:tc>
          <w:tcPr>
            <w:tcW w:w="1020" w:type="dxa"/>
            <w:tcBorders>
              <w:top w:val="nil"/>
              <w:left w:val="nil"/>
              <w:bottom w:val="single" w:sz="4" w:space="0" w:color="auto"/>
              <w:right w:val="single" w:sz="4" w:space="0" w:color="auto"/>
            </w:tcBorders>
            <w:shd w:val="clear" w:color="auto" w:fill="auto"/>
            <w:noWrap/>
            <w:vAlign w:val="bottom"/>
            <w:hideMark/>
          </w:tcPr>
          <w:p w14:paraId="65BF9003"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195.852</w:t>
            </w:r>
          </w:p>
        </w:tc>
        <w:tc>
          <w:tcPr>
            <w:tcW w:w="1090" w:type="dxa"/>
            <w:tcBorders>
              <w:top w:val="nil"/>
              <w:left w:val="nil"/>
              <w:bottom w:val="single" w:sz="4" w:space="0" w:color="auto"/>
              <w:right w:val="single" w:sz="4" w:space="0" w:color="auto"/>
            </w:tcBorders>
            <w:shd w:val="clear" w:color="auto" w:fill="auto"/>
            <w:noWrap/>
            <w:vAlign w:val="bottom"/>
            <w:hideMark/>
          </w:tcPr>
          <w:p w14:paraId="0104A88C"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17.630</w:t>
            </w:r>
          </w:p>
        </w:tc>
        <w:tc>
          <w:tcPr>
            <w:tcW w:w="1082" w:type="dxa"/>
            <w:tcBorders>
              <w:top w:val="nil"/>
              <w:left w:val="nil"/>
              <w:bottom w:val="single" w:sz="4" w:space="0" w:color="auto"/>
              <w:right w:val="single" w:sz="4" w:space="0" w:color="auto"/>
            </w:tcBorders>
            <w:shd w:val="clear" w:color="auto" w:fill="auto"/>
            <w:noWrap/>
            <w:vAlign w:val="bottom"/>
            <w:hideMark/>
          </w:tcPr>
          <w:p w14:paraId="2AC2B417"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393.127</w:t>
            </w:r>
          </w:p>
        </w:tc>
        <w:tc>
          <w:tcPr>
            <w:tcW w:w="1184" w:type="dxa"/>
            <w:tcBorders>
              <w:top w:val="nil"/>
              <w:left w:val="nil"/>
              <w:bottom w:val="single" w:sz="4" w:space="0" w:color="auto"/>
              <w:right w:val="single" w:sz="4" w:space="0" w:color="auto"/>
            </w:tcBorders>
            <w:shd w:val="clear" w:color="auto" w:fill="auto"/>
            <w:noWrap/>
            <w:vAlign w:val="bottom"/>
            <w:hideMark/>
          </w:tcPr>
          <w:p w14:paraId="0A8396CC"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40.415</w:t>
            </w:r>
          </w:p>
        </w:tc>
      </w:tr>
      <w:tr w:rsidR="007F5CE7" w:rsidRPr="005F49E5" w14:paraId="3B29C22C" w14:textId="77777777" w:rsidTr="008329B4">
        <w:trPr>
          <w:trHeight w:val="227"/>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A17D159"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CALDAS</w:t>
            </w:r>
          </w:p>
        </w:tc>
        <w:tc>
          <w:tcPr>
            <w:tcW w:w="1057" w:type="dxa"/>
            <w:tcBorders>
              <w:top w:val="nil"/>
              <w:left w:val="nil"/>
              <w:bottom w:val="single" w:sz="4" w:space="0" w:color="auto"/>
              <w:right w:val="single" w:sz="4" w:space="0" w:color="auto"/>
            </w:tcBorders>
            <w:shd w:val="clear" w:color="auto" w:fill="auto"/>
            <w:noWrap/>
            <w:vAlign w:val="bottom"/>
            <w:hideMark/>
          </w:tcPr>
          <w:p w14:paraId="3EC70618"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99.354</w:t>
            </w:r>
          </w:p>
        </w:tc>
        <w:tc>
          <w:tcPr>
            <w:tcW w:w="1044" w:type="dxa"/>
            <w:tcBorders>
              <w:top w:val="nil"/>
              <w:left w:val="nil"/>
              <w:bottom w:val="single" w:sz="4" w:space="0" w:color="auto"/>
              <w:right w:val="single" w:sz="4" w:space="0" w:color="auto"/>
            </w:tcBorders>
            <w:shd w:val="clear" w:color="auto" w:fill="auto"/>
            <w:noWrap/>
            <w:vAlign w:val="bottom"/>
            <w:hideMark/>
          </w:tcPr>
          <w:p w14:paraId="74419A7C"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20.900</w:t>
            </w:r>
          </w:p>
        </w:tc>
        <w:tc>
          <w:tcPr>
            <w:tcW w:w="1020" w:type="dxa"/>
            <w:tcBorders>
              <w:top w:val="nil"/>
              <w:left w:val="nil"/>
              <w:bottom w:val="single" w:sz="4" w:space="0" w:color="auto"/>
              <w:right w:val="single" w:sz="4" w:space="0" w:color="auto"/>
            </w:tcBorders>
            <w:shd w:val="clear" w:color="auto" w:fill="auto"/>
            <w:noWrap/>
            <w:vAlign w:val="bottom"/>
            <w:hideMark/>
          </w:tcPr>
          <w:p w14:paraId="13D08A19"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16.053</w:t>
            </w:r>
          </w:p>
        </w:tc>
        <w:tc>
          <w:tcPr>
            <w:tcW w:w="1090" w:type="dxa"/>
            <w:tcBorders>
              <w:top w:val="nil"/>
              <w:left w:val="nil"/>
              <w:bottom w:val="single" w:sz="4" w:space="0" w:color="auto"/>
              <w:right w:val="single" w:sz="4" w:space="0" w:color="auto"/>
            </w:tcBorders>
            <w:shd w:val="clear" w:color="auto" w:fill="auto"/>
            <w:noWrap/>
            <w:vAlign w:val="bottom"/>
            <w:hideMark/>
          </w:tcPr>
          <w:p w14:paraId="424EAF15"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2.799</w:t>
            </w:r>
          </w:p>
        </w:tc>
        <w:tc>
          <w:tcPr>
            <w:tcW w:w="1082" w:type="dxa"/>
            <w:tcBorders>
              <w:top w:val="nil"/>
              <w:left w:val="nil"/>
              <w:bottom w:val="single" w:sz="4" w:space="0" w:color="auto"/>
              <w:right w:val="single" w:sz="4" w:space="0" w:color="auto"/>
            </w:tcBorders>
            <w:shd w:val="clear" w:color="auto" w:fill="auto"/>
            <w:noWrap/>
            <w:vAlign w:val="bottom"/>
            <w:hideMark/>
          </w:tcPr>
          <w:p w14:paraId="5F9F95D7"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22.260</w:t>
            </w:r>
          </w:p>
        </w:tc>
        <w:tc>
          <w:tcPr>
            <w:tcW w:w="1184" w:type="dxa"/>
            <w:tcBorders>
              <w:top w:val="nil"/>
              <w:left w:val="nil"/>
              <w:bottom w:val="single" w:sz="4" w:space="0" w:color="auto"/>
              <w:right w:val="single" w:sz="4" w:space="0" w:color="auto"/>
            </w:tcBorders>
            <w:shd w:val="clear" w:color="auto" w:fill="auto"/>
            <w:noWrap/>
            <w:vAlign w:val="bottom"/>
            <w:hideMark/>
          </w:tcPr>
          <w:p w14:paraId="08443173"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5.778</w:t>
            </w:r>
          </w:p>
        </w:tc>
      </w:tr>
      <w:tr w:rsidR="007F5CE7" w:rsidRPr="005F49E5" w14:paraId="3064EB68" w14:textId="77777777" w:rsidTr="008329B4">
        <w:trPr>
          <w:trHeight w:val="227"/>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C0AF111"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SAN ANDRES</w:t>
            </w:r>
          </w:p>
        </w:tc>
        <w:tc>
          <w:tcPr>
            <w:tcW w:w="1057" w:type="dxa"/>
            <w:tcBorders>
              <w:top w:val="nil"/>
              <w:left w:val="nil"/>
              <w:bottom w:val="single" w:sz="4" w:space="0" w:color="auto"/>
              <w:right w:val="single" w:sz="4" w:space="0" w:color="auto"/>
            </w:tcBorders>
            <w:shd w:val="clear" w:color="auto" w:fill="auto"/>
            <w:noWrap/>
            <w:vAlign w:val="bottom"/>
            <w:hideMark/>
          </w:tcPr>
          <w:p w14:paraId="5ACF0645"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400</w:t>
            </w:r>
          </w:p>
        </w:tc>
        <w:tc>
          <w:tcPr>
            <w:tcW w:w="1044" w:type="dxa"/>
            <w:tcBorders>
              <w:top w:val="nil"/>
              <w:left w:val="nil"/>
              <w:bottom w:val="single" w:sz="4" w:space="0" w:color="auto"/>
              <w:right w:val="single" w:sz="4" w:space="0" w:color="auto"/>
            </w:tcBorders>
            <w:shd w:val="clear" w:color="auto" w:fill="auto"/>
            <w:noWrap/>
            <w:vAlign w:val="bottom"/>
            <w:hideMark/>
          </w:tcPr>
          <w:p w14:paraId="533070E3"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4.184</w:t>
            </w:r>
          </w:p>
        </w:tc>
        <w:tc>
          <w:tcPr>
            <w:tcW w:w="1020" w:type="dxa"/>
            <w:tcBorders>
              <w:top w:val="nil"/>
              <w:left w:val="nil"/>
              <w:bottom w:val="single" w:sz="4" w:space="0" w:color="auto"/>
              <w:right w:val="single" w:sz="4" w:space="0" w:color="auto"/>
            </w:tcBorders>
            <w:shd w:val="clear" w:color="auto" w:fill="auto"/>
            <w:noWrap/>
            <w:vAlign w:val="bottom"/>
            <w:hideMark/>
          </w:tcPr>
          <w:p w14:paraId="04679CEB"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w:t>
            </w:r>
          </w:p>
        </w:tc>
        <w:tc>
          <w:tcPr>
            <w:tcW w:w="1090" w:type="dxa"/>
            <w:tcBorders>
              <w:top w:val="nil"/>
              <w:left w:val="nil"/>
              <w:bottom w:val="single" w:sz="4" w:space="0" w:color="auto"/>
              <w:right w:val="single" w:sz="4" w:space="0" w:color="auto"/>
            </w:tcBorders>
            <w:shd w:val="clear" w:color="auto" w:fill="auto"/>
            <w:noWrap/>
            <w:vAlign w:val="bottom"/>
            <w:hideMark/>
          </w:tcPr>
          <w:p w14:paraId="15FB9ECB"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569</w:t>
            </w:r>
          </w:p>
        </w:tc>
        <w:tc>
          <w:tcPr>
            <w:tcW w:w="1082" w:type="dxa"/>
            <w:tcBorders>
              <w:top w:val="nil"/>
              <w:left w:val="nil"/>
              <w:bottom w:val="single" w:sz="4" w:space="0" w:color="auto"/>
              <w:right w:val="single" w:sz="4" w:space="0" w:color="auto"/>
            </w:tcBorders>
            <w:shd w:val="clear" w:color="auto" w:fill="auto"/>
            <w:noWrap/>
            <w:vAlign w:val="bottom"/>
            <w:hideMark/>
          </w:tcPr>
          <w:p w14:paraId="710786CB"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w:t>
            </w:r>
          </w:p>
        </w:tc>
        <w:tc>
          <w:tcPr>
            <w:tcW w:w="1184" w:type="dxa"/>
            <w:tcBorders>
              <w:top w:val="nil"/>
              <w:left w:val="nil"/>
              <w:bottom w:val="single" w:sz="4" w:space="0" w:color="auto"/>
              <w:right w:val="single" w:sz="4" w:space="0" w:color="auto"/>
            </w:tcBorders>
            <w:shd w:val="clear" w:color="auto" w:fill="auto"/>
            <w:noWrap/>
            <w:vAlign w:val="bottom"/>
            <w:hideMark/>
          </w:tcPr>
          <w:p w14:paraId="48CB0AAA"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1.430</w:t>
            </w:r>
          </w:p>
        </w:tc>
      </w:tr>
      <w:tr w:rsidR="007F5CE7" w:rsidRPr="005F49E5" w14:paraId="789546BF" w14:textId="77777777" w:rsidTr="008329B4">
        <w:trPr>
          <w:trHeight w:val="227"/>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AA7D1D8"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CASANARE</w:t>
            </w:r>
          </w:p>
        </w:tc>
        <w:tc>
          <w:tcPr>
            <w:tcW w:w="1057" w:type="dxa"/>
            <w:tcBorders>
              <w:top w:val="nil"/>
              <w:left w:val="nil"/>
              <w:bottom w:val="single" w:sz="4" w:space="0" w:color="auto"/>
              <w:right w:val="single" w:sz="4" w:space="0" w:color="auto"/>
            </w:tcBorders>
            <w:shd w:val="clear" w:color="auto" w:fill="auto"/>
            <w:noWrap/>
            <w:vAlign w:val="bottom"/>
            <w:hideMark/>
          </w:tcPr>
          <w:p w14:paraId="032A15E0"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29.737</w:t>
            </w:r>
          </w:p>
        </w:tc>
        <w:tc>
          <w:tcPr>
            <w:tcW w:w="1044" w:type="dxa"/>
            <w:tcBorders>
              <w:top w:val="nil"/>
              <w:left w:val="nil"/>
              <w:bottom w:val="single" w:sz="4" w:space="0" w:color="auto"/>
              <w:right w:val="single" w:sz="4" w:space="0" w:color="auto"/>
            </w:tcBorders>
            <w:shd w:val="clear" w:color="auto" w:fill="auto"/>
            <w:noWrap/>
            <w:vAlign w:val="bottom"/>
            <w:hideMark/>
          </w:tcPr>
          <w:p w14:paraId="0095F404"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20.668</w:t>
            </w:r>
          </w:p>
        </w:tc>
        <w:tc>
          <w:tcPr>
            <w:tcW w:w="1020" w:type="dxa"/>
            <w:tcBorders>
              <w:top w:val="nil"/>
              <w:left w:val="nil"/>
              <w:bottom w:val="single" w:sz="4" w:space="0" w:color="auto"/>
              <w:right w:val="single" w:sz="4" w:space="0" w:color="auto"/>
            </w:tcBorders>
            <w:shd w:val="clear" w:color="auto" w:fill="auto"/>
            <w:noWrap/>
            <w:vAlign w:val="bottom"/>
            <w:hideMark/>
          </w:tcPr>
          <w:p w14:paraId="13BEF56E"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3.037</w:t>
            </w:r>
          </w:p>
        </w:tc>
        <w:tc>
          <w:tcPr>
            <w:tcW w:w="1090" w:type="dxa"/>
            <w:tcBorders>
              <w:top w:val="nil"/>
              <w:left w:val="nil"/>
              <w:bottom w:val="single" w:sz="4" w:space="0" w:color="auto"/>
              <w:right w:val="single" w:sz="4" w:space="0" w:color="auto"/>
            </w:tcBorders>
            <w:shd w:val="clear" w:color="auto" w:fill="auto"/>
            <w:noWrap/>
            <w:vAlign w:val="bottom"/>
            <w:hideMark/>
          </w:tcPr>
          <w:p w14:paraId="1FDA3B5F"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531</w:t>
            </w:r>
          </w:p>
        </w:tc>
        <w:tc>
          <w:tcPr>
            <w:tcW w:w="1082" w:type="dxa"/>
            <w:tcBorders>
              <w:top w:val="nil"/>
              <w:left w:val="nil"/>
              <w:bottom w:val="single" w:sz="4" w:space="0" w:color="auto"/>
              <w:right w:val="single" w:sz="4" w:space="0" w:color="auto"/>
            </w:tcBorders>
            <w:shd w:val="clear" w:color="auto" w:fill="auto"/>
            <w:noWrap/>
            <w:vAlign w:val="bottom"/>
            <w:hideMark/>
          </w:tcPr>
          <w:p w14:paraId="12247DFE"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6.630</w:t>
            </w:r>
          </w:p>
        </w:tc>
        <w:tc>
          <w:tcPr>
            <w:tcW w:w="1184" w:type="dxa"/>
            <w:tcBorders>
              <w:top w:val="nil"/>
              <w:left w:val="nil"/>
              <w:bottom w:val="single" w:sz="4" w:space="0" w:color="auto"/>
              <w:right w:val="single" w:sz="4" w:space="0" w:color="auto"/>
            </w:tcBorders>
            <w:shd w:val="clear" w:color="auto" w:fill="auto"/>
            <w:noWrap/>
            <w:vAlign w:val="bottom"/>
            <w:hideMark/>
          </w:tcPr>
          <w:p w14:paraId="1D023418"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1.662</w:t>
            </w:r>
          </w:p>
        </w:tc>
      </w:tr>
      <w:tr w:rsidR="007F5CE7" w:rsidRPr="005F49E5" w14:paraId="1439352C" w14:textId="77777777" w:rsidTr="008329B4">
        <w:trPr>
          <w:trHeight w:val="227"/>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1C7F8E9"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CAUCA</w:t>
            </w:r>
          </w:p>
        </w:tc>
        <w:tc>
          <w:tcPr>
            <w:tcW w:w="1057" w:type="dxa"/>
            <w:tcBorders>
              <w:top w:val="nil"/>
              <w:left w:val="nil"/>
              <w:bottom w:val="single" w:sz="4" w:space="0" w:color="auto"/>
              <w:right w:val="single" w:sz="4" w:space="0" w:color="auto"/>
            </w:tcBorders>
            <w:shd w:val="clear" w:color="auto" w:fill="auto"/>
            <w:noWrap/>
            <w:vAlign w:val="bottom"/>
            <w:hideMark/>
          </w:tcPr>
          <w:p w14:paraId="3FA4CF4C"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645.879</w:t>
            </w:r>
          </w:p>
        </w:tc>
        <w:tc>
          <w:tcPr>
            <w:tcW w:w="1044" w:type="dxa"/>
            <w:tcBorders>
              <w:top w:val="nil"/>
              <w:left w:val="nil"/>
              <w:bottom w:val="single" w:sz="4" w:space="0" w:color="auto"/>
              <w:right w:val="single" w:sz="4" w:space="0" w:color="auto"/>
            </w:tcBorders>
            <w:shd w:val="clear" w:color="auto" w:fill="auto"/>
            <w:noWrap/>
            <w:vAlign w:val="bottom"/>
            <w:hideMark/>
          </w:tcPr>
          <w:p w14:paraId="30B1697B"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56.030</w:t>
            </w:r>
          </w:p>
        </w:tc>
        <w:tc>
          <w:tcPr>
            <w:tcW w:w="1020" w:type="dxa"/>
            <w:tcBorders>
              <w:top w:val="nil"/>
              <w:left w:val="nil"/>
              <w:bottom w:val="single" w:sz="4" w:space="0" w:color="auto"/>
              <w:right w:val="single" w:sz="4" w:space="0" w:color="auto"/>
            </w:tcBorders>
            <w:shd w:val="clear" w:color="auto" w:fill="auto"/>
            <w:noWrap/>
            <w:vAlign w:val="bottom"/>
            <w:hideMark/>
          </w:tcPr>
          <w:p w14:paraId="2128697B"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52.065</w:t>
            </w:r>
          </w:p>
        </w:tc>
        <w:tc>
          <w:tcPr>
            <w:tcW w:w="1090" w:type="dxa"/>
            <w:tcBorders>
              <w:top w:val="nil"/>
              <w:left w:val="nil"/>
              <w:bottom w:val="single" w:sz="4" w:space="0" w:color="auto"/>
              <w:right w:val="single" w:sz="4" w:space="0" w:color="auto"/>
            </w:tcBorders>
            <w:shd w:val="clear" w:color="auto" w:fill="auto"/>
            <w:noWrap/>
            <w:vAlign w:val="bottom"/>
            <w:hideMark/>
          </w:tcPr>
          <w:p w14:paraId="26634656"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12.103</w:t>
            </w:r>
          </w:p>
        </w:tc>
        <w:tc>
          <w:tcPr>
            <w:tcW w:w="1082" w:type="dxa"/>
            <w:tcBorders>
              <w:top w:val="nil"/>
              <w:left w:val="nil"/>
              <w:bottom w:val="single" w:sz="4" w:space="0" w:color="auto"/>
              <w:right w:val="single" w:sz="4" w:space="0" w:color="auto"/>
            </w:tcBorders>
            <w:shd w:val="clear" w:color="auto" w:fill="auto"/>
            <w:noWrap/>
            <w:vAlign w:val="bottom"/>
            <w:hideMark/>
          </w:tcPr>
          <w:p w14:paraId="498E22FD"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165.202</w:t>
            </w:r>
          </w:p>
        </w:tc>
        <w:tc>
          <w:tcPr>
            <w:tcW w:w="1184" w:type="dxa"/>
            <w:tcBorders>
              <w:top w:val="nil"/>
              <w:left w:val="nil"/>
              <w:bottom w:val="single" w:sz="4" w:space="0" w:color="auto"/>
              <w:right w:val="single" w:sz="4" w:space="0" w:color="auto"/>
            </w:tcBorders>
            <w:shd w:val="clear" w:color="auto" w:fill="auto"/>
            <w:noWrap/>
            <w:vAlign w:val="bottom"/>
            <w:hideMark/>
          </w:tcPr>
          <w:p w14:paraId="6CE12444"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16.475</w:t>
            </w:r>
          </w:p>
        </w:tc>
      </w:tr>
      <w:tr w:rsidR="007F5CE7" w:rsidRPr="005F49E5" w14:paraId="5A56DD14" w14:textId="77777777" w:rsidTr="008329B4">
        <w:trPr>
          <w:trHeight w:val="227"/>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1B9A52F"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META</w:t>
            </w:r>
          </w:p>
        </w:tc>
        <w:tc>
          <w:tcPr>
            <w:tcW w:w="1057" w:type="dxa"/>
            <w:tcBorders>
              <w:top w:val="nil"/>
              <w:left w:val="nil"/>
              <w:bottom w:val="single" w:sz="4" w:space="0" w:color="auto"/>
              <w:right w:val="single" w:sz="4" w:space="0" w:color="auto"/>
            </w:tcBorders>
            <w:shd w:val="clear" w:color="auto" w:fill="auto"/>
            <w:noWrap/>
            <w:vAlign w:val="bottom"/>
            <w:hideMark/>
          </w:tcPr>
          <w:p w14:paraId="7A02F1DC"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56.167</w:t>
            </w:r>
          </w:p>
        </w:tc>
        <w:tc>
          <w:tcPr>
            <w:tcW w:w="1044" w:type="dxa"/>
            <w:tcBorders>
              <w:top w:val="nil"/>
              <w:left w:val="nil"/>
              <w:bottom w:val="single" w:sz="4" w:space="0" w:color="auto"/>
              <w:right w:val="single" w:sz="4" w:space="0" w:color="auto"/>
            </w:tcBorders>
            <w:shd w:val="clear" w:color="auto" w:fill="auto"/>
            <w:noWrap/>
            <w:vAlign w:val="bottom"/>
            <w:hideMark/>
          </w:tcPr>
          <w:p w14:paraId="5E057371"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21.566</w:t>
            </w:r>
          </w:p>
        </w:tc>
        <w:tc>
          <w:tcPr>
            <w:tcW w:w="1020" w:type="dxa"/>
            <w:tcBorders>
              <w:top w:val="nil"/>
              <w:left w:val="nil"/>
              <w:bottom w:val="single" w:sz="4" w:space="0" w:color="auto"/>
              <w:right w:val="single" w:sz="4" w:space="0" w:color="auto"/>
            </w:tcBorders>
            <w:shd w:val="clear" w:color="auto" w:fill="auto"/>
            <w:noWrap/>
            <w:vAlign w:val="bottom"/>
            <w:hideMark/>
          </w:tcPr>
          <w:p w14:paraId="122A8CE5"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6.983</w:t>
            </w:r>
          </w:p>
        </w:tc>
        <w:tc>
          <w:tcPr>
            <w:tcW w:w="1090" w:type="dxa"/>
            <w:tcBorders>
              <w:top w:val="nil"/>
              <w:left w:val="nil"/>
              <w:bottom w:val="single" w:sz="4" w:space="0" w:color="auto"/>
              <w:right w:val="single" w:sz="4" w:space="0" w:color="auto"/>
            </w:tcBorders>
            <w:shd w:val="clear" w:color="auto" w:fill="auto"/>
            <w:noWrap/>
            <w:vAlign w:val="bottom"/>
            <w:hideMark/>
          </w:tcPr>
          <w:p w14:paraId="056BF4AD"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2.113</w:t>
            </w:r>
          </w:p>
        </w:tc>
        <w:tc>
          <w:tcPr>
            <w:tcW w:w="1082" w:type="dxa"/>
            <w:tcBorders>
              <w:top w:val="nil"/>
              <w:left w:val="nil"/>
              <w:bottom w:val="single" w:sz="4" w:space="0" w:color="auto"/>
              <w:right w:val="single" w:sz="4" w:space="0" w:color="auto"/>
            </w:tcBorders>
            <w:shd w:val="clear" w:color="auto" w:fill="auto"/>
            <w:noWrap/>
            <w:vAlign w:val="bottom"/>
            <w:hideMark/>
          </w:tcPr>
          <w:p w14:paraId="19964F44"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19.481</w:t>
            </w:r>
          </w:p>
        </w:tc>
        <w:tc>
          <w:tcPr>
            <w:tcW w:w="1184" w:type="dxa"/>
            <w:tcBorders>
              <w:top w:val="nil"/>
              <w:left w:val="nil"/>
              <w:bottom w:val="single" w:sz="4" w:space="0" w:color="auto"/>
              <w:right w:val="single" w:sz="4" w:space="0" w:color="auto"/>
            </w:tcBorders>
            <w:shd w:val="clear" w:color="auto" w:fill="auto"/>
            <w:noWrap/>
            <w:vAlign w:val="bottom"/>
            <w:hideMark/>
          </w:tcPr>
          <w:p w14:paraId="366BA2F2"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6.168</w:t>
            </w:r>
          </w:p>
        </w:tc>
      </w:tr>
      <w:tr w:rsidR="007F5CE7" w:rsidRPr="005F49E5" w14:paraId="3FB0DCC7" w14:textId="77777777" w:rsidTr="008329B4">
        <w:trPr>
          <w:trHeight w:val="227"/>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16C26D3" w14:textId="77777777" w:rsidR="007F5CE7" w:rsidRPr="005F49E5" w:rsidRDefault="007F5CE7" w:rsidP="008329B4">
            <w:pPr>
              <w:rPr>
                <w:rFonts w:ascii="Arial" w:hAnsi="Arial" w:cs="Arial"/>
                <w:color w:val="000000"/>
                <w:sz w:val="16"/>
                <w:szCs w:val="16"/>
                <w:lang w:val="es-CO" w:eastAsia="es-CO"/>
              </w:rPr>
            </w:pPr>
            <w:r w:rsidRPr="005F49E5">
              <w:rPr>
                <w:rFonts w:ascii="Arial" w:hAnsi="Arial" w:cs="Arial"/>
                <w:color w:val="000000"/>
                <w:sz w:val="16"/>
                <w:szCs w:val="16"/>
                <w:lang w:val="es-CO" w:eastAsia="es-CO"/>
              </w:rPr>
              <w:t>VICHADA</w:t>
            </w:r>
          </w:p>
        </w:tc>
        <w:tc>
          <w:tcPr>
            <w:tcW w:w="1057" w:type="dxa"/>
            <w:tcBorders>
              <w:top w:val="nil"/>
              <w:left w:val="nil"/>
              <w:bottom w:val="single" w:sz="4" w:space="0" w:color="auto"/>
              <w:right w:val="single" w:sz="4" w:space="0" w:color="auto"/>
            </w:tcBorders>
            <w:shd w:val="clear" w:color="auto" w:fill="auto"/>
            <w:noWrap/>
            <w:vAlign w:val="bottom"/>
            <w:hideMark/>
          </w:tcPr>
          <w:p w14:paraId="3D1A4F55"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5.261</w:t>
            </w:r>
          </w:p>
        </w:tc>
        <w:tc>
          <w:tcPr>
            <w:tcW w:w="1044" w:type="dxa"/>
            <w:tcBorders>
              <w:top w:val="nil"/>
              <w:left w:val="nil"/>
              <w:bottom w:val="single" w:sz="4" w:space="0" w:color="auto"/>
              <w:right w:val="single" w:sz="4" w:space="0" w:color="auto"/>
            </w:tcBorders>
            <w:shd w:val="clear" w:color="auto" w:fill="auto"/>
            <w:noWrap/>
            <w:vAlign w:val="bottom"/>
            <w:hideMark/>
          </w:tcPr>
          <w:p w14:paraId="35625230"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1.931</w:t>
            </w:r>
          </w:p>
        </w:tc>
        <w:tc>
          <w:tcPr>
            <w:tcW w:w="1020" w:type="dxa"/>
            <w:tcBorders>
              <w:top w:val="nil"/>
              <w:left w:val="nil"/>
              <w:bottom w:val="single" w:sz="4" w:space="0" w:color="auto"/>
              <w:right w:val="single" w:sz="4" w:space="0" w:color="auto"/>
            </w:tcBorders>
            <w:shd w:val="clear" w:color="auto" w:fill="auto"/>
            <w:noWrap/>
            <w:vAlign w:val="bottom"/>
            <w:hideMark/>
          </w:tcPr>
          <w:p w14:paraId="17F7BAE8"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101</w:t>
            </w:r>
          </w:p>
        </w:tc>
        <w:tc>
          <w:tcPr>
            <w:tcW w:w="1090" w:type="dxa"/>
            <w:tcBorders>
              <w:top w:val="nil"/>
              <w:left w:val="nil"/>
              <w:bottom w:val="single" w:sz="4" w:space="0" w:color="auto"/>
              <w:right w:val="single" w:sz="4" w:space="0" w:color="auto"/>
            </w:tcBorders>
            <w:shd w:val="clear" w:color="auto" w:fill="auto"/>
            <w:noWrap/>
            <w:vAlign w:val="bottom"/>
            <w:hideMark/>
          </w:tcPr>
          <w:p w14:paraId="15CA03FE"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8</w:t>
            </w:r>
          </w:p>
        </w:tc>
        <w:tc>
          <w:tcPr>
            <w:tcW w:w="1082" w:type="dxa"/>
            <w:tcBorders>
              <w:top w:val="nil"/>
              <w:left w:val="nil"/>
              <w:bottom w:val="single" w:sz="4" w:space="0" w:color="auto"/>
              <w:right w:val="single" w:sz="4" w:space="0" w:color="auto"/>
            </w:tcBorders>
            <w:shd w:val="clear" w:color="auto" w:fill="auto"/>
            <w:noWrap/>
            <w:vAlign w:val="bottom"/>
            <w:hideMark/>
          </w:tcPr>
          <w:p w14:paraId="0207D31C"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213</w:t>
            </w:r>
          </w:p>
        </w:tc>
        <w:tc>
          <w:tcPr>
            <w:tcW w:w="1184" w:type="dxa"/>
            <w:tcBorders>
              <w:top w:val="nil"/>
              <w:left w:val="nil"/>
              <w:bottom w:val="single" w:sz="4" w:space="0" w:color="auto"/>
              <w:right w:val="single" w:sz="4" w:space="0" w:color="auto"/>
            </w:tcBorders>
            <w:shd w:val="clear" w:color="auto" w:fill="auto"/>
            <w:noWrap/>
            <w:vAlign w:val="bottom"/>
            <w:hideMark/>
          </w:tcPr>
          <w:p w14:paraId="013A969E" w14:textId="77777777" w:rsidR="007F5CE7" w:rsidRPr="005F49E5" w:rsidRDefault="007F5CE7" w:rsidP="008329B4">
            <w:pPr>
              <w:jc w:val="center"/>
              <w:rPr>
                <w:rFonts w:ascii="Arial" w:hAnsi="Arial" w:cs="Arial"/>
                <w:color w:val="000000"/>
                <w:sz w:val="16"/>
                <w:szCs w:val="16"/>
                <w:lang w:val="es-CO" w:eastAsia="es-CO"/>
              </w:rPr>
            </w:pPr>
            <w:r w:rsidRPr="005F49E5">
              <w:rPr>
                <w:rFonts w:ascii="Arial" w:hAnsi="Arial" w:cs="Arial"/>
                <w:color w:val="000000"/>
                <w:sz w:val="16"/>
                <w:szCs w:val="16"/>
                <w:lang w:val="es-CO" w:eastAsia="es-CO"/>
              </w:rPr>
              <w:t>12</w:t>
            </w:r>
          </w:p>
        </w:tc>
      </w:tr>
      <w:tr w:rsidR="007F5CE7" w:rsidRPr="005F49E5" w14:paraId="215822AF" w14:textId="77777777" w:rsidTr="008329B4">
        <w:trPr>
          <w:trHeight w:val="227"/>
        </w:trPr>
        <w:tc>
          <w:tcPr>
            <w:tcW w:w="0" w:type="auto"/>
            <w:tcBorders>
              <w:top w:val="nil"/>
              <w:left w:val="single" w:sz="4" w:space="0" w:color="auto"/>
              <w:bottom w:val="single" w:sz="4" w:space="0" w:color="auto"/>
              <w:right w:val="single" w:sz="4" w:space="0" w:color="auto"/>
            </w:tcBorders>
            <w:shd w:val="clear" w:color="auto" w:fill="D0CECE"/>
            <w:noWrap/>
            <w:vAlign w:val="bottom"/>
            <w:hideMark/>
          </w:tcPr>
          <w:p w14:paraId="7F12A3A9" w14:textId="77777777" w:rsidR="007F5CE7" w:rsidRPr="005F49E5" w:rsidRDefault="007F5CE7" w:rsidP="008329B4">
            <w:pPr>
              <w:jc w:val="center"/>
              <w:rPr>
                <w:rFonts w:ascii="Arial" w:hAnsi="Arial" w:cs="Arial"/>
                <w:b/>
                <w:bCs/>
                <w:color w:val="000000"/>
                <w:sz w:val="16"/>
                <w:szCs w:val="16"/>
                <w:lang w:val="es-CO" w:eastAsia="es-CO"/>
              </w:rPr>
            </w:pPr>
            <w:r w:rsidRPr="005F49E5">
              <w:rPr>
                <w:rFonts w:ascii="Arial" w:hAnsi="Arial" w:cs="Arial"/>
                <w:b/>
                <w:bCs/>
                <w:color w:val="000000"/>
                <w:sz w:val="16"/>
                <w:szCs w:val="16"/>
                <w:lang w:val="es-CO" w:eastAsia="es-CO"/>
              </w:rPr>
              <w:t>TOTAL NACIONAL</w:t>
            </w:r>
          </w:p>
        </w:tc>
        <w:tc>
          <w:tcPr>
            <w:tcW w:w="1057" w:type="dxa"/>
            <w:tcBorders>
              <w:top w:val="nil"/>
              <w:left w:val="nil"/>
              <w:bottom w:val="single" w:sz="4" w:space="0" w:color="auto"/>
              <w:right w:val="single" w:sz="4" w:space="0" w:color="auto"/>
            </w:tcBorders>
            <w:shd w:val="clear" w:color="auto" w:fill="D0CECE"/>
            <w:noWrap/>
            <w:vAlign w:val="bottom"/>
            <w:hideMark/>
          </w:tcPr>
          <w:p w14:paraId="091D94A4" w14:textId="77777777" w:rsidR="007F5CE7" w:rsidRPr="005F49E5" w:rsidRDefault="007F5CE7" w:rsidP="008329B4">
            <w:pPr>
              <w:jc w:val="center"/>
              <w:rPr>
                <w:rFonts w:ascii="Arial" w:hAnsi="Arial" w:cs="Arial"/>
                <w:b/>
                <w:bCs/>
                <w:color w:val="000000"/>
                <w:sz w:val="16"/>
                <w:szCs w:val="16"/>
                <w:lang w:val="es-CO" w:eastAsia="es-CO"/>
              </w:rPr>
            </w:pPr>
            <w:r w:rsidRPr="005F49E5">
              <w:rPr>
                <w:rFonts w:ascii="Arial" w:hAnsi="Arial" w:cs="Arial"/>
                <w:b/>
                <w:bCs/>
                <w:color w:val="000000"/>
                <w:sz w:val="16"/>
                <w:szCs w:val="16"/>
                <w:lang w:val="es-CO" w:eastAsia="es-CO"/>
              </w:rPr>
              <w:t>7.194.227</w:t>
            </w:r>
          </w:p>
        </w:tc>
        <w:tc>
          <w:tcPr>
            <w:tcW w:w="1044" w:type="dxa"/>
            <w:tcBorders>
              <w:top w:val="nil"/>
              <w:left w:val="nil"/>
              <w:bottom w:val="single" w:sz="4" w:space="0" w:color="auto"/>
              <w:right w:val="single" w:sz="4" w:space="0" w:color="auto"/>
            </w:tcBorders>
            <w:shd w:val="clear" w:color="auto" w:fill="D0CECE"/>
            <w:noWrap/>
            <w:vAlign w:val="bottom"/>
            <w:hideMark/>
          </w:tcPr>
          <w:p w14:paraId="4EDC1000" w14:textId="77777777" w:rsidR="007F5CE7" w:rsidRPr="005F49E5" w:rsidRDefault="007F5CE7" w:rsidP="008329B4">
            <w:pPr>
              <w:jc w:val="center"/>
              <w:rPr>
                <w:rFonts w:ascii="Arial" w:hAnsi="Arial" w:cs="Arial"/>
                <w:b/>
                <w:bCs/>
                <w:color w:val="000000"/>
                <w:sz w:val="16"/>
                <w:szCs w:val="16"/>
                <w:lang w:val="es-CO" w:eastAsia="es-CO"/>
              </w:rPr>
            </w:pPr>
            <w:r w:rsidRPr="005F49E5">
              <w:rPr>
                <w:rFonts w:ascii="Arial" w:hAnsi="Arial" w:cs="Arial"/>
                <w:b/>
                <w:bCs/>
                <w:color w:val="000000"/>
                <w:sz w:val="16"/>
                <w:szCs w:val="16"/>
                <w:lang w:val="es-CO" w:eastAsia="es-CO"/>
              </w:rPr>
              <w:t>968.874</w:t>
            </w:r>
          </w:p>
        </w:tc>
        <w:tc>
          <w:tcPr>
            <w:tcW w:w="1020" w:type="dxa"/>
            <w:tcBorders>
              <w:top w:val="nil"/>
              <w:left w:val="nil"/>
              <w:bottom w:val="single" w:sz="4" w:space="0" w:color="auto"/>
              <w:right w:val="single" w:sz="4" w:space="0" w:color="auto"/>
            </w:tcBorders>
            <w:shd w:val="clear" w:color="auto" w:fill="D0CECE"/>
            <w:noWrap/>
            <w:vAlign w:val="bottom"/>
            <w:hideMark/>
          </w:tcPr>
          <w:p w14:paraId="6B5EA138" w14:textId="77777777" w:rsidR="007F5CE7" w:rsidRPr="005F49E5" w:rsidRDefault="007F5CE7" w:rsidP="008329B4">
            <w:pPr>
              <w:jc w:val="center"/>
              <w:rPr>
                <w:rFonts w:ascii="Arial" w:hAnsi="Arial" w:cs="Arial"/>
                <w:b/>
                <w:bCs/>
                <w:color w:val="000000"/>
                <w:sz w:val="16"/>
                <w:szCs w:val="16"/>
                <w:lang w:val="es-CO" w:eastAsia="es-CO"/>
              </w:rPr>
            </w:pPr>
            <w:r w:rsidRPr="005F49E5">
              <w:rPr>
                <w:rFonts w:ascii="Arial" w:hAnsi="Arial" w:cs="Arial"/>
                <w:b/>
                <w:bCs/>
                <w:color w:val="000000"/>
                <w:sz w:val="16"/>
                <w:szCs w:val="16"/>
                <w:lang w:val="es-CO" w:eastAsia="es-CO"/>
              </w:rPr>
              <w:t>1.130.593</w:t>
            </w:r>
          </w:p>
        </w:tc>
        <w:tc>
          <w:tcPr>
            <w:tcW w:w="1090" w:type="dxa"/>
            <w:tcBorders>
              <w:top w:val="nil"/>
              <w:left w:val="nil"/>
              <w:bottom w:val="single" w:sz="4" w:space="0" w:color="auto"/>
              <w:right w:val="single" w:sz="4" w:space="0" w:color="auto"/>
            </w:tcBorders>
            <w:shd w:val="clear" w:color="auto" w:fill="D0CECE"/>
            <w:noWrap/>
            <w:vAlign w:val="bottom"/>
            <w:hideMark/>
          </w:tcPr>
          <w:p w14:paraId="285BDDA7" w14:textId="77777777" w:rsidR="007F5CE7" w:rsidRPr="005F49E5" w:rsidRDefault="007F5CE7" w:rsidP="008329B4">
            <w:pPr>
              <w:jc w:val="center"/>
              <w:rPr>
                <w:rFonts w:ascii="Arial" w:hAnsi="Arial" w:cs="Arial"/>
                <w:b/>
                <w:bCs/>
                <w:color w:val="000000"/>
                <w:sz w:val="16"/>
                <w:szCs w:val="16"/>
                <w:lang w:val="es-CO" w:eastAsia="es-CO"/>
              </w:rPr>
            </w:pPr>
            <w:r w:rsidRPr="005F49E5">
              <w:rPr>
                <w:rFonts w:ascii="Arial" w:hAnsi="Arial" w:cs="Arial"/>
                <w:b/>
                <w:bCs/>
                <w:color w:val="000000"/>
                <w:sz w:val="16"/>
                <w:szCs w:val="16"/>
                <w:lang w:val="es-CO" w:eastAsia="es-CO"/>
              </w:rPr>
              <w:t>128.080</w:t>
            </w:r>
          </w:p>
        </w:tc>
        <w:tc>
          <w:tcPr>
            <w:tcW w:w="1082" w:type="dxa"/>
            <w:tcBorders>
              <w:top w:val="nil"/>
              <w:left w:val="nil"/>
              <w:bottom w:val="single" w:sz="4" w:space="0" w:color="auto"/>
              <w:right w:val="single" w:sz="4" w:space="0" w:color="auto"/>
            </w:tcBorders>
            <w:shd w:val="clear" w:color="auto" w:fill="D0CECE"/>
            <w:noWrap/>
            <w:vAlign w:val="bottom"/>
            <w:hideMark/>
          </w:tcPr>
          <w:p w14:paraId="67531054" w14:textId="77777777" w:rsidR="007F5CE7" w:rsidRPr="005F49E5" w:rsidRDefault="007F5CE7" w:rsidP="008329B4">
            <w:pPr>
              <w:jc w:val="center"/>
              <w:rPr>
                <w:rFonts w:ascii="Arial" w:hAnsi="Arial" w:cs="Arial"/>
                <w:b/>
                <w:bCs/>
                <w:color w:val="000000"/>
                <w:sz w:val="16"/>
                <w:szCs w:val="16"/>
                <w:lang w:val="es-CO" w:eastAsia="es-CO"/>
              </w:rPr>
            </w:pPr>
            <w:r w:rsidRPr="005F49E5">
              <w:rPr>
                <w:rFonts w:ascii="Arial" w:hAnsi="Arial" w:cs="Arial"/>
                <w:b/>
                <w:bCs/>
                <w:color w:val="000000"/>
                <w:sz w:val="16"/>
                <w:szCs w:val="16"/>
                <w:lang w:val="es-CO" w:eastAsia="es-CO"/>
              </w:rPr>
              <w:t>2.347.944</w:t>
            </w:r>
          </w:p>
        </w:tc>
        <w:tc>
          <w:tcPr>
            <w:tcW w:w="1184" w:type="dxa"/>
            <w:tcBorders>
              <w:top w:val="nil"/>
              <w:left w:val="nil"/>
              <w:bottom w:val="single" w:sz="4" w:space="0" w:color="auto"/>
              <w:right w:val="single" w:sz="4" w:space="0" w:color="auto"/>
            </w:tcBorders>
            <w:shd w:val="clear" w:color="auto" w:fill="D0CECE"/>
            <w:noWrap/>
            <w:vAlign w:val="bottom"/>
            <w:hideMark/>
          </w:tcPr>
          <w:p w14:paraId="78A65D59" w14:textId="77777777" w:rsidR="007F5CE7" w:rsidRPr="005F49E5" w:rsidRDefault="007F5CE7" w:rsidP="008329B4">
            <w:pPr>
              <w:jc w:val="center"/>
              <w:rPr>
                <w:rFonts w:ascii="Arial" w:hAnsi="Arial" w:cs="Arial"/>
                <w:b/>
                <w:bCs/>
                <w:color w:val="000000"/>
                <w:sz w:val="16"/>
                <w:szCs w:val="16"/>
                <w:lang w:val="es-CO" w:eastAsia="es-CO"/>
              </w:rPr>
            </w:pPr>
            <w:r w:rsidRPr="005F49E5">
              <w:rPr>
                <w:rFonts w:ascii="Arial" w:hAnsi="Arial" w:cs="Arial"/>
                <w:b/>
                <w:bCs/>
                <w:color w:val="000000"/>
                <w:sz w:val="16"/>
                <w:szCs w:val="16"/>
                <w:lang w:val="es-CO" w:eastAsia="es-CO"/>
              </w:rPr>
              <w:t>240.454</w:t>
            </w:r>
          </w:p>
        </w:tc>
      </w:tr>
    </w:tbl>
    <w:p w14:paraId="4D375716" w14:textId="77777777" w:rsidR="00E11888" w:rsidRPr="005F49E5" w:rsidRDefault="00E11888" w:rsidP="00E11888">
      <w:pPr>
        <w:jc w:val="center"/>
        <w:rPr>
          <w:rFonts w:ascii="Arial" w:hAnsi="Arial" w:cs="Arial"/>
          <w:color w:val="4472C4"/>
          <w:sz w:val="16"/>
          <w:szCs w:val="16"/>
          <w:lang w:val="es-CO"/>
        </w:rPr>
      </w:pPr>
      <w:r w:rsidRPr="005F49E5">
        <w:rPr>
          <w:rFonts w:ascii="Arial" w:hAnsi="Arial" w:cs="Arial"/>
          <w:b/>
          <w:bCs/>
          <w:color w:val="000000"/>
          <w:sz w:val="16"/>
          <w:szCs w:val="16"/>
          <w:lang w:val="es-CO" w:eastAsia="es-CO"/>
        </w:rPr>
        <w:t>Fuente: Dirección Nacional de Registro Civil</w:t>
      </w:r>
    </w:p>
    <w:p w14:paraId="5F14B3B8" w14:textId="77777777" w:rsidR="007F5CE7" w:rsidRPr="005F49E5" w:rsidRDefault="007F5CE7" w:rsidP="007F5CE7">
      <w:pPr>
        <w:pStyle w:val="Prrafodelista"/>
        <w:ind w:left="360"/>
        <w:rPr>
          <w:rFonts w:ascii="Arial" w:hAnsi="Arial" w:cs="Arial"/>
          <w:color w:val="4472C4"/>
          <w:lang w:val="es-CO"/>
        </w:rPr>
      </w:pPr>
    </w:p>
    <w:p w14:paraId="383F73AF" w14:textId="77777777" w:rsidR="007F5CE7" w:rsidRPr="005F49E5" w:rsidRDefault="007F5CE7" w:rsidP="00D475F9">
      <w:pPr>
        <w:pStyle w:val="Prrafodelista"/>
        <w:numPr>
          <w:ilvl w:val="0"/>
          <w:numId w:val="44"/>
        </w:numPr>
        <w:spacing w:line="259" w:lineRule="auto"/>
        <w:ind w:left="360"/>
        <w:contextualSpacing/>
        <w:rPr>
          <w:rFonts w:ascii="Arial" w:hAnsi="Arial" w:cs="Arial"/>
          <w:lang w:val="es-CO"/>
        </w:rPr>
      </w:pPr>
      <w:r w:rsidRPr="005F49E5">
        <w:rPr>
          <w:rFonts w:ascii="Arial" w:hAnsi="Arial" w:cs="Arial"/>
          <w:lang w:val="es-CO"/>
        </w:rPr>
        <w:t>Autorizados y legibles: significa que pueden ser digitados con los datos necesarios de un registro civil.</w:t>
      </w:r>
    </w:p>
    <w:p w14:paraId="7545D23E" w14:textId="77777777" w:rsidR="007F5CE7" w:rsidRPr="005F49E5" w:rsidRDefault="007F5CE7" w:rsidP="00D475F9">
      <w:pPr>
        <w:pStyle w:val="Prrafodelista"/>
        <w:numPr>
          <w:ilvl w:val="0"/>
          <w:numId w:val="44"/>
        </w:numPr>
        <w:spacing w:line="259" w:lineRule="auto"/>
        <w:ind w:left="360"/>
        <w:contextualSpacing/>
        <w:rPr>
          <w:rFonts w:ascii="Arial" w:hAnsi="Arial" w:cs="Arial"/>
          <w:lang w:val="es-CO"/>
        </w:rPr>
      </w:pPr>
      <w:r w:rsidRPr="005F49E5">
        <w:rPr>
          <w:rFonts w:ascii="Arial" w:hAnsi="Arial" w:cs="Arial"/>
          <w:lang w:val="es-CO"/>
        </w:rPr>
        <w:t>Inexistentes o ilegibles: presenta afectación en tomo o folio existente.</w:t>
      </w:r>
    </w:p>
    <w:p w14:paraId="129F9447" w14:textId="77777777" w:rsidR="007F5CE7" w:rsidRPr="005F49E5" w:rsidRDefault="007F5CE7" w:rsidP="007F5CE7">
      <w:pPr>
        <w:jc w:val="center"/>
        <w:rPr>
          <w:rFonts w:ascii="Arial" w:hAnsi="Arial" w:cs="Arial"/>
          <w:b/>
          <w:bCs/>
          <w:color w:val="000000"/>
          <w:lang w:val="es-CO" w:eastAsia="es-CO"/>
        </w:rPr>
      </w:pPr>
    </w:p>
    <w:p w14:paraId="0F083619" w14:textId="77777777" w:rsidR="007F5CE7" w:rsidRPr="005F49E5" w:rsidRDefault="007F5CE7" w:rsidP="007F5CE7">
      <w:pPr>
        <w:jc w:val="center"/>
        <w:rPr>
          <w:rFonts w:ascii="Arial" w:hAnsi="Arial" w:cs="Arial"/>
          <w:b/>
          <w:bCs/>
          <w:color w:val="000000"/>
          <w:lang w:val="es-CO" w:eastAsia="es-CO"/>
        </w:rPr>
      </w:pPr>
      <w:r w:rsidRPr="005F49E5">
        <w:rPr>
          <w:rFonts w:ascii="Arial" w:hAnsi="Arial" w:cs="Arial"/>
          <w:b/>
          <w:bCs/>
          <w:color w:val="000000"/>
          <w:lang w:val="es-CO" w:eastAsia="es-CO"/>
        </w:rPr>
        <w:t>INVENTARIO TOMO Y FOLIO de NOTARIAS NIVEL NACIONAL - 2014</w:t>
      </w:r>
    </w:p>
    <w:p w14:paraId="49100970" w14:textId="77777777" w:rsidR="007F5CE7" w:rsidRPr="005F49E5" w:rsidRDefault="007F5CE7" w:rsidP="007F5CE7">
      <w:pPr>
        <w:jc w:val="center"/>
        <w:rPr>
          <w:rFonts w:ascii="Arial" w:hAnsi="Arial" w:cs="Arial"/>
          <w:color w:val="4472C4"/>
          <w:lang w:val="es-CO"/>
        </w:rPr>
      </w:pPr>
      <w:r w:rsidRPr="005F49E5">
        <w:rPr>
          <w:rFonts w:ascii="Arial" w:hAnsi="Arial" w:cs="Arial"/>
          <w:b/>
          <w:bCs/>
          <w:color w:val="000000"/>
          <w:lang w:val="es-CO" w:eastAsia="es-CO"/>
        </w:rPr>
        <w:t>Fuente: Archivos históricos de la RDRCI</w:t>
      </w:r>
    </w:p>
    <w:tbl>
      <w:tblPr>
        <w:tblW w:w="6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422"/>
        <w:gridCol w:w="851"/>
        <w:gridCol w:w="850"/>
        <w:gridCol w:w="851"/>
        <w:gridCol w:w="850"/>
        <w:gridCol w:w="1134"/>
      </w:tblGrid>
      <w:tr w:rsidR="007F5CE7" w:rsidRPr="005F49E5" w14:paraId="493AD48A" w14:textId="77777777" w:rsidTr="00E11888">
        <w:trPr>
          <w:trHeight w:val="227"/>
          <w:tblHeader/>
          <w:jc w:val="center"/>
        </w:trPr>
        <w:tc>
          <w:tcPr>
            <w:tcW w:w="6379" w:type="dxa"/>
            <w:gridSpan w:val="7"/>
            <w:shd w:val="clear" w:color="000000" w:fill="D9D9D9"/>
            <w:noWrap/>
            <w:vAlign w:val="bottom"/>
            <w:hideMark/>
          </w:tcPr>
          <w:p w14:paraId="0746FBE9" w14:textId="77777777" w:rsidR="007F5CE7" w:rsidRPr="005F49E5" w:rsidRDefault="007F5CE7" w:rsidP="008329B4">
            <w:pPr>
              <w:jc w:val="center"/>
              <w:rPr>
                <w:rFonts w:ascii="Arial" w:hAnsi="Arial" w:cs="Arial"/>
                <w:bCs/>
                <w:color w:val="000000"/>
                <w:sz w:val="14"/>
                <w:szCs w:val="16"/>
                <w:lang w:val="es-CO" w:eastAsia="es-CO"/>
              </w:rPr>
            </w:pPr>
            <w:r w:rsidRPr="005F49E5">
              <w:rPr>
                <w:rFonts w:ascii="Arial" w:hAnsi="Arial" w:cs="Arial"/>
                <w:b/>
                <w:bCs/>
                <w:color w:val="000000"/>
                <w:sz w:val="14"/>
                <w:szCs w:val="16"/>
                <w:lang w:val="es-CO" w:eastAsia="es-CO"/>
              </w:rPr>
              <w:t>INVENTARIO TOMO Y FOLIO  - NOTARIAS</w:t>
            </w:r>
          </w:p>
        </w:tc>
      </w:tr>
      <w:tr w:rsidR="007F5CE7" w:rsidRPr="005F49E5" w14:paraId="1C646B63" w14:textId="77777777" w:rsidTr="00E11888">
        <w:trPr>
          <w:trHeight w:val="227"/>
          <w:tblHeader/>
          <w:jc w:val="center"/>
        </w:trPr>
        <w:tc>
          <w:tcPr>
            <w:tcW w:w="421" w:type="dxa"/>
            <w:shd w:val="clear" w:color="000000" w:fill="D9D9D9"/>
            <w:noWrap/>
            <w:vAlign w:val="center"/>
            <w:hideMark/>
          </w:tcPr>
          <w:p w14:paraId="70F88321" w14:textId="77777777" w:rsidR="007F5CE7" w:rsidRPr="005F49E5" w:rsidRDefault="007F5CE7" w:rsidP="008329B4">
            <w:pPr>
              <w:jc w:val="center"/>
              <w:rPr>
                <w:rFonts w:ascii="Arial" w:hAnsi="Arial" w:cs="Arial"/>
                <w:b/>
                <w:bCs/>
                <w:color w:val="000000"/>
                <w:sz w:val="14"/>
                <w:szCs w:val="16"/>
                <w:lang w:val="es-CO" w:eastAsia="es-CO"/>
              </w:rPr>
            </w:pPr>
            <w:r w:rsidRPr="005F49E5">
              <w:rPr>
                <w:rFonts w:ascii="Arial" w:hAnsi="Arial" w:cs="Arial"/>
                <w:b/>
                <w:bCs/>
                <w:color w:val="000000"/>
                <w:sz w:val="14"/>
                <w:szCs w:val="16"/>
                <w:lang w:val="es-CO" w:eastAsia="es-CO"/>
              </w:rPr>
              <w:t>No.</w:t>
            </w:r>
          </w:p>
        </w:tc>
        <w:tc>
          <w:tcPr>
            <w:tcW w:w="1422" w:type="dxa"/>
            <w:shd w:val="clear" w:color="000000" w:fill="D9D9D9"/>
            <w:noWrap/>
            <w:vAlign w:val="center"/>
            <w:hideMark/>
          </w:tcPr>
          <w:p w14:paraId="08CB7065" w14:textId="77777777" w:rsidR="007F5CE7" w:rsidRPr="005F49E5" w:rsidRDefault="007F5CE7" w:rsidP="008329B4">
            <w:pPr>
              <w:jc w:val="center"/>
              <w:rPr>
                <w:rFonts w:ascii="Arial" w:hAnsi="Arial" w:cs="Arial"/>
                <w:b/>
                <w:bCs/>
                <w:color w:val="000000"/>
                <w:sz w:val="14"/>
                <w:szCs w:val="16"/>
                <w:lang w:val="es-CO" w:eastAsia="es-CO"/>
              </w:rPr>
            </w:pPr>
            <w:r w:rsidRPr="005F49E5">
              <w:rPr>
                <w:rFonts w:ascii="Arial" w:hAnsi="Arial" w:cs="Arial"/>
                <w:b/>
                <w:bCs/>
                <w:color w:val="000000"/>
                <w:sz w:val="14"/>
                <w:szCs w:val="16"/>
                <w:lang w:val="es-CO" w:eastAsia="es-CO"/>
              </w:rPr>
              <w:t>DEPARTAMENTO</w:t>
            </w:r>
          </w:p>
        </w:tc>
        <w:tc>
          <w:tcPr>
            <w:tcW w:w="851" w:type="dxa"/>
            <w:shd w:val="clear" w:color="000000" w:fill="D9D9D9"/>
            <w:noWrap/>
            <w:vAlign w:val="bottom"/>
            <w:hideMark/>
          </w:tcPr>
          <w:p w14:paraId="7FA37947" w14:textId="77777777" w:rsidR="007F5CE7" w:rsidRPr="005F49E5" w:rsidRDefault="007F5CE7" w:rsidP="008329B4">
            <w:pPr>
              <w:jc w:val="center"/>
              <w:rPr>
                <w:rFonts w:ascii="Arial" w:hAnsi="Arial" w:cs="Arial"/>
                <w:b/>
                <w:bCs/>
                <w:color w:val="000000"/>
                <w:sz w:val="14"/>
                <w:szCs w:val="16"/>
                <w:lang w:val="es-CO" w:eastAsia="es-CO"/>
              </w:rPr>
            </w:pPr>
            <w:r w:rsidRPr="005F49E5">
              <w:rPr>
                <w:rFonts w:ascii="Arial" w:hAnsi="Arial" w:cs="Arial"/>
                <w:b/>
                <w:bCs/>
                <w:color w:val="000000"/>
                <w:sz w:val="14"/>
                <w:szCs w:val="16"/>
                <w:lang w:val="es-CO" w:eastAsia="es-CO"/>
              </w:rPr>
              <w:t>RCN</w:t>
            </w:r>
          </w:p>
        </w:tc>
        <w:tc>
          <w:tcPr>
            <w:tcW w:w="850" w:type="dxa"/>
            <w:shd w:val="clear" w:color="000000" w:fill="D9D9D9"/>
            <w:noWrap/>
            <w:vAlign w:val="bottom"/>
            <w:hideMark/>
          </w:tcPr>
          <w:p w14:paraId="3D70878A" w14:textId="77777777" w:rsidR="007F5CE7" w:rsidRPr="005F49E5" w:rsidRDefault="007F5CE7" w:rsidP="008329B4">
            <w:pPr>
              <w:jc w:val="center"/>
              <w:rPr>
                <w:rFonts w:ascii="Arial" w:hAnsi="Arial" w:cs="Arial"/>
                <w:b/>
                <w:bCs/>
                <w:color w:val="000000"/>
                <w:sz w:val="14"/>
                <w:szCs w:val="16"/>
                <w:lang w:val="es-CO" w:eastAsia="es-CO"/>
              </w:rPr>
            </w:pPr>
            <w:r w:rsidRPr="005F49E5">
              <w:rPr>
                <w:rFonts w:ascii="Arial" w:hAnsi="Arial" w:cs="Arial"/>
                <w:b/>
                <w:bCs/>
                <w:color w:val="000000"/>
                <w:sz w:val="14"/>
                <w:szCs w:val="16"/>
                <w:lang w:val="es-CO" w:eastAsia="es-CO"/>
              </w:rPr>
              <w:t>RCM</w:t>
            </w:r>
          </w:p>
        </w:tc>
        <w:tc>
          <w:tcPr>
            <w:tcW w:w="851" w:type="dxa"/>
            <w:shd w:val="clear" w:color="000000" w:fill="D9D9D9"/>
            <w:noWrap/>
            <w:vAlign w:val="bottom"/>
            <w:hideMark/>
          </w:tcPr>
          <w:p w14:paraId="210C7E98" w14:textId="77777777" w:rsidR="007F5CE7" w:rsidRPr="005F49E5" w:rsidRDefault="007F5CE7" w:rsidP="008329B4">
            <w:pPr>
              <w:jc w:val="center"/>
              <w:rPr>
                <w:rFonts w:ascii="Arial" w:hAnsi="Arial" w:cs="Arial"/>
                <w:b/>
                <w:bCs/>
                <w:color w:val="000000"/>
                <w:sz w:val="14"/>
                <w:szCs w:val="16"/>
                <w:lang w:val="es-CO" w:eastAsia="es-CO"/>
              </w:rPr>
            </w:pPr>
            <w:r w:rsidRPr="005F49E5">
              <w:rPr>
                <w:rFonts w:ascii="Arial" w:hAnsi="Arial" w:cs="Arial"/>
                <w:b/>
                <w:bCs/>
                <w:color w:val="000000"/>
                <w:sz w:val="14"/>
                <w:szCs w:val="16"/>
                <w:lang w:val="es-CO" w:eastAsia="es-CO"/>
              </w:rPr>
              <w:t>RCD</w:t>
            </w:r>
          </w:p>
        </w:tc>
        <w:tc>
          <w:tcPr>
            <w:tcW w:w="850" w:type="dxa"/>
            <w:shd w:val="clear" w:color="000000" w:fill="D9D9D9"/>
            <w:noWrap/>
            <w:vAlign w:val="bottom"/>
            <w:hideMark/>
          </w:tcPr>
          <w:p w14:paraId="77614F4D" w14:textId="77777777" w:rsidR="007F5CE7" w:rsidRPr="005F49E5" w:rsidRDefault="007F5CE7" w:rsidP="008329B4">
            <w:pPr>
              <w:jc w:val="center"/>
              <w:rPr>
                <w:rFonts w:ascii="Arial" w:hAnsi="Arial" w:cs="Arial"/>
                <w:b/>
                <w:bCs/>
                <w:color w:val="000000"/>
                <w:sz w:val="14"/>
                <w:szCs w:val="16"/>
                <w:lang w:val="es-CO" w:eastAsia="es-CO"/>
              </w:rPr>
            </w:pPr>
            <w:r w:rsidRPr="005F49E5">
              <w:rPr>
                <w:rFonts w:ascii="Arial" w:hAnsi="Arial" w:cs="Arial"/>
                <w:b/>
                <w:bCs/>
                <w:color w:val="000000"/>
                <w:sz w:val="14"/>
                <w:szCs w:val="16"/>
                <w:lang w:val="es-CO" w:eastAsia="es-CO"/>
              </w:rPr>
              <w:t>TOTAL</w:t>
            </w:r>
          </w:p>
        </w:tc>
        <w:tc>
          <w:tcPr>
            <w:tcW w:w="1134" w:type="dxa"/>
            <w:shd w:val="clear" w:color="000000" w:fill="D9D9D9"/>
            <w:noWrap/>
            <w:vAlign w:val="center"/>
            <w:hideMark/>
          </w:tcPr>
          <w:p w14:paraId="6B2C451D" w14:textId="77777777" w:rsidR="007F5CE7" w:rsidRPr="005F49E5" w:rsidRDefault="007F5CE7" w:rsidP="008329B4">
            <w:pPr>
              <w:jc w:val="center"/>
              <w:rPr>
                <w:rFonts w:ascii="Arial" w:hAnsi="Arial" w:cs="Arial"/>
                <w:b/>
                <w:bCs/>
                <w:color w:val="000000"/>
                <w:sz w:val="14"/>
                <w:szCs w:val="16"/>
                <w:lang w:val="es-CO" w:eastAsia="es-CO"/>
              </w:rPr>
            </w:pPr>
            <w:r w:rsidRPr="005F49E5">
              <w:rPr>
                <w:rFonts w:ascii="Arial" w:hAnsi="Arial" w:cs="Arial"/>
                <w:b/>
                <w:bCs/>
                <w:color w:val="000000"/>
                <w:sz w:val="14"/>
                <w:szCs w:val="16"/>
                <w:lang w:val="es-CO" w:eastAsia="es-CO"/>
              </w:rPr>
              <w:t>CUMPLIMIENTO*</w:t>
            </w:r>
          </w:p>
        </w:tc>
      </w:tr>
      <w:tr w:rsidR="007F5CE7" w:rsidRPr="005F49E5" w14:paraId="0B2928D7" w14:textId="77777777" w:rsidTr="008329B4">
        <w:trPr>
          <w:trHeight w:val="227"/>
          <w:jc w:val="center"/>
        </w:trPr>
        <w:tc>
          <w:tcPr>
            <w:tcW w:w="421" w:type="dxa"/>
            <w:shd w:val="clear" w:color="auto" w:fill="auto"/>
            <w:noWrap/>
            <w:vAlign w:val="bottom"/>
            <w:hideMark/>
          </w:tcPr>
          <w:p w14:paraId="53788690"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w:t>
            </w:r>
          </w:p>
        </w:tc>
        <w:tc>
          <w:tcPr>
            <w:tcW w:w="1422" w:type="dxa"/>
            <w:shd w:val="clear" w:color="auto" w:fill="auto"/>
            <w:noWrap/>
            <w:vAlign w:val="bottom"/>
            <w:hideMark/>
          </w:tcPr>
          <w:p w14:paraId="51CF14BC"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AMAZONAS</w:t>
            </w:r>
          </w:p>
        </w:tc>
        <w:tc>
          <w:tcPr>
            <w:tcW w:w="851" w:type="dxa"/>
            <w:shd w:val="clear" w:color="auto" w:fill="auto"/>
            <w:noWrap/>
            <w:vAlign w:val="bottom"/>
            <w:hideMark/>
          </w:tcPr>
          <w:p w14:paraId="105B42A5"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850" w:type="dxa"/>
            <w:shd w:val="clear" w:color="auto" w:fill="auto"/>
            <w:noWrap/>
            <w:vAlign w:val="bottom"/>
            <w:hideMark/>
          </w:tcPr>
          <w:p w14:paraId="18187F52"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851" w:type="dxa"/>
            <w:shd w:val="clear" w:color="auto" w:fill="auto"/>
            <w:noWrap/>
            <w:vAlign w:val="bottom"/>
            <w:hideMark/>
          </w:tcPr>
          <w:p w14:paraId="7ED93C49"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850" w:type="dxa"/>
            <w:shd w:val="clear" w:color="auto" w:fill="auto"/>
            <w:noWrap/>
            <w:vAlign w:val="bottom"/>
            <w:hideMark/>
          </w:tcPr>
          <w:p w14:paraId="6EEAB201"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1134" w:type="dxa"/>
            <w:shd w:val="clear" w:color="auto" w:fill="auto"/>
            <w:noWrap/>
            <w:vAlign w:val="center"/>
            <w:hideMark/>
          </w:tcPr>
          <w:p w14:paraId="3CBBC95F"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r>
      <w:tr w:rsidR="007F5CE7" w:rsidRPr="005F49E5" w14:paraId="08214F6C" w14:textId="77777777" w:rsidTr="008329B4">
        <w:trPr>
          <w:trHeight w:val="227"/>
          <w:jc w:val="center"/>
        </w:trPr>
        <w:tc>
          <w:tcPr>
            <w:tcW w:w="421" w:type="dxa"/>
            <w:shd w:val="clear" w:color="auto" w:fill="auto"/>
            <w:noWrap/>
            <w:vAlign w:val="bottom"/>
            <w:hideMark/>
          </w:tcPr>
          <w:p w14:paraId="45108617"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lastRenderedPageBreak/>
              <w:t>2</w:t>
            </w:r>
          </w:p>
        </w:tc>
        <w:tc>
          <w:tcPr>
            <w:tcW w:w="1422" w:type="dxa"/>
            <w:shd w:val="clear" w:color="auto" w:fill="auto"/>
            <w:noWrap/>
            <w:vAlign w:val="bottom"/>
            <w:hideMark/>
          </w:tcPr>
          <w:p w14:paraId="25F4ECDC"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ANTIOQUÍA</w:t>
            </w:r>
          </w:p>
        </w:tc>
        <w:tc>
          <w:tcPr>
            <w:tcW w:w="851" w:type="dxa"/>
            <w:shd w:val="clear" w:color="auto" w:fill="auto"/>
            <w:noWrap/>
            <w:vAlign w:val="bottom"/>
            <w:hideMark/>
          </w:tcPr>
          <w:p w14:paraId="402F78DB"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1.395.628</w:t>
            </w:r>
          </w:p>
        </w:tc>
        <w:tc>
          <w:tcPr>
            <w:tcW w:w="850" w:type="dxa"/>
            <w:shd w:val="clear" w:color="auto" w:fill="auto"/>
            <w:noWrap/>
            <w:vAlign w:val="bottom"/>
            <w:hideMark/>
          </w:tcPr>
          <w:p w14:paraId="783C4797"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314.025</w:t>
            </w:r>
          </w:p>
        </w:tc>
        <w:tc>
          <w:tcPr>
            <w:tcW w:w="851" w:type="dxa"/>
            <w:shd w:val="clear" w:color="auto" w:fill="auto"/>
            <w:noWrap/>
            <w:vAlign w:val="bottom"/>
            <w:hideMark/>
          </w:tcPr>
          <w:p w14:paraId="3B936A7C"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541.076</w:t>
            </w:r>
          </w:p>
        </w:tc>
        <w:tc>
          <w:tcPr>
            <w:tcW w:w="850" w:type="dxa"/>
            <w:shd w:val="clear" w:color="auto" w:fill="auto"/>
            <w:noWrap/>
            <w:vAlign w:val="bottom"/>
            <w:hideMark/>
          </w:tcPr>
          <w:p w14:paraId="2168EFFD"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2.250.729</w:t>
            </w:r>
          </w:p>
        </w:tc>
        <w:tc>
          <w:tcPr>
            <w:tcW w:w="1134" w:type="dxa"/>
            <w:shd w:val="clear" w:color="auto" w:fill="auto"/>
            <w:noWrap/>
            <w:vAlign w:val="center"/>
            <w:hideMark/>
          </w:tcPr>
          <w:p w14:paraId="51CB87B0"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59%</w:t>
            </w:r>
          </w:p>
        </w:tc>
      </w:tr>
      <w:tr w:rsidR="007F5CE7" w:rsidRPr="005F49E5" w14:paraId="5DCCB01C" w14:textId="77777777" w:rsidTr="008329B4">
        <w:trPr>
          <w:trHeight w:val="227"/>
          <w:jc w:val="center"/>
        </w:trPr>
        <w:tc>
          <w:tcPr>
            <w:tcW w:w="421" w:type="dxa"/>
            <w:shd w:val="clear" w:color="auto" w:fill="auto"/>
            <w:noWrap/>
            <w:vAlign w:val="bottom"/>
            <w:hideMark/>
          </w:tcPr>
          <w:p w14:paraId="00F0859B"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w:t>
            </w:r>
          </w:p>
        </w:tc>
        <w:tc>
          <w:tcPr>
            <w:tcW w:w="1422" w:type="dxa"/>
            <w:shd w:val="clear" w:color="auto" w:fill="auto"/>
            <w:noWrap/>
            <w:vAlign w:val="bottom"/>
            <w:hideMark/>
          </w:tcPr>
          <w:p w14:paraId="26423499"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ARAUCA</w:t>
            </w:r>
          </w:p>
        </w:tc>
        <w:tc>
          <w:tcPr>
            <w:tcW w:w="851" w:type="dxa"/>
            <w:shd w:val="clear" w:color="auto" w:fill="auto"/>
            <w:noWrap/>
            <w:vAlign w:val="bottom"/>
            <w:hideMark/>
          </w:tcPr>
          <w:p w14:paraId="54E88848"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850" w:type="dxa"/>
            <w:shd w:val="clear" w:color="auto" w:fill="auto"/>
            <w:noWrap/>
            <w:vAlign w:val="bottom"/>
            <w:hideMark/>
          </w:tcPr>
          <w:p w14:paraId="77C1080F"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851" w:type="dxa"/>
            <w:shd w:val="clear" w:color="auto" w:fill="auto"/>
            <w:noWrap/>
            <w:vAlign w:val="bottom"/>
            <w:hideMark/>
          </w:tcPr>
          <w:p w14:paraId="435F1E23"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850" w:type="dxa"/>
            <w:shd w:val="clear" w:color="auto" w:fill="auto"/>
            <w:noWrap/>
            <w:vAlign w:val="bottom"/>
            <w:hideMark/>
          </w:tcPr>
          <w:p w14:paraId="3313F3C4"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1134" w:type="dxa"/>
            <w:shd w:val="clear" w:color="auto" w:fill="auto"/>
            <w:noWrap/>
            <w:vAlign w:val="center"/>
            <w:hideMark/>
          </w:tcPr>
          <w:p w14:paraId="1F7B71E2"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14%</w:t>
            </w:r>
          </w:p>
        </w:tc>
      </w:tr>
      <w:tr w:rsidR="007F5CE7" w:rsidRPr="005F49E5" w14:paraId="63E58332" w14:textId="77777777" w:rsidTr="008329B4">
        <w:trPr>
          <w:trHeight w:val="227"/>
          <w:jc w:val="center"/>
        </w:trPr>
        <w:tc>
          <w:tcPr>
            <w:tcW w:w="421" w:type="dxa"/>
            <w:shd w:val="clear" w:color="auto" w:fill="auto"/>
            <w:noWrap/>
            <w:vAlign w:val="bottom"/>
            <w:hideMark/>
          </w:tcPr>
          <w:p w14:paraId="108D072E"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4</w:t>
            </w:r>
          </w:p>
        </w:tc>
        <w:tc>
          <w:tcPr>
            <w:tcW w:w="1422" w:type="dxa"/>
            <w:shd w:val="clear" w:color="auto" w:fill="auto"/>
            <w:noWrap/>
            <w:vAlign w:val="bottom"/>
            <w:hideMark/>
          </w:tcPr>
          <w:p w14:paraId="0D591D7F"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ATLÁNTICO</w:t>
            </w:r>
          </w:p>
        </w:tc>
        <w:tc>
          <w:tcPr>
            <w:tcW w:w="851" w:type="dxa"/>
            <w:shd w:val="clear" w:color="auto" w:fill="auto"/>
            <w:noWrap/>
            <w:vAlign w:val="bottom"/>
            <w:hideMark/>
          </w:tcPr>
          <w:p w14:paraId="2ECD43F1"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648.815</w:t>
            </w:r>
          </w:p>
        </w:tc>
        <w:tc>
          <w:tcPr>
            <w:tcW w:w="850" w:type="dxa"/>
            <w:shd w:val="clear" w:color="auto" w:fill="auto"/>
            <w:noWrap/>
            <w:vAlign w:val="bottom"/>
            <w:hideMark/>
          </w:tcPr>
          <w:p w14:paraId="13B42DE0"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107.569</w:t>
            </w:r>
          </w:p>
        </w:tc>
        <w:tc>
          <w:tcPr>
            <w:tcW w:w="851" w:type="dxa"/>
            <w:shd w:val="clear" w:color="auto" w:fill="auto"/>
            <w:noWrap/>
            <w:vAlign w:val="bottom"/>
            <w:hideMark/>
          </w:tcPr>
          <w:p w14:paraId="02509C22"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122.306</w:t>
            </w:r>
          </w:p>
        </w:tc>
        <w:tc>
          <w:tcPr>
            <w:tcW w:w="850" w:type="dxa"/>
            <w:shd w:val="clear" w:color="auto" w:fill="auto"/>
            <w:noWrap/>
            <w:vAlign w:val="bottom"/>
            <w:hideMark/>
          </w:tcPr>
          <w:p w14:paraId="698268D7"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878.690</w:t>
            </w:r>
          </w:p>
        </w:tc>
        <w:tc>
          <w:tcPr>
            <w:tcW w:w="1134" w:type="dxa"/>
            <w:shd w:val="clear" w:color="auto" w:fill="auto"/>
            <w:noWrap/>
            <w:vAlign w:val="center"/>
            <w:hideMark/>
          </w:tcPr>
          <w:p w14:paraId="4AFCEB8E"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35%</w:t>
            </w:r>
          </w:p>
        </w:tc>
      </w:tr>
      <w:tr w:rsidR="007F5CE7" w:rsidRPr="005F49E5" w14:paraId="4321A733" w14:textId="77777777" w:rsidTr="008329B4">
        <w:trPr>
          <w:trHeight w:val="227"/>
          <w:jc w:val="center"/>
        </w:trPr>
        <w:tc>
          <w:tcPr>
            <w:tcW w:w="421" w:type="dxa"/>
            <w:shd w:val="clear" w:color="auto" w:fill="auto"/>
            <w:noWrap/>
            <w:vAlign w:val="bottom"/>
            <w:hideMark/>
          </w:tcPr>
          <w:p w14:paraId="76E7027B"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5</w:t>
            </w:r>
          </w:p>
        </w:tc>
        <w:tc>
          <w:tcPr>
            <w:tcW w:w="1422" w:type="dxa"/>
            <w:shd w:val="clear" w:color="auto" w:fill="auto"/>
            <w:noWrap/>
            <w:vAlign w:val="bottom"/>
            <w:hideMark/>
          </w:tcPr>
          <w:p w14:paraId="1757296A"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BOGOTÁ D.C.</w:t>
            </w:r>
          </w:p>
        </w:tc>
        <w:tc>
          <w:tcPr>
            <w:tcW w:w="851" w:type="dxa"/>
            <w:shd w:val="clear" w:color="auto" w:fill="auto"/>
            <w:noWrap/>
            <w:vAlign w:val="bottom"/>
            <w:hideMark/>
          </w:tcPr>
          <w:p w14:paraId="05DC7D63"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1.001.252</w:t>
            </w:r>
          </w:p>
        </w:tc>
        <w:tc>
          <w:tcPr>
            <w:tcW w:w="850" w:type="dxa"/>
            <w:shd w:val="clear" w:color="auto" w:fill="auto"/>
            <w:noWrap/>
            <w:vAlign w:val="bottom"/>
            <w:hideMark/>
          </w:tcPr>
          <w:p w14:paraId="76C2E314"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279.289</w:t>
            </w:r>
          </w:p>
        </w:tc>
        <w:tc>
          <w:tcPr>
            <w:tcW w:w="851" w:type="dxa"/>
            <w:shd w:val="clear" w:color="auto" w:fill="auto"/>
            <w:noWrap/>
            <w:vAlign w:val="bottom"/>
            <w:hideMark/>
          </w:tcPr>
          <w:p w14:paraId="2D8E653C"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388.122</w:t>
            </w:r>
          </w:p>
        </w:tc>
        <w:tc>
          <w:tcPr>
            <w:tcW w:w="850" w:type="dxa"/>
            <w:shd w:val="clear" w:color="auto" w:fill="auto"/>
            <w:noWrap/>
            <w:vAlign w:val="bottom"/>
            <w:hideMark/>
          </w:tcPr>
          <w:p w14:paraId="4ACE8916"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1.668.663</w:t>
            </w:r>
          </w:p>
        </w:tc>
        <w:tc>
          <w:tcPr>
            <w:tcW w:w="1134" w:type="dxa"/>
            <w:shd w:val="clear" w:color="auto" w:fill="auto"/>
            <w:noWrap/>
            <w:vAlign w:val="center"/>
            <w:hideMark/>
          </w:tcPr>
          <w:p w14:paraId="706DE61C"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53%</w:t>
            </w:r>
          </w:p>
        </w:tc>
      </w:tr>
      <w:tr w:rsidR="007F5CE7" w:rsidRPr="005F49E5" w14:paraId="03E45778" w14:textId="77777777" w:rsidTr="008329B4">
        <w:trPr>
          <w:trHeight w:val="227"/>
          <w:jc w:val="center"/>
        </w:trPr>
        <w:tc>
          <w:tcPr>
            <w:tcW w:w="421" w:type="dxa"/>
            <w:shd w:val="clear" w:color="auto" w:fill="auto"/>
            <w:noWrap/>
            <w:vAlign w:val="bottom"/>
            <w:hideMark/>
          </w:tcPr>
          <w:p w14:paraId="7D182012"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6</w:t>
            </w:r>
          </w:p>
        </w:tc>
        <w:tc>
          <w:tcPr>
            <w:tcW w:w="1422" w:type="dxa"/>
            <w:shd w:val="clear" w:color="auto" w:fill="auto"/>
            <w:noWrap/>
            <w:vAlign w:val="bottom"/>
            <w:hideMark/>
          </w:tcPr>
          <w:p w14:paraId="21935CDC"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BOLÍVAR</w:t>
            </w:r>
          </w:p>
        </w:tc>
        <w:tc>
          <w:tcPr>
            <w:tcW w:w="851" w:type="dxa"/>
            <w:shd w:val="clear" w:color="auto" w:fill="auto"/>
            <w:noWrap/>
            <w:vAlign w:val="bottom"/>
            <w:hideMark/>
          </w:tcPr>
          <w:p w14:paraId="2D5E2363"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214.968</w:t>
            </w:r>
          </w:p>
        </w:tc>
        <w:tc>
          <w:tcPr>
            <w:tcW w:w="850" w:type="dxa"/>
            <w:shd w:val="clear" w:color="auto" w:fill="auto"/>
            <w:noWrap/>
            <w:vAlign w:val="bottom"/>
            <w:hideMark/>
          </w:tcPr>
          <w:p w14:paraId="0F80610A"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29.508</w:t>
            </w:r>
          </w:p>
        </w:tc>
        <w:tc>
          <w:tcPr>
            <w:tcW w:w="851" w:type="dxa"/>
            <w:shd w:val="clear" w:color="auto" w:fill="auto"/>
            <w:noWrap/>
            <w:vAlign w:val="bottom"/>
            <w:hideMark/>
          </w:tcPr>
          <w:p w14:paraId="4B176877"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34.963</w:t>
            </w:r>
          </w:p>
        </w:tc>
        <w:tc>
          <w:tcPr>
            <w:tcW w:w="850" w:type="dxa"/>
            <w:shd w:val="clear" w:color="auto" w:fill="auto"/>
            <w:noWrap/>
            <w:vAlign w:val="bottom"/>
            <w:hideMark/>
          </w:tcPr>
          <w:p w14:paraId="5C0F8109"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279.439</w:t>
            </w:r>
          </w:p>
        </w:tc>
        <w:tc>
          <w:tcPr>
            <w:tcW w:w="1134" w:type="dxa"/>
            <w:shd w:val="clear" w:color="auto" w:fill="auto"/>
            <w:noWrap/>
            <w:vAlign w:val="center"/>
            <w:hideMark/>
          </w:tcPr>
          <w:p w14:paraId="59D60E02"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29%</w:t>
            </w:r>
          </w:p>
        </w:tc>
      </w:tr>
      <w:tr w:rsidR="007F5CE7" w:rsidRPr="005F49E5" w14:paraId="3B5E7509" w14:textId="77777777" w:rsidTr="008329B4">
        <w:trPr>
          <w:trHeight w:val="227"/>
          <w:jc w:val="center"/>
        </w:trPr>
        <w:tc>
          <w:tcPr>
            <w:tcW w:w="421" w:type="dxa"/>
            <w:shd w:val="clear" w:color="auto" w:fill="auto"/>
            <w:noWrap/>
            <w:vAlign w:val="bottom"/>
            <w:hideMark/>
          </w:tcPr>
          <w:p w14:paraId="69FC49EB"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7</w:t>
            </w:r>
          </w:p>
        </w:tc>
        <w:tc>
          <w:tcPr>
            <w:tcW w:w="1422" w:type="dxa"/>
            <w:shd w:val="clear" w:color="auto" w:fill="auto"/>
            <w:noWrap/>
            <w:vAlign w:val="bottom"/>
            <w:hideMark/>
          </w:tcPr>
          <w:p w14:paraId="0EACA679"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BOYACÁ</w:t>
            </w:r>
          </w:p>
        </w:tc>
        <w:tc>
          <w:tcPr>
            <w:tcW w:w="851" w:type="dxa"/>
            <w:shd w:val="clear" w:color="auto" w:fill="auto"/>
            <w:noWrap/>
            <w:vAlign w:val="bottom"/>
            <w:hideMark/>
          </w:tcPr>
          <w:p w14:paraId="107B2B3B"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252.988</w:t>
            </w:r>
          </w:p>
        </w:tc>
        <w:tc>
          <w:tcPr>
            <w:tcW w:w="850" w:type="dxa"/>
            <w:shd w:val="clear" w:color="auto" w:fill="auto"/>
            <w:noWrap/>
            <w:vAlign w:val="bottom"/>
            <w:hideMark/>
          </w:tcPr>
          <w:p w14:paraId="60361D8B"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49.060</w:t>
            </w:r>
          </w:p>
        </w:tc>
        <w:tc>
          <w:tcPr>
            <w:tcW w:w="851" w:type="dxa"/>
            <w:shd w:val="clear" w:color="auto" w:fill="auto"/>
            <w:noWrap/>
            <w:vAlign w:val="bottom"/>
            <w:hideMark/>
          </w:tcPr>
          <w:p w14:paraId="171856A8"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58.999</w:t>
            </w:r>
          </w:p>
        </w:tc>
        <w:tc>
          <w:tcPr>
            <w:tcW w:w="850" w:type="dxa"/>
            <w:shd w:val="clear" w:color="auto" w:fill="auto"/>
            <w:noWrap/>
            <w:vAlign w:val="bottom"/>
            <w:hideMark/>
          </w:tcPr>
          <w:p w14:paraId="1BC139DC"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361.047</w:t>
            </w:r>
          </w:p>
        </w:tc>
        <w:tc>
          <w:tcPr>
            <w:tcW w:w="1134" w:type="dxa"/>
            <w:shd w:val="clear" w:color="auto" w:fill="auto"/>
            <w:noWrap/>
            <w:vAlign w:val="center"/>
            <w:hideMark/>
          </w:tcPr>
          <w:p w14:paraId="5ED563B1"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40%</w:t>
            </w:r>
          </w:p>
        </w:tc>
      </w:tr>
      <w:tr w:rsidR="007F5CE7" w:rsidRPr="005F49E5" w14:paraId="7E341B65" w14:textId="77777777" w:rsidTr="008329B4">
        <w:trPr>
          <w:trHeight w:val="227"/>
          <w:jc w:val="center"/>
        </w:trPr>
        <w:tc>
          <w:tcPr>
            <w:tcW w:w="421" w:type="dxa"/>
            <w:shd w:val="clear" w:color="auto" w:fill="auto"/>
            <w:noWrap/>
            <w:vAlign w:val="bottom"/>
            <w:hideMark/>
          </w:tcPr>
          <w:p w14:paraId="31BCBE26"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8</w:t>
            </w:r>
          </w:p>
        </w:tc>
        <w:tc>
          <w:tcPr>
            <w:tcW w:w="1422" w:type="dxa"/>
            <w:shd w:val="clear" w:color="auto" w:fill="auto"/>
            <w:noWrap/>
            <w:vAlign w:val="bottom"/>
            <w:hideMark/>
          </w:tcPr>
          <w:p w14:paraId="30D79684"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CALDAS</w:t>
            </w:r>
          </w:p>
        </w:tc>
        <w:tc>
          <w:tcPr>
            <w:tcW w:w="851" w:type="dxa"/>
            <w:shd w:val="clear" w:color="auto" w:fill="auto"/>
            <w:noWrap/>
            <w:vAlign w:val="bottom"/>
            <w:hideMark/>
          </w:tcPr>
          <w:p w14:paraId="59B61035"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3.278.358</w:t>
            </w:r>
          </w:p>
        </w:tc>
        <w:tc>
          <w:tcPr>
            <w:tcW w:w="850" w:type="dxa"/>
            <w:shd w:val="clear" w:color="auto" w:fill="auto"/>
            <w:noWrap/>
            <w:vAlign w:val="bottom"/>
            <w:hideMark/>
          </w:tcPr>
          <w:p w14:paraId="38989B52"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52.832</w:t>
            </w:r>
          </w:p>
        </w:tc>
        <w:tc>
          <w:tcPr>
            <w:tcW w:w="851" w:type="dxa"/>
            <w:shd w:val="clear" w:color="auto" w:fill="auto"/>
            <w:noWrap/>
            <w:vAlign w:val="bottom"/>
            <w:hideMark/>
          </w:tcPr>
          <w:p w14:paraId="518B5900"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103.627</w:t>
            </w:r>
          </w:p>
        </w:tc>
        <w:tc>
          <w:tcPr>
            <w:tcW w:w="850" w:type="dxa"/>
            <w:shd w:val="clear" w:color="auto" w:fill="auto"/>
            <w:noWrap/>
            <w:vAlign w:val="bottom"/>
            <w:hideMark/>
          </w:tcPr>
          <w:p w14:paraId="69E24863"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3.434.817</w:t>
            </w:r>
          </w:p>
        </w:tc>
        <w:tc>
          <w:tcPr>
            <w:tcW w:w="1134" w:type="dxa"/>
            <w:shd w:val="clear" w:color="auto" w:fill="auto"/>
            <w:noWrap/>
            <w:vAlign w:val="center"/>
            <w:hideMark/>
          </w:tcPr>
          <w:p w14:paraId="28FFF3AE"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45%</w:t>
            </w:r>
          </w:p>
        </w:tc>
      </w:tr>
      <w:tr w:rsidR="007F5CE7" w:rsidRPr="005F49E5" w14:paraId="3000E545" w14:textId="77777777" w:rsidTr="008329B4">
        <w:trPr>
          <w:trHeight w:val="227"/>
          <w:jc w:val="center"/>
        </w:trPr>
        <w:tc>
          <w:tcPr>
            <w:tcW w:w="421" w:type="dxa"/>
            <w:shd w:val="clear" w:color="auto" w:fill="auto"/>
            <w:noWrap/>
            <w:vAlign w:val="bottom"/>
            <w:hideMark/>
          </w:tcPr>
          <w:p w14:paraId="300BF2F2"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9</w:t>
            </w:r>
          </w:p>
        </w:tc>
        <w:tc>
          <w:tcPr>
            <w:tcW w:w="1422" w:type="dxa"/>
            <w:shd w:val="clear" w:color="auto" w:fill="auto"/>
            <w:noWrap/>
            <w:vAlign w:val="bottom"/>
            <w:hideMark/>
          </w:tcPr>
          <w:p w14:paraId="5573EE20"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CAQUETÁ</w:t>
            </w:r>
          </w:p>
        </w:tc>
        <w:tc>
          <w:tcPr>
            <w:tcW w:w="851" w:type="dxa"/>
            <w:shd w:val="clear" w:color="auto" w:fill="auto"/>
            <w:noWrap/>
            <w:vAlign w:val="bottom"/>
            <w:hideMark/>
          </w:tcPr>
          <w:p w14:paraId="5B833503"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35.491</w:t>
            </w:r>
          </w:p>
        </w:tc>
        <w:tc>
          <w:tcPr>
            <w:tcW w:w="850" w:type="dxa"/>
            <w:shd w:val="clear" w:color="auto" w:fill="auto"/>
            <w:noWrap/>
            <w:vAlign w:val="bottom"/>
            <w:hideMark/>
          </w:tcPr>
          <w:p w14:paraId="5395A9CD"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5.928</w:t>
            </w:r>
          </w:p>
        </w:tc>
        <w:tc>
          <w:tcPr>
            <w:tcW w:w="851" w:type="dxa"/>
            <w:shd w:val="clear" w:color="auto" w:fill="auto"/>
            <w:noWrap/>
            <w:vAlign w:val="bottom"/>
            <w:hideMark/>
          </w:tcPr>
          <w:p w14:paraId="2FA00506"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4.003</w:t>
            </w:r>
          </w:p>
        </w:tc>
        <w:tc>
          <w:tcPr>
            <w:tcW w:w="850" w:type="dxa"/>
            <w:shd w:val="clear" w:color="auto" w:fill="auto"/>
            <w:noWrap/>
            <w:vAlign w:val="bottom"/>
            <w:hideMark/>
          </w:tcPr>
          <w:p w14:paraId="28ED9212"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45.422</w:t>
            </w:r>
          </w:p>
        </w:tc>
        <w:tc>
          <w:tcPr>
            <w:tcW w:w="1134" w:type="dxa"/>
            <w:shd w:val="clear" w:color="auto" w:fill="auto"/>
            <w:noWrap/>
            <w:vAlign w:val="center"/>
            <w:hideMark/>
          </w:tcPr>
          <w:p w14:paraId="3D097CAE"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13%</w:t>
            </w:r>
          </w:p>
        </w:tc>
      </w:tr>
      <w:tr w:rsidR="007F5CE7" w:rsidRPr="005F49E5" w14:paraId="798542EA" w14:textId="77777777" w:rsidTr="008329B4">
        <w:trPr>
          <w:trHeight w:val="227"/>
          <w:jc w:val="center"/>
        </w:trPr>
        <w:tc>
          <w:tcPr>
            <w:tcW w:w="421" w:type="dxa"/>
            <w:shd w:val="clear" w:color="auto" w:fill="auto"/>
            <w:noWrap/>
            <w:vAlign w:val="bottom"/>
            <w:hideMark/>
          </w:tcPr>
          <w:p w14:paraId="2D685B8A"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10</w:t>
            </w:r>
          </w:p>
        </w:tc>
        <w:tc>
          <w:tcPr>
            <w:tcW w:w="1422" w:type="dxa"/>
            <w:shd w:val="clear" w:color="auto" w:fill="auto"/>
            <w:noWrap/>
            <w:vAlign w:val="bottom"/>
            <w:hideMark/>
          </w:tcPr>
          <w:p w14:paraId="178C7DF3"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CASANARE</w:t>
            </w:r>
          </w:p>
        </w:tc>
        <w:tc>
          <w:tcPr>
            <w:tcW w:w="851" w:type="dxa"/>
            <w:shd w:val="clear" w:color="auto" w:fill="auto"/>
            <w:noWrap/>
            <w:vAlign w:val="bottom"/>
            <w:hideMark/>
          </w:tcPr>
          <w:p w14:paraId="03C88B54"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1.224</w:t>
            </w:r>
          </w:p>
        </w:tc>
        <w:tc>
          <w:tcPr>
            <w:tcW w:w="850" w:type="dxa"/>
            <w:shd w:val="clear" w:color="auto" w:fill="auto"/>
            <w:noWrap/>
            <w:vAlign w:val="bottom"/>
            <w:hideMark/>
          </w:tcPr>
          <w:p w14:paraId="3F95C3E6"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640</w:t>
            </w:r>
          </w:p>
        </w:tc>
        <w:tc>
          <w:tcPr>
            <w:tcW w:w="851" w:type="dxa"/>
            <w:shd w:val="clear" w:color="auto" w:fill="auto"/>
            <w:noWrap/>
            <w:vAlign w:val="bottom"/>
            <w:hideMark/>
          </w:tcPr>
          <w:p w14:paraId="6F8912BD"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264</w:t>
            </w:r>
          </w:p>
        </w:tc>
        <w:tc>
          <w:tcPr>
            <w:tcW w:w="850" w:type="dxa"/>
            <w:shd w:val="clear" w:color="auto" w:fill="auto"/>
            <w:noWrap/>
            <w:vAlign w:val="bottom"/>
            <w:hideMark/>
          </w:tcPr>
          <w:p w14:paraId="78A0C1BC"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2.128</w:t>
            </w:r>
          </w:p>
        </w:tc>
        <w:tc>
          <w:tcPr>
            <w:tcW w:w="1134" w:type="dxa"/>
            <w:shd w:val="clear" w:color="auto" w:fill="auto"/>
            <w:noWrap/>
            <w:vAlign w:val="center"/>
            <w:hideMark/>
          </w:tcPr>
          <w:p w14:paraId="4A354AD9"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20%</w:t>
            </w:r>
          </w:p>
        </w:tc>
      </w:tr>
      <w:tr w:rsidR="007F5CE7" w:rsidRPr="005F49E5" w14:paraId="74187E87" w14:textId="77777777" w:rsidTr="008329B4">
        <w:trPr>
          <w:trHeight w:val="227"/>
          <w:jc w:val="center"/>
        </w:trPr>
        <w:tc>
          <w:tcPr>
            <w:tcW w:w="421" w:type="dxa"/>
            <w:shd w:val="clear" w:color="auto" w:fill="auto"/>
            <w:noWrap/>
            <w:vAlign w:val="bottom"/>
            <w:hideMark/>
          </w:tcPr>
          <w:p w14:paraId="08651448"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11</w:t>
            </w:r>
          </w:p>
        </w:tc>
        <w:tc>
          <w:tcPr>
            <w:tcW w:w="1422" w:type="dxa"/>
            <w:shd w:val="clear" w:color="auto" w:fill="auto"/>
            <w:noWrap/>
            <w:vAlign w:val="bottom"/>
            <w:hideMark/>
          </w:tcPr>
          <w:p w14:paraId="28C7B8A4"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CAUCA</w:t>
            </w:r>
          </w:p>
        </w:tc>
        <w:tc>
          <w:tcPr>
            <w:tcW w:w="851" w:type="dxa"/>
            <w:shd w:val="clear" w:color="auto" w:fill="auto"/>
            <w:noWrap/>
            <w:vAlign w:val="bottom"/>
            <w:hideMark/>
          </w:tcPr>
          <w:p w14:paraId="1103450C"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42.691</w:t>
            </w:r>
          </w:p>
        </w:tc>
        <w:tc>
          <w:tcPr>
            <w:tcW w:w="850" w:type="dxa"/>
            <w:shd w:val="clear" w:color="auto" w:fill="auto"/>
            <w:noWrap/>
            <w:vAlign w:val="bottom"/>
            <w:hideMark/>
          </w:tcPr>
          <w:p w14:paraId="457C8C31"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7.296</w:t>
            </w:r>
          </w:p>
        </w:tc>
        <w:tc>
          <w:tcPr>
            <w:tcW w:w="851" w:type="dxa"/>
            <w:shd w:val="clear" w:color="auto" w:fill="auto"/>
            <w:noWrap/>
            <w:vAlign w:val="bottom"/>
            <w:hideMark/>
          </w:tcPr>
          <w:p w14:paraId="561AFB6E"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7.049</w:t>
            </w:r>
          </w:p>
        </w:tc>
        <w:tc>
          <w:tcPr>
            <w:tcW w:w="850" w:type="dxa"/>
            <w:shd w:val="clear" w:color="auto" w:fill="auto"/>
            <w:noWrap/>
            <w:vAlign w:val="bottom"/>
            <w:hideMark/>
          </w:tcPr>
          <w:p w14:paraId="642C9DAD"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57.036</w:t>
            </w:r>
          </w:p>
        </w:tc>
        <w:tc>
          <w:tcPr>
            <w:tcW w:w="1134" w:type="dxa"/>
            <w:shd w:val="clear" w:color="auto" w:fill="auto"/>
            <w:noWrap/>
            <w:vAlign w:val="center"/>
            <w:hideMark/>
          </w:tcPr>
          <w:p w14:paraId="1EA9D336"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32%</w:t>
            </w:r>
          </w:p>
        </w:tc>
      </w:tr>
      <w:tr w:rsidR="007F5CE7" w:rsidRPr="005F49E5" w14:paraId="0F7DB61D" w14:textId="77777777" w:rsidTr="008329B4">
        <w:trPr>
          <w:trHeight w:val="227"/>
          <w:jc w:val="center"/>
        </w:trPr>
        <w:tc>
          <w:tcPr>
            <w:tcW w:w="421" w:type="dxa"/>
            <w:shd w:val="clear" w:color="auto" w:fill="auto"/>
            <w:noWrap/>
            <w:vAlign w:val="bottom"/>
            <w:hideMark/>
          </w:tcPr>
          <w:p w14:paraId="6ABAFEEC"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12</w:t>
            </w:r>
          </w:p>
        </w:tc>
        <w:tc>
          <w:tcPr>
            <w:tcW w:w="1422" w:type="dxa"/>
            <w:shd w:val="clear" w:color="auto" w:fill="auto"/>
            <w:noWrap/>
            <w:vAlign w:val="bottom"/>
            <w:hideMark/>
          </w:tcPr>
          <w:p w14:paraId="22D28392"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CESAR</w:t>
            </w:r>
          </w:p>
        </w:tc>
        <w:tc>
          <w:tcPr>
            <w:tcW w:w="851" w:type="dxa"/>
            <w:shd w:val="clear" w:color="auto" w:fill="auto"/>
            <w:noWrap/>
            <w:vAlign w:val="bottom"/>
            <w:hideMark/>
          </w:tcPr>
          <w:p w14:paraId="010E37BB"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181.203</w:t>
            </w:r>
          </w:p>
        </w:tc>
        <w:tc>
          <w:tcPr>
            <w:tcW w:w="850" w:type="dxa"/>
            <w:shd w:val="clear" w:color="auto" w:fill="auto"/>
            <w:noWrap/>
            <w:vAlign w:val="bottom"/>
            <w:hideMark/>
          </w:tcPr>
          <w:p w14:paraId="197CC38C"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17.864</w:t>
            </w:r>
          </w:p>
        </w:tc>
        <w:tc>
          <w:tcPr>
            <w:tcW w:w="851" w:type="dxa"/>
            <w:shd w:val="clear" w:color="auto" w:fill="auto"/>
            <w:noWrap/>
            <w:vAlign w:val="bottom"/>
            <w:hideMark/>
          </w:tcPr>
          <w:p w14:paraId="626697B1"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29.707</w:t>
            </w:r>
          </w:p>
        </w:tc>
        <w:tc>
          <w:tcPr>
            <w:tcW w:w="850" w:type="dxa"/>
            <w:shd w:val="clear" w:color="auto" w:fill="auto"/>
            <w:noWrap/>
            <w:vAlign w:val="bottom"/>
            <w:hideMark/>
          </w:tcPr>
          <w:p w14:paraId="14D651BC"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228.774</w:t>
            </w:r>
          </w:p>
        </w:tc>
        <w:tc>
          <w:tcPr>
            <w:tcW w:w="1134" w:type="dxa"/>
            <w:shd w:val="clear" w:color="auto" w:fill="auto"/>
            <w:noWrap/>
            <w:vAlign w:val="center"/>
            <w:hideMark/>
          </w:tcPr>
          <w:p w14:paraId="7D0A4ECB"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28%</w:t>
            </w:r>
          </w:p>
        </w:tc>
      </w:tr>
      <w:tr w:rsidR="007F5CE7" w:rsidRPr="005F49E5" w14:paraId="63FB9F1D" w14:textId="77777777" w:rsidTr="008329B4">
        <w:trPr>
          <w:trHeight w:val="227"/>
          <w:jc w:val="center"/>
        </w:trPr>
        <w:tc>
          <w:tcPr>
            <w:tcW w:w="421" w:type="dxa"/>
            <w:shd w:val="clear" w:color="auto" w:fill="auto"/>
            <w:noWrap/>
            <w:vAlign w:val="bottom"/>
            <w:hideMark/>
          </w:tcPr>
          <w:p w14:paraId="64C02D75"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13</w:t>
            </w:r>
          </w:p>
        </w:tc>
        <w:tc>
          <w:tcPr>
            <w:tcW w:w="1422" w:type="dxa"/>
            <w:shd w:val="clear" w:color="auto" w:fill="auto"/>
            <w:noWrap/>
            <w:vAlign w:val="bottom"/>
            <w:hideMark/>
          </w:tcPr>
          <w:p w14:paraId="3B9CC0D0"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CHOCÓ</w:t>
            </w:r>
          </w:p>
        </w:tc>
        <w:tc>
          <w:tcPr>
            <w:tcW w:w="851" w:type="dxa"/>
            <w:shd w:val="clear" w:color="auto" w:fill="auto"/>
            <w:noWrap/>
            <w:vAlign w:val="bottom"/>
            <w:hideMark/>
          </w:tcPr>
          <w:p w14:paraId="079DC734"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41.252</w:t>
            </w:r>
          </w:p>
        </w:tc>
        <w:tc>
          <w:tcPr>
            <w:tcW w:w="850" w:type="dxa"/>
            <w:shd w:val="clear" w:color="auto" w:fill="auto"/>
            <w:noWrap/>
            <w:vAlign w:val="bottom"/>
            <w:hideMark/>
          </w:tcPr>
          <w:p w14:paraId="4AEFCEFC"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3.344</w:t>
            </w:r>
          </w:p>
        </w:tc>
        <w:tc>
          <w:tcPr>
            <w:tcW w:w="851" w:type="dxa"/>
            <w:shd w:val="clear" w:color="auto" w:fill="auto"/>
            <w:noWrap/>
            <w:vAlign w:val="bottom"/>
            <w:hideMark/>
          </w:tcPr>
          <w:p w14:paraId="6CE4831E"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2.866</w:t>
            </w:r>
          </w:p>
        </w:tc>
        <w:tc>
          <w:tcPr>
            <w:tcW w:w="850" w:type="dxa"/>
            <w:shd w:val="clear" w:color="auto" w:fill="auto"/>
            <w:noWrap/>
            <w:vAlign w:val="bottom"/>
            <w:hideMark/>
          </w:tcPr>
          <w:p w14:paraId="1587137B"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47.462</w:t>
            </w:r>
          </w:p>
        </w:tc>
        <w:tc>
          <w:tcPr>
            <w:tcW w:w="1134" w:type="dxa"/>
            <w:shd w:val="clear" w:color="auto" w:fill="auto"/>
            <w:noWrap/>
            <w:vAlign w:val="center"/>
            <w:hideMark/>
          </w:tcPr>
          <w:p w14:paraId="7A0319A4"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25%</w:t>
            </w:r>
          </w:p>
        </w:tc>
      </w:tr>
      <w:tr w:rsidR="007F5CE7" w:rsidRPr="005F49E5" w14:paraId="48D6A206" w14:textId="77777777" w:rsidTr="008329B4">
        <w:trPr>
          <w:trHeight w:val="227"/>
          <w:jc w:val="center"/>
        </w:trPr>
        <w:tc>
          <w:tcPr>
            <w:tcW w:w="421" w:type="dxa"/>
            <w:shd w:val="clear" w:color="auto" w:fill="auto"/>
            <w:noWrap/>
            <w:vAlign w:val="bottom"/>
            <w:hideMark/>
          </w:tcPr>
          <w:p w14:paraId="47140329"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14</w:t>
            </w:r>
          </w:p>
        </w:tc>
        <w:tc>
          <w:tcPr>
            <w:tcW w:w="1422" w:type="dxa"/>
            <w:shd w:val="clear" w:color="auto" w:fill="auto"/>
            <w:noWrap/>
            <w:vAlign w:val="bottom"/>
            <w:hideMark/>
          </w:tcPr>
          <w:p w14:paraId="65CA1DC0"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CORDOBA</w:t>
            </w:r>
          </w:p>
        </w:tc>
        <w:tc>
          <w:tcPr>
            <w:tcW w:w="851" w:type="dxa"/>
            <w:shd w:val="clear" w:color="auto" w:fill="auto"/>
            <w:noWrap/>
            <w:vAlign w:val="bottom"/>
            <w:hideMark/>
          </w:tcPr>
          <w:p w14:paraId="15E43122"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125.686</w:t>
            </w:r>
          </w:p>
        </w:tc>
        <w:tc>
          <w:tcPr>
            <w:tcW w:w="850" w:type="dxa"/>
            <w:shd w:val="clear" w:color="auto" w:fill="auto"/>
            <w:noWrap/>
            <w:vAlign w:val="bottom"/>
            <w:hideMark/>
          </w:tcPr>
          <w:p w14:paraId="6E3DABC8"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10.117</w:t>
            </w:r>
          </w:p>
        </w:tc>
        <w:tc>
          <w:tcPr>
            <w:tcW w:w="851" w:type="dxa"/>
            <w:shd w:val="clear" w:color="auto" w:fill="auto"/>
            <w:noWrap/>
            <w:vAlign w:val="bottom"/>
            <w:hideMark/>
          </w:tcPr>
          <w:p w14:paraId="4EF40DF8"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14.283</w:t>
            </w:r>
          </w:p>
        </w:tc>
        <w:tc>
          <w:tcPr>
            <w:tcW w:w="850" w:type="dxa"/>
            <w:shd w:val="clear" w:color="auto" w:fill="auto"/>
            <w:noWrap/>
            <w:vAlign w:val="bottom"/>
            <w:hideMark/>
          </w:tcPr>
          <w:p w14:paraId="03C8B5BE"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150.086</w:t>
            </w:r>
          </w:p>
        </w:tc>
        <w:tc>
          <w:tcPr>
            <w:tcW w:w="1134" w:type="dxa"/>
            <w:shd w:val="clear" w:color="auto" w:fill="auto"/>
            <w:noWrap/>
            <w:vAlign w:val="center"/>
            <w:hideMark/>
          </w:tcPr>
          <w:p w14:paraId="45F0FAE9"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43%</w:t>
            </w:r>
          </w:p>
        </w:tc>
      </w:tr>
      <w:tr w:rsidR="007F5CE7" w:rsidRPr="005F49E5" w14:paraId="17FD5F8D" w14:textId="77777777" w:rsidTr="008329B4">
        <w:trPr>
          <w:trHeight w:val="227"/>
          <w:jc w:val="center"/>
        </w:trPr>
        <w:tc>
          <w:tcPr>
            <w:tcW w:w="421" w:type="dxa"/>
            <w:shd w:val="clear" w:color="auto" w:fill="auto"/>
            <w:noWrap/>
            <w:vAlign w:val="bottom"/>
            <w:hideMark/>
          </w:tcPr>
          <w:p w14:paraId="6D1290CD"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15</w:t>
            </w:r>
          </w:p>
        </w:tc>
        <w:tc>
          <w:tcPr>
            <w:tcW w:w="1422" w:type="dxa"/>
            <w:shd w:val="clear" w:color="auto" w:fill="auto"/>
            <w:noWrap/>
            <w:vAlign w:val="bottom"/>
            <w:hideMark/>
          </w:tcPr>
          <w:p w14:paraId="7C49F364"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CUNDINAMARCA</w:t>
            </w:r>
          </w:p>
        </w:tc>
        <w:tc>
          <w:tcPr>
            <w:tcW w:w="851" w:type="dxa"/>
            <w:shd w:val="clear" w:color="auto" w:fill="auto"/>
            <w:noWrap/>
            <w:vAlign w:val="bottom"/>
            <w:hideMark/>
          </w:tcPr>
          <w:p w14:paraId="3C0B4B53"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25.345</w:t>
            </w:r>
          </w:p>
        </w:tc>
        <w:tc>
          <w:tcPr>
            <w:tcW w:w="850" w:type="dxa"/>
            <w:shd w:val="clear" w:color="auto" w:fill="auto"/>
            <w:noWrap/>
            <w:vAlign w:val="bottom"/>
            <w:hideMark/>
          </w:tcPr>
          <w:p w14:paraId="18557CB5"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9.251</w:t>
            </w:r>
          </w:p>
        </w:tc>
        <w:tc>
          <w:tcPr>
            <w:tcW w:w="851" w:type="dxa"/>
            <w:shd w:val="clear" w:color="auto" w:fill="auto"/>
            <w:noWrap/>
            <w:vAlign w:val="bottom"/>
            <w:hideMark/>
          </w:tcPr>
          <w:p w14:paraId="229DDF28"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8.072</w:t>
            </w:r>
          </w:p>
        </w:tc>
        <w:tc>
          <w:tcPr>
            <w:tcW w:w="850" w:type="dxa"/>
            <w:shd w:val="clear" w:color="auto" w:fill="auto"/>
            <w:noWrap/>
            <w:vAlign w:val="bottom"/>
            <w:hideMark/>
          </w:tcPr>
          <w:p w14:paraId="1D86CC3D"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42.668</w:t>
            </w:r>
          </w:p>
        </w:tc>
        <w:tc>
          <w:tcPr>
            <w:tcW w:w="1134" w:type="dxa"/>
            <w:shd w:val="clear" w:color="auto" w:fill="auto"/>
            <w:noWrap/>
            <w:vAlign w:val="center"/>
            <w:hideMark/>
          </w:tcPr>
          <w:p w14:paraId="5755F74E"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29%</w:t>
            </w:r>
          </w:p>
        </w:tc>
      </w:tr>
      <w:tr w:rsidR="007F5CE7" w:rsidRPr="005F49E5" w14:paraId="7E7E3934" w14:textId="77777777" w:rsidTr="008329B4">
        <w:trPr>
          <w:trHeight w:val="227"/>
          <w:jc w:val="center"/>
        </w:trPr>
        <w:tc>
          <w:tcPr>
            <w:tcW w:w="421" w:type="dxa"/>
            <w:shd w:val="clear" w:color="auto" w:fill="auto"/>
            <w:noWrap/>
            <w:vAlign w:val="bottom"/>
            <w:hideMark/>
          </w:tcPr>
          <w:p w14:paraId="6E47737F"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16</w:t>
            </w:r>
          </w:p>
        </w:tc>
        <w:tc>
          <w:tcPr>
            <w:tcW w:w="1422" w:type="dxa"/>
            <w:shd w:val="clear" w:color="auto" w:fill="auto"/>
            <w:noWrap/>
            <w:vAlign w:val="bottom"/>
            <w:hideMark/>
          </w:tcPr>
          <w:p w14:paraId="4626AFB8"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GUAINIA</w:t>
            </w:r>
          </w:p>
        </w:tc>
        <w:tc>
          <w:tcPr>
            <w:tcW w:w="851" w:type="dxa"/>
            <w:shd w:val="clear" w:color="auto" w:fill="auto"/>
            <w:noWrap/>
            <w:vAlign w:val="bottom"/>
            <w:hideMark/>
          </w:tcPr>
          <w:p w14:paraId="553004ED"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850" w:type="dxa"/>
            <w:shd w:val="clear" w:color="auto" w:fill="auto"/>
            <w:noWrap/>
            <w:vAlign w:val="bottom"/>
            <w:hideMark/>
          </w:tcPr>
          <w:p w14:paraId="2E39E532"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851" w:type="dxa"/>
            <w:shd w:val="clear" w:color="auto" w:fill="auto"/>
            <w:noWrap/>
            <w:vAlign w:val="bottom"/>
            <w:hideMark/>
          </w:tcPr>
          <w:p w14:paraId="7E1A749E"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850" w:type="dxa"/>
            <w:shd w:val="clear" w:color="auto" w:fill="auto"/>
            <w:noWrap/>
            <w:vAlign w:val="bottom"/>
            <w:hideMark/>
          </w:tcPr>
          <w:p w14:paraId="57F8E036"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1134" w:type="dxa"/>
            <w:shd w:val="clear" w:color="auto" w:fill="auto"/>
            <w:noWrap/>
            <w:vAlign w:val="center"/>
            <w:hideMark/>
          </w:tcPr>
          <w:p w14:paraId="01BE598D"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r>
      <w:tr w:rsidR="007F5CE7" w:rsidRPr="005F49E5" w14:paraId="67CD4591" w14:textId="77777777" w:rsidTr="008329B4">
        <w:trPr>
          <w:trHeight w:val="227"/>
          <w:jc w:val="center"/>
        </w:trPr>
        <w:tc>
          <w:tcPr>
            <w:tcW w:w="421" w:type="dxa"/>
            <w:shd w:val="clear" w:color="auto" w:fill="auto"/>
            <w:noWrap/>
            <w:vAlign w:val="bottom"/>
            <w:hideMark/>
          </w:tcPr>
          <w:p w14:paraId="4B658EEE"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17</w:t>
            </w:r>
          </w:p>
        </w:tc>
        <w:tc>
          <w:tcPr>
            <w:tcW w:w="1422" w:type="dxa"/>
            <w:shd w:val="clear" w:color="auto" w:fill="auto"/>
            <w:noWrap/>
            <w:vAlign w:val="bottom"/>
            <w:hideMark/>
          </w:tcPr>
          <w:p w14:paraId="122927CA"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LA GUAJIRA</w:t>
            </w:r>
          </w:p>
        </w:tc>
        <w:tc>
          <w:tcPr>
            <w:tcW w:w="851" w:type="dxa"/>
            <w:shd w:val="clear" w:color="auto" w:fill="auto"/>
            <w:noWrap/>
            <w:vAlign w:val="bottom"/>
            <w:hideMark/>
          </w:tcPr>
          <w:p w14:paraId="4FE8365D"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14.360</w:t>
            </w:r>
          </w:p>
        </w:tc>
        <w:tc>
          <w:tcPr>
            <w:tcW w:w="850" w:type="dxa"/>
            <w:shd w:val="clear" w:color="auto" w:fill="auto"/>
            <w:noWrap/>
            <w:vAlign w:val="bottom"/>
            <w:hideMark/>
          </w:tcPr>
          <w:p w14:paraId="1A7A80A7"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1.664</w:t>
            </w:r>
          </w:p>
        </w:tc>
        <w:tc>
          <w:tcPr>
            <w:tcW w:w="851" w:type="dxa"/>
            <w:shd w:val="clear" w:color="auto" w:fill="auto"/>
            <w:noWrap/>
            <w:vAlign w:val="bottom"/>
            <w:hideMark/>
          </w:tcPr>
          <w:p w14:paraId="68A64B9A"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1.401</w:t>
            </w:r>
          </w:p>
        </w:tc>
        <w:tc>
          <w:tcPr>
            <w:tcW w:w="850" w:type="dxa"/>
            <w:shd w:val="clear" w:color="auto" w:fill="auto"/>
            <w:noWrap/>
            <w:vAlign w:val="bottom"/>
            <w:hideMark/>
          </w:tcPr>
          <w:p w14:paraId="4EAF30FB"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17.425</w:t>
            </w:r>
          </w:p>
        </w:tc>
        <w:tc>
          <w:tcPr>
            <w:tcW w:w="1134" w:type="dxa"/>
            <w:shd w:val="clear" w:color="auto" w:fill="auto"/>
            <w:noWrap/>
            <w:vAlign w:val="center"/>
            <w:hideMark/>
          </w:tcPr>
          <w:p w14:paraId="31F6E573"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38%</w:t>
            </w:r>
          </w:p>
        </w:tc>
      </w:tr>
      <w:tr w:rsidR="007F5CE7" w:rsidRPr="005F49E5" w14:paraId="4392ECC6" w14:textId="77777777" w:rsidTr="008329B4">
        <w:trPr>
          <w:trHeight w:val="227"/>
          <w:jc w:val="center"/>
        </w:trPr>
        <w:tc>
          <w:tcPr>
            <w:tcW w:w="421" w:type="dxa"/>
            <w:shd w:val="clear" w:color="auto" w:fill="auto"/>
            <w:noWrap/>
            <w:vAlign w:val="bottom"/>
            <w:hideMark/>
          </w:tcPr>
          <w:p w14:paraId="48F2AEE1"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18</w:t>
            </w:r>
          </w:p>
        </w:tc>
        <w:tc>
          <w:tcPr>
            <w:tcW w:w="1422" w:type="dxa"/>
            <w:shd w:val="clear" w:color="auto" w:fill="auto"/>
            <w:noWrap/>
            <w:vAlign w:val="bottom"/>
            <w:hideMark/>
          </w:tcPr>
          <w:p w14:paraId="212BDA76"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GUAVIARE</w:t>
            </w:r>
          </w:p>
        </w:tc>
        <w:tc>
          <w:tcPr>
            <w:tcW w:w="851" w:type="dxa"/>
            <w:shd w:val="clear" w:color="auto" w:fill="auto"/>
            <w:noWrap/>
            <w:vAlign w:val="bottom"/>
            <w:hideMark/>
          </w:tcPr>
          <w:p w14:paraId="2A68A9D9"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850" w:type="dxa"/>
            <w:shd w:val="clear" w:color="auto" w:fill="auto"/>
            <w:noWrap/>
            <w:vAlign w:val="bottom"/>
            <w:hideMark/>
          </w:tcPr>
          <w:p w14:paraId="0C48C087"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851" w:type="dxa"/>
            <w:shd w:val="clear" w:color="auto" w:fill="auto"/>
            <w:noWrap/>
            <w:vAlign w:val="bottom"/>
            <w:hideMark/>
          </w:tcPr>
          <w:p w14:paraId="5E0EB496"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850" w:type="dxa"/>
            <w:shd w:val="clear" w:color="auto" w:fill="auto"/>
            <w:noWrap/>
            <w:vAlign w:val="bottom"/>
            <w:hideMark/>
          </w:tcPr>
          <w:p w14:paraId="7532CB83"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1134" w:type="dxa"/>
            <w:shd w:val="clear" w:color="auto" w:fill="auto"/>
            <w:noWrap/>
            <w:vAlign w:val="center"/>
            <w:hideMark/>
          </w:tcPr>
          <w:p w14:paraId="38B64572"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r>
      <w:tr w:rsidR="007F5CE7" w:rsidRPr="005F49E5" w14:paraId="63A3EE89" w14:textId="77777777" w:rsidTr="008329B4">
        <w:trPr>
          <w:trHeight w:val="227"/>
          <w:jc w:val="center"/>
        </w:trPr>
        <w:tc>
          <w:tcPr>
            <w:tcW w:w="421" w:type="dxa"/>
            <w:shd w:val="clear" w:color="auto" w:fill="auto"/>
            <w:noWrap/>
            <w:vAlign w:val="bottom"/>
            <w:hideMark/>
          </w:tcPr>
          <w:p w14:paraId="769230E8"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19</w:t>
            </w:r>
          </w:p>
        </w:tc>
        <w:tc>
          <w:tcPr>
            <w:tcW w:w="1422" w:type="dxa"/>
            <w:shd w:val="clear" w:color="auto" w:fill="auto"/>
            <w:noWrap/>
            <w:vAlign w:val="bottom"/>
            <w:hideMark/>
          </w:tcPr>
          <w:p w14:paraId="616B3156"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HUILA</w:t>
            </w:r>
          </w:p>
        </w:tc>
        <w:tc>
          <w:tcPr>
            <w:tcW w:w="851" w:type="dxa"/>
            <w:shd w:val="clear" w:color="auto" w:fill="auto"/>
            <w:noWrap/>
            <w:vAlign w:val="bottom"/>
            <w:hideMark/>
          </w:tcPr>
          <w:p w14:paraId="68509039"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96.550</w:t>
            </w:r>
          </w:p>
        </w:tc>
        <w:tc>
          <w:tcPr>
            <w:tcW w:w="850" w:type="dxa"/>
            <w:shd w:val="clear" w:color="auto" w:fill="auto"/>
            <w:noWrap/>
            <w:vAlign w:val="bottom"/>
            <w:hideMark/>
          </w:tcPr>
          <w:p w14:paraId="75B9CEB1"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17.317</w:t>
            </w:r>
          </w:p>
        </w:tc>
        <w:tc>
          <w:tcPr>
            <w:tcW w:w="851" w:type="dxa"/>
            <w:shd w:val="clear" w:color="auto" w:fill="auto"/>
            <w:noWrap/>
            <w:vAlign w:val="bottom"/>
            <w:hideMark/>
          </w:tcPr>
          <w:p w14:paraId="743B6365"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32.237</w:t>
            </w:r>
          </w:p>
        </w:tc>
        <w:tc>
          <w:tcPr>
            <w:tcW w:w="850" w:type="dxa"/>
            <w:shd w:val="clear" w:color="auto" w:fill="auto"/>
            <w:noWrap/>
            <w:vAlign w:val="bottom"/>
            <w:hideMark/>
          </w:tcPr>
          <w:p w14:paraId="256106B7"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146.104</w:t>
            </w:r>
          </w:p>
        </w:tc>
        <w:tc>
          <w:tcPr>
            <w:tcW w:w="1134" w:type="dxa"/>
            <w:shd w:val="clear" w:color="auto" w:fill="auto"/>
            <w:noWrap/>
            <w:vAlign w:val="center"/>
            <w:hideMark/>
          </w:tcPr>
          <w:p w14:paraId="164B590C"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35%</w:t>
            </w:r>
          </w:p>
        </w:tc>
      </w:tr>
      <w:tr w:rsidR="007F5CE7" w:rsidRPr="005F49E5" w14:paraId="608613AA" w14:textId="77777777" w:rsidTr="008329B4">
        <w:trPr>
          <w:trHeight w:val="227"/>
          <w:jc w:val="center"/>
        </w:trPr>
        <w:tc>
          <w:tcPr>
            <w:tcW w:w="421" w:type="dxa"/>
            <w:shd w:val="clear" w:color="auto" w:fill="auto"/>
            <w:noWrap/>
            <w:vAlign w:val="bottom"/>
            <w:hideMark/>
          </w:tcPr>
          <w:p w14:paraId="2302DB0F"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20</w:t>
            </w:r>
          </w:p>
        </w:tc>
        <w:tc>
          <w:tcPr>
            <w:tcW w:w="1422" w:type="dxa"/>
            <w:shd w:val="clear" w:color="auto" w:fill="auto"/>
            <w:noWrap/>
            <w:vAlign w:val="bottom"/>
            <w:hideMark/>
          </w:tcPr>
          <w:p w14:paraId="3F9A8765"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MAGDALENA</w:t>
            </w:r>
          </w:p>
        </w:tc>
        <w:tc>
          <w:tcPr>
            <w:tcW w:w="851" w:type="dxa"/>
            <w:shd w:val="clear" w:color="auto" w:fill="auto"/>
            <w:noWrap/>
            <w:vAlign w:val="bottom"/>
            <w:hideMark/>
          </w:tcPr>
          <w:p w14:paraId="26490955"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222.019</w:t>
            </w:r>
          </w:p>
        </w:tc>
        <w:tc>
          <w:tcPr>
            <w:tcW w:w="850" w:type="dxa"/>
            <w:shd w:val="clear" w:color="auto" w:fill="auto"/>
            <w:noWrap/>
            <w:vAlign w:val="bottom"/>
            <w:hideMark/>
          </w:tcPr>
          <w:p w14:paraId="5AF7BAF9"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30.748</w:t>
            </w:r>
          </w:p>
        </w:tc>
        <w:tc>
          <w:tcPr>
            <w:tcW w:w="851" w:type="dxa"/>
            <w:shd w:val="clear" w:color="auto" w:fill="auto"/>
            <w:noWrap/>
            <w:vAlign w:val="bottom"/>
            <w:hideMark/>
          </w:tcPr>
          <w:p w14:paraId="6CCCCC07"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36.214</w:t>
            </w:r>
          </w:p>
        </w:tc>
        <w:tc>
          <w:tcPr>
            <w:tcW w:w="850" w:type="dxa"/>
            <w:shd w:val="clear" w:color="auto" w:fill="auto"/>
            <w:noWrap/>
            <w:vAlign w:val="bottom"/>
            <w:hideMark/>
          </w:tcPr>
          <w:p w14:paraId="07BC2620"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288.981</w:t>
            </w:r>
          </w:p>
        </w:tc>
        <w:tc>
          <w:tcPr>
            <w:tcW w:w="1134" w:type="dxa"/>
            <w:shd w:val="clear" w:color="auto" w:fill="auto"/>
            <w:noWrap/>
            <w:vAlign w:val="center"/>
            <w:hideMark/>
          </w:tcPr>
          <w:p w14:paraId="580F5D95"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35%</w:t>
            </w:r>
          </w:p>
        </w:tc>
      </w:tr>
      <w:tr w:rsidR="007F5CE7" w:rsidRPr="005F49E5" w14:paraId="0878C35F" w14:textId="77777777" w:rsidTr="008329B4">
        <w:trPr>
          <w:trHeight w:val="227"/>
          <w:jc w:val="center"/>
        </w:trPr>
        <w:tc>
          <w:tcPr>
            <w:tcW w:w="421" w:type="dxa"/>
            <w:shd w:val="clear" w:color="auto" w:fill="auto"/>
            <w:noWrap/>
            <w:vAlign w:val="bottom"/>
            <w:hideMark/>
          </w:tcPr>
          <w:p w14:paraId="12AD483D"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21</w:t>
            </w:r>
          </w:p>
        </w:tc>
        <w:tc>
          <w:tcPr>
            <w:tcW w:w="1422" w:type="dxa"/>
            <w:shd w:val="clear" w:color="auto" w:fill="auto"/>
            <w:noWrap/>
            <w:vAlign w:val="bottom"/>
            <w:hideMark/>
          </w:tcPr>
          <w:p w14:paraId="1CB8F9B8"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META</w:t>
            </w:r>
          </w:p>
        </w:tc>
        <w:tc>
          <w:tcPr>
            <w:tcW w:w="851" w:type="dxa"/>
            <w:shd w:val="clear" w:color="auto" w:fill="auto"/>
            <w:noWrap/>
            <w:vAlign w:val="bottom"/>
            <w:hideMark/>
          </w:tcPr>
          <w:p w14:paraId="7F50CC1A"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93.873</w:t>
            </w:r>
          </w:p>
        </w:tc>
        <w:tc>
          <w:tcPr>
            <w:tcW w:w="850" w:type="dxa"/>
            <w:shd w:val="clear" w:color="auto" w:fill="auto"/>
            <w:noWrap/>
            <w:vAlign w:val="bottom"/>
            <w:hideMark/>
          </w:tcPr>
          <w:p w14:paraId="59B2ED7E"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10.554</w:t>
            </w:r>
          </w:p>
        </w:tc>
        <w:tc>
          <w:tcPr>
            <w:tcW w:w="851" w:type="dxa"/>
            <w:shd w:val="clear" w:color="auto" w:fill="auto"/>
            <w:noWrap/>
            <w:vAlign w:val="bottom"/>
            <w:hideMark/>
          </w:tcPr>
          <w:p w14:paraId="404DD1EA"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18.274</w:t>
            </w:r>
          </w:p>
        </w:tc>
        <w:tc>
          <w:tcPr>
            <w:tcW w:w="850" w:type="dxa"/>
            <w:shd w:val="clear" w:color="auto" w:fill="auto"/>
            <w:noWrap/>
            <w:vAlign w:val="bottom"/>
            <w:hideMark/>
          </w:tcPr>
          <w:p w14:paraId="047AE15E"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122.701</w:t>
            </w:r>
          </w:p>
        </w:tc>
        <w:tc>
          <w:tcPr>
            <w:tcW w:w="1134" w:type="dxa"/>
            <w:shd w:val="clear" w:color="auto" w:fill="auto"/>
            <w:noWrap/>
            <w:vAlign w:val="center"/>
            <w:hideMark/>
          </w:tcPr>
          <w:p w14:paraId="79248114"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43%</w:t>
            </w:r>
          </w:p>
        </w:tc>
      </w:tr>
      <w:tr w:rsidR="007F5CE7" w:rsidRPr="005F49E5" w14:paraId="0839F5A0" w14:textId="77777777" w:rsidTr="008329B4">
        <w:trPr>
          <w:trHeight w:val="227"/>
          <w:jc w:val="center"/>
        </w:trPr>
        <w:tc>
          <w:tcPr>
            <w:tcW w:w="421" w:type="dxa"/>
            <w:shd w:val="clear" w:color="auto" w:fill="auto"/>
            <w:noWrap/>
            <w:vAlign w:val="bottom"/>
            <w:hideMark/>
          </w:tcPr>
          <w:p w14:paraId="1BEBC498"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22</w:t>
            </w:r>
          </w:p>
        </w:tc>
        <w:tc>
          <w:tcPr>
            <w:tcW w:w="1422" w:type="dxa"/>
            <w:shd w:val="clear" w:color="auto" w:fill="auto"/>
            <w:noWrap/>
            <w:vAlign w:val="bottom"/>
            <w:hideMark/>
          </w:tcPr>
          <w:p w14:paraId="3EE1ADB9"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NARIÑO</w:t>
            </w:r>
          </w:p>
        </w:tc>
        <w:tc>
          <w:tcPr>
            <w:tcW w:w="851" w:type="dxa"/>
            <w:shd w:val="clear" w:color="auto" w:fill="auto"/>
            <w:noWrap/>
            <w:vAlign w:val="bottom"/>
            <w:hideMark/>
          </w:tcPr>
          <w:p w14:paraId="72D25604"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398.824</w:t>
            </w:r>
          </w:p>
        </w:tc>
        <w:tc>
          <w:tcPr>
            <w:tcW w:w="850" w:type="dxa"/>
            <w:shd w:val="clear" w:color="auto" w:fill="auto"/>
            <w:noWrap/>
            <w:vAlign w:val="bottom"/>
            <w:hideMark/>
          </w:tcPr>
          <w:p w14:paraId="0A3AC00E"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60.725</w:t>
            </w:r>
          </w:p>
        </w:tc>
        <w:tc>
          <w:tcPr>
            <w:tcW w:w="851" w:type="dxa"/>
            <w:shd w:val="clear" w:color="auto" w:fill="auto"/>
            <w:noWrap/>
            <w:vAlign w:val="bottom"/>
            <w:hideMark/>
          </w:tcPr>
          <w:p w14:paraId="0AE6A272"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120.579</w:t>
            </w:r>
          </w:p>
        </w:tc>
        <w:tc>
          <w:tcPr>
            <w:tcW w:w="850" w:type="dxa"/>
            <w:shd w:val="clear" w:color="auto" w:fill="auto"/>
            <w:noWrap/>
            <w:vAlign w:val="bottom"/>
            <w:hideMark/>
          </w:tcPr>
          <w:p w14:paraId="4CF29C39"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580.128</w:t>
            </w:r>
          </w:p>
        </w:tc>
        <w:tc>
          <w:tcPr>
            <w:tcW w:w="1134" w:type="dxa"/>
            <w:shd w:val="clear" w:color="auto" w:fill="auto"/>
            <w:noWrap/>
            <w:vAlign w:val="center"/>
            <w:hideMark/>
          </w:tcPr>
          <w:p w14:paraId="12600203"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56%</w:t>
            </w:r>
          </w:p>
        </w:tc>
      </w:tr>
      <w:tr w:rsidR="007F5CE7" w:rsidRPr="005F49E5" w14:paraId="55ED6C2C" w14:textId="77777777" w:rsidTr="008329B4">
        <w:trPr>
          <w:trHeight w:val="227"/>
          <w:jc w:val="center"/>
        </w:trPr>
        <w:tc>
          <w:tcPr>
            <w:tcW w:w="421" w:type="dxa"/>
            <w:shd w:val="clear" w:color="auto" w:fill="auto"/>
            <w:noWrap/>
            <w:vAlign w:val="bottom"/>
            <w:hideMark/>
          </w:tcPr>
          <w:p w14:paraId="3290A802"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23</w:t>
            </w:r>
          </w:p>
        </w:tc>
        <w:tc>
          <w:tcPr>
            <w:tcW w:w="1422" w:type="dxa"/>
            <w:shd w:val="clear" w:color="auto" w:fill="auto"/>
            <w:noWrap/>
            <w:vAlign w:val="bottom"/>
            <w:hideMark/>
          </w:tcPr>
          <w:p w14:paraId="728A26FF"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NORTE DE SANTANDER</w:t>
            </w:r>
          </w:p>
        </w:tc>
        <w:tc>
          <w:tcPr>
            <w:tcW w:w="851" w:type="dxa"/>
            <w:shd w:val="clear" w:color="auto" w:fill="auto"/>
            <w:noWrap/>
            <w:vAlign w:val="bottom"/>
            <w:hideMark/>
          </w:tcPr>
          <w:p w14:paraId="3906EF69"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271.348</w:t>
            </w:r>
          </w:p>
        </w:tc>
        <w:tc>
          <w:tcPr>
            <w:tcW w:w="850" w:type="dxa"/>
            <w:shd w:val="clear" w:color="auto" w:fill="auto"/>
            <w:noWrap/>
            <w:vAlign w:val="bottom"/>
            <w:hideMark/>
          </w:tcPr>
          <w:p w14:paraId="5A1B62D7"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30.008</w:t>
            </w:r>
          </w:p>
        </w:tc>
        <w:tc>
          <w:tcPr>
            <w:tcW w:w="851" w:type="dxa"/>
            <w:shd w:val="clear" w:color="auto" w:fill="auto"/>
            <w:noWrap/>
            <w:vAlign w:val="bottom"/>
            <w:hideMark/>
          </w:tcPr>
          <w:p w14:paraId="67ABA7D2"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60.475</w:t>
            </w:r>
          </w:p>
        </w:tc>
        <w:tc>
          <w:tcPr>
            <w:tcW w:w="850" w:type="dxa"/>
            <w:shd w:val="clear" w:color="auto" w:fill="auto"/>
            <w:noWrap/>
            <w:vAlign w:val="bottom"/>
            <w:hideMark/>
          </w:tcPr>
          <w:p w14:paraId="3F521BB3"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361.831</w:t>
            </w:r>
          </w:p>
        </w:tc>
        <w:tc>
          <w:tcPr>
            <w:tcW w:w="1134" w:type="dxa"/>
            <w:shd w:val="clear" w:color="auto" w:fill="auto"/>
            <w:noWrap/>
            <w:vAlign w:val="center"/>
            <w:hideMark/>
          </w:tcPr>
          <w:p w14:paraId="4BFD77E5"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50%</w:t>
            </w:r>
          </w:p>
        </w:tc>
      </w:tr>
      <w:tr w:rsidR="007F5CE7" w:rsidRPr="005F49E5" w14:paraId="31AFB134" w14:textId="77777777" w:rsidTr="008329B4">
        <w:trPr>
          <w:trHeight w:val="227"/>
          <w:jc w:val="center"/>
        </w:trPr>
        <w:tc>
          <w:tcPr>
            <w:tcW w:w="421" w:type="dxa"/>
            <w:shd w:val="clear" w:color="auto" w:fill="auto"/>
            <w:noWrap/>
            <w:vAlign w:val="bottom"/>
            <w:hideMark/>
          </w:tcPr>
          <w:p w14:paraId="105BC7FA"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24</w:t>
            </w:r>
          </w:p>
        </w:tc>
        <w:tc>
          <w:tcPr>
            <w:tcW w:w="1422" w:type="dxa"/>
            <w:shd w:val="clear" w:color="auto" w:fill="auto"/>
            <w:noWrap/>
            <w:vAlign w:val="bottom"/>
            <w:hideMark/>
          </w:tcPr>
          <w:p w14:paraId="2C137C31"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PUTUMAYO</w:t>
            </w:r>
          </w:p>
        </w:tc>
        <w:tc>
          <w:tcPr>
            <w:tcW w:w="851" w:type="dxa"/>
            <w:shd w:val="clear" w:color="auto" w:fill="auto"/>
            <w:noWrap/>
            <w:vAlign w:val="bottom"/>
            <w:hideMark/>
          </w:tcPr>
          <w:p w14:paraId="02902A63"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1.554</w:t>
            </w:r>
          </w:p>
        </w:tc>
        <w:tc>
          <w:tcPr>
            <w:tcW w:w="850" w:type="dxa"/>
            <w:shd w:val="clear" w:color="auto" w:fill="auto"/>
            <w:noWrap/>
            <w:vAlign w:val="bottom"/>
            <w:hideMark/>
          </w:tcPr>
          <w:p w14:paraId="6FB6CF7C"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1.467</w:t>
            </w:r>
          </w:p>
        </w:tc>
        <w:tc>
          <w:tcPr>
            <w:tcW w:w="851" w:type="dxa"/>
            <w:shd w:val="clear" w:color="auto" w:fill="auto"/>
            <w:noWrap/>
            <w:vAlign w:val="bottom"/>
            <w:hideMark/>
          </w:tcPr>
          <w:p w14:paraId="5342B8BE"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60</w:t>
            </w:r>
          </w:p>
        </w:tc>
        <w:tc>
          <w:tcPr>
            <w:tcW w:w="850" w:type="dxa"/>
            <w:shd w:val="clear" w:color="auto" w:fill="auto"/>
            <w:noWrap/>
            <w:vAlign w:val="bottom"/>
            <w:hideMark/>
          </w:tcPr>
          <w:p w14:paraId="41B622C5"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3.081</w:t>
            </w:r>
          </w:p>
        </w:tc>
        <w:tc>
          <w:tcPr>
            <w:tcW w:w="1134" w:type="dxa"/>
            <w:shd w:val="clear" w:color="auto" w:fill="auto"/>
            <w:noWrap/>
            <w:vAlign w:val="center"/>
            <w:hideMark/>
          </w:tcPr>
          <w:p w14:paraId="0360BFEE"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25%</w:t>
            </w:r>
          </w:p>
        </w:tc>
      </w:tr>
      <w:tr w:rsidR="007F5CE7" w:rsidRPr="005F49E5" w14:paraId="1F9919D2" w14:textId="77777777" w:rsidTr="008329B4">
        <w:trPr>
          <w:trHeight w:val="227"/>
          <w:jc w:val="center"/>
        </w:trPr>
        <w:tc>
          <w:tcPr>
            <w:tcW w:w="421" w:type="dxa"/>
            <w:shd w:val="clear" w:color="auto" w:fill="auto"/>
            <w:noWrap/>
            <w:vAlign w:val="bottom"/>
            <w:hideMark/>
          </w:tcPr>
          <w:p w14:paraId="3C2DE405"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25</w:t>
            </w:r>
          </w:p>
        </w:tc>
        <w:tc>
          <w:tcPr>
            <w:tcW w:w="1422" w:type="dxa"/>
            <w:shd w:val="clear" w:color="auto" w:fill="auto"/>
            <w:noWrap/>
            <w:vAlign w:val="bottom"/>
            <w:hideMark/>
          </w:tcPr>
          <w:p w14:paraId="47915C46"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QUINDIO</w:t>
            </w:r>
          </w:p>
        </w:tc>
        <w:tc>
          <w:tcPr>
            <w:tcW w:w="851" w:type="dxa"/>
            <w:shd w:val="clear" w:color="auto" w:fill="auto"/>
            <w:noWrap/>
            <w:vAlign w:val="bottom"/>
            <w:hideMark/>
          </w:tcPr>
          <w:p w14:paraId="2E8DB5B5"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235.324</w:t>
            </w:r>
          </w:p>
        </w:tc>
        <w:tc>
          <w:tcPr>
            <w:tcW w:w="850" w:type="dxa"/>
            <w:shd w:val="clear" w:color="auto" w:fill="auto"/>
            <w:noWrap/>
            <w:vAlign w:val="bottom"/>
            <w:hideMark/>
          </w:tcPr>
          <w:p w14:paraId="0D80B726"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53.577</w:t>
            </w:r>
          </w:p>
        </w:tc>
        <w:tc>
          <w:tcPr>
            <w:tcW w:w="851" w:type="dxa"/>
            <w:shd w:val="clear" w:color="auto" w:fill="auto"/>
            <w:noWrap/>
            <w:vAlign w:val="bottom"/>
            <w:hideMark/>
          </w:tcPr>
          <w:p w14:paraId="1DFEF0D8"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88.311</w:t>
            </w:r>
          </w:p>
        </w:tc>
        <w:tc>
          <w:tcPr>
            <w:tcW w:w="850" w:type="dxa"/>
            <w:shd w:val="clear" w:color="auto" w:fill="auto"/>
            <w:noWrap/>
            <w:vAlign w:val="bottom"/>
            <w:hideMark/>
          </w:tcPr>
          <w:p w14:paraId="586A3F3F"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377.212</w:t>
            </w:r>
          </w:p>
        </w:tc>
        <w:tc>
          <w:tcPr>
            <w:tcW w:w="1134" w:type="dxa"/>
            <w:shd w:val="clear" w:color="auto" w:fill="auto"/>
            <w:noWrap/>
            <w:vAlign w:val="center"/>
            <w:hideMark/>
          </w:tcPr>
          <w:p w14:paraId="7F09373D"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73%</w:t>
            </w:r>
          </w:p>
        </w:tc>
      </w:tr>
      <w:tr w:rsidR="007F5CE7" w:rsidRPr="005F49E5" w14:paraId="589E9FB0" w14:textId="77777777" w:rsidTr="008329B4">
        <w:trPr>
          <w:trHeight w:val="227"/>
          <w:jc w:val="center"/>
        </w:trPr>
        <w:tc>
          <w:tcPr>
            <w:tcW w:w="421" w:type="dxa"/>
            <w:shd w:val="clear" w:color="auto" w:fill="auto"/>
            <w:noWrap/>
            <w:vAlign w:val="bottom"/>
            <w:hideMark/>
          </w:tcPr>
          <w:p w14:paraId="4F804E1A"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26</w:t>
            </w:r>
          </w:p>
        </w:tc>
        <w:tc>
          <w:tcPr>
            <w:tcW w:w="1422" w:type="dxa"/>
            <w:shd w:val="clear" w:color="auto" w:fill="auto"/>
            <w:noWrap/>
            <w:vAlign w:val="bottom"/>
            <w:hideMark/>
          </w:tcPr>
          <w:p w14:paraId="084119DC"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RISARALDA</w:t>
            </w:r>
          </w:p>
        </w:tc>
        <w:tc>
          <w:tcPr>
            <w:tcW w:w="851" w:type="dxa"/>
            <w:shd w:val="clear" w:color="auto" w:fill="auto"/>
            <w:noWrap/>
            <w:vAlign w:val="bottom"/>
            <w:hideMark/>
          </w:tcPr>
          <w:p w14:paraId="4489BB4D"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407.384</w:t>
            </w:r>
          </w:p>
        </w:tc>
        <w:tc>
          <w:tcPr>
            <w:tcW w:w="850" w:type="dxa"/>
            <w:shd w:val="clear" w:color="auto" w:fill="auto"/>
            <w:noWrap/>
            <w:vAlign w:val="bottom"/>
            <w:hideMark/>
          </w:tcPr>
          <w:p w14:paraId="72E36385"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90.817</w:t>
            </w:r>
          </w:p>
        </w:tc>
        <w:tc>
          <w:tcPr>
            <w:tcW w:w="851" w:type="dxa"/>
            <w:shd w:val="clear" w:color="auto" w:fill="auto"/>
            <w:noWrap/>
            <w:vAlign w:val="bottom"/>
            <w:hideMark/>
          </w:tcPr>
          <w:p w14:paraId="186DCA66"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148.068</w:t>
            </w:r>
          </w:p>
        </w:tc>
        <w:tc>
          <w:tcPr>
            <w:tcW w:w="850" w:type="dxa"/>
            <w:shd w:val="clear" w:color="auto" w:fill="auto"/>
            <w:noWrap/>
            <w:vAlign w:val="bottom"/>
            <w:hideMark/>
          </w:tcPr>
          <w:p w14:paraId="46FA5FE1"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646.269</w:t>
            </w:r>
          </w:p>
        </w:tc>
        <w:tc>
          <w:tcPr>
            <w:tcW w:w="1134" w:type="dxa"/>
            <w:shd w:val="clear" w:color="auto" w:fill="auto"/>
            <w:noWrap/>
            <w:vAlign w:val="center"/>
            <w:hideMark/>
          </w:tcPr>
          <w:p w14:paraId="0E3D16C1"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80%</w:t>
            </w:r>
          </w:p>
        </w:tc>
      </w:tr>
      <w:tr w:rsidR="007F5CE7" w:rsidRPr="005F49E5" w14:paraId="3B6B6ABB" w14:textId="77777777" w:rsidTr="008329B4">
        <w:trPr>
          <w:trHeight w:val="227"/>
          <w:jc w:val="center"/>
        </w:trPr>
        <w:tc>
          <w:tcPr>
            <w:tcW w:w="421" w:type="dxa"/>
            <w:shd w:val="clear" w:color="auto" w:fill="auto"/>
            <w:noWrap/>
            <w:vAlign w:val="bottom"/>
            <w:hideMark/>
          </w:tcPr>
          <w:p w14:paraId="5860F7E8"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27</w:t>
            </w:r>
          </w:p>
        </w:tc>
        <w:tc>
          <w:tcPr>
            <w:tcW w:w="1422" w:type="dxa"/>
            <w:shd w:val="clear" w:color="auto" w:fill="auto"/>
            <w:noWrap/>
            <w:vAlign w:val="bottom"/>
            <w:hideMark/>
          </w:tcPr>
          <w:p w14:paraId="1B135860"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SANTANDER</w:t>
            </w:r>
          </w:p>
        </w:tc>
        <w:tc>
          <w:tcPr>
            <w:tcW w:w="851" w:type="dxa"/>
            <w:shd w:val="clear" w:color="auto" w:fill="auto"/>
            <w:noWrap/>
            <w:vAlign w:val="bottom"/>
            <w:hideMark/>
          </w:tcPr>
          <w:p w14:paraId="50320D3A"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172.128</w:t>
            </w:r>
          </w:p>
        </w:tc>
        <w:tc>
          <w:tcPr>
            <w:tcW w:w="850" w:type="dxa"/>
            <w:shd w:val="clear" w:color="auto" w:fill="auto"/>
            <w:noWrap/>
            <w:vAlign w:val="bottom"/>
            <w:hideMark/>
          </w:tcPr>
          <w:p w14:paraId="2B32464F"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35.720</w:t>
            </w:r>
          </w:p>
        </w:tc>
        <w:tc>
          <w:tcPr>
            <w:tcW w:w="851" w:type="dxa"/>
            <w:shd w:val="clear" w:color="auto" w:fill="auto"/>
            <w:noWrap/>
            <w:vAlign w:val="bottom"/>
            <w:hideMark/>
          </w:tcPr>
          <w:p w14:paraId="42C00F2E"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62.581</w:t>
            </w:r>
          </w:p>
        </w:tc>
        <w:tc>
          <w:tcPr>
            <w:tcW w:w="850" w:type="dxa"/>
            <w:shd w:val="clear" w:color="auto" w:fill="auto"/>
            <w:noWrap/>
            <w:vAlign w:val="bottom"/>
            <w:hideMark/>
          </w:tcPr>
          <w:p w14:paraId="5D132051"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270.429</w:t>
            </w:r>
          </w:p>
        </w:tc>
        <w:tc>
          <w:tcPr>
            <w:tcW w:w="1134" w:type="dxa"/>
            <w:shd w:val="clear" w:color="auto" w:fill="auto"/>
            <w:noWrap/>
            <w:vAlign w:val="center"/>
            <w:hideMark/>
          </w:tcPr>
          <w:p w14:paraId="41CB9DA4"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42%</w:t>
            </w:r>
          </w:p>
        </w:tc>
      </w:tr>
      <w:tr w:rsidR="007F5CE7" w:rsidRPr="005F49E5" w14:paraId="40217D42" w14:textId="77777777" w:rsidTr="008329B4">
        <w:trPr>
          <w:trHeight w:val="227"/>
          <w:jc w:val="center"/>
        </w:trPr>
        <w:tc>
          <w:tcPr>
            <w:tcW w:w="421" w:type="dxa"/>
            <w:shd w:val="clear" w:color="auto" w:fill="auto"/>
            <w:noWrap/>
            <w:vAlign w:val="bottom"/>
            <w:hideMark/>
          </w:tcPr>
          <w:p w14:paraId="22EA4CB8"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28</w:t>
            </w:r>
          </w:p>
        </w:tc>
        <w:tc>
          <w:tcPr>
            <w:tcW w:w="1422" w:type="dxa"/>
            <w:shd w:val="clear" w:color="auto" w:fill="auto"/>
            <w:noWrap/>
            <w:vAlign w:val="bottom"/>
            <w:hideMark/>
          </w:tcPr>
          <w:p w14:paraId="118DFEF2"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SAN ANDRES</w:t>
            </w:r>
          </w:p>
        </w:tc>
        <w:tc>
          <w:tcPr>
            <w:tcW w:w="851" w:type="dxa"/>
            <w:shd w:val="clear" w:color="auto" w:fill="auto"/>
            <w:noWrap/>
            <w:vAlign w:val="bottom"/>
            <w:hideMark/>
          </w:tcPr>
          <w:p w14:paraId="0F7A4410"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850" w:type="dxa"/>
            <w:shd w:val="clear" w:color="auto" w:fill="auto"/>
            <w:noWrap/>
            <w:vAlign w:val="bottom"/>
            <w:hideMark/>
          </w:tcPr>
          <w:p w14:paraId="6091CB7D"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851" w:type="dxa"/>
            <w:shd w:val="clear" w:color="auto" w:fill="auto"/>
            <w:noWrap/>
            <w:vAlign w:val="bottom"/>
            <w:hideMark/>
          </w:tcPr>
          <w:p w14:paraId="543864A8"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850" w:type="dxa"/>
            <w:shd w:val="clear" w:color="auto" w:fill="auto"/>
            <w:noWrap/>
            <w:vAlign w:val="bottom"/>
            <w:hideMark/>
          </w:tcPr>
          <w:p w14:paraId="127A709A"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1134" w:type="dxa"/>
            <w:shd w:val="clear" w:color="auto" w:fill="auto"/>
            <w:noWrap/>
            <w:vAlign w:val="center"/>
            <w:hideMark/>
          </w:tcPr>
          <w:p w14:paraId="7E3E892D"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r>
      <w:tr w:rsidR="007F5CE7" w:rsidRPr="005F49E5" w14:paraId="25B6BE02" w14:textId="77777777" w:rsidTr="008329B4">
        <w:trPr>
          <w:trHeight w:val="227"/>
          <w:jc w:val="center"/>
        </w:trPr>
        <w:tc>
          <w:tcPr>
            <w:tcW w:w="421" w:type="dxa"/>
            <w:shd w:val="clear" w:color="auto" w:fill="auto"/>
            <w:noWrap/>
            <w:vAlign w:val="bottom"/>
            <w:hideMark/>
          </w:tcPr>
          <w:p w14:paraId="5FCF14D5"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29</w:t>
            </w:r>
          </w:p>
        </w:tc>
        <w:tc>
          <w:tcPr>
            <w:tcW w:w="1422" w:type="dxa"/>
            <w:shd w:val="clear" w:color="auto" w:fill="auto"/>
            <w:noWrap/>
            <w:vAlign w:val="bottom"/>
            <w:hideMark/>
          </w:tcPr>
          <w:p w14:paraId="265F10A3"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SUCRE</w:t>
            </w:r>
          </w:p>
        </w:tc>
        <w:tc>
          <w:tcPr>
            <w:tcW w:w="851" w:type="dxa"/>
            <w:shd w:val="clear" w:color="auto" w:fill="auto"/>
            <w:noWrap/>
            <w:vAlign w:val="bottom"/>
            <w:hideMark/>
          </w:tcPr>
          <w:p w14:paraId="280E0E37"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106.014</w:t>
            </w:r>
          </w:p>
        </w:tc>
        <w:tc>
          <w:tcPr>
            <w:tcW w:w="850" w:type="dxa"/>
            <w:shd w:val="clear" w:color="auto" w:fill="auto"/>
            <w:noWrap/>
            <w:vAlign w:val="bottom"/>
            <w:hideMark/>
          </w:tcPr>
          <w:p w14:paraId="3E441505"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8.695</w:t>
            </w:r>
          </w:p>
        </w:tc>
        <w:tc>
          <w:tcPr>
            <w:tcW w:w="851" w:type="dxa"/>
            <w:shd w:val="clear" w:color="auto" w:fill="auto"/>
            <w:noWrap/>
            <w:vAlign w:val="bottom"/>
            <w:hideMark/>
          </w:tcPr>
          <w:p w14:paraId="54E72DC4"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7.994</w:t>
            </w:r>
          </w:p>
        </w:tc>
        <w:tc>
          <w:tcPr>
            <w:tcW w:w="850" w:type="dxa"/>
            <w:shd w:val="clear" w:color="auto" w:fill="auto"/>
            <w:noWrap/>
            <w:vAlign w:val="bottom"/>
            <w:hideMark/>
          </w:tcPr>
          <w:p w14:paraId="43D3A6F2"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122.703</w:t>
            </w:r>
          </w:p>
        </w:tc>
        <w:tc>
          <w:tcPr>
            <w:tcW w:w="1134" w:type="dxa"/>
            <w:shd w:val="clear" w:color="auto" w:fill="auto"/>
            <w:noWrap/>
            <w:vAlign w:val="center"/>
            <w:hideMark/>
          </w:tcPr>
          <w:p w14:paraId="29B87D96"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19%</w:t>
            </w:r>
          </w:p>
        </w:tc>
      </w:tr>
      <w:tr w:rsidR="007F5CE7" w:rsidRPr="005F49E5" w14:paraId="5434332C" w14:textId="77777777" w:rsidTr="008329B4">
        <w:trPr>
          <w:trHeight w:val="227"/>
          <w:jc w:val="center"/>
        </w:trPr>
        <w:tc>
          <w:tcPr>
            <w:tcW w:w="421" w:type="dxa"/>
            <w:shd w:val="clear" w:color="auto" w:fill="auto"/>
            <w:noWrap/>
            <w:vAlign w:val="bottom"/>
            <w:hideMark/>
          </w:tcPr>
          <w:p w14:paraId="6EA41662"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30</w:t>
            </w:r>
          </w:p>
        </w:tc>
        <w:tc>
          <w:tcPr>
            <w:tcW w:w="1422" w:type="dxa"/>
            <w:shd w:val="clear" w:color="auto" w:fill="auto"/>
            <w:noWrap/>
            <w:vAlign w:val="bottom"/>
            <w:hideMark/>
          </w:tcPr>
          <w:p w14:paraId="27FBAEA1"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TOLIMA</w:t>
            </w:r>
          </w:p>
        </w:tc>
        <w:tc>
          <w:tcPr>
            <w:tcW w:w="851" w:type="dxa"/>
            <w:shd w:val="clear" w:color="auto" w:fill="auto"/>
            <w:noWrap/>
            <w:vAlign w:val="bottom"/>
            <w:hideMark/>
          </w:tcPr>
          <w:p w14:paraId="7D67283B"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122.231</w:t>
            </w:r>
          </w:p>
        </w:tc>
        <w:tc>
          <w:tcPr>
            <w:tcW w:w="850" w:type="dxa"/>
            <w:shd w:val="clear" w:color="auto" w:fill="auto"/>
            <w:noWrap/>
            <w:vAlign w:val="bottom"/>
            <w:hideMark/>
          </w:tcPr>
          <w:p w14:paraId="797F6627"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29.921</w:t>
            </w:r>
          </w:p>
        </w:tc>
        <w:tc>
          <w:tcPr>
            <w:tcW w:w="851" w:type="dxa"/>
            <w:shd w:val="clear" w:color="auto" w:fill="auto"/>
            <w:noWrap/>
            <w:vAlign w:val="bottom"/>
            <w:hideMark/>
          </w:tcPr>
          <w:p w14:paraId="277ED6C9"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54.778</w:t>
            </w:r>
          </w:p>
        </w:tc>
        <w:tc>
          <w:tcPr>
            <w:tcW w:w="850" w:type="dxa"/>
            <w:shd w:val="clear" w:color="auto" w:fill="auto"/>
            <w:noWrap/>
            <w:vAlign w:val="bottom"/>
            <w:hideMark/>
          </w:tcPr>
          <w:p w14:paraId="4802B728"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206.930</w:t>
            </w:r>
          </w:p>
        </w:tc>
        <w:tc>
          <w:tcPr>
            <w:tcW w:w="1134" w:type="dxa"/>
            <w:shd w:val="clear" w:color="auto" w:fill="auto"/>
            <w:noWrap/>
            <w:vAlign w:val="center"/>
            <w:hideMark/>
          </w:tcPr>
          <w:p w14:paraId="2B396714"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41%</w:t>
            </w:r>
          </w:p>
        </w:tc>
      </w:tr>
      <w:tr w:rsidR="007F5CE7" w:rsidRPr="005F49E5" w14:paraId="3526C601" w14:textId="77777777" w:rsidTr="008329B4">
        <w:trPr>
          <w:trHeight w:val="227"/>
          <w:jc w:val="center"/>
        </w:trPr>
        <w:tc>
          <w:tcPr>
            <w:tcW w:w="421" w:type="dxa"/>
            <w:shd w:val="clear" w:color="auto" w:fill="auto"/>
            <w:noWrap/>
            <w:vAlign w:val="bottom"/>
            <w:hideMark/>
          </w:tcPr>
          <w:p w14:paraId="719BEEB5"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31</w:t>
            </w:r>
          </w:p>
        </w:tc>
        <w:tc>
          <w:tcPr>
            <w:tcW w:w="1422" w:type="dxa"/>
            <w:shd w:val="clear" w:color="auto" w:fill="auto"/>
            <w:noWrap/>
            <w:vAlign w:val="bottom"/>
            <w:hideMark/>
          </w:tcPr>
          <w:p w14:paraId="062179C9"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VALLE</w:t>
            </w:r>
          </w:p>
        </w:tc>
        <w:tc>
          <w:tcPr>
            <w:tcW w:w="851" w:type="dxa"/>
            <w:shd w:val="clear" w:color="auto" w:fill="auto"/>
            <w:noWrap/>
            <w:vAlign w:val="bottom"/>
            <w:hideMark/>
          </w:tcPr>
          <w:p w14:paraId="4D49DA60"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1.072.053</w:t>
            </w:r>
          </w:p>
        </w:tc>
        <w:tc>
          <w:tcPr>
            <w:tcW w:w="850" w:type="dxa"/>
            <w:shd w:val="clear" w:color="auto" w:fill="auto"/>
            <w:noWrap/>
            <w:vAlign w:val="bottom"/>
            <w:hideMark/>
          </w:tcPr>
          <w:p w14:paraId="254B8438"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205.045</w:t>
            </w:r>
          </w:p>
        </w:tc>
        <w:tc>
          <w:tcPr>
            <w:tcW w:w="851" w:type="dxa"/>
            <w:shd w:val="clear" w:color="auto" w:fill="auto"/>
            <w:noWrap/>
            <w:vAlign w:val="bottom"/>
            <w:hideMark/>
          </w:tcPr>
          <w:p w14:paraId="5D1C2F09"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135.523</w:t>
            </w:r>
          </w:p>
        </w:tc>
        <w:tc>
          <w:tcPr>
            <w:tcW w:w="850" w:type="dxa"/>
            <w:shd w:val="clear" w:color="auto" w:fill="auto"/>
            <w:noWrap/>
            <w:vAlign w:val="bottom"/>
            <w:hideMark/>
          </w:tcPr>
          <w:p w14:paraId="1D454C2E"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1.412.621</w:t>
            </w:r>
          </w:p>
        </w:tc>
        <w:tc>
          <w:tcPr>
            <w:tcW w:w="1134" w:type="dxa"/>
            <w:shd w:val="clear" w:color="auto" w:fill="auto"/>
            <w:noWrap/>
            <w:vAlign w:val="center"/>
            <w:hideMark/>
          </w:tcPr>
          <w:p w14:paraId="0688475F"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59%</w:t>
            </w:r>
          </w:p>
        </w:tc>
      </w:tr>
      <w:tr w:rsidR="007F5CE7" w:rsidRPr="005F49E5" w14:paraId="08783439" w14:textId="77777777" w:rsidTr="008329B4">
        <w:trPr>
          <w:trHeight w:val="227"/>
          <w:jc w:val="center"/>
        </w:trPr>
        <w:tc>
          <w:tcPr>
            <w:tcW w:w="421" w:type="dxa"/>
            <w:shd w:val="clear" w:color="000000" w:fill="BFBFBF"/>
            <w:noWrap/>
            <w:vAlign w:val="bottom"/>
            <w:hideMark/>
          </w:tcPr>
          <w:p w14:paraId="2B86DA93"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32</w:t>
            </w:r>
          </w:p>
        </w:tc>
        <w:tc>
          <w:tcPr>
            <w:tcW w:w="1422" w:type="dxa"/>
            <w:shd w:val="clear" w:color="000000" w:fill="BFBFBF"/>
            <w:noWrap/>
            <w:vAlign w:val="bottom"/>
            <w:hideMark/>
          </w:tcPr>
          <w:p w14:paraId="6F7BF471"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VAUPES</w:t>
            </w:r>
          </w:p>
        </w:tc>
        <w:tc>
          <w:tcPr>
            <w:tcW w:w="851" w:type="dxa"/>
            <w:shd w:val="clear" w:color="000000" w:fill="BFBFBF"/>
            <w:noWrap/>
            <w:vAlign w:val="bottom"/>
            <w:hideMark/>
          </w:tcPr>
          <w:p w14:paraId="015D985A"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2.763</w:t>
            </w:r>
          </w:p>
        </w:tc>
        <w:tc>
          <w:tcPr>
            <w:tcW w:w="850" w:type="dxa"/>
            <w:shd w:val="clear" w:color="000000" w:fill="BFBFBF"/>
            <w:noWrap/>
            <w:vAlign w:val="bottom"/>
            <w:hideMark/>
          </w:tcPr>
          <w:p w14:paraId="7EAA6D90"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118</w:t>
            </w:r>
          </w:p>
        </w:tc>
        <w:tc>
          <w:tcPr>
            <w:tcW w:w="851" w:type="dxa"/>
            <w:shd w:val="clear" w:color="000000" w:fill="BFBFBF"/>
            <w:noWrap/>
            <w:vAlign w:val="bottom"/>
            <w:hideMark/>
          </w:tcPr>
          <w:p w14:paraId="6B3A2858"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302</w:t>
            </w:r>
          </w:p>
        </w:tc>
        <w:tc>
          <w:tcPr>
            <w:tcW w:w="850" w:type="dxa"/>
            <w:shd w:val="clear" w:color="000000" w:fill="BFBFBF"/>
            <w:noWrap/>
            <w:vAlign w:val="bottom"/>
            <w:hideMark/>
          </w:tcPr>
          <w:p w14:paraId="312AA717"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3.183</w:t>
            </w:r>
          </w:p>
        </w:tc>
        <w:tc>
          <w:tcPr>
            <w:tcW w:w="1134" w:type="dxa"/>
            <w:shd w:val="clear" w:color="000000" w:fill="BFBFBF"/>
            <w:noWrap/>
            <w:vAlign w:val="center"/>
            <w:hideMark/>
          </w:tcPr>
          <w:p w14:paraId="4C58DF38"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100%</w:t>
            </w:r>
          </w:p>
        </w:tc>
      </w:tr>
      <w:tr w:rsidR="007F5CE7" w:rsidRPr="005F49E5" w14:paraId="1C3B1FF6" w14:textId="77777777" w:rsidTr="008329B4">
        <w:trPr>
          <w:trHeight w:val="227"/>
          <w:jc w:val="center"/>
        </w:trPr>
        <w:tc>
          <w:tcPr>
            <w:tcW w:w="421" w:type="dxa"/>
            <w:shd w:val="clear" w:color="auto" w:fill="auto"/>
            <w:noWrap/>
            <w:vAlign w:val="bottom"/>
            <w:hideMark/>
          </w:tcPr>
          <w:p w14:paraId="06783020"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33</w:t>
            </w:r>
          </w:p>
        </w:tc>
        <w:tc>
          <w:tcPr>
            <w:tcW w:w="1422" w:type="dxa"/>
            <w:shd w:val="clear" w:color="auto" w:fill="auto"/>
            <w:noWrap/>
            <w:vAlign w:val="bottom"/>
            <w:hideMark/>
          </w:tcPr>
          <w:p w14:paraId="4BDADEB1" w14:textId="77777777" w:rsidR="007F5CE7" w:rsidRPr="005F49E5" w:rsidRDefault="007F5CE7" w:rsidP="008329B4">
            <w:pPr>
              <w:rPr>
                <w:rFonts w:ascii="Arial" w:hAnsi="Arial" w:cs="Arial"/>
                <w:color w:val="000000"/>
                <w:sz w:val="14"/>
                <w:szCs w:val="16"/>
                <w:lang w:val="es-CO" w:eastAsia="es-CO"/>
              </w:rPr>
            </w:pPr>
            <w:r w:rsidRPr="005F49E5">
              <w:rPr>
                <w:rFonts w:ascii="Arial" w:hAnsi="Arial" w:cs="Arial"/>
                <w:color w:val="000000"/>
                <w:sz w:val="14"/>
                <w:szCs w:val="16"/>
                <w:lang w:val="es-CO" w:eastAsia="es-CO"/>
              </w:rPr>
              <w:t>VICHADA</w:t>
            </w:r>
          </w:p>
        </w:tc>
        <w:tc>
          <w:tcPr>
            <w:tcW w:w="851" w:type="dxa"/>
            <w:shd w:val="clear" w:color="auto" w:fill="auto"/>
            <w:noWrap/>
            <w:vAlign w:val="bottom"/>
            <w:hideMark/>
          </w:tcPr>
          <w:p w14:paraId="269E0671"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850" w:type="dxa"/>
            <w:shd w:val="clear" w:color="auto" w:fill="auto"/>
            <w:noWrap/>
            <w:vAlign w:val="bottom"/>
            <w:hideMark/>
          </w:tcPr>
          <w:p w14:paraId="1769E43C"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851" w:type="dxa"/>
            <w:shd w:val="clear" w:color="auto" w:fill="auto"/>
            <w:noWrap/>
            <w:vAlign w:val="bottom"/>
            <w:hideMark/>
          </w:tcPr>
          <w:p w14:paraId="54659AB4"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850" w:type="dxa"/>
            <w:shd w:val="clear" w:color="auto" w:fill="auto"/>
            <w:noWrap/>
            <w:vAlign w:val="bottom"/>
            <w:hideMark/>
          </w:tcPr>
          <w:p w14:paraId="58ECBB1D"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0</w:t>
            </w:r>
          </w:p>
        </w:tc>
        <w:tc>
          <w:tcPr>
            <w:tcW w:w="1134" w:type="dxa"/>
            <w:shd w:val="clear" w:color="auto" w:fill="auto"/>
            <w:noWrap/>
            <w:vAlign w:val="center"/>
            <w:hideMark/>
          </w:tcPr>
          <w:p w14:paraId="0CD32B91" w14:textId="77777777" w:rsidR="007F5CE7" w:rsidRPr="005F49E5" w:rsidRDefault="007F5CE7" w:rsidP="008329B4">
            <w:pPr>
              <w:jc w:val="center"/>
              <w:rPr>
                <w:rFonts w:ascii="Arial" w:hAnsi="Arial" w:cs="Arial"/>
                <w:color w:val="000000"/>
                <w:sz w:val="14"/>
                <w:szCs w:val="16"/>
                <w:lang w:val="es-CO" w:eastAsia="es-CO"/>
              </w:rPr>
            </w:pPr>
            <w:r w:rsidRPr="005F49E5">
              <w:rPr>
                <w:rFonts w:ascii="Arial" w:hAnsi="Arial" w:cs="Arial"/>
                <w:color w:val="000000"/>
                <w:sz w:val="14"/>
                <w:szCs w:val="16"/>
                <w:lang w:val="es-CO" w:eastAsia="es-CO"/>
              </w:rPr>
              <w:t>33%</w:t>
            </w:r>
          </w:p>
        </w:tc>
      </w:tr>
      <w:tr w:rsidR="007F5CE7" w:rsidRPr="005F49E5" w14:paraId="2B42AA16" w14:textId="77777777" w:rsidTr="008329B4">
        <w:trPr>
          <w:trHeight w:val="227"/>
          <w:jc w:val="center"/>
        </w:trPr>
        <w:tc>
          <w:tcPr>
            <w:tcW w:w="1843" w:type="dxa"/>
            <w:gridSpan w:val="2"/>
            <w:shd w:val="clear" w:color="000000" w:fill="D9D9D9"/>
            <w:noWrap/>
            <w:vAlign w:val="center"/>
            <w:hideMark/>
          </w:tcPr>
          <w:p w14:paraId="2345E262" w14:textId="77777777" w:rsidR="007F5CE7" w:rsidRPr="005F49E5" w:rsidRDefault="007F5CE7" w:rsidP="008329B4">
            <w:pPr>
              <w:jc w:val="center"/>
              <w:rPr>
                <w:rFonts w:ascii="Arial" w:hAnsi="Arial" w:cs="Arial"/>
                <w:b/>
                <w:bCs/>
                <w:color w:val="000000"/>
                <w:sz w:val="14"/>
                <w:szCs w:val="16"/>
                <w:lang w:val="es-CO" w:eastAsia="es-CO"/>
              </w:rPr>
            </w:pPr>
            <w:r w:rsidRPr="005F49E5">
              <w:rPr>
                <w:rFonts w:ascii="Arial" w:hAnsi="Arial" w:cs="Arial"/>
                <w:b/>
                <w:bCs/>
                <w:color w:val="000000"/>
                <w:sz w:val="14"/>
                <w:szCs w:val="16"/>
                <w:lang w:val="es-CO" w:eastAsia="es-CO"/>
              </w:rPr>
              <w:t>Total general</w:t>
            </w:r>
          </w:p>
        </w:tc>
        <w:tc>
          <w:tcPr>
            <w:tcW w:w="851" w:type="dxa"/>
            <w:shd w:val="clear" w:color="000000" w:fill="BFBFBF"/>
            <w:noWrap/>
            <w:vAlign w:val="center"/>
            <w:hideMark/>
          </w:tcPr>
          <w:p w14:paraId="4B0A7E0D" w14:textId="77777777" w:rsidR="007F5CE7" w:rsidRPr="005F49E5" w:rsidRDefault="007F5CE7" w:rsidP="008329B4">
            <w:pPr>
              <w:jc w:val="center"/>
              <w:rPr>
                <w:rFonts w:ascii="Arial" w:hAnsi="Arial" w:cs="Arial"/>
                <w:b/>
                <w:bCs/>
                <w:color w:val="000000"/>
                <w:sz w:val="14"/>
                <w:szCs w:val="16"/>
                <w:lang w:val="es-CO" w:eastAsia="es-CO"/>
              </w:rPr>
            </w:pPr>
            <w:r w:rsidRPr="005F49E5">
              <w:rPr>
                <w:rFonts w:ascii="Arial" w:hAnsi="Arial" w:cs="Arial"/>
                <w:b/>
                <w:bCs/>
                <w:color w:val="000000"/>
                <w:sz w:val="14"/>
                <w:szCs w:val="16"/>
                <w:lang w:val="es-CO" w:eastAsia="es-CO"/>
              </w:rPr>
              <w:t>10.461.326</w:t>
            </w:r>
          </w:p>
        </w:tc>
        <w:tc>
          <w:tcPr>
            <w:tcW w:w="850" w:type="dxa"/>
            <w:shd w:val="clear" w:color="000000" w:fill="BFBFBF"/>
            <w:noWrap/>
            <w:vAlign w:val="center"/>
            <w:hideMark/>
          </w:tcPr>
          <w:p w14:paraId="6C929841" w14:textId="77777777" w:rsidR="007F5CE7" w:rsidRPr="005F49E5" w:rsidRDefault="007F5CE7" w:rsidP="008329B4">
            <w:pPr>
              <w:jc w:val="center"/>
              <w:rPr>
                <w:rFonts w:ascii="Arial" w:hAnsi="Arial" w:cs="Arial"/>
                <w:b/>
                <w:bCs/>
                <w:color w:val="000000"/>
                <w:sz w:val="14"/>
                <w:szCs w:val="16"/>
                <w:lang w:val="es-CO" w:eastAsia="es-CO"/>
              </w:rPr>
            </w:pPr>
            <w:r w:rsidRPr="005F49E5">
              <w:rPr>
                <w:rFonts w:ascii="Arial" w:hAnsi="Arial" w:cs="Arial"/>
                <w:b/>
                <w:bCs/>
                <w:color w:val="000000"/>
                <w:sz w:val="14"/>
                <w:szCs w:val="16"/>
                <w:lang w:val="es-CO" w:eastAsia="es-CO"/>
              </w:rPr>
              <w:t>1.463.099</w:t>
            </w:r>
          </w:p>
        </w:tc>
        <w:tc>
          <w:tcPr>
            <w:tcW w:w="851" w:type="dxa"/>
            <w:shd w:val="clear" w:color="000000" w:fill="BFBFBF"/>
            <w:noWrap/>
            <w:vAlign w:val="center"/>
            <w:hideMark/>
          </w:tcPr>
          <w:p w14:paraId="4EE7E628" w14:textId="77777777" w:rsidR="007F5CE7" w:rsidRPr="005F49E5" w:rsidRDefault="007F5CE7" w:rsidP="008329B4">
            <w:pPr>
              <w:jc w:val="center"/>
              <w:rPr>
                <w:rFonts w:ascii="Arial" w:hAnsi="Arial" w:cs="Arial"/>
                <w:b/>
                <w:bCs/>
                <w:color w:val="000000"/>
                <w:sz w:val="14"/>
                <w:szCs w:val="16"/>
                <w:lang w:val="es-CO" w:eastAsia="es-CO"/>
              </w:rPr>
            </w:pPr>
            <w:r w:rsidRPr="005F49E5">
              <w:rPr>
                <w:rFonts w:ascii="Arial" w:hAnsi="Arial" w:cs="Arial"/>
                <w:b/>
                <w:bCs/>
                <w:color w:val="000000"/>
                <w:sz w:val="14"/>
                <w:szCs w:val="16"/>
                <w:lang w:val="es-CO" w:eastAsia="es-CO"/>
              </w:rPr>
              <w:t>2.082.134</w:t>
            </w:r>
          </w:p>
        </w:tc>
        <w:tc>
          <w:tcPr>
            <w:tcW w:w="850" w:type="dxa"/>
            <w:shd w:val="clear" w:color="000000" w:fill="BFBFBF"/>
            <w:noWrap/>
            <w:vAlign w:val="center"/>
            <w:hideMark/>
          </w:tcPr>
          <w:p w14:paraId="31755FC7" w14:textId="77777777" w:rsidR="007F5CE7" w:rsidRPr="005F49E5" w:rsidRDefault="007F5CE7" w:rsidP="008329B4">
            <w:pPr>
              <w:jc w:val="center"/>
              <w:rPr>
                <w:rFonts w:ascii="Arial" w:hAnsi="Arial" w:cs="Arial"/>
                <w:b/>
                <w:bCs/>
                <w:color w:val="000000"/>
                <w:sz w:val="14"/>
                <w:szCs w:val="16"/>
                <w:lang w:val="es-CO" w:eastAsia="es-CO"/>
              </w:rPr>
            </w:pPr>
            <w:r w:rsidRPr="005F49E5">
              <w:rPr>
                <w:rFonts w:ascii="Arial" w:hAnsi="Arial" w:cs="Arial"/>
                <w:b/>
                <w:bCs/>
                <w:color w:val="000000"/>
                <w:sz w:val="14"/>
                <w:szCs w:val="16"/>
                <w:lang w:val="es-CO" w:eastAsia="es-CO"/>
              </w:rPr>
              <w:t>14.006.559</w:t>
            </w:r>
          </w:p>
        </w:tc>
        <w:tc>
          <w:tcPr>
            <w:tcW w:w="1134" w:type="dxa"/>
            <w:shd w:val="clear" w:color="000000" w:fill="BFBFBF"/>
            <w:noWrap/>
            <w:vAlign w:val="center"/>
            <w:hideMark/>
          </w:tcPr>
          <w:p w14:paraId="7EE82790" w14:textId="77777777" w:rsidR="007F5CE7" w:rsidRPr="005F49E5" w:rsidRDefault="007F5CE7" w:rsidP="008329B4">
            <w:pPr>
              <w:jc w:val="center"/>
              <w:rPr>
                <w:rFonts w:ascii="Arial" w:hAnsi="Arial" w:cs="Arial"/>
                <w:b/>
                <w:bCs/>
                <w:color w:val="000000"/>
                <w:sz w:val="14"/>
                <w:szCs w:val="16"/>
                <w:lang w:val="es-CO" w:eastAsia="es-CO"/>
              </w:rPr>
            </w:pPr>
            <w:r w:rsidRPr="005F49E5">
              <w:rPr>
                <w:rFonts w:ascii="Arial" w:hAnsi="Arial" w:cs="Arial"/>
                <w:b/>
                <w:bCs/>
                <w:color w:val="000000"/>
                <w:sz w:val="14"/>
                <w:szCs w:val="16"/>
                <w:lang w:val="es-CO" w:eastAsia="es-CO"/>
              </w:rPr>
              <w:t>48%</w:t>
            </w:r>
          </w:p>
        </w:tc>
      </w:tr>
    </w:tbl>
    <w:p w14:paraId="3783E1B0" w14:textId="77777777" w:rsidR="007F5CE7" w:rsidRPr="005F49E5" w:rsidRDefault="007F5CE7" w:rsidP="007F5CE7">
      <w:pPr>
        <w:jc w:val="center"/>
        <w:rPr>
          <w:rFonts w:ascii="Arial" w:hAnsi="Arial" w:cs="Arial"/>
          <w:b/>
          <w:bCs/>
          <w:color w:val="000000"/>
          <w:lang w:val="es-CO" w:eastAsia="es-CO"/>
        </w:rPr>
      </w:pPr>
      <w:r w:rsidRPr="005F49E5">
        <w:rPr>
          <w:rFonts w:ascii="Arial" w:hAnsi="Arial" w:cs="Arial"/>
          <w:b/>
          <w:bCs/>
          <w:color w:val="000000"/>
          <w:lang w:val="es-CO" w:eastAsia="es-CO"/>
        </w:rPr>
        <w:t>*Cumplimiento se refiere a la cantidad de oficinas consultadas versus cantidad de oficinas que entregaron información.</w:t>
      </w:r>
    </w:p>
    <w:p w14:paraId="5975F2A7" w14:textId="77777777" w:rsidR="007F5CE7" w:rsidRPr="005F49E5" w:rsidRDefault="007F5CE7" w:rsidP="007F5CE7">
      <w:pPr>
        <w:jc w:val="both"/>
        <w:rPr>
          <w:rFonts w:ascii="Arial" w:hAnsi="Arial" w:cs="Arial"/>
          <w:color w:val="000000"/>
          <w:lang w:val="es-CO"/>
        </w:rPr>
      </w:pPr>
    </w:p>
    <w:p w14:paraId="1CEAE915" w14:textId="5C5B2861" w:rsidR="007F5CE7" w:rsidRPr="005F49E5" w:rsidRDefault="007F5CE7" w:rsidP="007F5CE7">
      <w:pPr>
        <w:jc w:val="both"/>
        <w:rPr>
          <w:rFonts w:ascii="Arial" w:hAnsi="Arial" w:cs="Arial"/>
          <w:lang w:val="es-CO"/>
        </w:rPr>
      </w:pPr>
      <w:r w:rsidRPr="005F49E5">
        <w:rPr>
          <w:rFonts w:ascii="Arial" w:hAnsi="Arial" w:cs="Arial"/>
          <w:lang w:val="es-CO"/>
        </w:rPr>
        <w:t xml:space="preserve">Adicional, a los tomos y folios antes mencionados, se debe </w:t>
      </w:r>
      <w:r w:rsidR="00B91755" w:rsidRPr="005F49E5">
        <w:rPr>
          <w:rFonts w:ascii="Arial" w:hAnsi="Arial" w:cs="Arial"/>
          <w:lang w:val="es-CO"/>
        </w:rPr>
        <w:t>digitalizar y</w:t>
      </w:r>
      <w:r w:rsidRPr="005F49E5">
        <w:rPr>
          <w:rFonts w:ascii="Arial" w:hAnsi="Arial" w:cs="Arial"/>
          <w:lang w:val="es-CO"/>
        </w:rPr>
        <w:t xml:space="preserve"> digitar la información</w:t>
      </w:r>
      <w:r w:rsidR="00FC167C">
        <w:rPr>
          <w:rFonts w:ascii="Arial" w:hAnsi="Arial" w:cs="Arial"/>
          <w:lang w:val="es-CO"/>
        </w:rPr>
        <w:t xml:space="preserve"> de </w:t>
      </w:r>
      <w:r w:rsidRPr="005F49E5">
        <w:rPr>
          <w:rFonts w:ascii="Arial" w:hAnsi="Arial" w:cs="Arial"/>
          <w:lang w:val="es-CO"/>
        </w:rPr>
        <w:t xml:space="preserve">libros de varios, que reposan en oficinas registrales de los cuales no se tiene un inventario. Es preciso indicar que la cantidad de libros es variable en cada oficina, teniendo en cuenta que las anotaciones allí realizadas dependen de la demanda de los servicios y trámites que las personas requieran y que genere la necesidad de llevar a la anotación en estos libros.  </w:t>
      </w:r>
    </w:p>
    <w:p w14:paraId="7AFC7A21" w14:textId="77777777" w:rsidR="007F5CE7" w:rsidRPr="005F49E5" w:rsidRDefault="007F5CE7" w:rsidP="007F5CE7">
      <w:pPr>
        <w:jc w:val="both"/>
        <w:rPr>
          <w:rFonts w:ascii="Arial" w:hAnsi="Arial" w:cs="Arial"/>
          <w:lang w:val="es-CO"/>
        </w:rPr>
      </w:pPr>
    </w:p>
    <w:p w14:paraId="42E64A56" w14:textId="67133BFF" w:rsidR="007F5CE7" w:rsidRPr="005F49E5" w:rsidRDefault="007F5CE7" w:rsidP="007F5CE7">
      <w:pPr>
        <w:jc w:val="both"/>
        <w:rPr>
          <w:rFonts w:ascii="Arial" w:hAnsi="Arial" w:cs="Arial"/>
          <w:lang w:val="es-CO"/>
        </w:rPr>
      </w:pPr>
      <w:r w:rsidRPr="005F49E5">
        <w:rPr>
          <w:rFonts w:ascii="Arial" w:hAnsi="Arial" w:cs="Arial"/>
          <w:lang w:val="es-CO"/>
        </w:rPr>
        <w:t>Por otro lado, se debe realizar la revisión de un</w:t>
      </w:r>
      <w:r w:rsidR="00BA0635" w:rsidRPr="005F49E5">
        <w:rPr>
          <w:rFonts w:ascii="Arial" w:hAnsi="Arial" w:cs="Arial"/>
          <w:lang w:val="es-CO"/>
        </w:rPr>
        <w:t>a cantidad</w:t>
      </w:r>
      <w:r w:rsidRPr="005F49E5">
        <w:rPr>
          <w:rFonts w:ascii="Arial" w:hAnsi="Arial" w:cs="Arial"/>
          <w:lang w:val="es-CO"/>
        </w:rPr>
        <w:t xml:space="preserve"> estimad</w:t>
      </w:r>
      <w:r w:rsidR="00BA0635" w:rsidRPr="005F49E5">
        <w:rPr>
          <w:rFonts w:ascii="Arial" w:hAnsi="Arial" w:cs="Arial"/>
          <w:lang w:val="es-CO"/>
        </w:rPr>
        <w:t>a</w:t>
      </w:r>
      <w:r w:rsidRPr="005F49E5">
        <w:rPr>
          <w:rFonts w:ascii="Arial" w:hAnsi="Arial" w:cs="Arial"/>
          <w:lang w:val="es-CO"/>
        </w:rPr>
        <w:t xml:space="preserve"> de 14 millones de registros que se han detectado con datos incompletos en la Base de Datos de Registro Civil - DBR, por lo tanto, es necesario verificar físicamente los registros incompletos, para actualizar los datos que aún no están insertados.</w:t>
      </w:r>
    </w:p>
    <w:p w14:paraId="17BE92F2" w14:textId="77777777" w:rsidR="007F5CE7" w:rsidRPr="005F49E5" w:rsidRDefault="007F5CE7" w:rsidP="007F5CE7">
      <w:pPr>
        <w:jc w:val="both"/>
        <w:rPr>
          <w:rFonts w:ascii="Arial" w:hAnsi="Arial" w:cs="Arial"/>
          <w:lang w:val="es-CO"/>
        </w:rPr>
      </w:pPr>
    </w:p>
    <w:p w14:paraId="05180F41" w14:textId="51F6DD91" w:rsidR="007F5CE7" w:rsidRPr="005F49E5" w:rsidRDefault="003438B9" w:rsidP="007F5CE7">
      <w:pPr>
        <w:jc w:val="both"/>
        <w:rPr>
          <w:rFonts w:ascii="Arial" w:hAnsi="Arial" w:cs="Arial"/>
          <w:lang w:val="es-CO"/>
        </w:rPr>
      </w:pPr>
      <w:r>
        <w:rPr>
          <w:rFonts w:ascii="Arial" w:hAnsi="Arial" w:cs="Arial"/>
          <w:lang w:val="es-CO"/>
        </w:rPr>
        <w:lastRenderedPageBreak/>
        <w:t>Para ello, s</w:t>
      </w:r>
      <w:r w:rsidR="007F5CE7" w:rsidRPr="005F49E5">
        <w:rPr>
          <w:rFonts w:ascii="Arial" w:hAnsi="Arial" w:cs="Arial"/>
          <w:lang w:val="es-CO"/>
        </w:rPr>
        <w:t>e requiere que el contratista cumpla las siguientes actividades:</w:t>
      </w:r>
    </w:p>
    <w:p w14:paraId="070DF314" w14:textId="77777777" w:rsidR="007F5CE7" w:rsidRPr="005F49E5" w:rsidRDefault="007F5CE7" w:rsidP="007F5CE7">
      <w:pPr>
        <w:jc w:val="both"/>
        <w:rPr>
          <w:rFonts w:ascii="Arial" w:hAnsi="Arial" w:cs="Arial"/>
          <w:lang w:val="es-CO"/>
        </w:rPr>
      </w:pPr>
    </w:p>
    <w:p w14:paraId="684D5810" w14:textId="67F19A5F" w:rsidR="007F5CE7" w:rsidRPr="005F49E5" w:rsidRDefault="007F5CE7" w:rsidP="007F5CE7">
      <w:pPr>
        <w:pStyle w:val="Textoindependiente"/>
        <w:widowControl w:val="0"/>
        <w:ind w:right="49"/>
        <w:jc w:val="both"/>
        <w:rPr>
          <w:sz w:val="24"/>
          <w:szCs w:val="24"/>
          <w:lang w:val="es-CO" w:eastAsia="en-US"/>
        </w:rPr>
      </w:pPr>
      <w:r w:rsidRPr="005F49E5">
        <w:rPr>
          <w:sz w:val="24"/>
          <w:szCs w:val="24"/>
          <w:lang w:val="es-CO" w:eastAsia="en-US"/>
        </w:rPr>
        <w:t xml:space="preserve">Realizar un piloto en las registradurías auxiliares ubicadas en Bogotá para digitalizar y digitar la información contenida en un estimado de 52.824 registros civiles almacenados en tomos disponibles </w:t>
      </w:r>
      <w:r w:rsidR="00BC035D" w:rsidRPr="005F49E5">
        <w:rPr>
          <w:sz w:val="24"/>
          <w:szCs w:val="24"/>
          <w:lang w:val="es-CO" w:eastAsia="en-US"/>
        </w:rPr>
        <w:t>en dichas</w:t>
      </w:r>
      <w:r w:rsidRPr="005F49E5">
        <w:rPr>
          <w:sz w:val="24"/>
          <w:szCs w:val="24"/>
          <w:lang w:val="es-CO" w:eastAsia="en-US"/>
        </w:rPr>
        <w:t xml:space="preserve"> oficinas</w:t>
      </w:r>
      <w:r w:rsidR="007732BB" w:rsidRPr="005F49E5">
        <w:rPr>
          <w:sz w:val="24"/>
          <w:szCs w:val="24"/>
          <w:lang w:val="es-CO" w:eastAsia="en-US"/>
        </w:rPr>
        <w:t xml:space="preserve"> y, además, una cantidad de 100.000 ubicados en las notarías en Bogotá, para un total estimado que habrá de analizarse en el marco de la referida prueba piloto de 152.824</w:t>
      </w:r>
      <w:r w:rsidRPr="005F49E5">
        <w:rPr>
          <w:sz w:val="24"/>
          <w:szCs w:val="24"/>
          <w:lang w:val="es-CO" w:eastAsia="en-US"/>
        </w:rPr>
        <w:t>, así mismo incluir la digitalización del archivo histórico de los actos registrales que se conservan en papel, que comprende los eventos que afectan el estado civil de las personas: nacimiento, matrimonio y defunción permitiendo contar con información confiable y homogénea de las personas y visible a través de una base de datos.</w:t>
      </w:r>
    </w:p>
    <w:p w14:paraId="0D756649" w14:textId="6BE1BC2F" w:rsidR="00620D5B" w:rsidRPr="005F49E5" w:rsidRDefault="00620D5B" w:rsidP="007F5CE7">
      <w:pPr>
        <w:pStyle w:val="Textoindependiente"/>
        <w:widowControl w:val="0"/>
        <w:ind w:right="49"/>
        <w:jc w:val="both"/>
        <w:rPr>
          <w:sz w:val="24"/>
          <w:szCs w:val="24"/>
          <w:lang w:val="es-CO" w:eastAsia="en-US"/>
        </w:rPr>
      </w:pPr>
    </w:p>
    <w:p w14:paraId="33432DC3" w14:textId="74FEB557" w:rsidR="00620D5B" w:rsidRPr="005F49E5" w:rsidRDefault="00620D5B" w:rsidP="007F5CE7">
      <w:pPr>
        <w:pStyle w:val="Textoindependiente"/>
        <w:widowControl w:val="0"/>
        <w:ind w:right="49"/>
        <w:jc w:val="both"/>
        <w:rPr>
          <w:sz w:val="24"/>
          <w:szCs w:val="24"/>
          <w:lang w:val="es-CO" w:eastAsia="en-US"/>
        </w:rPr>
      </w:pPr>
      <w:r w:rsidRPr="005F49E5">
        <w:rPr>
          <w:sz w:val="24"/>
          <w:szCs w:val="24"/>
          <w:lang w:val="es-CO" w:eastAsia="en-US"/>
        </w:rPr>
        <w:t>El número de registros en mención corresponde a un número considerable cuyo análisis arrojará resultados objetivos y ciertos que permitirán adoptar decisiones fundadas o sustentadas en cuanto al tratamiento y el proceder que habrá de tenerse en cuenta para el universo de registros pendientes.</w:t>
      </w:r>
    </w:p>
    <w:p w14:paraId="7A385099" w14:textId="77777777" w:rsidR="007F5CE7" w:rsidRPr="005F49E5" w:rsidRDefault="007F5CE7" w:rsidP="007F5CE7">
      <w:pPr>
        <w:pStyle w:val="Textoindependiente"/>
        <w:widowControl w:val="0"/>
        <w:ind w:right="49"/>
        <w:jc w:val="both"/>
        <w:rPr>
          <w:sz w:val="24"/>
          <w:szCs w:val="24"/>
          <w:lang w:val="es-CO"/>
        </w:rPr>
      </w:pPr>
    </w:p>
    <w:p w14:paraId="5D790846" w14:textId="77777777" w:rsidR="007F5CE7" w:rsidRPr="005F49E5" w:rsidRDefault="007F5CE7" w:rsidP="007F5CE7">
      <w:pPr>
        <w:pStyle w:val="Textoindependiente"/>
        <w:widowControl w:val="0"/>
        <w:ind w:right="49"/>
        <w:jc w:val="both"/>
        <w:rPr>
          <w:sz w:val="24"/>
          <w:szCs w:val="24"/>
          <w:lang w:val="es-CO"/>
        </w:rPr>
      </w:pPr>
      <w:r w:rsidRPr="005F49E5">
        <w:rPr>
          <w:sz w:val="24"/>
          <w:szCs w:val="24"/>
          <w:lang w:val="es-CO"/>
        </w:rPr>
        <w:t>Para ello, se establecerá un proceso automatizado que sustituya dicha cantidad presente en tomo y folio por el formato actual de seriales.</w:t>
      </w:r>
    </w:p>
    <w:p w14:paraId="073F47AA" w14:textId="77777777" w:rsidR="007F5CE7" w:rsidRPr="005F49E5" w:rsidRDefault="007F5CE7" w:rsidP="007F5CE7">
      <w:pPr>
        <w:pStyle w:val="Textoindependiente"/>
        <w:widowControl w:val="0"/>
        <w:ind w:right="49"/>
        <w:jc w:val="both"/>
        <w:rPr>
          <w:sz w:val="24"/>
          <w:szCs w:val="24"/>
          <w:lang w:val="es-CO"/>
        </w:rPr>
      </w:pPr>
    </w:p>
    <w:p w14:paraId="42C82953" w14:textId="77777777" w:rsidR="00A3193C" w:rsidRDefault="00A3193C" w:rsidP="007F5CE7">
      <w:pPr>
        <w:pStyle w:val="Textoindependiente"/>
        <w:widowControl w:val="0"/>
        <w:ind w:right="49"/>
        <w:jc w:val="both"/>
        <w:rPr>
          <w:sz w:val="24"/>
          <w:szCs w:val="24"/>
          <w:lang w:val="es-CO"/>
        </w:rPr>
      </w:pPr>
      <w:r>
        <w:rPr>
          <w:sz w:val="24"/>
          <w:szCs w:val="24"/>
          <w:lang w:val="es-CO"/>
        </w:rPr>
        <w:t>L</w:t>
      </w:r>
      <w:r w:rsidR="007F5CE7" w:rsidRPr="005F49E5">
        <w:rPr>
          <w:sz w:val="24"/>
          <w:szCs w:val="24"/>
          <w:lang w:val="es-CO"/>
        </w:rPr>
        <w:t xml:space="preserve">a información procesada se entregará a </w:t>
      </w:r>
      <w:r>
        <w:rPr>
          <w:sz w:val="24"/>
          <w:szCs w:val="24"/>
          <w:lang w:val="es-CO"/>
        </w:rPr>
        <w:t xml:space="preserve">la </w:t>
      </w:r>
      <w:r w:rsidR="007F5CE7" w:rsidRPr="005F49E5">
        <w:rPr>
          <w:sz w:val="24"/>
          <w:szCs w:val="24"/>
          <w:lang w:val="es-CO"/>
        </w:rPr>
        <w:t xml:space="preserve">Registraduría Nacional </w:t>
      </w:r>
      <w:r>
        <w:rPr>
          <w:sz w:val="24"/>
          <w:szCs w:val="24"/>
          <w:lang w:val="es-CO"/>
        </w:rPr>
        <w:t>de conformidad con el cronograma establecido.</w:t>
      </w:r>
    </w:p>
    <w:p w14:paraId="047C7ECF" w14:textId="77777777" w:rsidR="007F5CE7" w:rsidRPr="005F49E5" w:rsidRDefault="007F5CE7" w:rsidP="007F5CE7">
      <w:pPr>
        <w:pStyle w:val="Textoindependiente"/>
        <w:widowControl w:val="0"/>
        <w:ind w:right="49"/>
        <w:jc w:val="both"/>
        <w:rPr>
          <w:sz w:val="24"/>
          <w:szCs w:val="24"/>
          <w:lang w:val="es-CO"/>
        </w:rPr>
      </w:pPr>
    </w:p>
    <w:p w14:paraId="38037968" w14:textId="1FC17D76" w:rsidR="007F5CE7" w:rsidRPr="005F49E5" w:rsidRDefault="00F16278" w:rsidP="007F5CE7">
      <w:pPr>
        <w:pStyle w:val="Textoindependiente"/>
        <w:widowControl w:val="0"/>
        <w:ind w:right="49"/>
        <w:jc w:val="both"/>
        <w:rPr>
          <w:sz w:val="24"/>
          <w:szCs w:val="24"/>
          <w:lang w:val="es-CO"/>
        </w:rPr>
      </w:pPr>
      <w:r>
        <w:rPr>
          <w:sz w:val="24"/>
          <w:szCs w:val="24"/>
          <w:lang w:val="es-CO"/>
        </w:rPr>
        <w:t>Para el cumplimiento de l</w:t>
      </w:r>
      <w:r w:rsidR="007F5CE7" w:rsidRPr="005F49E5">
        <w:rPr>
          <w:sz w:val="24"/>
          <w:szCs w:val="24"/>
          <w:lang w:val="es-CO"/>
        </w:rPr>
        <w:t xml:space="preserve">as actividades antes descritas, </w:t>
      </w:r>
      <w:r>
        <w:rPr>
          <w:sz w:val="24"/>
          <w:szCs w:val="24"/>
          <w:lang w:val="es-CO"/>
        </w:rPr>
        <w:t>el contratista deberá contar con:</w:t>
      </w:r>
    </w:p>
    <w:p w14:paraId="78555748" w14:textId="77777777" w:rsidR="007F5CE7" w:rsidRPr="005F49E5" w:rsidRDefault="007F5CE7" w:rsidP="007F5CE7">
      <w:pPr>
        <w:pStyle w:val="Textoindependiente"/>
        <w:widowControl w:val="0"/>
        <w:ind w:right="49"/>
        <w:jc w:val="both"/>
        <w:rPr>
          <w:sz w:val="24"/>
          <w:szCs w:val="24"/>
          <w:lang w:val="es-CO"/>
        </w:rPr>
      </w:pPr>
    </w:p>
    <w:p w14:paraId="7D025073" w14:textId="49E8E368" w:rsidR="007F5CE7" w:rsidRPr="005F49E5" w:rsidRDefault="007F5CE7" w:rsidP="007F5CE7">
      <w:pPr>
        <w:autoSpaceDE w:val="0"/>
        <w:autoSpaceDN w:val="0"/>
        <w:adjustRightInd w:val="0"/>
        <w:jc w:val="both"/>
        <w:rPr>
          <w:rFonts w:ascii="Arial" w:hAnsi="Arial" w:cs="Arial"/>
          <w:b/>
          <w:lang w:val="es-CO"/>
        </w:rPr>
      </w:pPr>
      <w:r w:rsidRPr="005F49E5">
        <w:rPr>
          <w:rFonts w:ascii="Arial" w:hAnsi="Arial" w:cs="Arial"/>
          <w:b/>
          <w:lang w:val="es-CO"/>
        </w:rPr>
        <w:t>INFRAESTRUCTURA FÍSICA</w:t>
      </w:r>
    </w:p>
    <w:p w14:paraId="5CD5502D" w14:textId="77777777" w:rsidR="007F5CE7" w:rsidRPr="005F49E5" w:rsidRDefault="007F5CE7" w:rsidP="007F5CE7">
      <w:pPr>
        <w:autoSpaceDE w:val="0"/>
        <w:autoSpaceDN w:val="0"/>
        <w:adjustRightInd w:val="0"/>
        <w:jc w:val="both"/>
        <w:rPr>
          <w:rFonts w:ascii="Arial" w:hAnsi="Arial" w:cs="Arial"/>
          <w:b/>
          <w:lang w:val="es-CO"/>
        </w:rPr>
      </w:pPr>
    </w:p>
    <w:p w14:paraId="548CC4E6" w14:textId="77777777" w:rsidR="007F5CE7" w:rsidRPr="005F49E5" w:rsidRDefault="007F5CE7" w:rsidP="007F5CE7">
      <w:pPr>
        <w:autoSpaceDE w:val="0"/>
        <w:autoSpaceDN w:val="0"/>
        <w:adjustRightInd w:val="0"/>
        <w:jc w:val="both"/>
        <w:rPr>
          <w:rFonts w:ascii="Arial" w:hAnsi="Arial" w:cs="Arial"/>
          <w:lang w:val="es-CO"/>
        </w:rPr>
      </w:pPr>
      <w:r w:rsidRPr="005F49E5">
        <w:rPr>
          <w:rFonts w:ascii="Arial" w:hAnsi="Arial" w:cs="Arial"/>
          <w:lang w:val="es-CO"/>
        </w:rPr>
        <w:t>Las instalaciones deberán tener como mínimo los siguientes recursos de seguridad física y logísticas:</w:t>
      </w:r>
    </w:p>
    <w:p w14:paraId="376A8039" w14:textId="77777777" w:rsidR="007F5CE7" w:rsidRPr="005F49E5" w:rsidRDefault="007F5CE7" w:rsidP="007F5CE7">
      <w:pPr>
        <w:autoSpaceDE w:val="0"/>
        <w:autoSpaceDN w:val="0"/>
        <w:adjustRightInd w:val="0"/>
        <w:jc w:val="both"/>
        <w:rPr>
          <w:rFonts w:ascii="Arial" w:hAnsi="Arial" w:cs="Arial"/>
          <w:lang w:val="es-CO"/>
        </w:rPr>
      </w:pPr>
    </w:p>
    <w:p w14:paraId="0BC5EE4A" w14:textId="77777777" w:rsidR="007F5CE7" w:rsidRPr="005F49E5" w:rsidRDefault="007F5CE7" w:rsidP="00D475F9">
      <w:pPr>
        <w:pStyle w:val="Prrafodelista"/>
        <w:numPr>
          <w:ilvl w:val="0"/>
          <w:numId w:val="45"/>
        </w:numPr>
        <w:autoSpaceDE w:val="0"/>
        <w:autoSpaceDN w:val="0"/>
        <w:adjustRightInd w:val="0"/>
        <w:spacing w:line="259" w:lineRule="auto"/>
        <w:contextualSpacing/>
        <w:jc w:val="both"/>
        <w:rPr>
          <w:rFonts w:ascii="Arial" w:hAnsi="Arial" w:cs="Arial"/>
          <w:lang w:val="es-CO"/>
        </w:rPr>
      </w:pPr>
      <w:r w:rsidRPr="005F49E5">
        <w:rPr>
          <w:rFonts w:ascii="Arial" w:hAnsi="Arial" w:cs="Arial"/>
          <w:lang w:val="es-CO"/>
        </w:rPr>
        <w:t>Sistemas de detección y control de incendios: Las instalaciones deben poseer un sistema contra incendio. El número de unidades de control de incendios deberá estar acorde con las dimensiones del sitio y total de puestos de trabajo.</w:t>
      </w:r>
    </w:p>
    <w:p w14:paraId="43534FB8" w14:textId="77777777" w:rsidR="007F5CE7" w:rsidRPr="005F49E5" w:rsidRDefault="007F5CE7" w:rsidP="007F5CE7">
      <w:pPr>
        <w:pStyle w:val="Prrafodelista"/>
        <w:autoSpaceDE w:val="0"/>
        <w:autoSpaceDN w:val="0"/>
        <w:adjustRightInd w:val="0"/>
        <w:ind w:left="360"/>
        <w:jc w:val="both"/>
        <w:rPr>
          <w:rFonts w:ascii="Arial" w:hAnsi="Arial" w:cs="Arial"/>
          <w:lang w:val="es-CO"/>
        </w:rPr>
      </w:pPr>
    </w:p>
    <w:p w14:paraId="6E262094" w14:textId="4BA83685" w:rsidR="007F5CE7" w:rsidRPr="005F49E5" w:rsidRDefault="007F5CE7" w:rsidP="00D475F9">
      <w:pPr>
        <w:pStyle w:val="Prrafodelista"/>
        <w:numPr>
          <w:ilvl w:val="0"/>
          <w:numId w:val="45"/>
        </w:numPr>
        <w:autoSpaceDE w:val="0"/>
        <w:autoSpaceDN w:val="0"/>
        <w:adjustRightInd w:val="0"/>
        <w:spacing w:line="259" w:lineRule="auto"/>
        <w:contextualSpacing/>
        <w:jc w:val="both"/>
        <w:rPr>
          <w:rFonts w:ascii="Arial" w:hAnsi="Arial" w:cs="Arial"/>
          <w:lang w:val="es-CO"/>
        </w:rPr>
      </w:pPr>
      <w:r w:rsidRPr="005F49E5">
        <w:rPr>
          <w:rFonts w:ascii="Arial" w:hAnsi="Arial" w:cs="Arial"/>
          <w:lang w:val="es-CO"/>
        </w:rPr>
        <w:t>Sistemas de seguridad: Debe contar con servicio de vigilancia 7 por 24 horas</w:t>
      </w:r>
      <w:r w:rsidR="00E83F85">
        <w:rPr>
          <w:rFonts w:ascii="Arial" w:hAnsi="Arial" w:cs="Arial"/>
          <w:lang w:val="es-CO"/>
        </w:rPr>
        <w:t xml:space="preserve"> que garantice la custodia de la informaci</w:t>
      </w:r>
      <w:r w:rsidR="000834A3">
        <w:rPr>
          <w:rFonts w:ascii="Arial" w:hAnsi="Arial" w:cs="Arial"/>
          <w:lang w:val="es-CO"/>
        </w:rPr>
        <w:t>ón entregada por la Registradurí</w:t>
      </w:r>
      <w:r w:rsidR="00E83F85">
        <w:rPr>
          <w:rFonts w:ascii="Arial" w:hAnsi="Arial" w:cs="Arial"/>
          <w:lang w:val="es-CO"/>
        </w:rPr>
        <w:t>a.</w:t>
      </w:r>
    </w:p>
    <w:p w14:paraId="47BCCCB2" w14:textId="77777777" w:rsidR="007F5CE7" w:rsidRPr="005F49E5" w:rsidRDefault="007F5CE7" w:rsidP="007F5CE7">
      <w:pPr>
        <w:pStyle w:val="Prrafodelista"/>
        <w:rPr>
          <w:rFonts w:ascii="Arial" w:hAnsi="Arial" w:cs="Arial"/>
          <w:lang w:val="es-CO"/>
        </w:rPr>
      </w:pPr>
    </w:p>
    <w:p w14:paraId="3105971D" w14:textId="77777777" w:rsidR="007F5CE7" w:rsidRPr="005F49E5" w:rsidRDefault="007F5CE7" w:rsidP="00D475F9">
      <w:pPr>
        <w:pStyle w:val="Prrafodelista"/>
        <w:numPr>
          <w:ilvl w:val="0"/>
          <w:numId w:val="45"/>
        </w:numPr>
        <w:autoSpaceDE w:val="0"/>
        <w:autoSpaceDN w:val="0"/>
        <w:adjustRightInd w:val="0"/>
        <w:spacing w:line="259" w:lineRule="auto"/>
        <w:contextualSpacing/>
        <w:jc w:val="both"/>
        <w:rPr>
          <w:rFonts w:ascii="Arial" w:hAnsi="Arial" w:cs="Arial"/>
          <w:lang w:val="es-CO"/>
        </w:rPr>
      </w:pPr>
      <w:r w:rsidRPr="005F49E5">
        <w:rPr>
          <w:rFonts w:ascii="Arial" w:hAnsi="Arial" w:cs="Arial"/>
          <w:lang w:val="es-CO"/>
        </w:rPr>
        <w:t xml:space="preserve">Señalización: Contar con señaléticas apropiadas y buenas prácticas que permita ubicar los diferentes equipos para atención de desastres, rutas de evacuación y rescate de las unidades magnéticas y/o de almacenamiento de los datos. La señalización deberá estar acorde con las dimensiones del sitio y el total de puestos de trabajo. </w:t>
      </w:r>
    </w:p>
    <w:p w14:paraId="3E831431" w14:textId="77777777" w:rsidR="007F5CE7" w:rsidRPr="005F49E5" w:rsidRDefault="007F5CE7" w:rsidP="007F5CE7">
      <w:pPr>
        <w:pStyle w:val="Textoindependiente"/>
        <w:widowControl w:val="0"/>
        <w:ind w:right="49"/>
        <w:jc w:val="both"/>
        <w:rPr>
          <w:sz w:val="24"/>
          <w:szCs w:val="24"/>
          <w:highlight w:val="yellow"/>
          <w:lang w:val="es-CO"/>
        </w:rPr>
      </w:pPr>
    </w:p>
    <w:p w14:paraId="45AA81C7" w14:textId="77777777" w:rsidR="007F5CE7" w:rsidRPr="005F49E5" w:rsidRDefault="007F5CE7" w:rsidP="00D475F9">
      <w:pPr>
        <w:pStyle w:val="Prrafodelista"/>
        <w:numPr>
          <w:ilvl w:val="0"/>
          <w:numId w:val="45"/>
        </w:numPr>
        <w:autoSpaceDE w:val="0"/>
        <w:autoSpaceDN w:val="0"/>
        <w:adjustRightInd w:val="0"/>
        <w:spacing w:line="259" w:lineRule="auto"/>
        <w:contextualSpacing/>
        <w:jc w:val="both"/>
        <w:rPr>
          <w:rFonts w:ascii="Arial" w:hAnsi="Arial" w:cs="Arial"/>
          <w:lang w:val="es-CO"/>
        </w:rPr>
      </w:pPr>
      <w:r w:rsidRPr="005F49E5">
        <w:rPr>
          <w:rFonts w:ascii="Arial" w:hAnsi="Arial" w:cs="Arial"/>
          <w:lang w:val="es-CO"/>
        </w:rPr>
        <w:lastRenderedPageBreak/>
        <w:t>Teniendo en cuenta la situación actual a causa de la pandemia por COVID-19, el sitio de trabajo contará con todas las medidas necesarias de bioseguridad para llevar a cabo las labores, tales como:</w:t>
      </w:r>
    </w:p>
    <w:p w14:paraId="3941914D" w14:textId="77777777" w:rsidR="007F5CE7" w:rsidRPr="005F49E5" w:rsidRDefault="007F5CE7" w:rsidP="007F5CE7">
      <w:pPr>
        <w:pStyle w:val="Textoindependiente"/>
        <w:spacing w:before="1"/>
        <w:rPr>
          <w:sz w:val="24"/>
          <w:szCs w:val="24"/>
          <w:highlight w:val="yellow"/>
          <w:lang w:val="es-CO"/>
        </w:rPr>
      </w:pPr>
    </w:p>
    <w:p w14:paraId="237000EE" w14:textId="77777777" w:rsidR="007F5CE7" w:rsidRPr="005F49E5" w:rsidRDefault="007F5CE7" w:rsidP="00D475F9">
      <w:pPr>
        <w:pStyle w:val="Textoindependiente"/>
        <w:widowControl w:val="0"/>
        <w:numPr>
          <w:ilvl w:val="0"/>
          <w:numId w:val="76"/>
        </w:numPr>
        <w:ind w:right="49"/>
        <w:jc w:val="both"/>
        <w:rPr>
          <w:sz w:val="24"/>
          <w:szCs w:val="24"/>
          <w:lang w:val="es-CO"/>
        </w:rPr>
      </w:pPr>
      <w:r w:rsidRPr="005F49E5">
        <w:rPr>
          <w:sz w:val="24"/>
          <w:szCs w:val="24"/>
          <w:lang w:val="es-CO"/>
        </w:rPr>
        <w:t>Ubicación de los puestos de trabajo garantizando el distanciamiento social de las personas.</w:t>
      </w:r>
    </w:p>
    <w:p w14:paraId="1AE068A7" w14:textId="77777777" w:rsidR="007F5CE7" w:rsidRPr="005F49E5" w:rsidRDefault="007F5CE7" w:rsidP="00D475F9">
      <w:pPr>
        <w:pStyle w:val="Textoindependiente"/>
        <w:widowControl w:val="0"/>
        <w:numPr>
          <w:ilvl w:val="0"/>
          <w:numId w:val="76"/>
        </w:numPr>
        <w:ind w:right="49"/>
        <w:jc w:val="both"/>
        <w:rPr>
          <w:sz w:val="24"/>
          <w:szCs w:val="24"/>
          <w:lang w:val="es-CO"/>
        </w:rPr>
      </w:pPr>
      <w:r w:rsidRPr="005F49E5">
        <w:rPr>
          <w:sz w:val="24"/>
          <w:szCs w:val="24"/>
          <w:lang w:val="es-CO"/>
        </w:rPr>
        <w:t>Demarcación de zonas de distanciamiento para sitios como los baños, la cafetería y el punto de ingreso a las instalaciones.</w:t>
      </w:r>
    </w:p>
    <w:p w14:paraId="2E1B9F5E" w14:textId="77777777" w:rsidR="007F5CE7" w:rsidRPr="005F49E5" w:rsidRDefault="007F5CE7" w:rsidP="00D475F9">
      <w:pPr>
        <w:pStyle w:val="Textoindependiente"/>
        <w:widowControl w:val="0"/>
        <w:numPr>
          <w:ilvl w:val="0"/>
          <w:numId w:val="76"/>
        </w:numPr>
        <w:ind w:right="49"/>
        <w:jc w:val="both"/>
        <w:rPr>
          <w:sz w:val="24"/>
          <w:szCs w:val="24"/>
          <w:lang w:val="es-CO"/>
        </w:rPr>
      </w:pPr>
      <w:r w:rsidRPr="005F49E5">
        <w:rPr>
          <w:sz w:val="24"/>
          <w:szCs w:val="24"/>
          <w:lang w:val="es-CO"/>
        </w:rPr>
        <w:t>Instalación de puntos de desinfección y de lavado de manos con jabón, gel antibacterial y alcohol antiséptico.</w:t>
      </w:r>
    </w:p>
    <w:p w14:paraId="74BDA4AC" w14:textId="77777777" w:rsidR="007F5CE7" w:rsidRPr="005F49E5" w:rsidRDefault="007F5CE7" w:rsidP="00D475F9">
      <w:pPr>
        <w:pStyle w:val="Textoindependiente"/>
        <w:widowControl w:val="0"/>
        <w:numPr>
          <w:ilvl w:val="0"/>
          <w:numId w:val="76"/>
        </w:numPr>
        <w:ind w:right="49"/>
        <w:jc w:val="both"/>
        <w:rPr>
          <w:sz w:val="24"/>
          <w:szCs w:val="24"/>
          <w:lang w:val="es-CO"/>
        </w:rPr>
      </w:pPr>
      <w:r w:rsidRPr="005F49E5">
        <w:rPr>
          <w:sz w:val="24"/>
          <w:szCs w:val="24"/>
          <w:lang w:val="es-CO"/>
        </w:rPr>
        <w:t>Obligatoriedad en el uso de elementos de protección respiratoria dentro del centro de digitación y la Mesa de Ayuda.</w:t>
      </w:r>
    </w:p>
    <w:p w14:paraId="2462DA4D" w14:textId="4CF677D9" w:rsidR="007F5CE7" w:rsidRPr="00F16278" w:rsidRDefault="007F5CE7" w:rsidP="00F16278">
      <w:pPr>
        <w:rPr>
          <w:rFonts w:ascii="Arial" w:hAnsi="Arial" w:cs="Arial"/>
          <w:lang w:val="es-CO"/>
        </w:rPr>
      </w:pPr>
    </w:p>
    <w:p w14:paraId="7F5D8CD1" w14:textId="77777777" w:rsidR="007F5CE7" w:rsidRPr="005F49E5" w:rsidRDefault="007F5CE7" w:rsidP="00D475F9">
      <w:pPr>
        <w:pStyle w:val="Prrafodelista"/>
        <w:numPr>
          <w:ilvl w:val="0"/>
          <w:numId w:val="45"/>
        </w:numPr>
        <w:autoSpaceDE w:val="0"/>
        <w:autoSpaceDN w:val="0"/>
        <w:adjustRightInd w:val="0"/>
        <w:spacing w:line="259" w:lineRule="auto"/>
        <w:contextualSpacing/>
        <w:jc w:val="both"/>
        <w:rPr>
          <w:rFonts w:ascii="Arial" w:hAnsi="Arial" w:cs="Arial"/>
          <w:lang w:val="es-CO"/>
        </w:rPr>
      </w:pPr>
      <w:r w:rsidRPr="005F49E5">
        <w:rPr>
          <w:rFonts w:ascii="Arial" w:hAnsi="Arial" w:cs="Arial"/>
          <w:lang w:val="es-CO"/>
        </w:rPr>
        <w:t>Otros Recursos: las Instalaciones deben contar con elementos de primeros auxilios, iluminación, ventilación, limpieza permanente y adecuada de las instalaciones. El número de unidades de estos elementos deberá estar acorde con las dimensiones del sitio y total puestos de trabajo, ajustada a los parámetros y normatividad vigente.</w:t>
      </w:r>
    </w:p>
    <w:p w14:paraId="1EBBD013" w14:textId="77777777" w:rsidR="007F5CE7" w:rsidRPr="002C0D50" w:rsidRDefault="007F5CE7" w:rsidP="002C0D50">
      <w:pPr>
        <w:rPr>
          <w:rFonts w:ascii="Arial" w:hAnsi="Arial" w:cs="Arial"/>
          <w:lang w:val="es-CO"/>
        </w:rPr>
      </w:pPr>
    </w:p>
    <w:p w14:paraId="262A2D04" w14:textId="5C80081A" w:rsidR="007F5CE7" w:rsidRPr="005F49E5" w:rsidRDefault="007F5CE7" w:rsidP="00D475F9">
      <w:pPr>
        <w:pStyle w:val="Textoindependiente"/>
        <w:widowControl w:val="0"/>
        <w:numPr>
          <w:ilvl w:val="0"/>
          <w:numId w:val="45"/>
        </w:numPr>
        <w:ind w:right="49"/>
        <w:jc w:val="both"/>
        <w:rPr>
          <w:sz w:val="24"/>
          <w:szCs w:val="24"/>
          <w:lang w:val="es-CO"/>
        </w:rPr>
      </w:pPr>
      <w:r w:rsidRPr="005F49E5">
        <w:rPr>
          <w:rFonts w:eastAsia="Calibri"/>
          <w:sz w:val="24"/>
          <w:szCs w:val="24"/>
          <w:lang w:val="es-CO" w:eastAsia="en-US"/>
        </w:rPr>
        <w:t xml:space="preserve">En el sitio dispuesto para la digitación, incluirá diez (10) puestos de trabajo con sus correspondientes usuarios de software de calidad a disposición del personal que la Registraduría Nacional del Estado Civil designe para los procesos de </w:t>
      </w:r>
      <w:r w:rsidR="00F16278">
        <w:rPr>
          <w:rFonts w:eastAsia="Calibri"/>
          <w:sz w:val="24"/>
          <w:szCs w:val="24"/>
          <w:lang w:val="es-CO" w:eastAsia="en-US"/>
        </w:rPr>
        <w:t>revisión</w:t>
      </w:r>
      <w:r w:rsidRPr="005F49E5">
        <w:rPr>
          <w:rFonts w:eastAsia="Calibri"/>
          <w:sz w:val="24"/>
          <w:szCs w:val="24"/>
          <w:lang w:val="es-CO" w:eastAsia="en-US"/>
        </w:rPr>
        <w:t>.</w:t>
      </w:r>
    </w:p>
    <w:p w14:paraId="3B0DAA33" w14:textId="77777777" w:rsidR="007F5CE7" w:rsidRPr="005F49E5" w:rsidRDefault="007F5CE7" w:rsidP="007F5CE7">
      <w:pPr>
        <w:pStyle w:val="Prrafodelista"/>
        <w:autoSpaceDE w:val="0"/>
        <w:autoSpaceDN w:val="0"/>
        <w:adjustRightInd w:val="0"/>
        <w:ind w:left="360"/>
        <w:jc w:val="both"/>
        <w:rPr>
          <w:rFonts w:ascii="Arial" w:hAnsi="Arial" w:cs="Arial"/>
          <w:lang w:val="es-CO"/>
        </w:rPr>
      </w:pPr>
    </w:p>
    <w:p w14:paraId="164745C4" w14:textId="0EB2D9EE" w:rsidR="007F5CE7" w:rsidRPr="005F49E5" w:rsidRDefault="007F5CE7" w:rsidP="007F5CE7">
      <w:pPr>
        <w:autoSpaceDE w:val="0"/>
        <w:autoSpaceDN w:val="0"/>
        <w:adjustRightInd w:val="0"/>
        <w:jc w:val="both"/>
        <w:rPr>
          <w:rFonts w:ascii="Arial" w:hAnsi="Arial" w:cs="Arial"/>
          <w:b/>
          <w:bCs/>
          <w:color w:val="000000"/>
          <w:lang w:val="es-CO"/>
        </w:rPr>
      </w:pPr>
      <w:r w:rsidRPr="005F49E5">
        <w:rPr>
          <w:rFonts w:ascii="Arial" w:hAnsi="Arial" w:cs="Arial"/>
          <w:b/>
          <w:bCs/>
          <w:color w:val="000000"/>
          <w:lang w:val="es-CO"/>
        </w:rPr>
        <w:t>SOFTWARE</w:t>
      </w:r>
    </w:p>
    <w:p w14:paraId="474C1E82" w14:textId="77777777" w:rsidR="007F5CE7" w:rsidRPr="005F49E5" w:rsidRDefault="007F5CE7" w:rsidP="007F5CE7">
      <w:pPr>
        <w:autoSpaceDE w:val="0"/>
        <w:autoSpaceDN w:val="0"/>
        <w:adjustRightInd w:val="0"/>
        <w:jc w:val="both"/>
        <w:rPr>
          <w:rFonts w:ascii="Arial" w:hAnsi="Arial" w:cs="Arial"/>
          <w:b/>
          <w:bCs/>
          <w:color w:val="000000"/>
          <w:lang w:val="es-CO"/>
        </w:rPr>
      </w:pPr>
    </w:p>
    <w:p w14:paraId="4E3B44CE" w14:textId="77777777" w:rsidR="007F5CE7" w:rsidRPr="005F49E5" w:rsidRDefault="007F5CE7" w:rsidP="007F5CE7">
      <w:pPr>
        <w:autoSpaceDE w:val="0"/>
        <w:autoSpaceDN w:val="0"/>
        <w:adjustRightInd w:val="0"/>
        <w:jc w:val="both"/>
        <w:rPr>
          <w:rFonts w:ascii="Arial" w:hAnsi="Arial" w:cs="Arial"/>
          <w:b/>
          <w:bCs/>
          <w:color w:val="000000"/>
          <w:lang w:val="es-CO"/>
        </w:rPr>
      </w:pPr>
      <w:r w:rsidRPr="005F49E5">
        <w:rPr>
          <w:rFonts w:ascii="Arial" w:hAnsi="Arial" w:cs="Arial"/>
          <w:b/>
          <w:bCs/>
          <w:color w:val="000000"/>
          <w:lang w:val="es-CO"/>
        </w:rPr>
        <w:t>Digitalización y digitación para tomo y folio</w:t>
      </w:r>
    </w:p>
    <w:p w14:paraId="52CB7C09" w14:textId="77777777" w:rsidR="007F5CE7" w:rsidRPr="005F49E5" w:rsidRDefault="007F5CE7" w:rsidP="007F5CE7">
      <w:pPr>
        <w:autoSpaceDE w:val="0"/>
        <w:autoSpaceDN w:val="0"/>
        <w:adjustRightInd w:val="0"/>
        <w:jc w:val="both"/>
        <w:rPr>
          <w:rFonts w:ascii="Arial" w:hAnsi="Arial" w:cs="Arial"/>
          <w:b/>
          <w:bCs/>
          <w:color w:val="000000"/>
          <w:lang w:val="es-CO"/>
        </w:rPr>
      </w:pPr>
    </w:p>
    <w:p w14:paraId="63624001" w14:textId="2EB110B2" w:rsidR="007F5CE7" w:rsidRPr="005F49E5" w:rsidRDefault="007F5CE7" w:rsidP="00D475F9">
      <w:pPr>
        <w:pStyle w:val="Prrafodelista"/>
        <w:numPr>
          <w:ilvl w:val="0"/>
          <w:numId w:val="46"/>
        </w:numPr>
        <w:autoSpaceDE w:val="0"/>
        <w:autoSpaceDN w:val="0"/>
        <w:adjustRightInd w:val="0"/>
        <w:spacing w:line="259" w:lineRule="auto"/>
        <w:contextualSpacing/>
        <w:jc w:val="both"/>
        <w:rPr>
          <w:rFonts w:ascii="Arial" w:hAnsi="Arial" w:cs="Arial"/>
          <w:lang w:val="es-CO"/>
        </w:rPr>
      </w:pPr>
      <w:r w:rsidRPr="005F49E5">
        <w:rPr>
          <w:rFonts w:ascii="Arial" w:hAnsi="Arial" w:cs="Arial"/>
          <w:lang w:val="es-CO"/>
        </w:rPr>
        <w:t>El contratista deberá acreditar el uso</w:t>
      </w:r>
      <w:r w:rsidR="0060750F">
        <w:rPr>
          <w:rFonts w:ascii="Arial" w:hAnsi="Arial" w:cs="Arial"/>
          <w:lang w:val="es-CO"/>
        </w:rPr>
        <w:t xml:space="preserve"> de un software especializado</w:t>
      </w:r>
      <w:r w:rsidRPr="005F49E5">
        <w:rPr>
          <w:rFonts w:ascii="Arial" w:hAnsi="Arial" w:cs="Arial"/>
          <w:lang w:val="es-CO"/>
        </w:rPr>
        <w:t xml:space="preserve"> para la digitalización y digitación de los registros civiles de nacimiento, </w:t>
      </w:r>
      <w:r w:rsidR="0060750F">
        <w:rPr>
          <w:rFonts w:ascii="Arial" w:hAnsi="Arial" w:cs="Arial"/>
          <w:lang w:val="es-CO"/>
        </w:rPr>
        <w:t>matrimonio, defunción,</w:t>
      </w:r>
      <w:r w:rsidRPr="005F49E5">
        <w:rPr>
          <w:rFonts w:ascii="Arial" w:hAnsi="Arial" w:cs="Arial"/>
          <w:lang w:val="es-CO"/>
        </w:rPr>
        <w:t xml:space="preserve"> así como el </w:t>
      </w:r>
      <w:r w:rsidRPr="004806C8">
        <w:rPr>
          <w:rFonts w:ascii="Arial" w:hAnsi="Arial" w:cs="Arial"/>
          <w:lang w:val="es-CO"/>
        </w:rPr>
        <w:t>libro de varios,</w:t>
      </w:r>
      <w:r w:rsidRPr="005F49E5">
        <w:rPr>
          <w:rFonts w:ascii="Arial" w:hAnsi="Arial" w:cs="Arial"/>
          <w:lang w:val="es-CO"/>
        </w:rPr>
        <w:t xml:space="preserve"> que cumplan como mínimo las siguientes condiciones:</w:t>
      </w:r>
    </w:p>
    <w:p w14:paraId="4B3E654B" w14:textId="77777777" w:rsidR="007F5CE7" w:rsidRPr="005F49E5" w:rsidRDefault="007F5CE7" w:rsidP="007F5CE7">
      <w:pPr>
        <w:pStyle w:val="Textoindependiente"/>
        <w:widowControl w:val="0"/>
        <w:ind w:left="360" w:right="49"/>
        <w:jc w:val="both"/>
        <w:rPr>
          <w:sz w:val="24"/>
          <w:szCs w:val="24"/>
          <w:lang w:val="es-CO"/>
        </w:rPr>
      </w:pPr>
    </w:p>
    <w:p w14:paraId="040E1996" w14:textId="61BB29E5" w:rsidR="007F5CE7" w:rsidRDefault="0060750F" w:rsidP="00D475F9">
      <w:pPr>
        <w:pStyle w:val="Textoindependiente"/>
        <w:widowControl w:val="0"/>
        <w:numPr>
          <w:ilvl w:val="0"/>
          <w:numId w:val="55"/>
        </w:numPr>
        <w:ind w:left="360" w:right="49"/>
        <w:jc w:val="both"/>
        <w:rPr>
          <w:sz w:val="24"/>
          <w:szCs w:val="24"/>
          <w:lang w:val="es-CO"/>
        </w:rPr>
      </w:pPr>
      <w:r>
        <w:rPr>
          <w:sz w:val="24"/>
          <w:szCs w:val="24"/>
          <w:lang w:val="es-CO"/>
        </w:rPr>
        <w:t>U</w:t>
      </w:r>
      <w:r w:rsidR="007F5CE7" w:rsidRPr="00410BC0">
        <w:rPr>
          <w:sz w:val="24"/>
          <w:szCs w:val="24"/>
          <w:lang w:val="es-CO"/>
        </w:rPr>
        <w:t xml:space="preserve">n sistema de almacenamiento de información (base de datos) con sus correspondientes mecanismos de seguridad, estabilidad, escalabilidad, consistencia y alta disponibilidad, acordes con el tipo y volúmenes de información objeto de </w:t>
      </w:r>
      <w:r>
        <w:rPr>
          <w:sz w:val="24"/>
          <w:szCs w:val="24"/>
          <w:lang w:val="es-CO"/>
        </w:rPr>
        <w:t xml:space="preserve">digitalización y </w:t>
      </w:r>
      <w:r w:rsidR="007F5CE7" w:rsidRPr="00410BC0">
        <w:rPr>
          <w:sz w:val="24"/>
          <w:szCs w:val="24"/>
          <w:lang w:val="es-CO"/>
        </w:rPr>
        <w:t>digitación</w:t>
      </w:r>
      <w:r w:rsidR="00410BC0">
        <w:rPr>
          <w:sz w:val="24"/>
          <w:szCs w:val="24"/>
          <w:lang w:val="es-CO"/>
        </w:rPr>
        <w:t>.</w:t>
      </w:r>
    </w:p>
    <w:p w14:paraId="6B9633C8" w14:textId="77777777" w:rsidR="00410BC0" w:rsidRPr="00410BC0" w:rsidRDefault="00410BC0" w:rsidP="00410BC0">
      <w:pPr>
        <w:pStyle w:val="Textoindependiente"/>
        <w:widowControl w:val="0"/>
        <w:ind w:left="360" w:right="49"/>
        <w:jc w:val="both"/>
        <w:rPr>
          <w:sz w:val="24"/>
          <w:szCs w:val="24"/>
          <w:lang w:val="es-CO"/>
        </w:rPr>
      </w:pPr>
    </w:p>
    <w:p w14:paraId="2BF830FD" w14:textId="6CCFF570" w:rsidR="007F5CE7" w:rsidRPr="005F49E5" w:rsidRDefault="007F5CE7" w:rsidP="00D475F9">
      <w:pPr>
        <w:pStyle w:val="Textoindependiente"/>
        <w:widowControl w:val="0"/>
        <w:numPr>
          <w:ilvl w:val="0"/>
          <w:numId w:val="55"/>
        </w:numPr>
        <w:ind w:left="360" w:right="49"/>
        <w:jc w:val="both"/>
        <w:rPr>
          <w:sz w:val="24"/>
          <w:szCs w:val="24"/>
          <w:lang w:val="es-CO"/>
        </w:rPr>
      </w:pPr>
      <w:r w:rsidRPr="005F49E5">
        <w:rPr>
          <w:sz w:val="24"/>
          <w:szCs w:val="24"/>
          <w:lang w:val="es-CO"/>
        </w:rPr>
        <w:t>Disponer de una herramienta que permita verificar la calidad de la información durante el proceso de digitación, que estará dispuesta en sitio para funcionarios de la Entidad.</w:t>
      </w:r>
    </w:p>
    <w:p w14:paraId="6B7C14CD" w14:textId="77777777" w:rsidR="007F5CE7" w:rsidRPr="005F49E5" w:rsidRDefault="007F5CE7" w:rsidP="007F5CE7">
      <w:pPr>
        <w:pStyle w:val="Textoindependiente"/>
        <w:widowControl w:val="0"/>
        <w:ind w:right="49"/>
        <w:jc w:val="both"/>
        <w:rPr>
          <w:sz w:val="24"/>
          <w:szCs w:val="24"/>
          <w:lang w:val="es-CO"/>
        </w:rPr>
      </w:pPr>
    </w:p>
    <w:p w14:paraId="1236F3D6" w14:textId="77777777" w:rsidR="007F5CE7" w:rsidRPr="005F49E5" w:rsidRDefault="007F5CE7" w:rsidP="00D475F9">
      <w:pPr>
        <w:pStyle w:val="Textoindependiente"/>
        <w:widowControl w:val="0"/>
        <w:numPr>
          <w:ilvl w:val="0"/>
          <w:numId w:val="55"/>
        </w:numPr>
        <w:ind w:left="360" w:right="49"/>
        <w:jc w:val="both"/>
        <w:rPr>
          <w:sz w:val="24"/>
          <w:szCs w:val="24"/>
          <w:lang w:val="es-CO"/>
        </w:rPr>
      </w:pPr>
      <w:r w:rsidRPr="005F49E5">
        <w:rPr>
          <w:sz w:val="24"/>
          <w:szCs w:val="24"/>
          <w:lang w:val="es-CO"/>
        </w:rPr>
        <w:t xml:space="preserve">El sistema debe contar con módulos de parametrización a nivel de campos de digitación que permite configurarlos según se requiera (formatos de fecha, </w:t>
      </w:r>
      <w:r w:rsidRPr="005F49E5">
        <w:rPr>
          <w:sz w:val="24"/>
          <w:szCs w:val="24"/>
          <w:lang w:val="es-CO"/>
        </w:rPr>
        <w:lastRenderedPageBreak/>
        <w:t>numérico, texto, etc.) de igual forma el sistema permite darle características de obligatoriedad o no a cada campo según lo defina la RNEC.</w:t>
      </w:r>
    </w:p>
    <w:p w14:paraId="613519DA" w14:textId="77777777" w:rsidR="007F5CE7" w:rsidRPr="005F49E5" w:rsidRDefault="007F5CE7" w:rsidP="007F5CE7">
      <w:pPr>
        <w:pStyle w:val="Prrafodelista"/>
        <w:rPr>
          <w:rFonts w:ascii="Arial" w:hAnsi="Arial" w:cs="Arial"/>
          <w:lang w:val="es-CO"/>
        </w:rPr>
      </w:pPr>
    </w:p>
    <w:p w14:paraId="4D2DBA7A" w14:textId="77777777" w:rsidR="007F5CE7" w:rsidRPr="005F49E5" w:rsidRDefault="007F5CE7" w:rsidP="00D475F9">
      <w:pPr>
        <w:pStyle w:val="Textoindependiente"/>
        <w:widowControl w:val="0"/>
        <w:numPr>
          <w:ilvl w:val="0"/>
          <w:numId w:val="55"/>
        </w:numPr>
        <w:ind w:left="360" w:right="49"/>
        <w:jc w:val="both"/>
        <w:rPr>
          <w:sz w:val="24"/>
          <w:szCs w:val="24"/>
          <w:lang w:val="es-CO"/>
        </w:rPr>
      </w:pPr>
      <w:r w:rsidRPr="005F49E5">
        <w:rPr>
          <w:sz w:val="24"/>
          <w:szCs w:val="24"/>
          <w:lang w:val="es-CO"/>
        </w:rPr>
        <w:t>El sistema debe contar con un módulo de reportes operativos que permite realizar el seguimiento a la operación, con los respectivos indicadores de calidad.</w:t>
      </w:r>
    </w:p>
    <w:p w14:paraId="6E57C4F1" w14:textId="77777777" w:rsidR="007F5CE7" w:rsidRPr="005F49E5" w:rsidRDefault="007F5CE7" w:rsidP="007F5CE7">
      <w:pPr>
        <w:pStyle w:val="Prrafodelista"/>
        <w:autoSpaceDE w:val="0"/>
        <w:autoSpaceDN w:val="0"/>
        <w:adjustRightInd w:val="0"/>
        <w:ind w:left="360"/>
        <w:jc w:val="both"/>
        <w:rPr>
          <w:rFonts w:ascii="Arial" w:hAnsi="Arial" w:cs="Arial"/>
          <w:lang w:val="es-CO"/>
        </w:rPr>
      </w:pPr>
    </w:p>
    <w:p w14:paraId="382B3D99" w14:textId="77777777" w:rsidR="007F5CE7" w:rsidRPr="00410BC0" w:rsidRDefault="007F5CE7" w:rsidP="007F5CE7">
      <w:pPr>
        <w:pStyle w:val="Textoindependiente"/>
        <w:widowControl w:val="0"/>
        <w:ind w:right="49"/>
        <w:jc w:val="both"/>
        <w:rPr>
          <w:sz w:val="24"/>
          <w:szCs w:val="24"/>
          <w:lang w:val="es-CO"/>
        </w:rPr>
      </w:pPr>
      <w:r w:rsidRPr="005F49E5">
        <w:rPr>
          <w:sz w:val="24"/>
          <w:szCs w:val="24"/>
          <w:lang w:val="es-CO"/>
        </w:rPr>
        <w:t>El sistema debe permitir:</w:t>
      </w:r>
    </w:p>
    <w:p w14:paraId="6DE6EDB9" w14:textId="77777777" w:rsidR="007F5CE7" w:rsidRPr="00410BC0" w:rsidRDefault="007F5CE7" w:rsidP="007F5CE7">
      <w:pPr>
        <w:pStyle w:val="Textoindependiente"/>
        <w:widowControl w:val="0"/>
        <w:ind w:right="49"/>
        <w:jc w:val="both"/>
        <w:rPr>
          <w:sz w:val="24"/>
          <w:szCs w:val="24"/>
          <w:lang w:val="es-CO"/>
        </w:rPr>
      </w:pPr>
    </w:p>
    <w:p w14:paraId="4F3AB590" w14:textId="0ED2B152" w:rsidR="007F5CE7" w:rsidRPr="00410BC0" w:rsidRDefault="007F5CE7" w:rsidP="00D475F9">
      <w:pPr>
        <w:pStyle w:val="Textoindependiente"/>
        <w:widowControl w:val="0"/>
        <w:numPr>
          <w:ilvl w:val="0"/>
          <w:numId w:val="54"/>
        </w:numPr>
        <w:ind w:right="49"/>
        <w:jc w:val="both"/>
        <w:rPr>
          <w:sz w:val="24"/>
          <w:szCs w:val="24"/>
          <w:lang w:val="es-CO"/>
        </w:rPr>
      </w:pPr>
      <w:r w:rsidRPr="00410BC0">
        <w:rPr>
          <w:sz w:val="24"/>
          <w:szCs w:val="24"/>
          <w:lang w:val="es-CO"/>
        </w:rPr>
        <w:t xml:space="preserve">La </w:t>
      </w:r>
      <w:r w:rsidR="00583339">
        <w:rPr>
          <w:sz w:val="24"/>
          <w:szCs w:val="24"/>
          <w:lang w:val="es-CO"/>
        </w:rPr>
        <w:t xml:space="preserve">digitalización y </w:t>
      </w:r>
      <w:r w:rsidRPr="00410BC0">
        <w:rPr>
          <w:sz w:val="24"/>
          <w:szCs w:val="24"/>
          <w:lang w:val="es-CO"/>
        </w:rPr>
        <w:t>digit</w:t>
      </w:r>
      <w:r w:rsidR="00583339">
        <w:rPr>
          <w:sz w:val="24"/>
          <w:szCs w:val="24"/>
          <w:lang w:val="es-CO"/>
        </w:rPr>
        <w:t>ación</w:t>
      </w:r>
      <w:r w:rsidRPr="00410BC0">
        <w:rPr>
          <w:sz w:val="24"/>
          <w:szCs w:val="24"/>
          <w:lang w:val="es-CO"/>
        </w:rPr>
        <w:t xml:space="preserve"> de la información de registros civiles de nacimiento, </w:t>
      </w:r>
      <w:r w:rsidR="00583339">
        <w:rPr>
          <w:sz w:val="24"/>
          <w:szCs w:val="24"/>
          <w:lang w:val="es-CO"/>
        </w:rPr>
        <w:t>matrimonio, defunción,</w:t>
      </w:r>
      <w:r w:rsidRPr="00410BC0">
        <w:rPr>
          <w:sz w:val="24"/>
          <w:szCs w:val="24"/>
          <w:lang w:val="es-CO"/>
        </w:rPr>
        <w:t xml:space="preserve"> así como el libro de varios, realizando las validaciones necesarias para garantizar la confiabilidad y la certeza de los datos digitados y disponer de los mecanismos que evidencien la integridad de la información grabada (en relación </w:t>
      </w:r>
      <w:r w:rsidR="006F75F5" w:rsidRPr="00410BC0">
        <w:rPr>
          <w:sz w:val="24"/>
          <w:szCs w:val="24"/>
          <w:lang w:val="es-CO"/>
        </w:rPr>
        <w:t>con</w:t>
      </w:r>
      <w:r w:rsidRPr="00410BC0">
        <w:rPr>
          <w:sz w:val="24"/>
          <w:szCs w:val="24"/>
          <w:lang w:val="es-CO"/>
        </w:rPr>
        <w:t xml:space="preserve"> tipos de datos, coherencia en la información de los registros a grabar y correspondencia con la fuente de información).</w:t>
      </w:r>
    </w:p>
    <w:p w14:paraId="1A5429C2" w14:textId="77777777" w:rsidR="007F5CE7" w:rsidRPr="00410BC0" w:rsidRDefault="007F5CE7" w:rsidP="007F5CE7">
      <w:pPr>
        <w:pStyle w:val="Textoindependiente"/>
        <w:widowControl w:val="0"/>
        <w:ind w:left="426" w:right="49"/>
        <w:jc w:val="both"/>
        <w:rPr>
          <w:sz w:val="24"/>
          <w:szCs w:val="24"/>
          <w:lang w:val="es-CO"/>
        </w:rPr>
      </w:pPr>
    </w:p>
    <w:p w14:paraId="625710C3" w14:textId="77777777" w:rsidR="007F5CE7" w:rsidRPr="00410BC0" w:rsidRDefault="007F5CE7" w:rsidP="00D475F9">
      <w:pPr>
        <w:pStyle w:val="Prrafodelista"/>
        <w:numPr>
          <w:ilvl w:val="0"/>
          <w:numId w:val="54"/>
        </w:numPr>
        <w:autoSpaceDE w:val="0"/>
        <w:autoSpaceDN w:val="0"/>
        <w:adjustRightInd w:val="0"/>
        <w:spacing w:line="259" w:lineRule="auto"/>
        <w:contextualSpacing/>
        <w:jc w:val="both"/>
        <w:rPr>
          <w:rFonts w:ascii="Arial" w:hAnsi="Arial" w:cs="Arial"/>
          <w:color w:val="000000"/>
          <w:lang w:val="es-CO"/>
        </w:rPr>
      </w:pPr>
      <w:r w:rsidRPr="00410BC0">
        <w:rPr>
          <w:rFonts w:ascii="Arial" w:hAnsi="Arial" w:cs="Arial"/>
          <w:color w:val="000000"/>
          <w:lang w:val="es-CO"/>
        </w:rPr>
        <w:t>El software deberá permitir la generación de reportes de registros que excepcionalmente no puedan ser procesados o ilegibles para su correspondiente verificación y concepto por parte de la supervisión del contrato.</w:t>
      </w:r>
    </w:p>
    <w:p w14:paraId="412AEBF8" w14:textId="77777777" w:rsidR="007F5CE7" w:rsidRPr="00410BC0" w:rsidRDefault="007F5CE7" w:rsidP="007F5CE7">
      <w:pPr>
        <w:pStyle w:val="Textoindependiente"/>
        <w:widowControl w:val="0"/>
        <w:ind w:left="426" w:right="49"/>
        <w:jc w:val="both"/>
        <w:rPr>
          <w:sz w:val="24"/>
          <w:szCs w:val="24"/>
          <w:lang w:val="es-CO"/>
        </w:rPr>
      </w:pPr>
    </w:p>
    <w:p w14:paraId="26AB6ED9" w14:textId="77777777" w:rsidR="007F5CE7" w:rsidRPr="00410BC0" w:rsidRDefault="007F5CE7" w:rsidP="00D475F9">
      <w:pPr>
        <w:pStyle w:val="Textoindependiente"/>
        <w:widowControl w:val="0"/>
        <w:numPr>
          <w:ilvl w:val="0"/>
          <w:numId w:val="54"/>
        </w:numPr>
        <w:ind w:right="49"/>
        <w:jc w:val="both"/>
        <w:rPr>
          <w:sz w:val="24"/>
          <w:szCs w:val="24"/>
          <w:lang w:val="es-CO"/>
        </w:rPr>
      </w:pPr>
      <w:r w:rsidRPr="00410BC0">
        <w:rPr>
          <w:sz w:val="24"/>
          <w:szCs w:val="24"/>
          <w:lang w:val="es-CO"/>
        </w:rPr>
        <w:t>La generación de reportes de campos no interpretados.</w:t>
      </w:r>
    </w:p>
    <w:p w14:paraId="19C847F0" w14:textId="77777777" w:rsidR="007F5CE7" w:rsidRPr="005F49E5" w:rsidRDefault="007F5CE7" w:rsidP="007F5CE7">
      <w:pPr>
        <w:pStyle w:val="Prrafodelista"/>
        <w:autoSpaceDE w:val="0"/>
        <w:autoSpaceDN w:val="0"/>
        <w:adjustRightInd w:val="0"/>
        <w:ind w:left="360"/>
        <w:jc w:val="both"/>
        <w:rPr>
          <w:rFonts w:ascii="Arial" w:hAnsi="Arial" w:cs="Arial"/>
          <w:lang w:val="es-CO"/>
        </w:rPr>
      </w:pPr>
    </w:p>
    <w:p w14:paraId="0254007E" w14:textId="77777777" w:rsidR="007F5CE7" w:rsidRPr="005F49E5" w:rsidRDefault="007F5CE7" w:rsidP="00D475F9">
      <w:pPr>
        <w:pStyle w:val="Prrafodelista"/>
        <w:numPr>
          <w:ilvl w:val="0"/>
          <w:numId w:val="46"/>
        </w:numPr>
        <w:autoSpaceDE w:val="0"/>
        <w:autoSpaceDN w:val="0"/>
        <w:adjustRightInd w:val="0"/>
        <w:spacing w:line="259" w:lineRule="auto"/>
        <w:contextualSpacing/>
        <w:jc w:val="both"/>
        <w:rPr>
          <w:rFonts w:ascii="Arial" w:hAnsi="Arial" w:cs="Arial"/>
          <w:color w:val="000000"/>
          <w:lang w:val="es-CO"/>
        </w:rPr>
      </w:pPr>
      <w:r w:rsidRPr="005F49E5">
        <w:rPr>
          <w:rFonts w:ascii="Arial" w:hAnsi="Arial" w:cs="Arial"/>
          <w:color w:val="000000"/>
          <w:lang w:val="es-CO"/>
        </w:rPr>
        <w:t>El software deberá permitir la doble validación de los datos digitados, para evitar errores humanos.</w:t>
      </w:r>
    </w:p>
    <w:p w14:paraId="6BA39E63" w14:textId="77777777" w:rsidR="007F5CE7" w:rsidRPr="005F49E5" w:rsidRDefault="007F5CE7" w:rsidP="007F5CE7">
      <w:pPr>
        <w:pStyle w:val="Prrafodelista"/>
        <w:rPr>
          <w:rFonts w:ascii="Arial" w:hAnsi="Arial" w:cs="Arial"/>
          <w:color w:val="000000"/>
          <w:lang w:val="es-CO"/>
        </w:rPr>
      </w:pPr>
    </w:p>
    <w:p w14:paraId="7F003A25" w14:textId="77777777" w:rsidR="007F5CE7" w:rsidRPr="005F49E5" w:rsidRDefault="007F5CE7" w:rsidP="00D475F9">
      <w:pPr>
        <w:pStyle w:val="Prrafodelista"/>
        <w:numPr>
          <w:ilvl w:val="0"/>
          <w:numId w:val="46"/>
        </w:numPr>
        <w:autoSpaceDE w:val="0"/>
        <w:autoSpaceDN w:val="0"/>
        <w:adjustRightInd w:val="0"/>
        <w:spacing w:line="259" w:lineRule="auto"/>
        <w:contextualSpacing/>
        <w:jc w:val="both"/>
        <w:rPr>
          <w:rFonts w:ascii="Arial" w:hAnsi="Arial" w:cs="Arial"/>
          <w:color w:val="000000"/>
          <w:lang w:val="es-CO"/>
        </w:rPr>
      </w:pPr>
      <w:r w:rsidRPr="005F49E5">
        <w:rPr>
          <w:rFonts w:ascii="Arial" w:hAnsi="Arial" w:cs="Arial"/>
          <w:color w:val="000000"/>
          <w:lang w:val="es-CO"/>
        </w:rPr>
        <w:t>El software deberá permitir la verificación y corrección de las inconsistencias presentadas en el proceso de digitación, y permitir la trazabilidad de las mismas (Iog de auditoría).</w:t>
      </w:r>
    </w:p>
    <w:p w14:paraId="46C389DD" w14:textId="77777777" w:rsidR="007F5CE7" w:rsidRPr="005F49E5" w:rsidRDefault="007F5CE7" w:rsidP="007F5CE7">
      <w:pPr>
        <w:pStyle w:val="Prrafodelista"/>
        <w:rPr>
          <w:rFonts w:ascii="Arial" w:hAnsi="Arial" w:cs="Arial"/>
          <w:color w:val="000000"/>
          <w:lang w:val="es-CO"/>
        </w:rPr>
      </w:pPr>
    </w:p>
    <w:p w14:paraId="568CB6D4" w14:textId="2DA33A52" w:rsidR="007F5CE7" w:rsidRPr="005F49E5" w:rsidRDefault="007F5CE7" w:rsidP="00D475F9">
      <w:pPr>
        <w:pStyle w:val="Prrafodelista"/>
        <w:numPr>
          <w:ilvl w:val="0"/>
          <w:numId w:val="46"/>
        </w:numPr>
        <w:autoSpaceDE w:val="0"/>
        <w:autoSpaceDN w:val="0"/>
        <w:adjustRightInd w:val="0"/>
        <w:spacing w:line="259" w:lineRule="auto"/>
        <w:contextualSpacing/>
        <w:jc w:val="both"/>
        <w:rPr>
          <w:rFonts w:ascii="Arial" w:hAnsi="Arial" w:cs="Arial"/>
          <w:color w:val="272727"/>
          <w:lang w:val="es-CO"/>
        </w:rPr>
      </w:pPr>
      <w:r w:rsidRPr="005F49E5">
        <w:rPr>
          <w:rFonts w:ascii="Arial" w:hAnsi="Arial" w:cs="Arial"/>
          <w:color w:val="000000"/>
          <w:lang w:val="es-CO"/>
        </w:rPr>
        <w:t>El softwa</w:t>
      </w:r>
      <w:r w:rsidRPr="005F49E5">
        <w:rPr>
          <w:rFonts w:ascii="Arial" w:hAnsi="Arial" w:cs="Arial"/>
          <w:color w:val="272727"/>
          <w:lang w:val="es-CO"/>
        </w:rPr>
        <w:t>r</w:t>
      </w:r>
      <w:r w:rsidRPr="005F49E5">
        <w:rPr>
          <w:rFonts w:ascii="Arial" w:hAnsi="Arial" w:cs="Arial"/>
          <w:color w:val="000000"/>
          <w:lang w:val="es-CO"/>
        </w:rPr>
        <w:t>e deberá permitir la generación de reportes del número de transacciones y de ser requerido el detalle de las mismas, por etapa y/o operador y con las especificaciones de tiempo requeridas por la Registraduría</w:t>
      </w:r>
      <w:r w:rsidRPr="005F49E5">
        <w:rPr>
          <w:rFonts w:ascii="Arial" w:hAnsi="Arial" w:cs="Arial"/>
          <w:color w:val="272727"/>
          <w:lang w:val="es-CO"/>
        </w:rPr>
        <w:t xml:space="preserve">, </w:t>
      </w:r>
      <w:r w:rsidRPr="005F49E5">
        <w:rPr>
          <w:rFonts w:ascii="Arial" w:hAnsi="Arial" w:cs="Arial"/>
          <w:color w:val="000000"/>
          <w:lang w:val="es-CO"/>
        </w:rPr>
        <w:t>para ser efectiva en la supervisión del contrato</w:t>
      </w:r>
      <w:r w:rsidRPr="005F49E5">
        <w:rPr>
          <w:rFonts w:ascii="Arial" w:hAnsi="Arial" w:cs="Arial"/>
          <w:color w:val="272727"/>
          <w:lang w:val="es-CO"/>
        </w:rPr>
        <w:t>.</w:t>
      </w:r>
    </w:p>
    <w:p w14:paraId="6F4ED128" w14:textId="77777777" w:rsidR="007F5CE7" w:rsidRPr="005F49E5" w:rsidRDefault="007F5CE7" w:rsidP="007F5CE7">
      <w:pPr>
        <w:autoSpaceDE w:val="0"/>
        <w:autoSpaceDN w:val="0"/>
        <w:adjustRightInd w:val="0"/>
        <w:jc w:val="both"/>
        <w:rPr>
          <w:rFonts w:ascii="Arial" w:hAnsi="Arial" w:cs="Arial"/>
          <w:color w:val="000000"/>
          <w:lang w:val="es-CO"/>
        </w:rPr>
      </w:pPr>
    </w:p>
    <w:p w14:paraId="3DBAEC2F" w14:textId="1FA5E93B" w:rsidR="007F5CE7" w:rsidRPr="005F49E5" w:rsidRDefault="007F5CE7" w:rsidP="00D475F9">
      <w:pPr>
        <w:pStyle w:val="Prrafodelista"/>
        <w:numPr>
          <w:ilvl w:val="0"/>
          <w:numId w:val="46"/>
        </w:numPr>
        <w:autoSpaceDE w:val="0"/>
        <w:autoSpaceDN w:val="0"/>
        <w:adjustRightInd w:val="0"/>
        <w:spacing w:line="259" w:lineRule="auto"/>
        <w:contextualSpacing/>
        <w:jc w:val="both"/>
        <w:rPr>
          <w:rFonts w:ascii="Arial" w:hAnsi="Arial" w:cs="Arial"/>
          <w:color w:val="000000"/>
          <w:lang w:val="es-CO"/>
        </w:rPr>
      </w:pPr>
      <w:r w:rsidRPr="005F49E5">
        <w:rPr>
          <w:rFonts w:ascii="Arial" w:hAnsi="Arial" w:cs="Arial"/>
          <w:color w:val="000000"/>
          <w:lang w:val="es-CO"/>
        </w:rPr>
        <w:t xml:space="preserve">El software de digitación deberá contener módulos específicos: </w:t>
      </w:r>
    </w:p>
    <w:p w14:paraId="47039C45" w14:textId="77777777" w:rsidR="007F5CE7" w:rsidRPr="005F49E5" w:rsidRDefault="007F5CE7" w:rsidP="007F5CE7">
      <w:pPr>
        <w:pStyle w:val="Ttulo1"/>
        <w:spacing w:before="0"/>
        <w:ind w:right="49"/>
        <w:jc w:val="both"/>
        <w:rPr>
          <w:sz w:val="24"/>
          <w:szCs w:val="24"/>
          <w:lang w:val="es-CO"/>
        </w:rPr>
      </w:pPr>
    </w:p>
    <w:p w14:paraId="708ECAB2" w14:textId="494D570D" w:rsidR="007F5CE7" w:rsidRPr="005F49E5" w:rsidRDefault="007F5CE7" w:rsidP="00D475F9">
      <w:pPr>
        <w:pStyle w:val="Textoindependiente"/>
        <w:widowControl w:val="0"/>
        <w:numPr>
          <w:ilvl w:val="0"/>
          <w:numId w:val="56"/>
        </w:numPr>
        <w:ind w:left="360" w:right="49"/>
        <w:jc w:val="both"/>
        <w:rPr>
          <w:sz w:val="24"/>
          <w:szCs w:val="24"/>
          <w:lang w:val="es-CO"/>
        </w:rPr>
      </w:pPr>
      <w:r w:rsidRPr="005F49E5">
        <w:rPr>
          <w:b/>
          <w:sz w:val="24"/>
          <w:szCs w:val="24"/>
          <w:lang w:val="es-CO"/>
        </w:rPr>
        <w:t>Recepción de imágenes y data</w:t>
      </w:r>
      <w:r w:rsidRPr="005F49E5">
        <w:rPr>
          <w:sz w:val="24"/>
          <w:szCs w:val="24"/>
          <w:lang w:val="es-CO"/>
        </w:rPr>
        <w:t>: Disponer de una ruta SFTP por medio de la cual se realizará la transmisión de las imágenes para la ejec</w:t>
      </w:r>
      <w:r w:rsidR="00996622">
        <w:rPr>
          <w:sz w:val="24"/>
          <w:szCs w:val="24"/>
          <w:lang w:val="es-CO"/>
        </w:rPr>
        <w:t>ución del proceso de digitación</w:t>
      </w:r>
      <w:r w:rsidRPr="005F49E5">
        <w:rPr>
          <w:sz w:val="24"/>
          <w:szCs w:val="24"/>
          <w:lang w:val="es-CO"/>
        </w:rPr>
        <w:t>, recibiendo las imágenes generadas en el proceso de digitalización en sitio.</w:t>
      </w:r>
    </w:p>
    <w:p w14:paraId="31030161" w14:textId="77777777" w:rsidR="007F5CE7" w:rsidRPr="005F49E5" w:rsidRDefault="007F5CE7" w:rsidP="007F5CE7">
      <w:pPr>
        <w:pStyle w:val="Textoindependiente"/>
        <w:widowControl w:val="0"/>
        <w:ind w:left="360" w:right="49"/>
        <w:jc w:val="both"/>
        <w:rPr>
          <w:sz w:val="24"/>
          <w:szCs w:val="24"/>
          <w:lang w:val="es-CO"/>
        </w:rPr>
      </w:pPr>
    </w:p>
    <w:p w14:paraId="5B58C3AC" w14:textId="3B211BB9" w:rsidR="007F5CE7" w:rsidRPr="005F49E5" w:rsidRDefault="007F5CE7" w:rsidP="00D475F9">
      <w:pPr>
        <w:pStyle w:val="Textoindependiente"/>
        <w:widowControl w:val="0"/>
        <w:numPr>
          <w:ilvl w:val="0"/>
          <w:numId w:val="56"/>
        </w:numPr>
        <w:ind w:left="360" w:right="49"/>
        <w:jc w:val="both"/>
        <w:rPr>
          <w:sz w:val="24"/>
          <w:szCs w:val="24"/>
          <w:lang w:val="es-CO"/>
        </w:rPr>
      </w:pPr>
      <w:r w:rsidRPr="005F49E5">
        <w:rPr>
          <w:b/>
          <w:sz w:val="24"/>
          <w:szCs w:val="24"/>
          <w:lang w:val="es-CO"/>
        </w:rPr>
        <w:t>Publicación de imágenes</w:t>
      </w:r>
      <w:r w:rsidRPr="005F49E5">
        <w:rPr>
          <w:sz w:val="24"/>
          <w:szCs w:val="24"/>
          <w:lang w:val="es-CO"/>
        </w:rPr>
        <w:t xml:space="preserve">: Realizar un proceso de cargue de las imágenes disponibles en la ruta SFTP, creando el registro y moviendo de la ruta origen las imágenes validadas correctamente, en el caso de presentar novedades en los </w:t>
      </w:r>
      <w:r w:rsidRPr="005F49E5">
        <w:rPr>
          <w:sz w:val="24"/>
          <w:szCs w:val="24"/>
          <w:lang w:val="es-CO"/>
        </w:rPr>
        <w:lastRenderedPageBreak/>
        <w:t>formatos o integridad de la imagen, se generará un log consultable de cada uno de los registros civiles de nacimiento, matrimon</w:t>
      </w:r>
      <w:r w:rsidR="008B1A57">
        <w:rPr>
          <w:sz w:val="24"/>
          <w:szCs w:val="24"/>
          <w:lang w:val="es-CO"/>
        </w:rPr>
        <w:t xml:space="preserve">io, defunción, </w:t>
      </w:r>
      <w:r w:rsidRPr="005F49E5">
        <w:rPr>
          <w:sz w:val="24"/>
          <w:szCs w:val="24"/>
          <w:lang w:val="es-CO"/>
        </w:rPr>
        <w:t>así como el libro de varios</w:t>
      </w:r>
      <w:r w:rsidR="008B1A57">
        <w:rPr>
          <w:sz w:val="24"/>
          <w:szCs w:val="24"/>
          <w:lang w:val="es-CO"/>
        </w:rPr>
        <w:t>.</w:t>
      </w:r>
    </w:p>
    <w:p w14:paraId="77578ABA" w14:textId="77777777" w:rsidR="007F5CE7" w:rsidRPr="005F49E5" w:rsidRDefault="007F5CE7" w:rsidP="007F5CE7">
      <w:pPr>
        <w:pStyle w:val="Textoindependiente"/>
        <w:widowControl w:val="0"/>
        <w:ind w:left="360" w:right="49"/>
        <w:jc w:val="both"/>
        <w:rPr>
          <w:sz w:val="24"/>
          <w:szCs w:val="24"/>
          <w:lang w:val="es-CO"/>
        </w:rPr>
      </w:pPr>
    </w:p>
    <w:p w14:paraId="7471FB53" w14:textId="07C48C71" w:rsidR="007F5CE7" w:rsidRPr="005F49E5" w:rsidRDefault="007F5CE7" w:rsidP="00D475F9">
      <w:pPr>
        <w:pStyle w:val="Textoindependiente"/>
        <w:widowControl w:val="0"/>
        <w:numPr>
          <w:ilvl w:val="0"/>
          <w:numId w:val="56"/>
        </w:numPr>
        <w:ind w:left="360" w:right="49"/>
        <w:jc w:val="both"/>
        <w:rPr>
          <w:sz w:val="24"/>
          <w:szCs w:val="24"/>
          <w:lang w:val="es-CO"/>
        </w:rPr>
      </w:pPr>
      <w:r w:rsidRPr="005F49E5">
        <w:rPr>
          <w:b/>
          <w:sz w:val="24"/>
          <w:szCs w:val="24"/>
          <w:lang w:val="es-CO"/>
        </w:rPr>
        <w:t>Digitación</w:t>
      </w:r>
      <w:r w:rsidRPr="005F49E5">
        <w:rPr>
          <w:sz w:val="24"/>
          <w:szCs w:val="24"/>
          <w:lang w:val="es-CO"/>
        </w:rPr>
        <w:t xml:space="preserve">: Permitir </w:t>
      </w:r>
      <w:r w:rsidR="008B1A57">
        <w:rPr>
          <w:sz w:val="24"/>
          <w:szCs w:val="24"/>
          <w:lang w:val="es-CO"/>
        </w:rPr>
        <w:t>realizar la digitación</w:t>
      </w:r>
      <w:r w:rsidRPr="005F49E5">
        <w:rPr>
          <w:sz w:val="24"/>
          <w:szCs w:val="24"/>
          <w:lang w:val="es-CO"/>
        </w:rPr>
        <w:t xml:space="preserve"> de cada uno de los datos contenidos en los registros civiles de nacimiento,</w:t>
      </w:r>
      <w:r w:rsidR="008B1A57">
        <w:rPr>
          <w:sz w:val="24"/>
          <w:szCs w:val="24"/>
          <w:lang w:val="es-CO"/>
        </w:rPr>
        <w:t xml:space="preserve"> matrimonio, defunción,</w:t>
      </w:r>
      <w:r w:rsidRPr="004806C8">
        <w:rPr>
          <w:sz w:val="24"/>
          <w:szCs w:val="24"/>
          <w:lang w:val="es-CO"/>
        </w:rPr>
        <w:t xml:space="preserve"> así como el libro de varios</w:t>
      </w:r>
      <w:r w:rsidRPr="005F49E5">
        <w:rPr>
          <w:sz w:val="24"/>
          <w:szCs w:val="24"/>
          <w:lang w:val="es-CO"/>
        </w:rPr>
        <w:t xml:space="preserve">, por medio de la visualización de las </w:t>
      </w:r>
      <w:r w:rsidR="008B1A57">
        <w:rPr>
          <w:sz w:val="24"/>
          <w:szCs w:val="24"/>
          <w:lang w:val="es-CO"/>
        </w:rPr>
        <w:t>imágenes generadas en sitio y la</w:t>
      </w:r>
      <w:r w:rsidRPr="005F49E5">
        <w:rPr>
          <w:sz w:val="24"/>
          <w:szCs w:val="24"/>
          <w:lang w:val="es-CO"/>
        </w:rPr>
        <w:t>s cuales se almacenarán en los servidores dispuestos.  Adicional contará con zonificación de campos a través de coordenadas que pueden orientar al usuario a identificar el dato a capturar en algún espacio de los registros civiles de nacimiento, m</w:t>
      </w:r>
      <w:r w:rsidR="008B1A57">
        <w:rPr>
          <w:sz w:val="24"/>
          <w:szCs w:val="24"/>
          <w:lang w:val="es-CO"/>
        </w:rPr>
        <w:t xml:space="preserve">atrimonio, defunción, </w:t>
      </w:r>
      <w:r w:rsidRPr="005F49E5">
        <w:rPr>
          <w:sz w:val="24"/>
          <w:szCs w:val="24"/>
          <w:lang w:val="es-CO"/>
        </w:rPr>
        <w:t>así como el libro de varios, en sus formatos correspondientes.</w:t>
      </w:r>
    </w:p>
    <w:p w14:paraId="53C3A5CC" w14:textId="77777777" w:rsidR="007F5CE7" w:rsidRPr="005F49E5" w:rsidRDefault="007F5CE7" w:rsidP="007F5CE7">
      <w:pPr>
        <w:pStyle w:val="Textoindependiente"/>
        <w:widowControl w:val="0"/>
        <w:ind w:left="66" w:right="49"/>
        <w:jc w:val="both"/>
        <w:rPr>
          <w:sz w:val="24"/>
          <w:szCs w:val="24"/>
          <w:lang w:val="es-CO"/>
        </w:rPr>
      </w:pPr>
    </w:p>
    <w:p w14:paraId="13BC6CB0" w14:textId="77777777" w:rsidR="007F5CE7" w:rsidRPr="005F49E5" w:rsidRDefault="007F5CE7" w:rsidP="007F5CE7">
      <w:pPr>
        <w:pStyle w:val="Textoindependiente"/>
        <w:widowControl w:val="0"/>
        <w:ind w:left="284" w:right="49"/>
        <w:jc w:val="both"/>
        <w:rPr>
          <w:sz w:val="24"/>
          <w:szCs w:val="24"/>
          <w:lang w:val="es-CO"/>
        </w:rPr>
      </w:pPr>
      <w:r w:rsidRPr="005F49E5">
        <w:rPr>
          <w:sz w:val="24"/>
          <w:szCs w:val="24"/>
          <w:lang w:val="es-CO"/>
        </w:rPr>
        <w:t>Este proceso contará con tres subprocesos:</w:t>
      </w:r>
    </w:p>
    <w:p w14:paraId="3EA24CCB" w14:textId="77777777" w:rsidR="007F5CE7" w:rsidRPr="005F49E5" w:rsidRDefault="007F5CE7" w:rsidP="007F5CE7">
      <w:pPr>
        <w:pStyle w:val="Ttulo1"/>
        <w:spacing w:before="0"/>
        <w:ind w:right="49"/>
        <w:jc w:val="both"/>
        <w:rPr>
          <w:b w:val="0"/>
          <w:sz w:val="24"/>
          <w:szCs w:val="24"/>
          <w:lang w:val="es-CO"/>
        </w:rPr>
      </w:pPr>
    </w:p>
    <w:p w14:paraId="7368CBB4" w14:textId="42335D26" w:rsidR="007F5CE7" w:rsidRPr="005F49E5" w:rsidRDefault="007F5CE7" w:rsidP="00D475F9">
      <w:pPr>
        <w:pStyle w:val="Textoindependiente"/>
        <w:widowControl w:val="0"/>
        <w:numPr>
          <w:ilvl w:val="0"/>
          <w:numId w:val="58"/>
        </w:numPr>
        <w:ind w:right="49"/>
        <w:jc w:val="both"/>
        <w:rPr>
          <w:sz w:val="24"/>
          <w:szCs w:val="24"/>
          <w:lang w:val="es-CO"/>
        </w:rPr>
      </w:pPr>
      <w:r w:rsidRPr="005F49E5">
        <w:rPr>
          <w:b/>
          <w:sz w:val="24"/>
          <w:szCs w:val="24"/>
          <w:lang w:val="es-CO"/>
        </w:rPr>
        <w:t>Primera digi</w:t>
      </w:r>
      <w:r w:rsidR="007A7D50">
        <w:rPr>
          <w:b/>
          <w:sz w:val="24"/>
          <w:szCs w:val="24"/>
          <w:lang w:val="es-CO"/>
        </w:rPr>
        <w:t>tación</w:t>
      </w:r>
      <w:r w:rsidRPr="005F49E5">
        <w:rPr>
          <w:sz w:val="24"/>
          <w:szCs w:val="24"/>
          <w:lang w:val="es-CO"/>
        </w:rPr>
        <w:t xml:space="preserve">: En este proceso se realiza la captura de todos los campos contenidos en los registros civiles de nacimiento, </w:t>
      </w:r>
      <w:r w:rsidR="007A7D50">
        <w:rPr>
          <w:sz w:val="24"/>
          <w:szCs w:val="24"/>
          <w:lang w:val="es-CO"/>
        </w:rPr>
        <w:t>matrimonio, defunción,</w:t>
      </w:r>
      <w:r w:rsidRPr="005F49E5">
        <w:rPr>
          <w:sz w:val="24"/>
          <w:szCs w:val="24"/>
          <w:lang w:val="es-CO"/>
        </w:rPr>
        <w:t xml:space="preserve"> </w:t>
      </w:r>
      <w:r w:rsidRPr="004806C8">
        <w:rPr>
          <w:sz w:val="24"/>
          <w:szCs w:val="24"/>
          <w:lang w:val="es-CO"/>
        </w:rPr>
        <w:t>así como el libro de varios,</w:t>
      </w:r>
      <w:r w:rsidRPr="005F49E5">
        <w:rPr>
          <w:sz w:val="24"/>
          <w:szCs w:val="24"/>
          <w:lang w:val="es-CO"/>
        </w:rPr>
        <w:t xml:space="preserve"> de acuerdo como se describe en el presente documento para cada uno de los tipos de registro.</w:t>
      </w:r>
    </w:p>
    <w:p w14:paraId="165BAEEE" w14:textId="77777777" w:rsidR="007F5CE7" w:rsidRPr="005F49E5" w:rsidRDefault="007F5CE7" w:rsidP="007F5CE7">
      <w:pPr>
        <w:pStyle w:val="Textoindependiente"/>
        <w:widowControl w:val="0"/>
        <w:ind w:left="66" w:right="49"/>
        <w:jc w:val="both"/>
        <w:rPr>
          <w:sz w:val="24"/>
          <w:szCs w:val="24"/>
          <w:lang w:val="es-CO"/>
        </w:rPr>
      </w:pPr>
    </w:p>
    <w:p w14:paraId="5652A1B9" w14:textId="605A3892" w:rsidR="007F5CE7" w:rsidRPr="005F49E5" w:rsidRDefault="007F5CE7" w:rsidP="00D475F9">
      <w:pPr>
        <w:pStyle w:val="Textoindependiente"/>
        <w:widowControl w:val="0"/>
        <w:numPr>
          <w:ilvl w:val="0"/>
          <w:numId w:val="58"/>
        </w:numPr>
        <w:ind w:right="49"/>
        <w:jc w:val="both"/>
        <w:rPr>
          <w:sz w:val="24"/>
          <w:szCs w:val="24"/>
          <w:lang w:val="es-CO"/>
        </w:rPr>
      </w:pPr>
      <w:r w:rsidRPr="005F49E5">
        <w:rPr>
          <w:b/>
          <w:sz w:val="24"/>
          <w:szCs w:val="24"/>
          <w:lang w:val="es-CO"/>
        </w:rPr>
        <w:t>Segunda digitación</w:t>
      </w:r>
      <w:r w:rsidRPr="005F49E5">
        <w:rPr>
          <w:sz w:val="24"/>
          <w:szCs w:val="24"/>
          <w:lang w:val="es-CO"/>
        </w:rPr>
        <w:t xml:space="preserve">: En este proceso se realiza una segunda captura de todos los campos que se encuentran contenidos en los registros civiles de nacimiento, </w:t>
      </w:r>
      <w:r w:rsidR="007A7D50">
        <w:rPr>
          <w:sz w:val="24"/>
          <w:szCs w:val="24"/>
          <w:lang w:val="es-CO"/>
        </w:rPr>
        <w:t>matrimonio, defunción,</w:t>
      </w:r>
      <w:r w:rsidRPr="005F49E5">
        <w:rPr>
          <w:sz w:val="24"/>
          <w:szCs w:val="24"/>
          <w:lang w:val="es-CO"/>
        </w:rPr>
        <w:t xml:space="preserve"> </w:t>
      </w:r>
      <w:r w:rsidRPr="004806C8">
        <w:rPr>
          <w:sz w:val="24"/>
          <w:szCs w:val="24"/>
          <w:lang w:val="es-CO"/>
        </w:rPr>
        <w:t>así como el libro de varios,</w:t>
      </w:r>
      <w:r w:rsidRPr="005F49E5">
        <w:rPr>
          <w:sz w:val="24"/>
          <w:szCs w:val="24"/>
          <w:lang w:val="es-CO"/>
        </w:rPr>
        <w:t xml:space="preserve"> de acuerdo como se describe en el presente documento para cada uno de los tipos de registro (nacimiento, matrimonio y defunción). Esta captura será realizada por una persona diferente a la que efectuó la primera captura.</w:t>
      </w:r>
    </w:p>
    <w:p w14:paraId="3B131810" w14:textId="77777777" w:rsidR="007F5CE7" w:rsidRPr="005F49E5" w:rsidRDefault="007F5CE7" w:rsidP="007F5CE7">
      <w:pPr>
        <w:pStyle w:val="Textoindependiente"/>
        <w:widowControl w:val="0"/>
        <w:ind w:left="66" w:right="49"/>
        <w:jc w:val="both"/>
        <w:rPr>
          <w:sz w:val="24"/>
          <w:szCs w:val="24"/>
          <w:lang w:val="es-CO"/>
        </w:rPr>
      </w:pPr>
    </w:p>
    <w:p w14:paraId="668F0031" w14:textId="77777777" w:rsidR="007F5CE7" w:rsidRPr="005F49E5" w:rsidRDefault="007F5CE7" w:rsidP="00D475F9">
      <w:pPr>
        <w:pStyle w:val="Textoindependiente"/>
        <w:widowControl w:val="0"/>
        <w:numPr>
          <w:ilvl w:val="0"/>
          <w:numId w:val="58"/>
        </w:numPr>
        <w:ind w:right="49"/>
        <w:jc w:val="both"/>
        <w:rPr>
          <w:sz w:val="24"/>
          <w:szCs w:val="24"/>
          <w:lang w:val="es-CO"/>
        </w:rPr>
      </w:pPr>
      <w:r w:rsidRPr="005F49E5">
        <w:rPr>
          <w:b/>
          <w:sz w:val="24"/>
          <w:szCs w:val="24"/>
          <w:lang w:val="es-CO"/>
        </w:rPr>
        <w:t>Calidad</w:t>
      </w:r>
      <w:r w:rsidRPr="005F49E5">
        <w:rPr>
          <w:sz w:val="24"/>
          <w:szCs w:val="24"/>
          <w:lang w:val="es-CO"/>
        </w:rPr>
        <w:t>: En este proceso se realizará la captura de todos los campos que al ser comparados en la primera y segunda captura presentan diferencias.</w:t>
      </w:r>
    </w:p>
    <w:p w14:paraId="17074499" w14:textId="2617A5F8" w:rsidR="007F5CE7" w:rsidRPr="005F49E5" w:rsidRDefault="007F5CE7" w:rsidP="00D475F9">
      <w:pPr>
        <w:pStyle w:val="Textoindependiente"/>
        <w:widowControl w:val="0"/>
        <w:numPr>
          <w:ilvl w:val="1"/>
          <w:numId w:val="58"/>
        </w:numPr>
        <w:ind w:right="49"/>
        <w:jc w:val="both"/>
        <w:rPr>
          <w:sz w:val="24"/>
          <w:szCs w:val="24"/>
          <w:lang w:val="es-CO"/>
        </w:rPr>
      </w:pPr>
      <w:r w:rsidRPr="005F49E5">
        <w:rPr>
          <w:sz w:val="24"/>
          <w:szCs w:val="24"/>
          <w:lang w:val="es-CO"/>
        </w:rPr>
        <w:t xml:space="preserve">Nota: Esta verificación será realizada por un operario diferente a los que </w:t>
      </w:r>
      <w:r w:rsidR="007A7D50">
        <w:rPr>
          <w:sz w:val="24"/>
          <w:szCs w:val="24"/>
          <w:lang w:val="es-CO"/>
        </w:rPr>
        <w:t>efectuaron</w:t>
      </w:r>
      <w:r w:rsidRPr="005F49E5">
        <w:rPr>
          <w:sz w:val="24"/>
          <w:szCs w:val="24"/>
          <w:lang w:val="es-CO"/>
        </w:rPr>
        <w:t xml:space="preserve"> las anteriores capturas, siendo apoyados por el supervisor del equipo de trabajo, quien tendrá competencias en grafología.</w:t>
      </w:r>
    </w:p>
    <w:p w14:paraId="0CDF7189" w14:textId="77777777" w:rsidR="007F5CE7" w:rsidRPr="005F49E5" w:rsidRDefault="007F5CE7" w:rsidP="007F5CE7">
      <w:pPr>
        <w:pStyle w:val="Ttulo1"/>
        <w:spacing w:before="0"/>
        <w:ind w:right="49"/>
        <w:jc w:val="both"/>
        <w:rPr>
          <w:b w:val="0"/>
          <w:sz w:val="24"/>
          <w:szCs w:val="24"/>
          <w:lang w:val="es-CO"/>
        </w:rPr>
      </w:pPr>
    </w:p>
    <w:p w14:paraId="731340F9" w14:textId="61CCAFAA" w:rsidR="007F5CE7" w:rsidRPr="005F49E5" w:rsidRDefault="007F5CE7" w:rsidP="00D475F9">
      <w:pPr>
        <w:pStyle w:val="Textoindependiente"/>
        <w:widowControl w:val="0"/>
        <w:numPr>
          <w:ilvl w:val="0"/>
          <w:numId w:val="57"/>
        </w:numPr>
        <w:ind w:right="49"/>
        <w:jc w:val="both"/>
        <w:rPr>
          <w:sz w:val="24"/>
          <w:szCs w:val="24"/>
          <w:lang w:val="es-CO"/>
        </w:rPr>
      </w:pPr>
      <w:r w:rsidRPr="005F49E5">
        <w:rPr>
          <w:b/>
          <w:sz w:val="24"/>
          <w:szCs w:val="24"/>
          <w:lang w:val="es-CO"/>
        </w:rPr>
        <w:t>Módulo de Auditoría</w:t>
      </w:r>
      <w:r w:rsidRPr="005F49E5">
        <w:rPr>
          <w:sz w:val="24"/>
          <w:szCs w:val="24"/>
          <w:lang w:val="es-CO"/>
        </w:rPr>
        <w:t xml:space="preserve">: Este módulo dará acceso a los funcionarios de la Registraduría, para llevar a cabo los procesos de auditoría y permitirá generar muestreos aleatorios de los lotes procesados de acuerdo con lo descrito en el documento. En este módulo, la </w:t>
      </w:r>
      <w:r w:rsidR="00AF4683">
        <w:rPr>
          <w:sz w:val="24"/>
          <w:szCs w:val="24"/>
          <w:lang w:val="es-CO"/>
        </w:rPr>
        <w:t>Registraduría</w:t>
      </w:r>
      <w:r w:rsidRPr="005F49E5">
        <w:rPr>
          <w:sz w:val="24"/>
          <w:szCs w:val="24"/>
          <w:lang w:val="es-CO"/>
        </w:rPr>
        <w:t xml:space="preserve"> identificará los campos críticos y no críticos, campos legibles, ilegibles y no interpretados; y los calificará en conformes y no conformes, entendiendo no conforme como los datos mal capturados en el proceso. </w:t>
      </w:r>
    </w:p>
    <w:p w14:paraId="44B0971A" w14:textId="77777777" w:rsidR="007F5CE7" w:rsidRPr="005F49E5" w:rsidRDefault="007F5CE7" w:rsidP="007F5CE7">
      <w:pPr>
        <w:pStyle w:val="Textoindependiente"/>
        <w:widowControl w:val="0"/>
        <w:ind w:left="426" w:right="49"/>
        <w:jc w:val="both"/>
        <w:rPr>
          <w:b/>
          <w:sz w:val="24"/>
          <w:szCs w:val="24"/>
          <w:lang w:val="es-CO"/>
        </w:rPr>
      </w:pPr>
    </w:p>
    <w:p w14:paraId="45A1AA05" w14:textId="3BDEFE6A" w:rsidR="007F5CE7" w:rsidRPr="005F49E5" w:rsidRDefault="007F5CE7" w:rsidP="007F5CE7">
      <w:pPr>
        <w:pStyle w:val="Textoindependiente"/>
        <w:widowControl w:val="0"/>
        <w:ind w:left="360" w:right="49"/>
        <w:jc w:val="both"/>
        <w:rPr>
          <w:sz w:val="24"/>
          <w:szCs w:val="24"/>
          <w:lang w:val="es-CO"/>
        </w:rPr>
      </w:pPr>
      <w:r w:rsidRPr="005F49E5">
        <w:rPr>
          <w:sz w:val="24"/>
          <w:szCs w:val="24"/>
          <w:lang w:val="es-CO"/>
        </w:rPr>
        <w:t>Finalizad</w:t>
      </w:r>
      <w:r w:rsidR="00245E1A">
        <w:rPr>
          <w:sz w:val="24"/>
          <w:szCs w:val="24"/>
          <w:lang w:val="es-CO"/>
        </w:rPr>
        <w:t>a esta clasificación, la Entidad</w:t>
      </w:r>
      <w:r w:rsidRPr="005F49E5">
        <w:rPr>
          <w:sz w:val="24"/>
          <w:szCs w:val="24"/>
          <w:lang w:val="es-CO"/>
        </w:rPr>
        <w:t xml:space="preserve"> establecerá si el lote es conforme o no conforme de acuerdo </w:t>
      </w:r>
      <w:r w:rsidR="00A32EA4">
        <w:rPr>
          <w:sz w:val="24"/>
          <w:szCs w:val="24"/>
          <w:lang w:val="es-CO"/>
        </w:rPr>
        <w:t>con</w:t>
      </w:r>
      <w:r w:rsidRPr="005F49E5">
        <w:rPr>
          <w:sz w:val="24"/>
          <w:szCs w:val="24"/>
          <w:lang w:val="es-CO"/>
        </w:rPr>
        <w:t xml:space="preserve"> los criterios de calidad establecidos en el documento.</w:t>
      </w:r>
    </w:p>
    <w:p w14:paraId="66045908" w14:textId="77777777" w:rsidR="007F5CE7" w:rsidRPr="005F49E5" w:rsidRDefault="007F5CE7" w:rsidP="007F5CE7">
      <w:pPr>
        <w:pStyle w:val="Textoindependiente"/>
        <w:widowControl w:val="0"/>
        <w:ind w:left="360" w:right="49"/>
        <w:jc w:val="both"/>
        <w:rPr>
          <w:b/>
          <w:sz w:val="24"/>
          <w:szCs w:val="24"/>
          <w:lang w:val="es-CO"/>
        </w:rPr>
      </w:pPr>
    </w:p>
    <w:p w14:paraId="4FD8723B" w14:textId="1BCB8B61" w:rsidR="007F5CE7" w:rsidRPr="005F49E5" w:rsidRDefault="007F5CE7" w:rsidP="00D475F9">
      <w:pPr>
        <w:pStyle w:val="Textoindependiente"/>
        <w:widowControl w:val="0"/>
        <w:numPr>
          <w:ilvl w:val="0"/>
          <w:numId w:val="57"/>
        </w:numPr>
        <w:ind w:right="49"/>
        <w:jc w:val="both"/>
        <w:rPr>
          <w:sz w:val="24"/>
          <w:szCs w:val="24"/>
          <w:lang w:val="es-CO"/>
        </w:rPr>
      </w:pPr>
      <w:r w:rsidRPr="005F49E5">
        <w:rPr>
          <w:b/>
          <w:sz w:val="24"/>
          <w:szCs w:val="24"/>
          <w:lang w:val="es-CO"/>
        </w:rPr>
        <w:lastRenderedPageBreak/>
        <w:t xml:space="preserve">Transmisión de imágenes y datos: </w:t>
      </w:r>
      <w:r w:rsidRPr="005F49E5">
        <w:rPr>
          <w:sz w:val="24"/>
          <w:szCs w:val="24"/>
          <w:lang w:val="es-CO"/>
        </w:rPr>
        <w:t>Proceso mediante el cual se realizará la transmisión de índices y documentos generados electrónicamente al gestor documental del cliente; este proceso se realizará consumiendo un servicio expuesto, por medio del cual se remite la información digitada o capturada asociada a su imagen, conservando la respectiva trazabilidad.</w:t>
      </w:r>
    </w:p>
    <w:p w14:paraId="3DA3119B" w14:textId="77777777" w:rsidR="007F5CE7" w:rsidRPr="005F49E5" w:rsidRDefault="007F5CE7" w:rsidP="007F5CE7">
      <w:pPr>
        <w:jc w:val="both"/>
        <w:rPr>
          <w:rFonts w:ascii="Arial" w:hAnsi="Arial" w:cs="Arial"/>
          <w:color w:val="8496B0"/>
          <w:lang w:val="es-CO"/>
        </w:rPr>
      </w:pPr>
    </w:p>
    <w:p w14:paraId="33E74EC9" w14:textId="730E81C6" w:rsidR="007F5CE7" w:rsidRPr="005F49E5" w:rsidRDefault="007F5CE7" w:rsidP="00D475F9">
      <w:pPr>
        <w:pStyle w:val="Prrafodelista"/>
        <w:numPr>
          <w:ilvl w:val="0"/>
          <w:numId w:val="46"/>
        </w:numPr>
        <w:autoSpaceDE w:val="0"/>
        <w:autoSpaceDN w:val="0"/>
        <w:adjustRightInd w:val="0"/>
        <w:spacing w:line="259" w:lineRule="auto"/>
        <w:contextualSpacing/>
        <w:jc w:val="both"/>
        <w:rPr>
          <w:rFonts w:ascii="Arial" w:hAnsi="Arial" w:cs="Arial"/>
          <w:color w:val="000000"/>
          <w:lang w:val="es-CO"/>
        </w:rPr>
      </w:pPr>
      <w:r w:rsidRPr="005F49E5">
        <w:rPr>
          <w:rFonts w:ascii="Arial" w:hAnsi="Arial" w:cs="Arial"/>
          <w:color w:val="000000"/>
          <w:lang w:val="es-CO"/>
        </w:rPr>
        <w:t xml:space="preserve">El sistema de información para la prestación del servicio debe contar con las siguientes características en relación </w:t>
      </w:r>
      <w:r w:rsidR="006F75F5" w:rsidRPr="005F49E5">
        <w:rPr>
          <w:rFonts w:ascii="Arial" w:hAnsi="Arial" w:cs="Arial"/>
          <w:color w:val="000000"/>
          <w:lang w:val="es-CO"/>
        </w:rPr>
        <w:t>con</w:t>
      </w:r>
      <w:r w:rsidRPr="005F49E5">
        <w:rPr>
          <w:rFonts w:ascii="Arial" w:hAnsi="Arial" w:cs="Arial"/>
          <w:color w:val="000000"/>
          <w:lang w:val="es-CO"/>
        </w:rPr>
        <w:t xml:space="preserve"> la seguridad de la información:</w:t>
      </w:r>
    </w:p>
    <w:p w14:paraId="4BC648F0" w14:textId="77777777" w:rsidR="007F5CE7" w:rsidRPr="005F49E5" w:rsidRDefault="007F5CE7" w:rsidP="007F5CE7">
      <w:pPr>
        <w:jc w:val="both"/>
        <w:rPr>
          <w:rFonts w:ascii="Arial" w:hAnsi="Arial" w:cs="Arial"/>
          <w:color w:val="8496B0"/>
          <w:lang w:val="es-CO"/>
        </w:rPr>
      </w:pPr>
    </w:p>
    <w:p w14:paraId="10E909D0" w14:textId="0E37F3EB" w:rsidR="007F5CE7" w:rsidRPr="005F49E5" w:rsidRDefault="007F5CE7" w:rsidP="00D475F9">
      <w:pPr>
        <w:pStyle w:val="Textoindependiente"/>
        <w:widowControl w:val="0"/>
        <w:numPr>
          <w:ilvl w:val="1"/>
          <w:numId w:val="59"/>
        </w:numPr>
        <w:ind w:left="426" w:right="49" w:hanging="426"/>
        <w:jc w:val="both"/>
        <w:rPr>
          <w:sz w:val="24"/>
          <w:szCs w:val="24"/>
          <w:lang w:val="es-CO"/>
        </w:rPr>
      </w:pPr>
      <w:r w:rsidRPr="005F49E5">
        <w:rPr>
          <w:sz w:val="24"/>
          <w:szCs w:val="24"/>
          <w:lang w:val="es-CO"/>
        </w:rPr>
        <w:t xml:space="preserve">El sistema garantiza el tráfico de información en forma segura y confiable dentro de la red de comunicaciones interna de cada componente o comunicación, empleando para ello técnicas de cifrado y/o encriptación de datos o utilizar herramientas de hardware y software, necesarias para optimizar la seguridad informática de </w:t>
      </w:r>
      <w:r w:rsidR="00245E1A">
        <w:rPr>
          <w:sz w:val="24"/>
          <w:szCs w:val="24"/>
          <w:lang w:val="es-CO"/>
        </w:rPr>
        <w:t>los datos</w:t>
      </w:r>
      <w:r w:rsidRPr="005F49E5">
        <w:rPr>
          <w:sz w:val="24"/>
          <w:szCs w:val="24"/>
          <w:lang w:val="es-CO"/>
        </w:rPr>
        <w:t xml:space="preserve"> y reducir las posibilidades de vulnerabilidad.</w:t>
      </w:r>
    </w:p>
    <w:p w14:paraId="572A363F" w14:textId="77777777" w:rsidR="007F5CE7" w:rsidRPr="005F49E5" w:rsidRDefault="007F5CE7" w:rsidP="00D475F9">
      <w:pPr>
        <w:pStyle w:val="Textoindependiente"/>
        <w:widowControl w:val="0"/>
        <w:numPr>
          <w:ilvl w:val="1"/>
          <w:numId w:val="59"/>
        </w:numPr>
        <w:ind w:left="426" w:right="49" w:hanging="426"/>
        <w:jc w:val="both"/>
        <w:rPr>
          <w:sz w:val="24"/>
          <w:szCs w:val="24"/>
          <w:lang w:val="es-CO"/>
        </w:rPr>
      </w:pPr>
      <w:r w:rsidRPr="005F49E5">
        <w:rPr>
          <w:sz w:val="24"/>
          <w:szCs w:val="24"/>
          <w:lang w:val="es-CO"/>
        </w:rPr>
        <w:t>El sistema dispone de control de registro de puntos o dispositivos de digitalización.</w:t>
      </w:r>
    </w:p>
    <w:p w14:paraId="096FE5E2" w14:textId="23EB763F" w:rsidR="007F5CE7" w:rsidRPr="005F49E5" w:rsidRDefault="007F5CE7" w:rsidP="00D475F9">
      <w:pPr>
        <w:pStyle w:val="Textoindependiente"/>
        <w:widowControl w:val="0"/>
        <w:numPr>
          <w:ilvl w:val="1"/>
          <w:numId w:val="59"/>
        </w:numPr>
        <w:ind w:left="426" w:right="49" w:hanging="426"/>
        <w:jc w:val="both"/>
        <w:rPr>
          <w:sz w:val="24"/>
          <w:szCs w:val="24"/>
          <w:lang w:val="es-CO"/>
        </w:rPr>
      </w:pPr>
      <w:r w:rsidRPr="005F49E5">
        <w:rPr>
          <w:sz w:val="24"/>
          <w:szCs w:val="24"/>
          <w:lang w:val="es-CO"/>
        </w:rPr>
        <w:t>El sistema permite el manejo de perfiles parametrizable</w:t>
      </w:r>
      <w:r w:rsidR="00245E1A">
        <w:rPr>
          <w:sz w:val="24"/>
          <w:szCs w:val="24"/>
          <w:lang w:val="es-CO"/>
        </w:rPr>
        <w:t>s según la necesidad de la Entidad</w:t>
      </w:r>
      <w:r w:rsidRPr="005F49E5">
        <w:rPr>
          <w:sz w:val="24"/>
          <w:szCs w:val="24"/>
          <w:lang w:val="es-CO"/>
        </w:rPr>
        <w:t>.</w:t>
      </w:r>
    </w:p>
    <w:p w14:paraId="24D2BE29" w14:textId="77777777" w:rsidR="007F5CE7" w:rsidRPr="005F49E5" w:rsidRDefault="007F5CE7" w:rsidP="00D475F9">
      <w:pPr>
        <w:pStyle w:val="Textoindependiente"/>
        <w:widowControl w:val="0"/>
        <w:numPr>
          <w:ilvl w:val="1"/>
          <w:numId w:val="59"/>
        </w:numPr>
        <w:ind w:left="426" w:right="49" w:hanging="426"/>
        <w:jc w:val="both"/>
        <w:rPr>
          <w:sz w:val="24"/>
          <w:szCs w:val="24"/>
          <w:lang w:val="es-CO"/>
        </w:rPr>
      </w:pPr>
      <w:r w:rsidRPr="005F49E5">
        <w:rPr>
          <w:sz w:val="24"/>
          <w:szCs w:val="24"/>
          <w:lang w:val="es-CO"/>
        </w:rPr>
        <w:t>El sistema contiene un módulo de auditoría en el que se pueda consultar la trazabilidad del proceso por medio de logs.</w:t>
      </w:r>
    </w:p>
    <w:p w14:paraId="43D5E111" w14:textId="77777777" w:rsidR="007F5CE7" w:rsidRPr="005F49E5" w:rsidRDefault="007F5CE7" w:rsidP="00D475F9">
      <w:pPr>
        <w:pStyle w:val="Textoindependiente"/>
        <w:widowControl w:val="0"/>
        <w:numPr>
          <w:ilvl w:val="1"/>
          <w:numId w:val="59"/>
        </w:numPr>
        <w:ind w:left="426" w:right="49" w:hanging="426"/>
        <w:jc w:val="both"/>
        <w:rPr>
          <w:sz w:val="24"/>
          <w:szCs w:val="24"/>
          <w:lang w:val="es-CO"/>
        </w:rPr>
      </w:pPr>
      <w:r w:rsidRPr="005F49E5">
        <w:rPr>
          <w:sz w:val="24"/>
          <w:szCs w:val="24"/>
          <w:lang w:val="es-CO"/>
        </w:rPr>
        <w:t>El sistema central estará alojado en un Data Center Tier IV con las siguientes características:</w:t>
      </w:r>
    </w:p>
    <w:p w14:paraId="7F282F86" w14:textId="77777777" w:rsidR="007F5CE7" w:rsidRPr="005F49E5" w:rsidRDefault="007F5CE7" w:rsidP="007F5CE7">
      <w:pPr>
        <w:pStyle w:val="Textoindependiente"/>
        <w:widowControl w:val="0"/>
        <w:ind w:left="426" w:right="49"/>
        <w:jc w:val="both"/>
        <w:rPr>
          <w:sz w:val="24"/>
          <w:szCs w:val="24"/>
          <w:lang w:val="es-CO"/>
        </w:rPr>
      </w:pPr>
    </w:p>
    <w:p w14:paraId="43B42C87" w14:textId="77777777" w:rsidR="007F5CE7" w:rsidRPr="005F49E5" w:rsidRDefault="007F5CE7" w:rsidP="00D475F9">
      <w:pPr>
        <w:pStyle w:val="Textoindependiente"/>
        <w:widowControl w:val="0"/>
        <w:numPr>
          <w:ilvl w:val="0"/>
          <w:numId w:val="60"/>
        </w:numPr>
        <w:ind w:right="49"/>
        <w:jc w:val="both"/>
        <w:rPr>
          <w:sz w:val="24"/>
          <w:szCs w:val="24"/>
          <w:lang w:val="es-CO"/>
        </w:rPr>
      </w:pPr>
      <w:r w:rsidRPr="005F49E5">
        <w:rPr>
          <w:sz w:val="24"/>
          <w:szCs w:val="24"/>
          <w:lang w:val="es-CO"/>
        </w:rPr>
        <w:t>99.995% de tiempo de actividad por año (tiempo de actividad de nivel 4).</w:t>
      </w:r>
    </w:p>
    <w:p w14:paraId="721D12D4" w14:textId="77777777" w:rsidR="007F5CE7" w:rsidRPr="005F49E5" w:rsidRDefault="007F5CE7" w:rsidP="00D475F9">
      <w:pPr>
        <w:pStyle w:val="Textoindependiente"/>
        <w:widowControl w:val="0"/>
        <w:numPr>
          <w:ilvl w:val="0"/>
          <w:numId w:val="60"/>
        </w:numPr>
        <w:ind w:right="49"/>
        <w:jc w:val="both"/>
        <w:rPr>
          <w:sz w:val="24"/>
          <w:szCs w:val="24"/>
          <w:lang w:val="es-CO"/>
        </w:rPr>
      </w:pPr>
      <w:r w:rsidRPr="005F49E5">
        <w:rPr>
          <w:sz w:val="24"/>
          <w:szCs w:val="24"/>
          <w:lang w:val="es-CO"/>
        </w:rPr>
        <w:t>Infraestructura totalmente redundante 2N + 1 (la principal diferencia entre los centros de datos de nivel 3 y 4)</w:t>
      </w:r>
    </w:p>
    <w:p w14:paraId="60683C69" w14:textId="77777777" w:rsidR="007F5CE7" w:rsidRPr="005F49E5" w:rsidRDefault="007F5CE7" w:rsidP="00D475F9">
      <w:pPr>
        <w:pStyle w:val="Textoindependiente"/>
        <w:widowControl w:val="0"/>
        <w:numPr>
          <w:ilvl w:val="0"/>
          <w:numId w:val="60"/>
        </w:numPr>
        <w:ind w:right="49"/>
        <w:jc w:val="both"/>
        <w:rPr>
          <w:sz w:val="24"/>
          <w:szCs w:val="24"/>
          <w:lang w:val="es-CO"/>
        </w:rPr>
      </w:pPr>
      <w:r w:rsidRPr="005F49E5">
        <w:rPr>
          <w:sz w:val="24"/>
          <w:szCs w:val="24"/>
          <w:lang w:val="es-CO"/>
        </w:rPr>
        <w:t>Protección contra cortes de energía de 96 horas.</w:t>
      </w:r>
    </w:p>
    <w:p w14:paraId="19E2697B" w14:textId="77777777" w:rsidR="007F5CE7" w:rsidRPr="005F49E5" w:rsidRDefault="007F5CE7" w:rsidP="00D475F9">
      <w:pPr>
        <w:pStyle w:val="Textoindependiente"/>
        <w:widowControl w:val="0"/>
        <w:numPr>
          <w:ilvl w:val="0"/>
          <w:numId w:val="60"/>
        </w:numPr>
        <w:ind w:right="49"/>
        <w:jc w:val="both"/>
        <w:rPr>
          <w:sz w:val="24"/>
          <w:szCs w:val="24"/>
          <w:lang w:val="es-CO"/>
        </w:rPr>
      </w:pPr>
      <w:r w:rsidRPr="005F49E5">
        <w:rPr>
          <w:sz w:val="24"/>
          <w:szCs w:val="24"/>
          <w:lang w:val="es-CO"/>
        </w:rPr>
        <w:t>Todos los componentes son completamente tolerantes a fallas, incluidos enlaces ascendentes, almacenamiento, enfriadores, sistemas HVAC, servidores, etc. Todo es de doble potencia</w:t>
      </w:r>
    </w:p>
    <w:p w14:paraId="1DF5454A" w14:textId="77777777" w:rsidR="007F5CE7" w:rsidRPr="005F49E5" w:rsidRDefault="007F5CE7" w:rsidP="00D475F9">
      <w:pPr>
        <w:pStyle w:val="Textoindependiente"/>
        <w:widowControl w:val="0"/>
        <w:numPr>
          <w:ilvl w:val="0"/>
          <w:numId w:val="60"/>
        </w:numPr>
        <w:ind w:right="49"/>
        <w:jc w:val="both"/>
        <w:rPr>
          <w:sz w:val="24"/>
          <w:szCs w:val="24"/>
          <w:lang w:val="es-CO"/>
        </w:rPr>
      </w:pPr>
      <w:r w:rsidRPr="005F49E5">
        <w:rPr>
          <w:sz w:val="24"/>
          <w:szCs w:val="24"/>
          <w:lang w:val="es-CO"/>
        </w:rPr>
        <w:t>Tiempo de inactividad anual de 0,4 horas.</w:t>
      </w:r>
    </w:p>
    <w:p w14:paraId="656FE4CC" w14:textId="3B42328C" w:rsidR="007F5CE7" w:rsidRPr="005F49E5" w:rsidRDefault="007F5CE7" w:rsidP="00D475F9">
      <w:pPr>
        <w:pStyle w:val="Textoindependiente"/>
        <w:widowControl w:val="0"/>
        <w:numPr>
          <w:ilvl w:val="0"/>
          <w:numId w:val="60"/>
        </w:numPr>
        <w:ind w:right="49"/>
        <w:jc w:val="both"/>
        <w:rPr>
          <w:sz w:val="24"/>
          <w:szCs w:val="24"/>
          <w:lang w:val="es-CO"/>
        </w:rPr>
      </w:pPr>
      <w:r w:rsidRPr="005F49E5">
        <w:rPr>
          <w:sz w:val="24"/>
          <w:szCs w:val="24"/>
          <w:lang w:val="es-CO"/>
        </w:rPr>
        <w:t>Una (1) falla representativa en 5 años.</w:t>
      </w:r>
    </w:p>
    <w:p w14:paraId="10A959CD" w14:textId="77777777" w:rsidR="007F5CE7" w:rsidRPr="005F49E5" w:rsidRDefault="007F5CE7" w:rsidP="00D475F9">
      <w:pPr>
        <w:pStyle w:val="Textoindependiente"/>
        <w:widowControl w:val="0"/>
        <w:numPr>
          <w:ilvl w:val="0"/>
          <w:numId w:val="60"/>
        </w:numPr>
        <w:ind w:right="49"/>
        <w:jc w:val="both"/>
        <w:rPr>
          <w:sz w:val="24"/>
          <w:szCs w:val="24"/>
          <w:lang w:val="es-CO"/>
        </w:rPr>
      </w:pPr>
      <w:r w:rsidRPr="005F49E5">
        <w:rPr>
          <w:sz w:val="24"/>
          <w:szCs w:val="24"/>
          <w:lang w:val="es-CO"/>
        </w:rPr>
        <w:t>Alto nivel de seguridad física.</w:t>
      </w:r>
    </w:p>
    <w:p w14:paraId="4BE6D255" w14:textId="77777777" w:rsidR="007F5CE7" w:rsidRPr="005F49E5" w:rsidRDefault="007F5CE7" w:rsidP="00D475F9">
      <w:pPr>
        <w:pStyle w:val="Textoindependiente"/>
        <w:widowControl w:val="0"/>
        <w:numPr>
          <w:ilvl w:val="0"/>
          <w:numId w:val="60"/>
        </w:numPr>
        <w:ind w:right="49"/>
        <w:jc w:val="both"/>
        <w:rPr>
          <w:sz w:val="24"/>
          <w:szCs w:val="24"/>
          <w:lang w:val="es-CO"/>
        </w:rPr>
      </w:pPr>
      <w:r w:rsidRPr="005F49E5">
        <w:rPr>
          <w:sz w:val="24"/>
          <w:szCs w:val="24"/>
          <w:lang w:val="es-CO"/>
        </w:rPr>
        <w:t>Se garantiza un nivel muy alto de resistencia a los desastres que mantiene la seguridad y la disponibilidad del mantenimiento de datos contra terremotos e incendios.</w:t>
      </w:r>
    </w:p>
    <w:p w14:paraId="711FDDF1" w14:textId="77777777" w:rsidR="007F5CE7" w:rsidRPr="005F49E5" w:rsidRDefault="007F5CE7" w:rsidP="00D475F9">
      <w:pPr>
        <w:pStyle w:val="Textoindependiente"/>
        <w:widowControl w:val="0"/>
        <w:numPr>
          <w:ilvl w:val="0"/>
          <w:numId w:val="60"/>
        </w:numPr>
        <w:ind w:right="49"/>
        <w:jc w:val="both"/>
        <w:rPr>
          <w:sz w:val="24"/>
          <w:szCs w:val="24"/>
          <w:lang w:val="es-CO"/>
        </w:rPr>
      </w:pPr>
      <w:r w:rsidRPr="005F49E5">
        <w:rPr>
          <w:sz w:val="24"/>
          <w:szCs w:val="24"/>
          <w:lang w:val="es-CO"/>
        </w:rPr>
        <w:t>Realizar los análisis estudios y pruebas necesarias en materia de software aplicativo y hardware, con el objetivo de minimizar los riesgos de seguridad informática de la solución, implementando análisis de riesgos y controles necesarios con soporte de hallazgos y remediaciones.</w:t>
      </w:r>
    </w:p>
    <w:p w14:paraId="6E92694C" w14:textId="77777777" w:rsidR="007F5CE7" w:rsidRPr="005F49E5" w:rsidRDefault="007F5CE7" w:rsidP="00D475F9">
      <w:pPr>
        <w:pStyle w:val="Textoindependiente"/>
        <w:widowControl w:val="0"/>
        <w:numPr>
          <w:ilvl w:val="0"/>
          <w:numId w:val="60"/>
        </w:numPr>
        <w:ind w:right="49"/>
        <w:jc w:val="both"/>
        <w:rPr>
          <w:sz w:val="24"/>
          <w:szCs w:val="24"/>
          <w:lang w:val="es-CO"/>
        </w:rPr>
      </w:pPr>
      <w:r w:rsidRPr="005F49E5">
        <w:rPr>
          <w:sz w:val="24"/>
          <w:szCs w:val="24"/>
          <w:lang w:val="es-CO"/>
        </w:rPr>
        <w:t>Publicación de los servicios expuestos vía web mediante un servicio CDN (Content Delivery Networks) para garantizar alta disponibilidad.</w:t>
      </w:r>
    </w:p>
    <w:p w14:paraId="417D5485" w14:textId="69E7F168" w:rsidR="007F5CE7" w:rsidRPr="005F49E5" w:rsidRDefault="007F5CE7" w:rsidP="0006084C">
      <w:pPr>
        <w:pStyle w:val="Textoindependiente"/>
        <w:widowControl w:val="0"/>
        <w:ind w:right="49"/>
        <w:jc w:val="both"/>
        <w:rPr>
          <w:rFonts w:eastAsia="Calibri"/>
          <w:color w:val="000000"/>
          <w:sz w:val="24"/>
          <w:szCs w:val="24"/>
          <w:lang w:val="es-CO" w:eastAsia="en-US"/>
        </w:rPr>
      </w:pPr>
    </w:p>
    <w:p w14:paraId="00203CE0" w14:textId="77777777" w:rsidR="007F5CE7" w:rsidRPr="005F49E5" w:rsidRDefault="007F5CE7" w:rsidP="00D475F9">
      <w:pPr>
        <w:pStyle w:val="Textoindependiente"/>
        <w:widowControl w:val="0"/>
        <w:numPr>
          <w:ilvl w:val="0"/>
          <w:numId w:val="52"/>
        </w:numPr>
        <w:ind w:right="49"/>
        <w:jc w:val="both"/>
        <w:rPr>
          <w:rFonts w:eastAsia="Calibri"/>
          <w:color w:val="000000"/>
          <w:sz w:val="24"/>
          <w:szCs w:val="24"/>
          <w:lang w:val="es-CO" w:eastAsia="en-US"/>
        </w:rPr>
      </w:pPr>
      <w:r w:rsidRPr="005F49E5">
        <w:rPr>
          <w:rFonts w:eastAsia="Calibri"/>
          <w:color w:val="000000"/>
          <w:sz w:val="24"/>
          <w:szCs w:val="24"/>
          <w:lang w:val="es-CO" w:eastAsia="en-US"/>
        </w:rPr>
        <w:t>El almacenamiento temporal en un Data Center de las imágenes capturadas de los Registros Civiles en cada uno de los puntos (Registradurías).</w:t>
      </w:r>
    </w:p>
    <w:p w14:paraId="6FCC0695" w14:textId="77777777" w:rsidR="007F5CE7" w:rsidRPr="005F49E5" w:rsidRDefault="007F5CE7" w:rsidP="00D475F9">
      <w:pPr>
        <w:pStyle w:val="Textoindependiente"/>
        <w:widowControl w:val="0"/>
        <w:numPr>
          <w:ilvl w:val="0"/>
          <w:numId w:val="52"/>
        </w:numPr>
        <w:ind w:right="49"/>
        <w:jc w:val="both"/>
        <w:rPr>
          <w:rFonts w:eastAsia="Calibri"/>
          <w:color w:val="000000"/>
          <w:sz w:val="24"/>
          <w:szCs w:val="24"/>
          <w:lang w:val="es-CO" w:eastAsia="en-US"/>
        </w:rPr>
      </w:pPr>
      <w:r w:rsidRPr="005F49E5">
        <w:rPr>
          <w:rFonts w:eastAsia="Calibri"/>
          <w:color w:val="000000"/>
          <w:sz w:val="24"/>
          <w:szCs w:val="24"/>
          <w:lang w:val="es-CO" w:eastAsia="en-US"/>
        </w:rPr>
        <w:lastRenderedPageBreak/>
        <w:t>SFTP para entrega de información al proceso de captura de información.</w:t>
      </w:r>
    </w:p>
    <w:p w14:paraId="01257E97" w14:textId="77777777" w:rsidR="007F5CE7" w:rsidRPr="005F49E5" w:rsidRDefault="007F5CE7" w:rsidP="00D475F9">
      <w:pPr>
        <w:pStyle w:val="Textoindependiente"/>
        <w:widowControl w:val="0"/>
        <w:numPr>
          <w:ilvl w:val="0"/>
          <w:numId w:val="52"/>
        </w:numPr>
        <w:ind w:right="49"/>
        <w:jc w:val="both"/>
        <w:rPr>
          <w:rFonts w:eastAsia="Calibri"/>
          <w:color w:val="000000"/>
          <w:sz w:val="24"/>
          <w:szCs w:val="24"/>
          <w:lang w:val="es-CO" w:eastAsia="en-US"/>
        </w:rPr>
      </w:pPr>
      <w:r w:rsidRPr="005F49E5">
        <w:rPr>
          <w:rFonts w:eastAsia="Calibri"/>
          <w:color w:val="000000"/>
          <w:sz w:val="24"/>
          <w:szCs w:val="24"/>
          <w:lang w:val="es-CO" w:eastAsia="en-US"/>
        </w:rPr>
        <w:t>Web Services para la recepción resultante del proceso de captura de información.</w:t>
      </w:r>
    </w:p>
    <w:p w14:paraId="4C55BB1F" w14:textId="6685BBE2" w:rsidR="007F5CE7" w:rsidRPr="0006084C" w:rsidRDefault="007F5CE7" w:rsidP="007F5CE7">
      <w:pPr>
        <w:pStyle w:val="Textoindependiente"/>
        <w:widowControl w:val="0"/>
        <w:numPr>
          <w:ilvl w:val="0"/>
          <w:numId w:val="52"/>
        </w:numPr>
        <w:ind w:right="49"/>
        <w:jc w:val="both"/>
        <w:rPr>
          <w:rFonts w:eastAsia="Calibri"/>
          <w:color w:val="000000"/>
          <w:sz w:val="24"/>
          <w:szCs w:val="24"/>
          <w:lang w:val="es-CO" w:eastAsia="en-US"/>
        </w:rPr>
      </w:pPr>
      <w:r w:rsidRPr="005F49E5">
        <w:rPr>
          <w:rFonts w:eastAsia="Calibri"/>
          <w:color w:val="000000"/>
          <w:sz w:val="24"/>
          <w:szCs w:val="24"/>
          <w:lang w:val="es-CO" w:eastAsia="en-US"/>
        </w:rPr>
        <w:t>Seguridad informática propia y perimetral de la solución integral para el procesa</w:t>
      </w:r>
      <w:r w:rsidR="0006084C">
        <w:rPr>
          <w:rFonts w:eastAsia="Calibri"/>
          <w:color w:val="000000"/>
          <w:sz w:val="24"/>
          <w:szCs w:val="24"/>
          <w:lang w:val="es-CO" w:eastAsia="en-US"/>
        </w:rPr>
        <w:t>miento de los Registros Civiles.</w:t>
      </w:r>
    </w:p>
    <w:p w14:paraId="475B8BF6" w14:textId="4BBB9576" w:rsidR="007F5CE7" w:rsidRPr="00872BD0" w:rsidRDefault="0006084C" w:rsidP="0095291B">
      <w:pPr>
        <w:pStyle w:val="Textoindependiente"/>
        <w:widowControl w:val="0"/>
        <w:numPr>
          <w:ilvl w:val="0"/>
          <w:numId w:val="52"/>
        </w:numPr>
        <w:ind w:right="49"/>
        <w:jc w:val="both"/>
        <w:rPr>
          <w:sz w:val="24"/>
          <w:szCs w:val="24"/>
          <w:lang w:val="es-CO"/>
        </w:rPr>
      </w:pPr>
      <w:r w:rsidRPr="00872BD0">
        <w:rPr>
          <w:rFonts w:eastAsia="Calibri"/>
          <w:color w:val="000000"/>
          <w:sz w:val="24"/>
          <w:szCs w:val="24"/>
          <w:lang w:val="es-CO" w:eastAsia="en-US"/>
        </w:rPr>
        <w:t>Contar con una herramienta</w:t>
      </w:r>
      <w:r w:rsidR="007F5CE7" w:rsidRPr="00872BD0">
        <w:rPr>
          <w:rFonts w:eastAsia="Calibri"/>
          <w:color w:val="000000"/>
          <w:sz w:val="24"/>
          <w:szCs w:val="24"/>
          <w:lang w:val="es-CO" w:eastAsia="en-US"/>
        </w:rPr>
        <w:t xml:space="preserve"> que permite lle</w:t>
      </w:r>
      <w:r w:rsidRPr="00872BD0">
        <w:rPr>
          <w:rFonts w:eastAsia="Calibri"/>
          <w:color w:val="000000"/>
          <w:sz w:val="24"/>
          <w:szCs w:val="24"/>
          <w:lang w:val="es-CO" w:eastAsia="en-US"/>
        </w:rPr>
        <w:t>var a cabo el proceso de digitalización</w:t>
      </w:r>
      <w:r w:rsidR="007F5CE7" w:rsidRPr="00872BD0">
        <w:rPr>
          <w:rFonts w:eastAsia="Calibri"/>
          <w:color w:val="000000"/>
          <w:sz w:val="24"/>
          <w:szCs w:val="24"/>
          <w:lang w:val="es-CO" w:eastAsia="en-US"/>
        </w:rPr>
        <w:t xml:space="preserve"> de documentos mediante una aplicaci</w:t>
      </w:r>
      <w:r w:rsidR="00872BD0">
        <w:rPr>
          <w:rFonts w:eastAsia="Calibri"/>
          <w:color w:val="000000"/>
          <w:sz w:val="24"/>
          <w:szCs w:val="24"/>
          <w:lang w:val="es-CO" w:eastAsia="en-US"/>
        </w:rPr>
        <w:t>ón y un dispositivo electrónico.</w:t>
      </w:r>
    </w:p>
    <w:p w14:paraId="4AE6AF3E" w14:textId="77777777" w:rsidR="00872BD0" w:rsidRPr="00872BD0" w:rsidRDefault="00872BD0" w:rsidP="00872BD0">
      <w:pPr>
        <w:pStyle w:val="Textoindependiente"/>
        <w:widowControl w:val="0"/>
        <w:ind w:left="421" w:right="49"/>
        <w:jc w:val="both"/>
        <w:rPr>
          <w:sz w:val="24"/>
          <w:szCs w:val="24"/>
          <w:lang w:val="es-CO"/>
        </w:rPr>
      </w:pPr>
    </w:p>
    <w:p w14:paraId="1E1544BF" w14:textId="77777777" w:rsidR="007F5CE7" w:rsidRPr="005F49E5" w:rsidRDefault="007F5CE7" w:rsidP="007F5CE7">
      <w:pPr>
        <w:pStyle w:val="Textoindependiente"/>
        <w:widowControl w:val="0"/>
        <w:ind w:left="421" w:right="49"/>
        <w:jc w:val="both"/>
        <w:rPr>
          <w:rFonts w:eastAsia="Calibri"/>
          <w:color w:val="000000"/>
          <w:sz w:val="24"/>
          <w:szCs w:val="24"/>
          <w:lang w:val="es-CO" w:eastAsia="en-US"/>
        </w:rPr>
      </w:pPr>
      <w:r w:rsidRPr="005F49E5">
        <w:rPr>
          <w:rFonts w:eastAsia="Calibri"/>
          <w:color w:val="000000"/>
          <w:sz w:val="24"/>
          <w:szCs w:val="24"/>
          <w:lang w:val="es-CO" w:eastAsia="en-US"/>
        </w:rPr>
        <w:t>La aplicación constará de las siguientes funcionalidades:</w:t>
      </w:r>
    </w:p>
    <w:p w14:paraId="30FB07D6" w14:textId="77777777" w:rsidR="007F5CE7" w:rsidRPr="005F49E5" w:rsidRDefault="007F5CE7" w:rsidP="007F5CE7">
      <w:pPr>
        <w:pStyle w:val="Textoindependiente"/>
        <w:widowControl w:val="0"/>
        <w:ind w:left="421" w:right="49"/>
        <w:jc w:val="both"/>
        <w:rPr>
          <w:rFonts w:eastAsia="Calibri"/>
          <w:color w:val="000000"/>
          <w:sz w:val="24"/>
          <w:szCs w:val="24"/>
          <w:lang w:val="es-CO" w:eastAsia="en-US"/>
        </w:rPr>
      </w:pPr>
    </w:p>
    <w:p w14:paraId="29687C47" w14:textId="77777777" w:rsidR="007F5CE7" w:rsidRPr="005F49E5" w:rsidRDefault="007F5CE7" w:rsidP="00D475F9">
      <w:pPr>
        <w:pStyle w:val="Textoindependiente"/>
        <w:widowControl w:val="0"/>
        <w:numPr>
          <w:ilvl w:val="0"/>
          <w:numId w:val="85"/>
        </w:numPr>
        <w:ind w:right="49"/>
        <w:jc w:val="both"/>
        <w:rPr>
          <w:rFonts w:eastAsia="Calibri"/>
          <w:color w:val="000000"/>
          <w:sz w:val="24"/>
          <w:szCs w:val="24"/>
          <w:lang w:val="es-CO" w:eastAsia="en-US"/>
        </w:rPr>
      </w:pPr>
      <w:r w:rsidRPr="005F49E5">
        <w:rPr>
          <w:rFonts w:eastAsia="Calibri"/>
          <w:color w:val="000000"/>
          <w:sz w:val="24"/>
          <w:szCs w:val="24"/>
          <w:lang w:val="es-CO" w:eastAsia="en-US"/>
        </w:rPr>
        <w:t>Autenticación de usuario: el sistema consta de un login de usuario, el cual permite el acceso a las funciones.</w:t>
      </w:r>
    </w:p>
    <w:p w14:paraId="287479F9" w14:textId="6B4E2A4A" w:rsidR="007F5CE7" w:rsidRPr="005F49E5" w:rsidRDefault="007F5CE7" w:rsidP="00D475F9">
      <w:pPr>
        <w:pStyle w:val="Textoindependiente"/>
        <w:widowControl w:val="0"/>
        <w:numPr>
          <w:ilvl w:val="0"/>
          <w:numId w:val="85"/>
        </w:numPr>
        <w:ind w:right="49"/>
        <w:jc w:val="both"/>
        <w:rPr>
          <w:rFonts w:eastAsia="Calibri"/>
          <w:color w:val="000000"/>
          <w:sz w:val="24"/>
          <w:szCs w:val="24"/>
          <w:lang w:val="es-CO" w:eastAsia="en-US"/>
        </w:rPr>
      </w:pPr>
      <w:r w:rsidRPr="005F49E5">
        <w:rPr>
          <w:rFonts w:eastAsia="Calibri"/>
          <w:color w:val="000000"/>
          <w:sz w:val="24"/>
          <w:szCs w:val="24"/>
          <w:lang w:val="es-CO" w:eastAsia="en-US"/>
        </w:rPr>
        <w:t xml:space="preserve">Selección de lugar, tomo y folio: Autenticación del usuario, selección del </w:t>
      </w:r>
      <w:r w:rsidRPr="005F49E5">
        <w:rPr>
          <w:rFonts w:eastAsia="Calibri"/>
          <w:sz w:val="24"/>
          <w:szCs w:val="24"/>
          <w:lang w:val="es-CO" w:eastAsia="en-US"/>
        </w:rPr>
        <w:t>Municipio, Registraduría en donde se va a lleva</w:t>
      </w:r>
      <w:r w:rsidR="00872BD0">
        <w:rPr>
          <w:rFonts w:eastAsia="Calibri"/>
          <w:sz w:val="24"/>
          <w:szCs w:val="24"/>
          <w:lang w:val="es-CO" w:eastAsia="en-US"/>
        </w:rPr>
        <w:t xml:space="preserve">r a cabo el proceso </w:t>
      </w:r>
      <w:r w:rsidR="00831A45">
        <w:rPr>
          <w:rFonts w:eastAsia="Calibri"/>
          <w:sz w:val="24"/>
          <w:szCs w:val="24"/>
          <w:lang w:val="es-CO" w:eastAsia="en-US"/>
        </w:rPr>
        <w:t xml:space="preserve">de </w:t>
      </w:r>
      <w:r w:rsidR="00831A45" w:rsidRPr="005F49E5">
        <w:rPr>
          <w:rFonts w:eastAsia="Calibri"/>
          <w:sz w:val="24"/>
          <w:szCs w:val="24"/>
          <w:lang w:val="es-CO" w:eastAsia="en-US"/>
        </w:rPr>
        <w:t>digitalización</w:t>
      </w:r>
      <w:r w:rsidRPr="005F49E5">
        <w:rPr>
          <w:rFonts w:eastAsia="Calibri"/>
          <w:sz w:val="24"/>
          <w:szCs w:val="24"/>
          <w:lang w:val="es-CO" w:eastAsia="en-US"/>
        </w:rPr>
        <w:t>, registro de los campos del número de tomo, folio y el escaneo de la imagen correspondiente.</w:t>
      </w:r>
    </w:p>
    <w:p w14:paraId="1778188E" w14:textId="1F3E6252" w:rsidR="007F5CE7" w:rsidRPr="005F49E5" w:rsidRDefault="007F5CE7" w:rsidP="00D475F9">
      <w:pPr>
        <w:pStyle w:val="Textoindependiente"/>
        <w:widowControl w:val="0"/>
        <w:numPr>
          <w:ilvl w:val="0"/>
          <w:numId w:val="85"/>
        </w:numPr>
        <w:ind w:right="49"/>
        <w:jc w:val="both"/>
        <w:rPr>
          <w:rFonts w:eastAsia="Calibri"/>
          <w:color w:val="000000"/>
          <w:sz w:val="24"/>
          <w:szCs w:val="24"/>
          <w:lang w:val="es-CO" w:eastAsia="en-US"/>
        </w:rPr>
      </w:pPr>
      <w:r w:rsidRPr="005F49E5">
        <w:rPr>
          <w:rFonts w:eastAsia="Calibri"/>
          <w:color w:val="000000"/>
          <w:sz w:val="24"/>
          <w:szCs w:val="24"/>
          <w:lang w:val="es-CO" w:eastAsia="en-US"/>
        </w:rPr>
        <w:t xml:space="preserve">Escaneo de documentos: Se habilita la cámara del dispositivo, así como la opción para expandir la captura en pantalla y ajustar el área de escaneo del documento para dicho proceso. Con los ajustes realizados, se puede seleccionar el botón de captura, con una </w:t>
      </w:r>
      <w:r w:rsidR="00831A45" w:rsidRPr="005F49E5">
        <w:rPr>
          <w:rFonts w:eastAsia="Calibri"/>
          <w:color w:val="000000"/>
          <w:sz w:val="24"/>
          <w:szCs w:val="24"/>
          <w:lang w:val="es-CO" w:eastAsia="en-US"/>
        </w:rPr>
        <w:t>pre visualización</w:t>
      </w:r>
      <w:r w:rsidRPr="005F49E5">
        <w:rPr>
          <w:rFonts w:eastAsia="Calibri"/>
          <w:color w:val="000000"/>
          <w:sz w:val="24"/>
          <w:szCs w:val="24"/>
          <w:lang w:val="es-CO" w:eastAsia="en-US"/>
        </w:rPr>
        <w:t>.</w:t>
      </w:r>
    </w:p>
    <w:p w14:paraId="7552C3EB" w14:textId="77777777" w:rsidR="007F5CE7" w:rsidRPr="005F49E5" w:rsidRDefault="007F5CE7" w:rsidP="00D475F9">
      <w:pPr>
        <w:pStyle w:val="Textoindependiente"/>
        <w:widowControl w:val="0"/>
        <w:numPr>
          <w:ilvl w:val="0"/>
          <w:numId w:val="85"/>
        </w:numPr>
        <w:ind w:right="49"/>
        <w:jc w:val="both"/>
        <w:rPr>
          <w:rFonts w:eastAsia="Calibri"/>
          <w:color w:val="000000"/>
          <w:sz w:val="24"/>
          <w:szCs w:val="24"/>
          <w:lang w:val="es-CO" w:eastAsia="en-US"/>
        </w:rPr>
      </w:pPr>
      <w:r w:rsidRPr="005F49E5">
        <w:rPr>
          <w:rFonts w:eastAsia="Calibri"/>
          <w:color w:val="000000"/>
          <w:sz w:val="24"/>
          <w:szCs w:val="24"/>
          <w:lang w:val="es-CO" w:eastAsia="en-US"/>
        </w:rPr>
        <w:t>Visor de imágenes: En la visualización de la imagen capturada, el sistema muestra adicionalmente las opciones para aceptar la imagen o repetir el escaneo. Si se selecciona la opción para aceptar la imagen, la aplicación la envía para que sea almacenada temporalmente en el servidor y desde ahí pueda ser transferida para continuar con el proceso de validación y transcripción. Si se selecciona la opción para repetir el escaneo, la aplicación habilita nuevamente la cámara para repetir el proceso de captura de la imagen del documento.</w:t>
      </w:r>
    </w:p>
    <w:p w14:paraId="03330164" w14:textId="73B94B7C" w:rsidR="007F5CE7" w:rsidRPr="005F49E5" w:rsidRDefault="007F5CE7" w:rsidP="00D475F9">
      <w:pPr>
        <w:pStyle w:val="Textoindependiente"/>
        <w:widowControl w:val="0"/>
        <w:numPr>
          <w:ilvl w:val="0"/>
          <w:numId w:val="85"/>
        </w:numPr>
        <w:ind w:right="49"/>
        <w:jc w:val="both"/>
        <w:rPr>
          <w:rFonts w:eastAsia="Calibri"/>
          <w:color w:val="000000"/>
          <w:sz w:val="24"/>
          <w:szCs w:val="24"/>
          <w:lang w:val="es-CO" w:eastAsia="en-US"/>
        </w:rPr>
      </w:pPr>
      <w:r w:rsidRPr="005F49E5">
        <w:rPr>
          <w:rFonts w:eastAsia="Calibri"/>
          <w:color w:val="000000"/>
          <w:sz w:val="24"/>
          <w:szCs w:val="24"/>
          <w:lang w:val="es-CO" w:eastAsia="en-US"/>
        </w:rPr>
        <w:t>Acta de inicio y de cierre: Dentro del proceso de escaneo de documentos, el sistema permitirá generar el acta de inicio y el acta del cierre con las que se podrá llevar a cabo el seguimiento</w:t>
      </w:r>
      <w:r w:rsidR="00872BD0">
        <w:rPr>
          <w:rFonts w:eastAsia="Calibri"/>
          <w:color w:val="000000"/>
          <w:sz w:val="24"/>
          <w:szCs w:val="24"/>
          <w:lang w:val="es-CO" w:eastAsia="en-US"/>
        </w:rPr>
        <w:t>,</w:t>
      </w:r>
      <w:r w:rsidRPr="005F49E5">
        <w:rPr>
          <w:rFonts w:eastAsia="Calibri"/>
          <w:color w:val="000000"/>
          <w:sz w:val="24"/>
          <w:szCs w:val="24"/>
          <w:lang w:val="es-CO" w:eastAsia="en-US"/>
        </w:rPr>
        <w:t xml:space="preserve"> establecer la cantidad de folios a escanear en el día y de esta manera medir la productividad al final de la jornada.</w:t>
      </w:r>
    </w:p>
    <w:p w14:paraId="56C905E9" w14:textId="5CBF6F92" w:rsidR="007F5CE7" w:rsidRPr="005F49E5" w:rsidRDefault="007F5CE7" w:rsidP="00D475F9">
      <w:pPr>
        <w:pStyle w:val="Textoindependiente"/>
        <w:widowControl w:val="0"/>
        <w:numPr>
          <w:ilvl w:val="0"/>
          <w:numId w:val="85"/>
        </w:numPr>
        <w:ind w:right="49"/>
        <w:jc w:val="both"/>
        <w:rPr>
          <w:rFonts w:eastAsia="Calibri"/>
          <w:color w:val="000000"/>
          <w:sz w:val="24"/>
          <w:szCs w:val="24"/>
          <w:lang w:val="es-CO" w:eastAsia="en-US"/>
        </w:rPr>
      </w:pPr>
      <w:r w:rsidRPr="005F49E5">
        <w:rPr>
          <w:rFonts w:eastAsia="Calibri"/>
          <w:color w:val="000000"/>
          <w:sz w:val="24"/>
          <w:szCs w:val="24"/>
          <w:lang w:val="es-CO" w:eastAsia="en-US"/>
        </w:rPr>
        <w:t>Visor Gerencial: el sistema tendrá una vista gerencial que permitirá llevar a cabo el control de los registros a diario, así como visualizar el avance del trabajo de escaneo de documentos (número de folios escaneados, meta del día, productividad por usuario).</w:t>
      </w:r>
    </w:p>
    <w:p w14:paraId="78F49868" w14:textId="77777777" w:rsidR="007F5CE7" w:rsidRPr="005F49E5" w:rsidRDefault="007F5CE7" w:rsidP="007F5CE7">
      <w:pPr>
        <w:autoSpaceDE w:val="0"/>
        <w:autoSpaceDN w:val="0"/>
        <w:adjustRightInd w:val="0"/>
        <w:jc w:val="both"/>
        <w:rPr>
          <w:rFonts w:ascii="Arial" w:hAnsi="Arial" w:cs="Arial"/>
          <w:lang w:val="es-CO"/>
        </w:rPr>
      </w:pPr>
    </w:p>
    <w:p w14:paraId="5A87B9AD" w14:textId="77777777" w:rsidR="007F5CE7" w:rsidRPr="005F49E5" w:rsidRDefault="007F5CE7" w:rsidP="007F5CE7">
      <w:pPr>
        <w:autoSpaceDE w:val="0"/>
        <w:autoSpaceDN w:val="0"/>
        <w:adjustRightInd w:val="0"/>
        <w:jc w:val="both"/>
        <w:rPr>
          <w:rFonts w:ascii="Arial" w:hAnsi="Arial" w:cs="Arial"/>
          <w:b/>
          <w:lang w:val="es-CO"/>
        </w:rPr>
      </w:pPr>
      <w:r w:rsidRPr="005F49E5">
        <w:rPr>
          <w:rFonts w:ascii="Arial" w:hAnsi="Arial" w:cs="Arial"/>
          <w:b/>
          <w:lang w:val="es-CO"/>
        </w:rPr>
        <w:t>Depuración de registros civiles.</w:t>
      </w:r>
    </w:p>
    <w:p w14:paraId="23EB1145" w14:textId="77777777" w:rsidR="007F5CE7" w:rsidRPr="005F49E5" w:rsidRDefault="007F5CE7" w:rsidP="007F5CE7">
      <w:pPr>
        <w:autoSpaceDE w:val="0"/>
        <w:autoSpaceDN w:val="0"/>
        <w:adjustRightInd w:val="0"/>
        <w:jc w:val="both"/>
        <w:rPr>
          <w:rFonts w:ascii="Arial" w:hAnsi="Arial" w:cs="Arial"/>
          <w:lang w:val="es-CO"/>
        </w:rPr>
      </w:pPr>
      <w:r w:rsidRPr="005F49E5">
        <w:rPr>
          <w:rFonts w:ascii="Arial" w:hAnsi="Arial" w:cs="Arial"/>
          <w:lang w:val="es-CO"/>
        </w:rPr>
        <w:t xml:space="preserve"> </w:t>
      </w:r>
    </w:p>
    <w:p w14:paraId="0C023B5E" w14:textId="30A67746" w:rsidR="007F5CE7" w:rsidRPr="005F49E5" w:rsidRDefault="007F5CE7" w:rsidP="00D475F9">
      <w:pPr>
        <w:pStyle w:val="Textoindependiente"/>
        <w:widowControl w:val="0"/>
        <w:numPr>
          <w:ilvl w:val="0"/>
          <w:numId w:val="71"/>
        </w:numPr>
        <w:ind w:right="49"/>
        <w:jc w:val="both"/>
        <w:rPr>
          <w:sz w:val="24"/>
          <w:szCs w:val="24"/>
          <w:lang w:val="es-CO"/>
        </w:rPr>
      </w:pPr>
      <w:r w:rsidRPr="005F49E5">
        <w:rPr>
          <w:sz w:val="24"/>
          <w:szCs w:val="24"/>
          <w:lang w:val="es-CO"/>
        </w:rPr>
        <w:t xml:space="preserve">Se deberá disponer de una </w:t>
      </w:r>
      <w:r w:rsidR="003D1CEA" w:rsidRPr="005F49E5">
        <w:rPr>
          <w:sz w:val="24"/>
          <w:szCs w:val="24"/>
          <w:lang w:val="es-CO"/>
        </w:rPr>
        <w:t xml:space="preserve">solución informática </w:t>
      </w:r>
      <w:r w:rsidRPr="005F49E5">
        <w:rPr>
          <w:sz w:val="24"/>
          <w:szCs w:val="24"/>
          <w:lang w:val="es-CO"/>
        </w:rPr>
        <w:t xml:space="preserve">robusta, segura, confiable, escalable, con la capacidad suficiente para gestionar las imágenes de un equivalente </w:t>
      </w:r>
      <w:r w:rsidR="006F75F5" w:rsidRPr="005F49E5">
        <w:rPr>
          <w:sz w:val="24"/>
          <w:szCs w:val="24"/>
          <w:lang w:val="es-CO"/>
        </w:rPr>
        <w:t>hasta de</w:t>
      </w:r>
      <w:r w:rsidRPr="005F49E5">
        <w:rPr>
          <w:sz w:val="24"/>
          <w:szCs w:val="24"/>
          <w:lang w:val="es-CO"/>
        </w:rPr>
        <w:t xml:space="preserve"> 14 millones de </w:t>
      </w:r>
      <w:r w:rsidR="006F75F5" w:rsidRPr="005F49E5">
        <w:rPr>
          <w:sz w:val="24"/>
          <w:szCs w:val="24"/>
          <w:lang w:val="es-CO"/>
        </w:rPr>
        <w:t>registros</w:t>
      </w:r>
      <w:r w:rsidRPr="005F49E5">
        <w:rPr>
          <w:sz w:val="24"/>
          <w:szCs w:val="24"/>
          <w:lang w:val="es-CO"/>
        </w:rPr>
        <w:t xml:space="preserve"> y validar la información con la data entregada</w:t>
      </w:r>
      <w:r w:rsidR="0087209D">
        <w:rPr>
          <w:sz w:val="24"/>
          <w:szCs w:val="24"/>
          <w:lang w:val="es-CO"/>
        </w:rPr>
        <w:t xml:space="preserve"> o la enviada por la oficina de origen</w:t>
      </w:r>
      <w:r w:rsidRPr="005F49E5">
        <w:rPr>
          <w:sz w:val="24"/>
          <w:szCs w:val="24"/>
          <w:lang w:val="es-CO"/>
        </w:rPr>
        <w:t>.</w:t>
      </w:r>
    </w:p>
    <w:p w14:paraId="4CAC3A92" w14:textId="77777777" w:rsidR="007F5CE7" w:rsidRPr="005F49E5" w:rsidRDefault="007F5CE7" w:rsidP="00D475F9">
      <w:pPr>
        <w:pStyle w:val="Textoindependiente"/>
        <w:widowControl w:val="0"/>
        <w:numPr>
          <w:ilvl w:val="0"/>
          <w:numId w:val="71"/>
        </w:numPr>
        <w:ind w:right="49"/>
        <w:jc w:val="both"/>
        <w:rPr>
          <w:sz w:val="24"/>
          <w:szCs w:val="24"/>
          <w:lang w:val="es-CO"/>
        </w:rPr>
      </w:pPr>
      <w:r w:rsidRPr="005F49E5">
        <w:rPr>
          <w:sz w:val="24"/>
          <w:szCs w:val="24"/>
          <w:lang w:val="es-CO"/>
        </w:rPr>
        <w:t xml:space="preserve">La solución informática contiene componentes con características de </w:t>
      </w:r>
      <w:r w:rsidRPr="005F49E5">
        <w:rPr>
          <w:sz w:val="24"/>
          <w:szCs w:val="24"/>
          <w:lang w:val="es-CO"/>
        </w:rPr>
        <w:lastRenderedPageBreak/>
        <w:t>accesibilidad, autenticidad, integridad, fiabilidad, interoperabilidad y confidencialidad.</w:t>
      </w:r>
    </w:p>
    <w:p w14:paraId="064FE070" w14:textId="77777777" w:rsidR="007F5CE7" w:rsidRPr="005F49E5" w:rsidRDefault="007F5CE7" w:rsidP="00D475F9">
      <w:pPr>
        <w:pStyle w:val="Textoindependiente"/>
        <w:widowControl w:val="0"/>
        <w:numPr>
          <w:ilvl w:val="0"/>
          <w:numId w:val="71"/>
        </w:numPr>
        <w:ind w:right="49"/>
        <w:jc w:val="both"/>
        <w:rPr>
          <w:sz w:val="24"/>
          <w:szCs w:val="24"/>
          <w:lang w:val="es-CO"/>
        </w:rPr>
      </w:pPr>
      <w:r w:rsidRPr="005F49E5">
        <w:rPr>
          <w:sz w:val="24"/>
          <w:szCs w:val="24"/>
          <w:lang w:val="es-CO"/>
        </w:rPr>
        <w:t xml:space="preserve">El software deberá permitir la comparación de la información contenida en la imagen de los registros civiles en relación con los datos entregados por la Entidad. En caso de encontrar inconsistencia, la solución informática debe permitir la corrección del dato erróneo. </w:t>
      </w:r>
    </w:p>
    <w:p w14:paraId="4161E3A8" w14:textId="77777777" w:rsidR="007F5CE7" w:rsidRPr="005F49E5" w:rsidRDefault="007F5CE7" w:rsidP="007F5CE7">
      <w:pPr>
        <w:pStyle w:val="Textoindependiente"/>
        <w:widowControl w:val="0"/>
        <w:ind w:left="360" w:right="49"/>
        <w:jc w:val="both"/>
        <w:rPr>
          <w:sz w:val="24"/>
          <w:szCs w:val="24"/>
          <w:lang w:val="es-CO"/>
        </w:rPr>
      </w:pPr>
    </w:p>
    <w:p w14:paraId="63677BFF" w14:textId="77777777" w:rsidR="007F5CE7" w:rsidRPr="005F49E5" w:rsidRDefault="007F5CE7" w:rsidP="007F5CE7">
      <w:pPr>
        <w:pStyle w:val="Textoindependiente"/>
        <w:widowControl w:val="0"/>
        <w:ind w:left="360" w:right="49"/>
        <w:jc w:val="both"/>
        <w:rPr>
          <w:sz w:val="24"/>
          <w:szCs w:val="24"/>
          <w:lang w:val="es-CO"/>
        </w:rPr>
      </w:pPr>
      <w:r w:rsidRPr="005F49E5">
        <w:rPr>
          <w:sz w:val="24"/>
          <w:szCs w:val="24"/>
          <w:lang w:val="es-CO"/>
        </w:rPr>
        <w:t>Para ello el software cumplirá con los siguientes requisitos:</w:t>
      </w:r>
    </w:p>
    <w:p w14:paraId="140CC8EB" w14:textId="77777777" w:rsidR="007F5CE7" w:rsidRPr="005F49E5" w:rsidRDefault="007F5CE7" w:rsidP="007F5CE7">
      <w:pPr>
        <w:pStyle w:val="Textoindependiente"/>
        <w:widowControl w:val="0"/>
        <w:ind w:left="360" w:right="49"/>
        <w:jc w:val="both"/>
        <w:rPr>
          <w:sz w:val="24"/>
          <w:szCs w:val="24"/>
          <w:lang w:val="es-CO"/>
        </w:rPr>
      </w:pPr>
    </w:p>
    <w:p w14:paraId="4984ACB2" w14:textId="3D2CE8AD" w:rsidR="007F5CE7" w:rsidRPr="005F49E5" w:rsidRDefault="003D1CEA" w:rsidP="00D475F9">
      <w:pPr>
        <w:pStyle w:val="Textoindependiente"/>
        <w:widowControl w:val="0"/>
        <w:numPr>
          <w:ilvl w:val="0"/>
          <w:numId w:val="70"/>
        </w:numPr>
        <w:ind w:right="49"/>
        <w:jc w:val="both"/>
        <w:rPr>
          <w:sz w:val="24"/>
          <w:szCs w:val="24"/>
          <w:lang w:val="es-CO"/>
        </w:rPr>
      </w:pPr>
      <w:r>
        <w:rPr>
          <w:sz w:val="24"/>
          <w:szCs w:val="24"/>
          <w:lang w:val="es-CO"/>
        </w:rPr>
        <w:t>Cargue de</w:t>
      </w:r>
      <w:r w:rsidR="007F5CE7" w:rsidRPr="005F49E5">
        <w:rPr>
          <w:sz w:val="24"/>
          <w:szCs w:val="24"/>
          <w:lang w:val="es-CO"/>
        </w:rPr>
        <w:t xml:space="preserve"> las imágenes de los Registros.</w:t>
      </w:r>
    </w:p>
    <w:p w14:paraId="01E213E4" w14:textId="645B3F70" w:rsidR="007F5CE7" w:rsidRPr="005F49E5" w:rsidRDefault="003D1CEA" w:rsidP="00D475F9">
      <w:pPr>
        <w:pStyle w:val="Textoindependiente"/>
        <w:widowControl w:val="0"/>
        <w:numPr>
          <w:ilvl w:val="0"/>
          <w:numId w:val="70"/>
        </w:numPr>
        <w:ind w:right="49"/>
        <w:jc w:val="both"/>
        <w:rPr>
          <w:sz w:val="24"/>
          <w:szCs w:val="24"/>
          <w:lang w:val="es-CO"/>
        </w:rPr>
      </w:pPr>
      <w:r>
        <w:rPr>
          <w:sz w:val="24"/>
          <w:szCs w:val="24"/>
          <w:lang w:val="es-CO"/>
        </w:rPr>
        <w:t xml:space="preserve">Permitir </w:t>
      </w:r>
      <w:r w:rsidR="007F5CE7" w:rsidRPr="005F49E5">
        <w:rPr>
          <w:sz w:val="24"/>
          <w:szCs w:val="24"/>
          <w:lang w:val="es-CO"/>
        </w:rPr>
        <w:t>un proceso de captura</w:t>
      </w:r>
      <w:r>
        <w:rPr>
          <w:sz w:val="24"/>
          <w:szCs w:val="24"/>
          <w:lang w:val="es-CO"/>
        </w:rPr>
        <w:t xml:space="preserve"> para</w:t>
      </w:r>
      <w:r w:rsidR="007F5CE7" w:rsidRPr="005F49E5">
        <w:rPr>
          <w:sz w:val="24"/>
          <w:szCs w:val="24"/>
          <w:lang w:val="es-CO"/>
        </w:rPr>
        <w:t xml:space="preserve"> la corrección de los campos no coincidente</w:t>
      </w:r>
      <w:r w:rsidR="0087209D">
        <w:rPr>
          <w:sz w:val="24"/>
          <w:szCs w:val="24"/>
          <w:lang w:val="es-CO"/>
        </w:rPr>
        <w:t>s</w:t>
      </w:r>
      <w:r w:rsidR="007F5CE7" w:rsidRPr="005F49E5">
        <w:rPr>
          <w:sz w:val="24"/>
          <w:szCs w:val="24"/>
          <w:lang w:val="es-CO"/>
        </w:rPr>
        <w:t xml:space="preserve"> o faltantes.</w:t>
      </w:r>
    </w:p>
    <w:p w14:paraId="5921C288" w14:textId="77777777" w:rsidR="007F5CE7" w:rsidRPr="005F49E5" w:rsidRDefault="007F5CE7" w:rsidP="00D475F9">
      <w:pPr>
        <w:pStyle w:val="Textoindependiente"/>
        <w:widowControl w:val="0"/>
        <w:numPr>
          <w:ilvl w:val="0"/>
          <w:numId w:val="70"/>
        </w:numPr>
        <w:ind w:right="49"/>
        <w:jc w:val="both"/>
        <w:rPr>
          <w:sz w:val="24"/>
          <w:szCs w:val="24"/>
          <w:lang w:val="es-CO"/>
        </w:rPr>
      </w:pPr>
      <w:r w:rsidRPr="005F49E5">
        <w:rPr>
          <w:sz w:val="24"/>
          <w:szCs w:val="24"/>
          <w:lang w:val="es-CO"/>
        </w:rPr>
        <w:t>El software debe ser de fácil parametrización, con interfaz amigable, intuitivo y con características propias de los sistemas de información modernos.</w:t>
      </w:r>
    </w:p>
    <w:p w14:paraId="7F30B7CB" w14:textId="0012898B" w:rsidR="007F5CE7" w:rsidRPr="005F49E5" w:rsidRDefault="007F5CE7" w:rsidP="00D475F9">
      <w:pPr>
        <w:pStyle w:val="Textoindependiente"/>
        <w:widowControl w:val="0"/>
        <w:numPr>
          <w:ilvl w:val="0"/>
          <w:numId w:val="70"/>
        </w:numPr>
        <w:ind w:right="49"/>
        <w:jc w:val="both"/>
        <w:rPr>
          <w:sz w:val="24"/>
          <w:szCs w:val="24"/>
          <w:lang w:val="es-CO"/>
        </w:rPr>
      </w:pPr>
      <w:r w:rsidRPr="005F49E5">
        <w:rPr>
          <w:sz w:val="24"/>
          <w:szCs w:val="24"/>
          <w:lang w:val="es-CO"/>
        </w:rPr>
        <w:t xml:space="preserve">Almacenar provisionalmente los archivos procesados correspondientes con </w:t>
      </w:r>
      <w:r w:rsidR="003D1CEA">
        <w:rPr>
          <w:sz w:val="24"/>
          <w:szCs w:val="24"/>
          <w:lang w:val="es-CO"/>
        </w:rPr>
        <w:t>un estimado de</w:t>
      </w:r>
      <w:r w:rsidR="006F75F5" w:rsidRPr="005F49E5">
        <w:rPr>
          <w:sz w:val="24"/>
          <w:szCs w:val="24"/>
          <w:lang w:val="es-CO"/>
        </w:rPr>
        <w:t xml:space="preserve"> </w:t>
      </w:r>
      <w:r w:rsidRPr="005F49E5">
        <w:rPr>
          <w:sz w:val="24"/>
          <w:szCs w:val="24"/>
          <w:lang w:val="es-CO"/>
        </w:rPr>
        <w:t>14 millones de registros para posterior entrega inventariada y periódica a la Entidad.</w:t>
      </w:r>
    </w:p>
    <w:p w14:paraId="0B07D62B" w14:textId="77777777" w:rsidR="007F5CE7" w:rsidRPr="005F49E5" w:rsidRDefault="007F5CE7" w:rsidP="00D475F9">
      <w:pPr>
        <w:pStyle w:val="Textoindependiente"/>
        <w:widowControl w:val="0"/>
        <w:numPr>
          <w:ilvl w:val="0"/>
          <w:numId w:val="70"/>
        </w:numPr>
        <w:ind w:right="49"/>
        <w:jc w:val="both"/>
        <w:rPr>
          <w:sz w:val="24"/>
          <w:szCs w:val="24"/>
          <w:lang w:val="es-CO"/>
        </w:rPr>
      </w:pPr>
      <w:r w:rsidRPr="005F49E5">
        <w:rPr>
          <w:sz w:val="24"/>
          <w:szCs w:val="24"/>
          <w:lang w:val="es-CO"/>
        </w:rPr>
        <w:t>Generación del archivo definitivo en formato .txt con las validaciones y las modificaciones realizadas.</w:t>
      </w:r>
    </w:p>
    <w:p w14:paraId="46AFE6FE" w14:textId="77777777" w:rsidR="007F5CE7" w:rsidRPr="005F49E5" w:rsidRDefault="007F5CE7" w:rsidP="00D475F9">
      <w:pPr>
        <w:pStyle w:val="Textoindependiente"/>
        <w:widowControl w:val="0"/>
        <w:numPr>
          <w:ilvl w:val="0"/>
          <w:numId w:val="70"/>
        </w:numPr>
        <w:ind w:right="49"/>
        <w:jc w:val="both"/>
        <w:rPr>
          <w:sz w:val="24"/>
          <w:szCs w:val="24"/>
          <w:lang w:val="es-CO"/>
        </w:rPr>
      </w:pPr>
      <w:r w:rsidRPr="005F49E5">
        <w:rPr>
          <w:sz w:val="24"/>
          <w:szCs w:val="24"/>
          <w:lang w:val="es-CO"/>
        </w:rPr>
        <w:t>El software permitirá la captura y modificación de la información contenida en los campos definidos para cada tipo de registro.</w:t>
      </w:r>
    </w:p>
    <w:p w14:paraId="653D8107" w14:textId="77777777" w:rsidR="007F5CE7" w:rsidRPr="005F49E5" w:rsidRDefault="007F5CE7" w:rsidP="00D475F9">
      <w:pPr>
        <w:pStyle w:val="Textoindependiente"/>
        <w:widowControl w:val="0"/>
        <w:numPr>
          <w:ilvl w:val="0"/>
          <w:numId w:val="70"/>
        </w:numPr>
        <w:ind w:right="49"/>
        <w:jc w:val="both"/>
        <w:rPr>
          <w:sz w:val="24"/>
          <w:szCs w:val="24"/>
          <w:lang w:val="es-CO"/>
        </w:rPr>
      </w:pPr>
      <w:r w:rsidRPr="005F49E5">
        <w:rPr>
          <w:sz w:val="24"/>
          <w:szCs w:val="24"/>
          <w:lang w:val="es-CO"/>
        </w:rPr>
        <w:t>El sistema a implementar fija un esquema de administración y seguimiento de actualizaciones del software y sus versiones, que garantice el uso de versiones autorizadas, actualizadas y unificadas en todos los equipos instalados.</w:t>
      </w:r>
    </w:p>
    <w:p w14:paraId="038BD2D2" w14:textId="77777777" w:rsidR="007F5CE7" w:rsidRPr="005F49E5" w:rsidRDefault="007F5CE7" w:rsidP="00D475F9">
      <w:pPr>
        <w:pStyle w:val="Textoindependiente"/>
        <w:widowControl w:val="0"/>
        <w:numPr>
          <w:ilvl w:val="0"/>
          <w:numId w:val="70"/>
        </w:numPr>
        <w:ind w:right="49"/>
        <w:jc w:val="both"/>
        <w:rPr>
          <w:sz w:val="24"/>
          <w:szCs w:val="24"/>
          <w:lang w:val="es-CO"/>
        </w:rPr>
      </w:pPr>
      <w:r w:rsidRPr="005F49E5">
        <w:rPr>
          <w:sz w:val="24"/>
          <w:szCs w:val="24"/>
          <w:lang w:val="es-CO"/>
        </w:rPr>
        <w:t>La solución informática se caracterizará por lograr un rendimiento acorde con los tiempos de respuesta a la cantidad de usuarios proyectados, incluyendo un diseño de componentes eficientes y aplicando las mejores prácticas en la construcción del sistema de digitación y validación.</w:t>
      </w:r>
    </w:p>
    <w:p w14:paraId="26237DA2" w14:textId="77777777" w:rsidR="007F5CE7" w:rsidRPr="005F49E5" w:rsidRDefault="007F5CE7" w:rsidP="00D475F9">
      <w:pPr>
        <w:pStyle w:val="Textoindependiente"/>
        <w:widowControl w:val="0"/>
        <w:numPr>
          <w:ilvl w:val="0"/>
          <w:numId w:val="70"/>
        </w:numPr>
        <w:ind w:right="49"/>
        <w:jc w:val="both"/>
        <w:rPr>
          <w:sz w:val="24"/>
          <w:szCs w:val="24"/>
          <w:lang w:val="es-CO"/>
        </w:rPr>
      </w:pPr>
      <w:r w:rsidRPr="005F49E5">
        <w:rPr>
          <w:sz w:val="24"/>
          <w:szCs w:val="24"/>
          <w:lang w:val="es-CO"/>
        </w:rPr>
        <w:t>Generar informes de auditoría con las inconsistencias encontradas resultados de las diferentes validaciones.</w:t>
      </w:r>
    </w:p>
    <w:p w14:paraId="3A97844C" w14:textId="77777777" w:rsidR="007F5CE7" w:rsidRPr="005F49E5" w:rsidRDefault="007F5CE7" w:rsidP="00D475F9">
      <w:pPr>
        <w:pStyle w:val="Textoindependiente"/>
        <w:widowControl w:val="0"/>
        <w:numPr>
          <w:ilvl w:val="0"/>
          <w:numId w:val="70"/>
        </w:numPr>
        <w:ind w:right="49"/>
        <w:jc w:val="both"/>
        <w:rPr>
          <w:sz w:val="24"/>
          <w:szCs w:val="24"/>
          <w:lang w:val="es-CO"/>
        </w:rPr>
      </w:pPr>
      <w:r w:rsidRPr="005F49E5">
        <w:rPr>
          <w:sz w:val="24"/>
          <w:szCs w:val="24"/>
          <w:lang w:val="es-CO"/>
        </w:rPr>
        <w:t>Implementación de políticas de seguridad ajustadas a las necesidades.</w:t>
      </w:r>
    </w:p>
    <w:p w14:paraId="61BB2648" w14:textId="77777777" w:rsidR="007F5CE7" w:rsidRPr="005F49E5" w:rsidRDefault="007F5CE7" w:rsidP="00D475F9">
      <w:pPr>
        <w:pStyle w:val="Textoindependiente"/>
        <w:widowControl w:val="0"/>
        <w:numPr>
          <w:ilvl w:val="0"/>
          <w:numId w:val="70"/>
        </w:numPr>
        <w:ind w:right="49"/>
        <w:jc w:val="both"/>
        <w:rPr>
          <w:sz w:val="24"/>
          <w:szCs w:val="24"/>
          <w:lang w:val="es-CO"/>
        </w:rPr>
      </w:pPr>
      <w:r w:rsidRPr="005F49E5">
        <w:rPr>
          <w:sz w:val="24"/>
          <w:szCs w:val="24"/>
          <w:lang w:val="es-CO"/>
        </w:rPr>
        <w:t>Mantener actualizada y disponible la siguiente documentación:</w:t>
      </w:r>
    </w:p>
    <w:p w14:paraId="63B88DB8" w14:textId="77777777" w:rsidR="007F5CE7" w:rsidRPr="005F49E5" w:rsidRDefault="007F5CE7" w:rsidP="00D475F9">
      <w:pPr>
        <w:pStyle w:val="Textoindependiente"/>
        <w:widowControl w:val="0"/>
        <w:numPr>
          <w:ilvl w:val="0"/>
          <w:numId w:val="73"/>
        </w:numPr>
        <w:ind w:right="49"/>
        <w:jc w:val="both"/>
        <w:rPr>
          <w:sz w:val="24"/>
          <w:szCs w:val="24"/>
          <w:lang w:val="es-CO"/>
        </w:rPr>
      </w:pPr>
      <w:r w:rsidRPr="005F49E5">
        <w:rPr>
          <w:sz w:val="24"/>
          <w:szCs w:val="24"/>
          <w:lang w:val="es-CO"/>
        </w:rPr>
        <w:t>Manuales de Sistema.</w:t>
      </w:r>
    </w:p>
    <w:p w14:paraId="3A21A575" w14:textId="77777777" w:rsidR="007F5CE7" w:rsidRPr="005F49E5" w:rsidRDefault="007F5CE7" w:rsidP="00D475F9">
      <w:pPr>
        <w:pStyle w:val="Textoindependiente"/>
        <w:widowControl w:val="0"/>
        <w:numPr>
          <w:ilvl w:val="0"/>
          <w:numId w:val="73"/>
        </w:numPr>
        <w:ind w:right="49"/>
        <w:jc w:val="both"/>
        <w:rPr>
          <w:sz w:val="24"/>
          <w:szCs w:val="24"/>
          <w:lang w:val="es-CO"/>
        </w:rPr>
      </w:pPr>
      <w:r w:rsidRPr="005F49E5">
        <w:rPr>
          <w:sz w:val="24"/>
          <w:szCs w:val="24"/>
          <w:lang w:val="es-CO"/>
        </w:rPr>
        <w:t>Manuales de usuario.</w:t>
      </w:r>
    </w:p>
    <w:p w14:paraId="37D55CA3" w14:textId="77777777" w:rsidR="007F5CE7" w:rsidRPr="005F49E5" w:rsidRDefault="007F5CE7" w:rsidP="00D475F9">
      <w:pPr>
        <w:pStyle w:val="Textoindependiente"/>
        <w:widowControl w:val="0"/>
        <w:numPr>
          <w:ilvl w:val="0"/>
          <w:numId w:val="73"/>
        </w:numPr>
        <w:ind w:right="49"/>
        <w:jc w:val="both"/>
        <w:rPr>
          <w:sz w:val="24"/>
          <w:szCs w:val="24"/>
          <w:lang w:val="es-CO"/>
        </w:rPr>
      </w:pPr>
      <w:r w:rsidRPr="005F49E5">
        <w:rPr>
          <w:sz w:val="24"/>
          <w:szCs w:val="24"/>
          <w:lang w:val="es-CO"/>
        </w:rPr>
        <w:t>Documentación de funciones por cargo y roles.</w:t>
      </w:r>
    </w:p>
    <w:p w14:paraId="0F4F989C" w14:textId="77777777" w:rsidR="007F5CE7" w:rsidRPr="005F49E5" w:rsidRDefault="007F5CE7" w:rsidP="00D475F9">
      <w:pPr>
        <w:pStyle w:val="Textoindependiente"/>
        <w:widowControl w:val="0"/>
        <w:numPr>
          <w:ilvl w:val="0"/>
          <w:numId w:val="73"/>
        </w:numPr>
        <w:ind w:right="49"/>
        <w:jc w:val="both"/>
        <w:rPr>
          <w:sz w:val="24"/>
          <w:szCs w:val="24"/>
          <w:lang w:val="es-CO"/>
        </w:rPr>
      </w:pPr>
      <w:r w:rsidRPr="005F49E5">
        <w:rPr>
          <w:sz w:val="24"/>
          <w:szCs w:val="24"/>
          <w:lang w:val="es-CO"/>
        </w:rPr>
        <w:t>Documentación de procedimientos por actividades.</w:t>
      </w:r>
    </w:p>
    <w:p w14:paraId="7B9E3F68" w14:textId="77777777" w:rsidR="007F5CE7" w:rsidRPr="005F49E5" w:rsidRDefault="007F5CE7" w:rsidP="00D475F9">
      <w:pPr>
        <w:pStyle w:val="Textoindependiente"/>
        <w:widowControl w:val="0"/>
        <w:numPr>
          <w:ilvl w:val="0"/>
          <w:numId w:val="73"/>
        </w:numPr>
        <w:ind w:right="49"/>
        <w:jc w:val="both"/>
        <w:rPr>
          <w:sz w:val="24"/>
          <w:szCs w:val="24"/>
          <w:lang w:val="es-CO"/>
        </w:rPr>
      </w:pPr>
      <w:r w:rsidRPr="005F49E5">
        <w:rPr>
          <w:sz w:val="24"/>
          <w:szCs w:val="24"/>
          <w:lang w:val="es-CO"/>
        </w:rPr>
        <w:t>Documentación de mapa de riesgos y planes de continuidad y de contingencia.</w:t>
      </w:r>
    </w:p>
    <w:p w14:paraId="00F37577" w14:textId="77777777" w:rsidR="007F5CE7" w:rsidRPr="005F49E5" w:rsidRDefault="007F5CE7" w:rsidP="00D475F9">
      <w:pPr>
        <w:pStyle w:val="Textoindependiente"/>
        <w:widowControl w:val="0"/>
        <w:numPr>
          <w:ilvl w:val="0"/>
          <w:numId w:val="73"/>
        </w:numPr>
        <w:ind w:right="49"/>
        <w:jc w:val="both"/>
        <w:rPr>
          <w:color w:val="8496B0"/>
          <w:sz w:val="24"/>
          <w:szCs w:val="24"/>
          <w:lang w:val="es-CO"/>
        </w:rPr>
      </w:pPr>
      <w:r w:rsidRPr="005F49E5">
        <w:rPr>
          <w:sz w:val="24"/>
          <w:szCs w:val="24"/>
          <w:lang w:val="es-CO"/>
        </w:rPr>
        <w:t>Contar con un módulo y procedimientos de control de calidad de los datos validados con el fin de eliminar la totalidad de las inconsistencias.</w:t>
      </w:r>
    </w:p>
    <w:p w14:paraId="16EE134D" w14:textId="77777777" w:rsidR="007F5CE7" w:rsidRPr="005F49E5" w:rsidRDefault="007F5CE7" w:rsidP="007F5CE7">
      <w:pPr>
        <w:pStyle w:val="Textoindependiente"/>
        <w:widowControl w:val="0"/>
        <w:ind w:left="720" w:right="49"/>
        <w:jc w:val="both"/>
        <w:rPr>
          <w:sz w:val="24"/>
          <w:szCs w:val="24"/>
          <w:lang w:val="es-CO"/>
        </w:rPr>
      </w:pPr>
    </w:p>
    <w:p w14:paraId="466725E0" w14:textId="563CD54A" w:rsidR="007F5CE7" w:rsidRPr="005F49E5" w:rsidRDefault="00442DC1" w:rsidP="007F5CE7">
      <w:pPr>
        <w:pStyle w:val="Textoindependiente"/>
        <w:widowControl w:val="0"/>
        <w:ind w:left="360" w:right="49"/>
        <w:jc w:val="both"/>
        <w:rPr>
          <w:sz w:val="24"/>
          <w:szCs w:val="24"/>
          <w:lang w:val="es-CO"/>
        </w:rPr>
      </w:pPr>
      <w:r>
        <w:rPr>
          <w:sz w:val="24"/>
          <w:szCs w:val="24"/>
          <w:lang w:val="es-CO"/>
        </w:rPr>
        <w:t>El sistema debe contener</w:t>
      </w:r>
      <w:r w:rsidR="007F5CE7" w:rsidRPr="005F49E5">
        <w:rPr>
          <w:sz w:val="24"/>
          <w:szCs w:val="24"/>
          <w:lang w:val="es-CO"/>
        </w:rPr>
        <w:t xml:space="preserve"> un módulo de seguimiento que permita:</w:t>
      </w:r>
    </w:p>
    <w:p w14:paraId="7E24CA7D" w14:textId="77777777" w:rsidR="007F5CE7" w:rsidRPr="005F49E5" w:rsidRDefault="007F5CE7" w:rsidP="007F5CE7">
      <w:pPr>
        <w:pStyle w:val="Textoindependiente"/>
        <w:widowControl w:val="0"/>
        <w:ind w:left="360" w:right="49"/>
        <w:jc w:val="both"/>
        <w:rPr>
          <w:sz w:val="24"/>
          <w:szCs w:val="24"/>
          <w:lang w:val="es-CO"/>
        </w:rPr>
      </w:pPr>
    </w:p>
    <w:p w14:paraId="64792A46" w14:textId="77777777" w:rsidR="007F5CE7" w:rsidRPr="005F49E5" w:rsidRDefault="007F5CE7" w:rsidP="00D475F9">
      <w:pPr>
        <w:pStyle w:val="Textoindependiente"/>
        <w:widowControl w:val="0"/>
        <w:numPr>
          <w:ilvl w:val="0"/>
          <w:numId w:val="74"/>
        </w:numPr>
        <w:ind w:right="49"/>
        <w:jc w:val="both"/>
        <w:rPr>
          <w:sz w:val="24"/>
          <w:szCs w:val="24"/>
          <w:lang w:val="es-CO"/>
        </w:rPr>
      </w:pPr>
      <w:r w:rsidRPr="005F49E5">
        <w:rPr>
          <w:sz w:val="24"/>
          <w:szCs w:val="24"/>
          <w:lang w:val="es-CO"/>
        </w:rPr>
        <w:t>Seguimiento a registros reportados con incidencias.</w:t>
      </w:r>
    </w:p>
    <w:p w14:paraId="1757ABDB" w14:textId="77777777" w:rsidR="007F5CE7" w:rsidRPr="005F49E5" w:rsidRDefault="007F5CE7" w:rsidP="00D475F9">
      <w:pPr>
        <w:pStyle w:val="Textoindependiente"/>
        <w:widowControl w:val="0"/>
        <w:numPr>
          <w:ilvl w:val="0"/>
          <w:numId w:val="74"/>
        </w:numPr>
        <w:ind w:right="49"/>
        <w:jc w:val="both"/>
        <w:rPr>
          <w:sz w:val="24"/>
          <w:szCs w:val="24"/>
          <w:lang w:val="es-CO"/>
        </w:rPr>
      </w:pPr>
      <w:r w:rsidRPr="005F49E5">
        <w:rPr>
          <w:sz w:val="24"/>
          <w:szCs w:val="24"/>
          <w:lang w:val="es-CO"/>
        </w:rPr>
        <w:lastRenderedPageBreak/>
        <w:t>Seguimiento a los registros faltantes.</w:t>
      </w:r>
    </w:p>
    <w:p w14:paraId="19689DAB" w14:textId="77777777" w:rsidR="007F5CE7" w:rsidRPr="005F49E5" w:rsidRDefault="007F5CE7" w:rsidP="00D475F9">
      <w:pPr>
        <w:pStyle w:val="Textoindependiente"/>
        <w:widowControl w:val="0"/>
        <w:numPr>
          <w:ilvl w:val="0"/>
          <w:numId w:val="74"/>
        </w:numPr>
        <w:ind w:right="49"/>
        <w:jc w:val="both"/>
        <w:rPr>
          <w:sz w:val="24"/>
          <w:szCs w:val="24"/>
          <w:lang w:val="es-CO"/>
        </w:rPr>
      </w:pPr>
      <w:r w:rsidRPr="005F49E5">
        <w:rPr>
          <w:sz w:val="24"/>
          <w:szCs w:val="24"/>
          <w:lang w:val="es-CO"/>
        </w:rPr>
        <w:t>Monitoreo de infraestructura tecnológica.</w:t>
      </w:r>
    </w:p>
    <w:p w14:paraId="5D7569EF" w14:textId="77777777" w:rsidR="007F5CE7" w:rsidRPr="005F49E5" w:rsidRDefault="007F5CE7" w:rsidP="007F5CE7">
      <w:pPr>
        <w:autoSpaceDE w:val="0"/>
        <w:autoSpaceDN w:val="0"/>
        <w:adjustRightInd w:val="0"/>
        <w:jc w:val="both"/>
        <w:rPr>
          <w:rFonts w:ascii="Arial" w:hAnsi="Arial" w:cs="Arial"/>
          <w:lang w:val="es-CO"/>
        </w:rPr>
      </w:pPr>
    </w:p>
    <w:p w14:paraId="7C6DD43B" w14:textId="7E465200" w:rsidR="007F5CE7" w:rsidRPr="005F49E5" w:rsidRDefault="007F5CE7" w:rsidP="007F5CE7">
      <w:pPr>
        <w:autoSpaceDE w:val="0"/>
        <w:autoSpaceDN w:val="0"/>
        <w:adjustRightInd w:val="0"/>
        <w:jc w:val="both"/>
        <w:rPr>
          <w:rFonts w:ascii="Arial" w:hAnsi="Arial" w:cs="Arial"/>
          <w:b/>
          <w:bCs/>
          <w:lang w:val="es-CO"/>
        </w:rPr>
      </w:pPr>
      <w:r w:rsidRPr="005F49E5">
        <w:rPr>
          <w:rFonts w:ascii="Arial" w:hAnsi="Arial" w:cs="Arial"/>
          <w:b/>
          <w:bCs/>
          <w:lang w:val="es-CO"/>
        </w:rPr>
        <w:t>HARDWARE</w:t>
      </w:r>
    </w:p>
    <w:p w14:paraId="1C73D68B" w14:textId="77777777" w:rsidR="007F5CE7" w:rsidRPr="005F49E5" w:rsidRDefault="007F5CE7" w:rsidP="007F5CE7">
      <w:pPr>
        <w:jc w:val="both"/>
        <w:rPr>
          <w:rFonts w:ascii="Arial" w:hAnsi="Arial" w:cs="Arial"/>
          <w:lang w:val="es-CO"/>
        </w:rPr>
      </w:pPr>
    </w:p>
    <w:p w14:paraId="22FA56C2" w14:textId="77777777" w:rsidR="007F5CE7" w:rsidRPr="005F49E5" w:rsidRDefault="007F5CE7" w:rsidP="007F5CE7">
      <w:pPr>
        <w:jc w:val="both"/>
        <w:rPr>
          <w:rFonts w:ascii="Arial" w:hAnsi="Arial" w:cs="Arial"/>
          <w:b/>
          <w:bCs/>
          <w:color w:val="000000"/>
          <w:lang w:val="es-CO"/>
        </w:rPr>
      </w:pPr>
      <w:r w:rsidRPr="005F49E5">
        <w:rPr>
          <w:rFonts w:ascii="Arial" w:hAnsi="Arial" w:cs="Arial"/>
          <w:b/>
          <w:bCs/>
          <w:color w:val="000000"/>
          <w:lang w:val="es-CO"/>
        </w:rPr>
        <w:t>Digitalización y digitación para tomo y folio</w:t>
      </w:r>
    </w:p>
    <w:p w14:paraId="78DF1628" w14:textId="77777777" w:rsidR="007F5CE7" w:rsidRPr="005F49E5" w:rsidRDefault="007F5CE7" w:rsidP="007F5CE7">
      <w:pPr>
        <w:jc w:val="both"/>
        <w:rPr>
          <w:rFonts w:ascii="Arial" w:hAnsi="Arial" w:cs="Arial"/>
          <w:lang w:val="es-CO"/>
        </w:rPr>
      </w:pPr>
    </w:p>
    <w:p w14:paraId="2161F9E3" w14:textId="286EC46A" w:rsidR="007F5CE7" w:rsidRPr="005F49E5" w:rsidRDefault="007F5CE7" w:rsidP="00D475F9">
      <w:pPr>
        <w:pStyle w:val="Prrafodelista"/>
        <w:numPr>
          <w:ilvl w:val="0"/>
          <w:numId w:val="47"/>
        </w:numPr>
        <w:autoSpaceDE w:val="0"/>
        <w:autoSpaceDN w:val="0"/>
        <w:adjustRightInd w:val="0"/>
        <w:spacing w:line="259" w:lineRule="auto"/>
        <w:contextualSpacing/>
        <w:jc w:val="both"/>
        <w:rPr>
          <w:rFonts w:ascii="Arial" w:hAnsi="Arial" w:cs="Arial"/>
          <w:lang w:val="es-CO"/>
        </w:rPr>
      </w:pPr>
      <w:r w:rsidRPr="005F49E5">
        <w:rPr>
          <w:rFonts w:ascii="Arial" w:hAnsi="Arial" w:cs="Arial"/>
          <w:lang w:val="es-CO"/>
        </w:rPr>
        <w:t>El contratista deberá garantizar los recursos de hardware en relación con el procesamiento, capacidad de almacenamiento y memoria RAM, los cuales deben estar ajustados para el óptimo desarrollo del proceso acorde con el volumen y características descritas</w:t>
      </w:r>
      <w:r w:rsidR="005909F1">
        <w:rPr>
          <w:rFonts w:ascii="Arial" w:hAnsi="Arial" w:cs="Arial"/>
          <w:lang w:val="es-CO"/>
        </w:rPr>
        <w:t>.</w:t>
      </w:r>
      <w:r w:rsidRPr="005F49E5">
        <w:rPr>
          <w:rFonts w:ascii="Arial" w:hAnsi="Arial" w:cs="Arial"/>
          <w:lang w:val="es-CO"/>
        </w:rPr>
        <w:t xml:space="preserve"> </w:t>
      </w:r>
    </w:p>
    <w:p w14:paraId="46BC4EF5" w14:textId="77777777" w:rsidR="007F5CE7" w:rsidRPr="005F49E5" w:rsidRDefault="007F5CE7" w:rsidP="007F5CE7">
      <w:pPr>
        <w:pStyle w:val="Prrafodelista"/>
        <w:autoSpaceDE w:val="0"/>
        <w:autoSpaceDN w:val="0"/>
        <w:adjustRightInd w:val="0"/>
        <w:ind w:left="360"/>
        <w:jc w:val="both"/>
        <w:rPr>
          <w:rFonts w:ascii="Arial" w:hAnsi="Arial" w:cs="Arial"/>
          <w:lang w:val="es-CO"/>
        </w:rPr>
      </w:pPr>
    </w:p>
    <w:p w14:paraId="412DF082" w14:textId="77777777" w:rsidR="007F5CE7" w:rsidRPr="005F49E5" w:rsidRDefault="007F5CE7" w:rsidP="00D475F9">
      <w:pPr>
        <w:pStyle w:val="Prrafodelista"/>
        <w:numPr>
          <w:ilvl w:val="0"/>
          <w:numId w:val="47"/>
        </w:numPr>
        <w:autoSpaceDE w:val="0"/>
        <w:autoSpaceDN w:val="0"/>
        <w:adjustRightInd w:val="0"/>
        <w:spacing w:line="259" w:lineRule="auto"/>
        <w:contextualSpacing/>
        <w:jc w:val="both"/>
        <w:rPr>
          <w:rFonts w:ascii="Arial" w:hAnsi="Arial" w:cs="Arial"/>
          <w:lang w:val="es-CO"/>
        </w:rPr>
      </w:pPr>
      <w:r w:rsidRPr="005F49E5">
        <w:rPr>
          <w:rFonts w:ascii="Arial" w:hAnsi="Arial" w:cs="Arial"/>
          <w:lang w:val="es-CO"/>
        </w:rPr>
        <w:t xml:space="preserve">Para la digitación de los RCN, RCM, RCD se deberá contar con servidores de alta disponibilidad 7X24 y respaldo a nivel de repuestos y soporte técnico en el mercado local, con las características técnicas necesarias para el correcto funcionamiento de la solución informática. </w:t>
      </w:r>
    </w:p>
    <w:p w14:paraId="1A708D76" w14:textId="77777777" w:rsidR="007F5CE7" w:rsidRPr="005F49E5" w:rsidRDefault="007F5CE7" w:rsidP="007F5CE7">
      <w:pPr>
        <w:pStyle w:val="Default"/>
        <w:jc w:val="both"/>
        <w:rPr>
          <w:rFonts w:ascii="Arial" w:hAnsi="Arial" w:cs="Arial"/>
          <w:color w:val="auto"/>
          <w:lang w:val="es-CO"/>
        </w:rPr>
      </w:pPr>
    </w:p>
    <w:p w14:paraId="05A74D9E" w14:textId="28A3CC22" w:rsidR="007F5CE7" w:rsidRPr="005F49E5" w:rsidRDefault="007F5CE7" w:rsidP="00D475F9">
      <w:pPr>
        <w:pStyle w:val="Prrafodelista"/>
        <w:numPr>
          <w:ilvl w:val="0"/>
          <w:numId w:val="48"/>
        </w:numPr>
        <w:autoSpaceDE w:val="0"/>
        <w:autoSpaceDN w:val="0"/>
        <w:adjustRightInd w:val="0"/>
        <w:spacing w:line="259" w:lineRule="auto"/>
        <w:contextualSpacing/>
        <w:jc w:val="both"/>
        <w:rPr>
          <w:rFonts w:ascii="Arial" w:hAnsi="Arial" w:cs="Arial"/>
          <w:color w:val="000000"/>
          <w:lang w:val="es-CO"/>
        </w:rPr>
      </w:pPr>
      <w:r w:rsidRPr="005F49E5">
        <w:rPr>
          <w:rFonts w:ascii="Arial" w:hAnsi="Arial" w:cs="Arial"/>
          <w:color w:val="000000"/>
          <w:lang w:val="es-CO"/>
        </w:rPr>
        <w:t>Los puertos USB</w:t>
      </w:r>
      <w:r w:rsidR="00BC3CC8">
        <w:rPr>
          <w:rFonts w:ascii="Arial" w:hAnsi="Arial" w:cs="Arial"/>
          <w:color w:val="000000"/>
          <w:lang w:val="es-CO"/>
        </w:rPr>
        <w:t xml:space="preserve"> de los equipos de </w:t>
      </w:r>
      <w:r w:rsidR="00732A91">
        <w:rPr>
          <w:rFonts w:ascii="Arial" w:hAnsi="Arial" w:cs="Arial"/>
          <w:color w:val="000000"/>
          <w:lang w:val="es-CO"/>
        </w:rPr>
        <w:t>cómputo</w:t>
      </w:r>
      <w:r w:rsidRPr="005F49E5">
        <w:rPr>
          <w:rFonts w:ascii="Arial" w:hAnsi="Arial" w:cs="Arial"/>
          <w:color w:val="000000"/>
          <w:lang w:val="es-CO"/>
        </w:rPr>
        <w:t xml:space="preserve"> deben ser bloqueados, la información será extraída únicamente cuando se entrega a la Registraduría.</w:t>
      </w:r>
    </w:p>
    <w:p w14:paraId="7E59474A" w14:textId="77777777" w:rsidR="007F5CE7" w:rsidRPr="005F49E5" w:rsidRDefault="007F5CE7" w:rsidP="007F5CE7">
      <w:pPr>
        <w:pStyle w:val="Prrafodelista"/>
        <w:autoSpaceDE w:val="0"/>
        <w:autoSpaceDN w:val="0"/>
        <w:adjustRightInd w:val="0"/>
        <w:ind w:left="360"/>
        <w:jc w:val="both"/>
        <w:rPr>
          <w:rFonts w:ascii="Arial" w:hAnsi="Arial" w:cs="Arial"/>
          <w:color w:val="000000"/>
          <w:lang w:val="es-CO"/>
        </w:rPr>
      </w:pPr>
    </w:p>
    <w:p w14:paraId="4210D81F" w14:textId="0982863E" w:rsidR="007F5CE7" w:rsidRPr="005F49E5" w:rsidRDefault="007F5CE7" w:rsidP="00D475F9">
      <w:pPr>
        <w:pStyle w:val="Prrafodelista"/>
        <w:numPr>
          <w:ilvl w:val="0"/>
          <w:numId w:val="48"/>
        </w:numPr>
        <w:autoSpaceDE w:val="0"/>
        <w:autoSpaceDN w:val="0"/>
        <w:adjustRightInd w:val="0"/>
        <w:spacing w:line="259" w:lineRule="auto"/>
        <w:contextualSpacing/>
        <w:jc w:val="both"/>
        <w:rPr>
          <w:rFonts w:ascii="Arial" w:hAnsi="Arial" w:cs="Arial"/>
          <w:color w:val="000000"/>
          <w:lang w:val="es-CO"/>
        </w:rPr>
      </w:pPr>
      <w:r w:rsidRPr="005F49E5">
        <w:rPr>
          <w:rFonts w:ascii="Arial" w:hAnsi="Arial" w:cs="Arial"/>
          <w:color w:val="000000"/>
          <w:lang w:val="es-CO"/>
        </w:rPr>
        <w:t>Los equipos de cómputo deberán ser instalados en una red eléctrica con el correspondiente soporte de respaldo y UPS</w:t>
      </w:r>
      <w:r w:rsidR="00BC3CC8">
        <w:rPr>
          <w:rFonts w:ascii="Arial" w:hAnsi="Arial" w:cs="Arial"/>
          <w:color w:val="000000"/>
          <w:lang w:val="es-CO"/>
        </w:rPr>
        <w:t>.</w:t>
      </w:r>
    </w:p>
    <w:p w14:paraId="1B3FE904" w14:textId="77777777" w:rsidR="007F5CE7" w:rsidRPr="005F49E5" w:rsidRDefault="007F5CE7" w:rsidP="007F5CE7">
      <w:pPr>
        <w:pStyle w:val="Prrafodelista"/>
        <w:rPr>
          <w:rFonts w:ascii="Arial" w:hAnsi="Arial" w:cs="Arial"/>
          <w:color w:val="000000"/>
          <w:lang w:val="es-CO"/>
        </w:rPr>
      </w:pPr>
    </w:p>
    <w:p w14:paraId="7DDB0A6D" w14:textId="77777777" w:rsidR="007F5CE7" w:rsidRPr="005F49E5" w:rsidRDefault="007F5CE7" w:rsidP="00D475F9">
      <w:pPr>
        <w:pStyle w:val="Prrafodelista"/>
        <w:numPr>
          <w:ilvl w:val="0"/>
          <w:numId w:val="48"/>
        </w:numPr>
        <w:autoSpaceDE w:val="0"/>
        <w:autoSpaceDN w:val="0"/>
        <w:adjustRightInd w:val="0"/>
        <w:spacing w:line="259" w:lineRule="auto"/>
        <w:contextualSpacing/>
        <w:jc w:val="both"/>
        <w:rPr>
          <w:rFonts w:ascii="Arial" w:hAnsi="Arial" w:cs="Arial"/>
          <w:color w:val="000000"/>
          <w:lang w:val="es-CO"/>
        </w:rPr>
      </w:pPr>
      <w:r w:rsidRPr="005F49E5">
        <w:rPr>
          <w:rFonts w:ascii="Arial" w:hAnsi="Arial" w:cs="Arial"/>
          <w:color w:val="000000"/>
          <w:lang w:val="es-CO"/>
        </w:rPr>
        <w:t>Se deberán realizar las instalaciones de la red de datos conforme a la normatividad de cableado estructurado vigente, con la capacidad requerida para la cantidad de equipos y puestos de trabajo, debidamente certificada.</w:t>
      </w:r>
    </w:p>
    <w:p w14:paraId="572BFED8" w14:textId="77777777" w:rsidR="007F5CE7" w:rsidRPr="005F49E5" w:rsidRDefault="007F5CE7" w:rsidP="007F5CE7">
      <w:pPr>
        <w:pStyle w:val="Prrafodelista"/>
        <w:rPr>
          <w:rFonts w:ascii="Arial" w:hAnsi="Arial" w:cs="Arial"/>
          <w:color w:val="000000"/>
          <w:lang w:val="es-CO"/>
        </w:rPr>
      </w:pPr>
    </w:p>
    <w:p w14:paraId="4DDC7910" w14:textId="03D186F2" w:rsidR="007F5CE7" w:rsidRPr="005F49E5" w:rsidRDefault="007F5CE7" w:rsidP="00D475F9">
      <w:pPr>
        <w:pStyle w:val="Prrafodelista"/>
        <w:numPr>
          <w:ilvl w:val="0"/>
          <w:numId w:val="48"/>
        </w:numPr>
        <w:autoSpaceDE w:val="0"/>
        <w:autoSpaceDN w:val="0"/>
        <w:adjustRightInd w:val="0"/>
        <w:contextualSpacing/>
        <w:jc w:val="both"/>
        <w:rPr>
          <w:rFonts w:ascii="Arial" w:hAnsi="Arial" w:cs="Arial"/>
          <w:color w:val="000000"/>
          <w:lang w:val="es-CO"/>
        </w:rPr>
      </w:pPr>
      <w:r w:rsidRPr="005F49E5">
        <w:rPr>
          <w:rFonts w:ascii="Arial" w:hAnsi="Arial" w:cs="Arial"/>
          <w:color w:val="000000"/>
          <w:lang w:val="es-CO"/>
        </w:rPr>
        <w:t xml:space="preserve">Los recursos de hardware, red, conectividad y demás elementos requeridos para el cumplimiento del objeto del contrato serán de responsabilidad del </w:t>
      </w:r>
      <w:r w:rsidR="000C3E7D">
        <w:rPr>
          <w:rFonts w:ascii="Arial" w:hAnsi="Arial" w:cs="Arial"/>
          <w:color w:val="000000"/>
          <w:lang w:val="es-CO"/>
        </w:rPr>
        <w:t>contratista</w:t>
      </w:r>
      <w:r w:rsidRPr="005F49E5">
        <w:rPr>
          <w:rFonts w:ascii="Arial" w:hAnsi="Arial" w:cs="Arial"/>
          <w:color w:val="000000"/>
          <w:lang w:val="es-CO"/>
        </w:rPr>
        <w:t xml:space="preserve"> y no implicarán costos adicionales para de la Registraduría.</w:t>
      </w:r>
    </w:p>
    <w:p w14:paraId="1E1D376D" w14:textId="77777777" w:rsidR="007F5CE7" w:rsidRPr="005F49E5" w:rsidRDefault="007F5CE7" w:rsidP="007F5CE7">
      <w:pPr>
        <w:pStyle w:val="Prrafodelista"/>
        <w:rPr>
          <w:rFonts w:ascii="Arial" w:hAnsi="Arial" w:cs="Arial"/>
          <w:color w:val="000000"/>
          <w:lang w:val="es-CO"/>
        </w:rPr>
      </w:pPr>
    </w:p>
    <w:p w14:paraId="61E4178E" w14:textId="4A32B115" w:rsidR="007F5CE7" w:rsidRPr="005F49E5" w:rsidRDefault="007F5CE7" w:rsidP="00D475F9">
      <w:pPr>
        <w:pStyle w:val="Prrafodelista"/>
        <w:numPr>
          <w:ilvl w:val="0"/>
          <w:numId w:val="48"/>
        </w:numPr>
        <w:autoSpaceDE w:val="0"/>
        <w:autoSpaceDN w:val="0"/>
        <w:adjustRightInd w:val="0"/>
        <w:spacing w:line="259" w:lineRule="auto"/>
        <w:contextualSpacing/>
        <w:jc w:val="both"/>
        <w:rPr>
          <w:rFonts w:ascii="Arial" w:hAnsi="Arial" w:cs="Arial"/>
          <w:b/>
          <w:bCs/>
          <w:lang w:val="es-CO"/>
        </w:rPr>
      </w:pPr>
      <w:r w:rsidRPr="005F49E5">
        <w:rPr>
          <w:rFonts w:ascii="Arial" w:hAnsi="Arial" w:cs="Arial"/>
          <w:lang w:val="es-CO"/>
        </w:rPr>
        <w:t>Los recursos destinados para el desarrollo del proceso deben ser de carácter dedicado y no se podrán compartir o virtualiz</w:t>
      </w:r>
      <w:r w:rsidR="00274D3E">
        <w:rPr>
          <w:rFonts w:ascii="Arial" w:hAnsi="Arial" w:cs="Arial"/>
          <w:lang w:val="es-CO"/>
        </w:rPr>
        <w:t>ar con ningún otro servicio</w:t>
      </w:r>
      <w:r w:rsidRPr="005F49E5">
        <w:rPr>
          <w:rFonts w:ascii="Arial" w:hAnsi="Arial" w:cs="Arial"/>
          <w:lang w:val="es-CO"/>
        </w:rPr>
        <w:t>. Por lo tanto, el desconocimiento de los mismos podrá ser considerado como un incumplimiento con los niveles de seguridad exigidos para el proceso.</w:t>
      </w:r>
    </w:p>
    <w:p w14:paraId="06687CF4" w14:textId="77777777" w:rsidR="007F5CE7" w:rsidRPr="005F49E5" w:rsidRDefault="007F5CE7" w:rsidP="007F5CE7">
      <w:pPr>
        <w:autoSpaceDE w:val="0"/>
        <w:autoSpaceDN w:val="0"/>
        <w:adjustRightInd w:val="0"/>
        <w:jc w:val="both"/>
        <w:rPr>
          <w:rFonts w:ascii="Arial" w:hAnsi="Arial" w:cs="Arial"/>
          <w:color w:val="000000"/>
          <w:lang w:val="es-CO"/>
        </w:rPr>
      </w:pPr>
    </w:p>
    <w:p w14:paraId="718E525D" w14:textId="77777777" w:rsidR="007F5CE7" w:rsidRPr="005F49E5" w:rsidRDefault="007F5CE7" w:rsidP="007F5CE7">
      <w:pPr>
        <w:autoSpaceDE w:val="0"/>
        <w:autoSpaceDN w:val="0"/>
        <w:adjustRightInd w:val="0"/>
        <w:jc w:val="both"/>
        <w:rPr>
          <w:rFonts w:ascii="Arial" w:hAnsi="Arial" w:cs="Arial"/>
          <w:b/>
          <w:lang w:val="es-CO"/>
        </w:rPr>
      </w:pPr>
      <w:r w:rsidRPr="005F49E5">
        <w:rPr>
          <w:rFonts w:ascii="Arial" w:hAnsi="Arial" w:cs="Arial"/>
          <w:b/>
          <w:lang w:val="es-CO"/>
        </w:rPr>
        <w:t>Depuración de registros civiles</w:t>
      </w:r>
    </w:p>
    <w:p w14:paraId="7BFA9CB0" w14:textId="77777777" w:rsidR="007F5CE7" w:rsidRPr="005F49E5" w:rsidRDefault="007F5CE7" w:rsidP="007F5CE7">
      <w:pPr>
        <w:pStyle w:val="Textoindependiente"/>
        <w:widowControl w:val="0"/>
        <w:ind w:right="49"/>
        <w:jc w:val="both"/>
        <w:rPr>
          <w:b/>
          <w:color w:val="8496B0"/>
          <w:sz w:val="24"/>
          <w:szCs w:val="24"/>
          <w:highlight w:val="yellow"/>
          <w:lang w:val="es-CO"/>
        </w:rPr>
      </w:pPr>
    </w:p>
    <w:p w14:paraId="585A0326" w14:textId="46A3B05E" w:rsidR="007F5CE7" w:rsidRPr="00B25086" w:rsidRDefault="007F5CE7" w:rsidP="00093724">
      <w:pPr>
        <w:pStyle w:val="Textoindependiente"/>
        <w:widowControl w:val="0"/>
        <w:numPr>
          <w:ilvl w:val="0"/>
          <w:numId w:val="75"/>
        </w:numPr>
        <w:ind w:right="49"/>
        <w:jc w:val="both"/>
        <w:rPr>
          <w:sz w:val="24"/>
          <w:szCs w:val="24"/>
          <w:lang w:val="es-CO"/>
        </w:rPr>
      </w:pPr>
      <w:r w:rsidRPr="00B25086">
        <w:rPr>
          <w:sz w:val="24"/>
          <w:szCs w:val="24"/>
          <w:lang w:val="es-CO"/>
        </w:rPr>
        <w:t>El contratista dispondrá de un centro de digitación, con capacidad suficiente para los digitadores y los funcionarios de control de calidad, con el fin de l</w:t>
      </w:r>
      <w:r w:rsidR="00633C44" w:rsidRPr="00B25086">
        <w:rPr>
          <w:sz w:val="24"/>
          <w:szCs w:val="24"/>
          <w:lang w:val="es-CO"/>
        </w:rPr>
        <w:t>levar a cabo las actividades de</w:t>
      </w:r>
      <w:r w:rsidRPr="00B25086">
        <w:rPr>
          <w:sz w:val="24"/>
          <w:szCs w:val="24"/>
          <w:lang w:val="es-CO"/>
        </w:rPr>
        <w:t>l cotejo de la información contenida en las imágenes correspondientes a los registros ejecutados de los</w:t>
      </w:r>
      <w:r w:rsidR="002F65FA" w:rsidRPr="00B25086">
        <w:rPr>
          <w:sz w:val="24"/>
          <w:szCs w:val="24"/>
          <w:lang w:val="es-CO"/>
        </w:rPr>
        <w:t xml:space="preserve"> hasta</w:t>
      </w:r>
      <w:r w:rsidRPr="00B25086">
        <w:rPr>
          <w:sz w:val="24"/>
          <w:szCs w:val="24"/>
          <w:lang w:val="es-CO"/>
        </w:rPr>
        <w:t xml:space="preserve"> 14 millones</w:t>
      </w:r>
      <w:r w:rsidR="00B25086" w:rsidRPr="00B25086">
        <w:rPr>
          <w:sz w:val="24"/>
          <w:szCs w:val="24"/>
          <w:lang w:val="es-CO"/>
        </w:rPr>
        <w:t>.</w:t>
      </w:r>
      <w:r w:rsidRPr="00B25086">
        <w:rPr>
          <w:sz w:val="24"/>
          <w:szCs w:val="24"/>
          <w:lang w:val="es-CO"/>
        </w:rPr>
        <w:t xml:space="preserve"> </w:t>
      </w:r>
    </w:p>
    <w:p w14:paraId="32A5E9A1" w14:textId="77777777" w:rsidR="00B25086" w:rsidRDefault="00B25086" w:rsidP="00B25086">
      <w:pPr>
        <w:pStyle w:val="Textoindependiente"/>
        <w:widowControl w:val="0"/>
        <w:ind w:left="360" w:right="49"/>
        <w:jc w:val="both"/>
        <w:rPr>
          <w:sz w:val="24"/>
          <w:szCs w:val="24"/>
          <w:lang w:val="es-CO"/>
        </w:rPr>
      </w:pPr>
    </w:p>
    <w:p w14:paraId="415BE621" w14:textId="77777777" w:rsidR="007F5CE7" w:rsidRPr="005F49E5" w:rsidRDefault="007F5CE7" w:rsidP="00D475F9">
      <w:pPr>
        <w:pStyle w:val="Textoindependiente"/>
        <w:widowControl w:val="0"/>
        <w:numPr>
          <w:ilvl w:val="0"/>
          <w:numId w:val="75"/>
        </w:numPr>
        <w:ind w:right="49"/>
        <w:jc w:val="both"/>
        <w:rPr>
          <w:sz w:val="24"/>
          <w:szCs w:val="24"/>
          <w:lang w:val="es-CO"/>
        </w:rPr>
      </w:pPr>
      <w:r w:rsidRPr="005F49E5">
        <w:rPr>
          <w:sz w:val="24"/>
          <w:szCs w:val="24"/>
          <w:lang w:val="es-CO"/>
        </w:rPr>
        <w:lastRenderedPageBreak/>
        <w:t>El centro de digitación ofrece condiciones adecuadas de temperatura, humedad, ventilación, redes eléctricas y de datos, accesibilidad, condiciones de seguridad física e industrial y espacios suficientes que garanticen las condiciones necesarias para realizar las actividades del objeto y el alcance descrito en el presente documento.</w:t>
      </w:r>
    </w:p>
    <w:p w14:paraId="7D9869DC" w14:textId="77777777" w:rsidR="007F5CE7" w:rsidRPr="005F49E5" w:rsidRDefault="007F5CE7" w:rsidP="007F5CE7">
      <w:pPr>
        <w:pStyle w:val="Textoindependiente"/>
        <w:widowControl w:val="0"/>
        <w:ind w:right="49"/>
        <w:jc w:val="both"/>
        <w:rPr>
          <w:sz w:val="24"/>
          <w:szCs w:val="24"/>
          <w:lang w:val="es-CO"/>
        </w:rPr>
      </w:pPr>
    </w:p>
    <w:p w14:paraId="5B221003" w14:textId="77777777" w:rsidR="007F5CE7" w:rsidRPr="005F49E5" w:rsidRDefault="007F5CE7" w:rsidP="00D475F9">
      <w:pPr>
        <w:pStyle w:val="Textoindependiente"/>
        <w:widowControl w:val="0"/>
        <w:numPr>
          <w:ilvl w:val="0"/>
          <w:numId w:val="75"/>
        </w:numPr>
        <w:ind w:right="49"/>
        <w:jc w:val="both"/>
        <w:rPr>
          <w:sz w:val="24"/>
          <w:szCs w:val="24"/>
          <w:lang w:val="es-CO"/>
        </w:rPr>
      </w:pPr>
      <w:r w:rsidRPr="005F49E5">
        <w:rPr>
          <w:sz w:val="24"/>
          <w:szCs w:val="24"/>
          <w:lang w:val="es-CO"/>
        </w:rPr>
        <w:t>El centro de digitación debe cumplir con las condiciones adecuadas referente a organización, demarcación, bioseguridad, seguridad física y de acceso de los funcionarios y personal adscrito al proceso y del sistema de seguridad y salud en el trabajo.</w:t>
      </w:r>
    </w:p>
    <w:p w14:paraId="44CD1CEE" w14:textId="77777777" w:rsidR="007F5CE7" w:rsidRPr="005F49E5" w:rsidRDefault="007F5CE7" w:rsidP="007F5CE7">
      <w:pPr>
        <w:pStyle w:val="Textoindependiente"/>
        <w:widowControl w:val="0"/>
        <w:ind w:right="49"/>
        <w:jc w:val="both"/>
        <w:rPr>
          <w:sz w:val="24"/>
          <w:szCs w:val="24"/>
          <w:lang w:val="es-CO"/>
        </w:rPr>
      </w:pPr>
    </w:p>
    <w:p w14:paraId="0BDBA823" w14:textId="77777777" w:rsidR="007F5CE7" w:rsidRPr="005F49E5" w:rsidRDefault="007F5CE7" w:rsidP="007F5CE7">
      <w:pPr>
        <w:pStyle w:val="Textoindependiente"/>
        <w:widowControl w:val="0"/>
        <w:ind w:right="49"/>
        <w:jc w:val="both"/>
        <w:rPr>
          <w:sz w:val="24"/>
          <w:szCs w:val="24"/>
          <w:lang w:val="es-CO"/>
        </w:rPr>
      </w:pPr>
      <w:r w:rsidRPr="005F49E5">
        <w:rPr>
          <w:sz w:val="24"/>
          <w:szCs w:val="24"/>
          <w:lang w:val="es-CO"/>
        </w:rPr>
        <w:t>La infraestructura del área locativa cuenta con las siguientes especificaciones:</w:t>
      </w:r>
    </w:p>
    <w:p w14:paraId="04CDF9BF" w14:textId="77777777" w:rsidR="007F5CE7" w:rsidRPr="005F49E5" w:rsidRDefault="007F5CE7" w:rsidP="00D475F9">
      <w:pPr>
        <w:pStyle w:val="Textoindependiente"/>
        <w:widowControl w:val="0"/>
        <w:numPr>
          <w:ilvl w:val="0"/>
          <w:numId w:val="69"/>
        </w:numPr>
        <w:ind w:left="851" w:right="49"/>
        <w:jc w:val="both"/>
        <w:rPr>
          <w:sz w:val="24"/>
          <w:szCs w:val="24"/>
          <w:lang w:val="es-CO"/>
        </w:rPr>
      </w:pPr>
      <w:r w:rsidRPr="005F49E5">
        <w:rPr>
          <w:sz w:val="24"/>
          <w:szCs w:val="24"/>
          <w:lang w:val="es-CO"/>
        </w:rPr>
        <w:t>Cableado eléctrico.</w:t>
      </w:r>
    </w:p>
    <w:p w14:paraId="6CF2BC3F" w14:textId="77777777" w:rsidR="007F5CE7" w:rsidRPr="005F49E5" w:rsidRDefault="007F5CE7" w:rsidP="00D475F9">
      <w:pPr>
        <w:pStyle w:val="Textoindependiente"/>
        <w:widowControl w:val="0"/>
        <w:numPr>
          <w:ilvl w:val="0"/>
          <w:numId w:val="69"/>
        </w:numPr>
        <w:ind w:left="851" w:right="49"/>
        <w:jc w:val="both"/>
        <w:rPr>
          <w:sz w:val="24"/>
          <w:szCs w:val="24"/>
          <w:lang w:val="es-CO"/>
        </w:rPr>
      </w:pPr>
      <w:r w:rsidRPr="005F49E5">
        <w:rPr>
          <w:sz w:val="24"/>
          <w:szCs w:val="24"/>
          <w:lang w:val="es-CO"/>
        </w:rPr>
        <w:t>Cableado de la red de datos.</w:t>
      </w:r>
    </w:p>
    <w:p w14:paraId="372CAF01" w14:textId="77777777" w:rsidR="007F5CE7" w:rsidRPr="005F49E5" w:rsidRDefault="007F5CE7" w:rsidP="00D475F9">
      <w:pPr>
        <w:pStyle w:val="Textoindependiente"/>
        <w:widowControl w:val="0"/>
        <w:numPr>
          <w:ilvl w:val="0"/>
          <w:numId w:val="69"/>
        </w:numPr>
        <w:ind w:left="851" w:right="49"/>
        <w:jc w:val="both"/>
        <w:rPr>
          <w:sz w:val="24"/>
          <w:szCs w:val="24"/>
          <w:lang w:val="es-CO"/>
        </w:rPr>
      </w:pPr>
      <w:r w:rsidRPr="005F49E5">
        <w:rPr>
          <w:sz w:val="24"/>
          <w:szCs w:val="24"/>
          <w:lang w:val="es-CO"/>
        </w:rPr>
        <w:t>Monitoreo de cámaras de seguridad.</w:t>
      </w:r>
    </w:p>
    <w:p w14:paraId="4842856A" w14:textId="77777777" w:rsidR="007F5CE7" w:rsidRPr="005F49E5" w:rsidRDefault="007F5CE7" w:rsidP="00D475F9">
      <w:pPr>
        <w:pStyle w:val="Textoindependiente"/>
        <w:widowControl w:val="0"/>
        <w:numPr>
          <w:ilvl w:val="0"/>
          <w:numId w:val="69"/>
        </w:numPr>
        <w:ind w:left="851" w:right="49"/>
        <w:jc w:val="both"/>
        <w:rPr>
          <w:sz w:val="24"/>
          <w:szCs w:val="24"/>
          <w:lang w:val="es-CO"/>
        </w:rPr>
      </w:pPr>
      <w:r w:rsidRPr="005F49E5">
        <w:rPr>
          <w:sz w:val="24"/>
          <w:szCs w:val="24"/>
          <w:lang w:val="es-CO"/>
        </w:rPr>
        <w:t>Acceso a internet para las estaciones autorizadas, restringido de acuerdo con las políticas de seguridad.</w:t>
      </w:r>
    </w:p>
    <w:p w14:paraId="3B051B5C" w14:textId="77777777" w:rsidR="007F5CE7" w:rsidRPr="005F49E5" w:rsidRDefault="007F5CE7" w:rsidP="00D475F9">
      <w:pPr>
        <w:pStyle w:val="Textoindependiente"/>
        <w:widowControl w:val="0"/>
        <w:numPr>
          <w:ilvl w:val="0"/>
          <w:numId w:val="69"/>
        </w:numPr>
        <w:ind w:left="851" w:right="49"/>
        <w:jc w:val="both"/>
        <w:rPr>
          <w:sz w:val="24"/>
          <w:szCs w:val="24"/>
          <w:lang w:val="es-CO"/>
        </w:rPr>
      </w:pPr>
      <w:r w:rsidRPr="005F49E5">
        <w:rPr>
          <w:sz w:val="24"/>
          <w:szCs w:val="24"/>
          <w:lang w:val="es-CO"/>
        </w:rPr>
        <w:t>El área locativa de trabajo debe contar con servicio diario de aseo y desinfección.</w:t>
      </w:r>
    </w:p>
    <w:p w14:paraId="5EF0555C" w14:textId="77777777" w:rsidR="007F5CE7" w:rsidRPr="005F49E5" w:rsidRDefault="007F5CE7" w:rsidP="00D475F9">
      <w:pPr>
        <w:pStyle w:val="Textoindependiente"/>
        <w:widowControl w:val="0"/>
        <w:numPr>
          <w:ilvl w:val="0"/>
          <w:numId w:val="69"/>
        </w:numPr>
        <w:ind w:left="851" w:right="49"/>
        <w:jc w:val="both"/>
        <w:rPr>
          <w:sz w:val="24"/>
          <w:szCs w:val="24"/>
          <w:lang w:val="es-CO"/>
        </w:rPr>
      </w:pPr>
      <w:r w:rsidRPr="005F49E5">
        <w:rPr>
          <w:sz w:val="24"/>
          <w:szCs w:val="24"/>
          <w:lang w:val="es-CO"/>
        </w:rPr>
        <w:t>Área de trabajo con espacio para documentos y PC.</w:t>
      </w:r>
    </w:p>
    <w:p w14:paraId="45078BE7" w14:textId="77777777" w:rsidR="007F5CE7" w:rsidRPr="005F49E5" w:rsidRDefault="007F5CE7" w:rsidP="00D475F9">
      <w:pPr>
        <w:pStyle w:val="Textoindependiente"/>
        <w:widowControl w:val="0"/>
        <w:numPr>
          <w:ilvl w:val="0"/>
          <w:numId w:val="69"/>
        </w:numPr>
        <w:ind w:left="851" w:right="49"/>
        <w:jc w:val="both"/>
        <w:rPr>
          <w:sz w:val="24"/>
          <w:szCs w:val="24"/>
          <w:lang w:val="es-CO"/>
        </w:rPr>
      </w:pPr>
      <w:r w:rsidRPr="005F49E5">
        <w:rPr>
          <w:sz w:val="24"/>
          <w:szCs w:val="24"/>
          <w:lang w:val="es-CO"/>
        </w:rPr>
        <w:t>Puntos de red.</w:t>
      </w:r>
    </w:p>
    <w:p w14:paraId="4D8F02D2" w14:textId="77777777" w:rsidR="007F5CE7" w:rsidRPr="005F49E5" w:rsidRDefault="007F5CE7" w:rsidP="00D475F9">
      <w:pPr>
        <w:pStyle w:val="Textoindependiente"/>
        <w:widowControl w:val="0"/>
        <w:numPr>
          <w:ilvl w:val="0"/>
          <w:numId w:val="69"/>
        </w:numPr>
        <w:ind w:left="851" w:right="49"/>
        <w:jc w:val="both"/>
        <w:rPr>
          <w:sz w:val="24"/>
          <w:szCs w:val="24"/>
          <w:lang w:val="es-CO"/>
        </w:rPr>
      </w:pPr>
      <w:r w:rsidRPr="005F49E5">
        <w:rPr>
          <w:sz w:val="24"/>
          <w:szCs w:val="24"/>
          <w:lang w:val="es-CO"/>
        </w:rPr>
        <w:t>Puntos eléctricos (dobles) de corriente regulada.</w:t>
      </w:r>
    </w:p>
    <w:p w14:paraId="026C0D55" w14:textId="77777777" w:rsidR="007F5CE7" w:rsidRPr="005F49E5" w:rsidRDefault="007F5CE7" w:rsidP="007F5CE7">
      <w:pPr>
        <w:pStyle w:val="Textoindependiente"/>
        <w:widowControl w:val="0"/>
        <w:ind w:left="851" w:right="49"/>
        <w:jc w:val="both"/>
        <w:rPr>
          <w:sz w:val="24"/>
          <w:szCs w:val="24"/>
          <w:lang w:val="es-CO"/>
        </w:rPr>
      </w:pPr>
    </w:p>
    <w:p w14:paraId="06481D98" w14:textId="77777777" w:rsidR="007F5CE7" w:rsidRPr="005F49E5" w:rsidRDefault="007F5CE7" w:rsidP="00D475F9">
      <w:pPr>
        <w:pStyle w:val="Textoindependiente"/>
        <w:widowControl w:val="0"/>
        <w:numPr>
          <w:ilvl w:val="0"/>
          <w:numId w:val="78"/>
        </w:numPr>
        <w:ind w:right="49"/>
        <w:jc w:val="both"/>
        <w:rPr>
          <w:sz w:val="24"/>
          <w:szCs w:val="24"/>
          <w:lang w:val="es-CO"/>
        </w:rPr>
      </w:pPr>
      <w:r w:rsidRPr="005F49E5">
        <w:rPr>
          <w:sz w:val="24"/>
          <w:szCs w:val="24"/>
          <w:lang w:val="es-CO"/>
        </w:rPr>
        <w:t>El funcionamiento del centro de digitación contará con equipos de cómputo adecuados para ejecutar las actividades requeridas</w:t>
      </w:r>
    </w:p>
    <w:p w14:paraId="17A40E0A" w14:textId="77777777" w:rsidR="007F5CE7" w:rsidRPr="005F49E5" w:rsidRDefault="007F5CE7" w:rsidP="007F5CE7">
      <w:pPr>
        <w:pStyle w:val="Textoindependiente"/>
        <w:widowControl w:val="0"/>
        <w:ind w:right="49"/>
        <w:jc w:val="both"/>
        <w:rPr>
          <w:sz w:val="24"/>
          <w:szCs w:val="24"/>
          <w:lang w:val="es-CO"/>
        </w:rPr>
      </w:pPr>
    </w:p>
    <w:p w14:paraId="2D8B0EDE" w14:textId="77777777" w:rsidR="007F5CE7" w:rsidRPr="005F49E5" w:rsidRDefault="007F5CE7" w:rsidP="00D475F9">
      <w:pPr>
        <w:pStyle w:val="Textoindependiente"/>
        <w:widowControl w:val="0"/>
        <w:numPr>
          <w:ilvl w:val="0"/>
          <w:numId w:val="77"/>
        </w:numPr>
        <w:ind w:right="49"/>
        <w:jc w:val="both"/>
        <w:rPr>
          <w:sz w:val="24"/>
          <w:szCs w:val="24"/>
          <w:lang w:val="es-CO"/>
        </w:rPr>
      </w:pPr>
      <w:r w:rsidRPr="005F49E5">
        <w:rPr>
          <w:sz w:val="24"/>
          <w:szCs w:val="24"/>
          <w:lang w:val="es-CO"/>
        </w:rPr>
        <w:t>Equipos de cómputo con las siguientes características mínimas:</w:t>
      </w:r>
    </w:p>
    <w:p w14:paraId="4AC6253D" w14:textId="77777777" w:rsidR="007F5CE7" w:rsidRPr="005F49E5" w:rsidRDefault="007F5CE7" w:rsidP="00D475F9">
      <w:pPr>
        <w:pStyle w:val="Textoindependiente"/>
        <w:widowControl w:val="0"/>
        <w:numPr>
          <w:ilvl w:val="0"/>
          <w:numId w:val="77"/>
        </w:numPr>
        <w:ind w:right="49"/>
        <w:jc w:val="both"/>
        <w:rPr>
          <w:sz w:val="24"/>
          <w:szCs w:val="24"/>
          <w:lang w:val="es-CO"/>
        </w:rPr>
      </w:pPr>
      <w:r w:rsidRPr="005F49E5">
        <w:rPr>
          <w:sz w:val="24"/>
          <w:szCs w:val="24"/>
          <w:lang w:val="es-CO"/>
        </w:rPr>
        <w:t>Sistema Operativo Windows 7</w:t>
      </w:r>
    </w:p>
    <w:p w14:paraId="2E8F7B67" w14:textId="77777777" w:rsidR="007F5CE7" w:rsidRPr="005F49E5" w:rsidRDefault="007F5CE7" w:rsidP="00D475F9">
      <w:pPr>
        <w:pStyle w:val="Textoindependiente"/>
        <w:widowControl w:val="0"/>
        <w:numPr>
          <w:ilvl w:val="0"/>
          <w:numId w:val="77"/>
        </w:numPr>
        <w:ind w:right="49"/>
        <w:jc w:val="both"/>
        <w:rPr>
          <w:sz w:val="24"/>
          <w:szCs w:val="24"/>
          <w:lang w:val="es-CO"/>
        </w:rPr>
      </w:pPr>
      <w:r w:rsidRPr="005F49E5">
        <w:rPr>
          <w:sz w:val="24"/>
          <w:szCs w:val="24"/>
          <w:lang w:val="es-CO"/>
        </w:rPr>
        <w:t>Memoria RAM 4 GB,</w:t>
      </w:r>
    </w:p>
    <w:p w14:paraId="517DDF4E" w14:textId="77777777" w:rsidR="007F5CE7" w:rsidRPr="005F49E5" w:rsidRDefault="007F5CE7" w:rsidP="00D475F9">
      <w:pPr>
        <w:pStyle w:val="Textoindependiente"/>
        <w:widowControl w:val="0"/>
        <w:numPr>
          <w:ilvl w:val="0"/>
          <w:numId w:val="77"/>
        </w:numPr>
        <w:ind w:right="49"/>
        <w:jc w:val="both"/>
        <w:rPr>
          <w:sz w:val="24"/>
          <w:szCs w:val="24"/>
          <w:lang w:val="es-CO"/>
        </w:rPr>
      </w:pPr>
      <w:r w:rsidRPr="005F49E5">
        <w:rPr>
          <w:sz w:val="24"/>
          <w:szCs w:val="24"/>
          <w:lang w:val="es-CO"/>
        </w:rPr>
        <w:t>Disco Duro:   500 GB</w:t>
      </w:r>
    </w:p>
    <w:p w14:paraId="64EC98B6" w14:textId="77777777" w:rsidR="007F5CE7" w:rsidRPr="005F49E5" w:rsidRDefault="007F5CE7" w:rsidP="00D475F9">
      <w:pPr>
        <w:pStyle w:val="Textoindependiente"/>
        <w:widowControl w:val="0"/>
        <w:numPr>
          <w:ilvl w:val="0"/>
          <w:numId w:val="77"/>
        </w:numPr>
        <w:ind w:right="49"/>
        <w:jc w:val="both"/>
        <w:rPr>
          <w:sz w:val="24"/>
          <w:szCs w:val="24"/>
          <w:lang w:val="es-CO"/>
        </w:rPr>
      </w:pPr>
      <w:r w:rsidRPr="005F49E5">
        <w:rPr>
          <w:sz w:val="24"/>
          <w:szCs w:val="24"/>
          <w:lang w:val="es-CO"/>
        </w:rPr>
        <w:t>Procesador i3</w:t>
      </w:r>
    </w:p>
    <w:p w14:paraId="63AB751A" w14:textId="77777777" w:rsidR="007F5CE7" w:rsidRPr="005F49E5" w:rsidRDefault="007F5CE7" w:rsidP="00D475F9">
      <w:pPr>
        <w:pStyle w:val="Textoindependiente"/>
        <w:widowControl w:val="0"/>
        <w:numPr>
          <w:ilvl w:val="0"/>
          <w:numId w:val="77"/>
        </w:numPr>
        <w:ind w:right="49"/>
        <w:jc w:val="both"/>
        <w:rPr>
          <w:sz w:val="24"/>
          <w:szCs w:val="24"/>
          <w:lang w:val="es-CO"/>
        </w:rPr>
      </w:pPr>
      <w:r w:rsidRPr="005F49E5">
        <w:rPr>
          <w:sz w:val="24"/>
          <w:szCs w:val="24"/>
          <w:lang w:val="es-CO"/>
        </w:rPr>
        <w:t>Monitor 17 pulgadas.</w:t>
      </w:r>
    </w:p>
    <w:p w14:paraId="43B8515E" w14:textId="77777777" w:rsidR="007F5CE7" w:rsidRPr="005F49E5" w:rsidRDefault="007F5CE7" w:rsidP="007F5CE7">
      <w:pPr>
        <w:pStyle w:val="Textoindependiente"/>
        <w:widowControl w:val="0"/>
        <w:ind w:right="49"/>
        <w:jc w:val="both"/>
        <w:rPr>
          <w:sz w:val="24"/>
          <w:szCs w:val="24"/>
          <w:lang w:val="es-CO"/>
        </w:rPr>
      </w:pPr>
    </w:p>
    <w:p w14:paraId="111664B5" w14:textId="77777777" w:rsidR="007F5CE7" w:rsidRPr="005F49E5" w:rsidRDefault="007F5CE7" w:rsidP="007F5CE7">
      <w:pPr>
        <w:pStyle w:val="Textoindependiente"/>
        <w:widowControl w:val="0"/>
        <w:ind w:left="360" w:right="49"/>
        <w:jc w:val="both"/>
        <w:rPr>
          <w:sz w:val="24"/>
          <w:szCs w:val="24"/>
          <w:lang w:val="es-CO"/>
        </w:rPr>
      </w:pPr>
      <w:r w:rsidRPr="005F49E5">
        <w:rPr>
          <w:sz w:val="24"/>
          <w:szCs w:val="24"/>
          <w:lang w:val="es-CO"/>
        </w:rPr>
        <w:t>Se atenderá de manera inmediata cualquier anomalía que se presente en los equipos o en su defecto y se procederá a reemplazarlos por otro de iguales o superiores características en el menor tiempo posible y sin afectar el desarrollo de los procesos.</w:t>
      </w:r>
    </w:p>
    <w:p w14:paraId="23223A43" w14:textId="77777777" w:rsidR="007F5CE7" w:rsidRPr="005F49E5" w:rsidRDefault="007F5CE7" w:rsidP="007F5CE7">
      <w:pPr>
        <w:pStyle w:val="Textoindependiente"/>
        <w:widowControl w:val="0"/>
        <w:ind w:right="49"/>
        <w:jc w:val="both"/>
        <w:rPr>
          <w:sz w:val="24"/>
          <w:szCs w:val="24"/>
          <w:lang w:val="es-CO"/>
        </w:rPr>
      </w:pPr>
    </w:p>
    <w:p w14:paraId="7321F341" w14:textId="77777777" w:rsidR="007F5CE7" w:rsidRPr="005F49E5" w:rsidRDefault="007F5CE7" w:rsidP="00D475F9">
      <w:pPr>
        <w:pStyle w:val="Textoindependiente"/>
        <w:widowControl w:val="0"/>
        <w:numPr>
          <w:ilvl w:val="0"/>
          <w:numId w:val="79"/>
        </w:numPr>
        <w:ind w:left="360" w:right="49"/>
        <w:jc w:val="both"/>
        <w:rPr>
          <w:sz w:val="24"/>
          <w:szCs w:val="24"/>
          <w:lang w:val="es-CO"/>
        </w:rPr>
      </w:pPr>
      <w:r w:rsidRPr="005F49E5">
        <w:rPr>
          <w:sz w:val="24"/>
          <w:szCs w:val="24"/>
          <w:lang w:val="es-CO"/>
        </w:rPr>
        <w:t>Se garantiza que el hardware utilizado y todas las herramientas de desarrollo, bases de datos, sistemas operativos y demás software empleados, estén acordes a las disposiciones legales para la protección de los derechos de autor y de propiedad intelectual.</w:t>
      </w:r>
    </w:p>
    <w:p w14:paraId="787DF96C" w14:textId="77777777" w:rsidR="007F5CE7" w:rsidRPr="005F49E5" w:rsidRDefault="007F5CE7" w:rsidP="007F5CE7">
      <w:pPr>
        <w:pStyle w:val="Textoindependiente"/>
        <w:widowControl w:val="0"/>
        <w:ind w:right="49"/>
        <w:jc w:val="both"/>
        <w:rPr>
          <w:sz w:val="24"/>
          <w:szCs w:val="24"/>
          <w:highlight w:val="yellow"/>
          <w:lang w:val="es-CO"/>
        </w:rPr>
      </w:pPr>
    </w:p>
    <w:p w14:paraId="13D6AB55" w14:textId="77777777" w:rsidR="007F5CE7" w:rsidRPr="005F49E5" w:rsidRDefault="007F5CE7" w:rsidP="001460DD">
      <w:pPr>
        <w:pStyle w:val="Prrafodelista"/>
        <w:numPr>
          <w:ilvl w:val="1"/>
          <w:numId w:val="87"/>
        </w:numPr>
        <w:ind w:left="851" w:hanging="567"/>
        <w:contextualSpacing/>
        <w:jc w:val="both"/>
        <w:rPr>
          <w:rFonts w:ascii="Arial" w:hAnsi="Arial" w:cs="Arial"/>
          <w:b/>
          <w:lang w:val="es-CO"/>
        </w:rPr>
      </w:pPr>
      <w:bookmarkStart w:id="4" w:name="_Toc56780867"/>
      <w:r w:rsidRPr="005F49E5">
        <w:rPr>
          <w:rFonts w:ascii="Arial" w:hAnsi="Arial" w:cs="Arial"/>
          <w:b/>
          <w:lang w:val="es-CO"/>
        </w:rPr>
        <w:lastRenderedPageBreak/>
        <w:t>Realizar la digitación de registros civiles de tomo y folio a nivel nacional e indicativos seriales que no se encuentren en la base de datos</w:t>
      </w:r>
      <w:bookmarkEnd w:id="4"/>
      <w:r w:rsidRPr="005F49E5">
        <w:rPr>
          <w:rFonts w:ascii="Arial" w:hAnsi="Arial" w:cs="Arial"/>
          <w:b/>
          <w:lang w:val="es-CO"/>
        </w:rPr>
        <w:t>.</w:t>
      </w:r>
    </w:p>
    <w:p w14:paraId="2D77A28A" w14:textId="77777777" w:rsidR="007F5CE7" w:rsidRPr="005F49E5" w:rsidRDefault="007F5CE7" w:rsidP="007F5CE7">
      <w:pPr>
        <w:autoSpaceDE w:val="0"/>
        <w:autoSpaceDN w:val="0"/>
        <w:adjustRightInd w:val="0"/>
        <w:jc w:val="both"/>
        <w:rPr>
          <w:rFonts w:ascii="Arial" w:hAnsi="Arial" w:cs="Arial"/>
          <w:b/>
          <w:bCs/>
          <w:color w:val="000000"/>
          <w:lang w:val="es-CO"/>
        </w:rPr>
      </w:pPr>
    </w:p>
    <w:p w14:paraId="61A3469F" w14:textId="6DE3895C" w:rsidR="007F5CE7" w:rsidRPr="005F49E5" w:rsidRDefault="007F5CE7" w:rsidP="007F5CE7">
      <w:pPr>
        <w:autoSpaceDE w:val="0"/>
        <w:autoSpaceDN w:val="0"/>
        <w:adjustRightInd w:val="0"/>
        <w:jc w:val="both"/>
        <w:rPr>
          <w:rFonts w:ascii="Arial" w:hAnsi="Arial" w:cs="Arial"/>
          <w:lang w:val="es-CO"/>
        </w:rPr>
      </w:pPr>
      <w:r w:rsidRPr="0087209D">
        <w:rPr>
          <w:rFonts w:ascii="Arial" w:hAnsi="Arial" w:cs="Arial"/>
          <w:lang w:val="es-CO"/>
        </w:rPr>
        <w:t xml:space="preserve">Para esta actividad </w:t>
      </w:r>
      <w:r w:rsidR="00B85741">
        <w:rPr>
          <w:rFonts w:ascii="Arial" w:hAnsi="Arial" w:cs="Arial"/>
          <w:lang w:val="es-CO"/>
        </w:rPr>
        <w:t xml:space="preserve">el contratista deberá realizar </w:t>
      </w:r>
      <w:r w:rsidRPr="0087209D">
        <w:rPr>
          <w:rFonts w:ascii="Arial" w:hAnsi="Arial" w:cs="Arial"/>
          <w:lang w:val="es-CO"/>
        </w:rPr>
        <w:t xml:space="preserve">la digitalización y digitación de un estimado de </w:t>
      </w:r>
      <w:r w:rsidR="0087209D" w:rsidRPr="0087209D">
        <w:rPr>
          <w:rFonts w:ascii="Arial" w:hAnsi="Arial" w:cs="Arial"/>
          <w:lang w:val="es-CO"/>
        </w:rPr>
        <w:t>1</w:t>
      </w:r>
      <w:r w:rsidRPr="0087209D">
        <w:rPr>
          <w:rFonts w:ascii="Arial" w:hAnsi="Arial" w:cs="Arial"/>
          <w:lang w:val="es-CO"/>
        </w:rPr>
        <w:t>52.824 reg</w:t>
      </w:r>
      <w:r w:rsidR="00B85741">
        <w:rPr>
          <w:rFonts w:ascii="Arial" w:hAnsi="Arial" w:cs="Arial"/>
          <w:lang w:val="es-CO"/>
        </w:rPr>
        <w:t>istros de tomo, folio</w:t>
      </w:r>
      <w:r w:rsidRPr="0087209D">
        <w:rPr>
          <w:rFonts w:ascii="Arial" w:hAnsi="Arial" w:cs="Arial"/>
          <w:lang w:val="es-CO"/>
        </w:rPr>
        <w:t xml:space="preserve"> </w:t>
      </w:r>
      <w:r w:rsidR="00FF1516">
        <w:rPr>
          <w:rFonts w:ascii="Arial" w:hAnsi="Arial" w:cs="Arial"/>
          <w:lang w:val="es-CO"/>
        </w:rPr>
        <w:t xml:space="preserve">y </w:t>
      </w:r>
      <w:r w:rsidRPr="005F40FF">
        <w:rPr>
          <w:rFonts w:ascii="Arial" w:hAnsi="Arial" w:cs="Arial"/>
          <w:lang w:val="es-CO"/>
        </w:rPr>
        <w:t>libros de varios</w:t>
      </w:r>
      <w:r w:rsidRPr="0087209D">
        <w:rPr>
          <w:rFonts w:ascii="Arial" w:hAnsi="Arial" w:cs="Arial"/>
          <w:lang w:val="es-CO"/>
        </w:rPr>
        <w:t xml:space="preserve">, de las sedes de las Registradurías auxiliares </w:t>
      </w:r>
      <w:r w:rsidR="0087209D" w:rsidRPr="0087209D">
        <w:rPr>
          <w:rFonts w:ascii="Arial" w:hAnsi="Arial" w:cs="Arial"/>
          <w:lang w:val="es-CO"/>
        </w:rPr>
        <w:t xml:space="preserve">y notarias </w:t>
      </w:r>
      <w:r w:rsidRPr="0087209D">
        <w:rPr>
          <w:rFonts w:ascii="Arial" w:hAnsi="Arial" w:cs="Arial"/>
          <w:lang w:val="es-CO"/>
        </w:rPr>
        <w:t>de la ciudad de Bogotá.</w:t>
      </w:r>
      <w:r w:rsidRPr="005F49E5">
        <w:rPr>
          <w:rFonts w:ascii="Arial" w:hAnsi="Arial" w:cs="Arial"/>
          <w:lang w:val="es-CO"/>
        </w:rPr>
        <w:t xml:space="preserve"> </w:t>
      </w:r>
    </w:p>
    <w:p w14:paraId="4FD92E55" w14:textId="77777777" w:rsidR="007F5CE7" w:rsidRPr="005F49E5" w:rsidRDefault="007F5CE7" w:rsidP="007F5CE7">
      <w:pPr>
        <w:autoSpaceDE w:val="0"/>
        <w:autoSpaceDN w:val="0"/>
        <w:adjustRightInd w:val="0"/>
        <w:jc w:val="both"/>
        <w:rPr>
          <w:rFonts w:ascii="Arial" w:hAnsi="Arial" w:cs="Arial"/>
          <w:b/>
          <w:bCs/>
          <w:color w:val="000000"/>
          <w:lang w:val="es-CO"/>
        </w:rPr>
      </w:pPr>
    </w:p>
    <w:p w14:paraId="59D35449" w14:textId="058F277F" w:rsidR="007F5CE7" w:rsidRPr="005F49E5" w:rsidRDefault="00FC08B3" w:rsidP="007F5CE7">
      <w:pPr>
        <w:pStyle w:val="Textoindependiente"/>
        <w:widowControl w:val="0"/>
        <w:ind w:right="49"/>
        <w:jc w:val="both"/>
        <w:rPr>
          <w:b/>
          <w:sz w:val="24"/>
          <w:szCs w:val="24"/>
          <w:lang w:val="es-CO"/>
        </w:rPr>
      </w:pPr>
      <w:r w:rsidRPr="005F49E5">
        <w:rPr>
          <w:b/>
          <w:sz w:val="24"/>
          <w:szCs w:val="24"/>
          <w:lang w:val="es-CO"/>
        </w:rPr>
        <w:t>DIGITALIZACIÓN EN LAS REGISTRADURÍAS</w:t>
      </w:r>
    </w:p>
    <w:p w14:paraId="16EEF8E7" w14:textId="77777777" w:rsidR="00E96AAB" w:rsidRDefault="00E96AAB" w:rsidP="007F5CE7">
      <w:pPr>
        <w:pStyle w:val="Textoindependiente"/>
        <w:widowControl w:val="0"/>
        <w:ind w:right="49"/>
        <w:jc w:val="both"/>
        <w:rPr>
          <w:sz w:val="24"/>
          <w:szCs w:val="24"/>
          <w:lang w:val="es-CO"/>
        </w:rPr>
      </w:pPr>
    </w:p>
    <w:p w14:paraId="336F684D" w14:textId="23E918EA" w:rsidR="007F5CE7" w:rsidRPr="005F49E5" w:rsidRDefault="00767134" w:rsidP="007F5CE7">
      <w:pPr>
        <w:pStyle w:val="Textoindependiente"/>
        <w:widowControl w:val="0"/>
        <w:ind w:right="49"/>
        <w:jc w:val="both"/>
        <w:rPr>
          <w:sz w:val="24"/>
          <w:szCs w:val="24"/>
          <w:lang w:val="es-CO"/>
        </w:rPr>
      </w:pPr>
      <w:r>
        <w:rPr>
          <w:sz w:val="24"/>
          <w:szCs w:val="24"/>
          <w:lang w:val="es-CO"/>
        </w:rPr>
        <w:t>El contratista deberá</w:t>
      </w:r>
      <w:r w:rsidR="00E06504">
        <w:rPr>
          <w:sz w:val="24"/>
          <w:szCs w:val="24"/>
          <w:lang w:val="es-CO"/>
        </w:rPr>
        <w:t xml:space="preserve"> incluir</w:t>
      </w:r>
      <w:r w:rsidR="007F5CE7" w:rsidRPr="005F49E5">
        <w:rPr>
          <w:sz w:val="24"/>
          <w:szCs w:val="24"/>
          <w:lang w:val="es-CO"/>
        </w:rPr>
        <w:t xml:space="preserve"> una solución automatizada</w:t>
      </w:r>
      <w:r w:rsidR="00E06504">
        <w:rPr>
          <w:sz w:val="24"/>
          <w:szCs w:val="24"/>
          <w:lang w:val="es-CO"/>
        </w:rPr>
        <w:t xml:space="preserve"> con la cual se realice la</w:t>
      </w:r>
      <w:r w:rsidR="007F5CE7" w:rsidRPr="005F49E5">
        <w:rPr>
          <w:sz w:val="24"/>
          <w:szCs w:val="24"/>
          <w:lang w:val="es-CO"/>
        </w:rPr>
        <w:t xml:space="preserve"> digitalización, transmi</w:t>
      </w:r>
      <w:r w:rsidR="00E96AAB">
        <w:rPr>
          <w:sz w:val="24"/>
          <w:szCs w:val="24"/>
          <w:lang w:val="es-CO"/>
        </w:rPr>
        <w:t xml:space="preserve">sión </w:t>
      </w:r>
      <w:r w:rsidR="007F5CE7" w:rsidRPr="005F49E5">
        <w:rPr>
          <w:sz w:val="24"/>
          <w:szCs w:val="24"/>
          <w:lang w:val="es-CO"/>
        </w:rPr>
        <w:t>de la información contenida en los Registros Civiles</w:t>
      </w:r>
      <w:r w:rsidR="00A062E1">
        <w:rPr>
          <w:sz w:val="24"/>
          <w:szCs w:val="24"/>
          <w:lang w:val="es-CO"/>
        </w:rPr>
        <w:t xml:space="preserve"> y libros de varios para su posterior digitación</w:t>
      </w:r>
      <w:r w:rsidR="007F5CE7" w:rsidRPr="005F49E5">
        <w:rPr>
          <w:sz w:val="24"/>
          <w:szCs w:val="24"/>
          <w:lang w:val="es-CO"/>
        </w:rPr>
        <w:t>. Las imágenes capturadas cumplirán con las siguientes características: 600 dpi, 8 o 12 mega pixeles, imagen a color, tamaño de la imagen y formato .tiff o .jpeg, esto para garantizar que la información sea legible.</w:t>
      </w:r>
    </w:p>
    <w:p w14:paraId="54011FAC" w14:textId="64EE561F" w:rsidR="007F5CE7" w:rsidRDefault="007F5CE7" w:rsidP="007F5CE7">
      <w:pPr>
        <w:pStyle w:val="Textoindependiente"/>
        <w:widowControl w:val="0"/>
        <w:ind w:right="49"/>
        <w:jc w:val="both"/>
        <w:rPr>
          <w:sz w:val="24"/>
          <w:szCs w:val="24"/>
          <w:lang w:val="es-CO"/>
        </w:rPr>
      </w:pPr>
    </w:p>
    <w:p w14:paraId="2B7C762F" w14:textId="086BA27E" w:rsidR="005323AB" w:rsidRPr="005323AB" w:rsidRDefault="005323AB" w:rsidP="005323AB">
      <w:pPr>
        <w:contextualSpacing/>
        <w:jc w:val="both"/>
        <w:rPr>
          <w:rFonts w:ascii="Arial" w:hAnsi="Arial" w:cs="Arial"/>
          <w:lang w:val="es-CO"/>
        </w:rPr>
      </w:pPr>
      <w:r w:rsidRPr="005323AB">
        <w:rPr>
          <w:rFonts w:ascii="Arial" w:hAnsi="Arial" w:cs="Arial"/>
          <w:lang w:val="es-CO"/>
        </w:rPr>
        <w:t>Así mismo, deberá garantizar la adecuada mani</w:t>
      </w:r>
      <w:r>
        <w:rPr>
          <w:rFonts w:ascii="Arial" w:hAnsi="Arial" w:cs="Arial"/>
          <w:lang w:val="es-CO"/>
        </w:rPr>
        <w:t xml:space="preserve">pulación de los tomos, folios </w:t>
      </w:r>
      <w:r w:rsidRPr="005323AB">
        <w:rPr>
          <w:rFonts w:ascii="Arial" w:hAnsi="Arial" w:cs="Arial"/>
          <w:lang w:val="es-CO"/>
        </w:rPr>
        <w:t xml:space="preserve">y libros de varios que serán digitalizados en cada una de las </w:t>
      </w:r>
      <w:r>
        <w:rPr>
          <w:rFonts w:ascii="Arial" w:hAnsi="Arial" w:cs="Arial"/>
          <w:lang w:val="es-CO"/>
        </w:rPr>
        <w:t>oficinas r</w:t>
      </w:r>
      <w:r w:rsidRPr="005323AB">
        <w:rPr>
          <w:rFonts w:ascii="Arial" w:hAnsi="Arial" w:cs="Arial"/>
          <w:lang w:val="es-CO"/>
        </w:rPr>
        <w:t>egistra</w:t>
      </w:r>
      <w:r>
        <w:rPr>
          <w:rFonts w:ascii="Arial" w:hAnsi="Arial" w:cs="Arial"/>
          <w:lang w:val="es-CO"/>
        </w:rPr>
        <w:t>les</w:t>
      </w:r>
      <w:r w:rsidRPr="005323AB">
        <w:rPr>
          <w:rFonts w:ascii="Arial" w:hAnsi="Arial" w:cs="Arial"/>
          <w:lang w:val="es-CO"/>
        </w:rPr>
        <w:t>, con el fin de conservar los documentos en su estado original.</w:t>
      </w:r>
    </w:p>
    <w:p w14:paraId="266AE291" w14:textId="77777777" w:rsidR="005323AB" w:rsidRPr="005F49E5" w:rsidRDefault="005323AB" w:rsidP="007F5CE7">
      <w:pPr>
        <w:pStyle w:val="Textoindependiente"/>
        <w:widowControl w:val="0"/>
        <w:ind w:right="49"/>
        <w:jc w:val="both"/>
        <w:rPr>
          <w:sz w:val="24"/>
          <w:szCs w:val="24"/>
          <w:lang w:val="es-CO"/>
        </w:rPr>
      </w:pPr>
    </w:p>
    <w:p w14:paraId="4A28F12F" w14:textId="4B911BBA" w:rsidR="007F5CE7" w:rsidRPr="005F49E5" w:rsidRDefault="007F5CE7" w:rsidP="007F5CE7">
      <w:pPr>
        <w:pStyle w:val="Textoindependiente"/>
        <w:widowControl w:val="0"/>
        <w:ind w:right="49"/>
        <w:jc w:val="both"/>
        <w:rPr>
          <w:sz w:val="24"/>
          <w:szCs w:val="24"/>
          <w:lang w:val="es-CO"/>
        </w:rPr>
      </w:pPr>
      <w:r w:rsidRPr="005F49E5">
        <w:rPr>
          <w:sz w:val="24"/>
          <w:szCs w:val="24"/>
          <w:lang w:val="es-CO"/>
        </w:rPr>
        <w:t>Para el proceso de digitalización en campo, se requiere disponer de un</w:t>
      </w:r>
      <w:r w:rsidR="00155D9B">
        <w:rPr>
          <w:sz w:val="24"/>
          <w:szCs w:val="24"/>
          <w:lang w:val="es-CO"/>
        </w:rPr>
        <w:t xml:space="preserve"> organigrama para la operación.</w:t>
      </w:r>
    </w:p>
    <w:p w14:paraId="1FB980E7" w14:textId="26C62F3F" w:rsidR="007F5CE7" w:rsidRPr="005F49E5" w:rsidRDefault="002477D3" w:rsidP="007F5CE7">
      <w:pPr>
        <w:pStyle w:val="Textoindependiente"/>
        <w:widowControl w:val="0"/>
        <w:ind w:left="-76" w:right="49"/>
        <w:jc w:val="center"/>
        <w:rPr>
          <w:b/>
          <w:sz w:val="24"/>
          <w:szCs w:val="24"/>
          <w:lang w:val="es-CO"/>
        </w:rPr>
      </w:pPr>
      <w:r w:rsidRPr="007F5CE7">
        <w:rPr>
          <w:noProof/>
          <w:sz w:val="24"/>
          <w:szCs w:val="24"/>
          <w:lang w:val="es-CO" w:eastAsia="es-CO"/>
        </w:rPr>
        <w:drawing>
          <wp:anchor distT="0" distB="0" distL="0" distR="0" simplePos="0" relativeHeight="251661312" behindDoc="0" locked="0" layoutInCell="1" allowOverlap="1" wp14:anchorId="1C8C01FC" wp14:editId="1ABF94D8">
            <wp:simplePos x="0" y="0"/>
            <wp:positionH relativeFrom="margin">
              <wp:posOffset>224790</wp:posOffset>
            </wp:positionH>
            <wp:positionV relativeFrom="paragraph">
              <wp:posOffset>243205</wp:posOffset>
            </wp:positionV>
            <wp:extent cx="5133975" cy="1685925"/>
            <wp:effectExtent l="0" t="0" r="9525" b="9525"/>
            <wp:wrapTopAndBottom/>
            <wp:docPr id="22" name="image2.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jpeg"/>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33975" cy="1685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D06A93" w14:textId="77777777" w:rsidR="007F5CE7" w:rsidRPr="005F49E5" w:rsidRDefault="007F5CE7" w:rsidP="007F5CE7">
      <w:pPr>
        <w:pStyle w:val="Textoindependiente"/>
        <w:widowControl w:val="0"/>
        <w:ind w:right="49"/>
        <w:jc w:val="both"/>
        <w:rPr>
          <w:sz w:val="24"/>
          <w:szCs w:val="24"/>
          <w:lang w:val="es-CO"/>
        </w:rPr>
      </w:pPr>
    </w:p>
    <w:p w14:paraId="7D01B375" w14:textId="77777777" w:rsidR="00DF79B2" w:rsidRDefault="00DF79B2" w:rsidP="007F5CE7">
      <w:pPr>
        <w:pStyle w:val="Textoindependiente"/>
        <w:widowControl w:val="0"/>
        <w:ind w:right="49"/>
        <w:jc w:val="both"/>
        <w:rPr>
          <w:sz w:val="24"/>
          <w:szCs w:val="24"/>
          <w:lang w:val="es-CO"/>
        </w:rPr>
      </w:pPr>
    </w:p>
    <w:p w14:paraId="55954A84" w14:textId="2A5977C9" w:rsidR="007F5CE7" w:rsidRPr="005F49E5" w:rsidRDefault="007F5CE7" w:rsidP="007F5CE7">
      <w:pPr>
        <w:pStyle w:val="Textoindependiente"/>
        <w:widowControl w:val="0"/>
        <w:ind w:right="49"/>
        <w:jc w:val="both"/>
        <w:rPr>
          <w:sz w:val="24"/>
          <w:szCs w:val="24"/>
          <w:lang w:val="es-CO"/>
        </w:rPr>
      </w:pPr>
      <w:r w:rsidRPr="005F49E5">
        <w:rPr>
          <w:sz w:val="24"/>
          <w:szCs w:val="24"/>
          <w:lang w:val="es-CO"/>
        </w:rPr>
        <w:t>Teniendo en cuenta que se requiere diferentes perfiles de personal para el cumplimiento de las actividades propuestas, es necesario disponer de una plataforma de capacitación, seguimiento y control de los operadores, la cual debe tener módulos que permit</w:t>
      </w:r>
      <w:r w:rsidR="0006352E" w:rsidRPr="00D711AC">
        <w:rPr>
          <w:sz w:val="24"/>
          <w:szCs w:val="24"/>
          <w:lang w:val="es-CO"/>
        </w:rPr>
        <w:t>a</w:t>
      </w:r>
      <w:r w:rsidRPr="005F49E5">
        <w:rPr>
          <w:sz w:val="24"/>
          <w:szCs w:val="24"/>
          <w:lang w:val="es-CO"/>
        </w:rPr>
        <w:t xml:space="preserve">n realizar el proceso de inscripción, capacitación virtual, evaluación y certificación de cada una de las personas que participarán en cada una de las Registradurías habilitadas.  </w:t>
      </w:r>
    </w:p>
    <w:p w14:paraId="5B587DDF" w14:textId="77777777" w:rsidR="007F5CE7" w:rsidRPr="005F49E5" w:rsidRDefault="007F5CE7" w:rsidP="007F5CE7">
      <w:pPr>
        <w:pStyle w:val="Textoindependiente"/>
        <w:widowControl w:val="0"/>
        <w:ind w:right="49"/>
        <w:jc w:val="both"/>
        <w:rPr>
          <w:sz w:val="24"/>
          <w:szCs w:val="24"/>
          <w:lang w:val="es-CO"/>
        </w:rPr>
      </w:pPr>
    </w:p>
    <w:p w14:paraId="2BE1DE05" w14:textId="37E66CA9" w:rsidR="007F5CE7" w:rsidRPr="005F49E5" w:rsidRDefault="007F5CE7" w:rsidP="007F5CE7">
      <w:pPr>
        <w:pStyle w:val="Textoindependiente"/>
        <w:widowControl w:val="0"/>
        <w:ind w:right="49"/>
        <w:jc w:val="both"/>
        <w:rPr>
          <w:sz w:val="24"/>
          <w:szCs w:val="24"/>
          <w:lang w:val="es-CO"/>
        </w:rPr>
      </w:pPr>
      <w:r w:rsidRPr="005F49E5">
        <w:rPr>
          <w:sz w:val="24"/>
          <w:szCs w:val="24"/>
          <w:lang w:val="es-CO"/>
        </w:rPr>
        <w:t>El personal deberá estar dotado con los e</w:t>
      </w:r>
      <w:r w:rsidR="00DF79B2">
        <w:rPr>
          <w:sz w:val="24"/>
          <w:szCs w:val="24"/>
          <w:lang w:val="es-CO"/>
        </w:rPr>
        <w:t xml:space="preserve">lementos de protección personal. </w:t>
      </w:r>
      <w:r w:rsidRPr="005F49E5">
        <w:rPr>
          <w:sz w:val="24"/>
          <w:szCs w:val="24"/>
          <w:lang w:val="es-CO"/>
        </w:rPr>
        <w:t>El proceso en campo requiere desarrollar las siguientes etapas:</w:t>
      </w:r>
    </w:p>
    <w:p w14:paraId="130F3A1D" w14:textId="77777777" w:rsidR="007F5CE7" w:rsidRPr="005F49E5" w:rsidRDefault="007F5CE7" w:rsidP="007F5CE7">
      <w:pPr>
        <w:pStyle w:val="Textoindependiente"/>
        <w:widowControl w:val="0"/>
        <w:ind w:right="49"/>
        <w:jc w:val="both"/>
        <w:rPr>
          <w:sz w:val="24"/>
          <w:szCs w:val="24"/>
          <w:lang w:val="es-CO"/>
        </w:rPr>
      </w:pPr>
    </w:p>
    <w:p w14:paraId="4A352B46" w14:textId="77777777" w:rsidR="007F5CE7" w:rsidRPr="005F49E5" w:rsidRDefault="007F5CE7" w:rsidP="00D475F9">
      <w:pPr>
        <w:pStyle w:val="Textoindependiente"/>
        <w:widowControl w:val="0"/>
        <w:numPr>
          <w:ilvl w:val="0"/>
          <w:numId w:val="65"/>
        </w:numPr>
        <w:ind w:right="49"/>
        <w:jc w:val="both"/>
        <w:rPr>
          <w:sz w:val="24"/>
          <w:szCs w:val="24"/>
          <w:lang w:val="es-CO"/>
        </w:rPr>
      </w:pPr>
      <w:r w:rsidRPr="005F49E5">
        <w:rPr>
          <w:b/>
          <w:sz w:val="24"/>
          <w:szCs w:val="24"/>
          <w:lang w:val="es-CO"/>
        </w:rPr>
        <w:t>Previsitas</w:t>
      </w:r>
      <w:r w:rsidRPr="005F49E5">
        <w:rPr>
          <w:sz w:val="24"/>
          <w:szCs w:val="24"/>
          <w:lang w:val="es-CO"/>
        </w:rPr>
        <w:t>: Proceso en el cual cada Registraduría seleccionada es visitada por el técnico de previsitas, previo al inicio de la operación, con el objetivo de efectuar un levantamiento de información relativo a las condiciones de espacio, ambiente, conectividad eléctrica e internet, seguridad, entre otras, que se requieren para el desarrollo del proceso.</w:t>
      </w:r>
    </w:p>
    <w:p w14:paraId="74C9F3DE" w14:textId="77777777" w:rsidR="007F5CE7" w:rsidRPr="005F49E5" w:rsidRDefault="007F5CE7" w:rsidP="007F5CE7">
      <w:pPr>
        <w:pStyle w:val="Textoindependiente"/>
        <w:widowControl w:val="0"/>
        <w:ind w:right="49" w:firstLine="60"/>
        <w:jc w:val="both"/>
        <w:rPr>
          <w:sz w:val="24"/>
          <w:szCs w:val="24"/>
          <w:lang w:val="es-CO"/>
        </w:rPr>
      </w:pPr>
    </w:p>
    <w:p w14:paraId="029D8AE1" w14:textId="77777777" w:rsidR="007F5CE7" w:rsidRPr="005F49E5" w:rsidRDefault="007F5CE7" w:rsidP="00D475F9">
      <w:pPr>
        <w:pStyle w:val="Textoindependiente"/>
        <w:widowControl w:val="0"/>
        <w:numPr>
          <w:ilvl w:val="0"/>
          <w:numId w:val="65"/>
        </w:numPr>
        <w:ind w:right="49"/>
        <w:jc w:val="both"/>
        <w:rPr>
          <w:sz w:val="24"/>
          <w:szCs w:val="24"/>
          <w:lang w:val="es-CO"/>
        </w:rPr>
      </w:pPr>
      <w:r w:rsidRPr="005F49E5">
        <w:rPr>
          <w:b/>
          <w:sz w:val="24"/>
          <w:szCs w:val="24"/>
          <w:lang w:val="es-CO"/>
        </w:rPr>
        <w:t>Instalación de puestos</w:t>
      </w:r>
      <w:r w:rsidRPr="005F49E5">
        <w:rPr>
          <w:sz w:val="24"/>
          <w:szCs w:val="24"/>
          <w:lang w:val="es-CO"/>
        </w:rPr>
        <w:t>: Este proceso tiene como alcance la instalación de los puestos de trabajo donde se realizará el proceso de digitalización de los tomos de registro civil y libros de varios de acuerdo con la información levantada en la etapa de previsita.</w:t>
      </w:r>
    </w:p>
    <w:p w14:paraId="70E59DB2" w14:textId="77777777" w:rsidR="007F5CE7" w:rsidRPr="005F49E5" w:rsidRDefault="007F5CE7" w:rsidP="007F5CE7">
      <w:pPr>
        <w:pStyle w:val="Prrafodelista"/>
        <w:rPr>
          <w:rFonts w:ascii="Arial" w:hAnsi="Arial" w:cs="Arial"/>
          <w:lang w:val="es-CO"/>
        </w:rPr>
      </w:pPr>
    </w:p>
    <w:p w14:paraId="33DFAC34" w14:textId="77777777" w:rsidR="007F5CE7" w:rsidRPr="005F49E5" w:rsidRDefault="007F5CE7" w:rsidP="007F5CE7">
      <w:pPr>
        <w:pStyle w:val="Textoindependiente"/>
        <w:widowControl w:val="0"/>
        <w:ind w:right="49"/>
        <w:jc w:val="both"/>
        <w:rPr>
          <w:b/>
          <w:sz w:val="24"/>
          <w:szCs w:val="24"/>
          <w:lang w:val="es-CO"/>
        </w:rPr>
      </w:pPr>
      <w:r w:rsidRPr="005F49E5">
        <w:rPr>
          <w:b/>
          <w:sz w:val="24"/>
          <w:szCs w:val="24"/>
          <w:lang w:val="es-CO"/>
        </w:rPr>
        <w:t>FASE OPERATIVA</w:t>
      </w:r>
    </w:p>
    <w:p w14:paraId="26DE1F15" w14:textId="77777777" w:rsidR="007F5CE7" w:rsidRPr="005F49E5" w:rsidRDefault="007F5CE7" w:rsidP="007F5CE7">
      <w:pPr>
        <w:pStyle w:val="Ttulo1"/>
        <w:spacing w:before="0"/>
        <w:ind w:right="49"/>
        <w:jc w:val="both"/>
        <w:rPr>
          <w:color w:val="8496B0"/>
          <w:sz w:val="24"/>
          <w:szCs w:val="24"/>
          <w:lang w:val="es-CO"/>
        </w:rPr>
      </w:pPr>
    </w:p>
    <w:p w14:paraId="325B3A74" w14:textId="77777777" w:rsidR="007F5CE7" w:rsidRPr="005F49E5" w:rsidRDefault="007F5CE7" w:rsidP="00D475F9">
      <w:pPr>
        <w:pStyle w:val="Textoindependiente"/>
        <w:widowControl w:val="0"/>
        <w:numPr>
          <w:ilvl w:val="0"/>
          <w:numId w:val="53"/>
        </w:numPr>
        <w:ind w:left="284" w:right="49" w:hanging="284"/>
        <w:jc w:val="both"/>
        <w:rPr>
          <w:sz w:val="24"/>
          <w:szCs w:val="24"/>
          <w:lang w:val="es-CO"/>
        </w:rPr>
      </w:pPr>
      <w:r w:rsidRPr="005F49E5">
        <w:rPr>
          <w:b/>
          <w:sz w:val="24"/>
          <w:szCs w:val="24"/>
          <w:lang w:val="es-CO"/>
        </w:rPr>
        <w:t>Transporte</w:t>
      </w:r>
      <w:r w:rsidRPr="005F49E5">
        <w:rPr>
          <w:sz w:val="24"/>
          <w:szCs w:val="24"/>
          <w:lang w:val="es-CO"/>
        </w:rPr>
        <w:t>: Este proceso tiene como alcance el transporte del personal, de kits, kits eléctricos y demás elementos necesarios para el desarrollo del proceso, a cada una de las Registradurías habilitadas; garantizando rutas eficientes y el cumplimiento de las medidas de seguridad durante cada uno de los desplazamientos.</w:t>
      </w:r>
    </w:p>
    <w:p w14:paraId="70DE351A" w14:textId="77777777" w:rsidR="007F5CE7" w:rsidRPr="005F49E5" w:rsidRDefault="007F5CE7" w:rsidP="007F5CE7">
      <w:pPr>
        <w:pStyle w:val="Ttulo1"/>
        <w:spacing w:before="0"/>
        <w:ind w:right="49"/>
        <w:jc w:val="both"/>
        <w:rPr>
          <w:color w:val="8496B0"/>
          <w:sz w:val="24"/>
          <w:szCs w:val="24"/>
          <w:lang w:val="es-CO"/>
        </w:rPr>
      </w:pPr>
    </w:p>
    <w:p w14:paraId="17A812CB" w14:textId="77777777" w:rsidR="007F5CE7" w:rsidRPr="005F49E5" w:rsidRDefault="007F5CE7" w:rsidP="00D475F9">
      <w:pPr>
        <w:pStyle w:val="Textoindependiente"/>
        <w:widowControl w:val="0"/>
        <w:numPr>
          <w:ilvl w:val="0"/>
          <w:numId w:val="53"/>
        </w:numPr>
        <w:ind w:left="284" w:right="49" w:hanging="284"/>
        <w:jc w:val="both"/>
        <w:rPr>
          <w:b/>
          <w:sz w:val="24"/>
          <w:szCs w:val="24"/>
          <w:lang w:val="es-CO"/>
        </w:rPr>
      </w:pPr>
      <w:r w:rsidRPr="005F49E5">
        <w:rPr>
          <w:b/>
          <w:sz w:val="24"/>
          <w:szCs w:val="24"/>
          <w:lang w:val="es-CO"/>
        </w:rPr>
        <w:t xml:space="preserve">Inventario:  </w:t>
      </w:r>
      <w:r w:rsidRPr="005F49E5">
        <w:rPr>
          <w:sz w:val="24"/>
          <w:szCs w:val="24"/>
          <w:lang w:val="es-CO"/>
        </w:rPr>
        <w:t xml:space="preserve">Previo al proceso de captura se realizará inventario con un funcionario de la Registraduría de cada uno de los tomos y la cantidad de folios que contiene cada uno a los cuales se les va a iniciar el proceso de captura. </w:t>
      </w:r>
    </w:p>
    <w:p w14:paraId="25E5C266" w14:textId="77777777" w:rsidR="007F5CE7" w:rsidRPr="005F49E5" w:rsidRDefault="007F5CE7" w:rsidP="007F5CE7">
      <w:pPr>
        <w:pStyle w:val="Textoindependiente"/>
        <w:widowControl w:val="0"/>
        <w:ind w:left="284" w:right="49" w:hanging="284"/>
        <w:jc w:val="both"/>
        <w:rPr>
          <w:sz w:val="24"/>
          <w:szCs w:val="24"/>
          <w:lang w:val="es-CO"/>
        </w:rPr>
      </w:pPr>
    </w:p>
    <w:p w14:paraId="7A5F95EC" w14:textId="77777777" w:rsidR="007F5CE7" w:rsidRPr="005F49E5" w:rsidRDefault="007F5CE7" w:rsidP="00D475F9">
      <w:pPr>
        <w:pStyle w:val="Textoindependiente"/>
        <w:widowControl w:val="0"/>
        <w:numPr>
          <w:ilvl w:val="0"/>
          <w:numId w:val="53"/>
        </w:numPr>
        <w:ind w:left="284" w:right="49" w:hanging="284"/>
        <w:jc w:val="both"/>
        <w:rPr>
          <w:sz w:val="24"/>
          <w:szCs w:val="24"/>
          <w:lang w:val="es-CO"/>
        </w:rPr>
      </w:pPr>
      <w:r w:rsidRPr="005F49E5">
        <w:rPr>
          <w:b/>
          <w:sz w:val="24"/>
          <w:szCs w:val="24"/>
          <w:lang w:val="es-CO"/>
        </w:rPr>
        <w:t xml:space="preserve">Digitalización: </w:t>
      </w:r>
      <w:r w:rsidRPr="005F49E5">
        <w:rPr>
          <w:sz w:val="24"/>
          <w:szCs w:val="24"/>
          <w:lang w:val="es-CO"/>
        </w:rPr>
        <w:t>El operador para realizar la digitalización de cada uno de los folios del tomo debe realizar las siguientes actividades:</w:t>
      </w:r>
    </w:p>
    <w:p w14:paraId="40077AE4" w14:textId="77777777" w:rsidR="007F5CE7" w:rsidRPr="005F49E5" w:rsidRDefault="007F5CE7" w:rsidP="007F5CE7">
      <w:pPr>
        <w:pStyle w:val="Textoindependiente"/>
        <w:widowControl w:val="0"/>
        <w:ind w:left="66" w:right="49"/>
        <w:jc w:val="both"/>
        <w:rPr>
          <w:sz w:val="24"/>
          <w:szCs w:val="24"/>
          <w:lang w:val="es-CO"/>
        </w:rPr>
      </w:pPr>
    </w:p>
    <w:p w14:paraId="7A0255EA" w14:textId="77777777" w:rsidR="007F5CE7" w:rsidRPr="005F49E5" w:rsidRDefault="007F5CE7" w:rsidP="00D475F9">
      <w:pPr>
        <w:pStyle w:val="Textoindependiente"/>
        <w:widowControl w:val="0"/>
        <w:numPr>
          <w:ilvl w:val="0"/>
          <w:numId w:val="80"/>
        </w:numPr>
        <w:ind w:right="49"/>
        <w:jc w:val="both"/>
        <w:rPr>
          <w:sz w:val="24"/>
          <w:szCs w:val="24"/>
          <w:lang w:val="es-CO"/>
        </w:rPr>
      </w:pPr>
      <w:r w:rsidRPr="005F49E5">
        <w:rPr>
          <w:sz w:val="24"/>
          <w:szCs w:val="24"/>
          <w:lang w:val="es-CO"/>
        </w:rPr>
        <w:t>Ubicar el tomo en el puesto de trabajo.</w:t>
      </w:r>
    </w:p>
    <w:p w14:paraId="46A6F116" w14:textId="77777777" w:rsidR="007F5CE7" w:rsidRPr="005F49E5" w:rsidRDefault="007F5CE7" w:rsidP="00D475F9">
      <w:pPr>
        <w:pStyle w:val="Textoindependiente"/>
        <w:widowControl w:val="0"/>
        <w:numPr>
          <w:ilvl w:val="0"/>
          <w:numId w:val="80"/>
        </w:numPr>
        <w:ind w:right="49"/>
        <w:jc w:val="both"/>
        <w:rPr>
          <w:sz w:val="24"/>
          <w:szCs w:val="24"/>
          <w:lang w:val="es-CO"/>
        </w:rPr>
      </w:pPr>
      <w:r w:rsidRPr="005F49E5">
        <w:rPr>
          <w:sz w:val="24"/>
          <w:szCs w:val="24"/>
          <w:lang w:val="es-CO"/>
        </w:rPr>
        <w:t>Activación de la conexión a internet en el sitio de transmisión de imágenes y data.</w:t>
      </w:r>
    </w:p>
    <w:p w14:paraId="0D7BB53B" w14:textId="77777777" w:rsidR="007F5CE7" w:rsidRPr="005F49E5" w:rsidRDefault="007F5CE7" w:rsidP="00D475F9">
      <w:pPr>
        <w:pStyle w:val="Textoindependiente"/>
        <w:widowControl w:val="0"/>
        <w:numPr>
          <w:ilvl w:val="0"/>
          <w:numId w:val="80"/>
        </w:numPr>
        <w:ind w:right="49"/>
        <w:jc w:val="both"/>
        <w:rPr>
          <w:sz w:val="24"/>
          <w:szCs w:val="24"/>
          <w:lang w:val="es-CO"/>
        </w:rPr>
      </w:pPr>
      <w:r w:rsidRPr="005F49E5">
        <w:rPr>
          <w:sz w:val="24"/>
          <w:szCs w:val="24"/>
          <w:lang w:val="es-CO"/>
        </w:rPr>
        <w:t>Ingreso a la aplicación.</w:t>
      </w:r>
    </w:p>
    <w:p w14:paraId="5DE462E9" w14:textId="77777777" w:rsidR="007F5CE7" w:rsidRPr="005F49E5" w:rsidRDefault="007F5CE7" w:rsidP="00D475F9">
      <w:pPr>
        <w:pStyle w:val="Textoindependiente"/>
        <w:widowControl w:val="0"/>
        <w:numPr>
          <w:ilvl w:val="0"/>
          <w:numId w:val="80"/>
        </w:numPr>
        <w:ind w:right="49"/>
        <w:jc w:val="both"/>
        <w:rPr>
          <w:sz w:val="24"/>
          <w:szCs w:val="24"/>
          <w:lang w:val="es-CO"/>
        </w:rPr>
      </w:pPr>
      <w:r w:rsidRPr="005F49E5">
        <w:rPr>
          <w:sz w:val="24"/>
          <w:szCs w:val="24"/>
          <w:lang w:val="es-CO"/>
        </w:rPr>
        <w:t>Alistamiento del folio.</w:t>
      </w:r>
    </w:p>
    <w:p w14:paraId="1DB3739E" w14:textId="77777777" w:rsidR="007F5CE7" w:rsidRPr="005F49E5" w:rsidRDefault="007F5CE7" w:rsidP="00D475F9">
      <w:pPr>
        <w:pStyle w:val="Textoindependiente"/>
        <w:widowControl w:val="0"/>
        <w:numPr>
          <w:ilvl w:val="0"/>
          <w:numId w:val="80"/>
        </w:numPr>
        <w:ind w:right="49"/>
        <w:jc w:val="both"/>
        <w:rPr>
          <w:sz w:val="24"/>
          <w:szCs w:val="24"/>
          <w:lang w:val="es-CO"/>
        </w:rPr>
      </w:pPr>
      <w:r w:rsidRPr="005F49E5">
        <w:rPr>
          <w:sz w:val="24"/>
          <w:szCs w:val="24"/>
          <w:lang w:val="es-CO"/>
        </w:rPr>
        <w:t>Registro de la información en el sistema de gestión, para dar inicio al proceso de digitalización de cada folio.</w:t>
      </w:r>
    </w:p>
    <w:p w14:paraId="08672841" w14:textId="77777777" w:rsidR="007F5CE7" w:rsidRPr="005F49E5" w:rsidRDefault="007F5CE7" w:rsidP="00D475F9">
      <w:pPr>
        <w:pStyle w:val="Textoindependiente"/>
        <w:widowControl w:val="0"/>
        <w:numPr>
          <w:ilvl w:val="0"/>
          <w:numId w:val="80"/>
        </w:numPr>
        <w:ind w:right="49"/>
        <w:jc w:val="both"/>
        <w:rPr>
          <w:sz w:val="24"/>
          <w:szCs w:val="24"/>
          <w:lang w:val="es-CO"/>
        </w:rPr>
      </w:pPr>
      <w:r w:rsidRPr="005F49E5">
        <w:rPr>
          <w:sz w:val="24"/>
          <w:szCs w:val="24"/>
          <w:lang w:val="es-CO"/>
        </w:rPr>
        <w:t>Digitalización del folio.</w:t>
      </w:r>
    </w:p>
    <w:p w14:paraId="787FED66" w14:textId="77777777" w:rsidR="007F5CE7" w:rsidRPr="005F49E5" w:rsidRDefault="007F5CE7" w:rsidP="00D475F9">
      <w:pPr>
        <w:pStyle w:val="Textoindependiente"/>
        <w:widowControl w:val="0"/>
        <w:numPr>
          <w:ilvl w:val="0"/>
          <w:numId w:val="80"/>
        </w:numPr>
        <w:ind w:right="49"/>
        <w:jc w:val="both"/>
        <w:rPr>
          <w:sz w:val="24"/>
          <w:szCs w:val="24"/>
          <w:lang w:val="es-CO"/>
        </w:rPr>
      </w:pPr>
      <w:r w:rsidRPr="005F49E5">
        <w:rPr>
          <w:sz w:val="24"/>
          <w:szCs w:val="24"/>
          <w:lang w:val="es-CO"/>
        </w:rPr>
        <w:t>Aceptación o rechazo de la imagen digitalizada</w:t>
      </w:r>
    </w:p>
    <w:p w14:paraId="5EC34D33" w14:textId="77777777" w:rsidR="007F5CE7" w:rsidRPr="005F49E5" w:rsidRDefault="007F5CE7" w:rsidP="007F5CE7">
      <w:pPr>
        <w:pStyle w:val="Ttulo1"/>
        <w:spacing w:before="0"/>
        <w:ind w:right="49"/>
        <w:jc w:val="both"/>
        <w:rPr>
          <w:color w:val="8496B0"/>
          <w:sz w:val="24"/>
          <w:szCs w:val="24"/>
          <w:lang w:val="es-CO"/>
        </w:rPr>
      </w:pPr>
    </w:p>
    <w:p w14:paraId="05759425" w14:textId="77777777" w:rsidR="007F5CE7" w:rsidRPr="005F49E5" w:rsidRDefault="007F5CE7" w:rsidP="00D475F9">
      <w:pPr>
        <w:pStyle w:val="Textoindependiente"/>
        <w:widowControl w:val="0"/>
        <w:numPr>
          <w:ilvl w:val="0"/>
          <w:numId w:val="53"/>
        </w:numPr>
        <w:ind w:left="284" w:right="49" w:hanging="284"/>
        <w:jc w:val="both"/>
        <w:rPr>
          <w:sz w:val="24"/>
          <w:szCs w:val="24"/>
          <w:lang w:val="es-CO"/>
        </w:rPr>
      </w:pPr>
      <w:r w:rsidRPr="005F49E5">
        <w:rPr>
          <w:b/>
          <w:sz w:val="24"/>
          <w:szCs w:val="24"/>
          <w:lang w:val="es-CO"/>
        </w:rPr>
        <w:t xml:space="preserve">Monitoreo y control: </w:t>
      </w:r>
      <w:r w:rsidRPr="005F49E5">
        <w:rPr>
          <w:sz w:val="24"/>
          <w:szCs w:val="24"/>
          <w:lang w:val="es-CO"/>
        </w:rPr>
        <w:t xml:space="preserve">Durante las diferentes etapas del proceso deberá implementar monitoreos en sitio, monitoreo telefónicos, con el fin de revisar la operación en cada una de las registradurías y tomar las medidas requeridas para el cumplimiento del servicio. </w:t>
      </w:r>
    </w:p>
    <w:p w14:paraId="0AC0F12A" w14:textId="77777777" w:rsidR="007F5CE7" w:rsidRPr="005F49E5" w:rsidRDefault="007F5CE7" w:rsidP="007F5CE7">
      <w:pPr>
        <w:pStyle w:val="Textoindependiente"/>
        <w:widowControl w:val="0"/>
        <w:ind w:left="284" w:right="49" w:hanging="284"/>
        <w:jc w:val="both"/>
        <w:rPr>
          <w:sz w:val="24"/>
          <w:szCs w:val="24"/>
          <w:lang w:val="es-CO"/>
        </w:rPr>
      </w:pPr>
    </w:p>
    <w:p w14:paraId="26F081B2" w14:textId="77777777" w:rsidR="007F5CE7" w:rsidRPr="005F49E5" w:rsidRDefault="007F5CE7" w:rsidP="00D475F9">
      <w:pPr>
        <w:pStyle w:val="Textoindependiente"/>
        <w:widowControl w:val="0"/>
        <w:numPr>
          <w:ilvl w:val="0"/>
          <w:numId w:val="53"/>
        </w:numPr>
        <w:ind w:left="284" w:right="49" w:hanging="284"/>
        <w:jc w:val="both"/>
        <w:rPr>
          <w:sz w:val="24"/>
          <w:szCs w:val="24"/>
          <w:lang w:val="es-CO"/>
        </w:rPr>
      </w:pPr>
      <w:r w:rsidRPr="005F49E5">
        <w:rPr>
          <w:b/>
          <w:sz w:val="24"/>
          <w:szCs w:val="24"/>
          <w:lang w:val="es-CO"/>
        </w:rPr>
        <w:t xml:space="preserve">Desinstalación de puestos: </w:t>
      </w:r>
      <w:r w:rsidRPr="005F49E5">
        <w:rPr>
          <w:sz w:val="24"/>
          <w:szCs w:val="24"/>
          <w:lang w:val="es-CO"/>
        </w:rPr>
        <w:t xml:space="preserve">Una vez finalizado el proceso se deberá realizar la desinstalación de los puestos dejando el espacio dispuesto en las mismas </w:t>
      </w:r>
      <w:r w:rsidRPr="005F49E5">
        <w:rPr>
          <w:sz w:val="24"/>
          <w:szCs w:val="24"/>
          <w:lang w:val="es-CO"/>
        </w:rPr>
        <w:lastRenderedPageBreak/>
        <w:t>condiciones en las que se recibió, para lo cual se realizará la validación con el registro fotográfico al momento de la entrega y previo a la instalación.</w:t>
      </w:r>
    </w:p>
    <w:p w14:paraId="73AC4E4C" w14:textId="77777777" w:rsidR="007F5CE7" w:rsidRPr="005F49E5" w:rsidRDefault="007F5CE7" w:rsidP="007F5CE7">
      <w:pPr>
        <w:autoSpaceDE w:val="0"/>
        <w:autoSpaceDN w:val="0"/>
        <w:adjustRightInd w:val="0"/>
        <w:jc w:val="both"/>
        <w:rPr>
          <w:rFonts w:ascii="Arial" w:hAnsi="Arial" w:cs="Arial"/>
          <w:b/>
          <w:bCs/>
          <w:color w:val="000000"/>
          <w:lang w:val="es-CO"/>
        </w:rPr>
      </w:pPr>
    </w:p>
    <w:p w14:paraId="3444A223" w14:textId="142607A8" w:rsidR="007F5CE7" w:rsidRPr="005F49E5" w:rsidRDefault="007F5CE7" w:rsidP="00D475F9">
      <w:pPr>
        <w:pStyle w:val="Textoindependiente"/>
        <w:widowControl w:val="0"/>
        <w:numPr>
          <w:ilvl w:val="0"/>
          <w:numId w:val="53"/>
        </w:numPr>
        <w:ind w:left="284" w:right="49" w:hanging="284"/>
        <w:jc w:val="both"/>
        <w:rPr>
          <w:b/>
          <w:sz w:val="24"/>
          <w:szCs w:val="24"/>
          <w:lang w:val="es-CO"/>
        </w:rPr>
      </w:pPr>
      <w:r w:rsidRPr="005F49E5">
        <w:rPr>
          <w:b/>
          <w:sz w:val="24"/>
          <w:szCs w:val="24"/>
          <w:lang w:val="es-CO"/>
        </w:rPr>
        <w:t xml:space="preserve">Mesa de ayuda para soportar el proceso de captura en campo: </w:t>
      </w:r>
      <w:r w:rsidRPr="005F49E5">
        <w:rPr>
          <w:sz w:val="24"/>
          <w:szCs w:val="24"/>
          <w:lang w:val="es-CO"/>
        </w:rPr>
        <w:t>Disponer de una línea 018000</w:t>
      </w:r>
      <w:r w:rsidR="0087209D">
        <w:rPr>
          <w:sz w:val="24"/>
          <w:szCs w:val="24"/>
          <w:lang w:val="es-CO"/>
        </w:rPr>
        <w:t xml:space="preserve"> o líneas necesarias</w:t>
      </w:r>
      <w:r w:rsidRPr="005F49E5">
        <w:rPr>
          <w:sz w:val="24"/>
          <w:szCs w:val="24"/>
          <w:lang w:val="es-CO"/>
        </w:rPr>
        <w:t>, con la cantidad de personas para brindar soporte tipo nivel 2, con equipos de cómputo, servicio de Internet, ups, co</w:t>
      </w:r>
      <w:r w:rsidR="001B725A">
        <w:rPr>
          <w:sz w:val="24"/>
          <w:szCs w:val="24"/>
          <w:lang w:val="es-CO"/>
        </w:rPr>
        <w:t>rriente regulada</w:t>
      </w:r>
      <w:r w:rsidRPr="005F49E5">
        <w:rPr>
          <w:sz w:val="24"/>
          <w:szCs w:val="24"/>
          <w:lang w:val="es-CO"/>
        </w:rPr>
        <w:t>. El soporte brindado debe enfocarse en dos frentes de trabajo, a saber:</w:t>
      </w:r>
    </w:p>
    <w:p w14:paraId="480CDB2D" w14:textId="77777777" w:rsidR="007F5CE7" w:rsidRPr="005F49E5" w:rsidRDefault="007F5CE7" w:rsidP="007F5CE7">
      <w:pPr>
        <w:pStyle w:val="Ttulo1"/>
        <w:spacing w:before="0"/>
        <w:ind w:right="49"/>
        <w:jc w:val="both"/>
        <w:rPr>
          <w:b w:val="0"/>
          <w:sz w:val="24"/>
          <w:szCs w:val="24"/>
          <w:lang w:val="es-CO"/>
        </w:rPr>
      </w:pPr>
      <w:r w:rsidRPr="005F49E5">
        <w:rPr>
          <w:b w:val="0"/>
          <w:sz w:val="24"/>
          <w:szCs w:val="24"/>
          <w:lang w:val="es-CO"/>
        </w:rPr>
        <w:t xml:space="preserve"> </w:t>
      </w:r>
    </w:p>
    <w:p w14:paraId="30412B9C" w14:textId="77777777" w:rsidR="007F5CE7" w:rsidRPr="005F49E5" w:rsidRDefault="007F5CE7" w:rsidP="00D475F9">
      <w:pPr>
        <w:pStyle w:val="Textoindependiente"/>
        <w:widowControl w:val="0"/>
        <w:numPr>
          <w:ilvl w:val="0"/>
          <w:numId w:val="66"/>
        </w:numPr>
        <w:ind w:left="360" w:right="49"/>
        <w:jc w:val="both"/>
        <w:rPr>
          <w:sz w:val="24"/>
          <w:szCs w:val="24"/>
          <w:lang w:val="es-CO"/>
        </w:rPr>
      </w:pPr>
      <w:r w:rsidRPr="005F49E5">
        <w:rPr>
          <w:b/>
          <w:sz w:val="24"/>
          <w:szCs w:val="24"/>
          <w:lang w:val="es-CO"/>
        </w:rPr>
        <w:t>Manejo de la aplicación de la digitalización de los Registros Civiles:</w:t>
      </w:r>
      <w:r w:rsidRPr="005F49E5">
        <w:rPr>
          <w:sz w:val="24"/>
          <w:szCs w:val="24"/>
          <w:lang w:val="es-CO"/>
        </w:rPr>
        <w:t xml:space="preserve"> en este sentido, los usuarios que consulten y soliciten soporte a la mesa de ayuda serán los operadores del sistema de digitalización instalado en las tabletas. </w:t>
      </w:r>
    </w:p>
    <w:p w14:paraId="4F32C67A" w14:textId="77777777" w:rsidR="007F5CE7" w:rsidRPr="005F49E5" w:rsidRDefault="007F5CE7" w:rsidP="00D475F9">
      <w:pPr>
        <w:pStyle w:val="Textoindependiente"/>
        <w:widowControl w:val="0"/>
        <w:numPr>
          <w:ilvl w:val="0"/>
          <w:numId w:val="66"/>
        </w:numPr>
        <w:ind w:left="360" w:right="49"/>
        <w:jc w:val="both"/>
        <w:rPr>
          <w:sz w:val="24"/>
          <w:szCs w:val="24"/>
          <w:lang w:val="es-CO"/>
        </w:rPr>
      </w:pPr>
      <w:r w:rsidRPr="005F49E5">
        <w:rPr>
          <w:b/>
          <w:sz w:val="24"/>
          <w:szCs w:val="24"/>
          <w:lang w:val="es-CO"/>
        </w:rPr>
        <w:t>Sistema de descarga de los Registros Civiles</w:t>
      </w:r>
      <w:r w:rsidRPr="005F49E5">
        <w:rPr>
          <w:sz w:val="24"/>
          <w:szCs w:val="24"/>
          <w:lang w:val="es-CO"/>
        </w:rPr>
        <w:t xml:space="preserve">: en este sentido, los usuarios que consulten y soliciten soporte serán los Registradores Municipales, los cuales canalizarán las solicitudes de los usuarios finales que utilicen el servicio desde el municipio que representan. Este frente de trabajo incluye el soporte técnico y el mantenimiento al software y a la plataforma tecnológica. </w:t>
      </w:r>
    </w:p>
    <w:p w14:paraId="69F5291C" w14:textId="77777777" w:rsidR="007F5CE7" w:rsidRPr="005F49E5" w:rsidRDefault="007F5CE7" w:rsidP="007F5CE7">
      <w:pPr>
        <w:pStyle w:val="Ttulo1"/>
        <w:spacing w:before="0"/>
        <w:ind w:right="49"/>
        <w:jc w:val="both"/>
        <w:rPr>
          <w:b w:val="0"/>
          <w:bCs w:val="0"/>
          <w:sz w:val="24"/>
          <w:szCs w:val="24"/>
          <w:lang w:val="es-CO"/>
        </w:rPr>
      </w:pPr>
    </w:p>
    <w:p w14:paraId="64A5E812" w14:textId="57EA5305" w:rsidR="007F5CE7" w:rsidRPr="005F49E5" w:rsidRDefault="007F5CE7" w:rsidP="00D475F9">
      <w:pPr>
        <w:pStyle w:val="Textoindependiente"/>
        <w:widowControl w:val="0"/>
        <w:numPr>
          <w:ilvl w:val="0"/>
          <w:numId w:val="67"/>
        </w:numPr>
        <w:ind w:right="49"/>
        <w:jc w:val="both"/>
        <w:rPr>
          <w:sz w:val="24"/>
          <w:szCs w:val="24"/>
          <w:lang w:val="es-CO"/>
        </w:rPr>
      </w:pPr>
      <w:r w:rsidRPr="005F49E5">
        <w:rPr>
          <w:b/>
          <w:sz w:val="24"/>
          <w:szCs w:val="24"/>
          <w:lang w:val="es-CO"/>
        </w:rPr>
        <w:t xml:space="preserve">Gestión de las imágenes digitalizadas: </w:t>
      </w:r>
      <w:r w:rsidRPr="005F49E5">
        <w:rPr>
          <w:sz w:val="24"/>
          <w:szCs w:val="24"/>
          <w:lang w:val="es-CO"/>
        </w:rPr>
        <w:t xml:space="preserve">Posterior al proceso de </w:t>
      </w:r>
      <w:r w:rsidR="00F97F44">
        <w:rPr>
          <w:sz w:val="24"/>
          <w:szCs w:val="24"/>
          <w:lang w:val="es-CO"/>
        </w:rPr>
        <w:t>digitalización</w:t>
      </w:r>
      <w:r w:rsidRPr="005F49E5">
        <w:rPr>
          <w:sz w:val="24"/>
          <w:szCs w:val="24"/>
          <w:lang w:val="es-CO"/>
        </w:rPr>
        <w:t xml:space="preserve"> de los documentos mediante la aplicación y el dispositivo, las imágenes se almacenan temporalmente en los servidores para que sean descargadas por medio de un servicio web y así continuar con el proceso de validación y transcripción de la información de los Registros Civiles escaneados.</w:t>
      </w:r>
    </w:p>
    <w:p w14:paraId="4BC4E4C9" w14:textId="77777777" w:rsidR="007F5CE7" w:rsidRPr="005F49E5" w:rsidRDefault="007F5CE7" w:rsidP="007F5CE7">
      <w:pPr>
        <w:pStyle w:val="Textoindependiente"/>
        <w:widowControl w:val="0"/>
        <w:ind w:left="66" w:right="49"/>
        <w:jc w:val="both"/>
        <w:rPr>
          <w:sz w:val="24"/>
          <w:szCs w:val="24"/>
          <w:lang w:val="es-CO"/>
        </w:rPr>
      </w:pPr>
      <w:r w:rsidRPr="005F49E5">
        <w:rPr>
          <w:sz w:val="24"/>
          <w:szCs w:val="24"/>
          <w:lang w:val="es-CO"/>
        </w:rPr>
        <w:t xml:space="preserve"> </w:t>
      </w:r>
    </w:p>
    <w:p w14:paraId="29F68BF2" w14:textId="367FC71E" w:rsidR="00381E5D" w:rsidRDefault="00FC08B3" w:rsidP="00381E5D">
      <w:pPr>
        <w:pStyle w:val="Ttulo1"/>
        <w:keepLines/>
        <w:spacing w:before="0" w:after="0" w:line="259" w:lineRule="auto"/>
        <w:ind w:right="49"/>
        <w:jc w:val="both"/>
        <w:rPr>
          <w:sz w:val="24"/>
          <w:szCs w:val="24"/>
          <w:lang w:val="es-CO"/>
        </w:rPr>
      </w:pPr>
      <w:bookmarkStart w:id="5" w:name="_Toc56780871"/>
      <w:r w:rsidRPr="005F49E5">
        <w:rPr>
          <w:sz w:val="24"/>
          <w:szCs w:val="24"/>
          <w:lang w:val="es-CO"/>
        </w:rPr>
        <w:t>PROCESO DE DIGITACIÓN</w:t>
      </w:r>
      <w:bookmarkEnd w:id="5"/>
    </w:p>
    <w:p w14:paraId="0A7B133A" w14:textId="77777777" w:rsidR="00381E5D" w:rsidRPr="00381E5D" w:rsidRDefault="00381E5D" w:rsidP="00381E5D">
      <w:pPr>
        <w:rPr>
          <w:lang w:val="es-CO"/>
        </w:rPr>
      </w:pPr>
    </w:p>
    <w:p w14:paraId="5B89E296" w14:textId="39322452" w:rsidR="007F5CE7" w:rsidRPr="005F49E5" w:rsidRDefault="00381E5D" w:rsidP="00381E5D">
      <w:pPr>
        <w:pStyle w:val="Ttulo1"/>
        <w:keepLines/>
        <w:spacing w:before="0" w:after="0" w:line="259" w:lineRule="auto"/>
        <w:ind w:right="49"/>
        <w:jc w:val="both"/>
        <w:rPr>
          <w:b w:val="0"/>
          <w:sz w:val="24"/>
          <w:szCs w:val="24"/>
          <w:lang w:val="es-CO"/>
        </w:rPr>
      </w:pPr>
      <w:r>
        <w:rPr>
          <w:b w:val="0"/>
          <w:sz w:val="24"/>
          <w:szCs w:val="24"/>
          <w:lang w:val="es-CO"/>
        </w:rPr>
        <w:t>El contratista deberá r</w:t>
      </w:r>
      <w:r w:rsidRPr="005F49E5">
        <w:rPr>
          <w:b w:val="0"/>
          <w:sz w:val="24"/>
          <w:szCs w:val="24"/>
          <w:lang w:val="es-CO"/>
        </w:rPr>
        <w:t>ealiz</w:t>
      </w:r>
      <w:r>
        <w:rPr>
          <w:b w:val="0"/>
          <w:sz w:val="24"/>
          <w:szCs w:val="24"/>
          <w:lang w:val="es-CO"/>
        </w:rPr>
        <w:t>a</w:t>
      </w:r>
      <w:r w:rsidRPr="005F49E5">
        <w:rPr>
          <w:b w:val="0"/>
          <w:sz w:val="24"/>
          <w:szCs w:val="24"/>
          <w:lang w:val="es-CO"/>
        </w:rPr>
        <w:t>r</w:t>
      </w:r>
      <w:r w:rsidR="007F5CE7" w:rsidRPr="005F49E5">
        <w:rPr>
          <w:b w:val="0"/>
          <w:sz w:val="24"/>
          <w:szCs w:val="24"/>
          <w:lang w:val="es-CO"/>
        </w:rPr>
        <w:t xml:space="preserve"> la recepción de las imágenes de los registros civiles</w:t>
      </w:r>
      <w:r w:rsidR="00AF381E" w:rsidRPr="00AF381E">
        <w:rPr>
          <w:b w:val="0"/>
          <w:sz w:val="24"/>
          <w:szCs w:val="24"/>
          <w:lang w:val="es-CO"/>
        </w:rPr>
        <w:t xml:space="preserve"> </w:t>
      </w:r>
      <w:r w:rsidR="00AF381E" w:rsidRPr="005F49E5">
        <w:rPr>
          <w:b w:val="0"/>
          <w:sz w:val="24"/>
          <w:szCs w:val="24"/>
          <w:lang w:val="es-CO"/>
        </w:rPr>
        <w:t>debidamente indexadas</w:t>
      </w:r>
      <w:r w:rsidR="00351720">
        <w:rPr>
          <w:b w:val="0"/>
          <w:sz w:val="24"/>
          <w:szCs w:val="24"/>
          <w:lang w:val="es-CO"/>
        </w:rPr>
        <w:t xml:space="preserve">. </w:t>
      </w:r>
      <w:r w:rsidR="007F5CE7" w:rsidRPr="005F49E5">
        <w:rPr>
          <w:b w:val="0"/>
          <w:sz w:val="24"/>
          <w:szCs w:val="24"/>
          <w:lang w:val="es-CO"/>
        </w:rPr>
        <w:t xml:space="preserve"> Las imágenes generadas en el proceso de digitalización en sitio se recibirán con los siguientes campos de indexación:</w:t>
      </w:r>
    </w:p>
    <w:p w14:paraId="53C68017" w14:textId="77777777" w:rsidR="007F5CE7" w:rsidRPr="005F49E5" w:rsidRDefault="007F5CE7" w:rsidP="007F5CE7">
      <w:pPr>
        <w:pStyle w:val="Textoindependiente"/>
        <w:widowControl w:val="0"/>
        <w:ind w:right="49"/>
        <w:jc w:val="both"/>
        <w:rPr>
          <w:sz w:val="24"/>
          <w:szCs w:val="24"/>
          <w:lang w:val="es-CO"/>
        </w:rPr>
      </w:pPr>
    </w:p>
    <w:p w14:paraId="012CC5E8" w14:textId="77777777" w:rsidR="007F5CE7" w:rsidRPr="005F49E5" w:rsidRDefault="007F5CE7" w:rsidP="00D475F9">
      <w:pPr>
        <w:pStyle w:val="Textoindependiente"/>
        <w:widowControl w:val="0"/>
        <w:numPr>
          <w:ilvl w:val="0"/>
          <w:numId w:val="63"/>
        </w:numPr>
        <w:ind w:right="49"/>
        <w:jc w:val="both"/>
        <w:rPr>
          <w:sz w:val="24"/>
          <w:szCs w:val="24"/>
          <w:lang w:val="es-CO"/>
        </w:rPr>
      </w:pPr>
      <w:r w:rsidRPr="005F49E5">
        <w:rPr>
          <w:sz w:val="24"/>
          <w:szCs w:val="24"/>
          <w:lang w:val="es-CO"/>
        </w:rPr>
        <w:t xml:space="preserve">Departamento </w:t>
      </w:r>
    </w:p>
    <w:p w14:paraId="2DB0F6B3" w14:textId="77777777" w:rsidR="007F5CE7" w:rsidRPr="005F49E5" w:rsidRDefault="007F5CE7" w:rsidP="00D475F9">
      <w:pPr>
        <w:pStyle w:val="Textoindependiente"/>
        <w:widowControl w:val="0"/>
        <w:numPr>
          <w:ilvl w:val="0"/>
          <w:numId w:val="63"/>
        </w:numPr>
        <w:ind w:right="49"/>
        <w:jc w:val="both"/>
        <w:rPr>
          <w:sz w:val="24"/>
          <w:szCs w:val="24"/>
          <w:lang w:val="es-CO"/>
        </w:rPr>
      </w:pPr>
      <w:r w:rsidRPr="005F49E5">
        <w:rPr>
          <w:sz w:val="24"/>
          <w:szCs w:val="24"/>
          <w:lang w:val="es-CO"/>
        </w:rPr>
        <w:t xml:space="preserve">Municipio </w:t>
      </w:r>
    </w:p>
    <w:p w14:paraId="78F50B50" w14:textId="77777777" w:rsidR="007F5CE7" w:rsidRPr="005F49E5" w:rsidRDefault="007F5CE7" w:rsidP="00D475F9">
      <w:pPr>
        <w:pStyle w:val="Textoindependiente"/>
        <w:widowControl w:val="0"/>
        <w:numPr>
          <w:ilvl w:val="0"/>
          <w:numId w:val="63"/>
        </w:numPr>
        <w:ind w:right="49"/>
        <w:jc w:val="both"/>
        <w:rPr>
          <w:sz w:val="24"/>
          <w:szCs w:val="24"/>
          <w:lang w:val="es-CO"/>
        </w:rPr>
      </w:pPr>
      <w:r w:rsidRPr="005F49E5">
        <w:rPr>
          <w:sz w:val="24"/>
          <w:szCs w:val="24"/>
          <w:lang w:val="es-CO"/>
        </w:rPr>
        <w:t xml:space="preserve">Registraduría </w:t>
      </w:r>
    </w:p>
    <w:p w14:paraId="6BC0030B" w14:textId="77777777" w:rsidR="007F5CE7" w:rsidRPr="005F49E5" w:rsidRDefault="007F5CE7" w:rsidP="00D475F9">
      <w:pPr>
        <w:pStyle w:val="Textoindependiente"/>
        <w:widowControl w:val="0"/>
        <w:numPr>
          <w:ilvl w:val="0"/>
          <w:numId w:val="63"/>
        </w:numPr>
        <w:ind w:right="49"/>
        <w:jc w:val="both"/>
        <w:rPr>
          <w:sz w:val="24"/>
          <w:szCs w:val="24"/>
          <w:lang w:val="es-CO"/>
        </w:rPr>
      </w:pPr>
      <w:r w:rsidRPr="005F49E5">
        <w:rPr>
          <w:sz w:val="24"/>
          <w:szCs w:val="24"/>
          <w:lang w:val="es-CO"/>
        </w:rPr>
        <w:t xml:space="preserve">ID Tomo </w:t>
      </w:r>
    </w:p>
    <w:p w14:paraId="4041B2B5" w14:textId="77777777" w:rsidR="007F5CE7" w:rsidRPr="005F49E5" w:rsidRDefault="007F5CE7" w:rsidP="00D475F9">
      <w:pPr>
        <w:pStyle w:val="Textoindependiente"/>
        <w:widowControl w:val="0"/>
        <w:numPr>
          <w:ilvl w:val="0"/>
          <w:numId w:val="63"/>
        </w:numPr>
        <w:ind w:right="49"/>
        <w:jc w:val="both"/>
        <w:rPr>
          <w:sz w:val="24"/>
          <w:szCs w:val="24"/>
          <w:lang w:val="es-CO"/>
        </w:rPr>
      </w:pPr>
      <w:r w:rsidRPr="005F49E5">
        <w:rPr>
          <w:sz w:val="24"/>
          <w:szCs w:val="24"/>
          <w:lang w:val="es-CO"/>
        </w:rPr>
        <w:t xml:space="preserve">Año </w:t>
      </w:r>
    </w:p>
    <w:p w14:paraId="3371B161" w14:textId="77777777" w:rsidR="007F5CE7" w:rsidRPr="005F49E5" w:rsidRDefault="007F5CE7" w:rsidP="00D475F9">
      <w:pPr>
        <w:pStyle w:val="Textoindependiente"/>
        <w:widowControl w:val="0"/>
        <w:numPr>
          <w:ilvl w:val="0"/>
          <w:numId w:val="63"/>
        </w:numPr>
        <w:ind w:right="49"/>
        <w:jc w:val="both"/>
        <w:rPr>
          <w:sz w:val="24"/>
          <w:szCs w:val="24"/>
          <w:lang w:val="es-CO"/>
        </w:rPr>
      </w:pPr>
      <w:r w:rsidRPr="005F49E5">
        <w:rPr>
          <w:sz w:val="24"/>
          <w:szCs w:val="24"/>
          <w:lang w:val="es-CO"/>
        </w:rPr>
        <w:t>Número Folio</w:t>
      </w:r>
    </w:p>
    <w:p w14:paraId="2BAEB819" w14:textId="77777777" w:rsidR="007F5CE7" w:rsidRPr="005F49E5" w:rsidRDefault="007F5CE7" w:rsidP="007F5CE7">
      <w:pPr>
        <w:pStyle w:val="Textoindependiente"/>
        <w:widowControl w:val="0"/>
        <w:ind w:right="49"/>
        <w:jc w:val="both"/>
        <w:rPr>
          <w:sz w:val="24"/>
          <w:szCs w:val="24"/>
          <w:lang w:val="es-CO"/>
        </w:rPr>
      </w:pPr>
    </w:p>
    <w:p w14:paraId="68D95319" w14:textId="77777777" w:rsidR="007F5CE7" w:rsidRPr="007A4238" w:rsidRDefault="007F5CE7" w:rsidP="007F5CE7">
      <w:pPr>
        <w:pStyle w:val="Textoindependiente"/>
        <w:widowControl w:val="0"/>
        <w:ind w:right="49"/>
        <w:jc w:val="both"/>
        <w:rPr>
          <w:b/>
          <w:sz w:val="24"/>
          <w:szCs w:val="24"/>
          <w:lang w:val="es-CO"/>
        </w:rPr>
      </w:pPr>
      <w:r w:rsidRPr="007A4238">
        <w:rPr>
          <w:b/>
          <w:sz w:val="24"/>
          <w:szCs w:val="24"/>
          <w:lang w:val="es-CO"/>
        </w:rPr>
        <w:t>Clasificación de las imágenes en registros civiles legibles, legibles parcialmente o ilegibles:</w:t>
      </w:r>
    </w:p>
    <w:p w14:paraId="7455D2E0" w14:textId="77777777" w:rsidR="007F5CE7" w:rsidRPr="005F49E5" w:rsidRDefault="007F5CE7" w:rsidP="007F5CE7">
      <w:pPr>
        <w:pStyle w:val="Textoindependiente"/>
        <w:widowControl w:val="0"/>
        <w:ind w:right="49"/>
        <w:jc w:val="both"/>
        <w:rPr>
          <w:sz w:val="24"/>
          <w:szCs w:val="24"/>
          <w:lang w:val="es-CO"/>
        </w:rPr>
      </w:pPr>
    </w:p>
    <w:p w14:paraId="1B87D1B0" w14:textId="3B35CE1F" w:rsidR="007F5CE7" w:rsidRPr="005F49E5" w:rsidRDefault="007F5CE7" w:rsidP="00D475F9">
      <w:pPr>
        <w:pStyle w:val="Textoindependiente"/>
        <w:widowControl w:val="0"/>
        <w:numPr>
          <w:ilvl w:val="0"/>
          <w:numId w:val="63"/>
        </w:numPr>
        <w:ind w:right="49"/>
        <w:jc w:val="both"/>
        <w:rPr>
          <w:sz w:val="24"/>
          <w:szCs w:val="24"/>
          <w:lang w:val="es-CO"/>
        </w:rPr>
      </w:pPr>
      <w:r w:rsidRPr="005F49E5">
        <w:rPr>
          <w:b/>
          <w:sz w:val="24"/>
          <w:szCs w:val="24"/>
          <w:lang w:val="es-CO"/>
        </w:rPr>
        <w:t>Registro civil legible</w:t>
      </w:r>
      <w:r w:rsidR="00FD1B39">
        <w:rPr>
          <w:sz w:val="24"/>
          <w:szCs w:val="24"/>
          <w:lang w:val="es-CO"/>
        </w:rPr>
        <w:t>: S</w:t>
      </w:r>
      <w:r w:rsidRPr="005F49E5">
        <w:rPr>
          <w:sz w:val="24"/>
          <w:szCs w:val="24"/>
          <w:lang w:val="es-CO"/>
        </w:rPr>
        <w:t xml:space="preserve">on los registros civiles que se pueda leer y capturar el 100% de los campos. </w:t>
      </w:r>
    </w:p>
    <w:p w14:paraId="44841F95" w14:textId="77777777" w:rsidR="007F5CE7" w:rsidRPr="005F49E5" w:rsidRDefault="007F5CE7" w:rsidP="007F5CE7">
      <w:pPr>
        <w:pStyle w:val="Textoindependiente"/>
        <w:widowControl w:val="0"/>
        <w:ind w:left="720" w:right="49"/>
        <w:jc w:val="both"/>
        <w:rPr>
          <w:sz w:val="24"/>
          <w:szCs w:val="24"/>
          <w:lang w:val="es-CO"/>
        </w:rPr>
      </w:pPr>
    </w:p>
    <w:p w14:paraId="1BBC7E62" w14:textId="480A704E" w:rsidR="007F5CE7" w:rsidRPr="005F49E5" w:rsidRDefault="007F5CE7" w:rsidP="00D475F9">
      <w:pPr>
        <w:pStyle w:val="Textoindependiente"/>
        <w:widowControl w:val="0"/>
        <w:numPr>
          <w:ilvl w:val="0"/>
          <w:numId w:val="63"/>
        </w:numPr>
        <w:ind w:right="49"/>
        <w:jc w:val="both"/>
        <w:rPr>
          <w:sz w:val="24"/>
          <w:szCs w:val="24"/>
          <w:lang w:val="es-CO"/>
        </w:rPr>
      </w:pPr>
      <w:r w:rsidRPr="005F49E5">
        <w:rPr>
          <w:b/>
          <w:sz w:val="24"/>
          <w:szCs w:val="24"/>
          <w:lang w:val="es-CO"/>
        </w:rPr>
        <w:t>Registro civil legible parcialmente</w:t>
      </w:r>
      <w:r w:rsidRPr="005F49E5">
        <w:rPr>
          <w:sz w:val="24"/>
          <w:szCs w:val="24"/>
          <w:lang w:val="es-CO"/>
        </w:rPr>
        <w:t xml:space="preserve">: </w:t>
      </w:r>
      <w:r w:rsidR="00FC08B3">
        <w:rPr>
          <w:sz w:val="24"/>
          <w:szCs w:val="24"/>
          <w:lang w:val="es-CO"/>
        </w:rPr>
        <w:t>En cas</w:t>
      </w:r>
      <w:r w:rsidR="001F6251">
        <w:rPr>
          <w:sz w:val="24"/>
          <w:szCs w:val="24"/>
          <w:lang w:val="es-CO"/>
        </w:rPr>
        <w:t>o</w:t>
      </w:r>
      <w:r w:rsidR="00FC08B3">
        <w:rPr>
          <w:sz w:val="24"/>
          <w:szCs w:val="24"/>
          <w:lang w:val="es-CO"/>
        </w:rPr>
        <w:t xml:space="preserve"> de que</w:t>
      </w:r>
      <w:r w:rsidRPr="005F49E5">
        <w:rPr>
          <w:sz w:val="24"/>
          <w:szCs w:val="24"/>
          <w:lang w:val="es-CO"/>
        </w:rPr>
        <w:t xml:space="preserve"> solo uno de los campos “críticos” sea ilegible, el registro será catalogado como legible parcialmente, en este evento, serán capturados los campos que permitan ser leídos y los </w:t>
      </w:r>
      <w:r w:rsidRPr="005F49E5">
        <w:rPr>
          <w:sz w:val="24"/>
          <w:szCs w:val="24"/>
          <w:lang w:val="es-CO"/>
        </w:rPr>
        <w:lastRenderedPageBreak/>
        <w:t xml:space="preserve">demás campos requeridos serán llenados como “campo ilegible”. </w:t>
      </w:r>
    </w:p>
    <w:p w14:paraId="2949349E" w14:textId="77777777" w:rsidR="007F5CE7" w:rsidRPr="005F49E5" w:rsidRDefault="007F5CE7" w:rsidP="007F5CE7">
      <w:pPr>
        <w:pStyle w:val="Prrafodelista"/>
        <w:rPr>
          <w:rFonts w:ascii="Arial" w:hAnsi="Arial" w:cs="Arial"/>
          <w:lang w:val="es-CO"/>
        </w:rPr>
      </w:pPr>
    </w:p>
    <w:p w14:paraId="78746205" w14:textId="3C16C0BB" w:rsidR="007F5CE7" w:rsidRPr="005F49E5" w:rsidRDefault="007F5CE7" w:rsidP="00D475F9">
      <w:pPr>
        <w:pStyle w:val="Textoindependiente"/>
        <w:widowControl w:val="0"/>
        <w:numPr>
          <w:ilvl w:val="0"/>
          <w:numId w:val="63"/>
        </w:numPr>
        <w:ind w:right="49"/>
        <w:jc w:val="both"/>
        <w:rPr>
          <w:sz w:val="24"/>
          <w:szCs w:val="24"/>
          <w:lang w:val="es-CO"/>
        </w:rPr>
      </w:pPr>
      <w:r w:rsidRPr="005F49E5">
        <w:rPr>
          <w:b/>
          <w:sz w:val="24"/>
          <w:szCs w:val="24"/>
          <w:lang w:val="es-CO"/>
        </w:rPr>
        <w:t>Registro civil Ilegible:</w:t>
      </w:r>
      <w:r w:rsidRPr="005F49E5">
        <w:rPr>
          <w:sz w:val="24"/>
          <w:szCs w:val="24"/>
          <w:lang w:val="es-CO"/>
        </w:rPr>
        <w:t xml:space="preserve"> </w:t>
      </w:r>
      <w:r w:rsidR="00FD1B39">
        <w:rPr>
          <w:sz w:val="24"/>
          <w:szCs w:val="24"/>
          <w:lang w:val="es-CO"/>
        </w:rPr>
        <w:t>E</w:t>
      </w:r>
      <w:r w:rsidRPr="005F49E5">
        <w:rPr>
          <w:sz w:val="24"/>
          <w:szCs w:val="24"/>
          <w:lang w:val="es-CO"/>
        </w:rPr>
        <w:t xml:space="preserve">stán catalogados los registros civiles a los cuales no se les pueda capturar la información requerida, porque su estado de conservación presenta altos niveles de deterioro que no permita identificar la información sobre el mismo y capturar ningún campo. </w:t>
      </w:r>
    </w:p>
    <w:p w14:paraId="23E144BE" w14:textId="77777777" w:rsidR="007F5CE7" w:rsidRPr="005F49E5" w:rsidRDefault="007F5CE7" w:rsidP="007F5CE7">
      <w:pPr>
        <w:pStyle w:val="Ttulo1"/>
        <w:spacing w:before="0"/>
        <w:ind w:right="49"/>
        <w:jc w:val="both"/>
        <w:rPr>
          <w:b w:val="0"/>
          <w:sz w:val="24"/>
          <w:szCs w:val="24"/>
          <w:lang w:val="es-CO"/>
        </w:rPr>
      </w:pPr>
    </w:p>
    <w:p w14:paraId="1416E84B" w14:textId="25EEB475" w:rsidR="007F5CE7" w:rsidRPr="005F49E5" w:rsidRDefault="007F5CE7" w:rsidP="00D475F9">
      <w:pPr>
        <w:pStyle w:val="Ttulo1"/>
        <w:keepLines/>
        <w:numPr>
          <w:ilvl w:val="0"/>
          <w:numId w:val="68"/>
        </w:numPr>
        <w:spacing w:before="0" w:after="0" w:line="259" w:lineRule="auto"/>
        <w:ind w:right="49"/>
        <w:jc w:val="both"/>
        <w:rPr>
          <w:b w:val="0"/>
          <w:sz w:val="24"/>
          <w:szCs w:val="24"/>
          <w:lang w:val="es-CO"/>
        </w:rPr>
      </w:pPr>
      <w:r w:rsidRPr="005F49E5">
        <w:rPr>
          <w:b w:val="0"/>
          <w:sz w:val="24"/>
          <w:szCs w:val="24"/>
          <w:lang w:val="es-CO"/>
        </w:rPr>
        <w:t>Se debe realizar doble digitación o captura de todos los campos de los registros civiles de nacimiento, matrimonio, defunción y libro de varios, asegurando así la calidad de la información. Los campos contemplados por la entidad para efectuar los procesos de digitación se mencionan a continuación:</w:t>
      </w:r>
    </w:p>
    <w:p w14:paraId="4DDA52B9" w14:textId="77777777" w:rsidR="007F5CE7" w:rsidRPr="005F49E5" w:rsidRDefault="007F5CE7" w:rsidP="007F5CE7">
      <w:pPr>
        <w:pStyle w:val="Textoindependiente"/>
        <w:widowControl w:val="0"/>
        <w:ind w:right="49"/>
        <w:jc w:val="both"/>
        <w:rPr>
          <w:sz w:val="24"/>
          <w:szCs w:val="24"/>
          <w:lang w:val="es-CO"/>
        </w:rPr>
      </w:pPr>
    </w:p>
    <w:p w14:paraId="4BA45601" w14:textId="77777777" w:rsidR="007F5CE7" w:rsidRPr="005F49E5" w:rsidRDefault="007F5CE7" w:rsidP="00D475F9">
      <w:pPr>
        <w:pStyle w:val="Textoindependiente"/>
        <w:widowControl w:val="0"/>
        <w:numPr>
          <w:ilvl w:val="0"/>
          <w:numId w:val="64"/>
        </w:numPr>
        <w:ind w:right="49"/>
        <w:jc w:val="both"/>
        <w:rPr>
          <w:b/>
          <w:sz w:val="24"/>
          <w:szCs w:val="24"/>
          <w:lang w:val="es-CO"/>
        </w:rPr>
      </w:pPr>
      <w:r w:rsidRPr="005F49E5">
        <w:rPr>
          <w:b/>
          <w:sz w:val="24"/>
          <w:szCs w:val="24"/>
          <w:lang w:val="es-CO"/>
        </w:rPr>
        <w:t>Registros civiles de nacimiento</w:t>
      </w:r>
    </w:p>
    <w:p w14:paraId="7A84332F" w14:textId="77777777" w:rsidR="007F5CE7" w:rsidRPr="005F49E5" w:rsidRDefault="007F5CE7" w:rsidP="007F5CE7">
      <w:pPr>
        <w:pStyle w:val="Ttulo1"/>
        <w:spacing w:before="0"/>
        <w:ind w:left="426" w:right="49"/>
        <w:jc w:val="both"/>
        <w:rPr>
          <w:sz w:val="24"/>
          <w:szCs w:val="24"/>
          <w:lang w:val="es-CO"/>
        </w:rPr>
      </w:pPr>
    </w:p>
    <w:tbl>
      <w:tblPr>
        <w:tblW w:w="38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3"/>
        <w:gridCol w:w="2143"/>
      </w:tblGrid>
      <w:tr w:rsidR="007F5CE7" w:rsidRPr="00C97C26" w14:paraId="5B67E4AE" w14:textId="77777777" w:rsidTr="00AB736E">
        <w:trPr>
          <w:trHeight w:val="299"/>
          <w:tblHeader/>
        </w:trPr>
        <w:tc>
          <w:tcPr>
            <w:tcW w:w="3430" w:type="pct"/>
            <w:shd w:val="clear" w:color="auto" w:fill="70AD47"/>
          </w:tcPr>
          <w:p w14:paraId="3CAC9593" w14:textId="77777777" w:rsidR="007F5CE7" w:rsidRPr="00C97C26" w:rsidRDefault="007F5CE7" w:rsidP="00AB736E">
            <w:pPr>
              <w:pStyle w:val="TableParagraph"/>
              <w:spacing w:before="0"/>
              <w:ind w:right="156"/>
              <w:rPr>
                <w:rFonts w:ascii="Arial" w:hAnsi="Arial" w:cs="Arial"/>
                <w:b/>
                <w:sz w:val="20"/>
                <w:szCs w:val="20"/>
                <w:lang w:val="es-CO"/>
              </w:rPr>
            </w:pPr>
            <w:r w:rsidRPr="00C97C26">
              <w:rPr>
                <w:rFonts w:ascii="Arial" w:hAnsi="Arial" w:cs="Arial"/>
                <w:b/>
                <w:sz w:val="20"/>
                <w:szCs w:val="20"/>
                <w:lang w:val="es-CO"/>
              </w:rPr>
              <w:t>CAMPO</w:t>
            </w:r>
          </w:p>
        </w:tc>
        <w:tc>
          <w:tcPr>
            <w:tcW w:w="1570" w:type="pct"/>
            <w:shd w:val="clear" w:color="auto" w:fill="70AD47"/>
          </w:tcPr>
          <w:p w14:paraId="43F2F9D9" w14:textId="77777777" w:rsidR="007F5CE7" w:rsidRPr="00C97C26" w:rsidRDefault="007F5CE7" w:rsidP="00AB736E">
            <w:pPr>
              <w:pStyle w:val="TableParagraph"/>
              <w:spacing w:before="0"/>
              <w:rPr>
                <w:rFonts w:ascii="Arial" w:hAnsi="Arial" w:cs="Arial"/>
                <w:b/>
                <w:sz w:val="20"/>
                <w:szCs w:val="20"/>
                <w:lang w:val="es-CO"/>
              </w:rPr>
            </w:pPr>
            <w:r w:rsidRPr="00C97C26">
              <w:rPr>
                <w:rFonts w:ascii="Arial" w:hAnsi="Arial" w:cs="Arial"/>
                <w:b/>
                <w:sz w:val="20"/>
                <w:szCs w:val="20"/>
                <w:lang w:val="es-CO"/>
              </w:rPr>
              <w:t>¿CAMPO CRÍTICO?</w:t>
            </w:r>
          </w:p>
        </w:tc>
      </w:tr>
      <w:tr w:rsidR="007F5CE7" w:rsidRPr="00C97C26" w14:paraId="3001DBFD" w14:textId="77777777" w:rsidTr="00AB736E">
        <w:trPr>
          <w:trHeight w:val="299"/>
        </w:trPr>
        <w:tc>
          <w:tcPr>
            <w:tcW w:w="3430" w:type="pct"/>
            <w:shd w:val="clear" w:color="auto" w:fill="auto"/>
          </w:tcPr>
          <w:p w14:paraId="3BBCC1CD"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Departamento_registro</w:t>
            </w:r>
          </w:p>
        </w:tc>
        <w:tc>
          <w:tcPr>
            <w:tcW w:w="1570" w:type="pct"/>
            <w:shd w:val="clear" w:color="auto" w:fill="auto"/>
          </w:tcPr>
          <w:p w14:paraId="5363A01A"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 esencial.</w:t>
            </w:r>
          </w:p>
        </w:tc>
      </w:tr>
      <w:tr w:rsidR="007F5CE7" w:rsidRPr="00C97C26" w14:paraId="20B4D71B" w14:textId="77777777" w:rsidTr="00AB736E">
        <w:trPr>
          <w:trHeight w:val="299"/>
        </w:trPr>
        <w:tc>
          <w:tcPr>
            <w:tcW w:w="3430" w:type="pct"/>
            <w:shd w:val="clear" w:color="auto" w:fill="auto"/>
          </w:tcPr>
          <w:p w14:paraId="52614AE2"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Oficina_civil</w:t>
            </w:r>
          </w:p>
        </w:tc>
        <w:tc>
          <w:tcPr>
            <w:tcW w:w="1570" w:type="pct"/>
            <w:shd w:val="clear" w:color="auto" w:fill="auto"/>
          </w:tcPr>
          <w:p w14:paraId="79828EFF" w14:textId="55F6E483" w:rsidR="007F5CE7" w:rsidRPr="00C97C26" w:rsidRDefault="00C97C26" w:rsidP="00AB736E">
            <w:pPr>
              <w:pStyle w:val="TableParagraph"/>
              <w:spacing w:before="0"/>
              <w:rPr>
                <w:rFonts w:ascii="Arial" w:hAnsi="Arial" w:cs="Arial"/>
                <w:sz w:val="20"/>
                <w:szCs w:val="20"/>
                <w:lang w:val="es-CO"/>
              </w:rPr>
            </w:pPr>
            <w:r w:rsidRPr="00C97C26">
              <w:rPr>
                <w:rFonts w:ascii="Arial" w:hAnsi="Arial" w:cs="Arial"/>
                <w:sz w:val="20"/>
                <w:szCs w:val="20"/>
                <w:lang w:val="es-CO"/>
              </w:rPr>
              <w:t>SI, esencial.</w:t>
            </w:r>
          </w:p>
        </w:tc>
      </w:tr>
      <w:tr w:rsidR="007F5CE7" w:rsidRPr="00C97C26" w14:paraId="66C91F94" w14:textId="77777777" w:rsidTr="00AB736E">
        <w:trPr>
          <w:trHeight w:val="299"/>
        </w:trPr>
        <w:tc>
          <w:tcPr>
            <w:tcW w:w="3430" w:type="pct"/>
            <w:shd w:val="clear" w:color="auto" w:fill="auto"/>
          </w:tcPr>
          <w:p w14:paraId="54ACF40F"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Fecha de nacimiento_civil</w:t>
            </w:r>
          </w:p>
        </w:tc>
        <w:tc>
          <w:tcPr>
            <w:tcW w:w="1570" w:type="pct"/>
            <w:shd w:val="clear" w:color="auto" w:fill="auto"/>
          </w:tcPr>
          <w:p w14:paraId="0A1BC7B5"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 esencial.</w:t>
            </w:r>
          </w:p>
        </w:tc>
      </w:tr>
      <w:tr w:rsidR="007F5CE7" w:rsidRPr="00C97C26" w14:paraId="61B78E67" w14:textId="77777777" w:rsidTr="00AB736E">
        <w:trPr>
          <w:trHeight w:val="302"/>
        </w:trPr>
        <w:tc>
          <w:tcPr>
            <w:tcW w:w="3430" w:type="pct"/>
            <w:shd w:val="clear" w:color="auto" w:fill="auto"/>
          </w:tcPr>
          <w:p w14:paraId="4CCD4CC7"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Fecha_inscripcion</w:t>
            </w:r>
          </w:p>
        </w:tc>
        <w:tc>
          <w:tcPr>
            <w:tcW w:w="1570" w:type="pct"/>
            <w:shd w:val="clear" w:color="auto" w:fill="auto"/>
          </w:tcPr>
          <w:p w14:paraId="7B074A3A"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w:t>
            </w:r>
          </w:p>
        </w:tc>
      </w:tr>
      <w:tr w:rsidR="007F5CE7" w:rsidRPr="00C97C26" w14:paraId="5AB04291" w14:textId="77777777" w:rsidTr="00AB736E">
        <w:trPr>
          <w:trHeight w:val="299"/>
        </w:trPr>
        <w:tc>
          <w:tcPr>
            <w:tcW w:w="3430" w:type="pct"/>
            <w:shd w:val="clear" w:color="auto" w:fill="auto"/>
          </w:tcPr>
          <w:p w14:paraId="59DEDEA8"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Funcionario_inscripcion</w:t>
            </w:r>
          </w:p>
        </w:tc>
        <w:tc>
          <w:tcPr>
            <w:tcW w:w="1570" w:type="pct"/>
            <w:shd w:val="clear" w:color="auto" w:fill="auto"/>
          </w:tcPr>
          <w:p w14:paraId="5610B9AF"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NO</w:t>
            </w:r>
          </w:p>
        </w:tc>
      </w:tr>
      <w:tr w:rsidR="007F5CE7" w:rsidRPr="00C97C26" w14:paraId="7A4F05DA" w14:textId="77777777" w:rsidTr="00AB736E">
        <w:trPr>
          <w:trHeight w:val="299"/>
        </w:trPr>
        <w:tc>
          <w:tcPr>
            <w:tcW w:w="3430" w:type="pct"/>
            <w:shd w:val="clear" w:color="auto" w:fill="auto"/>
          </w:tcPr>
          <w:p w14:paraId="36F6A645"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 xml:space="preserve">Departamento_civil </w:t>
            </w:r>
          </w:p>
        </w:tc>
        <w:tc>
          <w:tcPr>
            <w:tcW w:w="1570" w:type="pct"/>
            <w:shd w:val="clear" w:color="auto" w:fill="auto"/>
          </w:tcPr>
          <w:p w14:paraId="2F5566A1"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 esencial.</w:t>
            </w:r>
          </w:p>
        </w:tc>
      </w:tr>
      <w:tr w:rsidR="007F5CE7" w:rsidRPr="00C97C26" w14:paraId="58A28E6B" w14:textId="77777777" w:rsidTr="00AB736E">
        <w:trPr>
          <w:trHeight w:val="299"/>
        </w:trPr>
        <w:tc>
          <w:tcPr>
            <w:tcW w:w="3430" w:type="pct"/>
            <w:shd w:val="clear" w:color="auto" w:fill="auto"/>
          </w:tcPr>
          <w:p w14:paraId="44A07475"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 xml:space="preserve">Municipio_civil </w:t>
            </w:r>
          </w:p>
        </w:tc>
        <w:tc>
          <w:tcPr>
            <w:tcW w:w="1570" w:type="pct"/>
            <w:shd w:val="clear" w:color="auto" w:fill="auto"/>
          </w:tcPr>
          <w:p w14:paraId="5AA07482"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 esencial.</w:t>
            </w:r>
          </w:p>
        </w:tc>
      </w:tr>
      <w:tr w:rsidR="007F5CE7" w:rsidRPr="00C97C26" w14:paraId="40E72ADF" w14:textId="77777777" w:rsidTr="00AB736E">
        <w:trPr>
          <w:trHeight w:val="299"/>
        </w:trPr>
        <w:tc>
          <w:tcPr>
            <w:tcW w:w="3430" w:type="pct"/>
            <w:shd w:val="clear" w:color="auto" w:fill="auto"/>
          </w:tcPr>
          <w:p w14:paraId="6F3E8DFD"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Municipio_registro</w:t>
            </w:r>
          </w:p>
        </w:tc>
        <w:tc>
          <w:tcPr>
            <w:tcW w:w="1570" w:type="pct"/>
            <w:shd w:val="clear" w:color="auto" w:fill="auto"/>
          </w:tcPr>
          <w:p w14:paraId="4DDA0B0F"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w:t>
            </w:r>
          </w:p>
        </w:tc>
      </w:tr>
      <w:tr w:rsidR="007F5CE7" w:rsidRPr="00C97C26" w14:paraId="54963768" w14:textId="77777777" w:rsidTr="00AB736E">
        <w:trPr>
          <w:trHeight w:val="302"/>
        </w:trPr>
        <w:tc>
          <w:tcPr>
            <w:tcW w:w="3430" w:type="pct"/>
            <w:shd w:val="clear" w:color="auto" w:fill="auto"/>
          </w:tcPr>
          <w:p w14:paraId="7F64807A"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Nacionalidad_declarante</w:t>
            </w:r>
          </w:p>
        </w:tc>
        <w:tc>
          <w:tcPr>
            <w:tcW w:w="1570" w:type="pct"/>
            <w:shd w:val="clear" w:color="auto" w:fill="auto"/>
          </w:tcPr>
          <w:p w14:paraId="4DA1D5DC"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w:t>
            </w:r>
          </w:p>
        </w:tc>
      </w:tr>
      <w:tr w:rsidR="007F5CE7" w:rsidRPr="00C97C26" w14:paraId="1BF8FDFC" w14:textId="77777777" w:rsidTr="00AB736E">
        <w:trPr>
          <w:trHeight w:val="299"/>
        </w:trPr>
        <w:tc>
          <w:tcPr>
            <w:tcW w:w="3430" w:type="pct"/>
            <w:shd w:val="clear" w:color="auto" w:fill="auto"/>
          </w:tcPr>
          <w:p w14:paraId="21D86C7F"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Nacionalidad_madre</w:t>
            </w:r>
          </w:p>
        </w:tc>
        <w:tc>
          <w:tcPr>
            <w:tcW w:w="1570" w:type="pct"/>
            <w:shd w:val="clear" w:color="auto" w:fill="auto"/>
          </w:tcPr>
          <w:p w14:paraId="06C70434"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w:t>
            </w:r>
          </w:p>
        </w:tc>
      </w:tr>
      <w:tr w:rsidR="007F5CE7" w:rsidRPr="00C97C26" w14:paraId="0A11F6DE" w14:textId="77777777" w:rsidTr="00AB736E">
        <w:trPr>
          <w:trHeight w:val="299"/>
        </w:trPr>
        <w:tc>
          <w:tcPr>
            <w:tcW w:w="3430" w:type="pct"/>
            <w:shd w:val="clear" w:color="auto" w:fill="auto"/>
          </w:tcPr>
          <w:p w14:paraId="3A345DC7"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Nacionalidad_padre</w:t>
            </w:r>
          </w:p>
        </w:tc>
        <w:tc>
          <w:tcPr>
            <w:tcW w:w="1570" w:type="pct"/>
            <w:shd w:val="clear" w:color="auto" w:fill="auto"/>
          </w:tcPr>
          <w:p w14:paraId="05FE5BBC"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w:t>
            </w:r>
          </w:p>
        </w:tc>
      </w:tr>
      <w:tr w:rsidR="007F5CE7" w:rsidRPr="00C97C26" w14:paraId="04756B72" w14:textId="77777777" w:rsidTr="00AB736E">
        <w:trPr>
          <w:trHeight w:val="299"/>
        </w:trPr>
        <w:tc>
          <w:tcPr>
            <w:tcW w:w="3430" w:type="pct"/>
            <w:shd w:val="clear" w:color="auto" w:fill="auto"/>
          </w:tcPr>
          <w:p w14:paraId="6E3865A2"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Número de documento de identificación_padre</w:t>
            </w:r>
          </w:p>
        </w:tc>
        <w:tc>
          <w:tcPr>
            <w:tcW w:w="1570" w:type="pct"/>
            <w:shd w:val="clear" w:color="auto" w:fill="auto"/>
          </w:tcPr>
          <w:p w14:paraId="049FE088"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w:t>
            </w:r>
          </w:p>
        </w:tc>
      </w:tr>
      <w:tr w:rsidR="007F5CE7" w:rsidRPr="00C97C26" w14:paraId="7E7F9A76" w14:textId="77777777" w:rsidTr="00AB736E">
        <w:trPr>
          <w:trHeight w:val="299"/>
        </w:trPr>
        <w:tc>
          <w:tcPr>
            <w:tcW w:w="3430" w:type="pct"/>
            <w:shd w:val="clear" w:color="auto" w:fill="auto"/>
          </w:tcPr>
          <w:p w14:paraId="27A7A412"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Número identificacion_declarante</w:t>
            </w:r>
          </w:p>
        </w:tc>
        <w:tc>
          <w:tcPr>
            <w:tcW w:w="1570" w:type="pct"/>
            <w:shd w:val="clear" w:color="auto" w:fill="auto"/>
          </w:tcPr>
          <w:p w14:paraId="654E0E18"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NO</w:t>
            </w:r>
          </w:p>
        </w:tc>
      </w:tr>
      <w:tr w:rsidR="007F5CE7" w:rsidRPr="00C97C26" w14:paraId="47795EBA" w14:textId="77777777" w:rsidTr="00AB736E">
        <w:trPr>
          <w:trHeight w:val="299"/>
        </w:trPr>
        <w:tc>
          <w:tcPr>
            <w:tcW w:w="3430" w:type="pct"/>
            <w:shd w:val="clear" w:color="auto" w:fill="auto"/>
          </w:tcPr>
          <w:p w14:paraId="0055A8B7"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Número_identificacion_testigo</w:t>
            </w:r>
          </w:p>
        </w:tc>
        <w:tc>
          <w:tcPr>
            <w:tcW w:w="1570" w:type="pct"/>
            <w:shd w:val="clear" w:color="auto" w:fill="auto"/>
          </w:tcPr>
          <w:p w14:paraId="71363418"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NO</w:t>
            </w:r>
          </w:p>
        </w:tc>
      </w:tr>
      <w:tr w:rsidR="007F5CE7" w:rsidRPr="00C97C26" w14:paraId="2F563581" w14:textId="77777777" w:rsidTr="00AB736E">
        <w:trPr>
          <w:trHeight w:val="302"/>
        </w:trPr>
        <w:tc>
          <w:tcPr>
            <w:tcW w:w="3430" w:type="pct"/>
            <w:shd w:val="clear" w:color="auto" w:fill="auto"/>
          </w:tcPr>
          <w:p w14:paraId="1633DDEA"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Numero_identificacion_testigo_2</w:t>
            </w:r>
          </w:p>
        </w:tc>
        <w:tc>
          <w:tcPr>
            <w:tcW w:w="1570" w:type="pct"/>
            <w:shd w:val="clear" w:color="auto" w:fill="auto"/>
          </w:tcPr>
          <w:p w14:paraId="5ED51367"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NO</w:t>
            </w:r>
          </w:p>
        </w:tc>
      </w:tr>
      <w:tr w:rsidR="007F5CE7" w:rsidRPr="00C97C26" w14:paraId="5DD3AB15" w14:textId="77777777" w:rsidTr="00AB736E">
        <w:trPr>
          <w:trHeight w:val="274"/>
        </w:trPr>
        <w:tc>
          <w:tcPr>
            <w:tcW w:w="3430" w:type="pct"/>
            <w:shd w:val="clear" w:color="auto" w:fill="auto"/>
          </w:tcPr>
          <w:p w14:paraId="194F5C99"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Pais_civil (falta oficina_civil)</w:t>
            </w:r>
          </w:p>
        </w:tc>
        <w:tc>
          <w:tcPr>
            <w:tcW w:w="1570" w:type="pct"/>
            <w:shd w:val="clear" w:color="auto" w:fill="auto"/>
          </w:tcPr>
          <w:p w14:paraId="14A01F0B"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w:t>
            </w:r>
          </w:p>
        </w:tc>
      </w:tr>
      <w:tr w:rsidR="007F5CE7" w:rsidRPr="00C97C26" w14:paraId="2469E981" w14:textId="77777777" w:rsidTr="00AB736E">
        <w:trPr>
          <w:trHeight w:val="299"/>
        </w:trPr>
        <w:tc>
          <w:tcPr>
            <w:tcW w:w="3430" w:type="pct"/>
            <w:shd w:val="clear" w:color="auto" w:fill="auto"/>
          </w:tcPr>
          <w:p w14:paraId="1C57266A"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Pais_registro</w:t>
            </w:r>
          </w:p>
        </w:tc>
        <w:tc>
          <w:tcPr>
            <w:tcW w:w="1570" w:type="pct"/>
            <w:shd w:val="clear" w:color="auto" w:fill="auto"/>
          </w:tcPr>
          <w:p w14:paraId="5669658E"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w:t>
            </w:r>
          </w:p>
        </w:tc>
      </w:tr>
      <w:tr w:rsidR="007F5CE7" w:rsidRPr="00C97C26" w14:paraId="3C4AFE2F" w14:textId="77777777" w:rsidTr="00AB736E">
        <w:trPr>
          <w:trHeight w:val="299"/>
        </w:trPr>
        <w:tc>
          <w:tcPr>
            <w:tcW w:w="3430" w:type="pct"/>
            <w:shd w:val="clear" w:color="auto" w:fill="auto"/>
          </w:tcPr>
          <w:p w14:paraId="0E2FC971"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Primer apellido_civil</w:t>
            </w:r>
          </w:p>
        </w:tc>
        <w:tc>
          <w:tcPr>
            <w:tcW w:w="1570" w:type="pct"/>
            <w:shd w:val="clear" w:color="auto" w:fill="auto"/>
          </w:tcPr>
          <w:p w14:paraId="5A4FA3C7"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 esencial.</w:t>
            </w:r>
          </w:p>
        </w:tc>
      </w:tr>
      <w:tr w:rsidR="007F5CE7" w:rsidRPr="00C97C26" w14:paraId="78B95476" w14:textId="77777777" w:rsidTr="00AB736E">
        <w:trPr>
          <w:trHeight w:val="299"/>
        </w:trPr>
        <w:tc>
          <w:tcPr>
            <w:tcW w:w="3430" w:type="pct"/>
            <w:shd w:val="clear" w:color="auto" w:fill="auto"/>
          </w:tcPr>
          <w:p w14:paraId="24061257"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Primer apellido_declarante</w:t>
            </w:r>
          </w:p>
        </w:tc>
        <w:tc>
          <w:tcPr>
            <w:tcW w:w="1570" w:type="pct"/>
            <w:shd w:val="clear" w:color="auto" w:fill="auto"/>
          </w:tcPr>
          <w:p w14:paraId="17FA4F1A"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NO</w:t>
            </w:r>
          </w:p>
        </w:tc>
      </w:tr>
      <w:tr w:rsidR="007F5CE7" w:rsidRPr="00C97C26" w14:paraId="109BCE67" w14:textId="77777777" w:rsidTr="00AB736E">
        <w:trPr>
          <w:trHeight w:val="299"/>
        </w:trPr>
        <w:tc>
          <w:tcPr>
            <w:tcW w:w="3430" w:type="pct"/>
            <w:shd w:val="clear" w:color="auto" w:fill="auto"/>
          </w:tcPr>
          <w:p w14:paraId="78EA1FA9"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Primer apellido_madre</w:t>
            </w:r>
          </w:p>
        </w:tc>
        <w:tc>
          <w:tcPr>
            <w:tcW w:w="1570" w:type="pct"/>
            <w:shd w:val="clear" w:color="auto" w:fill="auto"/>
          </w:tcPr>
          <w:p w14:paraId="48CD8CB5"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w:t>
            </w:r>
          </w:p>
        </w:tc>
      </w:tr>
      <w:tr w:rsidR="007F5CE7" w:rsidRPr="00C97C26" w14:paraId="57C1141A" w14:textId="77777777" w:rsidTr="00AB736E">
        <w:trPr>
          <w:trHeight w:val="302"/>
        </w:trPr>
        <w:tc>
          <w:tcPr>
            <w:tcW w:w="3430" w:type="pct"/>
            <w:shd w:val="clear" w:color="auto" w:fill="auto"/>
          </w:tcPr>
          <w:p w14:paraId="444A064E"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Primer apellido_padre</w:t>
            </w:r>
          </w:p>
        </w:tc>
        <w:tc>
          <w:tcPr>
            <w:tcW w:w="1570" w:type="pct"/>
            <w:shd w:val="clear" w:color="auto" w:fill="auto"/>
          </w:tcPr>
          <w:p w14:paraId="66E0C3B6"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w:t>
            </w:r>
          </w:p>
        </w:tc>
      </w:tr>
      <w:tr w:rsidR="007F5CE7" w:rsidRPr="00C97C26" w14:paraId="58C65543" w14:textId="77777777" w:rsidTr="00AB736E">
        <w:trPr>
          <w:trHeight w:val="299"/>
        </w:trPr>
        <w:tc>
          <w:tcPr>
            <w:tcW w:w="3430" w:type="pct"/>
            <w:shd w:val="clear" w:color="auto" w:fill="auto"/>
          </w:tcPr>
          <w:p w14:paraId="252D145F"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Primer apellido_testigo</w:t>
            </w:r>
          </w:p>
        </w:tc>
        <w:tc>
          <w:tcPr>
            <w:tcW w:w="1570" w:type="pct"/>
            <w:shd w:val="clear" w:color="auto" w:fill="auto"/>
          </w:tcPr>
          <w:p w14:paraId="4D733BB4"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NO</w:t>
            </w:r>
          </w:p>
        </w:tc>
      </w:tr>
      <w:tr w:rsidR="007F5CE7" w:rsidRPr="00C97C26" w14:paraId="16233242" w14:textId="77777777" w:rsidTr="00AB736E">
        <w:trPr>
          <w:trHeight w:val="299"/>
        </w:trPr>
        <w:tc>
          <w:tcPr>
            <w:tcW w:w="3430" w:type="pct"/>
            <w:shd w:val="clear" w:color="auto" w:fill="auto"/>
          </w:tcPr>
          <w:p w14:paraId="4BC1C242"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Primer apellido_testigo_2</w:t>
            </w:r>
          </w:p>
        </w:tc>
        <w:tc>
          <w:tcPr>
            <w:tcW w:w="1570" w:type="pct"/>
            <w:shd w:val="clear" w:color="auto" w:fill="auto"/>
          </w:tcPr>
          <w:p w14:paraId="63462C6D"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NO</w:t>
            </w:r>
          </w:p>
        </w:tc>
      </w:tr>
      <w:tr w:rsidR="007F5CE7" w:rsidRPr="00C97C26" w14:paraId="783D173C" w14:textId="77777777" w:rsidTr="00AB736E">
        <w:trPr>
          <w:trHeight w:val="299"/>
        </w:trPr>
        <w:tc>
          <w:tcPr>
            <w:tcW w:w="3430" w:type="pct"/>
            <w:shd w:val="clear" w:color="auto" w:fill="auto"/>
          </w:tcPr>
          <w:p w14:paraId="5F4BCD97"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Primer nombre_civil</w:t>
            </w:r>
          </w:p>
        </w:tc>
        <w:tc>
          <w:tcPr>
            <w:tcW w:w="1570" w:type="pct"/>
            <w:shd w:val="clear" w:color="auto" w:fill="auto"/>
          </w:tcPr>
          <w:p w14:paraId="7A1AFBDC"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 esencial.</w:t>
            </w:r>
          </w:p>
        </w:tc>
      </w:tr>
      <w:tr w:rsidR="007F5CE7" w:rsidRPr="00C97C26" w14:paraId="6866DDFF" w14:textId="77777777" w:rsidTr="00AB736E">
        <w:trPr>
          <w:trHeight w:val="299"/>
        </w:trPr>
        <w:tc>
          <w:tcPr>
            <w:tcW w:w="3430" w:type="pct"/>
            <w:shd w:val="clear" w:color="auto" w:fill="auto"/>
          </w:tcPr>
          <w:p w14:paraId="5AB163CA"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Primer nombre_declarante</w:t>
            </w:r>
          </w:p>
        </w:tc>
        <w:tc>
          <w:tcPr>
            <w:tcW w:w="1570" w:type="pct"/>
            <w:shd w:val="clear" w:color="auto" w:fill="auto"/>
          </w:tcPr>
          <w:p w14:paraId="624E141F"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NO</w:t>
            </w:r>
          </w:p>
        </w:tc>
      </w:tr>
      <w:tr w:rsidR="007F5CE7" w:rsidRPr="00C97C26" w14:paraId="4F0DD3E7" w14:textId="77777777" w:rsidTr="00AB736E">
        <w:trPr>
          <w:trHeight w:val="299"/>
        </w:trPr>
        <w:tc>
          <w:tcPr>
            <w:tcW w:w="3430" w:type="pct"/>
            <w:shd w:val="clear" w:color="auto" w:fill="auto"/>
          </w:tcPr>
          <w:p w14:paraId="4D5F7FB0"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Primer nombre_madre</w:t>
            </w:r>
          </w:p>
        </w:tc>
        <w:tc>
          <w:tcPr>
            <w:tcW w:w="1570" w:type="pct"/>
            <w:shd w:val="clear" w:color="auto" w:fill="auto"/>
          </w:tcPr>
          <w:p w14:paraId="63B26D09"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w:t>
            </w:r>
          </w:p>
        </w:tc>
      </w:tr>
      <w:tr w:rsidR="007F5CE7" w:rsidRPr="00C97C26" w14:paraId="0AFCAD3D" w14:textId="77777777" w:rsidTr="00AB736E">
        <w:trPr>
          <w:trHeight w:val="302"/>
        </w:trPr>
        <w:tc>
          <w:tcPr>
            <w:tcW w:w="3430" w:type="pct"/>
            <w:shd w:val="clear" w:color="auto" w:fill="auto"/>
          </w:tcPr>
          <w:p w14:paraId="60871264"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lastRenderedPageBreak/>
              <w:t>Primer nombre_padre</w:t>
            </w:r>
          </w:p>
        </w:tc>
        <w:tc>
          <w:tcPr>
            <w:tcW w:w="1570" w:type="pct"/>
            <w:shd w:val="clear" w:color="auto" w:fill="auto"/>
          </w:tcPr>
          <w:p w14:paraId="38D97F7D"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w:t>
            </w:r>
          </w:p>
        </w:tc>
      </w:tr>
      <w:tr w:rsidR="007F5CE7" w:rsidRPr="00C97C26" w14:paraId="74FCC70A" w14:textId="77777777" w:rsidTr="00AB736E">
        <w:trPr>
          <w:trHeight w:val="299"/>
        </w:trPr>
        <w:tc>
          <w:tcPr>
            <w:tcW w:w="3430" w:type="pct"/>
            <w:shd w:val="clear" w:color="auto" w:fill="auto"/>
          </w:tcPr>
          <w:p w14:paraId="1A8EB3EF"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Primer nombre_testigo</w:t>
            </w:r>
          </w:p>
        </w:tc>
        <w:tc>
          <w:tcPr>
            <w:tcW w:w="1570" w:type="pct"/>
            <w:shd w:val="clear" w:color="auto" w:fill="auto"/>
          </w:tcPr>
          <w:p w14:paraId="6F99A932"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NO</w:t>
            </w:r>
          </w:p>
        </w:tc>
      </w:tr>
      <w:tr w:rsidR="007F5CE7" w:rsidRPr="00C97C26" w14:paraId="0ED3F98E" w14:textId="77777777" w:rsidTr="00AB736E">
        <w:trPr>
          <w:trHeight w:val="299"/>
        </w:trPr>
        <w:tc>
          <w:tcPr>
            <w:tcW w:w="3430" w:type="pct"/>
            <w:shd w:val="clear" w:color="auto" w:fill="auto"/>
          </w:tcPr>
          <w:p w14:paraId="206CCFC8"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Primer nombre_testigo_2</w:t>
            </w:r>
          </w:p>
        </w:tc>
        <w:tc>
          <w:tcPr>
            <w:tcW w:w="1570" w:type="pct"/>
            <w:shd w:val="clear" w:color="auto" w:fill="auto"/>
          </w:tcPr>
          <w:p w14:paraId="096BFCF5"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NO</w:t>
            </w:r>
          </w:p>
        </w:tc>
      </w:tr>
      <w:tr w:rsidR="007F5CE7" w:rsidRPr="00C97C26" w14:paraId="2B7AFC78" w14:textId="77777777" w:rsidTr="00AB736E">
        <w:trPr>
          <w:trHeight w:val="299"/>
        </w:trPr>
        <w:tc>
          <w:tcPr>
            <w:tcW w:w="3430" w:type="pct"/>
            <w:shd w:val="clear" w:color="auto" w:fill="auto"/>
          </w:tcPr>
          <w:p w14:paraId="7519790D"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Segundo apellido_civil</w:t>
            </w:r>
          </w:p>
        </w:tc>
        <w:tc>
          <w:tcPr>
            <w:tcW w:w="1570" w:type="pct"/>
            <w:shd w:val="clear" w:color="auto" w:fill="auto"/>
          </w:tcPr>
          <w:p w14:paraId="6D45D7F6"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 esencial.</w:t>
            </w:r>
          </w:p>
        </w:tc>
      </w:tr>
      <w:tr w:rsidR="007F5CE7" w:rsidRPr="00C97C26" w14:paraId="13E2DAE4" w14:textId="77777777" w:rsidTr="00AB736E">
        <w:trPr>
          <w:trHeight w:val="299"/>
        </w:trPr>
        <w:tc>
          <w:tcPr>
            <w:tcW w:w="3430" w:type="pct"/>
            <w:shd w:val="clear" w:color="auto" w:fill="auto"/>
          </w:tcPr>
          <w:p w14:paraId="28344410"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Segundo apellido_declarante</w:t>
            </w:r>
          </w:p>
        </w:tc>
        <w:tc>
          <w:tcPr>
            <w:tcW w:w="1570" w:type="pct"/>
            <w:shd w:val="clear" w:color="auto" w:fill="auto"/>
          </w:tcPr>
          <w:p w14:paraId="7823E3B0"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NO</w:t>
            </w:r>
          </w:p>
        </w:tc>
      </w:tr>
      <w:tr w:rsidR="007F5CE7" w:rsidRPr="00C97C26" w14:paraId="0789A356" w14:textId="77777777" w:rsidTr="00AB736E">
        <w:trPr>
          <w:trHeight w:val="299"/>
        </w:trPr>
        <w:tc>
          <w:tcPr>
            <w:tcW w:w="3430" w:type="pct"/>
            <w:shd w:val="clear" w:color="auto" w:fill="auto"/>
          </w:tcPr>
          <w:p w14:paraId="00F40B5D"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Segundo apellido_madre</w:t>
            </w:r>
          </w:p>
        </w:tc>
        <w:tc>
          <w:tcPr>
            <w:tcW w:w="1570" w:type="pct"/>
            <w:shd w:val="clear" w:color="auto" w:fill="auto"/>
          </w:tcPr>
          <w:p w14:paraId="2D649A8B"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w:t>
            </w:r>
          </w:p>
        </w:tc>
      </w:tr>
      <w:tr w:rsidR="007F5CE7" w:rsidRPr="00C97C26" w14:paraId="532793A5" w14:textId="77777777" w:rsidTr="00AB736E">
        <w:trPr>
          <w:trHeight w:val="182"/>
        </w:trPr>
        <w:tc>
          <w:tcPr>
            <w:tcW w:w="3430" w:type="pct"/>
            <w:shd w:val="clear" w:color="auto" w:fill="auto"/>
          </w:tcPr>
          <w:p w14:paraId="464BDB3E"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Segundo apellido_padre</w:t>
            </w:r>
          </w:p>
        </w:tc>
        <w:tc>
          <w:tcPr>
            <w:tcW w:w="1570" w:type="pct"/>
            <w:shd w:val="clear" w:color="auto" w:fill="auto"/>
          </w:tcPr>
          <w:p w14:paraId="6726B62C"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w:t>
            </w:r>
          </w:p>
        </w:tc>
      </w:tr>
      <w:tr w:rsidR="007F5CE7" w:rsidRPr="00C97C26" w14:paraId="756CDD0F" w14:textId="77777777" w:rsidTr="00AB736E">
        <w:trPr>
          <w:trHeight w:val="299"/>
        </w:trPr>
        <w:tc>
          <w:tcPr>
            <w:tcW w:w="3430" w:type="pct"/>
            <w:shd w:val="clear" w:color="auto" w:fill="auto"/>
          </w:tcPr>
          <w:p w14:paraId="3057FCBB"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Segundo apellido_testigo</w:t>
            </w:r>
          </w:p>
        </w:tc>
        <w:tc>
          <w:tcPr>
            <w:tcW w:w="1570" w:type="pct"/>
            <w:shd w:val="clear" w:color="auto" w:fill="auto"/>
          </w:tcPr>
          <w:p w14:paraId="3A8758F7"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NO</w:t>
            </w:r>
          </w:p>
        </w:tc>
      </w:tr>
      <w:tr w:rsidR="007F5CE7" w:rsidRPr="00C97C26" w14:paraId="51528B8B" w14:textId="77777777" w:rsidTr="00AB736E">
        <w:trPr>
          <w:trHeight w:val="299"/>
        </w:trPr>
        <w:tc>
          <w:tcPr>
            <w:tcW w:w="3430" w:type="pct"/>
            <w:shd w:val="clear" w:color="auto" w:fill="auto"/>
          </w:tcPr>
          <w:p w14:paraId="6C6986C7"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Segundo apellido_testigo_2</w:t>
            </w:r>
          </w:p>
        </w:tc>
        <w:tc>
          <w:tcPr>
            <w:tcW w:w="1570" w:type="pct"/>
            <w:shd w:val="clear" w:color="auto" w:fill="auto"/>
          </w:tcPr>
          <w:p w14:paraId="276463BA"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NO</w:t>
            </w:r>
          </w:p>
        </w:tc>
      </w:tr>
      <w:tr w:rsidR="007F5CE7" w:rsidRPr="00C97C26" w14:paraId="027D91E5" w14:textId="77777777" w:rsidTr="00AB736E">
        <w:trPr>
          <w:trHeight w:val="299"/>
        </w:trPr>
        <w:tc>
          <w:tcPr>
            <w:tcW w:w="3430" w:type="pct"/>
            <w:shd w:val="clear" w:color="auto" w:fill="auto"/>
          </w:tcPr>
          <w:p w14:paraId="66C03D71"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Segundo nombre_civil</w:t>
            </w:r>
          </w:p>
        </w:tc>
        <w:tc>
          <w:tcPr>
            <w:tcW w:w="1570" w:type="pct"/>
            <w:shd w:val="clear" w:color="auto" w:fill="auto"/>
          </w:tcPr>
          <w:p w14:paraId="7802121B"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 esencial.</w:t>
            </w:r>
          </w:p>
        </w:tc>
      </w:tr>
      <w:tr w:rsidR="007F5CE7" w:rsidRPr="00C97C26" w14:paraId="12E75D83" w14:textId="77777777" w:rsidTr="00AB736E">
        <w:trPr>
          <w:trHeight w:val="299"/>
        </w:trPr>
        <w:tc>
          <w:tcPr>
            <w:tcW w:w="3430" w:type="pct"/>
            <w:shd w:val="clear" w:color="auto" w:fill="auto"/>
          </w:tcPr>
          <w:p w14:paraId="2652A9E0"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Segundo nombre_declarante</w:t>
            </w:r>
          </w:p>
        </w:tc>
        <w:tc>
          <w:tcPr>
            <w:tcW w:w="1570" w:type="pct"/>
            <w:shd w:val="clear" w:color="auto" w:fill="auto"/>
          </w:tcPr>
          <w:p w14:paraId="4C4BCC3F"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NO</w:t>
            </w:r>
          </w:p>
        </w:tc>
      </w:tr>
      <w:tr w:rsidR="007F5CE7" w:rsidRPr="00C97C26" w14:paraId="4A97044B" w14:textId="77777777" w:rsidTr="00AB736E">
        <w:trPr>
          <w:trHeight w:val="299"/>
        </w:trPr>
        <w:tc>
          <w:tcPr>
            <w:tcW w:w="3430" w:type="pct"/>
            <w:shd w:val="clear" w:color="auto" w:fill="auto"/>
          </w:tcPr>
          <w:p w14:paraId="50FB2F26"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Segundo nombre_madre</w:t>
            </w:r>
          </w:p>
        </w:tc>
        <w:tc>
          <w:tcPr>
            <w:tcW w:w="1570" w:type="pct"/>
            <w:shd w:val="clear" w:color="auto" w:fill="auto"/>
          </w:tcPr>
          <w:p w14:paraId="4F4CA65C"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w:t>
            </w:r>
          </w:p>
        </w:tc>
      </w:tr>
      <w:tr w:rsidR="007F5CE7" w:rsidRPr="00C97C26" w14:paraId="7B8CDD68" w14:textId="77777777" w:rsidTr="00AB736E">
        <w:trPr>
          <w:trHeight w:val="302"/>
        </w:trPr>
        <w:tc>
          <w:tcPr>
            <w:tcW w:w="3430" w:type="pct"/>
            <w:shd w:val="clear" w:color="auto" w:fill="auto"/>
          </w:tcPr>
          <w:p w14:paraId="1E8C882A"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Segundo nombre_padre</w:t>
            </w:r>
          </w:p>
        </w:tc>
        <w:tc>
          <w:tcPr>
            <w:tcW w:w="1570" w:type="pct"/>
            <w:shd w:val="clear" w:color="auto" w:fill="auto"/>
          </w:tcPr>
          <w:p w14:paraId="105081B6"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w:t>
            </w:r>
          </w:p>
        </w:tc>
      </w:tr>
      <w:tr w:rsidR="007F5CE7" w:rsidRPr="00C97C26" w14:paraId="72FF8EE3" w14:textId="77777777" w:rsidTr="00AB736E">
        <w:trPr>
          <w:trHeight w:val="300"/>
        </w:trPr>
        <w:tc>
          <w:tcPr>
            <w:tcW w:w="3430" w:type="pct"/>
            <w:shd w:val="clear" w:color="auto" w:fill="auto"/>
          </w:tcPr>
          <w:p w14:paraId="6616EB1F"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Segundo nombre_testigo</w:t>
            </w:r>
          </w:p>
        </w:tc>
        <w:tc>
          <w:tcPr>
            <w:tcW w:w="1570" w:type="pct"/>
            <w:shd w:val="clear" w:color="auto" w:fill="auto"/>
          </w:tcPr>
          <w:p w14:paraId="1846E658"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NO</w:t>
            </w:r>
          </w:p>
        </w:tc>
      </w:tr>
      <w:tr w:rsidR="007F5CE7" w:rsidRPr="00C97C26" w14:paraId="0EEB8263" w14:textId="77777777" w:rsidTr="00AB736E">
        <w:trPr>
          <w:trHeight w:val="299"/>
        </w:trPr>
        <w:tc>
          <w:tcPr>
            <w:tcW w:w="3430" w:type="pct"/>
            <w:shd w:val="clear" w:color="auto" w:fill="auto"/>
          </w:tcPr>
          <w:p w14:paraId="5119A143"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Segundo nombre_testigo_2</w:t>
            </w:r>
          </w:p>
        </w:tc>
        <w:tc>
          <w:tcPr>
            <w:tcW w:w="1570" w:type="pct"/>
            <w:shd w:val="clear" w:color="auto" w:fill="auto"/>
          </w:tcPr>
          <w:p w14:paraId="5F4C587C"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NO</w:t>
            </w:r>
          </w:p>
        </w:tc>
      </w:tr>
      <w:tr w:rsidR="007F5CE7" w:rsidRPr="00C97C26" w14:paraId="34A79073" w14:textId="77777777" w:rsidTr="00AB736E">
        <w:trPr>
          <w:trHeight w:val="266"/>
        </w:trPr>
        <w:tc>
          <w:tcPr>
            <w:tcW w:w="3430" w:type="pct"/>
            <w:shd w:val="clear" w:color="auto" w:fill="auto"/>
          </w:tcPr>
          <w:p w14:paraId="7BF5D4AC"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Sexo_civil</w:t>
            </w:r>
          </w:p>
        </w:tc>
        <w:tc>
          <w:tcPr>
            <w:tcW w:w="1570" w:type="pct"/>
            <w:shd w:val="clear" w:color="auto" w:fill="auto"/>
          </w:tcPr>
          <w:p w14:paraId="20ECB9FB"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 esencial.</w:t>
            </w:r>
          </w:p>
        </w:tc>
      </w:tr>
      <w:tr w:rsidR="007F5CE7" w:rsidRPr="00C97C26" w14:paraId="2F16FD1A" w14:textId="77777777" w:rsidTr="00AB736E">
        <w:trPr>
          <w:trHeight w:val="299"/>
        </w:trPr>
        <w:tc>
          <w:tcPr>
            <w:tcW w:w="3430" w:type="pct"/>
            <w:shd w:val="clear" w:color="auto" w:fill="auto"/>
          </w:tcPr>
          <w:p w14:paraId="1B5D6372"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Tercer nombre_civil</w:t>
            </w:r>
          </w:p>
        </w:tc>
        <w:tc>
          <w:tcPr>
            <w:tcW w:w="1570" w:type="pct"/>
            <w:shd w:val="clear" w:color="auto" w:fill="auto"/>
          </w:tcPr>
          <w:p w14:paraId="68BCD3D2"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w:t>
            </w:r>
          </w:p>
        </w:tc>
      </w:tr>
      <w:tr w:rsidR="007F5CE7" w:rsidRPr="00C97C26" w14:paraId="45417BFE" w14:textId="77777777" w:rsidTr="00AB736E">
        <w:trPr>
          <w:trHeight w:val="299"/>
        </w:trPr>
        <w:tc>
          <w:tcPr>
            <w:tcW w:w="3430" w:type="pct"/>
            <w:shd w:val="clear" w:color="auto" w:fill="auto"/>
          </w:tcPr>
          <w:p w14:paraId="1FF891CF"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Tipo_ identificación_padre</w:t>
            </w:r>
          </w:p>
        </w:tc>
        <w:tc>
          <w:tcPr>
            <w:tcW w:w="1570" w:type="pct"/>
            <w:shd w:val="clear" w:color="auto" w:fill="auto"/>
          </w:tcPr>
          <w:p w14:paraId="1DFE70FE"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w:t>
            </w:r>
          </w:p>
        </w:tc>
      </w:tr>
      <w:tr w:rsidR="007F5CE7" w:rsidRPr="00C97C26" w14:paraId="24ECF4BB" w14:textId="77777777" w:rsidTr="00AB736E">
        <w:trPr>
          <w:trHeight w:val="302"/>
        </w:trPr>
        <w:tc>
          <w:tcPr>
            <w:tcW w:w="3430" w:type="pct"/>
            <w:shd w:val="clear" w:color="auto" w:fill="auto"/>
          </w:tcPr>
          <w:p w14:paraId="7C3E9031"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Tipo_identificacion_declarante</w:t>
            </w:r>
          </w:p>
        </w:tc>
        <w:tc>
          <w:tcPr>
            <w:tcW w:w="1570" w:type="pct"/>
            <w:shd w:val="clear" w:color="auto" w:fill="auto"/>
          </w:tcPr>
          <w:p w14:paraId="072EAE9A"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NO</w:t>
            </w:r>
          </w:p>
        </w:tc>
      </w:tr>
      <w:tr w:rsidR="007F5CE7" w:rsidRPr="00C97C26" w14:paraId="263A3731" w14:textId="77777777" w:rsidTr="00AB736E">
        <w:trPr>
          <w:trHeight w:val="299"/>
        </w:trPr>
        <w:tc>
          <w:tcPr>
            <w:tcW w:w="3430" w:type="pct"/>
            <w:shd w:val="clear" w:color="auto" w:fill="auto"/>
          </w:tcPr>
          <w:p w14:paraId="317578E9"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Tipo_identificacion_testigo</w:t>
            </w:r>
          </w:p>
        </w:tc>
        <w:tc>
          <w:tcPr>
            <w:tcW w:w="1570" w:type="pct"/>
            <w:shd w:val="clear" w:color="auto" w:fill="auto"/>
          </w:tcPr>
          <w:p w14:paraId="02AC475C"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NO</w:t>
            </w:r>
          </w:p>
        </w:tc>
      </w:tr>
      <w:tr w:rsidR="007F5CE7" w:rsidRPr="00C97C26" w14:paraId="4C06EE2C" w14:textId="77777777" w:rsidTr="00AB736E">
        <w:trPr>
          <w:trHeight w:val="299"/>
        </w:trPr>
        <w:tc>
          <w:tcPr>
            <w:tcW w:w="3430" w:type="pct"/>
            <w:shd w:val="clear" w:color="auto" w:fill="auto"/>
          </w:tcPr>
          <w:p w14:paraId="22641112"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Tipo_identificaion_testigo_2</w:t>
            </w:r>
          </w:p>
        </w:tc>
        <w:tc>
          <w:tcPr>
            <w:tcW w:w="1570" w:type="pct"/>
            <w:shd w:val="clear" w:color="auto" w:fill="auto"/>
          </w:tcPr>
          <w:p w14:paraId="73EFA7D8"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NO</w:t>
            </w:r>
          </w:p>
        </w:tc>
      </w:tr>
      <w:tr w:rsidR="007F5CE7" w:rsidRPr="00C97C26" w14:paraId="203BD18C" w14:textId="77777777" w:rsidTr="00AB736E">
        <w:trPr>
          <w:trHeight w:val="299"/>
        </w:trPr>
        <w:tc>
          <w:tcPr>
            <w:tcW w:w="3430" w:type="pct"/>
            <w:shd w:val="clear" w:color="auto" w:fill="auto"/>
          </w:tcPr>
          <w:p w14:paraId="40EBEC9E"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 xml:space="preserve">Firma del funcionario registral </w:t>
            </w:r>
          </w:p>
        </w:tc>
        <w:tc>
          <w:tcPr>
            <w:tcW w:w="1570" w:type="pct"/>
            <w:shd w:val="clear" w:color="auto" w:fill="auto"/>
          </w:tcPr>
          <w:p w14:paraId="35E1530C" w14:textId="77777777" w:rsidR="007F5CE7" w:rsidRPr="00C97C26" w:rsidRDefault="007F5CE7" w:rsidP="00AB736E">
            <w:pPr>
              <w:pStyle w:val="TableParagraph"/>
              <w:spacing w:before="0"/>
              <w:rPr>
                <w:rFonts w:ascii="Arial" w:hAnsi="Arial" w:cs="Arial"/>
                <w:sz w:val="20"/>
                <w:szCs w:val="20"/>
                <w:lang w:val="es-CO"/>
              </w:rPr>
            </w:pPr>
            <w:r w:rsidRPr="00C97C26">
              <w:rPr>
                <w:rFonts w:ascii="Arial" w:hAnsi="Arial" w:cs="Arial"/>
                <w:sz w:val="20"/>
                <w:szCs w:val="20"/>
                <w:lang w:val="es-CO"/>
              </w:rPr>
              <w:t>SI, esencial.</w:t>
            </w:r>
          </w:p>
        </w:tc>
      </w:tr>
    </w:tbl>
    <w:p w14:paraId="31E2A7B3" w14:textId="77777777" w:rsidR="007F5CE7" w:rsidRPr="005F49E5" w:rsidRDefault="007F5CE7" w:rsidP="007F5CE7">
      <w:pPr>
        <w:pStyle w:val="Ttulo1"/>
        <w:spacing w:before="0"/>
        <w:ind w:right="49"/>
        <w:jc w:val="both"/>
        <w:rPr>
          <w:color w:val="FF0000"/>
          <w:sz w:val="24"/>
          <w:szCs w:val="24"/>
          <w:lang w:val="es-CO"/>
        </w:rPr>
      </w:pPr>
    </w:p>
    <w:p w14:paraId="5F484E93" w14:textId="1E3D7EB5" w:rsidR="007F5CE7" w:rsidRPr="005F49E5" w:rsidRDefault="007F5CE7" w:rsidP="007F5CE7">
      <w:pPr>
        <w:pStyle w:val="Ttulo1"/>
        <w:spacing w:before="0"/>
        <w:ind w:right="49"/>
        <w:jc w:val="both"/>
        <w:rPr>
          <w:b w:val="0"/>
          <w:sz w:val="24"/>
          <w:szCs w:val="24"/>
          <w:lang w:val="es-CO"/>
        </w:rPr>
      </w:pPr>
      <w:r w:rsidRPr="005F49E5">
        <w:rPr>
          <w:b w:val="0"/>
          <w:sz w:val="24"/>
          <w:szCs w:val="24"/>
          <w:lang w:val="es-CO"/>
        </w:rPr>
        <w:t>Nota: La firma del funcionario registral es un requisito para la existencia del registro, por lo tanto, se debe indicar si el registro está firmado</w:t>
      </w:r>
      <w:r w:rsidR="005F40FF">
        <w:rPr>
          <w:b w:val="0"/>
          <w:sz w:val="24"/>
          <w:szCs w:val="24"/>
          <w:lang w:val="es-CO"/>
        </w:rPr>
        <w:t xml:space="preserve"> o no</w:t>
      </w:r>
      <w:r w:rsidRPr="005F49E5">
        <w:rPr>
          <w:b w:val="0"/>
          <w:sz w:val="24"/>
          <w:szCs w:val="24"/>
          <w:lang w:val="es-CO"/>
        </w:rPr>
        <w:t xml:space="preserve">. </w:t>
      </w:r>
    </w:p>
    <w:p w14:paraId="73FB415B" w14:textId="77777777" w:rsidR="007F5CE7" w:rsidRPr="005F49E5" w:rsidRDefault="007F5CE7" w:rsidP="007F5CE7">
      <w:pPr>
        <w:rPr>
          <w:rFonts w:ascii="Arial" w:hAnsi="Arial" w:cs="Arial"/>
          <w:lang w:val="es-CO"/>
        </w:rPr>
      </w:pPr>
    </w:p>
    <w:p w14:paraId="090725BD" w14:textId="77777777" w:rsidR="007F5CE7" w:rsidRPr="005F49E5" w:rsidRDefault="007F5CE7" w:rsidP="00D475F9">
      <w:pPr>
        <w:pStyle w:val="Textoindependiente"/>
        <w:widowControl w:val="0"/>
        <w:numPr>
          <w:ilvl w:val="0"/>
          <w:numId w:val="64"/>
        </w:numPr>
        <w:ind w:right="49"/>
        <w:jc w:val="both"/>
        <w:rPr>
          <w:b/>
          <w:sz w:val="24"/>
          <w:szCs w:val="24"/>
          <w:lang w:val="es-CO"/>
        </w:rPr>
      </w:pPr>
      <w:r w:rsidRPr="005F49E5">
        <w:rPr>
          <w:b/>
          <w:sz w:val="24"/>
          <w:szCs w:val="24"/>
          <w:lang w:val="es-CO"/>
        </w:rPr>
        <w:t>Registros civiles de matrimonio</w:t>
      </w:r>
    </w:p>
    <w:p w14:paraId="723F89DD" w14:textId="77777777" w:rsidR="007F5CE7" w:rsidRPr="005F49E5" w:rsidRDefault="007F5CE7" w:rsidP="007F5CE7">
      <w:pPr>
        <w:pStyle w:val="Ttulo1"/>
        <w:spacing w:before="0"/>
        <w:ind w:left="426" w:right="49"/>
        <w:jc w:val="both"/>
        <w:rPr>
          <w:sz w:val="24"/>
          <w:szCs w:val="24"/>
          <w:lang w:val="es-CO"/>
        </w:rPr>
      </w:pPr>
    </w:p>
    <w:tbl>
      <w:tblPr>
        <w:tblW w:w="47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1"/>
        <w:gridCol w:w="1432"/>
      </w:tblGrid>
      <w:tr w:rsidR="007F5CE7" w:rsidRPr="00C97C26" w14:paraId="34DD39FA" w14:textId="77777777" w:rsidTr="00AB736E">
        <w:trPr>
          <w:trHeight w:val="299"/>
          <w:tblHeader/>
        </w:trPr>
        <w:tc>
          <w:tcPr>
            <w:tcW w:w="4286" w:type="pct"/>
            <w:shd w:val="clear" w:color="auto" w:fill="70AD47"/>
          </w:tcPr>
          <w:p w14:paraId="0A98EB0F" w14:textId="77777777" w:rsidR="007F5CE7" w:rsidRPr="00C97C26" w:rsidRDefault="007F5CE7" w:rsidP="00AB736E">
            <w:pPr>
              <w:pStyle w:val="TableParagraph"/>
              <w:spacing w:before="0"/>
              <w:ind w:right="156"/>
              <w:rPr>
                <w:rFonts w:ascii="Arial" w:hAnsi="Arial" w:cs="Arial"/>
                <w:b/>
                <w:sz w:val="20"/>
                <w:szCs w:val="20"/>
                <w:lang w:val="es-CO"/>
              </w:rPr>
            </w:pPr>
            <w:r w:rsidRPr="00C97C26">
              <w:rPr>
                <w:rFonts w:ascii="Arial" w:hAnsi="Arial" w:cs="Arial"/>
                <w:b/>
                <w:sz w:val="20"/>
                <w:szCs w:val="20"/>
                <w:lang w:val="es-CO"/>
              </w:rPr>
              <w:t>CAMPO</w:t>
            </w:r>
          </w:p>
        </w:tc>
        <w:tc>
          <w:tcPr>
            <w:tcW w:w="714" w:type="pct"/>
            <w:shd w:val="clear" w:color="auto" w:fill="70AD47"/>
          </w:tcPr>
          <w:p w14:paraId="277E5706" w14:textId="77777777" w:rsidR="007F5CE7" w:rsidRPr="00C97C26" w:rsidRDefault="007F5CE7" w:rsidP="00AB736E">
            <w:pPr>
              <w:pStyle w:val="TableParagraph"/>
              <w:spacing w:before="0"/>
              <w:ind w:right="156"/>
              <w:rPr>
                <w:rFonts w:ascii="Arial" w:hAnsi="Arial" w:cs="Arial"/>
                <w:b/>
                <w:sz w:val="20"/>
                <w:szCs w:val="20"/>
                <w:lang w:val="es-CO"/>
              </w:rPr>
            </w:pPr>
            <w:r w:rsidRPr="00C97C26">
              <w:rPr>
                <w:rFonts w:ascii="Arial" w:hAnsi="Arial" w:cs="Arial"/>
                <w:b/>
                <w:sz w:val="20"/>
                <w:szCs w:val="20"/>
                <w:lang w:val="es-CO"/>
              </w:rPr>
              <w:t>¿CAMPO CRÍTICO?</w:t>
            </w:r>
          </w:p>
        </w:tc>
      </w:tr>
      <w:tr w:rsidR="007F5CE7" w:rsidRPr="00C97C26" w14:paraId="6044C147" w14:textId="77777777" w:rsidTr="00AB736E">
        <w:trPr>
          <w:trHeight w:val="302"/>
        </w:trPr>
        <w:tc>
          <w:tcPr>
            <w:tcW w:w="4286" w:type="pct"/>
            <w:shd w:val="clear" w:color="auto" w:fill="auto"/>
          </w:tcPr>
          <w:p w14:paraId="2605F986"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Clase de oficina</w:t>
            </w:r>
          </w:p>
        </w:tc>
        <w:tc>
          <w:tcPr>
            <w:tcW w:w="714" w:type="pct"/>
            <w:shd w:val="clear" w:color="auto" w:fill="auto"/>
          </w:tcPr>
          <w:p w14:paraId="4E424B04" w14:textId="77777777" w:rsidR="007F5CE7" w:rsidRPr="00C97C26" w:rsidRDefault="007F5CE7" w:rsidP="00AB736E">
            <w:pPr>
              <w:pStyle w:val="TableParagraph"/>
              <w:spacing w:before="0"/>
              <w:ind w:left="218" w:right="206"/>
              <w:rPr>
                <w:rFonts w:ascii="Arial" w:hAnsi="Arial" w:cs="Arial"/>
                <w:sz w:val="20"/>
                <w:szCs w:val="20"/>
                <w:lang w:val="es-CO"/>
              </w:rPr>
            </w:pPr>
            <w:r w:rsidRPr="00C97C26">
              <w:rPr>
                <w:rFonts w:ascii="Arial" w:hAnsi="Arial" w:cs="Arial"/>
                <w:sz w:val="20"/>
                <w:szCs w:val="20"/>
                <w:lang w:val="es-CO"/>
              </w:rPr>
              <w:t>NO</w:t>
            </w:r>
          </w:p>
        </w:tc>
      </w:tr>
      <w:tr w:rsidR="007F5CE7" w:rsidRPr="00C97C26" w14:paraId="00AE4CBB" w14:textId="77777777" w:rsidTr="00AB736E">
        <w:trPr>
          <w:trHeight w:val="537"/>
        </w:trPr>
        <w:tc>
          <w:tcPr>
            <w:tcW w:w="4286" w:type="pct"/>
            <w:shd w:val="clear" w:color="auto" w:fill="auto"/>
          </w:tcPr>
          <w:p w14:paraId="48B79F0D" w14:textId="77777777" w:rsidR="007F5CE7" w:rsidRPr="00C97C26" w:rsidRDefault="007F5CE7" w:rsidP="00AB736E">
            <w:pPr>
              <w:pStyle w:val="TableParagraph"/>
              <w:spacing w:before="0"/>
              <w:ind w:left="229" w:right="221"/>
              <w:jc w:val="left"/>
              <w:rPr>
                <w:rFonts w:ascii="Arial" w:hAnsi="Arial" w:cs="Arial"/>
                <w:sz w:val="20"/>
                <w:szCs w:val="20"/>
                <w:lang w:val="es-CO"/>
              </w:rPr>
            </w:pPr>
            <w:r w:rsidRPr="00C97C26">
              <w:rPr>
                <w:rFonts w:ascii="Arial" w:hAnsi="Arial" w:cs="Arial"/>
                <w:sz w:val="20"/>
                <w:szCs w:val="20"/>
                <w:lang w:val="es-CO"/>
              </w:rPr>
              <w:t>País - Departamento - Municipio - Corregimiento e/o</w:t>
            </w:r>
          </w:p>
          <w:p w14:paraId="475DA2E5" w14:textId="77777777" w:rsidR="007F5CE7" w:rsidRPr="00C97C26" w:rsidRDefault="007F5CE7" w:rsidP="00AB736E">
            <w:pPr>
              <w:pStyle w:val="TableParagraph"/>
              <w:spacing w:before="0"/>
              <w:ind w:left="227" w:right="222"/>
              <w:jc w:val="left"/>
              <w:rPr>
                <w:rFonts w:ascii="Arial" w:hAnsi="Arial" w:cs="Arial"/>
                <w:sz w:val="20"/>
                <w:szCs w:val="20"/>
                <w:lang w:val="es-CO"/>
              </w:rPr>
            </w:pPr>
            <w:r w:rsidRPr="00C97C26">
              <w:rPr>
                <w:rFonts w:ascii="Arial" w:hAnsi="Arial" w:cs="Arial"/>
                <w:sz w:val="20"/>
                <w:szCs w:val="20"/>
                <w:lang w:val="es-CO"/>
              </w:rPr>
              <w:t>Inspección de Policía</w:t>
            </w:r>
          </w:p>
        </w:tc>
        <w:tc>
          <w:tcPr>
            <w:tcW w:w="714" w:type="pct"/>
            <w:shd w:val="clear" w:color="auto" w:fill="auto"/>
          </w:tcPr>
          <w:p w14:paraId="6E3EF79E"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C97C26" w14:paraId="2D9D8089" w14:textId="77777777" w:rsidTr="00AB736E">
        <w:trPr>
          <w:trHeight w:val="299"/>
        </w:trPr>
        <w:tc>
          <w:tcPr>
            <w:tcW w:w="4286" w:type="pct"/>
            <w:shd w:val="clear" w:color="auto" w:fill="auto"/>
          </w:tcPr>
          <w:p w14:paraId="39C25DCD"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Lugar de celebración País - Departamento – Municipio</w:t>
            </w:r>
          </w:p>
        </w:tc>
        <w:tc>
          <w:tcPr>
            <w:tcW w:w="714" w:type="pct"/>
            <w:shd w:val="clear" w:color="auto" w:fill="auto"/>
          </w:tcPr>
          <w:p w14:paraId="70956055"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 esencial.</w:t>
            </w:r>
          </w:p>
        </w:tc>
      </w:tr>
      <w:tr w:rsidR="007F5CE7" w:rsidRPr="00C97C26" w14:paraId="45422B8A" w14:textId="77777777" w:rsidTr="00AB736E">
        <w:trPr>
          <w:trHeight w:val="299"/>
        </w:trPr>
        <w:tc>
          <w:tcPr>
            <w:tcW w:w="4286" w:type="pct"/>
            <w:shd w:val="clear" w:color="auto" w:fill="auto"/>
          </w:tcPr>
          <w:p w14:paraId="0E58D1BA" w14:textId="77777777" w:rsidR="007F5CE7" w:rsidRPr="00C97C26" w:rsidRDefault="007F5CE7" w:rsidP="00AB736E">
            <w:pPr>
              <w:pStyle w:val="TableParagraph"/>
              <w:spacing w:before="0"/>
              <w:ind w:left="226" w:right="222"/>
              <w:jc w:val="left"/>
              <w:rPr>
                <w:rFonts w:ascii="Arial" w:hAnsi="Arial" w:cs="Arial"/>
                <w:sz w:val="20"/>
                <w:szCs w:val="20"/>
                <w:lang w:val="es-CO"/>
              </w:rPr>
            </w:pPr>
            <w:r w:rsidRPr="00C97C26">
              <w:rPr>
                <w:rFonts w:ascii="Arial" w:hAnsi="Arial" w:cs="Arial"/>
                <w:sz w:val="20"/>
                <w:szCs w:val="20"/>
                <w:lang w:val="es-CO"/>
              </w:rPr>
              <w:t>Fecha de celebración</w:t>
            </w:r>
          </w:p>
        </w:tc>
        <w:tc>
          <w:tcPr>
            <w:tcW w:w="714" w:type="pct"/>
            <w:shd w:val="clear" w:color="auto" w:fill="auto"/>
          </w:tcPr>
          <w:p w14:paraId="00728AC4"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 esencial.</w:t>
            </w:r>
          </w:p>
        </w:tc>
      </w:tr>
      <w:tr w:rsidR="007F5CE7" w:rsidRPr="00C97C26" w14:paraId="6C63C679" w14:textId="77777777" w:rsidTr="00AB736E">
        <w:trPr>
          <w:trHeight w:val="299"/>
        </w:trPr>
        <w:tc>
          <w:tcPr>
            <w:tcW w:w="4286" w:type="pct"/>
            <w:shd w:val="clear" w:color="auto" w:fill="auto"/>
          </w:tcPr>
          <w:p w14:paraId="168D18AA" w14:textId="77777777" w:rsidR="007F5CE7" w:rsidRPr="00C97C26" w:rsidRDefault="007F5CE7" w:rsidP="00AB736E">
            <w:pPr>
              <w:pStyle w:val="TableParagraph"/>
              <w:spacing w:before="0"/>
              <w:ind w:left="229" w:right="221"/>
              <w:jc w:val="left"/>
              <w:rPr>
                <w:rFonts w:ascii="Arial" w:hAnsi="Arial" w:cs="Arial"/>
                <w:sz w:val="20"/>
                <w:szCs w:val="20"/>
                <w:lang w:val="es-CO"/>
              </w:rPr>
            </w:pPr>
            <w:r w:rsidRPr="00C97C26">
              <w:rPr>
                <w:rFonts w:ascii="Arial" w:hAnsi="Arial" w:cs="Arial"/>
                <w:sz w:val="20"/>
                <w:szCs w:val="20"/>
                <w:lang w:val="es-CO"/>
              </w:rPr>
              <w:t>Clase de matrimonio</w:t>
            </w:r>
          </w:p>
        </w:tc>
        <w:tc>
          <w:tcPr>
            <w:tcW w:w="714" w:type="pct"/>
            <w:shd w:val="clear" w:color="auto" w:fill="auto"/>
          </w:tcPr>
          <w:p w14:paraId="3DF7F44B"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C97C26" w14:paraId="0EC07198" w14:textId="77777777" w:rsidTr="00AB736E">
        <w:trPr>
          <w:trHeight w:val="299"/>
        </w:trPr>
        <w:tc>
          <w:tcPr>
            <w:tcW w:w="4286" w:type="pct"/>
            <w:shd w:val="clear" w:color="auto" w:fill="auto"/>
          </w:tcPr>
          <w:p w14:paraId="4AC1F902"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Tipo de Documento</w:t>
            </w:r>
          </w:p>
        </w:tc>
        <w:tc>
          <w:tcPr>
            <w:tcW w:w="714" w:type="pct"/>
            <w:shd w:val="clear" w:color="auto" w:fill="auto"/>
          </w:tcPr>
          <w:p w14:paraId="0E7A8EAE"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 esencial.</w:t>
            </w:r>
          </w:p>
        </w:tc>
      </w:tr>
      <w:tr w:rsidR="007F5CE7" w:rsidRPr="00C97C26" w14:paraId="2593F39D" w14:textId="77777777" w:rsidTr="00AB736E">
        <w:trPr>
          <w:trHeight w:val="299"/>
        </w:trPr>
        <w:tc>
          <w:tcPr>
            <w:tcW w:w="4286" w:type="pct"/>
            <w:shd w:val="clear" w:color="auto" w:fill="auto"/>
          </w:tcPr>
          <w:p w14:paraId="07D29988" w14:textId="77777777" w:rsidR="007F5CE7" w:rsidRPr="00C97C26" w:rsidRDefault="007F5CE7" w:rsidP="00AB736E">
            <w:pPr>
              <w:pStyle w:val="TableParagraph"/>
              <w:spacing w:before="0"/>
              <w:ind w:left="229" w:right="221"/>
              <w:jc w:val="left"/>
              <w:rPr>
                <w:rFonts w:ascii="Arial" w:hAnsi="Arial" w:cs="Arial"/>
                <w:sz w:val="20"/>
                <w:szCs w:val="20"/>
                <w:lang w:val="es-CO"/>
              </w:rPr>
            </w:pPr>
            <w:r w:rsidRPr="00C97C26">
              <w:rPr>
                <w:rFonts w:ascii="Arial" w:hAnsi="Arial" w:cs="Arial"/>
                <w:sz w:val="20"/>
                <w:szCs w:val="20"/>
                <w:lang w:val="es-CO"/>
              </w:rPr>
              <w:t>Numero</w:t>
            </w:r>
          </w:p>
        </w:tc>
        <w:tc>
          <w:tcPr>
            <w:tcW w:w="714" w:type="pct"/>
            <w:shd w:val="clear" w:color="auto" w:fill="auto"/>
          </w:tcPr>
          <w:p w14:paraId="3558AA8F"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C97C26" w14:paraId="72F88086" w14:textId="77777777" w:rsidTr="00AB736E">
        <w:trPr>
          <w:trHeight w:val="302"/>
        </w:trPr>
        <w:tc>
          <w:tcPr>
            <w:tcW w:w="4286" w:type="pct"/>
            <w:shd w:val="clear" w:color="auto" w:fill="auto"/>
          </w:tcPr>
          <w:p w14:paraId="37F58256" w14:textId="77777777" w:rsidR="007F5CE7" w:rsidRPr="00C97C26" w:rsidRDefault="007F5CE7" w:rsidP="00AB736E">
            <w:pPr>
              <w:pStyle w:val="TableParagraph"/>
              <w:spacing w:before="0"/>
              <w:ind w:left="228" w:right="222"/>
              <w:jc w:val="left"/>
              <w:rPr>
                <w:rFonts w:ascii="Arial" w:hAnsi="Arial" w:cs="Arial"/>
                <w:sz w:val="20"/>
                <w:szCs w:val="20"/>
                <w:lang w:val="es-CO"/>
              </w:rPr>
            </w:pPr>
            <w:r w:rsidRPr="00C97C26">
              <w:rPr>
                <w:rFonts w:ascii="Arial" w:hAnsi="Arial" w:cs="Arial"/>
                <w:sz w:val="20"/>
                <w:szCs w:val="20"/>
                <w:lang w:val="es-CO"/>
              </w:rPr>
              <w:t>Notaria Juzgado parroquia</w:t>
            </w:r>
          </w:p>
        </w:tc>
        <w:tc>
          <w:tcPr>
            <w:tcW w:w="714" w:type="pct"/>
            <w:shd w:val="clear" w:color="auto" w:fill="auto"/>
          </w:tcPr>
          <w:p w14:paraId="6095EED6"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C97C26" w14:paraId="5D32CF1F" w14:textId="77777777" w:rsidTr="00AB736E">
        <w:trPr>
          <w:trHeight w:val="299"/>
        </w:trPr>
        <w:tc>
          <w:tcPr>
            <w:tcW w:w="4286" w:type="pct"/>
            <w:shd w:val="clear" w:color="auto" w:fill="auto"/>
          </w:tcPr>
          <w:p w14:paraId="42678D64" w14:textId="77777777" w:rsidR="007F5CE7" w:rsidRPr="00C97C26" w:rsidRDefault="007F5CE7" w:rsidP="00AB736E">
            <w:pPr>
              <w:pStyle w:val="TableParagraph"/>
              <w:spacing w:before="0"/>
              <w:ind w:left="228" w:right="222"/>
              <w:jc w:val="left"/>
              <w:rPr>
                <w:rFonts w:ascii="Arial" w:hAnsi="Arial" w:cs="Arial"/>
                <w:sz w:val="20"/>
                <w:szCs w:val="20"/>
                <w:lang w:val="es-CO"/>
              </w:rPr>
            </w:pPr>
            <w:r w:rsidRPr="00C97C26">
              <w:rPr>
                <w:rFonts w:ascii="Arial" w:hAnsi="Arial" w:cs="Arial"/>
                <w:sz w:val="20"/>
                <w:szCs w:val="20"/>
                <w:lang w:val="es-CO"/>
              </w:rPr>
              <w:lastRenderedPageBreak/>
              <w:t>Datos del contrayente 1</w:t>
            </w:r>
          </w:p>
        </w:tc>
        <w:tc>
          <w:tcPr>
            <w:tcW w:w="714" w:type="pct"/>
            <w:shd w:val="clear" w:color="auto" w:fill="auto"/>
          </w:tcPr>
          <w:p w14:paraId="19A800C9" w14:textId="77777777" w:rsidR="007F5CE7" w:rsidRPr="00C97C26" w:rsidRDefault="007F5CE7" w:rsidP="00AB736E">
            <w:pPr>
              <w:pStyle w:val="TableParagraph"/>
              <w:spacing w:before="0"/>
              <w:ind w:left="172" w:right="211"/>
              <w:rPr>
                <w:rFonts w:ascii="Arial" w:hAnsi="Arial" w:cs="Arial"/>
                <w:sz w:val="20"/>
                <w:szCs w:val="20"/>
                <w:lang w:val="es-CO"/>
              </w:rPr>
            </w:pPr>
            <w:r w:rsidRPr="00C97C26">
              <w:rPr>
                <w:rFonts w:ascii="Arial" w:hAnsi="Arial" w:cs="Arial"/>
                <w:sz w:val="20"/>
                <w:szCs w:val="20"/>
                <w:lang w:val="es-CO"/>
              </w:rPr>
              <w:t>título</w:t>
            </w:r>
          </w:p>
        </w:tc>
      </w:tr>
      <w:tr w:rsidR="007F5CE7" w:rsidRPr="00C97C26" w14:paraId="3AE176F5" w14:textId="77777777" w:rsidTr="00AB736E">
        <w:trPr>
          <w:trHeight w:val="299"/>
        </w:trPr>
        <w:tc>
          <w:tcPr>
            <w:tcW w:w="4286" w:type="pct"/>
            <w:shd w:val="clear" w:color="auto" w:fill="auto"/>
          </w:tcPr>
          <w:p w14:paraId="0140C9A2" w14:textId="77777777" w:rsidR="007F5CE7" w:rsidRPr="00C97C26" w:rsidRDefault="007F5CE7" w:rsidP="00AB736E">
            <w:pPr>
              <w:pStyle w:val="TableParagraph"/>
              <w:spacing w:before="0"/>
              <w:ind w:left="226" w:right="222"/>
              <w:jc w:val="left"/>
              <w:rPr>
                <w:rFonts w:ascii="Arial" w:hAnsi="Arial" w:cs="Arial"/>
                <w:sz w:val="20"/>
                <w:szCs w:val="20"/>
                <w:lang w:val="es-CO"/>
              </w:rPr>
            </w:pPr>
            <w:r w:rsidRPr="00C97C26">
              <w:rPr>
                <w:rFonts w:ascii="Arial" w:hAnsi="Arial" w:cs="Arial"/>
                <w:sz w:val="20"/>
                <w:szCs w:val="20"/>
                <w:lang w:val="es-CO"/>
              </w:rPr>
              <w:t>Apellidos y Nombres Completos</w:t>
            </w:r>
          </w:p>
        </w:tc>
        <w:tc>
          <w:tcPr>
            <w:tcW w:w="714" w:type="pct"/>
            <w:shd w:val="clear" w:color="auto" w:fill="auto"/>
          </w:tcPr>
          <w:p w14:paraId="2D83F883"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 esencial.</w:t>
            </w:r>
          </w:p>
        </w:tc>
      </w:tr>
      <w:tr w:rsidR="007F5CE7" w:rsidRPr="00C97C26" w14:paraId="1D5D0DFB" w14:textId="77777777" w:rsidTr="00AB736E">
        <w:trPr>
          <w:trHeight w:val="299"/>
        </w:trPr>
        <w:tc>
          <w:tcPr>
            <w:tcW w:w="4286" w:type="pct"/>
            <w:shd w:val="clear" w:color="auto" w:fill="auto"/>
          </w:tcPr>
          <w:p w14:paraId="769D7146" w14:textId="77777777" w:rsidR="007F5CE7" w:rsidRPr="00C97C26" w:rsidRDefault="007F5CE7" w:rsidP="00AB736E">
            <w:pPr>
              <w:pStyle w:val="TableParagraph"/>
              <w:spacing w:before="0"/>
              <w:ind w:left="226" w:right="222"/>
              <w:jc w:val="left"/>
              <w:rPr>
                <w:rFonts w:ascii="Arial" w:hAnsi="Arial" w:cs="Arial"/>
                <w:sz w:val="20"/>
                <w:szCs w:val="20"/>
                <w:lang w:val="es-CO"/>
              </w:rPr>
            </w:pPr>
            <w:r w:rsidRPr="00C97C26">
              <w:rPr>
                <w:rFonts w:ascii="Arial" w:hAnsi="Arial" w:cs="Arial"/>
                <w:sz w:val="20"/>
                <w:szCs w:val="20"/>
                <w:lang w:val="es-CO"/>
              </w:rPr>
              <w:t>Documento de identificación (clase y numero)</w:t>
            </w:r>
          </w:p>
        </w:tc>
        <w:tc>
          <w:tcPr>
            <w:tcW w:w="714" w:type="pct"/>
            <w:shd w:val="clear" w:color="auto" w:fill="auto"/>
          </w:tcPr>
          <w:p w14:paraId="110F91E7"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C97C26" w14:paraId="26FD45C0" w14:textId="77777777" w:rsidTr="00AB736E">
        <w:trPr>
          <w:trHeight w:val="299"/>
        </w:trPr>
        <w:tc>
          <w:tcPr>
            <w:tcW w:w="4286" w:type="pct"/>
            <w:shd w:val="clear" w:color="auto" w:fill="auto"/>
          </w:tcPr>
          <w:p w14:paraId="15EE1F77" w14:textId="77777777" w:rsidR="007F5CE7" w:rsidRPr="00C97C26" w:rsidRDefault="007F5CE7" w:rsidP="00AB736E">
            <w:pPr>
              <w:pStyle w:val="TableParagraph"/>
              <w:spacing w:before="0"/>
              <w:ind w:left="228" w:right="222"/>
              <w:jc w:val="left"/>
              <w:rPr>
                <w:rFonts w:ascii="Arial" w:hAnsi="Arial" w:cs="Arial"/>
                <w:sz w:val="20"/>
                <w:szCs w:val="20"/>
                <w:lang w:val="es-CO"/>
              </w:rPr>
            </w:pPr>
            <w:r w:rsidRPr="00C97C26">
              <w:rPr>
                <w:rFonts w:ascii="Arial" w:hAnsi="Arial" w:cs="Arial"/>
                <w:sz w:val="20"/>
                <w:szCs w:val="20"/>
                <w:lang w:val="es-CO"/>
              </w:rPr>
              <w:t>Datos del contrayente 2</w:t>
            </w:r>
          </w:p>
        </w:tc>
        <w:tc>
          <w:tcPr>
            <w:tcW w:w="714" w:type="pct"/>
            <w:shd w:val="clear" w:color="auto" w:fill="auto"/>
          </w:tcPr>
          <w:p w14:paraId="6B39E46E" w14:textId="77777777" w:rsidR="007F5CE7" w:rsidRPr="00C97C26" w:rsidRDefault="007F5CE7" w:rsidP="00AB736E">
            <w:pPr>
              <w:pStyle w:val="TableParagraph"/>
              <w:spacing w:before="0"/>
              <w:ind w:left="172" w:right="211"/>
              <w:rPr>
                <w:rFonts w:ascii="Arial" w:hAnsi="Arial" w:cs="Arial"/>
                <w:sz w:val="20"/>
                <w:szCs w:val="20"/>
                <w:lang w:val="es-CO"/>
              </w:rPr>
            </w:pPr>
            <w:r w:rsidRPr="00C97C26">
              <w:rPr>
                <w:rFonts w:ascii="Arial" w:hAnsi="Arial" w:cs="Arial"/>
                <w:sz w:val="20"/>
                <w:szCs w:val="20"/>
                <w:lang w:val="es-CO"/>
              </w:rPr>
              <w:t>título</w:t>
            </w:r>
          </w:p>
        </w:tc>
      </w:tr>
      <w:tr w:rsidR="007F5CE7" w:rsidRPr="00C97C26" w14:paraId="3FEF103C" w14:textId="77777777" w:rsidTr="00AB736E">
        <w:trPr>
          <w:trHeight w:val="299"/>
        </w:trPr>
        <w:tc>
          <w:tcPr>
            <w:tcW w:w="4286" w:type="pct"/>
            <w:shd w:val="clear" w:color="auto" w:fill="auto"/>
          </w:tcPr>
          <w:p w14:paraId="5D699EE8" w14:textId="77777777" w:rsidR="007F5CE7" w:rsidRPr="00C97C26" w:rsidRDefault="007F5CE7" w:rsidP="00AB736E">
            <w:pPr>
              <w:pStyle w:val="TableParagraph"/>
              <w:spacing w:before="0"/>
              <w:ind w:left="226" w:right="222"/>
              <w:jc w:val="left"/>
              <w:rPr>
                <w:rFonts w:ascii="Arial" w:hAnsi="Arial" w:cs="Arial"/>
                <w:sz w:val="20"/>
                <w:szCs w:val="20"/>
                <w:lang w:val="es-CO"/>
              </w:rPr>
            </w:pPr>
            <w:r w:rsidRPr="00C97C26">
              <w:rPr>
                <w:rFonts w:ascii="Arial" w:hAnsi="Arial" w:cs="Arial"/>
                <w:sz w:val="20"/>
                <w:szCs w:val="20"/>
                <w:lang w:val="es-CO"/>
              </w:rPr>
              <w:t>Apellidos y Nombres Completos</w:t>
            </w:r>
          </w:p>
        </w:tc>
        <w:tc>
          <w:tcPr>
            <w:tcW w:w="714" w:type="pct"/>
            <w:shd w:val="clear" w:color="auto" w:fill="auto"/>
          </w:tcPr>
          <w:p w14:paraId="3802010D"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 esencial.</w:t>
            </w:r>
          </w:p>
        </w:tc>
      </w:tr>
      <w:tr w:rsidR="007F5CE7" w:rsidRPr="00C97C26" w14:paraId="153FA6E1" w14:textId="77777777" w:rsidTr="00AB736E">
        <w:trPr>
          <w:trHeight w:val="301"/>
        </w:trPr>
        <w:tc>
          <w:tcPr>
            <w:tcW w:w="4286" w:type="pct"/>
            <w:shd w:val="clear" w:color="auto" w:fill="auto"/>
          </w:tcPr>
          <w:p w14:paraId="514EB6B2" w14:textId="77777777" w:rsidR="007F5CE7" w:rsidRPr="00C97C26" w:rsidRDefault="007F5CE7" w:rsidP="00AB736E">
            <w:pPr>
              <w:pStyle w:val="TableParagraph"/>
              <w:spacing w:before="0"/>
              <w:ind w:left="226" w:right="222"/>
              <w:jc w:val="left"/>
              <w:rPr>
                <w:rFonts w:ascii="Arial" w:hAnsi="Arial" w:cs="Arial"/>
                <w:sz w:val="20"/>
                <w:szCs w:val="20"/>
                <w:lang w:val="es-CO"/>
              </w:rPr>
            </w:pPr>
            <w:r w:rsidRPr="00C97C26">
              <w:rPr>
                <w:rFonts w:ascii="Arial" w:hAnsi="Arial" w:cs="Arial"/>
                <w:sz w:val="20"/>
                <w:szCs w:val="20"/>
                <w:lang w:val="es-CO"/>
              </w:rPr>
              <w:t>Documento de identificación (clase y numero)</w:t>
            </w:r>
          </w:p>
        </w:tc>
        <w:tc>
          <w:tcPr>
            <w:tcW w:w="714" w:type="pct"/>
            <w:shd w:val="clear" w:color="auto" w:fill="auto"/>
          </w:tcPr>
          <w:p w14:paraId="53C3AFE4"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C97C26" w14:paraId="125D631B" w14:textId="77777777" w:rsidTr="00AB736E">
        <w:trPr>
          <w:trHeight w:val="299"/>
        </w:trPr>
        <w:tc>
          <w:tcPr>
            <w:tcW w:w="4286" w:type="pct"/>
            <w:shd w:val="clear" w:color="auto" w:fill="auto"/>
          </w:tcPr>
          <w:p w14:paraId="45F1D28A"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Datos del denunciante</w:t>
            </w:r>
          </w:p>
        </w:tc>
        <w:tc>
          <w:tcPr>
            <w:tcW w:w="714" w:type="pct"/>
            <w:shd w:val="clear" w:color="auto" w:fill="auto"/>
          </w:tcPr>
          <w:p w14:paraId="6926D8F0" w14:textId="77777777" w:rsidR="007F5CE7" w:rsidRPr="00C97C26" w:rsidRDefault="007F5CE7" w:rsidP="00AB736E">
            <w:pPr>
              <w:pStyle w:val="TableParagraph"/>
              <w:spacing w:before="0"/>
              <w:ind w:left="172" w:right="211"/>
              <w:rPr>
                <w:rFonts w:ascii="Arial" w:hAnsi="Arial" w:cs="Arial"/>
                <w:sz w:val="20"/>
                <w:szCs w:val="20"/>
                <w:lang w:val="es-CO"/>
              </w:rPr>
            </w:pPr>
            <w:r w:rsidRPr="00C97C26">
              <w:rPr>
                <w:rFonts w:ascii="Arial" w:hAnsi="Arial" w:cs="Arial"/>
                <w:sz w:val="20"/>
                <w:szCs w:val="20"/>
                <w:lang w:val="es-CO"/>
              </w:rPr>
              <w:t>título</w:t>
            </w:r>
          </w:p>
        </w:tc>
      </w:tr>
      <w:tr w:rsidR="007F5CE7" w:rsidRPr="00C97C26" w14:paraId="138F274D" w14:textId="77777777" w:rsidTr="00AB736E">
        <w:trPr>
          <w:trHeight w:val="299"/>
        </w:trPr>
        <w:tc>
          <w:tcPr>
            <w:tcW w:w="4286" w:type="pct"/>
            <w:shd w:val="clear" w:color="auto" w:fill="auto"/>
          </w:tcPr>
          <w:p w14:paraId="23AFB636" w14:textId="77777777" w:rsidR="007F5CE7" w:rsidRPr="00C97C26" w:rsidRDefault="007F5CE7" w:rsidP="00AB736E">
            <w:pPr>
              <w:pStyle w:val="TableParagraph"/>
              <w:spacing w:before="0"/>
              <w:ind w:left="226" w:right="222"/>
              <w:jc w:val="left"/>
              <w:rPr>
                <w:rFonts w:ascii="Arial" w:hAnsi="Arial" w:cs="Arial"/>
                <w:sz w:val="20"/>
                <w:szCs w:val="20"/>
                <w:lang w:val="es-CO"/>
              </w:rPr>
            </w:pPr>
            <w:r w:rsidRPr="00C97C26">
              <w:rPr>
                <w:rFonts w:ascii="Arial" w:hAnsi="Arial" w:cs="Arial"/>
                <w:sz w:val="20"/>
                <w:szCs w:val="20"/>
                <w:lang w:val="es-CO"/>
              </w:rPr>
              <w:t>Apellidos y Nombres Completos</w:t>
            </w:r>
          </w:p>
        </w:tc>
        <w:tc>
          <w:tcPr>
            <w:tcW w:w="714" w:type="pct"/>
            <w:shd w:val="clear" w:color="auto" w:fill="auto"/>
          </w:tcPr>
          <w:p w14:paraId="26EE0053"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C97C26" w14:paraId="171D0FD5" w14:textId="77777777" w:rsidTr="00AB736E">
        <w:trPr>
          <w:trHeight w:val="299"/>
        </w:trPr>
        <w:tc>
          <w:tcPr>
            <w:tcW w:w="4286" w:type="pct"/>
            <w:shd w:val="clear" w:color="auto" w:fill="auto"/>
          </w:tcPr>
          <w:p w14:paraId="75E382D2"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Documento de identificación (clase y numero)</w:t>
            </w:r>
          </w:p>
        </w:tc>
        <w:tc>
          <w:tcPr>
            <w:tcW w:w="714" w:type="pct"/>
            <w:shd w:val="clear" w:color="auto" w:fill="auto"/>
          </w:tcPr>
          <w:p w14:paraId="341EA7ED"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C97C26" w14:paraId="45F6BAF1" w14:textId="77777777" w:rsidTr="00AB736E">
        <w:trPr>
          <w:trHeight w:val="299"/>
        </w:trPr>
        <w:tc>
          <w:tcPr>
            <w:tcW w:w="4286" w:type="pct"/>
            <w:shd w:val="clear" w:color="auto" w:fill="auto"/>
          </w:tcPr>
          <w:p w14:paraId="50F524F6" w14:textId="77777777" w:rsidR="007F5CE7" w:rsidRPr="00C97C26" w:rsidRDefault="007F5CE7" w:rsidP="00AB736E">
            <w:pPr>
              <w:pStyle w:val="TableParagraph"/>
              <w:spacing w:before="0"/>
              <w:ind w:left="226" w:right="222"/>
              <w:jc w:val="left"/>
              <w:rPr>
                <w:rFonts w:ascii="Arial" w:hAnsi="Arial" w:cs="Arial"/>
                <w:sz w:val="20"/>
                <w:szCs w:val="20"/>
                <w:lang w:val="es-CO"/>
              </w:rPr>
            </w:pPr>
            <w:r w:rsidRPr="00C97C26">
              <w:rPr>
                <w:rFonts w:ascii="Arial" w:hAnsi="Arial" w:cs="Arial"/>
                <w:sz w:val="20"/>
                <w:szCs w:val="20"/>
                <w:lang w:val="es-CO"/>
              </w:rPr>
              <w:t>Fecha de Inscripción</w:t>
            </w:r>
          </w:p>
        </w:tc>
        <w:tc>
          <w:tcPr>
            <w:tcW w:w="714" w:type="pct"/>
            <w:shd w:val="clear" w:color="auto" w:fill="auto"/>
          </w:tcPr>
          <w:p w14:paraId="6797CF40"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C97C26" w14:paraId="2510F5E5" w14:textId="77777777" w:rsidTr="00AB736E">
        <w:trPr>
          <w:trHeight w:val="299"/>
        </w:trPr>
        <w:tc>
          <w:tcPr>
            <w:tcW w:w="4286" w:type="pct"/>
            <w:shd w:val="clear" w:color="auto" w:fill="auto"/>
          </w:tcPr>
          <w:p w14:paraId="256E9096" w14:textId="77777777" w:rsidR="007F5CE7" w:rsidRPr="00C97C26" w:rsidRDefault="007F5CE7" w:rsidP="00AB736E">
            <w:pPr>
              <w:pStyle w:val="TableParagraph"/>
              <w:spacing w:before="0"/>
              <w:ind w:left="226" w:right="222"/>
              <w:jc w:val="left"/>
              <w:rPr>
                <w:rFonts w:ascii="Arial" w:hAnsi="Arial" w:cs="Arial"/>
                <w:sz w:val="20"/>
                <w:szCs w:val="20"/>
                <w:lang w:val="es-CO"/>
              </w:rPr>
            </w:pPr>
            <w:r w:rsidRPr="00C97C26">
              <w:rPr>
                <w:rFonts w:ascii="Arial" w:hAnsi="Arial" w:cs="Arial"/>
                <w:sz w:val="20"/>
                <w:szCs w:val="20"/>
                <w:lang w:val="es-CO"/>
              </w:rPr>
              <w:t>CAPITULACIONES MATRIMONIALES</w:t>
            </w:r>
          </w:p>
        </w:tc>
        <w:tc>
          <w:tcPr>
            <w:tcW w:w="714" w:type="pct"/>
            <w:shd w:val="clear" w:color="auto" w:fill="auto"/>
          </w:tcPr>
          <w:p w14:paraId="1DAD8696" w14:textId="77777777" w:rsidR="007F5CE7" w:rsidRPr="00C97C26" w:rsidRDefault="007F5CE7" w:rsidP="00AB736E">
            <w:pPr>
              <w:pStyle w:val="TableParagraph"/>
              <w:spacing w:before="0"/>
              <w:ind w:left="172" w:right="211"/>
              <w:rPr>
                <w:rFonts w:ascii="Arial" w:hAnsi="Arial" w:cs="Arial"/>
                <w:sz w:val="20"/>
                <w:szCs w:val="20"/>
                <w:lang w:val="es-CO"/>
              </w:rPr>
            </w:pPr>
            <w:r w:rsidRPr="00C97C26">
              <w:rPr>
                <w:rFonts w:ascii="Arial" w:hAnsi="Arial" w:cs="Arial"/>
                <w:sz w:val="20"/>
                <w:szCs w:val="20"/>
                <w:lang w:val="es-CO"/>
              </w:rPr>
              <w:t>título</w:t>
            </w:r>
          </w:p>
        </w:tc>
      </w:tr>
      <w:tr w:rsidR="007F5CE7" w:rsidRPr="00C97C26" w14:paraId="1DE7AD9A" w14:textId="77777777" w:rsidTr="00AB736E">
        <w:trPr>
          <w:trHeight w:val="302"/>
        </w:trPr>
        <w:tc>
          <w:tcPr>
            <w:tcW w:w="4286" w:type="pct"/>
            <w:shd w:val="clear" w:color="auto" w:fill="auto"/>
          </w:tcPr>
          <w:p w14:paraId="16B61E06" w14:textId="77777777" w:rsidR="007F5CE7" w:rsidRPr="00C97C26" w:rsidRDefault="007F5CE7" w:rsidP="00AB736E">
            <w:pPr>
              <w:pStyle w:val="TableParagraph"/>
              <w:spacing w:before="0"/>
              <w:ind w:left="227" w:right="222"/>
              <w:jc w:val="left"/>
              <w:rPr>
                <w:rFonts w:ascii="Arial" w:hAnsi="Arial" w:cs="Arial"/>
                <w:sz w:val="20"/>
                <w:szCs w:val="20"/>
                <w:lang w:val="es-CO"/>
              </w:rPr>
            </w:pPr>
            <w:r w:rsidRPr="00C97C26">
              <w:rPr>
                <w:rFonts w:ascii="Arial" w:hAnsi="Arial" w:cs="Arial"/>
                <w:sz w:val="20"/>
                <w:szCs w:val="20"/>
                <w:lang w:val="es-CO"/>
              </w:rPr>
              <w:t>Lugar otorgamiento de la escritura</w:t>
            </w:r>
          </w:p>
        </w:tc>
        <w:tc>
          <w:tcPr>
            <w:tcW w:w="714" w:type="pct"/>
            <w:shd w:val="clear" w:color="auto" w:fill="auto"/>
          </w:tcPr>
          <w:p w14:paraId="63AA78C3"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C97C26" w14:paraId="3F15B8E8" w14:textId="77777777" w:rsidTr="00AB736E">
        <w:trPr>
          <w:trHeight w:val="299"/>
        </w:trPr>
        <w:tc>
          <w:tcPr>
            <w:tcW w:w="4286" w:type="pct"/>
            <w:shd w:val="clear" w:color="auto" w:fill="auto"/>
          </w:tcPr>
          <w:p w14:paraId="5BFBC1D6" w14:textId="77777777" w:rsidR="007F5CE7" w:rsidRPr="00C97C26" w:rsidRDefault="007F5CE7" w:rsidP="00AB736E">
            <w:pPr>
              <w:pStyle w:val="TableParagraph"/>
              <w:spacing w:before="0"/>
              <w:ind w:left="226" w:right="222"/>
              <w:jc w:val="left"/>
              <w:rPr>
                <w:rFonts w:ascii="Arial" w:hAnsi="Arial" w:cs="Arial"/>
                <w:sz w:val="20"/>
                <w:szCs w:val="20"/>
                <w:lang w:val="es-CO"/>
              </w:rPr>
            </w:pPr>
            <w:r w:rsidRPr="00C97C26">
              <w:rPr>
                <w:rFonts w:ascii="Arial" w:hAnsi="Arial" w:cs="Arial"/>
                <w:sz w:val="20"/>
                <w:szCs w:val="20"/>
                <w:lang w:val="es-CO"/>
              </w:rPr>
              <w:t>No. Notaria</w:t>
            </w:r>
          </w:p>
        </w:tc>
        <w:tc>
          <w:tcPr>
            <w:tcW w:w="714" w:type="pct"/>
            <w:shd w:val="clear" w:color="auto" w:fill="auto"/>
          </w:tcPr>
          <w:p w14:paraId="6448273A"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C97C26" w14:paraId="66AF5942" w14:textId="77777777" w:rsidTr="00AB736E">
        <w:trPr>
          <w:trHeight w:val="299"/>
        </w:trPr>
        <w:tc>
          <w:tcPr>
            <w:tcW w:w="4286" w:type="pct"/>
            <w:shd w:val="clear" w:color="auto" w:fill="auto"/>
          </w:tcPr>
          <w:p w14:paraId="3F637825" w14:textId="77777777" w:rsidR="007F5CE7" w:rsidRPr="00C97C26" w:rsidRDefault="007F5CE7" w:rsidP="00AB736E">
            <w:pPr>
              <w:pStyle w:val="TableParagraph"/>
              <w:spacing w:before="0"/>
              <w:ind w:left="229" w:right="220"/>
              <w:jc w:val="left"/>
              <w:rPr>
                <w:rFonts w:ascii="Arial" w:hAnsi="Arial" w:cs="Arial"/>
                <w:sz w:val="20"/>
                <w:szCs w:val="20"/>
                <w:lang w:val="es-CO"/>
              </w:rPr>
            </w:pPr>
            <w:r w:rsidRPr="00C97C26">
              <w:rPr>
                <w:rFonts w:ascii="Arial" w:hAnsi="Arial" w:cs="Arial"/>
                <w:sz w:val="20"/>
                <w:szCs w:val="20"/>
                <w:lang w:val="es-CO"/>
              </w:rPr>
              <w:t>No. Escritura</w:t>
            </w:r>
          </w:p>
        </w:tc>
        <w:tc>
          <w:tcPr>
            <w:tcW w:w="714" w:type="pct"/>
            <w:shd w:val="clear" w:color="auto" w:fill="auto"/>
          </w:tcPr>
          <w:p w14:paraId="6604F171"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C97C26" w14:paraId="620A2253" w14:textId="77777777" w:rsidTr="00AB736E">
        <w:trPr>
          <w:trHeight w:val="299"/>
        </w:trPr>
        <w:tc>
          <w:tcPr>
            <w:tcW w:w="4286" w:type="pct"/>
            <w:shd w:val="clear" w:color="auto" w:fill="auto"/>
          </w:tcPr>
          <w:p w14:paraId="700037AD" w14:textId="77777777" w:rsidR="007F5CE7" w:rsidRPr="00C97C26" w:rsidRDefault="007F5CE7" w:rsidP="00AB736E">
            <w:pPr>
              <w:pStyle w:val="TableParagraph"/>
              <w:spacing w:before="0"/>
              <w:ind w:left="229" w:right="221"/>
              <w:jc w:val="left"/>
              <w:rPr>
                <w:rFonts w:ascii="Arial" w:hAnsi="Arial" w:cs="Arial"/>
                <w:sz w:val="20"/>
                <w:szCs w:val="20"/>
                <w:lang w:val="es-CO"/>
              </w:rPr>
            </w:pPr>
            <w:r w:rsidRPr="00C97C26">
              <w:rPr>
                <w:rFonts w:ascii="Arial" w:hAnsi="Arial" w:cs="Arial"/>
                <w:sz w:val="20"/>
                <w:szCs w:val="20"/>
                <w:lang w:val="es-CO"/>
              </w:rPr>
              <w:t>Fecha de Otorgamiento</w:t>
            </w:r>
          </w:p>
        </w:tc>
        <w:tc>
          <w:tcPr>
            <w:tcW w:w="714" w:type="pct"/>
            <w:shd w:val="clear" w:color="auto" w:fill="auto"/>
          </w:tcPr>
          <w:p w14:paraId="5364EDF8"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C97C26" w14:paraId="216E12DF" w14:textId="77777777" w:rsidTr="00AB736E">
        <w:trPr>
          <w:trHeight w:val="299"/>
        </w:trPr>
        <w:tc>
          <w:tcPr>
            <w:tcW w:w="4286" w:type="pct"/>
            <w:shd w:val="clear" w:color="auto" w:fill="auto"/>
          </w:tcPr>
          <w:p w14:paraId="39D3C52F" w14:textId="77777777" w:rsidR="007F5CE7" w:rsidRPr="00C97C26" w:rsidRDefault="007F5CE7" w:rsidP="00AB736E">
            <w:pPr>
              <w:pStyle w:val="TableParagraph"/>
              <w:spacing w:before="0"/>
              <w:ind w:left="225" w:right="222"/>
              <w:jc w:val="left"/>
              <w:rPr>
                <w:rFonts w:ascii="Arial" w:hAnsi="Arial" w:cs="Arial"/>
                <w:sz w:val="20"/>
                <w:szCs w:val="20"/>
                <w:lang w:val="es-CO"/>
              </w:rPr>
            </w:pPr>
            <w:r w:rsidRPr="00C97C26">
              <w:rPr>
                <w:rFonts w:ascii="Arial" w:hAnsi="Arial" w:cs="Arial"/>
                <w:sz w:val="20"/>
                <w:szCs w:val="20"/>
                <w:lang w:val="es-CO"/>
              </w:rPr>
              <w:t>HIJOS LEGITIMADOS POR EL MATRIMONIO</w:t>
            </w:r>
          </w:p>
        </w:tc>
        <w:tc>
          <w:tcPr>
            <w:tcW w:w="714" w:type="pct"/>
            <w:shd w:val="clear" w:color="auto" w:fill="auto"/>
          </w:tcPr>
          <w:p w14:paraId="0C407FA8" w14:textId="77777777" w:rsidR="007F5CE7" w:rsidRPr="00C97C26" w:rsidRDefault="007F5CE7" w:rsidP="00AB736E">
            <w:pPr>
              <w:pStyle w:val="TableParagraph"/>
              <w:spacing w:before="0"/>
              <w:ind w:left="172" w:right="211"/>
              <w:rPr>
                <w:rFonts w:ascii="Arial" w:hAnsi="Arial" w:cs="Arial"/>
                <w:sz w:val="20"/>
                <w:szCs w:val="20"/>
                <w:lang w:val="es-CO"/>
              </w:rPr>
            </w:pPr>
            <w:r w:rsidRPr="00C97C26">
              <w:rPr>
                <w:rFonts w:ascii="Arial" w:hAnsi="Arial" w:cs="Arial"/>
                <w:sz w:val="20"/>
                <w:szCs w:val="20"/>
                <w:lang w:val="es-CO"/>
              </w:rPr>
              <w:t>título</w:t>
            </w:r>
          </w:p>
        </w:tc>
      </w:tr>
      <w:tr w:rsidR="007F5CE7" w:rsidRPr="00C97C26" w14:paraId="105316B6" w14:textId="77777777" w:rsidTr="00AB736E">
        <w:trPr>
          <w:trHeight w:val="299"/>
        </w:trPr>
        <w:tc>
          <w:tcPr>
            <w:tcW w:w="4286" w:type="pct"/>
            <w:shd w:val="clear" w:color="auto" w:fill="auto"/>
          </w:tcPr>
          <w:p w14:paraId="16D6A964"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Nombres y apellidos completos</w:t>
            </w:r>
          </w:p>
        </w:tc>
        <w:tc>
          <w:tcPr>
            <w:tcW w:w="714" w:type="pct"/>
            <w:shd w:val="clear" w:color="auto" w:fill="auto"/>
          </w:tcPr>
          <w:p w14:paraId="442D1388"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C97C26" w14:paraId="4C92DF9B" w14:textId="77777777" w:rsidTr="00AB736E">
        <w:trPr>
          <w:trHeight w:val="301"/>
        </w:trPr>
        <w:tc>
          <w:tcPr>
            <w:tcW w:w="4286" w:type="pct"/>
            <w:shd w:val="clear" w:color="auto" w:fill="auto"/>
          </w:tcPr>
          <w:p w14:paraId="5E9AF079" w14:textId="77777777" w:rsidR="007F5CE7" w:rsidRPr="00C97C26" w:rsidRDefault="007F5CE7" w:rsidP="00AB736E">
            <w:pPr>
              <w:pStyle w:val="TableParagraph"/>
              <w:spacing w:before="0"/>
              <w:ind w:left="227" w:right="222"/>
              <w:jc w:val="left"/>
              <w:rPr>
                <w:rFonts w:ascii="Arial" w:hAnsi="Arial" w:cs="Arial"/>
                <w:sz w:val="20"/>
                <w:szCs w:val="20"/>
                <w:lang w:val="es-CO"/>
              </w:rPr>
            </w:pPr>
            <w:r w:rsidRPr="00C97C26">
              <w:rPr>
                <w:rFonts w:ascii="Arial" w:hAnsi="Arial" w:cs="Arial"/>
                <w:sz w:val="20"/>
                <w:szCs w:val="20"/>
                <w:lang w:val="es-CO"/>
              </w:rPr>
              <w:t>Identificación (clase y numero)</w:t>
            </w:r>
          </w:p>
        </w:tc>
        <w:tc>
          <w:tcPr>
            <w:tcW w:w="714" w:type="pct"/>
            <w:shd w:val="clear" w:color="auto" w:fill="auto"/>
          </w:tcPr>
          <w:p w14:paraId="7908402C"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C97C26" w14:paraId="2090CC65" w14:textId="77777777" w:rsidTr="00AB736E">
        <w:trPr>
          <w:trHeight w:val="299"/>
        </w:trPr>
        <w:tc>
          <w:tcPr>
            <w:tcW w:w="4286" w:type="pct"/>
            <w:shd w:val="clear" w:color="auto" w:fill="auto"/>
          </w:tcPr>
          <w:p w14:paraId="39990E75" w14:textId="77777777" w:rsidR="007F5CE7" w:rsidRPr="00C97C26" w:rsidRDefault="007F5CE7" w:rsidP="00AB736E">
            <w:pPr>
              <w:pStyle w:val="TableParagraph"/>
              <w:spacing w:before="0"/>
              <w:ind w:left="225" w:right="222"/>
              <w:jc w:val="left"/>
              <w:rPr>
                <w:rFonts w:ascii="Arial" w:hAnsi="Arial" w:cs="Arial"/>
                <w:sz w:val="20"/>
                <w:szCs w:val="20"/>
                <w:lang w:val="es-CO"/>
              </w:rPr>
            </w:pPr>
            <w:r w:rsidRPr="00C97C26">
              <w:rPr>
                <w:rFonts w:ascii="Arial" w:hAnsi="Arial" w:cs="Arial"/>
                <w:sz w:val="20"/>
                <w:szCs w:val="20"/>
                <w:lang w:val="es-CO"/>
              </w:rPr>
              <w:t>Indicativo serial de nacimiento</w:t>
            </w:r>
          </w:p>
        </w:tc>
        <w:tc>
          <w:tcPr>
            <w:tcW w:w="714" w:type="pct"/>
            <w:shd w:val="clear" w:color="auto" w:fill="auto"/>
          </w:tcPr>
          <w:p w14:paraId="3FCC6D7B"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C97C26" w14:paraId="3093FA1D" w14:textId="77777777" w:rsidTr="00AB736E">
        <w:trPr>
          <w:trHeight w:val="299"/>
        </w:trPr>
        <w:tc>
          <w:tcPr>
            <w:tcW w:w="4286" w:type="pct"/>
            <w:shd w:val="clear" w:color="auto" w:fill="auto"/>
          </w:tcPr>
          <w:p w14:paraId="6DFE07D2"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PROVIDENCIAS</w:t>
            </w:r>
          </w:p>
        </w:tc>
        <w:tc>
          <w:tcPr>
            <w:tcW w:w="714" w:type="pct"/>
            <w:shd w:val="clear" w:color="auto" w:fill="auto"/>
          </w:tcPr>
          <w:p w14:paraId="457EE7EB" w14:textId="77777777" w:rsidR="007F5CE7" w:rsidRPr="00C97C26" w:rsidRDefault="007F5CE7" w:rsidP="00AB736E">
            <w:pPr>
              <w:pStyle w:val="TableParagraph"/>
              <w:spacing w:before="0"/>
              <w:ind w:left="172" w:right="211"/>
              <w:rPr>
                <w:rFonts w:ascii="Arial" w:hAnsi="Arial" w:cs="Arial"/>
                <w:sz w:val="20"/>
                <w:szCs w:val="20"/>
                <w:lang w:val="es-CO"/>
              </w:rPr>
            </w:pPr>
            <w:r w:rsidRPr="00C97C26">
              <w:rPr>
                <w:rFonts w:ascii="Arial" w:hAnsi="Arial" w:cs="Arial"/>
                <w:sz w:val="20"/>
                <w:szCs w:val="20"/>
                <w:lang w:val="es-CO"/>
              </w:rPr>
              <w:t>título</w:t>
            </w:r>
          </w:p>
        </w:tc>
      </w:tr>
      <w:tr w:rsidR="007F5CE7" w:rsidRPr="00C97C26" w14:paraId="724492FA" w14:textId="77777777" w:rsidTr="00AB736E">
        <w:trPr>
          <w:trHeight w:val="299"/>
        </w:trPr>
        <w:tc>
          <w:tcPr>
            <w:tcW w:w="4286" w:type="pct"/>
            <w:shd w:val="clear" w:color="auto" w:fill="auto"/>
          </w:tcPr>
          <w:p w14:paraId="37EEF8E9" w14:textId="77777777" w:rsidR="007F5CE7" w:rsidRPr="00C97C26" w:rsidRDefault="007F5CE7" w:rsidP="00AB736E">
            <w:pPr>
              <w:pStyle w:val="TableParagraph"/>
              <w:spacing w:before="0"/>
              <w:ind w:left="229" w:right="222"/>
              <w:jc w:val="left"/>
              <w:rPr>
                <w:rFonts w:ascii="Arial" w:hAnsi="Arial" w:cs="Arial"/>
                <w:sz w:val="20"/>
                <w:szCs w:val="20"/>
                <w:lang w:val="es-CO"/>
              </w:rPr>
            </w:pPr>
            <w:r w:rsidRPr="00C97C26">
              <w:rPr>
                <w:rFonts w:ascii="Arial" w:hAnsi="Arial" w:cs="Arial"/>
                <w:sz w:val="20"/>
                <w:szCs w:val="20"/>
                <w:lang w:val="es-CO"/>
              </w:rPr>
              <w:t>Tipos de Providencias</w:t>
            </w:r>
          </w:p>
        </w:tc>
        <w:tc>
          <w:tcPr>
            <w:tcW w:w="714" w:type="pct"/>
            <w:shd w:val="clear" w:color="auto" w:fill="auto"/>
          </w:tcPr>
          <w:p w14:paraId="65CFDC55"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C97C26" w14:paraId="40FE6511" w14:textId="77777777" w:rsidTr="00AB736E">
        <w:trPr>
          <w:trHeight w:val="299"/>
        </w:trPr>
        <w:tc>
          <w:tcPr>
            <w:tcW w:w="4286" w:type="pct"/>
            <w:shd w:val="clear" w:color="auto" w:fill="auto"/>
          </w:tcPr>
          <w:p w14:paraId="4BC76274" w14:textId="77777777" w:rsidR="007F5CE7" w:rsidRPr="00C97C26" w:rsidRDefault="007F5CE7" w:rsidP="00AB736E">
            <w:pPr>
              <w:pStyle w:val="TableParagraph"/>
              <w:spacing w:before="0"/>
              <w:ind w:left="226" w:right="222"/>
              <w:jc w:val="left"/>
              <w:rPr>
                <w:rFonts w:ascii="Arial" w:hAnsi="Arial" w:cs="Arial"/>
                <w:sz w:val="20"/>
                <w:szCs w:val="20"/>
                <w:lang w:val="es-CO"/>
              </w:rPr>
            </w:pPr>
            <w:r w:rsidRPr="00C97C26">
              <w:rPr>
                <w:rFonts w:ascii="Arial" w:hAnsi="Arial" w:cs="Arial"/>
                <w:sz w:val="20"/>
                <w:szCs w:val="20"/>
                <w:lang w:val="es-CO"/>
              </w:rPr>
              <w:t>No Escritura o sentencia</w:t>
            </w:r>
          </w:p>
        </w:tc>
        <w:tc>
          <w:tcPr>
            <w:tcW w:w="714" w:type="pct"/>
            <w:shd w:val="clear" w:color="auto" w:fill="auto"/>
          </w:tcPr>
          <w:p w14:paraId="3B18C9B1"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C97C26" w14:paraId="63890519" w14:textId="77777777" w:rsidTr="00AB736E">
        <w:trPr>
          <w:trHeight w:val="299"/>
        </w:trPr>
        <w:tc>
          <w:tcPr>
            <w:tcW w:w="4286" w:type="pct"/>
            <w:shd w:val="clear" w:color="auto" w:fill="auto"/>
          </w:tcPr>
          <w:p w14:paraId="7A7807E0" w14:textId="77777777" w:rsidR="007F5CE7" w:rsidRPr="00C97C26" w:rsidRDefault="007F5CE7" w:rsidP="00AB736E">
            <w:pPr>
              <w:pStyle w:val="TableParagraph"/>
              <w:spacing w:before="0"/>
              <w:ind w:left="227" w:right="222"/>
              <w:jc w:val="left"/>
              <w:rPr>
                <w:rFonts w:ascii="Arial" w:hAnsi="Arial" w:cs="Arial"/>
                <w:sz w:val="20"/>
                <w:szCs w:val="20"/>
                <w:lang w:val="es-CO"/>
              </w:rPr>
            </w:pPr>
            <w:r w:rsidRPr="00C97C26">
              <w:rPr>
                <w:rFonts w:ascii="Arial" w:hAnsi="Arial" w:cs="Arial"/>
                <w:sz w:val="20"/>
                <w:szCs w:val="20"/>
                <w:lang w:val="es-CO"/>
              </w:rPr>
              <w:t>Notaria o juzgado</w:t>
            </w:r>
          </w:p>
        </w:tc>
        <w:tc>
          <w:tcPr>
            <w:tcW w:w="714" w:type="pct"/>
            <w:shd w:val="clear" w:color="auto" w:fill="auto"/>
          </w:tcPr>
          <w:p w14:paraId="69D3203F"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C97C26" w14:paraId="7777689B" w14:textId="77777777" w:rsidTr="00AB736E">
        <w:trPr>
          <w:trHeight w:val="302"/>
        </w:trPr>
        <w:tc>
          <w:tcPr>
            <w:tcW w:w="4286" w:type="pct"/>
            <w:shd w:val="clear" w:color="auto" w:fill="auto"/>
          </w:tcPr>
          <w:p w14:paraId="1A9585B9" w14:textId="77777777" w:rsidR="007F5CE7" w:rsidRPr="00C97C26" w:rsidRDefault="007F5CE7" w:rsidP="00AB736E">
            <w:pPr>
              <w:pStyle w:val="TableParagraph"/>
              <w:spacing w:before="0"/>
              <w:ind w:left="228" w:right="222"/>
              <w:jc w:val="left"/>
              <w:rPr>
                <w:rFonts w:ascii="Arial" w:hAnsi="Arial" w:cs="Arial"/>
                <w:sz w:val="20"/>
                <w:szCs w:val="20"/>
                <w:lang w:val="es-CO"/>
              </w:rPr>
            </w:pPr>
            <w:r w:rsidRPr="00C97C26">
              <w:rPr>
                <w:rFonts w:ascii="Arial" w:hAnsi="Arial" w:cs="Arial"/>
                <w:sz w:val="20"/>
                <w:szCs w:val="20"/>
                <w:lang w:val="es-CO"/>
              </w:rPr>
              <w:t>Lugar y fecha</w:t>
            </w:r>
          </w:p>
        </w:tc>
        <w:tc>
          <w:tcPr>
            <w:tcW w:w="714" w:type="pct"/>
            <w:shd w:val="clear" w:color="auto" w:fill="auto"/>
          </w:tcPr>
          <w:p w14:paraId="7537C46C"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w:t>
            </w:r>
          </w:p>
        </w:tc>
      </w:tr>
      <w:tr w:rsidR="007F5CE7" w:rsidRPr="005F49E5" w14:paraId="0A162AA7" w14:textId="77777777" w:rsidTr="00AB736E">
        <w:trPr>
          <w:trHeight w:val="299"/>
        </w:trPr>
        <w:tc>
          <w:tcPr>
            <w:tcW w:w="4286" w:type="pct"/>
            <w:shd w:val="clear" w:color="auto" w:fill="auto"/>
          </w:tcPr>
          <w:p w14:paraId="3AF4E870" w14:textId="77777777" w:rsidR="007F5CE7" w:rsidRPr="00C97C26" w:rsidRDefault="007F5CE7" w:rsidP="00AB736E">
            <w:pPr>
              <w:pStyle w:val="TableParagraph"/>
              <w:spacing w:before="0"/>
              <w:ind w:left="228" w:right="222"/>
              <w:jc w:val="left"/>
              <w:rPr>
                <w:rFonts w:ascii="Arial" w:hAnsi="Arial" w:cs="Arial"/>
                <w:sz w:val="20"/>
                <w:szCs w:val="20"/>
                <w:lang w:val="es-CO"/>
              </w:rPr>
            </w:pPr>
            <w:r w:rsidRPr="00C97C26">
              <w:rPr>
                <w:rFonts w:ascii="Arial" w:hAnsi="Arial" w:cs="Arial"/>
                <w:sz w:val="20"/>
                <w:szCs w:val="20"/>
                <w:lang w:val="es-CO"/>
              </w:rPr>
              <w:t>Firma de funcionario registral</w:t>
            </w:r>
          </w:p>
        </w:tc>
        <w:tc>
          <w:tcPr>
            <w:tcW w:w="714" w:type="pct"/>
            <w:shd w:val="clear" w:color="auto" w:fill="auto"/>
          </w:tcPr>
          <w:p w14:paraId="6085DA57" w14:textId="77777777" w:rsidR="007F5CE7" w:rsidRPr="005F49E5"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 esencial.</w:t>
            </w:r>
          </w:p>
        </w:tc>
      </w:tr>
    </w:tbl>
    <w:p w14:paraId="0F6F037D" w14:textId="77777777" w:rsidR="007F5CE7" w:rsidRPr="005F49E5" w:rsidRDefault="007F5CE7" w:rsidP="007F5CE7">
      <w:pPr>
        <w:pStyle w:val="TableParagraph"/>
        <w:spacing w:before="0"/>
        <w:ind w:left="225" w:right="222"/>
        <w:jc w:val="both"/>
        <w:rPr>
          <w:rFonts w:ascii="Arial" w:hAnsi="Arial" w:cs="Arial"/>
          <w:color w:val="FF0000"/>
          <w:sz w:val="24"/>
          <w:szCs w:val="24"/>
          <w:lang w:val="es-CO"/>
        </w:rPr>
      </w:pPr>
    </w:p>
    <w:p w14:paraId="30E59C71" w14:textId="77777777" w:rsidR="007F5CE7" w:rsidRPr="005F49E5" w:rsidRDefault="007F5CE7" w:rsidP="007F5CE7">
      <w:pPr>
        <w:pStyle w:val="TableParagraph"/>
        <w:spacing w:before="0"/>
        <w:ind w:right="222"/>
        <w:jc w:val="both"/>
        <w:rPr>
          <w:rFonts w:ascii="Arial" w:hAnsi="Arial" w:cs="Arial"/>
          <w:sz w:val="24"/>
          <w:szCs w:val="24"/>
          <w:lang w:val="es-CO"/>
        </w:rPr>
      </w:pPr>
      <w:r w:rsidRPr="005F49E5">
        <w:rPr>
          <w:rFonts w:ascii="Arial" w:eastAsia="Times New Roman" w:hAnsi="Arial" w:cs="Arial"/>
          <w:sz w:val="24"/>
          <w:szCs w:val="24"/>
          <w:lang w:val="es-CO" w:eastAsia="en-US" w:bidi="ar-SA"/>
        </w:rPr>
        <w:t>Nota 1: En lo concerniente con los “hijos legitimados por el matrimonio”, se debe digitar la información correspondiente a los hijos que se legitiman por el matrimonio de los padres</w:t>
      </w:r>
      <w:r w:rsidRPr="005F49E5">
        <w:rPr>
          <w:rFonts w:ascii="Arial" w:hAnsi="Arial" w:cs="Arial"/>
          <w:sz w:val="24"/>
          <w:szCs w:val="24"/>
          <w:lang w:val="es-CO"/>
        </w:rPr>
        <w:t>.</w:t>
      </w:r>
    </w:p>
    <w:p w14:paraId="73AF6035" w14:textId="77777777" w:rsidR="007F5CE7" w:rsidRPr="005F49E5" w:rsidRDefault="007F5CE7" w:rsidP="007F5CE7">
      <w:pPr>
        <w:pStyle w:val="Ttulo1"/>
        <w:spacing w:before="0"/>
        <w:ind w:right="49"/>
        <w:jc w:val="both"/>
        <w:rPr>
          <w:b w:val="0"/>
          <w:sz w:val="24"/>
          <w:szCs w:val="24"/>
          <w:lang w:val="es-CO"/>
        </w:rPr>
      </w:pPr>
    </w:p>
    <w:p w14:paraId="2A0AC432" w14:textId="2D299D32" w:rsidR="007F5CE7" w:rsidRPr="005F49E5" w:rsidRDefault="007F5CE7" w:rsidP="007F5CE7">
      <w:pPr>
        <w:pStyle w:val="Ttulo1"/>
        <w:spacing w:before="0"/>
        <w:ind w:right="49"/>
        <w:jc w:val="both"/>
        <w:rPr>
          <w:b w:val="0"/>
          <w:sz w:val="24"/>
          <w:szCs w:val="24"/>
          <w:lang w:val="es-CO"/>
        </w:rPr>
      </w:pPr>
      <w:r w:rsidRPr="005F49E5">
        <w:rPr>
          <w:b w:val="0"/>
          <w:sz w:val="24"/>
          <w:szCs w:val="24"/>
          <w:lang w:val="es-CO"/>
        </w:rPr>
        <w:t>Nota 2: La firma del funcionario registral es un requisito para la existencia del registro, por lo tanto, se debe indicar si el registro está firmado</w:t>
      </w:r>
      <w:r w:rsidR="004D09D0">
        <w:rPr>
          <w:b w:val="0"/>
          <w:sz w:val="24"/>
          <w:szCs w:val="24"/>
          <w:lang w:val="es-CO"/>
        </w:rPr>
        <w:t xml:space="preserve"> o no</w:t>
      </w:r>
      <w:r w:rsidRPr="005F49E5">
        <w:rPr>
          <w:b w:val="0"/>
          <w:sz w:val="24"/>
          <w:szCs w:val="24"/>
          <w:lang w:val="es-CO"/>
        </w:rPr>
        <w:t xml:space="preserve">. </w:t>
      </w:r>
    </w:p>
    <w:p w14:paraId="7A157E37" w14:textId="77777777" w:rsidR="007F5CE7" w:rsidRPr="005F49E5" w:rsidRDefault="007F5CE7" w:rsidP="007F5CE7">
      <w:pPr>
        <w:pStyle w:val="Ttulo1"/>
        <w:spacing w:before="0"/>
        <w:ind w:left="426" w:right="49"/>
        <w:jc w:val="both"/>
        <w:rPr>
          <w:sz w:val="24"/>
          <w:szCs w:val="24"/>
          <w:lang w:val="es-CO"/>
        </w:rPr>
      </w:pPr>
    </w:p>
    <w:p w14:paraId="2597EBD5" w14:textId="77777777" w:rsidR="007F5CE7" w:rsidRPr="005F49E5" w:rsidRDefault="007F5CE7" w:rsidP="00D475F9">
      <w:pPr>
        <w:pStyle w:val="Textoindependiente"/>
        <w:widowControl w:val="0"/>
        <w:numPr>
          <w:ilvl w:val="0"/>
          <w:numId w:val="64"/>
        </w:numPr>
        <w:ind w:right="49"/>
        <w:jc w:val="both"/>
        <w:rPr>
          <w:b/>
          <w:sz w:val="24"/>
          <w:szCs w:val="24"/>
          <w:lang w:val="es-CO"/>
        </w:rPr>
      </w:pPr>
      <w:r w:rsidRPr="005F49E5">
        <w:rPr>
          <w:b/>
          <w:sz w:val="24"/>
          <w:szCs w:val="24"/>
          <w:lang w:val="es-CO"/>
        </w:rPr>
        <w:t>Registros civiles de defunción</w:t>
      </w:r>
    </w:p>
    <w:p w14:paraId="503F1AED" w14:textId="77777777" w:rsidR="007F5CE7" w:rsidRPr="005F49E5" w:rsidRDefault="007F5CE7" w:rsidP="007F5CE7">
      <w:pPr>
        <w:pStyle w:val="Ttulo1"/>
        <w:spacing w:before="0"/>
        <w:ind w:left="426" w:right="49"/>
        <w:jc w:val="both"/>
        <w:rPr>
          <w:sz w:val="24"/>
          <w:szCs w:val="24"/>
          <w:lang w:val="es-CO"/>
        </w:rPr>
      </w:pPr>
    </w:p>
    <w:tbl>
      <w:tblPr>
        <w:tblW w:w="47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109"/>
        <w:gridCol w:w="1329"/>
      </w:tblGrid>
      <w:tr w:rsidR="00C97C26" w:rsidRPr="00C97C26" w14:paraId="1CE5D78E" w14:textId="77777777" w:rsidTr="00C97C26">
        <w:trPr>
          <w:trHeight w:val="316"/>
          <w:tblHeader/>
        </w:trPr>
        <w:tc>
          <w:tcPr>
            <w:tcW w:w="4262" w:type="pct"/>
            <w:shd w:val="clear" w:color="auto" w:fill="70AD47"/>
          </w:tcPr>
          <w:p w14:paraId="1FF8DA0E" w14:textId="77777777" w:rsidR="007F5CE7" w:rsidRPr="00C97C26" w:rsidRDefault="007F5CE7" w:rsidP="00AB736E">
            <w:pPr>
              <w:pStyle w:val="TableParagraph"/>
              <w:spacing w:before="0"/>
              <w:ind w:right="156"/>
              <w:rPr>
                <w:rFonts w:ascii="Arial" w:hAnsi="Arial" w:cs="Arial"/>
                <w:b/>
                <w:sz w:val="20"/>
                <w:szCs w:val="20"/>
                <w:lang w:val="es-CO"/>
              </w:rPr>
            </w:pPr>
            <w:r w:rsidRPr="00C97C26">
              <w:rPr>
                <w:rFonts w:ascii="Arial" w:hAnsi="Arial" w:cs="Arial"/>
                <w:b/>
                <w:sz w:val="20"/>
                <w:szCs w:val="20"/>
                <w:lang w:val="es-CO"/>
              </w:rPr>
              <w:t>CAMPO</w:t>
            </w:r>
          </w:p>
        </w:tc>
        <w:tc>
          <w:tcPr>
            <w:tcW w:w="738" w:type="pct"/>
            <w:shd w:val="clear" w:color="auto" w:fill="70AD47"/>
          </w:tcPr>
          <w:p w14:paraId="28D20A67" w14:textId="77777777" w:rsidR="007F5CE7" w:rsidRPr="00C97C26" w:rsidRDefault="007F5CE7" w:rsidP="00AB736E">
            <w:pPr>
              <w:pStyle w:val="TableParagraph"/>
              <w:spacing w:before="0"/>
              <w:ind w:left="218" w:right="156"/>
              <w:rPr>
                <w:rFonts w:ascii="Arial" w:hAnsi="Arial" w:cs="Arial"/>
                <w:b/>
                <w:sz w:val="20"/>
                <w:szCs w:val="20"/>
                <w:lang w:val="es-CO"/>
              </w:rPr>
            </w:pPr>
            <w:r w:rsidRPr="00C97C26">
              <w:rPr>
                <w:rFonts w:ascii="Arial" w:hAnsi="Arial" w:cs="Arial"/>
                <w:b/>
                <w:sz w:val="20"/>
                <w:szCs w:val="20"/>
                <w:lang w:val="es-CO"/>
              </w:rPr>
              <w:t>¿CAMPO CRÍTICO?</w:t>
            </w:r>
          </w:p>
        </w:tc>
      </w:tr>
      <w:tr w:rsidR="00C97C26" w:rsidRPr="00C97C26" w14:paraId="2275FE90" w14:textId="77777777" w:rsidTr="00C97C26">
        <w:trPr>
          <w:trHeight w:val="313"/>
        </w:trPr>
        <w:tc>
          <w:tcPr>
            <w:tcW w:w="4262" w:type="pct"/>
            <w:shd w:val="clear" w:color="auto" w:fill="auto"/>
          </w:tcPr>
          <w:p w14:paraId="388B16A9" w14:textId="77777777" w:rsidR="007F5CE7" w:rsidRPr="00C97C26" w:rsidRDefault="007F5CE7" w:rsidP="00AB736E">
            <w:pPr>
              <w:pStyle w:val="TableParagraph"/>
              <w:spacing w:before="0"/>
              <w:ind w:left="204" w:right="189"/>
              <w:jc w:val="left"/>
              <w:rPr>
                <w:rFonts w:ascii="Arial" w:hAnsi="Arial" w:cs="Arial"/>
                <w:sz w:val="20"/>
                <w:szCs w:val="20"/>
                <w:lang w:val="es-CO"/>
              </w:rPr>
            </w:pPr>
            <w:r w:rsidRPr="00C97C26">
              <w:rPr>
                <w:rFonts w:ascii="Arial" w:hAnsi="Arial" w:cs="Arial"/>
                <w:sz w:val="20"/>
                <w:szCs w:val="20"/>
                <w:lang w:val="es-CO"/>
              </w:rPr>
              <w:t>Número del certificado</w:t>
            </w:r>
          </w:p>
        </w:tc>
        <w:tc>
          <w:tcPr>
            <w:tcW w:w="738" w:type="pct"/>
            <w:shd w:val="clear" w:color="auto" w:fill="auto"/>
          </w:tcPr>
          <w:p w14:paraId="4AF13473" w14:textId="77777777" w:rsidR="007F5CE7" w:rsidRPr="00C97C26" w:rsidRDefault="007F5CE7" w:rsidP="00AB736E">
            <w:pPr>
              <w:pStyle w:val="TableParagraph"/>
              <w:spacing w:before="0"/>
              <w:ind w:left="218" w:right="198"/>
              <w:rPr>
                <w:rFonts w:ascii="Arial" w:hAnsi="Arial" w:cs="Arial"/>
                <w:sz w:val="20"/>
                <w:szCs w:val="20"/>
                <w:lang w:val="es-CO"/>
              </w:rPr>
            </w:pPr>
            <w:r w:rsidRPr="00C97C26">
              <w:rPr>
                <w:rFonts w:ascii="Arial" w:hAnsi="Arial" w:cs="Arial"/>
                <w:sz w:val="20"/>
                <w:szCs w:val="20"/>
                <w:lang w:val="es-CO"/>
              </w:rPr>
              <w:t>SI</w:t>
            </w:r>
          </w:p>
        </w:tc>
      </w:tr>
      <w:tr w:rsidR="00C97C26" w:rsidRPr="00C97C26" w14:paraId="2C653912" w14:textId="77777777" w:rsidTr="00C97C26">
        <w:trPr>
          <w:trHeight w:val="315"/>
        </w:trPr>
        <w:tc>
          <w:tcPr>
            <w:tcW w:w="4262" w:type="pct"/>
            <w:shd w:val="clear" w:color="auto" w:fill="auto"/>
          </w:tcPr>
          <w:p w14:paraId="23B3AB89"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lastRenderedPageBreak/>
              <w:t>Departamento</w:t>
            </w:r>
          </w:p>
        </w:tc>
        <w:tc>
          <w:tcPr>
            <w:tcW w:w="738" w:type="pct"/>
            <w:shd w:val="clear" w:color="auto" w:fill="auto"/>
          </w:tcPr>
          <w:p w14:paraId="3EC87CB6" w14:textId="77777777" w:rsidR="007F5CE7" w:rsidRPr="00C97C26" w:rsidRDefault="007F5CE7" w:rsidP="00AB736E">
            <w:pPr>
              <w:pStyle w:val="TableParagraph"/>
              <w:spacing w:before="0"/>
              <w:ind w:left="218" w:right="198"/>
              <w:rPr>
                <w:rFonts w:ascii="Arial" w:hAnsi="Arial" w:cs="Arial"/>
                <w:sz w:val="20"/>
                <w:szCs w:val="20"/>
                <w:lang w:val="es-CO"/>
              </w:rPr>
            </w:pPr>
            <w:r w:rsidRPr="00C97C26">
              <w:rPr>
                <w:rFonts w:ascii="Arial" w:hAnsi="Arial" w:cs="Arial"/>
                <w:sz w:val="20"/>
                <w:szCs w:val="20"/>
                <w:lang w:val="es-CO"/>
              </w:rPr>
              <w:t>SI</w:t>
            </w:r>
          </w:p>
        </w:tc>
      </w:tr>
      <w:tr w:rsidR="00C97C26" w:rsidRPr="00C97C26" w14:paraId="369852DF" w14:textId="77777777" w:rsidTr="00C97C26">
        <w:trPr>
          <w:trHeight w:val="315"/>
        </w:trPr>
        <w:tc>
          <w:tcPr>
            <w:tcW w:w="4262" w:type="pct"/>
            <w:shd w:val="clear" w:color="auto" w:fill="auto"/>
          </w:tcPr>
          <w:p w14:paraId="424B310B"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Municipio</w:t>
            </w:r>
          </w:p>
        </w:tc>
        <w:tc>
          <w:tcPr>
            <w:tcW w:w="738" w:type="pct"/>
            <w:shd w:val="clear" w:color="auto" w:fill="auto"/>
          </w:tcPr>
          <w:p w14:paraId="59A5541A" w14:textId="77777777" w:rsidR="007F5CE7" w:rsidRPr="00C97C26" w:rsidRDefault="007F5CE7" w:rsidP="00AB736E">
            <w:pPr>
              <w:pStyle w:val="TableParagraph"/>
              <w:spacing w:before="0"/>
              <w:ind w:left="218" w:right="198"/>
              <w:rPr>
                <w:rFonts w:ascii="Arial" w:hAnsi="Arial" w:cs="Arial"/>
                <w:sz w:val="20"/>
                <w:szCs w:val="20"/>
                <w:lang w:val="es-CO"/>
              </w:rPr>
            </w:pPr>
            <w:r w:rsidRPr="00C97C26">
              <w:rPr>
                <w:rFonts w:ascii="Arial" w:hAnsi="Arial" w:cs="Arial"/>
                <w:sz w:val="20"/>
                <w:szCs w:val="20"/>
                <w:lang w:val="es-CO"/>
              </w:rPr>
              <w:t>SI</w:t>
            </w:r>
          </w:p>
        </w:tc>
      </w:tr>
      <w:tr w:rsidR="00C97C26" w:rsidRPr="00C97C26" w14:paraId="6AE3BE33" w14:textId="77777777" w:rsidTr="00C97C26">
        <w:tblPrEx>
          <w:tblLook w:val="04A0" w:firstRow="1" w:lastRow="0" w:firstColumn="1" w:lastColumn="0" w:noHBand="0" w:noVBand="1"/>
        </w:tblPrEx>
        <w:trPr>
          <w:trHeight w:val="314"/>
        </w:trPr>
        <w:tc>
          <w:tcPr>
            <w:tcW w:w="4262" w:type="pct"/>
            <w:shd w:val="clear" w:color="auto" w:fill="auto"/>
          </w:tcPr>
          <w:p w14:paraId="0CAFFE4C"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Área donde ocurrió la defunción</w:t>
            </w:r>
          </w:p>
        </w:tc>
        <w:tc>
          <w:tcPr>
            <w:tcW w:w="738" w:type="pct"/>
            <w:shd w:val="clear" w:color="auto" w:fill="auto"/>
          </w:tcPr>
          <w:p w14:paraId="56BB4F72" w14:textId="77777777" w:rsidR="007F5CE7" w:rsidRPr="00C97C26" w:rsidRDefault="007F5CE7" w:rsidP="00AB736E">
            <w:pPr>
              <w:pStyle w:val="TableParagraph"/>
              <w:spacing w:before="0"/>
              <w:ind w:left="218" w:right="188"/>
              <w:rPr>
                <w:rFonts w:ascii="Arial" w:hAnsi="Arial" w:cs="Arial"/>
                <w:sz w:val="20"/>
                <w:szCs w:val="20"/>
                <w:lang w:val="es-CO"/>
              </w:rPr>
            </w:pPr>
            <w:r w:rsidRPr="00C97C26">
              <w:rPr>
                <w:rFonts w:ascii="Arial" w:hAnsi="Arial" w:cs="Arial"/>
                <w:sz w:val="20"/>
                <w:szCs w:val="20"/>
                <w:lang w:val="es-CO"/>
              </w:rPr>
              <w:t>SI</w:t>
            </w:r>
          </w:p>
        </w:tc>
      </w:tr>
      <w:tr w:rsidR="00C97C26" w:rsidRPr="00C97C26" w14:paraId="5928EA5F" w14:textId="77777777" w:rsidTr="00C97C26">
        <w:tblPrEx>
          <w:tblLook w:val="04A0" w:firstRow="1" w:lastRow="0" w:firstColumn="1" w:lastColumn="0" w:noHBand="0" w:noVBand="1"/>
        </w:tblPrEx>
        <w:trPr>
          <w:trHeight w:val="316"/>
        </w:trPr>
        <w:tc>
          <w:tcPr>
            <w:tcW w:w="4262" w:type="pct"/>
            <w:shd w:val="clear" w:color="auto" w:fill="auto"/>
          </w:tcPr>
          <w:p w14:paraId="3E04990C"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Tipo de defunción</w:t>
            </w:r>
          </w:p>
        </w:tc>
        <w:tc>
          <w:tcPr>
            <w:tcW w:w="738" w:type="pct"/>
            <w:shd w:val="clear" w:color="auto" w:fill="auto"/>
          </w:tcPr>
          <w:p w14:paraId="51703833" w14:textId="77777777" w:rsidR="007F5CE7" w:rsidRPr="00C97C26" w:rsidRDefault="007F5CE7" w:rsidP="00AB736E">
            <w:pPr>
              <w:pStyle w:val="TableParagraph"/>
              <w:spacing w:before="0"/>
              <w:ind w:left="218" w:right="188"/>
              <w:rPr>
                <w:rFonts w:ascii="Arial" w:hAnsi="Arial" w:cs="Arial"/>
                <w:sz w:val="20"/>
                <w:szCs w:val="20"/>
                <w:lang w:val="es-CO"/>
              </w:rPr>
            </w:pPr>
            <w:r w:rsidRPr="00C97C26">
              <w:rPr>
                <w:rFonts w:ascii="Arial" w:hAnsi="Arial" w:cs="Arial"/>
                <w:sz w:val="20"/>
                <w:szCs w:val="20"/>
                <w:lang w:val="es-CO"/>
              </w:rPr>
              <w:t>SI</w:t>
            </w:r>
          </w:p>
        </w:tc>
      </w:tr>
      <w:tr w:rsidR="00C97C26" w:rsidRPr="00C97C26" w14:paraId="03848194" w14:textId="77777777" w:rsidTr="00C97C26">
        <w:tblPrEx>
          <w:tblLook w:val="04A0" w:firstRow="1" w:lastRow="0" w:firstColumn="1" w:lastColumn="0" w:noHBand="0" w:noVBand="1"/>
        </w:tblPrEx>
        <w:trPr>
          <w:trHeight w:val="313"/>
        </w:trPr>
        <w:tc>
          <w:tcPr>
            <w:tcW w:w="4262" w:type="pct"/>
            <w:shd w:val="clear" w:color="auto" w:fill="auto"/>
          </w:tcPr>
          <w:p w14:paraId="11B4234B"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Fecha en que ocurrió la defunción</w:t>
            </w:r>
          </w:p>
        </w:tc>
        <w:tc>
          <w:tcPr>
            <w:tcW w:w="738" w:type="pct"/>
            <w:shd w:val="clear" w:color="auto" w:fill="auto"/>
          </w:tcPr>
          <w:p w14:paraId="46BAB37C" w14:textId="77777777" w:rsidR="007F5CE7" w:rsidRPr="00C97C26" w:rsidRDefault="007F5CE7" w:rsidP="00AB736E">
            <w:pPr>
              <w:pStyle w:val="TableParagraph"/>
              <w:spacing w:before="0"/>
              <w:ind w:left="218" w:right="188"/>
              <w:rPr>
                <w:rFonts w:ascii="Arial" w:hAnsi="Arial" w:cs="Arial"/>
                <w:sz w:val="20"/>
                <w:szCs w:val="20"/>
                <w:lang w:val="es-CO"/>
              </w:rPr>
            </w:pPr>
            <w:r w:rsidRPr="00C97C26">
              <w:rPr>
                <w:rFonts w:ascii="Arial" w:hAnsi="Arial" w:cs="Arial"/>
                <w:sz w:val="20"/>
                <w:szCs w:val="20"/>
                <w:lang w:val="es-CO"/>
              </w:rPr>
              <w:t>SI</w:t>
            </w:r>
          </w:p>
        </w:tc>
      </w:tr>
      <w:tr w:rsidR="00C97C26" w:rsidRPr="00C97C26" w14:paraId="3476C0AB" w14:textId="77777777" w:rsidTr="00C97C26">
        <w:tblPrEx>
          <w:tblLook w:val="04A0" w:firstRow="1" w:lastRow="0" w:firstColumn="1" w:lastColumn="0" w:noHBand="0" w:noVBand="1"/>
        </w:tblPrEx>
        <w:trPr>
          <w:trHeight w:val="315"/>
        </w:trPr>
        <w:tc>
          <w:tcPr>
            <w:tcW w:w="4262" w:type="pct"/>
            <w:shd w:val="clear" w:color="auto" w:fill="auto"/>
          </w:tcPr>
          <w:p w14:paraId="0D6BC2F7"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Hora en que ocurrió la defunción</w:t>
            </w:r>
          </w:p>
        </w:tc>
        <w:tc>
          <w:tcPr>
            <w:tcW w:w="738" w:type="pct"/>
            <w:shd w:val="clear" w:color="auto" w:fill="auto"/>
          </w:tcPr>
          <w:p w14:paraId="7A233A0B" w14:textId="77777777" w:rsidR="007F5CE7" w:rsidRPr="00C97C26" w:rsidRDefault="007F5CE7" w:rsidP="00AB736E">
            <w:pPr>
              <w:pStyle w:val="TableParagraph"/>
              <w:spacing w:before="0"/>
              <w:ind w:left="218" w:right="188"/>
              <w:rPr>
                <w:rFonts w:ascii="Arial" w:hAnsi="Arial" w:cs="Arial"/>
                <w:sz w:val="20"/>
                <w:szCs w:val="20"/>
                <w:lang w:val="es-CO"/>
              </w:rPr>
            </w:pPr>
            <w:r w:rsidRPr="00C97C26">
              <w:rPr>
                <w:rFonts w:ascii="Arial" w:hAnsi="Arial" w:cs="Arial"/>
                <w:sz w:val="20"/>
                <w:szCs w:val="20"/>
                <w:lang w:val="es-CO"/>
              </w:rPr>
              <w:t>SI</w:t>
            </w:r>
          </w:p>
        </w:tc>
      </w:tr>
      <w:tr w:rsidR="00C97C26" w:rsidRPr="00C97C26" w14:paraId="471F1382" w14:textId="77777777" w:rsidTr="00C97C26">
        <w:tblPrEx>
          <w:tblLook w:val="04A0" w:firstRow="1" w:lastRow="0" w:firstColumn="1" w:lastColumn="0" w:noHBand="0" w:noVBand="1"/>
        </w:tblPrEx>
        <w:trPr>
          <w:trHeight w:val="313"/>
        </w:trPr>
        <w:tc>
          <w:tcPr>
            <w:tcW w:w="4262" w:type="pct"/>
            <w:shd w:val="clear" w:color="auto" w:fill="auto"/>
          </w:tcPr>
          <w:p w14:paraId="4ACA1F96"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Sexo del fallecido</w:t>
            </w:r>
          </w:p>
        </w:tc>
        <w:tc>
          <w:tcPr>
            <w:tcW w:w="738" w:type="pct"/>
            <w:shd w:val="clear" w:color="auto" w:fill="auto"/>
          </w:tcPr>
          <w:p w14:paraId="472A9190" w14:textId="77777777" w:rsidR="007F5CE7" w:rsidRPr="00C97C26" w:rsidRDefault="007F5CE7" w:rsidP="00AB736E">
            <w:pPr>
              <w:pStyle w:val="TableParagraph"/>
              <w:spacing w:before="0"/>
              <w:ind w:left="218" w:right="188"/>
              <w:rPr>
                <w:rFonts w:ascii="Arial" w:hAnsi="Arial" w:cs="Arial"/>
                <w:sz w:val="20"/>
                <w:szCs w:val="20"/>
                <w:lang w:val="es-CO"/>
              </w:rPr>
            </w:pPr>
            <w:r w:rsidRPr="00C97C26">
              <w:rPr>
                <w:rFonts w:ascii="Arial" w:hAnsi="Arial" w:cs="Arial"/>
                <w:sz w:val="20"/>
                <w:szCs w:val="20"/>
                <w:lang w:val="es-CO"/>
              </w:rPr>
              <w:t>SI</w:t>
            </w:r>
          </w:p>
        </w:tc>
      </w:tr>
      <w:tr w:rsidR="00C97C26" w:rsidRPr="00C97C26" w14:paraId="6BBC46AD" w14:textId="77777777" w:rsidTr="00C97C26">
        <w:tblPrEx>
          <w:tblLook w:val="04A0" w:firstRow="1" w:lastRow="0" w:firstColumn="1" w:lastColumn="0" w:noHBand="0" w:noVBand="1"/>
        </w:tblPrEx>
        <w:trPr>
          <w:trHeight w:val="352"/>
        </w:trPr>
        <w:tc>
          <w:tcPr>
            <w:tcW w:w="4262" w:type="pct"/>
            <w:shd w:val="clear" w:color="auto" w:fill="auto"/>
          </w:tcPr>
          <w:p w14:paraId="0E3C4609"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Apellido(s) y nombre(s) del fallecido (tal como figuran en el documento de identidad)</w:t>
            </w:r>
          </w:p>
        </w:tc>
        <w:tc>
          <w:tcPr>
            <w:tcW w:w="738" w:type="pct"/>
            <w:shd w:val="clear" w:color="auto" w:fill="auto"/>
          </w:tcPr>
          <w:p w14:paraId="395778A6" w14:textId="77777777" w:rsidR="007F5CE7" w:rsidRPr="00C97C26" w:rsidRDefault="007F5CE7" w:rsidP="00AB736E">
            <w:pPr>
              <w:pStyle w:val="TableParagraph"/>
              <w:spacing w:before="0"/>
              <w:ind w:left="204" w:right="201"/>
              <w:rPr>
                <w:rFonts w:ascii="Arial" w:hAnsi="Arial" w:cs="Arial"/>
                <w:sz w:val="20"/>
                <w:szCs w:val="20"/>
                <w:lang w:val="es-CO"/>
              </w:rPr>
            </w:pPr>
            <w:r w:rsidRPr="00C97C26">
              <w:rPr>
                <w:rFonts w:ascii="Arial" w:hAnsi="Arial" w:cs="Arial"/>
                <w:sz w:val="20"/>
                <w:szCs w:val="20"/>
                <w:lang w:val="es-CO"/>
              </w:rPr>
              <w:t>Título</w:t>
            </w:r>
          </w:p>
        </w:tc>
      </w:tr>
      <w:tr w:rsidR="00C97C26" w:rsidRPr="00C97C26" w14:paraId="08EDAF2D" w14:textId="77777777" w:rsidTr="00C97C26">
        <w:tblPrEx>
          <w:tblLook w:val="04A0" w:firstRow="1" w:lastRow="0" w:firstColumn="1" w:lastColumn="0" w:noHBand="0" w:noVBand="1"/>
        </w:tblPrEx>
        <w:trPr>
          <w:trHeight w:val="312"/>
        </w:trPr>
        <w:tc>
          <w:tcPr>
            <w:tcW w:w="4262" w:type="pct"/>
            <w:shd w:val="clear" w:color="auto" w:fill="auto"/>
          </w:tcPr>
          <w:p w14:paraId="30F05AE7"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Primer apellido</w:t>
            </w:r>
          </w:p>
        </w:tc>
        <w:tc>
          <w:tcPr>
            <w:tcW w:w="738" w:type="pct"/>
            <w:shd w:val="clear" w:color="auto" w:fill="auto"/>
          </w:tcPr>
          <w:p w14:paraId="0FDC13BB" w14:textId="77777777" w:rsidR="007F5CE7" w:rsidRPr="00C97C26" w:rsidRDefault="007F5CE7" w:rsidP="00AB736E">
            <w:pPr>
              <w:pStyle w:val="TableParagraph"/>
              <w:spacing w:before="0"/>
              <w:ind w:left="218" w:right="188"/>
              <w:rPr>
                <w:rFonts w:ascii="Arial" w:hAnsi="Arial" w:cs="Arial"/>
                <w:sz w:val="20"/>
                <w:szCs w:val="20"/>
                <w:lang w:val="es-CO"/>
              </w:rPr>
            </w:pPr>
            <w:r w:rsidRPr="00C97C26">
              <w:rPr>
                <w:rFonts w:ascii="Arial" w:hAnsi="Arial" w:cs="Arial"/>
                <w:sz w:val="20"/>
                <w:szCs w:val="20"/>
                <w:lang w:val="es-CO"/>
              </w:rPr>
              <w:t>SI</w:t>
            </w:r>
          </w:p>
        </w:tc>
      </w:tr>
      <w:tr w:rsidR="00C97C26" w:rsidRPr="00C97C26" w14:paraId="54681D98" w14:textId="77777777" w:rsidTr="00C97C26">
        <w:tblPrEx>
          <w:tblLook w:val="04A0" w:firstRow="1" w:lastRow="0" w:firstColumn="1" w:lastColumn="0" w:noHBand="0" w:noVBand="1"/>
        </w:tblPrEx>
        <w:trPr>
          <w:trHeight w:val="315"/>
        </w:trPr>
        <w:tc>
          <w:tcPr>
            <w:tcW w:w="4262" w:type="pct"/>
            <w:shd w:val="clear" w:color="auto" w:fill="auto"/>
          </w:tcPr>
          <w:p w14:paraId="2165F457"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Segundo apellido</w:t>
            </w:r>
          </w:p>
        </w:tc>
        <w:tc>
          <w:tcPr>
            <w:tcW w:w="738" w:type="pct"/>
            <w:shd w:val="clear" w:color="auto" w:fill="auto"/>
          </w:tcPr>
          <w:p w14:paraId="5F5B80C6" w14:textId="77777777" w:rsidR="007F5CE7" w:rsidRPr="00C97C26" w:rsidRDefault="007F5CE7" w:rsidP="00AB736E">
            <w:pPr>
              <w:pStyle w:val="TableParagraph"/>
              <w:spacing w:before="0"/>
              <w:ind w:left="218" w:right="188"/>
              <w:rPr>
                <w:rFonts w:ascii="Arial" w:hAnsi="Arial" w:cs="Arial"/>
                <w:sz w:val="20"/>
                <w:szCs w:val="20"/>
                <w:lang w:val="es-CO"/>
              </w:rPr>
            </w:pPr>
            <w:r w:rsidRPr="00C97C26">
              <w:rPr>
                <w:rFonts w:ascii="Arial" w:hAnsi="Arial" w:cs="Arial"/>
                <w:sz w:val="20"/>
                <w:szCs w:val="20"/>
                <w:lang w:val="es-CO"/>
              </w:rPr>
              <w:t>SI</w:t>
            </w:r>
          </w:p>
        </w:tc>
      </w:tr>
      <w:tr w:rsidR="00C97C26" w:rsidRPr="00C97C26" w14:paraId="56E1E0ED" w14:textId="77777777" w:rsidTr="00C97C26">
        <w:tblPrEx>
          <w:tblLook w:val="04A0" w:firstRow="1" w:lastRow="0" w:firstColumn="1" w:lastColumn="0" w:noHBand="0" w:noVBand="1"/>
        </w:tblPrEx>
        <w:trPr>
          <w:trHeight w:val="313"/>
        </w:trPr>
        <w:tc>
          <w:tcPr>
            <w:tcW w:w="4262" w:type="pct"/>
            <w:shd w:val="clear" w:color="auto" w:fill="auto"/>
          </w:tcPr>
          <w:p w14:paraId="39443F1D"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Primer nombre</w:t>
            </w:r>
          </w:p>
        </w:tc>
        <w:tc>
          <w:tcPr>
            <w:tcW w:w="738" w:type="pct"/>
            <w:shd w:val="clear" w:color="auto" w:fill="auto"/>
          </w:tcPr>
          <w:p w14:paraId="0A360EC9" w14:textId="77777777" w:rsidR="007F5CE7" w:rsidRPr="00C97C26" w:rsidRDefault="007F5CE7" w:rsidP="00AB736E">
            <w:pPr>
              <w:pStyle w:val="TableParagraph"/>
              <w:spacing w:before="0"/>
              <w:ind w:left="218" w:right="188"/>
              <w:rPr>
                <w:rFonts w:ascii="Arial" w:hAnsi="Arial" w:cs="Arial"/>
                <w:sz w:val="20"/>
                <w:szCs w:val="20"/>
                <w:lang w:val="es-CO"/>
              </w:rPr>
            </w:pPr>
            <w:r w:rsidRPr="00C97C26">
              <w:rPr>
                <w:rFonts w:ascii="Arial" w:hAnsi="Arial" w:cs="Arial"/>
                <w:sz w:val="20"/>
                <w:szCs w:val="20"/>
                <w:lang w:val="es-CO"/>
              </w:rPr>
              <w:t>SI</w:t>
            </w:r>
          </w:p>
        </w:tc>
      </w:tr>
      <w:tr w:rsidR="00C97C26" w:rsidRPr="00C97C26" w14:paraId="4DCB599A" w14:textId="77777777" w:rsidTr="00C97C26">
        <w:tblPrEx>
          <w:tblLook w:val="04A0" w:firstRow="1" w:lastRow="0" w:firstColumn="1" w:lastColumn="0" w:noHBand="0" w:noVBand="1"/>
        </w:tblPrEx>
        <w:trPr>
          <w:trHeight w:val="316"/>
        </w:trPr>
        <w:tc>
          <w:tcPr>
            <w:tcW w:w="4262" w:type="pct"/>
            <w:shd w:val="clear" w:color="auto" w:fill="auto"/>
          </w:tcPr>
          <w:p w14:paraId="327ECEDF"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Segundo nombre</w:t>
            </w:r>
          </w:p>
        </w:tc>
        <w:tc>
          <w:tcPr>
            <w:tcW w:w="738" w:type="pct"/>
            <w:shd w:val="clear" w:color="auto" w:fill="auto"/>
          </w:tcPr>
          <w:p w14:paraId="45D314A2" w14:textId="77777777" w:rsidR="007F5CE7" w:rsidRPr="00C97C26" w:rsidRDefault="007F5CE7" w:rsidP="00AB736E">
            <w:pPr>
              <w:pStyle w:val="TableParagraph"/>
              <w:spacing w:before="0"/>
              <w:ind w:left="218" w:right="188"/>
              <w:rPr>
                <w:rFonts w:ascii="Arial" w:hAnsi="Arial" w:cs="Arial"/>
                <w:sz w:val="20"/>
                <w:szCs w:val="20"/>
                <w:lang w:val="es-CO"/>
              </w:rPr>
            </w:pPr>
            <w:r w:rsidRPr="00C97C26">
              <w:rPr>
                <w:rFonts w:ascii="Arial" w:hAnsi="Arial" w:cs="Arial"/>
                <w:sz w:val="20"/>
                <w:szCs w:val="20"/>
                <w:lang w:val="es-CO"/>
              </w:rPr>
              <w:t>SI</w:t>
            </w:r>
          </w:p>
        </w:tc>
      </w:tr>
      <w:tr w:rsidR="00C97C26" w:rsidRPr="00C97C26" w14:paraId="23951D0D" w14:textId="77777777" w:rsidTr="00C97C26">
        <w:tblPrEx>
          <w:tblLook w:val="04A0" w:firstRow="1" w:lastRow="0" w:firstColumn="1" w:lastColumn="0" w:noHBand="0" w:noVBand="1"/>
        </w:tblPrEx>
        <w:trPr>
          <w:trHeight w:val="234"/>
        </w:trPr>
        <w:tc>
          <w:tcPr>
            <w:tcW w:w="4262" w:type="pct"/>
            <w:shd w:val="clear" w:color="auto" w:fill="auto"/>
          </w:tcPr>
          <w:p w14:paraId="0D393F1E"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Tipo de documento de identificación del Fallecido</w:t>
            </w:r>
          </w:p>
        </w:tc>
        <w:tc>
          <w:tcPr>
            <w:tcW w:w="738" w:type="pct"/>
            <w:shd w:val="clear" w:color="auto" w:fill="auto"/>
          </w:tcPr>
          <w:p w14:paraId="68371107" w14:textId="77777777" w:rsidR="007F5CE7" w:rsidRPr="00C97C26" w:rsidRDefault="007F5CE7" w:rsidP="00AB736E">
            <w:pPr>
              <w:pStyle w:val="TableParagraph"/>
              <w:spacing w:before="0"/>
              <w:ind w:left="204" w:right="188"/>
              <w:rPr>
                <w:rFonts w:ascii="Arial" w:hAnsi="Arial" w:cs="Arial"/>
                <w:sz w:val="20"/>
                <w:szCs w:val="20"/>
                <w:lang w:val="es-CO"/>
              </w:rPr>
            </w:pPr>
            <w:r w:rsidRPr="00C97C26">
              <w:rPr>
                <w:rFonts w:ascii="Arial" w:hAnsi="Arial" w:cs="Arial"/>
                <w:sz w:val="20"/>
                <w:szCs w:val="20"/>
                <w:lang w:val="es-CO"/>
              </w:rPr>
              <w:t>SI</w:t>
            </w:r>
          </w:p>
        </w:tc>
      </w:tr>
      <w:tr w:rsidR="00C97C26" w:rsidRPr="00C97C26" w14:paraId="4C22164E" w14:textId="77777777" w:rsidTr="00C97C26">
        <w:tblPrEx>
          <w:tblLook w:val="04A0" w:firstRow="1" w:lastRow="0" w:firstColumn="1" w:lastColumn="0" w:noHBand="0" w:noVBand="1"/>
        </w:tblPrEx>
        <w:trPr>
          <w:trHeight w:val="536"/>
        </w:trPr>
        <w:tc>
          <w:tcPr>
            <w:tcW w:w="4262" w:type="pct"/>
            <w:shd w:val="clear" w:color="auto" w:fill="auto"/>
          </w:tcPr>
          <w:p w14:paraId="2A883798"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Número de identificación de identificación del</w:t>
            </w:r>
          </w:p>
          <w:p w14:paraId="46C97AB7"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Individuo</w:t>
            </w:r>
          </w:p>
        </w:tc>
        <w:tc>
          <w:tcPr>
            <w:tcW w:w="738" w:type="pct"/>
            <w:shd w:val="clear" w:color="auto" w:fill="auto"/>
          </w:tcPr>
          <w:p w14:paraId="3A7596AC" w14:textId="77777777" w:rsidR="007F5CE7" w:rsidRPr="00C97C26" w:rsidRDefault="007F5CE7" w:rsidP="00AB736E">
            <w:pPr>
              <w:pStyle w:val="TableParagraph"/>
              <w:spacing w:before="0"/>
              <w:ind w:left="218" w:right="188"/>
              <w:rPr>
                <w:rFonts w:ascii="Arial" w:hAnsi="Arial" w:cs="Arial"/>
                <w:sz w:val="20"/>
                <w:szCs w:val="20"/>
                <w:lang w:val="es-CO"/>
              </w:rPr>
            </w:pPr>
            <w:r w:rsidRPr="00C97C26">
              <w:rPr>
                <w:rFonts w:ascii="Arial" w:hAnsi="Arial" w:cs="Arial"/>
                <w:sz w:val="20"/>
                <w:szCs w:val="20"/>
                <w:lang w:val="es-CO"/>
              </w:rPr>
              <w:t>SI</w:t>
            </w:r>
          </w:p>
        </w:tc>
      </w:tr>
      <w:tr w:rsidR="00C97C26" w:rsidRPr="00C97C26" w14:paraId="7C0C2586" w14:textId="77777777" w:rsidTr="00C97C26">
        <w:tblPrEx>
          <w:tblLook w:val="04A0" w:firstRow="1" w:lastRow="0" w:firstColumn="1" w:lastColumn="0" w:noHBand="0" w:noVBand="1"/>
        </w:tblPrEx>
        <w:trPr>
          <w:trHeight w:val="315"/>
        </w:trPr>
        <w:tc>
          <w:tcPr>
            <w:tcW w:w="4262" w:type="pct"/>
            <w:shd w:val="clear" w:color="auto" w:fill="auto"/>
          </w:tcPr>
          <w:p w14:paraId="52BE95A9"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Probable manera de muerte</w:t>
            </w:r>
          </w:p>
        </w:tc>
        <w:tc>
          <w:tcPr>
            <w:tcW w:w="738" w:type="pct"/>
            <w:shd w:val="clear" w:color="auto" w:fill="auto"/>
          </w:tcPr>
          <w:p w14:paraId="748060BD" w14:textId="77777777" w:rsidR="007F5CE7" w:rsidRPr="00C97C26" w:rsidRDefault="007F5CE7" w:rsidP="00AB736E">
            <w:pPr>
              <w:pStyle w:val="TableParagraph"/>
              <w:spacing w:before="0"/>
              <w:ind w:left="218" w:right="188"/>
              <w:rPr>
                <w:rFonts w:ascii="Arial" w:hAnsi="Arial" w:cs="Arial"/>
                <w:sz w:val="20"/>
                <w:szCs w:val="20"/>
                <w:lang w:val="es-CO"/>
              </w:rPr>
            </w:pPr>
            <w:r w:rsidRPr="00C97C26">
              <w:rPr>
                <w:rFonts w:ascii="Arial" w:hAnsi="Arial" w:cs="Arial"/>
                <w:sz w:val="20"/>
                <w:szCs w:val="20"/>
                <w:lang w:val="es-CO"/>
              </w:rPr>
              <w:t>SI</w:t>
            </w:r>
          </w:p>
        </w:tc>
      </w:tr>
      <w:tr w:rsidR="00C97C26" w:rsidRPr="00C97C26" w14:paraId="26A09A69" w14:textId="77777777" w:rsidTr="00C97C26">
        <w:tblPrEx>
          <w:tblLook w:val="04A0" w:firstRow="1" w:lastRow="0" w:firstColumn="1" w:lastColumn="0" w:noHBand="0" w:noVBand="1"/>
        </w:tblPrEx>
        <w:trPr>
          <w:trHeight w:val="536"/>
        </w:trPr>
        <w:tc>
          <w:tcPr>
            <w:tcW w:w="4262" w:type="pct"/>
            <w:shd w:val="clear" w:color="auto" w:fill="auto"/>
          </w:tcPr>
          <w:p w14:paraId="7908710C"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De acuerdo con la cultura, pueblo o rasgos</w:t>
            </w:r>
          </w:p>
          <w:p w14:paraId="53E5E4CD"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Físicos, el fallecido era o se reconocía como;</w:t>
            </w:r>
          </w:p>
        </w:tc>
        <w:tc>
          <w:tcPr>
            <w:tcW w:w="738" w:type="pct"/>
            <w:shd w:val="clear" w:color="auto" w:fill="auto"/>
          </w:tcPr>
          <w:p w14:paraId="358767A9" w14:textId="77777777" w:rsidR="007F5CE7" w:rsidRPr="00C97C26" w:rsidRDefault="007F5CE7" w:rsidP="00AB736E">
            <w:pPr>
              <w:pStyle w:val="TableParagraph"/>
              <w:spacing w:before="0"/>
              <w:ind w:left="204" w:right="188"/>
              <w:rPr>
                <w:rFonts w:ascii="Arial" w:hAnsi="Arial" w:cs="Arial"/>
                <w:sz w:val="20"/>
                <w:szCs w:val="20"/>
                <w:lang w:val="es-CO"/>
              </w:rPr>
            </w:pPr>
            <w:r w:rsidRPr="00C97C26">
              <w:rPr>
                <w:rFonts w:ascii="Arial" w:hAnsi="Arial" w:cs="Arial"/>
                <w:sz w:val="20"/>
                <w:szCs w:val="20"/>
                <w:lang w:val="es-CO"/>
              </w:rPr>
              <w:t>SI</w:t>
            </w:r>
          </w:p>
        </w:tc>
      </w:tr>
      <w:tr w:rsidR="00C97C26" w:rsidRPr="00C97C26" w14:paraId="37582ACE" w14:textId="77777777" w:rsidTr="00C97C26">
        <w:tblPrEx>
          <w:tblLook w:val="04A0" w:firstRow="1" w:lastRow="0" w:firstColumn="1" w:lastColumn="0" w:noHBand="0" w:noVBand="1"/>
        </w:tblPrEx>
        <w:trPr>
          <w:trHeight w:val="313"/>
        </w:trPr>
        <w:tc>
          <w:tcPr>
            <w:tcW w:w="4262" w:type="pct"/>
            <w:shd w:val="clear" w:color="auto" w:fill="auto"/>
          </w:tcPr>
          <w:p w14:paraId="7A5063B7"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Datos de quien certifica la defunción</w:t>
            </w:r>
          </w:p>
        </w:tc>
        <w:tc>
          <w:tcPr>
            <w:tcW w:w="738" w:type="pct"/>
            <w:shd w:val="clear" w:color="auto" w:fill="auto"/>
          </w:tcPr>
          <w:p w14:paraId="790E5ECF" w14:textId="77777777" w:rsidR="007F5CE7" w:rsidRPr="00C97C26" w:rsidRDefault="007F5CE7" w:rsidP="00AB736E">
            <w:pPr>
              <w:pStyle w:val="TableParagraph"/>
              <w:spacing w:before="0"/>
              <w:ind w:left="204" w:right="188"/>
              <w:rPr>
                <w:rFonts w:ascii="Arial" w:hAnsi="Arial" w:cs="Arial"/>
                <w:sz w:val="20"/>
                <w:szCs w:val="20"/>
                <w:lang w:val="es-CO"/>
              </w:rPr>
            </w:pPr>
            <w:r w:rsidRPr="00C97C26">
              <w:rPr>
                <w:rFonts w:ascii="Arial" w:hAnsi="Arial" w:cs="Arial"/>
                <w:sz w:val="20"/>
                <w:szCs w:val="20"/>
                <w:lang w:val="es-CO"/>
              </w:rPr>
              <w:t>Título</w:t>
            </w:r>
          </w:p>
        </w:tc>
      </w:tr>
      <w:tr w:rsidR="00C97C26" w:rsidRPr="00C97C26" w14:paraId="3A9774E2" w14:textId="77777777" w:rsidTr="00C97C26">
        <w:tblPrEx>
          <w:tblLook w:val="04A0" w:firstRow="1" w:lastRow="0" w:firstColumn="1" w:lastColumn="0" w:noHBand="0" w:noVBand="1"/>
        </w:tblPrEx>
        <w:trPr>
          <w:trHeight w:val="539"/>
        </w:trPr>
        <w:tc>
          <w:tcPr>
            <w:tcW w:w="4262" w:type="pct"/>
            <w:shd w:val="clear" w:color="auto" w:fill="auto"/>
          </w:tcPr>
          <w:p w14:paraId="4C6EE133"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Apellido(s) y nombre(s) del fallecido (tal como figuran en el documento de identidad)</w:t>
            </w:r>
          </w:p>
        </w:tc>
        <w:tc>
          <w:tcPr>
            <w:tcW w:w="738" w:type="pct"/>
            <w:shd w:val="clear" w:color="auto" w:fill="auto"/>
          </w:tcPr>
          <w:p w14:paraId="54C23C7D" w14:textId="77777777" w:rsidR="007F5CE7" w:rsidRPr="00C97C26" w:rsidRDefault="007F5CE7" w:rsidP="00AB736E">
            <w:pPr>
              <w:pStyle w:val="TableParagraph"/>
              <w:spacing w:before="0"/>
              <w:ind w:left="204" w:right="201"/>
              <w:rPr>
                <w:rFonts w:ascii="Arial" w:hAnsi="Arial" w:cs="Arial"/>
                <w:sz w:val="20"/>
                <w:szCs w:val="20"/>
                <w:lang w:val="es-CO"/>
              </w:rPr>
            </w:pPr>
            <w:r w:rsidRPr="00C97C26">
              <w:rPr>
                <w:rFonts w:ascii="Arial" w:hAnsi="Arial" w:cs="Arial"/>
                <w:sz w:val="20"/>
                <w:szCs w:val="20"/>
                <w:lang w:val="es-CO"/>
              </w:rPr>
              <w:t>Título</w:t>
            </w:r>
          </w:p>
        </w:tc>
      </w:tr>
      <w:tr w:rsidR="00C97C26" w:rsidRPr="00C97C26" w14:paraId="46F636FA" w14:textId="77777777" w:rsidTr="00C97C26">
        <w:tblPrEx>
          <w:tblLook w:val="04A0" w:firstRow="1" w:lastRow="0" w:firstColumn="1" w:lastColumn="0" w:noHBand="0" w:noVBand="1"/>
        </w:tblPrEx>
        <w:trPr>
          <w:trHeight w:val="312"/>
        </w:trPr>
        <w:tc>
          <w:tcPr>
            <w:tcW w:w="4262" w:type="pct"/>
            <w:shd w:val="clear" w:color="auto" w:fill="auto"/>
          </w:tcPr>
          <w:p w14:paraId="5F6BC409"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Primer Apellido</w:t>
            </w:r>
          </w:p>
        </w:tc>
        <w:tc>
          <w:tcPr>
            <w:tcW w:w="738" w:type="pct"/>
            <w:shd w:val="clear" w:color="auto" w:fill="auto"/>
          </w:tcPr>
          <w:p w14:paraId="444C877A" w14:textId="77777777" w:rsidR="007F5CE7" w:rsidRPr="00C97C26" w:rsidRDefault="007F5CE7" w:rsidP="00AB736E">
            <w:pPr>
              <w:pStyle w:val="TableParagraph"/>
              <w:spacing w:before="0"/>
              <w:ind w:left="218" w:right="188"/>
              <w:rPr>
                <w:rFonts w:ascii="Arial" w:hAnsi="Arial" w:cs="Arial"/>
                <w:sz w:val="20"/>
                <w:szCs w:val="20"/>
                <w:lang w:val="es-CO"/>
              </w:rPr>
            </w:pPr>
            <w:r w:rsidRPr="00C97C26">
              <w:rPr>
                <w:rFonts w:ascii="Arial" w:hAnsi="Arial" w:cs="Arial"/>
                <w:sz w:val="20"/>
                <w:szCs w:val="20"/>
                <w:lang w:val="es-CO"/>
              </w:rPr>
              <w:t>SI</w:t>
            </w:r>
          </w:p>
        </w:tc>
      </w:tr>
      <w:tr w:rsidR="00C97C26" w:rsidRPr="00C97C26" w14:paraId="611C2FF6" w14:textId="77777777" w:rsidTr="00C97C26">
        <w:tblPrEx>
          <w:tblLook w:val="04A0" w:firstRow="1" w:lastRow="0" w:firstColumn="1" w:lastColumn="0" w:noHBand="0" w:noVBand="1"/>
        </w:tblPrEx>
        <w:trPr>
          <w:trHeight w:val="316"/>
        </w:trPr>
        <w:tc>
          <w:tcPr>
            <w:tcW w:w="4262" w:type="pct"/>
            <w:shd w:val="clear" w:color="auto" w:fill="auto"/>
          </w:tcPr>
          <w:p w14:paraId="6EA7DE9F"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Segundo Apellido</w:t>
            </w:r>
          </w:p>
        </w:tc>
        <w:tc>
          <w:tcPr>
            <w:tcW w:w="738" w:type="pct"/>
            <w:shd w:val="clear" w:color="auto" w:fill="auto"/>
          </w:tcPr>
          <w:p w14:paraId="391476BE" w14:textId="77777777" w:rsidR="007F5CE7" w:rsidRPr="00C97C26" w:rsidRDefault="007F5CE7" w:rsidP="00AB736E">
            <w:pPr>
              <w:pStyle w:val="TableParagraph"/>
              <w:spacing w:before="0"/>
              <w:ind w:left="218" w:right="188"/>
              <w:rPr>
                <w:rFonts w:ascii="Arial" w:hAnsi="Arial" w:cs="Arial"/>
                <w:sz w:val="20"/>
                <w:szCs w:val="20"/>
                <w:lang w:val="es-CO"/>
              </w:rPr>
            </w:pPr>
            <w:r w:rsidRPr="00C97C26">
              <w:rPr>
                <w:rFonts w:ascii="Arial" w:hAnsi="Arial" w:cs="Arial"/>
                <w:sz w:val="20"/>
                <w:szCs w:val="20"/>
                <w:lang w:val="es-CO"/>
              </w:rPr>
              <w:t>SI</w:t>
            </w:r>
          </w:p>
        </w:tc>
      </w:tr>
      <w:tr w:rsidR="00C97C26" w:rsidRPr="00C97C26" w14:paraId="3C7A157C" w14:textId="77777777" w:rsidTr="00C97C26">
        <w:tblPrEx>
          <w:tblLook w:val="04A0" w:firstRow="1" w:lastRow="0" w:firstColumn="1" w:lastColumn="0" w:noHBand="0" w:noVBand="1"/>
        </w:tblPrEx>
        <w:trPr>
          <w:trHeight w:val="316"/>
        </w:trPr>
        <w:tc>
          <w:tcPr>
            <w:tcW w:w="4262" w:type="pct"/>
            <w:shd w:val="clear" w:color="auto" w:fill="auto"/>
          </w:tcPr>
          <w:p w14:paraId="1168E183" w14:textId="77777777" w:rsidR="007F5CE7" w:rsidRPr="00C97C26" w:rsidRDefault="007F5CE7" w:rsidP="00AB736E">
            <w:pPr>
              <w:pStyle w:val="TableParagraph"/>
              <w:spacing w:before="0"/>
              <w:ind w:left="204" w:right="188"/>
              <w:jc w:val="left"/>
              <w:rPr>
                <w:rFonts w:ascii="Arial" w:hAnsi="Arial" w:cs="Arial"/>
                <w:sz w:val="20"/>
                <w:szCs w:val="20"/>
                <w:lang w:val="es-CO"/>
              </w:rPr>
            </w:pPr>
            <w:r w:rsidRPr="00C97C26">
              <w:rPr>
                <w:rFonts w:ascii="Arial" w:hAnsi="Arial" w:cs="Arial"/>
                <w:sz w:val="20"/>
                <w:szCs w:val="20"/>
                <w:lang w:val="es-CO"/>
              </w:rPr>
              <w:t>Primer Nombre</w:t>
            </w:r>
          </w:p>
        </w:tc>
        <w:tc>
          <w:tcPr>
            <w:tcW w:w="738" w:type="pct"/>
            <w:shd w:val="clear" w:color="auto" w:fill="auto"/>
          </w:tcPr>
          <w:p w14:paraId="7FA01CB4" w14:textId="77777777" w:rsidR="007F5CE7" w:rsidRPr="00C97C26" w:rsidRDefault="007F5CE7" w:rsidP="00AB736E">
            <w:pPr>
              <w:pStyle w:val="TableParagraph"/>
              <w:spacing w:before="0"/>
              <w:ind w:left="218" w:right="188"/>
              <w:rPr>
                <w:rFonts w:ascii="Arial" w:hAnsi="Arial" w:cs="Arial"/>
                <w:sz w:val="20"/>
                <w:szCs w:val="20"/>
                <w:lang w:val="es-CO"/>
              </w:rPr>
            </w:pPr>
            <w:r w:rsidRPr="00C97C26">
              <w:rPr>
                <w:rFonts w:ascii="Arial" w:hAnsi="Arial" w:cs="Arial"/>
                <w:sz w:val="20"/>
                <w:szCs w:val="20"/>
                <w:lang w:val="es-CO"/>
              </w:rPr>
              <w:t>SI</w:t>
            </w:r>
          </w:p>
        </w:tc>
      </w:tr>
      <w:tr w:rsidR="00C97C26" w:rsidRPr="00C97C26" w14:paraId="491F5BF9" w14:textId="77777777" w:rsidTr="00C97C26">
        <w:tblPrEx>
          <w:tblLook w:val="04A0" w:firstRow="1" w:lastRow="0" w:firstColumn="1" w:lastColumn="0" w:noHBand="0" w:noVBand="1"/>
        </w:tblPrEx>
        <w:trPr>
          <w:trHeight w:val="316"/>
        </w:trPr>
        <w:tc>
          <w:tcPr>
            <w:tcW w:w="4262" w:type="pct"/>
            <w:shd w:val="clear" w:color="auto" w:fill="auto"/>
          </w:tcPr>
          <w:p w14:paraId="329705B2" w14:textId="77777777" w:rsidR="007F5CE7" w:rsidRPr="00C97C26" w:rsidRDefault="007F5CE7" w:rsidP="00AB736E">
            <w:pPr>
              <w:pStyle w:val="TableParagraph"/>
              <w:spacing w:before="0"/>
              <w:ind w:left="228" w:right="222"/>
              <w:jc w:val="left"/>
              <w:rPr>
                <w:rFonts w:ascii="Arial" w:hAnsi="Arial" w:cs="Arial"/>
                <w:sz w:val="20"/>
                <w:szCs w:val="20"/>
                <w:lang w:val="es-CO"/>
              </w:rPr>
            </w:pPr>
            <w:r w:rsidRPr="00C97C26">
              <w:rPr>
                <w:rFonts w:ascii="Arial" w:hAnsi="Arial" w:cs="Arial"/>
                <w:sz w:val="20"/>
                <w:szCs w:val="20"/>
                <w:lang w:val="es-CO"/>
              </w:rPr>
              <w:t>Firma de funcionario registral</w:t>
            </w:r>
          </w:p>
        </w:tc>
        <w:tc>
          <w:tcPr>
            <w:tcW w:w="738" w:type="pct"/>
            <w:shd w:val="clear" w:color="auto" w:fill="auto"/>
          </w:tcPr>
          <w:p w14:paraId="66C25AB9" w14:textId="77777777" w:rsidR="007F5CE7" w:rsidRPr="00C97C26" w:rsidRDefault="007F5CE7" w:rsidP="00AB736E">
            <w:pPr>
              <w:pStyle w:val="TableParagraph"/>
              <w:spacing w:before="0"/>
              <w:ind w:left="218" w:right="208"/>
              <w:rPr>
                <w:rFonts w:ascii="Arial" w:hAnsi="Arial" w:cs="Arial"/>
                <w:sz w:val="20"/>
                <w:szCs w:val="20"/>
                <w:lang w:val="es-CO"/>
              </w:rPr>
            </w:pPr>
            <w:r w:rsidRPr="00C97C26">
              <w:rPr>
                <w:rFonts w:ascii="Arial" w:hAnsi="Arial" w:cs="Arial"/>
                <w:sz w:val="20"/>
                <w:szCs w:val="20"/>
                <w:lang w:val="es-CO"/>
              </w:rPr>
              <w:t>SI, esencial.</w:t>
            </w:r>
          </w:p>
        </w:tc>
      </w:tr>
    </w:tbl>
    <w:p w14:paraId="53184775" w14:textId="77777777" w:rsidR="007F5CE7" w:rsidRPr="005F49E5" w:rsidRDefault="007F5CE7" w:rsidP="007F5CE7">
      <w:pPr>
        <w:pStyle w:val="Textoindependiente"/>
        <w:widowControl w:val="0"/>
        <w:ind w:right="49"/>
        <w:jc w:val="both"/>
        <w:rPr>
          <w:sz w:val="24"/>
          <w:szCs w:val="24"/>
          <w:lang w:val="es-CO"/>
        </w:rPr>
      </w:pPr>
    </w:p>
    <w:p w14:paraId="657A31D6" w14:textId="0BB4991A" w:rsidR="007F5CE7" w:rsidRPr="005F49E5" w:rsidRDefault="007F5CE7" w:rsidP="007F5CE7">
      <w:pPr>
        <w:pStyle w:val="Textoindependiente"/>
        <w:widowControl w:val="0"/>
        <w:ind w:right="49"/>
        <w:jc w:val="both"/>
        <w:rPr>
          <w:sz w:val="24"/>
          <w:szCs w:val="24"/>
          <w:lang w:val="es-CO"/>
        </w:rPr>
      </w:pPr>
      <w:r w:rsidRPr="005F49E5">
        <w:rPr>
          <w:sz w:val="24"/>
          <w:szCs w:val="24"/>
          <w:lang w:val="es-CO"/>
        </w:rPr>
        <w:t>El sistema debe contar con mecanismos de doble digitación realizado por distintas personas, en caso de encontrarse diferencias</w:t>
      </w:r>
      <w:r w:rsidR="00242291">
        <w:rPr>
          <w:sz w:val="24"/>
          <w:szCs w:val="24"/>
          <w:lang w:val="es-CO"/>
        </w:rPr>
        <w:t xml:space="preserve"> entre la información digitada</w:t>
      </w:r>
      <w:r w:rsidRPr="005F49E5">
        <w:rPr>
          <w:sz w:val="24"/>
          <w:szCs w:val="24"/>
          <w:lang w:val="es-CO"/>
        </w:rPr>
        <w:t xml:space="preserve">, estas deben ser revisadas y definidas por una tercera persona. </w:t>
      </w:r>
      <w:r w:rsidR="00242291">
        <w:rPr>
          <w:sz w:val="24"/>
          <w:szCs w:val="24"/>
          <w:lang w:val="es-CO"/>
        </w:rPr>
        <w:t>Se requiere que quien</w:t>
      </w:r>
      <w:r w:rsidRPr="005F49E5">
        <w:rPr>
          <w:sz w:val="24"/>
          <w:szCs w:val="24"/>
          <w:lang w:val="es-CO"/>
        </w:rPr>
        <w:t xml:space="preserve"> realice </w:t>
      </w:r>
      <w:r w:rsidR="009E5A1E">
        <w:rPr>
          <w:sz w:val="24"/>
          <w:szCs w:val="24"/>
          <w:lang w:val="es-CO"/>
        </w:rPr>
        <w:t>la</w:t>
      </w:r>
      <w:r w:rsidRPr="005F49E5">
        <w:rPr>
          <w:sz w:val="24"/>
          <w:szCs w:val="24"/>
          <w:lang w:val="es-CO"/>
        </w:rPr>
        <w:t xml:space="preserve"> calidad, supervisión y/o definición del campo con diferencia en la captura, tenga </w:t>
      </w:r>
      <w:r w:rsidR="009E5A1E">
        <w:rPr>
          <w:sz w:val="24"/>
          <w:szCs w:val="24"/>
          <w:lang w:val="es-CO"/>
        </w:rPr>
        <w:t>experiencia en</w:t>
      </w:r>
      <w:r w:rsidRPr="005F49E5">
        <w:rPr>
          <w:sz w:val="24"/>
          <w:szCs w:val="24"/>
          <w:lang w:val="es-CO"/>
        </w:rPr>
        <w:t xml:space="preserve"> grafología</w:t>
      </w:r>
      <w:r w:rsidR="0056457F">
        <w:rPr>
          <w:sz w:val="24"/>
          <w:szCs w:val="24"/>
          <w:lang w:val="es-CO"/>
        </w:rPr>
        <w:t xml:space="preserve"> </w:t>
      </w:r>
      <w:r w:rsidR="009E5A1E">
        <w:rPr>
          <w:sz w:val="24"/>
          <w:szCs w:val="24"/>
          <w:lang w:val="es-CO"/>
        </w:rPr>
        <w:t xml:space="preserve">ya que </w:t>
      </w:r>
      <w:r w:rsidR="0056457F">
        <w:rPr>
          <w:sz w:val="24"/>
          <w:szCs w:val="24"/>
          <w:lang w:val="es-CO"/>
        </w:rPr>
        <w:t xml:space="preserve">los registros </w:t>
      </w:r>
      <w:r w:rsidR="009E5A1E">
        <w:rPr>
          <w:sz w:val="24"/>
          <w:szCs w:val="24"/>
          <w:lang w:val="es-CO"/>
        </w:rPr>
        <w:t xml:space="preserve">son </w:t>
      </w:r>
      <w:r w:rsidR="0056457F">
        <w:rPr>
          <w:sz w:val="24"/>
          <w:szCs w:val="24"/>
          <w:lang w:val="es-CO"/>
        </w:rPr>
        <w:t>diligenciados a mano</w:t>
      </w:r>
      <w:r w:rsidR="00242291">
        <w:rPr>
          <w:sz w:val="24"/>
          <w:szCs w:val="24"/>
          <w:lang w:val="es-CO"/>
        </w:rPr>
        <w:t>.</w:t>
      </w:r>
    </w:p>
    <w:p w14:paraId="1BD6D2E2" w14:textId="77777777" w:rsidR="007F5CE7" w:rsidRPr="005F49E5" w:rsidRDefault="007F5CE7" w:rsidP="007F5CE7">
      <w:pPr>
        <w:pStyle w:val="Textoindependiente"/>
        <w:widowControl w:val="0"/>
        <w:ind w:right="49"/>
        <w:jc w:val="both"/>
        <w:rPr>
          <w:sz w:val="24"/>
          <w:szCs w:val="24"/>
          <w:lang w:val="es-CO"/>
        </w:rPr>
      </w:pPr>
    </w:p>
    <w:p w14:paraId="1B64F069" w14:textId="198FE6D6" w:rsidR="007F5CE7" w:rsidRPr="005F49E5" w:rsidRDefault="007F5CE7" w:rsidP="007F5CE7">
      <w:pPr>
        <w:pStyle w:val="Textoindependiente"/>
        <w:widowControl w:val="0"/>
        <w:ind w:right="49"/>
        <w:jc w:val="both"/>
        <w:rPr>
          <w:color w:val="FF0000"/>
          <w:sz w:val="24"/>
          <w:szCs w:val="24"/>
          <w:lang w:val="es-CO"/>
        </w:rPr>
      </w:pPr>
      <w:r w:rsidRPr="005F49E5">
        <w:rPr>
          <w:b/>
          <w:sz w:val="24"/>
          <w:szCs w:val="24"/>
          <w:lang w:val="es-CO"/>
        </w:rPr>
        <w:t>Campos no interpretados</w:t>
      </w:r>
      <w:r w:rsidRPr="005F49E5">
        <w:rPr>
          <w:sz w:val="24"/>
          <w:szCs w:val="24"/>
          <w:lang w:val="es-CO"/>
        </w:rPr>
        <w:t>: si posterior a la ejecución de la primera y segunda digitación o procesos de calidad, no es factible interpretar el campo o campos específicos, en su traducción del lenguaje escrito al lenguaje digital; este campo será catalogado como “no interpretado</w:t>
      </w:r>
      <w:r w:rsidRPr="00BF243A">
        <w:rPr>
          <w:sz w:val="24"/>
          <w:szCs w:val="24"/>
          <w:lang w:val="es-CO"/>
        </w:rPr>
        <w:t>.</w:t>
      </w:r>
    </w:p>
    <w:p w14:paraId="0A67AA7D" w14:textId="77777777" w:rsidR="007F5CE7" w:rsidRPr="005F49E5" w:rsidRDefault="007F5CE7" w:rsidP="007F5CE7">
      <w:pPr>
        <w:pStyle w:val="Textoindependiente"/>
        <w:widowControl w:val="0"/>
        <w:ind w:right="49"/>
        <w:jc w:val="both"/>
        <w:rPr>
          <w:sz w:val="24"/>
          <w:szCs w:val="24"/>
          <w:lang w:val="es-CO"/>
        </w:rPr>
      </w:pPr>
    </w:p>
    <w:p w14:paraId="460435AE" w14:textId="6133ADB2" w:rsidR="007F5CE7" w:rsidRPr="005F49E5" w:rsidRDefault="007F5CE7" w:rsidP="007F5CE7">
      <w:pPr>
        <w:pStyle w:val="Textoindependiente"/>
        <w:widowControl w:val="0"/>
        <w:ind w:right="49"/>
        <w:jc w:val="both"/>
        <w:rPr>
          <w:sz w:val="24"/>
          <w:szCs w:val="24"/>
          <w:lang w:val="es-CO"/>
        </w:rPr>
      </w:pPr>
      <w:r w:rsidRPr="005F49E5">
        <w:rPr>
          <w:sz w:val="24"/>
          <w:szCs w:val="24"/>
          <w:lang w:val="es-CO"/>
        </w:rPr>
        <w:t>Se realizarán entregas diarias de los lotes procesados de acuerdo con el plan de trabajo presentado, para que la entidad</w:t>
      </w:r>
      <w:r w:rsidR="001D5E65">
        <w:rPr>
          <w:sz w:val="24"/>
          <w:szCs w:val="24"/>
          <w:lang w:val="es-CO"/>
        </w:rPr>
        <w:t xml:space="preserve"> realice la respectiva revisión</w:t>
      </w:r>
      <w:r w:rsidRPr="005F49E5">
        <w:rPr>
          <w:sz w:val="24"/>
          <w:szCs w:val="24"/>
          <w:lang w:val="es-CO"/>
        </w:rPr>
        <w:t>.</w:t>
      </w:r>
    </w:p>
    <w:p w14:paraId="2A8C3DDD" w14:textId="77777777" w:rsidR="007F5CE7" w:rsidRPr="005F49E5" w:rsidRDefault="007F5CE7" w:rsidP="007F5CE7">
      <w:pPr>
        <w:pStyle w:val="Textoindependiente"/>
        <w:widowControl w:val="0"/>
        <w:ind w:right="49"/>
        <w:jc w:val="both"/>
        <w:rPr>
          <w:sz w:val="24"/>
          <w:szCs w:val="24"/>
          <w:lang w:val="es-CO"/>
        </w:rPr>
      </w:pPr>
    </w:p>
    <w:p w14:paraId="612DFF1B" w14:textId="4CE497CC" w:rsidR="007F5CE7" w:rsidRPr="005F49E5" w:rsidRDefault="007F5CE7" w:rsidP="007F5CE7">
      <w:pPr>
        <w:pStyle w:val="Textoindependiente"/>
        <w:widowControl w:val="0"/>
        <w:ind w:right="49"/>
        <w:jc w:val="both"/>
        <w:rPr>
          <w:sz w:val="24"/>
          <w:szCs w:val="24"/>
          <w:lang w:val="es-CO"/>
        </w:rPr>
      </w:pPr>
      <w:r w:rsidRPr="005F49E5">
        <w:rPr>
          <w:sz w:val="24"/>
          <w:szCs w:val="24"/>
          <w:lang w:val="es-CO"/>
        </w:rPr>
        <w:lastRenderedPageBreak/>
        <w:t>Se pone a disposición las imágenes y los datos resultantes del proceso de captura para los registros civiles catalogados como legibles, parcialmente legibles e ilegibles para que se llev</w:t>
      </w:r>
      <w:r w:rsidR="001D5E65">
        <w:rPr>
          <w:sz w:val="24"/>
          <w:szCs w:val="24"/>
          <w:lang w:val="es-CO"/>
        </w:rPr>
        <w:t>e a cabo el proceso de revisión</w:t>
      </w:r>
      <w:r w:rsidRPr="005F49E5">
        <w:rPr>
          <w:sz w:val="24"/>
          <w:szCs w:val="24"/>
          <w:lang w:val="es-CO"/>
        </w:rPr>
        <w:t>.</w:t>
      </w:r>
    </w:p>
    <w:p w14:paraId="3CA09503" w14:textId="77777777" w:rsidR="007F5CE7" w:rsidRPr="005F49E5" w:rsidRDefault="007F5CE7" w:rsidP="007F5CE7">
      <w:pPr>
        <w:pStyle w:val="Ttulo1"/>
        <w:spacing w:before="0"/>
        <w:ind w:right="49"/>
        <w:jc w:val="center"/>
        <w:rPr>
          <w:b w:val="0"/>
          <w:sz w:val="24"/>
          <w:szCs w:val="24"/>
          <w:lang w:val="es-CO"/>
        </w:rPr>
      </w:pPr>
    </w:p>
    <w:p w14:paraId="778164A2" w14:textId="77777777" w:rsidR="007F5CE7" w:rsidRPr="005F49E5" w:rsidRDefault="007F5CE7" w:rsidP="007F5CE7">
      <w:pPr>
        <w:pStyle w:val="Ttulo1"/>
        <w:keepNext w:val="0"/>
        <w:spacing w:before="0"/>
        <w:ind w:right="49"/>
        <w:jc w:val="both"/>
        <w:rPr>
          <w:sz w:val="24"/>
          <w:szCs w:val="24"/>
          <w:lang w:val="es-CO"/>
        </w:rPr>
      </w:pPr>
      <w:bookmarkStart w:id="6" w:name="_Toc56780872"/>
      <w:r w:rsidRPr="005F49E5">
        <w:rPr>
          <w:b w:val="0"/>
          <w:sz w:val="24"/>
          <w:szCs w:val="24"/>
          <w:lang w:val="es-CO"/>
        </w:rPr>
        <w:t>Parámetros de calidad</w:t>
      </w:r>
      <w:bookmarkEnd w:id="6"/>
      <w:r w:rsidRPr="005F49E5">
        <w:rPr>
          <w:b w:val="0"/>
          <w:sz w:val="24"/>
          <w:szCs w:val="24"/>
          <w:lang w:val="es-CO"/>
        </w:rPr>
        <w:t>:</w:t>
      </w:r>
      <w:r w:rsidRPr="005F49E5">
        <w:rPr>
          <w:sz w:val="24"/>
          <w:szCs w:val="24"/>
          <w:lang w:val="es-CO"/>
        </w:rPr>
        <w:t xml:space="preserve"> </w:t>
      </w:r>
      <w:r w:rsidRPr="00071BBF">
        <w:rPr>
          <w:b w:val="0"/>
          <w:bCs w:val="0"/>
          <w:sz w:val="24"/>
          <w:szCs w:val="24"/>
          <w:lang w:val="es-CO"/>
        </w:rPr>
        <w:t>Los campos a capturar se clasificarán como “críticos esenciales”, “críticos” o “no críticos” de acuerdo con la sensibilidad de los mismos y según las tablas descritas anteriormente.</w:t>
      </w:r>
    </w:p>
    <w:p w14:paraId="39FEA52B" w14:textId="77777777" w:rsidR="007F5CE7" w:rsidRPr="005F49E5" w:rsidRDefault="007F5CE7" w:rsidP="007F5CE7">
      <w:pPr>
        <w:rPr>
          <w:rFonts w:ascii="Arial" w:hAnsi="Arial" w:cs="Arial"/>
          <w:lang w:val="es-CO"/>
        </w:rPr>
      </w:pPr>
    </w:p>
    <w:p w14:paraId="6F9E522D" w14:textId="77777777" w:rsidR="007F5CE7" w:rsidRPr="005F49E5" w:rsidRDefault="007F5CE7" w:rsidP="007F5CE7">
      <w:pPr>
        <w:pStyle w:val="Textoindependiente"/>
        <w:widowControl w:val="0"/>
        <w:ind w:right="49"/>
        <w:jc w:val="both"/>
        <w:rPr>
          <w:sz w:val="24"/>
          <w:szCs w:val="24"/>
          <w:lang w:val="es-CO"/>
        </w:rPr>
      </w:pPr>
      <w:r w:rsidRPr="005F49E5">
        <w:rPr>
          <w:b/>
          <w:sz w:val="24"/>
          <w:szCs w:val="24"/>
          <w:lang w:val="es-CO"/>
        </w:rPr>
        <w:t>Tamaño de la muestra:</w:t>
      </w:r>
      <w:r w:rsidRPr="005F49E5">
        <w:rPr>
          <w:sz w:val="24"/>
          <w:szCs w:val="24"/>
          <w:lang w:val="es-CO"/>
        </w:rPr>
        <w:t xml:space="preserve"> Se calculará de acuerdo con lo establecido en las tablas Militar Estándar según el lote de registros civiles de nacimiento, matrimonio y defunción procesados por día. La entidad realizará un muestreo diario a través del módulo de la herramienta que facilitará el contratista.</w:t>
      </w:r>
    </w:p>
    <w:p w14:paraId="27C37A2A" w14:textId="77777777" w:rsidR="007F5CE7" w:rsidRPr="005F49E5" w:rsidRDefault="007F5CE7" w:rsidP="007F5CE7">
      <w:pPr>
        <w:pStyle w:val="Textoindependiente"/>
        <w:widowControl w:val="0"/>
        <w:ind w:right="49"/>
        <w:jc w:val="both"/>
        <w:rPr>
          <w:sz w:val="24"/>
          <w:szCs w:val="24"/>
          <w:lang w:val="es-CO"/>
        </w:rPr>
      </w:pPr>
    </w:p>
    <w:p w14:paraId="113273CE" w14:textId="4DE97468" w:rsidR="007F5CE7" w:rsidRPr="005F49E5" w:rsidRDefault="007F5CE7" w:rsidP="007F5CE7">
      <w:pPr>
        <w:pStyle w:val="Textoindependiente"/>
        <w:widowControl w:val="0"/>
        <w:ind w:right="49"/>
        <w:jc w:val="both"/>
        <w:rPr>
          <w:sz w:val="24"/>
          <w:szCs w:val="24"/>
          <w:lang w:val="es-CO"/>
        </w:rPr>
      </w:pPr>
      <w:r w:rsidRPr="005F49E5">
        <w:rPr>
          <w:b/>
          <w:sz w:val="24"/>
          <w:szCs w:val="24"/>
          <w:lang w:val="es-CO"/>
        </w:rPr>
        <w:t>Nivel de aceptación</w:t>
      </w:r>
      <w:r w:rsidRPr="005F49E5">
        <w:rPr>
          <w:sz w:val="24"/>
          <w:szCs w:val="24"/>
          <w:lang w:val="es-CO"/>
        </w:rPr>
        <w:t>: Para aplicar el nivel de aceptación, se tendrá en cuenta el concepto de campos esenciales, críticos y no críticos que se menciona</w:t>
      </w:r>
      <w:r w:rsidR="001D5E65">
        <w:rPr>
          <w:sz w:val="24"/>
          <w:szCs w:val="24"/>
          <w:lang w:val="es-CO"/>
        </w:rPr>
        <w:t>n</w:t>
      </w:r>
      <w:r w:rsidRPr="005F49E5">
        <w:rPr>
          <w:sz w:val="24"/>
          <w:szCs w:val="24"/>
          <w:lang w:val="es-CO"/>
        </w:rPr>
        <w:t xml:space="preserve"> a continuación:</w:t>
      </w:r>
    </w:p>
    <w:p w14:paraId="57915171" w14:textId="77777777" w:rsidR="007F5CE7" w:rsidRPr="005F49E5" w:rsidRDefault="007F5CE7" w:rsidP="007F5CE7">
      <w:pPr>
        <w:pStyle w:val="Textoindependiente"/>
        <w:widowControl w:val="0"/>
        <w:ind w:right="49"/>
        <w:jc w:val="both"/>
        <w:rPr>
          <w:sz w:val="24"/>
          <w:szCs w:val="24"/>
          <w:lang w:val="es-CO"/>
        </w:rPr>
      </w:pPr>
    </w:p>
    <w:p w14:paraId="7CEE514F" w14:textId="5843363D" w:rsidR="007F5CE7" w:rsidRPr="005F49E5" w:rsidRDefault="007F5CE7" w:rsidP="00D475F9">
      <w:pPr>
        <w:pStyle w:val="Textoindependiente"/>
        <w:widowControl w:val="0"/>
        <w:numPr>
          <w:ilvl w:val="0"/>
          <w:numId w:val="62"/>
        </w:numPr>
        <w:ind w:right="49"/>
        <w:jc w:val="both"/>
        <w:rPr>
          <w:sz w:val="24"/>
          <w:szCs w:val="24"/>
          <w:lang w:val="es-CO"/>
        </w:rPr>
      </w:pPr>
      <w:r w:rsidRPr="005F49E5">
        <w:rPr>
          <w:sz w:val="24"/>
          <w:szCs w:val="24"/>
          <w:lang w:val="es-CO"/>
        </w:rPr>
        <w:t xml:space="preserve">Campos esenciales de la inscripción: La calidad de los campos marcados con esta característica debe ser del </w:t>
      </w:r>
      <w:r w:rsidR="0070355B">
        <w:rPr>
          <w:sz w:val="24"/>
          <w:szCs w:val="24"/>
          <w:lang w:val="es-CO"/>
        </w:rPr>
        <w:t>97,5%, en cuento a la calidad de los campos capturados.</w:t>
      </w:r>
      <w:r w:rsidR="0051116F">
        <w:rPr>
          <w:sz w:val="24"/>
          <w:szCs w:val="24"/>
          <w:lang w:val="es-CO"/>
        </w:rPr>
        <w:tab/>
      </w:r>
      <w:r w:rsidRPr="005F49E5">
        <w:rPr>
          <w:sz w:val="24"/>
          <w:szCs w:val="24"/>
          <w:lang w:val="es-CO"/>
        </w:rPr>
        <w:t xml:space="preserve"> </w:t>
      </w:r>
    </w:p>
    <w:p w14:paraId="5DB24E2A" w14:textId="77777777" w:rsidR="007F5CE7" w:rsidRPr="005F49E5" w:rsidRDefault="007F5CE7" w:rsidP="007F5CE7">
      <w:pPr>
        <w:pStyle w:val="Textoindependiente"/>
        <w:widowControl w:val="0"/>
        <w:ind w:left="720" w:right="49"/>
        <w:jc w:val="both"/>
        <w:rPr>
          <w:sz w:val="24"/>
          <w:szCs w:val="24"/>
          <w:lang w:val="es-CO"/>
        </w:rPr>
      </w:pPr>
      <w:r w:rsidRPr="005F49E5">
        <w:rPr>
          <w:sz w:val="24"/>
          <w:szCs w:val="24"/>
          <w:lang w:val="es-CO"/>
        </w:rPr>
        <w:t>Nota: En los casos que el campo esencial, no es legible dentro del folio o presenta algún degaste el papel, se dejará la nota “N</w:t>
      </w:r>
      <w:r w:rsidRPr="005F49E5">
        <w:rPr>
          <w:b/>
          <w:sz w:val="24"/>
          <w:szCs w:val="24"/>
          <w:lang w:val="es-CO"/>
        </w:rPr>
        <w:t>o interpretado</w:t>
      </w:r>
      <w:r w:rsidRPr="005F49E5">
        <w:rPr>
          <w:sz w:val="24"/>
          <w:szCs w:val="24"/>
          <w:lang w:val="es-CO"/>
        </w:rPr>
        <w:t>”.</w:t>
      </w:r>
    </w:p>
    <w:p w14:paraId="1C6D94E0" w14:textId="77777777" w:rsidR="007F5CE7" w:rsidRPr="005F49E5" w:rsidRDefault="007F5CE7" w:rsidP="00D475F9">
      <w:pPr>
        <w:pStyle w:val="Textoindependiente"/>
        <w:widowControl w:val="0"/>
        <w:numPr>
          <w:ilvl w:val="0"/>
          <w:numId w:val="62"/>
        </w:numPr>
        <w:ind w:right="49"/>
        <w:jc w:val="both"/>
        <w:rPr>
          <w:sz w:val="24"/>
          <w:szCs w:val="24"/>
          <w:lang w:val="es-CO"/>
        </w:rPr>
      </w:pPr>
      <w:r w:rsidRPr="005F49E5">
        <w:rPr>
          <w:sz w:val="24"/>
          <w:szCs w:val="24"/>
          <w:lang w:val="es-CO"/>
        </w:rPr>
        <w:t>Campos críticos: los campos críticos tendrán un nivel de aceptación del 97,5%, en cuanto a la calidad de los campos capturados.</w:t>
      </w:r>
    </w:p>
    <w:p w14:paraId="32F51344" w14:textId="77777777" w:rsidR="007F5CE7" w:rsidRPr="005F49E5" w:rsidRDefault="007F5CE7" w:rsidP="00D475F9">
      <w:pPr>
        <w:pStyle w:val="Textoindependiente"/>
        <w:widowControl w:val="0"/>
        <w:numPr>
          <w:ilvl w:val="0"/>
          <w:numId w:val="62"/>
        </w:numPr>
        <w:ind w:right="49"/>
        <w:jc w:val="both"/>
        <w:rPr>
          <w:sz w:val="24"/>
          <w:szCs w:val="24"/>
          <w:lang w:val="es-CO"/>
        </w:rPr>
      </w:pPr>
      <w:r w:rsidRPr="005F49E5">
        <w:rPr>
          <w:sz w:val="24"/>
          <w:szCs w:val="24"/>
          <w:lang w:val="es-CO"/>
        </w:rPr>
        <w:t>Campos no críticos: Para los campos catalogados como no críticos y que se evidencie un error durante la auditoria según los parámetros de las tablas Militar Estándar, y deben ser subsanado de manera oportuna.</w:t>
      </w:r>
    </w:p>
    <w:p w14:paraId="7EF0F2E3" w14:textId="77777777" w:rsidR="007F5CE7" w:rsidRPr="005F49E5" w:rsidRDefault="007F5CE7" w:rsidP="007F5CE7">
      <w:pPr>
        <w:pStyle w:val="Textoindependiente"/>
        <w:widowControl w:val="0"/>
        <w:ind w:right="49"/>
        <w:jc w:val="both"/>
        <w:rPr>
          <w:sz w:val="24"/>
          <w:szCs w:val="24"/>
          <w:lang w:val="es-CO"/>
        </w:rPr>
      </w:pPr>
    </w:p>
    <w:p w14:paraId="7CA2F0D6" w14:textId="70065425" w:rsidR="007F5CE7" w:rsidRPr="005F49E5" w:rsidRDefault="007F5CE7" w:rsidP="007F5CE7">
      <w:pPr>
        <w:pStyle w:val="Textoindependiente"/>
        <w:widowControl w:val="0"/>
        <w:ind w:right="49"/>
        <w:jc w:val="both"/>
        <w:rPr>
          <w:sz w:val="24"/>
          <w:szCs w:val="24"/>
          <w:lang w:val="es-CO"/>
        </w:rPr>
      </w:pPr>
      <w:r w:rsidRPr="005F49E5">
        <w:rPr>
          <w:b/>
          <w:sz w:val="24"/>
          <w:szCs w:val="24"/>
          <w:lang w:val="es-CO"/>
        </w:rPr>
        <w:t>Rechazo del lote:</w:t>
      </w:r>
      <w:r w:rsidRPr="005F49E5">
        <w:rPr>
          <w:sz w:val="24"/>
          <w:szCs w:val="24"/>
          <w:lang w:val="es-CO"/>
        </w:rPr>
        <w:t xml:space="preserve"> un lote será rechazado en el evento en que los campos </w:t>
      </w:r>
      <w:r w:rsidR="0051116F">
        <w:rPr>
          <w:sz w:val="24"/>
          <w:szCs w:val="24"/>
          <w:lang w:val="es-CO"/>
        </w:rPr>
        <w:t xml:space="preserve">esenciales y campos </w:t>
      </w:r>
      <w:r w:rsidRPr="005F49E5">
        <w:rPr>
          <w:sz w:val="24"/>
          <w:szCs w:val="24"/>
          <w:lang w:val="es-CO"/>
        </w:rPr>
        <w:t>críticos no cumplan los niveles de aceptación establecidos por la militar estándar. Para este caso se presentará un plan de trabajo de subsanación de novedades, para una nueva revisión de calidad por su parte, aplicando los criterios establecidos.</w:t>
      </w:r>
    </w:p>
    <w:p w14:paraId="11FE440C" w14:textId="77777777" w:rsidR="007F5CE7" w:rsidRPr="005F49E5" w:rsidRDefault="007F5CE7" w:rsidP="007F5CE7">
      <w:pPr>
        <w:pStyle w:val="Textoindependiente"/>
        <w:widowControl w:val="0"/>
        <w:ind w:right="49"/>
        <w:jc w:val="both"/>
        <w:rPr>
          <w:sz w:val="24"/>
          <w:szCs w:val="24"/>
          <w:lang w:val="es-CO"/>
        </w:rPr>
      </w:pPr>
    </w:p>
    <w:p w14:paraId="62852F0A" w14:textId="6D6615B1" w:rsidR="007F5CE7" w:rsidRPr="005F49E5" w:rsidRDefault="007F5CE7" w:rsidP="007F5CE7">
      <w:pPr>
        <w:pStyle w:val="Textoindependiente"/>
        <w:widowControl w:val="0"/>
        <w:ind w:right="49"/>
        <w:jc w:val="both"/>
        <w:rPr>
          <w:sz w:val="24"/>
          <w:szCs w:val="24"/>
          <w:lang w:val="es-CO"/>
        </w:rPr>
      </w:pPr>
      <w:r w:rsidRPr="005F49E5">
        <w:rPr>
          <w:sz w:val="24"/>
          <w:szCs w:val="24"/>
          <w:lang w:val="es-CO"/>
        </w:rPr>
        <w:t>En el evento que en una segunda revisión y aplicando el nivel de aceptación del 97,5% sobre los campos críticos se evidencie nuevamente errores de calidad, el lote será “rechazado”.</w:t>
      </w:r>
    </w:p>
    <w:p w14:paraId="2A6A72B1" w14:textId="77777777" w:rsidR="007F5CE7" w:rsidRPr="005F49E5" w:rsidRDefault="007F5CE7" w:rsidP="007F5CE7">
      <w:pPr>
        <w:pStyle w:val="Textoindependiente"/>
        <w:widowControl w:val="0"/>
        <w:ind w:right="49"/>
        <w:jc w:val="both"/>
        <w:rPr>
          <w:sz w:val="24"/>
          <w:szCs w:val="24"/>
          <w:lang w:val="es-CO"/>
        </w:rPr>
      </w:pPr>
    </w:p>
    <w:p w14:paraId="50BEC4E5" w14:textId="5A1F3C77" w:rsidR="007F5CE7" w:rsidRPr="005F49E5" w:rsidRDefault="007F5CE7" w:rsidP="007F5CE7">
      <w:pPr>
        <w:pStyle w:val="Textoindependiente"/>
        <w:widowControl w:val="0"/>
        <w:ind w:right="49"/>
        <w:jc w:val="both"/>
        <w:rPr>
          <w:sz w:val="24"/>
          <w:szCs w:val="24"/>
          <w:lang w:val="es-CO"/>
        </w:rPr>
      </w:pPr>
      <w:r w:rsidRPr="005F49E5">
        <w:rPr>
          <w:sz w:val="24"/>
          <w:szCs w:val="24"/>
          <w:lang w:val="es-CO"/>
        </w:rPr>
        <w:t>Se realizará el reproceso de los registros civiles de nacimiento, matrimonio y defunci</w:t>
      </w:r>
      <w:r w:rsidR="00FD709F">
        <w:rPr>
          <w:sz w:val="24"/>
          <w:szCs w:val="24"/>
          <w:lang w:val="es-CO"/>
        </w:rPr>
        <w:t>ón sobre los cuales la Entidad</w:t>
      </w:r>
      <w:r w:rsidRPr="005F49E5">
        <w:rPr>
          <w:sz w:val="24"/>
          <w:szCs w:val="24"/>
          <w:lang w:val="es-CO"/>
        </w:rPr>
        <w:t xml:space="preserve"> manifieste inconformidades en relación con la verificación de la información o especificaciones técnicas, con la correspondiente trazabilidad.</w:t>
      </w:r>
    </w:p>
    <w:p w14:paraId="419461CE" w14:textId="77777777" w:rsidR="007F5CE7" w:rsidRPr="005F49E5" w:rsidRDefault="007F5CE7" w:rsidP="007F5CE7">
      <w:pPr>
        <w:pStyle w:val="Textoindependiente"/>
        <w:widowControl w:val="0"/>
        <w:ind w:right="49"/>
        <w:jc w:val="both"/>
        <w:rPr>
          <w:sz w:val="24"/>
          <w:szCs w:val="24"/>
          <w:lang w:val="es-CO"/>
        </w:rPr>
      </w:pPr>
    </w:p>
    <w:p w14:paraId="05D64394" w14:textId="08395E8B" w:rsidR="007F5CE7" w:rsidRDefault="007F5CE7" w:rsidP="00FD709F">
      <w:pPr>
        <w:pStyle w:val="Textoindependiente"/>
        <w:widowControl w:val="0"/>
        <w:ind w:right="49"/>
        <w:jc w:val="both"/>
        <w:rPr>
          <w:sz w:val="24"/>
          <w:szCs w:val="24"/>
          <w:lang w:val="es-CO"/>
        </w:rPr>
      </w:pPr>
      <w:r w:rsidRPr="006E2C8D">
        <w:rPr>
          <w:sz w:val="24"/>
          <w:szCs w:val="24"/>
          <w:lang w:val="es-CO"/>
        </w:rPr>
        <w:t>La</w:t>
      </w:r>
      <w:r w:rsidRPr="005F49E5">
        <w:rPr>
          <w:sz w:val="24"/>
          <w:szCs w:val="24"/>
          <w:lang w:val="es-CO"/>
        </w:rPr>
        <w:t xml:space="preserve"> entidad dará respuesta máxima con </w:t>
      </w:r>
      <w:r w:rsidR="0051116F">
        <w:rPr>
          <w:sz w:val="24"/>
          <w:szCs w:val="24"/>
          <w:lang w:val="es-CO"/>
        </w:rPr>
        <w:t>diez (10)</w:t>
      </w:r>
      <w:r w:rsidR="0051116F" w:rsidRPr="005F49E5">
        <w:rPr>
          <w:sz w:val="24"/>
          <w:szCs w:val="24"/>
          <w:lang w:val="es-CO"/>
        </w:rPr>
        <w:t xml:space="preserve"> </w:t>
      </w:r>
      <w:r w:rsidRPr="005F49E5">
        <w:rPr>
          <w:sz w:val="24"/>
          <w:szCs w:val="24"/>
          <w:lang w:val="es-CO"/>
        </w:rPr>
        <w:t xml:space="preserve">días de diferencia a la entrega del lote si este cumple o no con los parámetros de calidad, de lo contrario se dará como </w:t>
      </w:r>
      <w:r w:rsidRPr="005F49E5">
        <w:rPr>
          <w:sz w:val="24"/>
          <w:szCs w:val="24"/>
          <w:lang w:val="es-CO"/>
        </w:rPr>
        <w:lastRenderedPageBreak/>
        <w:t>lote conforme y que cumple con los parámetros de calidad.</w:t>
      </w:r>
    </w:p>
    <w:p w14:paraId="1BECA116" w14:textId="5DFC26DD" w:rsidR="006E2C8D" w:rsidRDefault="006E2C8D" w:rsidP="00FD709F">
      <w:pPr>
        <w:pStyle w:val="Textoindependiente"/>
        <w:widowControl w:val="0"/>
        <w:ind w:right="49"/>
        <w:jc w:val="both"/>
        <w:rPr>
          <w:sz w:val="24"/>
          <w:szCs w:val="24"/>
          <w:lang w:val="es-CO"/>
        </w:rPr>
      </w:pPr>
    </w:p>
    <w:p w14:paraId="2D6BE37F" w14:textId="55D03FA5" w:rsidR="004C6EF2" w:rsidRPr="004C6EF2" w:rsidRDefault="004C6EF2" w:rsidP="00FD709F">
      <w:pPr>
        <w:pStyle w:val="Textoindependiente"/>
        <w:widowControl w:val="0"/>
        <w:ind w:right="49"/>
        <w:jc w:val="both"/>
        <w:rPr>
          <w:sz w:val="24"/>
          <w:szCs w:val="24"/>
          <w:lang w:val="es-CO"/>
        </w:rPr>
      </w:pPr>
      <w:r w:rsidRPr="004C6EF2">
        <w:rPr>
          <w:sz w:val="24"/>
          <w:szCs w:val="24"/>
        </w:rPr>
        <w:t>Una vez finalizado el proceso o en la medida que este se vaya ejecutando, la información procesada se entregará a las bases de datos de la Registraduría Nacional la data que contienen estos registros y los archivos de imágenes de tomo y folio del original se entregarán al cliente para su custodia.</w:t>
      </w:r>
    </w:p>
    <w:p w14:paraId="1E88963D" w14:textId="77777777" w:rsidR="004C6EF2" w:rsidRDefault="004C6EF2" w:rsidP="006E2C8D">
      <w:pPr>
        <w:autoSpaceDE w:val="0"/>
        <w:autoSpaceDN w:val="0"/>
        <w:adjustRightInd w:val="0"/>
        <w:rPr>
          <w:rFonts w:ascii="Arial" w:hAnsi="Arial" w:cs="Arial"/>
          <w:lang w:val="es-CO"/>
        </w:rPr>
      </w:pPr>
    </w:p>
    <w:p w14:paraId="64B2DDC3" w14:textId="1F125D0E" w:rsidR="006E2C8D" w:rsidRPr="006E2C8D" w:rsidRDefault="006E2C8D" w:rsidP="006E2C8D">
      <w:pPr>
        <w:autoSpaceDE w:val="0"/>
        <w:autoSpaceDN w:val="0"/>
        <w:adjustRightInd w:val="0"/>
        <w:rPr>
          <w:rFonts w:ascii="Arial" w:hAnsi="Arial" w:cs="Arial"/>
          <w:lang w:val="es-CO"/>
        </w:rPr>
      </w:pPr>
      <w:r w:rsidRPr="006E2C8D">
        <w:rPr>
          <w:rFonts w:ascii="Arial" w:hAnsi="Arial" w:cs="Arial"/>
          <w:lang w:val="es-CO"/>
        </w:rPr>
        <w:t xml:space="preserve">Respecto del piloto </w:t>
      </w:r>
      <w:r>
        <w:rPr>
          <w:rFonts w:ascii="Arial" w:hAnsi="Arial" w:cs="Arial"/>
          <w:lang w:val="es-CO"/>
        </w:rPr>
        <w:t xml:space="preserve">de digitalización y digitación de los registros de tomo y folio y libro de varios </w:t>
      </w:r>
      <w:r w:rsidRPr="006E2C8D">
        <w:rPr>
          <w:rFonts w:ascii="Arial" w:hAnsi="Arial" w:cs="Arial"/>
          <w:lang w:val="es-CO"/>
        </w:rPr>
        <w:t xml:space="preserve">el contratista deberá realizar los siguientes entregables: </w:t>
      </w:r>
    </w:p>
    <w:p w14:paraId="6896BE8E" w14:textId="77777777" w:rsidR="006E2C8D" w:rsidRPr="006E2C8D" w:rsidRDefault="006E2C8D" w:rsidP="006E2C8D">
      <w:pPr>
        <w:autoSpaceDE w:val="0"/>
        <w:autoSpaceDN w:val="0"/>
        <w:adjustRightInd w:val="0"/>
        <w:rPr>
          <w:rFonts w:ascii="Arial" w:hAnsi="Arial" w:cs="Arial"/>
          <w:lang w:val="es-CO"/>
        </w:rPr>
      </w:pPr>
    </w:p>
    <w:p w14:paraId="3CF27501" w14:textId="303CC060" w:rsidR="006E2C8D" w:rsidRPr="006E2C8D" w:rsidRDefault="006E2C8D" w:rsidP="006E2C8D">
      <w:pPr>
        <w:pStyle w:val="Prrafodelista"/>
        <w:numPr>
          <w:ilvl w:val="0"/>
          <w:numId w:val="62"/>
        </w:numPr>
        <w:autoSpaceDE w:val="0"/>
        <w:autoSpaceDN w:val="0"/>
        <w:adjustRightInd w:val="0"/>
        <w:spacing w:after="85"/>
        <w:rPr>
          <w:rFonts w:ascii="Arial" w:hAnsi="Arial" w:cs="Arial"/>
          <w:lang w:val="es-CO"/>
        </w:rPr>
      </w:pPr>
      <w:r w:rsidRPr="006E2C8D">
        <w:rPr>
          <w:rFonts w:ascii="Arial" w:hAnsi="Arial" w:cs="Arial"/>
          <w:lang w:val="es-CO"/>
        </w:rPr>
        <w:t xml:space="preserve">Informe mensual de gestión. </w:t>
      </w:r>
    </w:p>
    <w:p w14:paraId="3C7F882C" w14:textId="58EBE0E3" w:rsidR="006E2C8D" w:rsidRPr="006E2C8D" w:rsidRDefault="006E2C8D" w:rsidP="006E2C8D">
      <w:pPr>
        <w:pStyle w:val="Prrafodelista"/>
        <w:numPr>
          <w:ilvl w:val="0"/>
          <w:numId w:val="62"/>
        </w:numPr>
        <w:autoSpaceDE w:val="0"/>
        <w:autoSpaceDN w:val="0"/>
        <w:adjustRightInd w:val="0"/>
        <w:spacing w:after="85"/>
        <w:rPr>
          <w:rFonts w:ascii="Arial" w:hAnsi="Arial" w:cs="Arial"/>
          <w:lang w:val="es-CO"/>
        </w:rPr>
      </w:pPr>
      <w:r w:rsidRPr="006E2C8D">
        <w:rPr>
          <w:rFonts w:ascii="Arial" w:hAnsi="Arial" w:cs="Arial"/>
          <w:lang w:val="es-CO"/>
        </w:rPr>
        <w:t xml:space="preserve">Informe mensual de capacitación al personal en la herramienta. </w:t>
      </w:r>
    </w:p>
    <w:p w14:paraId="0397CD8A" w14:textId="3F8BA134" w:rsidR="006E2C8D" w:rsidRPr="006E2C8D" w:rsidRDefault="006E2C8D" w:rsidP="006E2C8D">
      <w:pPr>
        <w:pStyle w:val="Prrafodelista"/>
        <w:numPr>
          <w:ilvl w:val="0"/>
          <w:numId w:val="62"/>
        </w:numPr>
        <w:autoSpaceDE w:val="0"/>
        <w:autoSpaceDN w:val="0"/>
        <w:adjustRightInd w:val="0"/>
        <w:spacing w:after="85"/>
        <w:rPr>
          <w:rFonts w:ascii="Arial" w:hAnsi="Arial" w:cs="Arial"/>
          <w:lang w:val="es-CO"/>
        </w:rPr>
      </w:pPr>
      <w:r w:rsidRPr="006E2C8D">
        <w:rPr>
          <w:rFonts w:ascii="Arial" w:hAnsi="Arial" w:cs="Arial"/>
          <w:lang w:val="es-CO"/>
        </w:rPr>
        <w:t xml:space="preserve">Informe de registros civiles legibles, parcialmente ilegibles e ilegibles. </w:t>
      </w:r>
    </w:p>
    <w:p w14:paraId="71B4DA88" w14:textId="3F11EC39" w:rsidR="006E2C8D" w:rsidRPr="006E2C8D" w:rsidRDefault="006E2C8D" w:rsidP="006E2C8D">
      <w:pPr>
        <w:pStyle w:val="Prrafodelista"/>
        <w:numPr>
          <w:ilvl w:val="0"/>
          <w:numId w:val="62"/>
        </w:numPr>
        <w:autoSpaceDE w:val="0"/>
        <w:autoSpaceDN w:val="0"/>
        <w:adjustRightInd w:val="0"/>
        <w:spacing w:after="85"/>
        <w:rPr>
          <w:rFonts w:ascii="Arial" w:hAnsi="Arial" w:cs="Arial"/>
          <w:lang w:val="es-CO"/>
        </w:rPr>
      </w:pPr>
      <w:r w:rsidRPr="006E2C8D">
        <w:rPr>
          <w:rFonts w:ascii="Arial" w:hAnsi="Arial" w:cs="Arial"/>
          <w:lang w:val="es-CO"/>
        </w:rPr>
        <w:t xml:space="preserve">Informe de campos “no identificados”. </w:t>
      </w:r>
    </w:p>
    <w:p w14:paraId="42308479" w14:textId="2309D5DB" w:rsidR="006E2C8D" w:rsidRPr="006E2C8D" w:rsidRDefault="006E2C8D" w:rsidP="006E2C8D">
      <w:pPr>
        <w:pStyle w:val="Prrafodelista"/>
        <w:numPr>
          <w:ilvl w:val="0"/>
          <w:numId w:val="62"/>
        </w:numPr>
        <w:autoSpaceDE w:val="0"/>
        <w:autoSpaceDN w:val="0"/>
        <w:adjustRightInd w:val="0"/>
        <w:spacing w:after="85"/>
        <w:rPr>
          <w:rFonts w:ascii="Arial" w:hAnsi="Arial" w:cs="Arial"/>
          <w:lang w:val="es-CO"/>
        </w:rPr>
      </w:pPr>
      <w:r w:rsidRPr="006E2C8D">
        <w:rPr>
          <w:rFonts w:ascii="Arial" w:hAnsi="Arial" w:cs="Arial"/>
          <w:lang w:val="es-CO"/>
        </w:rPr>
        <w:t xml:space="preserve">Informe de producto no conforme de acuerdo a lo establecido en el parámetro de calidad de información. </w:t>
      </w:r>
    </w:p>
    <w:p w14:paraId="5A56F38B" w14:textId="4CB0A1E5" w:rsidR="006E2C8D" w:rsidRPr="006E2C8D" w:rsidRDefault="006E2C8D" w:rsidP="006E2C8D">
      <w:pPr>
        <w:pStyle w:val="Prrafodelista"/>
        <w:numPr>
          <w:ilvl w:val="0"/>
          <w:numId w:val="62"/>
        </w:numPr>
        <w:autoSpaceDE w:val="0"/>
        <w:autoSpaceDN w:val="0"/>
        <w:adjustRightInd w:val="0"/>
        <w:spacing w:after="85"/>
        <w:rPr>
          <w:rFonts w:ascii="Arial" w:hAnsi="Arial" w:cs="Arial"/>
          <w:lang w:val="es-CO"/>
        </w:rPr>
      </w:pPr>
      <w:r w:rsidRPr="006E2C8D">
        <w:rPr>
          <w:rFonts w:ascii="Arial" w:hAnsi="Arial" w:cs="Arial"/>
          <w:lang w:val="es-CO"/>
        </w:rPr>
        <w:t xml:space="preserve">Informe de lotes y registros reprocesados. </w:t>
      </w:r>
    </w:p>
    <w:p w14:paraId="54C9F050" w14:textId="6012870E" w:rsidR="006E2C8D" w:rsidRPr="006E2C8D" w:rsidRDefault="006E2C8D" w:rsidP="006E2C8D">
      <w:pPr>
        <w:pStyle w:val="Prrafodelista"/>
        <w:numPr>
          <w:ilvl w:val="0"/>
          <w:numId w:val="62"/>
        </w:numPr>
        <w:autoSpaceDE w:val="0"/>
        <w:autoSpaceDN w:val="0"/>
        <w:adjustRightInd w:val="0"/>
        <w:rPr>
          <w:rFonts w:ascii="Arial" w:hAnsi="Arial" w:cs="Arial"/>
          <w:lang w:val="es-CO"/>
        </w:rPr>
      </w:pPr>
      <w:r w:rsidRPr="006E2C8D">
        <w:rPr>
          <w:rFonts w:ascii="Arial" w:hAnsi="Arial" w:cs="Arial"/>
          <w:lang w:val="es-CO"/>
        </w:rPr>
        <w:t xml:space="preserve">Documento de evaluación y análisis del piloto. </w:t>
      </w:r>
    </w:p>
    <w:p w14:paraId="54F071D5" w14:textId="77777777" w:rsidR="006E2C8D" w:rsidRPr="005F49E5" w:rsidRDefault="006E2C8D" w:rsidP="00FD709F">
      <w:pPr>
        <w:pStyle w:val="Textoindependiente"/>
        <w:widowControl w:val="0"/>
        <w:ind w:right="49"/>
        <w:jc w:val="both"/>
        <w:rPr>
          <w:sz w:val="24"/>
          <w:szCs w:val="24"/>
          <w:lang w:val="es-CO"/>
        </w:rPr>
      </w:pPr>
    </w:p>
    <w:p w14:paraId="07EB3BC4" w14:textId="77777777" w:rsidR="007F5CE7" w:rsidRPr="005F49E5" w:rsidRDefault="007F5CE7" w:rsidP="007F5CE7">
      <w:pPr>
        <w:jc w:val="both"/>
        <w:rPr>
          <w:rFonts w:ascii="Arial" w:hAnsi="Arial" w:cs="Arial"/>
          <w:b/>
          <w:bCs/>
          <w:color w:val="8496B0"/>
          <w:lang w:val="es-CO"/>
        </w:rPr>
      </w:pPr>
    </w:p>
    <w:p w14:paraId="66608E1D" w14:textId="77777777" w:rsidR="007F5CE7" w:rsidRPr="005F49E5" w:rsidRDefault="007F5CE7" w:rsidP="001460DD">
      <w:pPr>
        <w:pStyle w:val="Prrafodelista"/>
        <w:numPr>
          <w:ilvl w:val="1"/>
          <w:numId w:val="87"/>
        </w:numPr>
        <w:ind w:left="709" w:hanging="425"/>
        <w:contextualSpacing/>
        <w:jc w:val="both"/>
        <w:rPr>
          <w:rFonts w:ascii="Arial" w:hAnsi="Arial" w:cs="Arial"/>
          <w:b/>
          <w:lang w:val="es-CO"/>
        </w:rPr>
      </w:pPr>
      <w:bookmarkStart w:id="7" w:name="_Toc56780875"/>
      <w:r w:rsidRPr="005F49E5">
        <w:rPr>
          <w:rFonts w:ascii="Arial" w:hAnsi="Arial" w:cs="Arial"/>
          <w:b/>
          <w:lang w:val="es-CO"/>
        </w:rPr>
        <w:t>Realizar la depuración y actualización de las bases de datos de registro civil, incluyendo los registros civiles incompletos en las bases de datos</w:t>
      </w:r>
      <w:bookmarkEnd w:id="7"/>
    </w:p>
    <w:p w14:paraId="2138EC6B" w14:textId="0A686913" w:rsidR="007F5CE7" w:rsidRDefault="007F5CE7" w:rsidP="007F5CE7">
      <w:pPr>
        <w:pStyle w:val="Prrafodelista"/>
        <w:autoSpaceDE w:val="0"/>
        <w:autoSpaceDN w:val="0"/>
        <w:adjustRightInd w:val="0"/>
        <w:ind w:left="360"/>
        <w:jc w:val="both"/>
        <w:rPr>
          <w:rFonts w:ascii="Arial" w:hAnsi="Arial" w:cs="Arial"/>
          <w:b/>
          <w:bCs/>
          <w:color w:val="000000"/>
          <w:lang w:val="es-CO"/>
        </w:rPr>
      </w:pPr>
    </w:p>
    <w:p w14:paraId="3256D702" w14:textId="457E2342" w:rsidR="007F5CE7" w:rsidRPr="005F49E5" w:rsidRDefault="00A027D9" w:rsidP="00A027D9">
      <w:pPr>
        <w:pStyle w:val="Textoindependiente"/>
        <w:widowControl w:val="0"/>
        <w:ind w:right="49"/>
        <w:jc w:val="both"/>
        <w:rPr>
          <w:sz w:val="24"/>
          <w:szCs w:val="24"/>
          <w:lang w:val="es-CO"/>
        </w:rPr>
      </w:pPr>
      <w:r w:rsidRPr="005F49E5">
        <w:rPr>
          <w:sz w:val="24"/>
          <w:szCs w:val="24"/>
          <w:lang w:val="es-CO"/>
        </w:rPr>
        <w:t xml:space="preserve">El contratista </w:t>
      </w:r>
      <w:r>
        <w:rPr>
          <w:sz w:val="24"/>
          <w:szCs w:val="24"/>
          <w:lang w:val="es-CO"/>
        </w:rPr>
        <w:t>deberá</w:t>
      </w:r>
      <w:r w:rsidRPr="005F49E5">
        <w:rPr>
          <w:sz w:val="24"/>
          <w:szCs w:val="24"/>
          <w:lang w:val="es-CO"/>
        </w:rPr>
        <w:t xml:space="preserve"> l</w:t>
      </w:r>
      <w:r>
        <w:rPr>
          <w:sz w:val="24"/>
          <w:szCs w:val="24"/>
          <w:lang w:val="es-CO"/>
        </w:rPr>
        <w:t xml:space="preserve">levar a cabo las actividades de validación y digitación </w:t>
      </w:r>
      <w:r w:rsidRPr="005F49E5">
        <w:rPr>
          <w:sz w:val="24"/>
          <w:szCs w:val="24"/>
          <w:lang w:val="es-CO"/>
        </w:rPr>
        <w:t xml:space="preserve">de </w:t>
      </w:r>
      <w:r w:rsidR="00335F37">
        <w:rPr>
          <w:sz w:val="24"/>
          <w:szCs w:val="24"/>
          <w:lang w:val="es-CO"/>
        </w:rPr>
        <w:t>la información contenida en un</w:t>
      </w:r>
      <w:r>
        <w:rPr>
          <w:sz w:val="24"/>
          <w:szCs w:val="24"/>
          <w:lang w:val="es-CO"/>
        </w:rPr>
        <w:t xml:space="preserve"> estimado</w:t>
      </w:r>
      <w:r w:rsidR="00335F37">
        <w:rPr>
          <w:sz w:val="24"/>
          <w:szCs w:val="24"/>
          <w:lang w:val="es-CO"/>
        </w:rPr>
        <w:t xml:space="preserve"> de</w:t>
      </w:r>
      <w:r w:rsidRPr="005F49E5">
        <w:rPr>
          <w:sz w:val="24"/>
          <w:szCs w:val="24"/>
          <w:lang w:val="es-CO"/>
        </w:rPr>
        <w:t xml:space="preserve"> 14 millones de Registros con la información</w:t>
      </w:r>
      <w:r w:rsidR="00DF086C">
        <w:rPr>
          <w:sz w:val="24"/>
          <w:szCs w:val="24"/>
          <w:lang w:val="es-CO"/>
        </w:rPr>
        <w:t xml:space="preserve"> (data</w:t>
      </w:r>
      <w:r w:rsidR="009270D0">
        <w:rPr>
          <w:sz w:val="24"/>
          <w:szCs w:val="24"/>
          <w:lang w:val="es-CO"/>
        </w:rPr>
        <w:t xml:space="preserve"> e</w:t>
      </w:r>
      <w:r w:rsidR="00DF086C">
        <w:rPr>
          <w:sz w:val="24"/>
          <w:szCs w:val="24"/>
          <w:lang w:val="es-CO"/>
        </w:rPr>
        <w:t xml:space="preserve"> imágenes)</w:t>
      </w:r>
      <w:r w:rsidRPr="005F49E5">
        <w:rPr>
          <w:sz w:val="24"/>
          <w:szCs w:val="24"/>
          <w:lang w:val="es-CO"/>
        </w:rPr>
        <w:t xml:space="preserve"> grabada en </w:t>
      </w:r>
      <w:r w:rsidR="00DF086C">
        <w:rPr>
          <w:sz w:val="24"/>
          <w:szCs w:val="24"/>
          <w:lang w:val="es-CO"/>
        </w:rPr>
        <w:t>los</w:t>
      </w:r>
      <w:r w:rsidRPr="005F49E5">
        <w:rPr>
          <w:sz w:val="24"/>
          <w:szCs w:val="24"/>
          <w:lang w:val="es-CO"/>
        </w:rPr>
        <w:t xml:space="preserve"> archivo</w:t>
      </w:r>
      <w:r w:rsidR="00DF086C">
        <w:rPr>
          <w:sz w:val="24"/>
          <w:szCs w:val="24"/>
          <w:lang w:val="es-CO"/>
        </w:rPr>
        <w:t>s</w:t>
      </w:r>
      <w:r w:rsidRPr="005F49E5">
        <w:rPr>
          <w:sz w:val="24"/>
          <w:szCs w:val="24"/>
          <w:lang w:val="es-CO"/>
        </w:rPr>
        <w:t xml:space="preserve"> </w:t>
      </w:r>
      <w:r w:rsidR="00DF086C" w:rsidRPr="005F49E5">
        <w:rPr>
          <w:sz w:val="24"/>
          <w:szCs w:val="24"/>
          <w:lang w:val="es-CO"/>
        </w:rPr>
        <w:t>entregad</w:t>
      </w:r>
      <w:r w:rsidR="00DF086C">
        <w:rPr>
          <w:sz w:val="24"/>
          <w:szCs w:val="24"/>
          <w:lang w:val="es-CO"/>
        </w:rPr>
        <w:t>o</w:t>
      </w:r>
      <w:r w:rsidR="009270D0">
        <w:rPr>
          <w:sz w:val="24"/>
          <w:szCs w:val="24"/>
          <w:lang w:val="es-CO"/>
        </w:rPr>
        <w:t>s</w:t>
      </w:r>
      <w:r w:rsidRPr="005F49E5">
        <w:rPr>
          <w:sz w:val="24"/>
          <w:szCs w:val="24"/>
          <w:lang w:val="es-CO"/>
        </w:rPr>
        <w:t xml:space="preserve"> por la Registraduría, </w:t>
      </w:r>
      <w:r>
        <w:rPr>
          <w:sz w:val="24"/>
          <w:szCs w:val="24"/>
          <w:lang w:val="es-CO"/>
        </w:rPr>
        <w:t xml:space="preserve">incluyendo </w:t>
      </w:r>
      <w:r w:rsidR="007F5CE7" w:rsidRPr="005F49E5">
        <w:rPr>
          <w:sz w:val="24"/>
          <w:szCs w:val="24"/>
          <w:lang w:val="es-CO"/>
        </w:rPr>
        <w:t>las siguientes actividades:</w:t>
      </w:r>
    </w:p>
    <w:p w14:paraId="48832D8F" w14:textId="77777777" w:rsidR="007F5CE7" w:rsidRPr="005F49E5" w:rsidRDefault="007F5CE7" w:rsidP="007F5CE7">
      <w:pPr>
        <w:pStyle w:val="Textoindependiente"/>
        <w:widowControl w:val="0"/>
        <w:ind w:left="786" w:right="49"/>
        <w:jc w:val="both"/>
        <w:rPr>
          <w:sz w:val="24"/>
          <w:szCs w:val="24"/>
          <w:lang w:val="es-CO"/>
        </w:rPr>
      </w:pPr>
    </w:p>
    <w:p w14:paraId="0C35D8E8" w14:textId="293AF6D0" w:rsidR="00E11453" w:rsidRPr="005F49E5" w:rsidRDefault="009E4BDE" w:rsidP="00831A45">
      <w:pPr>
        <w:pStyle w:val="Textoindependiente"/>
        <w:widowControl w:val="0"/>
        <w:numPr>
          <w:ilvl w:val="0"/>
          <w:numId w:val="72"/>
        </w:numPr>
        <w:ind w:left="360" w:right="49"/>
        <w:jc w:val="both"/>
        <w:rPr>
          <w:sz w:val="24"/>
          <w:szCs w:val="24"/>
          <w:lang w:val="es-CO"/>
        </w:rPr>
      </w:pPr>
      <w:r w:rsidRPr="00B25086">
        <w:rPr>
          <w:sz w:val="24"/>
          <w:szCs w:val="24"/>
          <w:lang w:val="es-CO"/>
        </w:rPr>
        <w:t>V</w:t>
      </w:r>
      <w:r w:rsidR="007F5CE7" w:rsidRPr="00B25086">
        <w:rPr>
          <w:sz w:val="24"/>
          <w:szCs w:val="24"/>
          <w:lang w:val="es-CO"/>
        </w:rPr>
        <w:t>alidación de la información contenida en las imágenes de los registros respecto a los dat</w:t>
      </w:r>
      <w:r w:rsidR="00E11453" w:rsidRPr="00B25086">
        <w:rPr>
          <w:sz w:val="24"/>
          <w:szCs w:val="24"/>
          <w:lang w:val="es-CO"/>
        </w:rPr>
        <w:t>os suministrados por la Entidad</w:t>
      </w:r>
      <w:r w:rsidR="00874766" w:rsidRPr="00B25086">
        <w:rPr>
          <w:sz w:val="24"/>
          <w:szCs w:val="24"/>
          <w:lang w:val="es-CO"/>
        </w:rPr>
        <w:t xml:space="preserve">. </w:t>
      </w:r>
    </w:p>
    <w:p w14:paraId="6909A3EA" w14:textId="77777777" w:rsidR="007F5CE7" w:rsidRPr="005F49E5" w:rsidRDefault="007F5CE7" w:rsidP="00831A45">
      <w:pPr>
        <w:pStyle w:val="Textoindependiente"/>
        <w:widowControl w:val="0"/>
        <w:numPr>
          <w:ilvl w:val="0"/>
          <w:numId w:val="72"/>
        </w:numPr>
        <w:ind w:left="360" w:right="49"/>
        <w:jc w:val="both"/>
        <w:rPr>
          <w:sz w:val="24"/>
          <w:szCs w:val="24"/>
          <w:lang w:val="es-CO"/>
        </w:rPr>
      </w:pPr>
      <w:r w:rsidRPr="005F49E5">
        <w:rPr>
          <w:sz w:val="24"/>
          <w:szCs w:val="24"/>
          <w:lang w:val="es-CO"/>
        </w:rPr>
        <w:t xml:space="preserve">La adecuación de la infraestructura física y tecnológica para los procesos de digitación y control de calidad, así como de la mesa de ayuda que soporta la operación de la solución, por parte del contratista. </w:t>
      </w:r>
    </w:p>
    <w:p w14:paraId="6C965EC6" w14:textId="387BE948" w:rsidR="00746628" w:rsidRPr="005F49E5" w:rsidRDefault="00746628" w:rsidP="00831A45">
      <w:pPr>
        <w:pStyle w:val="Textoindependiente"/>
        <w:widowControl w:val="0"/>
        <w:numPr>
          <w:ilvl w:val="0"/>
          <w:numId w:val="72"/>
        </w:numPr>
        <w:ind w:left="360" w:right="49"/>
        <w:jc w:val="both"/>
        <w:rPr>
          <w:sz w:val="24"/>
          <w:szCs w:val="24"/>
          <w:lang w:val="es-CO"/>
        </w:rPr>
      </w:pPr>
      <w:r w:rsidRPr="005F49E5">
        <w:rPr>
          <w:sz w:val="24"/>
          <w:szCs w:val="24"/>
          <w:lang w:val="es-CO"/>
        </w:rPr>
        <w:t xml:space="preserve">Recibir por parte de la Registraduría Nacional del Estado Civil de manera confiable y segura, los archivos </w:t>
      </w:r>
      <w:r>
        <w:rPr>
          <w:sz w:val="24"/>
          <w:szCs w:val="24"/>
          <w:lang w:val="es-CO"/>
        </w:rPr>
        <w:t xml:space="preserve">del </w:t>
      </w:r>
      <w:r w:rsidRPr="005F49E5">
        <w:rPr>
          <w:sz w:val="24"/>
          <w:szCs w:val="24"/>
          <w:lang w:val="es-CO"/>
        </w:rPr>
        <w:t>estimativo de hasta 14 millones de registros con la información (datos) correspondiente a cada registro entregado en formato .txt los cuales serán utilizados en la prestación del servicio de depuración de registros. Esta recepción se realizará en las instalaciones en un disco duro.</w:t>
      </w:r>
    </w:p>
    <w:p w14:paraId="2A337693" w14:textId="46DBCD84" w:rsidR="007F5CE7" w:rsidRPr="005F49E5" w:rsidRDefault="007F5CE7" w:rsidP="00831A45">
      <w:pPr>
        <w:pStyle w:val="Textoindependiente"/>
        <w:widowControl w:val="0"/>
        <w:numPr>
          <w:ilvl w:val="0"/>
          <w:numId w:val="72"/>
        </w:numPr>
        <w:ind w:left="360" w:right="49"/>
        <w:jc w:val="both"/>
        <w:rPr>
          <w:sz w:val="24"/>
          <w:szCs w:val="24"/>
          <w:lang w:val="es-CO"/>
        </w:rPr>
      </w:pPr>
      <w:r w:rsidRPr="005F49E5">
        <w:rPr>
          <w:sz w:val="24"/>
          <w:szCs w:val="24"/>
          <w:lang w:val="es-CO"/>
        </w:rPr>
        <w:t>Recibir por parte de la Registraduría Nacional del Estado Civil de manera inventariada, confiable y segura</w:t>
      </w:r>
      <w:r w:rsidR="00746628">
        <w:rPr>
          <w:sz w:val="24"/>
          <w:szCs w:val="24"/>
          <w:lang w:val="es-CO"/>
        </w:rPr>
        <w:t>,</w:t>
      </w:r>
      <w:r w:rsidRPr="005F49E5">
        <w:rPr>
          <w:sz w:val="24"/>
          <w:szCs w:val="24"/>
          <w:lang w:val="es-CO"/>
        </w:rPr>
        <w:t xml:space="preserve"> las imágenes correspondientes </w:t>
      </w:r>
      <w:r w:rsidR="004424DB">
        <w:rPr>
          <w:sz w:val="24"/>
          <w:szCs w:val="24"/>
          <w:lang w:val="es-CO"/>
        </w:rPr>
        <w:t>al</w:t>
      </w:r>
      <w:r w:rsidRPr="005F49E5">
        <w:rPr>
          <w:sz w:val="24"/>
          <w:szCs w:val="24"/>
          <w:lang w:val="es-CO"/>
        </w:rPr>
        <w:t xml:space="preserve"> servicio de depuración de registros. Esta recepción se realizará en las instalaciones en un disco duro.</w:t>
      </w:r>
    </w:p>
    <w:p w14:paraId="4A3B3268" w14:textId="6A580C95" w:rsidR="007F5CE7" w:rsidRPr="005F49E5" w:rsidRDefault="007F5CE7" w:rsidP="00831A45">
      <w:pPr>
        <w:pStyle w:val="Textoindependiente"/>
        <w:widowControl w:val="0"/>
        <w:numPr>
          <w:ilvl w:val="0"/>
          <w:numId w:val="72"/>
        </w:numPr>
        <w:ind w:left="360" w:right="49"/>
        <w:jc w:val="both"/>
        <w:rPr>
          <w:sz w:val="24"/>
          <w:szCs w:val="24"/>
          <w:lang w:val="es-CO"/>
        </w:rPr>
      </w:pPr>
      <w:r w:rsidRPr="005F49E5">
        <w:rPr>
          <w:sz w:val="24"/>
          <w:szCs w:val="24"/>
          <w:lang w:val="es-CO"/>
        </w:rPr>
        <w:t>Valid</w:t>
      </w:r>
      <w:r w:rsidR="00E11453">
        <w:rPr>
          <w:sz w:val="24"/>
          <w:szCs w:val="24"/>
          <w:lang w:val="es-CO"/>
        </w:rPr>
        <w:t>a</w:t>
      </w:r>
      <w:r w:rsidR="00640C39">
        <w:rPr>
          <w:sz w:val="24"/>
          <w:szCs w:val="24"/>
          <w:lang w:val="es-CO"/>
        </w:rPr>
        <w:t>r</w:t>
      </w:r>
      <w:r w:rsidR="00E11453">
        <w:rPr>
          <w:sz w:val="24"/>
          <w:szCs w:val="24"/>
          <w:lang w:val="es-CO"/>
        </w:rPr>
        <w:t xml:space="preserve"> la legibilidad de los r</w:t>
      </w:r>
      <w:r w:rsidRPr="005F49E5">
        <w:rPr>
          <w:sz w:val="24"/>
          <w:szCs w:val="24"/>
          <w:lang w:val="es-CO"/>
        </w:rPr>
        <w:t>egistros por parte del digitador.</w:t>
      </w:r>
    </w:p>
    <w:p w14:paraId="5C09ADD9" w14:textId="29904501" w:rsidR="007F5CE7" w:rsidRPr="005F49E5" w:rsidRDefault="007F5CE7" w:rsidP="00831A45">
      <w:pPr>
        <w:pStyle w:val="Textoindependiente"/>
        <w:widowControl w:val="0"/>
        <w:numPr>
          <w:ilvl w:val="0"/>
          <w:numId w:val="72"/>
        </w:numPr>
        <w:ind w:left="360" w:right="49"/>
        <w:jc w:val="both"/>
        <w:rPr>
          <w:sz w:val="24"/>
          <w:szCs w:val="24"/>
          <w:lang w:val="es-CO"/>
        </w:rPr>
      </w:pPr>
      <w:r w:rsidRPr="005F49E5">
        <w:rPr>
          <w:sz w:val="24"/>
          <w:szCs w:val="24"/>
          <w:lang w:val="es-CO"/>
        </w:rPr>
        <w:lastRenderedPageBreak/>
        <w:t>Valida</w:t>
      </w:r>
      <w:r w:rsidR="00640C39">
        <w:rPr>
          <w:sz w:val="24"/>
          <w:szCs w:val="24"/>
          <w:lang w:val="es-CO"/>
        </w:rPr>
        <w:t>r</w:t>
      </w:r>
      <w:r w:rsidRPr="005F49E5">
        <w:rPr>
          <w:sz w:val="24"/>
          <w:szCs w:val="24"/>
          <w:lang w:val="es-CO"/>
        </w:rPr>
        <w:t xml:space="preserve"> los datos de cada imagen con la Data.</w:t>
      </w:r>
    </w:p>
    <w:p w14:paraId="7A5F5783" w14:textId="71471A99" w:rsidR="007F5CE7" w:rsidRDefault="007F5CE7" w:rsidP="00831A45">
      <w:pPr>
        <w:pStyle w:val="Textoindependiente"/>
        <w:widowControl w:val="0"/>
        <w:numPr>
          <w:ilvl w:val="0"/>
          <w:numId w:val="72"/>
        </w:numPr>
        <w:ind w:left="360" w:right="49"/>
        <w:jc w:val="both"/>
        <w:rPr>
          <w:sz w:val="24"/>
          <w:szCs w:val="24"/>
          <w:lang w:val="es-CO"/>
        </w:rPr>
      </w:pPr>
      <w:r w:rsidRPr="005F49E5">
        <w:rPr>
          <w:sz w:val="24"/>
          <w:szCs w:val="24"/>
          <w:lang w:val="es-CO"/>
        </w:rPr>
        <w:t>Verifica</w:t>
      </w:r>
      <w:r w:rsidR="00640C39">
        <w:rPr>
          <w:sz w:val="24"/>
          <w:szCs w:val="24"/>
          <w:lang w:val="es-CO"/>
        </w:rPr>
        <w:t>r</w:t>
      </w:r>
      <w:r w:rsidRPr="005F49E5">
        <w:rPr>
          <w:sz w:val="24"/>
          <w:szCs w:val="24"/>
          <w:lang w:val="es-CO"/>
        </w:rPr>
        <w:t xml:space="preserve"> </w:t>
      </w:r>
      <w:r w:rsidR="00640C39">
        <w:rPr>
          <w:sz w:val="24"/>
          <w:szCs w:val="24"/>
          <w:lang w:val="es-CO"/>
        </w:rPr>
        <w:t>las</w:t>
      </w:r>
      <w:r w:rsidRPr="005F49E5">
        <w:rPr>
          <w:sz w:val="24"/>
          <w:szCs w:val="24"/>
          <w:lang w:val="es-CO"/>
        </w:rPr>
        <w:t xml:space="preserve"> imágenes no coincidentes con la información de la Data.</w:t>
      </w:r>
    </w:p>
    <w:p w14:paraId="17D623BD" w14:textId="03BD09F8" w:rsidR="00713EBC" w:rsidRPr="002D28C2" w:rsidRDefault="00E11453" w:rsidP="00831A45">
      <w:pPr>
        <w:pStyle w:val="Textoindependiente"/>
        <w:widowControl w:val="0"/>
        <w:numPr>
          <w:ilvl w:val="0"/>
          <w:numId w:val="72"/>
        </w:numPr>
        <w:ind w:left="360" w:right="49"/>
        <w:jc w:val="both"/>
        <w:rPr>
          <w:sz w:val="24"/>
          <w:szCs w:val="24"/>
          <w:lang w:val="es-CO"/>
        </w:rPr>
      </w:pPr>
      <w:r w:rsidRPr="002D28C2">
        <w:rPr>
          <w:sz w:val="24"/>
          <w:szCs w:val="24"/>
          <w:lang w:val="es-CO"/>
        </w:rPr>
        <w:t>Solicitar a la oficina de origen la imagen correspondiente a los registros a depurar</w:t>
      </w:r>
      <w:r w:rsidR="00713EBC" w:rsidRPr="002D28C2">
        <w:rPr>
          <w:sz w:val="24"/>
          <w:szCs w:val="24"/>
          <w:lang w:val="es-CO"/>
        </w:rPr>
        <w:t xml:space="preserve"> cuando la imagen no se encuentre grabada en las bases de datos de la Entidad.</w:t>
      </w:r>
    </w:p>
    <w:p w14:paraId="2B72ECD3" w14:textId="08D88152" w:rsidR="00E11453" w:rsidRPr="002D28C2" w:rsidRDefault="00717B9D" w:rsidP="00831A45">
      <w:pPr>
        <w:pStyle w:val="Textoindependiente"/>
        <w:widowControl w:val="0"/>
        <w:ind w:left="360" w:right="49"/>
        <w:jc w:val="both"/>
        <w:rPr>
          <w:sz w:val="24"/>
          <w:szCs w:val="24"/>
          <w:lang w:val="es-CO"/>
        </w:rPr>
      </w:pPr>
      <w:r w:rsidRPr="002D28C2">
        <w:rPr>
          <w:sz w:val="24"/>
          <w:szCs w:val="24"/>
          <w:lang w:val="es-CO"/>
        </w:rPr>
        <w:t>Nota</w:t>
      </w:r>
      <w:r w:rsidR="00BC61DB">
        <w:rPr>
          <w:sz w:val="24"/>
          <w:szCs w:val="24"/>
          <w:lang w:val="es-CO"/>
        </w:rPr>
        <w:t>: La Registradurí</w:t>
      </w:r>
      <w:r w:rsidR="00713EBC" w:rsidRPr="002D28C2">
        <w:rPr>
          <w:sz w:val="24"/>
          <w:szCs w:val="24"/>
          <w:lang w:val="es-CO"/>
        </w:rPr>
        <w:t>a deberá compartir la información de contacto de las oficinas de origen, para que el contratista pueda contactarse con el</w:t>
      </w:r>
      <w:r w:rsidR="00E03BEC" w:rsidRPr="002D28C2">
        <w:rPr>
          <w:sz w:val="24"/>
          <w:szCs w:val="24"/>
          <w:lang w:val="es-CO"/>
        </w:rPr>
        <w:t xml:space="preserve"> sitio </w:t>
      </w:r>
      <w:r w:rsidR="00713EBC" w:rsidRPr="002D28C2">
        <w:rPr>
          <w:sz w:val="24"/>
          <w:szCs w:val="24"/>
          <w:lang w:val="es-CO"/>
        </w:rPr>
        <w:t xml:space="preserve">realizando </w:t>
      </w:r>
      <w:r w:rsidR="00B26879">
        <w:rPr>
          <w:sz w:val="24"/>
          <w:szCs w:val="24"/>
          <w:lang w:val="es-CO"/>
        </w:rPr>
        <w:t>dos</w:t>
      </w:r>
      <w:r w:rsidR="00E11453" w:rsidRPr="002D28C2">
        <w:rPr>
          <w:sz w:val="24"/>
          <w:szCs w:val="24"/>
          <w:lang w:val="es-CO"/>
        </w:rPr>
        <w:t xml:space="preserve"> llamada</w:t>
      </w:r>
      <w:r w:rsidR="00BC61DB">
        <w:rPr>
          <w:sz w:val="24"/>
          <w:szCs w:val="24"/>
          <w:lang w:val="es-CO"/>
        </w:rPr>
        <w:t>s</w:t>
      </w:r>
      <w:r w:rsidR="00B26879">
        <w:rPr>
          <w:sz w:val="24"/>
          <w:szCs w:val="24"/>
          <w:lang w:val="es-CO"/>
        </w:rPr>
        <w:t xml:space="preserve"> en diferente fecha</w:t>
      </w:r>
      <w:r w:rsidR="00E11453" w:rsidRPr="002D28C2">
        <w:rPr>
          <w:sz w:val="24"/>
          <w:szCs w:val="24"/>
          <w:lang w:val="es-CO"/>
        </w:rPr>
        <w:t>. En caso de no tener contacto, se dará como gestionada la imagen.</w:t>
      </w:r>
    </w:p>
    <w:p w14:paraId="09FFB802" w14:textId="2B127585" w:rsidR="007F5CE7" w:rsidRDefault="007F5CE7" w:rsidP="00831A45">
      <w:pPr>
        <w:pStyle w:val="Textoindependiente"/>
        <w:widowControl w:val="0"/>
        <w:numPr>
          <w:ilvl w:val="0"/>
          <w:numId w:val="72"/>
        </w:numPr>
        <w:ind w:left="360" w:right="49"/>
        <w:jc w:val="both"/>
        <w:rPr>
          <w:sz w:val="24"/>
          <w:szCs w:val="24"/>
          <w:lang w:val="es-CO"/>
        </w:rPr>
      </w:pPr>
      <w:r w:rsidRPr="009E4BDE">
        <w:rPr>
          <w:sz w:val="24"/>
          <w:szCs w:val="24"/>
          <w:lang w:val="es-CO"/>
        </w:rPr>
        <w:t>Disponer de una mesa de ayuda instalada para dar soporte a todos los usuarios del sistema</w:t>
      </w:r>
      <w:r w:rsidR="009E4BDE">
        <w:rPr>
          <w:sz w:val="24"/>
          <w:szCs w:val="24"/>
          <w:lang w:val="es-CO"/>
        </w:rPr>
        <w:t>.</w:t>
      </w:r>
    </w:p>
    <w:p w14:paraId="5DFEE5E8" w14:textId="77777777" w:rsidR="007F5CE7" w:rsidRPr="005F49E5" w:rsidRDefault="007F5CE7" w:rsidP="00831A45">
      <w:pPr>
        <w:pStyle w:val="Textoindependiente"/>
        <w:widowControl w:val="0"/>
        <w:ind w:left="360" w:right="49"/>
        <w:jc w:val="both"/>
        <w:rPr>
          <w:sz w:val="24"/>
          <w:szCs w:val="24"/>
          <w:lang w:val="es-CO"/>
        </w:rPr>
      </w:pPr>
    </w:p>
    <w:p w14:paraId="16C6CD06" w14:textId="77777777" w:rsidR="007F5CE7" w:rsidRPr="005F49E5" w:rsidRDefault="007F5CE7" w:rsidP="00831A45">
      <w:pPr>
        <w:pStyle w:val="Textoindependiente"/>
        <w:widowControl w:val="0"/>
        <w:numPr>
          <w:ilvl w:val="0"/>
          <w:numId w:val="72"/>
        </w:numPr>
        <w:ind w:left="360" w:right="49"/>
        <w:jc w:val="both"/>
        <w:rPr>
          <w:sz w:val="24"/>
          <w:szCs w:val="24"/>
          <w:lang w:val="es-CO"/>
        </w:rPr>
      </w:pPr>
      <w:r w:rsidRPr="005F49E5">
        <w:rPr>
          <w:sz w:val="24"/>
          <w:szCs w:val="24"/>
          <w:lang w:val="es-CO"/>
        </w:rPr>
        <w:t>Para garantizar el uso correcto del sistema, se requiere brindar capacitación presencial a los diferentes grupos de trabajo que conforman los usuarios del sistema. Dentro de los requisitos mínimos deben:</w:t>
      </w:r>
    </w:p>
    <w:p w14:paraId="63B42D8E" w14:textId="77777777" w:rsidR="007F5CE7" w:rsidRPr="005F49E5" w:rsidRDefault="007F5CE7" w:rsidP="00203DC1">
      <w:pPr>
        <w:pStyle w:val="Textoindependiente"/>
        <w:widowControl w:val="0"/>
        <w:ind w:left="360" w:right="49"/>
        <w:jc w:val="both"/>
        <w:rPr>
          <w:sz w:val="24"/>
          <w:szCs w:val="24"/>
          <w:lang w:val="es-CO"/>
        </w:rPr>
      </w:pPr>
    </w:p>
    <w:p w14:paraId="6813B987" w14:textId="7D6EAA1F" w:rsidR="007F5CE7" w:rsidRPr="000C7940" w:rsidRDefault="007F5CE7" w:rsidP="00831A45">
      <w:pPr>
        <w:pStyle w:val="Textoindependiente"/>
        <w:widowControl w:val="0"/>
        <w:numPr>
          <w:ilvl w:val="0"/>
          <w:numId w:val="81"/>
        </w:numPr>
        <w:ind w:left="360" w:right="49"/>
        <w:jc w:val="both"/>
        <w:rPr>
          <w:sz w:val="24"/>
          <w:szCs w:val="24"/>
          <w:lang w:val="es-CO"/>
        </w:rPr>
      </w:pPr>
      <w:r w:rsidRPr="005F49E5">
        <w:rPr>
          <w:sz w:val="24"/>
          <w:szCs w:val="24"/>
          <w:lang w:val="es-CO"/>
        </w:rPr>
        <w:t>Potencializar las capacidades y habilidades innatas o adquiridas a través de la experiencia y el estudio, de los funcionarios seleccionados para desempeñar los cargos previstos para el proceso.</w:t>
      </w:r>
    </w:p>
    <w:p w14:paraId="57C151AC" w14:textId="77777777" w:rsidR="007F5CE7" w:rsidRPr="005F49E5" w:rsidRDefault="007F5CE7" w:rsidP="00831A45">
      <w:pPr>
        <w:pStyle w:val="Textoindependiente"/>
        <w:widowControl w:val="0"/>
        <w:numPr>
          <w:ilvl w:val="0"/>
          <w:numId w:val="81"/>
        </w:numPr>
        <w:ind w:left="360" w:right="49"/>
        <w:jc w:val="both"/>
        <w:rPr>
          <w:sz w:val="24"/>
          <w:szCs w:val="24"/>
          <w:lang w:val="es-CO"/>
        </w:rPr>
      </w:pPr>
      <w:r w:rsidRPr="005F49E5">
        <w:rPr>
          <w:sz w:val="24"/>
          <w:szCs w:val="24"/>
          <w:lang w:val="es-CO"/>
        </w:rPr>
        <w:t>La selección del personal idóneo para desempeñar los cargos previstos para el proceso.</w:t>
      </w:r>
    </w:p>
    <w:p w14:paraId="2E672753" w14:textId="77777777" w:rsidR="007F5CE7" w:rsidRPr="005F49E5" w:rsidRDefault="007F5CE7" w:rsidP="00831A45">
      <w:pPr>
        <w:pStyle w:val="Textoindependiente"/>
        <w:widowControl w:val="0"/>
        <w:numPr>
          <w:ilvl w:val="0"/>
          <w:numId w:val="81"/>
        </w:numPr>
        <w:ind w:left="360" w:right="49"/>
        <w:jc w:val="both"/>
        <w:rPr>
          <w:sz w:val="24"/>
          <w:szCs w:val="24"/>
          <w:lang w:val="es-CO"/>
        </w:rPr>
      </w:pPr>
      <w:r w:rsidRPr="005F49E5">
        <w:rPr>
          <w:sz w:val="24"/>
          <w:szCs w:val="24"/>
          <w:lang w:val="es-CO"/>
        </w:rPr>
        <w:t>Orientación a la integración del personal al ambiente general del proceso, a la disposición del trabajo en equipo (aunque su labor sea individual) y a la consecución de un objetivo común.</w:t>
      </w:r>
    </w:p>
    <w:p w14:paraId="465C6DF3" w14:textId="77777777" w:rsidR="007F5CE7" w:rsidRPr="005F49E5" w:rsidRDefault="007F5CE7" w:rsidP="00831A45">
      <w:pPr>
        <w:pStyle w:val="Textoindependiente"/>
        <w:widowControl w:val="0"/>
        <w:numPr>
          <w:ilvl w:val="0"/>
          <w:numId w:val="81"/>
        </w:numPr>
        <w:ind w:left="360" w:right="49"/>
        <w:jc w:val="both"/>
        <w:rPr>
          <w:sz w:val="24"/>
          <w:szCs w:val="24"/>
          <w:lang w:val="es-CO"/>
        </w:rPr>
      </w:pPr>
      <w:r w:rsidRPr="005F49E5">
        <w:rPr>
          <w:sz w:val="24"/>
          <w:szCs w:val="24"/>
          <w:lang w:val="es-CO"/>
        </w:rPr>
        <w:t>Desarrollo de las competencias que mantengan la eficiencia del personal aún bajo la presión del tiempo y de la exigencia de la calidad de la labor (Trabajo bajo presión).</w:t>
      </w:r>
    </w:p>
    <w:p w14:paraId="62F2D21A" w14:textId="77777777" w:rsidR="007F5CE7" w:rsidRPr="005F49E5" w:rsidRDefault="007F5CE7" w:rsidP="00831A45">
      <w:pPr>
        <w:pStyle w:val="Textoindependiente"/>
        <w:widowControl w:val="0"/>
        <w:numPr>
          <w:ilvl w:val="0"/>
          <w:numId w:val="81"/>
        </w:numPr>
        <w:ind w:left="360" w:right="49"/>
        <w:jc w:val="both"/>
        <w:rPr>
          <w:sz w:val="24"/>
          <w:szCs w:val="24"/>
          <w:lang w:val="es-CO"/>
        </w:rPr>
      </w:pPr>
      <w:r w:rsidRPr="005F49E5">
        <w:rPr>
          <w:sz w:val="24"/>
          <w:szCs w:val="24"/>
          <w:lang w:val="es-CO"/>
        </w:rPr>
        <w:t>Retroalimentación para elevar el nivel de rendimiento y la productividad del personal.</w:t>
      </w:r>
    </w:p>
    <w:p w14:paraId="18730C95" w14:textId="77777777" w:rsidR="007F5CE7" w:rsidRPr="005F49E5" w:rsidRDefault="007F5CE7" w:rsidP="00831A45">
      <w:pPr>
        <w:pStyle w:val="Textoindependiente"/>
        <w:widowControl w:val="0"/>
        <w:numPr>
          <w:ilvl w:val="0"/>
          <w:numId w:val="81"/>
        </w:numPr>
        <w:ind w:left="360" w:right="49"/>
        <w:jc w:val="both"/>
        <w:rPr>
          <w:sz w:val="24"/>
          <w:szCs w:val="24"/>
          <w:lang w:val="es-CO"/>
        </w:rPr>
      </w:pPr>
      <w:r w:rsidRPr="005F49E5">
        <w:rPr>
          <w:sz w:val="24"/>
          <w:szCs w:val="24"/>
          <w:lang w:val="es-CO"/>
        </w:rPr>
        <w:t>Aumentar la cantidad de recurso humano capacitado para satisfacer la gran demanda de personal requerido.</w:t>
      </w:r>
    </w:p>
    <w:p w14:paraId="10B68181" w14:textId="77777777" w:rsidR="007F5CE7" w:rsidRPr="005F49E5" w:rsidRDefault="007F5CE7" w:rsidP="00831A45">
      <w:pPr>
        <w:pStyle w:val="Textoindependiente"/>
        <w:widowControl w:val="0"/>
        <w:numPr>
          <w:ilvl w:val="0"/>
          <w:numId w:val="81"/>
        </w:numPr>
        <w:ind w:left="360" w:right="49"/>
        <w:jc w:val="both"/>
        <w:rPr>
          <w:sz w:val="24"/>
          <w:szCs w:val="24"/>
          <w:lang w:val="es-CO"/>
        </w:rPr>
      </w:pPr>
      <w:r w:rsidRPr="005F49E5">
        <w:rPr>
          <w:sz w:val="24"/>
          <w:szCs w:val="24"/>
          <w:lang w:val="es-CO"/>
        </w:rPr>
        <w:t>Elevar el nivel de compromiso del personal con respecto a los planes, los objetivos, los procesos y procedimientos del proceso.</w:t>
      </w:r>
    </w:p>
    <w:p w14:paraId="4492EF61" w14:textId="77777777" w:rsidR="007F5CE7" w:rsidRPr="005F49E5" w:rsidRDefault="007F5CE7" w:rsidP="00831A45">
      <w:pPr>
        <w:pStyle w:val="Textoindependiente"/>
        <w:widowControl w:val="0"/>
        <w:numPr>
          <w:ilvl w:val="0"/>
          <w:numId w:val="81"/>
        </w:numPr>
        <w:ind w:left="360" w:right="49"/>
        <w:jc w:val="both"/>
        <w:rPr>
          <w:sz w:val="24"/>
          <w:szCs w:val="24"/>
          <w:lang w:val="es-CO"/>
        </w:rPr>
      </w:pPr>
      <w:r w:rsidRPr="005F49E5">
        <w:rPr>
          <w:sz w:val="24"/>
          <w:szCs w:val="24"/>
          <w:lang w:val="es-CO"/>
        </w:rPr>
        <w:t>Desarrollar competencias en cuatro aspectos principales:</w:t>
      </w:r>
    </w:p>
    <w:p w14:paraId="53F63AF2" w14:textId="77777777" w:rsidR="007F5CE7" w:rsidRPr="005F49E5" w:rsidRDefault="007F5CE7" w:rsidP="00831A45">
      <w:pPr>
        <w:pStyle w:val="Textoindependiente"/>
        <w:widowControl w:val="0"/>
        <w:numPr>
          <w:ilvl w:val="0"/>
          <w:numId w:val="81"/>
        </w:numPr>
        <w:ind w:left="360" w:right="49"/>
        <w:jc w:val="both"/>
        <w:rPr>
          <w:sz w:val="24"/>
          <w:szCs w:val="24"/>
          <w:lang w:val="es-CO"/>
        </w:rPr>
      </w:pPr>
      <w:r w:rsidRPr="005F49E5">
        <w:rPr>
          <w:sz w:val="24"/>
          <w:szCs w:val="24"/>
          <w:lang w:val="es-CO"/>
        </w:rPr>
        <w:t>El conocimiento del hardware.</w:t>
      </w:r>
    </w:p>
    <w:p w14:paraId="28404688" w14:textId="77777777" w:rsidR="007F5CE7" w:rsidRPr="005F49E5" w:rsidRDefault="007F5CE7" w:rsidP="00831A45">
      <w:pPr>
        <w:pStyle w:val="Textoindependiente"/>
        <w:widowControl w:val="0"/>
        <w:numPr>
          <w:ilvl w:val="0"/>
          <w:numId w:val="81"/>
        </w:numPr>
        <w:ind w:left="360" w:right="49"/>
        <w:jc w:val="both"/>
        <w:rPr>
          <w:sz w:val="24"/>
          <w:szCs w:val="24"/>
          <w:lang w:val="es-CO"/>
        </w:rPr>
      </w:pPr>
      <w:r w:rsidRPr="005F49E5">
        <w:rPr>
          <w:sz w:val="24"/>
          <w:szCs w:val="24"/>
          <w:lang w:val="es-CO"/>
        </w:rPr>
        <w:t>El conocimiento del software.</w:t>
      </w:r>
    </w:p>
    <w:p w14:paraId="44DEA978" w14:textId="77777777" w:rsidR="007F5CE7" w:rsidRPr="005F49E5" w:rsidRDefault="007F5CE7" w:rsidP="00831A45">
      <w:pPr>
        <w:pStyle w:val="Textoindependiente"/>
        <w:widowControl w:val="0"/>
        <w:numPr>
          <w:ilvl w:val="0"/>
          <w:numId w:val="81"/>
        </w:numPr>
        <w:ind w:left="360" w:right="49"/>
        <w:jc w:val="both"/>
        <w:rPr>
          <w:sz w:val="24"/>
          <w:szCs w:val="24"/>
          <w:lang w:val="es-CO"/>
        </w:rPr>
      </w:pPr>
      <w:r w:rsidRPr="005F49E5">
        <w:rPr>
          <w:sz w:val="24"/>
          <w:szCs w:val="24"/>
          <w:lang w:val="es-CO"/>
        </w:rPr>
        <w:t>La familiarización con la imagen del Registro Civil.</w:t>
      </w:r>
    </w:p>
    <w:p w14:paraId="2D18472C" w14:textId="451267D8" w:rsidR="007F5CE7" w:rsidRDefault="007F5CE7" w:rsidP="00831A45">
      <w:pPr>
        <w:pStyle w:val="Textoindependiente"/>
        <w:widowControl w:val="0"/>
        <w:numPr>
          <w:ilvl w:val="0"/>
          <w:numId w:val="81"/>
        </w:numPr>
        <w:ind w:left="360" w:right="49"/>
        <w:jc w:val="both"/>
        <w:rPr>
          <w:sz w:val="24"/>
          <w:szCs w:val="24"/>
          <w:lang w:val="es-CO"/>
        </w:rPr>
      </w:pPr>
      <w:r w:rsidRPr="005F49E5">
        <w:rPr>
          <w:sz w:val="24"/>
          <w:szCs w:val="24"/>
          <w:lang w:val="es-CO"/>
        </w:rPr>
        <w:t>La práctica en el ingreso de datos.</w:t>
      </w:r>
    </w:p>
    <w:p w14:paraId="6E26A481" w14:textId="2B7B06E7" w:rsidR="00D85F5D" w:rsidRDefault="00D85F5D" w:rsidP="00D85F5D">
      <w:pPr>
        <w:pStyle w:val="Textoindependiente"/>
        <w:widowControl w:val="0"/>
        <w:ind w:right="49"/>
        <w:jc w:val="both"/>
        <w:rPr>
          <w:sz w:val="24"/>
          <w:szCs w:val="24"/>
          <w:lang w:val="es-CO"/>
        </w:rPr>
      </w:pPr>
    </w:p>
    <w:p w14:paraId="54CCE84B" w14:textId="25B9C4EF" w:rsidR="00D85F5D" w:rsidRDefault="00D85F5D" w:rsidP="00D85F5D">
      <w:pPr>
        <w:autoSpaceDE w:val="0"/>
        <w:autoSpaceDN w:val="0"/>
        <w:adjustRightInd w:val="0"/>
        <w:rPr>
          <w:rFonts w:ascii="Arial" w:hAnsi="Arial" w:cs="Arial"/>
          <w:lang w:val="es-CO"/>
        </w:rPr>
      </w:pPr>
      <w:r w:rsidRPr="00D85F5D">
        <w:rPr>
          <w:rFonts w:ascii="Arial" w:hAnsi="Arial" w:cs="Arial"/>
          <w:lang w:val="es-CO"/>
        </w:rPr>
        <w:t xml:space="preserve">El contratista deberá realizar los siguientes entregables: </w:t>
      </w:r>
    </w:p>
    <w:p w14:paraId="62C4CD0E" w14:textId="77777777" w:rsidR="00D85F5D" w:rsidRPr="00D85F5D" w:rsidRDefault="00D85F5D" w:rsidP="00D85F5D">
      <w:pPr>
        <w:autoSpaceDE w:val="0"/>
        <w:autoSpaceDN w:val="0"/>
        <w:adjustRightInd w:val="0"/>
        <w:rPr>
          <w:rFonts w:ascii="Arial" w:hAnsi="Arial" w:cs="Arial"/>
          <w:lang w:val="es-CO"/>
        </w:rPr>
      </w:pPr>
    </w:p>
    <w:p w14:paraId="53F856D8" w14:textId="77777777" w:rsidR="00D85F5D" w:rsidRPr="00D85F5D" w:rsidRDefault="00D85F5D" w:rsidP="00D85F5D">
      <w:pPr>
        <w:pStyle w:val="Prrafodelista"/>
        <w:numPr>
          <w:ilvl w:val="0"/>
          <w:numId w:val="114"/>
        </w:numPr>
        <w:autoSpaceDE w:val="0"/>
        <w:autoSpaceDN w:val="0"/>
        <w:adjustRightInd w:val="0"/>
        <w:spacing w:after="98"/>
        <w:jc w:val="both"/>
        <w:rPr>
          <w:rFonts w:ascii="Arial" w:hAnsi="Arial" w:cs="Arial"/>
          <w:lang w:val="es-CO"/>
        </w:rPr>
      </w:pPr>
      <w:r w:rsidRPr="00D85F5D">
        <w:rPr>
          <w:rFonts w:ascii="Arial" w:hAnsi="Arial" w:cs="Arial"/>
          <w:lang w:val="es-CO"/>
        </w:rPr>
        <w:t xml:space="preserve">Presentar un plan de trabajo con la descripción del modelo técnico de la solución a implementar, de la plataforma tecnológica a emplear, de los medios de comunicación a utilizar, de los procedimientos y controles y matriz de riesgos. </w:t>
      </w:r>
    </w:p>
    <w:p w14:paraId="79286EE3" w14:textId="40FA9B2C" w:rsidR="00D85F5D" w:rsidRPr="00D85F5D" w:rsidRDefault="00D85F5D" w:rsidP="00D85F5D">
      <w:pPr>
        <w:pStyle w:val="Prrafodelista"/>
        <w:numPr>
          <w:ilvl w:val="0"/>
          <w:numId w:val="114"/>
        </w:numPr>
        <w:autoSpaceDE w:val="0"/>
        <w:autoSpaceDN w:val="0"/>
        <w:adjustRightInd w:val="0"/>
        <w:spacing w:after="98"/>
        <w:jc w:val="both"/>
        <w:rPr>
          <w:rFonts w:ascii="Arial" w:hAnsi="Arial" w:cs="Arial"/>
          <w:lang w:val="es-CO"/>
        </w:rPr>
      </w:pPr>
      <w:r w:rsidRPr="00D85F5D">
        <w:rPr>
          <w:rFonts w:ascii="Arial" w:hAnsi="Arial" w:cs="Arial"/>
          <w:lang w:val="es-CO"/>
        </w:rPr>
        <w:lastRenderedPageBreak/>
        <w:t xml:space="preserve">Al final se entregará un archivo definitivo que contiene la información actualizada y validada de los archivos ejecutados durante la </w:t>
      </w:r>
      <w:r>
        <w:rPr>
          <w:rFonts w:ascii="Arial" w:hAnsi="Arial" w:cs="Arial"/>
          <w:lang w:val="es-CO"/>
        </w:rPr>
        <w:t>ejecución del contrato.</w:t>
      </w:r>
      <w:r w:rsidRPr="00D85F5D">
        <w:rPr>
          <w:rFonts w:ascii="Arial" w:hAnsi="Arial" w:cs="Arial"/>
          <w:lang w:val="es-CO"/>
        </w:rPr>
        <w:t xml:space="preserve"> </w:t>
      </w:r>
    </w:p>
    <w:p w14:paraId="1F32F32D" w14:textId="61F737DB" w:rsidR="00D85F5D" w:rsidRPr="00D85F5D" w:rsidRDefault="00D85F5D" w:rsidP="00D85F5D">
      <w:pPr>
        <w:pStyle w:val="Prrafodelista"/>
        <w:numPr>
          <w:ilvl w:val="0"/>
          <w:numId w:val="114"/>
        </w:numPr>
        <w:autoSpaceDE w:val="0"/>
        <w:autoSpaceDN w:val="0"/>
        <w:adjustRightInd w:val="0"/>
        <w:jc w:val="both"/>
        <w:rPr>
          <w:rFonts w:ascii="Arial" w:hAnsi="Arial" w:cs="Arial"/>
          <w:lang w:val="es-CO"/>
        </w:rPr>
      </w:pPr>
      <w:r w:rsidRPr="00D85F5D">
        <w:rPr>
          <w:rFonts w:ascii="Arial" w:hAnsi="Arial" w:cs="Arial"/>
          <w:lang w:val="es-CO"/>
        </w:rPr>
        <w:t>Entregar de forma inventariada las imágenes recibidas por parte del cliente p</w:t>
      </w:r>
      <w:r>
        <w:rPr>
          <w:rFonts w:ascii="Arial" w:hAnsi="Arial" w:cs="Arial"/>
          <w:lang w:val="es-CO"/>
        </w:rPr>
        <w:t>ara el cotejo de la información y las recibidas de las oficina</w:t>
      </w:r>
      <w:r w:rsidR="00E26394">
        <w:rPr>
          <w:rFonts w:ascii="Arial" w:hAnsi="Arial" w:cs="Arial"/>
          <w:lang w:val="es-CO"/>
        </w:rPr>
        <w:t>s</w:t>
      </w:r>
      <w:r>
        <w:rPr>
          <w:rFonts w:ascii="Arial" w:hAnsi="Arial" w:cs="Arial"/>
          <w:lang w:val="es-CO"/>
        </w:rPr>
        <w:t xml:space="preserve"> de origen.</w:t>
      </w:r>
      <w:r w:rsidRPr="00D85F5D">
        <w:rPr>
          <w:rFonts w:ascii="Arial" w:hAnsi="Arial" w:cs="Arial"/>
          <w:lang w:val="es-CO"/>
        </w:rPr>
        <w:t xml:space="preserve"> </w:t>
      </w:r>
    </w:p>
    <w:p w14:paraId="176F3003" w14:textId="77777777" w:rsidR="007F5CE7" w:rsidRPr="005F49E5" w:rsidRDefault="007F5CE7" w:rsidP="007F5CE7">
      <w:pPr>
        <w:autoSpaceDE w:val="0"/>
        <w:autoSpaceDN w:val="0"/>
        <w:adjustRightInd w:val="0"/>
        <w:jc w:val="both"/>
        <w:rPr>
          <w:rFonts w:ascii="Arial" w:hAnsi="Arial" w:cs="Arial"/>
          <w:color w:val="000000"/>
          <w:lang w:val="es-CO"/>
        </w:rPr>
      </w:pPr>
    </w:p>
    <w:p w14:paraId="1F91B271" w14:textId="65BC328C" w:rsidR="007F5CE7" w:rsidRPr="005F49E5" w:rsidRDefault="007F5CE7" w:rsidP="007F5CE7">
      <w:pPr>
        <w:autoSpaceDE w:val="0"/>
        <w:autoSpaceDN w:val="0"/>
        <w:adjustRightInd w:val="0"/>
        <w:jc w:val="both"/>
        <w:rPr>
          <w:rFonts w:ascii="Arial" w:hAnsi="Arial" w:cs="Arial"/>
          <w:b/>
          <w:bCs/>
          <w:color w:val="000000"/>
          <w:lang w:val="es-CO"/>
        </w:rPr>
      </w:pPr>
      <w:r w:rsidRPr="005F49E5">
        <w:rPr>
          <w:rFonts w:ascii="Arial" w:hAnsi="Arial" w:cs="Arial"/>
          <w:b/>
          <w:bCs/>
          <w:color w:val="000000"/>
          <w:lang w:val="es-CO"/>
        </w:rPr>
        <w:t>RECURSO HUMANO</w:t>
      </w:r>
    </w:p>
    <w:p w14:paraId="33775A3D" w14:textId="77777777" w:rsidR="007F5CE7" w:rsidRPr="005F49E5" w:rsidRDefault="007F5CE7" w:rsidP="007F5CE7">
      <w:pPr>
        <w:autoSpaceDE w:val="0"/>
        <w:autoSpaceDN w:val="0"/>
        <w:adjustRightInd w:val="0"/>
        <w:jc w:val="both"/>
        <w:rPr>
          <w:rFonts w:ascii="Arial" w:hAnsi="Arial" w:cs="Arial"/>
          <w:lang w:val="es-CO"/>
        </w:rPr>
      </w:pPr>
    </w:p>
    <w:p w14:paraId="04CDB10D" w14:textId="77777777" w:rsidR="007F5CE7" w:rsidRPr="005F49E5" w:rsidRDefault="007F5CE7" w:rsidP="007F5CE7">
      <w:pPr>
        <w:autoSpaceDE w:val="0"/>
        <w:autoSpaceDN w:val="0"/>
        <w:adjustRightInd w:val="0"/>
        <w:jc w:val="both"/>
        <w:rPr>
          <w:rFonts w:ascii="Arial" w:hAnsi="Arial" w:cs="Arial"/>
          <w:lang w:val="es-CO"/>
        </w:rPr>
      </w:pPr>
      <w:r w:rsidRPr="005F49E5">
        <w:rPr>
          <w:rFonts w:ascii="Arial" w:hAnsi="Arial" w:cs="Arial"/>
          <w:lang w:val="es-CO"/>
        </w:rPr>
        <w:t>El contratista debe disponer del personal necesario y suficiente con el cual dará cumplimiento al objeto y alcance del contrato suscrito, para realizar las actividades de digitalización y digitación de los tomos y folios de RCN, RCM, RCD y libro de varios, por lo tanto, deberá garantizar como mínimo el siguiente equipo de trabajo:</w:t>
      </w:r>
    </w:p>
    <w:p w14:paraId="620DFFDC" w14:textId="77777777" w:rsidR="007F5CE7" w:rsidRPr="005F49E5" w:rsidRDefault="007F5CE7" w:rsidP="007F5CE7">
      <w:pPr>
        <w:autoSpaceDE w:val="0"/>
        <w:autoSpaceDN w:val="0"/>
        <w:adjustRightInd w:val="0"/>
        <w:jc w:val="both"/>
        <w:rPr>
          <w:rFonts w:ascii="Arial" w:hAnsi="Arial" w:cs="Arial"/>
          <w:color w:val="000000"/>
          <w:lang w:val="es-CO"/>
        </w:rPr>
      </w:pPr>
    </w:p>
    <w:p w14:paraId="4E1D8758" w14:textId="77777777" w:rsidR="007F5CE7" w:rsidRPr="002D28C2" w:rsidRDefault="007F5CE7" w:rsidP="00D475F9">
      <w:pPr>
        <w:pStyle w:val="Prrafodelista"/>
        <w:numPr>
          <w:ilvl w:val="0"/>
          <w:numId w:val="49"/>
        </w:numPr>
        <w:autoSpaceDE w:val="0"/>
        <w:autoSpaceDN w:val="0"/>
        <w:adjustRightInd w:val="0"/>
        <w:spacing w:line="259" w:lineRule="auto"/>
        <w:contextualSpacing/>
        <w:jc w:val="both"/>
        <w:rPr>
          <w:rFonts w:ascii="Arial" w:hAnsi="Arial" w:cs="Arial"/>
          <w:color w:val="000000"/>
          <w:lang w:val="es-CO"/>
        </w:rPr>
      </w:pPr>
      <w:r w:rsidRPr="005F49E5">
        <w:rPr>
          <w:rFonts w:ascii="Arial" w:hAnsi="Arial" w:cs="Arial"/>
          <w:color w:val="000000"/>
          <w:lang w:val="es-CO"/>
        </w:rPr>
        <w:t xml:space="preserve">Un Gerente de Proyecto quien responderá por todo el avance del proceso ante la Registraduría Nacional del Estado Civil y será el interlocutor con el personal designado por la Entidad en relación con la planificación de actividades, cumplimiento de los objetivos, supervisión de tareas, evaluación, seguimiento y </w:t>
      </w:r>
      <w:r w:rsidRPr="002D28C2">
        <w:rPr>
          <w:rFonts w:ascii="Arial" w:hAnsi="Arial" w:cs="Arial"/>
          <w:color w:val="000000"/>
          <w:lang w:val="es-CO"/>
        </w:rPr>
        <w:t>reporte del avance.</w:t>
      </w:r>
    </w:p>
    <w:p w14:paraId="5DDE0E70" w14:textId="77777777" w:rsidR="007F5CE7" w:rsidRPr="002D28C2" w:rsidRDefault="007F5CE7" w:rsidP="007F5CE7">
      <w:pPr>
        <w:pStyle w:val="Prrafodelista"/>
        <w:rPr>
          <w:rFonts w:ascii="Arial" w:hAnsi="Arial" w:cs="Arial"/>
          <w:color w:val="000000"/>
          <w:lang w:val="es-CO"/>
        </w:rPr>
      </w:pPr>
    </w:p>
    <w:p w14:paraId="2ADCC5DE" w14:textId="0F11F3B2" w:rsidR="007F5CE7" w:rsidRPr="002D28C2" w:rsidRDefault="00155D9B" w:rsidP="00D475F9">
      <w:pPr>
        <w:pStyle w:val="Prrafodelista"/>
        <w:numPr>
          <w:ilvl w:val="0"/>
          <w:numId w:val="49"/>
        </w:numPr>
        <w:autoSpaceDE w:val="0"/>
        <w:autoSpaceDN w:val="0"/>
        <w:adjustRightInd w:val="0"/>
        <w:spacing w:line="259" w:lineRule="auto"/>
        <w:contextualSpacing/>
        <w:jc w:val="both"/>
        <w:rPr>
          <w:rFonts w:ascii="Arial" w:eastAsia="Calibri" w:hAnsi="Arial" w:cs="Arial"/>
          <w:lang w:val="es-CO"/>
        </w:rPr>
      </w:pPr>
      <w:r w:rsidRPr="002D28C2">
        <w:rPr>
          <w:rFonts w:ascii="Arial" w:hAnsi="Arial" w:cs="Arial"/>
          <w:lang w:val="es-CO"/>
        </w:rPr>
        <w:t>(3</w:t>
      </w:r>
      <w:r w:rsidR="00B56F9A" w:rsidRPr="002D28C2">
        <w:rPr>
          <w:rFonts w:ascii="Arial" w:hAnsi="Arial" w:cs="Arial"/>
          <w:lang w:val="es-CO"/>
        </w:rPr>
        <w:t xml:space="preserve">) </w:t>
      </w:r>
      <w:r w:rsidR="007F5CE7" w:rsidRPr="002D28C2">
        <w:rPr>
          <w:rFonts w:ascii="Arial" w:hAnsi="Arial" w:cs="Arial"/>
          <w:lang w:val="es-CO"/>
        </w:rPr>
        <w:t>Líderes Técnicos, responsables de la ejecución de las actividades</w:t>
      </w:r>
      <w:r w:rsidR="00B56F9A" w:rsidRPr="002D28C2">
        <w:rPr>
          <w:rFonts w:ascii="Arial" w:eastAsia="Calibri" w:hAnsi="Arial" w:cs="Arial"/>
          <w:lang w:val="es-CO"/>
        </w:rPr>
        <w:t>, de acuerdo con el objeto y especificaciones técnicas</w:t>
      </w:r>
      <w:r w:rsidR="007F5CE7" w:rsidRPr="002D28C2">
        <w:rPr>
          <w:rFonts w:ascii="Arial" w:eastAsia="Calibri" w:hAnsi="Arial" w:cs="Arial"/>
          <w:lang w:val="es-CO"/>
        </w:rPr>
        <w:t>.</w:t>
      </w:r>
    </w:p>
    <w:p w14:paraId="729F8DB1" w14:textId="77777777" w:rsidR="007F5CE7" w:rsidRPr="005F49E5" w:rsidRDefault="007F5CE7" w:rsidP="007F5CE7">
      <w:pPr>
        <w:autoSpaceDE w:val="0"/>
        <w:autoSpaceDN w:val="0"/>
        <w:adjustRightInd w:val="0"/>
        <w:jc w:val="both"/>
        <w:rPr>
          <w:rFonts w:ascii="Arial" w:hAnsi="Arial" w:cs="Arial"/>
          <w:lang w:val="es-CO"/>
        </w:rPr>
      </w:pPr>
    </w:p>
    <w:p w14:paraId="04FDE58B" w14:textId="77777777" w:rsidR="007F5CE7" w:rsidRPr="005F49E5" w:rsidRDefault="007F5CE7" w:rsidP="007F5CE7">
      <w:pPr>
        <w:autoSpaceDE w:val="0"/>
        <w:autoSpaceDN w:val="0"/>
        <w:adjustRightInd w:val="0"/>
        <w:jc w:val="both"/>
        <w:rPr>
          <w:rFonts w:ascii="Arial" w:hAnsi="Arial" w:cs="Arial"/>
          <w:lang w:val="es-CO"/>
        </w:rPr>
      </w:pPr>
      <w:r w:rsidRPr="005F49E5">
        <w:rPr>
          <w:rFonts w:ascii="Arial" w:hAnsi="Arial" w:cs="Arial"/>
          <w:b/>
          <w:lang w:val="es-CO"/>
        </w:rPr>
        <w:t>EQUIPO MÍNIMO DE TRABAJO</w:t>
      </w:r>
    </w:p>
    <w:p w14:paraId="1B5BBD18" w14:textId="77777777" w:rsidR="007F5CE7" w:rsidRPr="005F49E5" w:rsidRDefault="007F5CE7" w:rsidP="007F5CE7">
      <w:pPr>
        <w:widowControl w:val="0"/>
        <w:jc w:val="both"/>
        <w:rPr>
          <w:rFonts w:ascii="Arial" w:hAnsi="Arial" w:cs="Arial"/>
          <w:lang w:val="es-CO"/>
        </w:rPr>
      </w:pPr>
    </w:p>
    <w:p w14:paraId="29721305" w14:textId="77777777" w:rsidR="007F5CE7" w:rsidRPr="005F49E5" w:rsidRDefault="007F5CE7" w:rsidP="007F5CE7">
      <w:pPr>
        <w:widowControl w:val="0"/>
        <w:jc w:val="both"/>
        <w:rPr>
          <w:rFonts w:ascii="Arial" w:hAnsi="Arial" w:cs="Arial"/>
          <w:lang w:val="es-CO"/>
        </w:rPr>
      </w:pPr>
      <w:r w:rsidRPr="005F49E5">
        <w:rPr>
          <w:rFonts w:ascii="Arial" w:hAnsi="Arial" w:cs="Arial"/>
          <w:lang w:val="es-CO"/>
        </w:rPr>
        <w:t>El contratista deberá presentar la conformación del equipo mínimo de conformidad con los requisitos establecidos a continuación, así:</w:t>
      </w:r>
    </w:p>
    <w:p w14:paraId="18505D5E" w14:textId="77777777" w:rsidR="007F5CE7" w:rsidRPr="005F49E5" w:rsidRDefault="007F5CE7" w:rsidP="007F5CE7">
      <w:pPr>
        <w:widowControl w:val="0"/>
        <w:jc w:val="both"/>
        <w:rPr>
          <w:rFonts w:ascii="Arial" w:hAnsi="Arial" w:cs="Arial"/>
          <w:lang w:val="es-CO"/>
        </w:rPr>
      </w:pPr>
    </w:p>
    <w:p w14:paraId="5E1A9B9D" w14:textId="12CD318F" w:rsidR="007F5CE7" w:rsidRDefault="007F5CE7" w:rsidP="007F5CE7">
      <w:pPr>
        <w:pStyle w:val="Cuadrculamedia1-nfasis21"/>
        <w:tabs>
          <w:tab w:val="left" w:pos="426"/>
        </w:tabs>
        <w:overflowPunct/>
        <w:ind w:left="0"/>
        <w:textAlignment w:val="auto"/>
        <w:rPr>
          <w:b/>
          <w:sz w:val="24"/>
          <w:szCs w:val="24"/>
          <w:lang w:val="es-CO" w:eastAsia="es-CO"/>
        </w:rPr>
      </w:pPr>
      <w:r w:rsidRPr="005F49E5">
        <w:rPr>
          <w:b/>
          <w:sz w:val="24"/>
          <w:szCs w:val="24"/>
          <w:lang w:val="es-CO" w:eastAsia="es-CO"/>
        </w:rPr>
        <w:t>Perfil No. 1: Gerente del Proyecto – cantidad mínima 1</w:t>
      </w:r>
    </w:p>
    <w:p w14:paraId="64F3050D" w14:textId="77777777" w:rsidR="00B56F9A" w:rsidRPr="005F49E5" w:rsidRDefault="00B56F9A" w:rsidP="007F5CE7">
      <w:pPr>
        <w:pStyle w:val="Cuadrculamedia1-nfasis21"/>
        <w:tabs>
          <w:tab w:val="left" w:pos="426"/>
        </w:tabs>
        <w:overflowPunct/>
        <w:ind w:left="0"/>
        <w:textAlignment w:val="auto"/>
        <w:rPr>
          <w:sz w:val="24"/>
          <w:szCs w:val="24"/>
          <w:lang w:val="es-CO" w:eastAsia="es-CO"/>
        </w:rPr>
      </w:pPr>
    </w:p>
    <w:p w14:paraId="3DD0C647" w14:textId="1CF3BBC3" w:rsidR="007F5CE7" w:rsidRPr="005F49E5" w:rsidRDefault="007F5CE7" w:rsidP="007F5CE7">
      <w:pPr>
        <w:pStyle w:val="Textoindependienteprimerasangra2"/>
        <w:spacing w:after="0"/>
        <w:ind w:left="0" w:firstLine="0"/>
        <w:jc w:val="both"/>
        <w:rPr>
          <w:rFonts w:ascii="Arial" w:hAnsi="Arial" w:cs="Arial"/>
          <w:lang w:val="es-CO"/>
        </w:rPr>
      </w:pPr>
      <w:r w:rsidRPr="005F49E5">
        <w:rPr>
          <w:rFonts w:ascii="Arial" w:hAnsi="Arial" w:cs="Arial"/>
          <w:lang w:val="es-CO"/>
        </w:rPr>
        <w:t>Profesional en Ingeniería de Sistemas</w:t>
      </w:r>
      <w:r w:rsidR="0051116F">
        <w:rPr>
          <w:rFonts w:ascii="Arial" w:hAnsi="Arial" w:cs="Arial"/>
          <w:lang w:val="es-CO"/>
        </w:rPr>
        <w:t xml:space="preserve"> o </w:t>
      </w:r>
      <w:r w:rsidR="00D6393E">
        <w:rPr>
          <w:rFonts w:ascii="Arial" w:hAnsi="Arial" w:cs="Arial"/>
          <w:lang w:val="es-CO"/>
        </w:rPr>
        <w:t>Administración de Empresas</w:t>
      </w:r>
      <w:r w:rsidR="0051116F">
        <w:rPr>
          <w:rFonts w:ascii="Arial" w:hAnsi="Arial" w:cs="Arial"/>
          <w:lang w:val="es-CO"/>
        </w:rPr>
        <w:t xml:space="preserve"> o</w:t>
      </w:r>
      <w:r w:rsidR="0051116F" w:rsidRPr="005F49E5">
        <w:rPr>
          <w:rFonts w:ascii="Arial" w:hAnsi="Arial" w:cs="Arial"/>
          <w:lang w:val="es-CO"/>
        </w:rPr>
        <w:t xml:space="preserve"> </w:t>
      </w:r>
      <w:r w:rsidRPr="005F49E5">
        <w:rPr>
          <w:rFonts w:ascii="Arial" w:hAnsi="Arial" w:cs="Arial"/>
          <w:lang w:val="es-CO"/>
        </w:rPr>
        <w:t xml:space="preserve">Ingeniería Electrónica o Ingeniería industrial con experiencia profesional mínima de cuatro (4) años y una experiencia profesional específica mínima de dos (2) años en la dirección de proyectos relacionados con tratamiento de información y deberá acreditar Especialización específica en </w:t>
      </w:r>
      <w:r w:rsidRPr="005F49E5">
        <w:rPr>
          <w:rFonts w:ascii="Arial" w:hAnsi="Arial" w:cs="Arial"/>
          <w:i/>
          <w:lang w:val="es-CO"/>
        </w:rPr>
        <w:t>Gerencia de Proyectos,</w:t>
      </w:r>
      <w:r w:rsidRPr="005F49E5">
        <w:rPr>
          <w:rFonts w:ascii="Arial" w:hAnsi="Arial" w:cs="Arial"/>
          <w:lang w:val="es-CO"/>
        </w:rPr>
        <w:t xml:space="preserve"> o Maestría en </w:t>
      </w:r>
      <w:r w:rsidRPr="005F49E5">
        <w:rPr>
          <w:rFonts w:ascii="Arial" w:hAnsi="Arial" w:cs="Arial"/>
          <w:i/>
          <w:lang w:val="es-CO"/>
        </w:rPr>
        <w:t>Gerencia de Proyectos</w:t>
      </w:r>
      <w:r w:rsidRPr="005F49E5">
        <w:rPr>
          <w:rFonts w:ascii="Arial" w:hAnsi="Arial" w:cs="Arial"/>
          <w:lang w:val="es-CO"/>
        </w:rPr>
        <w:t xml:space="preserve"> o con certificación en PMP. La dedicación presencial al proyecto será </w:t>
      </w:r>
      <w:r w:rsidRPr="005F49E5">
        <w:rPr>
          <w:rFonts w:ascii="Arial" w:hAnsi="Arial" w:cs="Arial"/>
          <w:b/>
          <w:lang w:val="es-CO"/>
        </w:rPr>
        <w:t>del 100%</w:t>
      </w:r>
      <w:r w:rsidRPr="005F49E5">
        <w:rPr>
          <w:rFonts w:ascii="Arial" w:hAnsi="Arial" w:cs="Arial"/>
          <w:lang w:val="es-CO"/>
        </w:rPr>
        <w:t xml:space="preserve"> durante la totalidad del plazo de ejecución del contrato, deberá responder por el cabal cumplimiento de la ejecución del proyecto y la cadena de custodia de la documentación objeto del contrato, deberá cumplir las funciones de director del proyecto y ser el interlocutor con el personal designado por la Registraduría Nacional del Estado Civil para la supervisión del proyecto.</w:t>
      </w:r>
    </w:p>
    <w:p w14:paraId="0D536F62" w14:textId="77777777" w:rsidR="007F5CE7" w:rsidRPr="005F49E5" w:rsidRDefault="007F5CE7" w:rsidP="007F5CE7">
      <w:pPr>
        <w:pStyle w:val="Textoindependienteprimerasangra2"/>
        <w:spacing w:after="0"/>
        <w:ind w:left="0" w:firstLine="0"/>
        <w:jc w:val="both"/>
        <w:rPr>
          <w:rFonts w:ascii="Arial" w:hAnsi="Arial" w:cs="Arial"/>
          <w:lang w:val="es-CO"/>
        </w:rPr>
      </w:pPr>
    </w:p>
    <w:p w14:paraId="54E4B10E" w14:textId="77777777" w:rsidR="007F5CE7" w:rsidRPr="005F49E5" w:rsidRDefault="007F5CE7" w:rsidP="007F5CE7">
      <w:pPr>
        <w:pStyle w:val="Cuadrculamedia1-nfasis21"/>
        <w:tabs>
          <w:tab w:val="left" w:pos="426"/>
        </w:tabs>
        <w:overflowPunct/>
        <w:ind w:left="0"/>
        <w:textAlignment w:val="auto"/>
        <w:rPr>
          <w:b/>
          <w:sz w:val="24"/>
          <w:szCs w:val="24"/>
          <w:lang w:val="es-CO" w:eastAsia="es-CO"/>
        </w:rPr>
      </w:pPr>
      <w:r w:rsidRPr="005F49E5">
        <w:rPr>
          <w:b/>
          <w:sz w:val="24"/>
          <w:szCs w:val="24"/>
          <w:lang w:val="es-CO" w:eastAsia="es-CO"/>
        </w:rPr>
        <w:t xml:space="preserve">Perfil No. 2: Líderes Técnicos del Proyecto </w:t>
      </w:r>
    </w:p>
    <w:p w14:paraId="6469579A" w14:textId="73645946" w:rsidR="007F5CE7" w:rsidRPr="005F49E5" w:rsidRDefault="007F5CE7" w:rsidP="007F5CE7">
      <w:pPr>
        <w:pStyle w:val="Textoindependiente"/>
        <w:jc w:val="both"/>
        <w:rPr>
          <w:sz w:val="24"/>
          <w:szCs w:val="24"/>
          <w:lang w:val="es-CO"/>
        </w:rPr>
      </w:pPr>
      <w:r w:rsidRPr="005F49E5">
        <w:rPr>
          <w:sz w:val="24"/>
          <w:szCs w:val="24"/>
          <w:lang w:val="es-CO"/>
        </w:rPr>
        <w:t>Profesionales en Ingeniería de Sistemas</w:t>
      </w:r>
      <w:r w:rsidR="0051116F">
        <w:rPr>
          <w:sz w:val="24"/>
          <w:szCs w:val="24"/>
          <w:lang w:val="es-CO"/>
        </w:rPr>
        <w:t xml:space="preserve"> o </w:t>
      </w:r>
      <w:r w:rsidRPr="005F49E5">
        <w:rPr>
          <w:sz w:val="24"/>
          <w:szCs w:val="24"/>
          <w:lang w:val="es-CO"/>
        </w:rPr>
        <w:t>Ingeniería Electrónica</w:t>
      </w:r>
      <w:r w:rsidR="00F5784A">
        <w:rPr>
          <w:sz w:val="24"/>
          <w:szCs w:val="24"/>
          <w:lang w:val="es-CO"/>
        </w:rPr>
        <w:t xml:space="preserve"> o Ingeniería Industrial</w:t>
      </w:r>
      <w:r w:rsidRPr="005F49E5">
        <w:rPr>
          <w:sz w:val="24"/>
          <w:szCs w:val="24"/>
          <w:lang w:val="es-CO"/>
        </w:rPr>
        <w:t>, con experiencia profesional mínima de tres (3) años, experiencia especifica mínima de dos (2) años,</w:t>
      </w:r>
      <w:r w:rsidR="00C04F42">
        <w:rPr>
          <w:sz w:val="24"/>
          <w:szCs w:val="24"/>
          <w:lang w:val="es-CO"/>
        </w:rPr>
        <w:t xml:space="preserve"> </w:t>
      </w:r>
      <w:r w:rsidR="00C04F42" w:rsidRPr="00C04F42">
        <w:rPr>
          <w:sz w:val="24"/>
          <w:szCs w:val="24"/>
          <w:lang w:val="es-CO"/>
        </w:rPr>
        <w:t xml:space="preserve">en la </w:t>
      </w:r>
      <w:r w:rsidR="0051116F">
        <w:rPr>
          <w:sz w:val="24"/>
          <w:szCs w:val="24"/>
          <w:lang w:val="es-CO"/>
        </w:rPr>
        <w:t>ejecución</w:t>
      </w:r>
      <w:r w:rsidR="0051116F" w:rsidRPr="00C04F42">
        <w:rPr>
          <w:sz w:val="24"/>
          <w:szCs w:val="24"/>
          <w:lang w:val="es-CO"/>
        </w:rPr>
        <w:t xml:space="preserve"> </w:t>
      </w:r>
      <w:r w:rsidR="00C04F42" w:rsidRPr="00C04F42">
        <w:rPr>
          <w:sz w:val="24"/>
          <w:szCs w:val="24"/>
          <w:lang w:val="es-CO"/>
        </w:rPr>
        <w:t xml:space="preserve">de proyectos relacionados con </w:t>
      </w:r>
      <w:r w:rsidR="00C04F42" w:rsidRPr="00C04F42">
        <w:rPr>
          <w:sz w:val="24"/>
          <w:szCs w:val="24"/>
          <w:lang w:val="es-CO"/>
        </w:rPr>
        <w:lastRenderedPageBreak/>
        <w:t xml:space="preserve">tratamiento de información </w:t>
      </w:r>
      <w:r w:rsidRPr="005F49E5">
        <w:rPr>
          <w:sz w:val="24"/>
          <w:szCs w:val="24"/>
          <w:lang w:val="es-CO"/>
        </w:rPr>
        <w:t xml:space="preserve">y un (1) año en </w:t>
      </w:r>
      <w:r w:rsidR="00F5784A">
        <w:rPr>
          <w:sz w:val="24"/>
          <w:szCs w:val="24"/>
          <w:lang w:val="es-CO"/>
        </w:rPr>
        <w:t>infraestructura tecnológica</w:t>
      </w:r>
      <w:r w:rsidRPr="005F49E5">
        <w:rPr>
          <w:sz w:val="24"/>
          <w:szCs w:val="24"/>
          <w:lang w:val="es-CO"/>
        </w:rPr>
        <w:t>. Responderá por la calidad de información incluyendo las pruebas de verificación de calidad, seguridad de la información y seguridad de la infraestructura informática instalada. Tendrán una dedicación presencial del 100% durante la totalidad del plazo de ejecución del contrato.</w:t>
      </w:r>
    </w:p>
    <w:p w14:paraId="38528FE7" w14:textId="77777777" w:rsidR="007F5CE7" w:rsidRPr="005F49E5" w:rsidRDefault="007F5CE7" w:rsidP="007F5CE7">
      <w:pPr>
        <w:pStyle w:val="Textoindependienteprimerasangra2"/>
        <w:spacing w:after="0"/>
        <w:ind w:left="0" w:firstLine="0"/>
        <w:jc w:val="both"/>
        <w:rPr>
          <w:rFonts w:ascii="Arial" w:hAnsi="Arial" w:cs="Arial"/>
          <w:lang w:val="es-CO"/>
        </w:rPr>
      </w:pPr>
    </w:p>
    <w:p w14:paraId="52676C68" w14:textId="77777777" w:rsidR="007F5CE7" w:rsidRPr="005F49E5" w:rsidRDefault="007F5CE7" w:rsidP="007F5CE7">
      <w:pPr>
        <w:pStyle w:val="Textoindependienteprimerasangra2"/>
        <w:spacing w:after="0"/>
        <w:ind w:left="0" w:firstLine="0"/>
        <w:jc w:val="both"/>
        <w:rPr>
          <w:rFonts w:ascii="Arial" w:hAnsi="Arial" w:cs="Arial"/>
          <w:lang w:val="es-CO"/>
        </w:rPr>
      </w:pPr>
      <w:r w:rsidRPr="005F49E5">
        <w:rPr>
          <w:rFonts w:ascii="Arial" w:hAnsi="Arial" w:cs="Arial"/>
          <w:lang w:val="es-CO"/>
        </w:rPr>
        <w:t>Para los perfiles mencionados se deben tener en cuenta lo siguiente:</w:t>
      </w:r>
    </w:p>
    <w:p w14:paraId="64B6A34D" w14:textId="77777777" w:rsidR="007F5CE7" w:rsidRPr="005F49E5" w:rsidRDefault="007F5CE7" w:rsidP="007F5CE7">
      <w:pPr>
        <w:pStyle w:val="Textoindependienteprimerasangra2"/>
        <w:spacing w:after="0"/>
        <w:ind w:left="0" w:firstLine="0"/>
        <w:jc w:val="both"/>
        <w:rPr>
          <w:rFonts w:ascii="Arial" w:hAnsi="Arial" w:cs="Arial"/>
          <w:lang w:val="es-CO"/>
        </w:rPr>
      </w:pPr>
    </w:p>
    <w:p w14:paraId="4DA3B2CA" w14:textId="21AF5A67" w:rsidR="007F5CE7" w:rsidRPr="005F49E5" w:rsidRDefault="007F5CE7" w:rsidP="00D475F9">
      <w:pPr>
        <w:pStyle w:val="Textoindependiente"/>
        <w:numPr>
          <w:ilvl w:val="0"/>
          <w:numId w:val="82"/>
        </w:numPr>
        <w:ind w:left="360"/>
        <w:jc w:val="both"/>
        <w:rPr>
          <w:sz w:val="24"/>
          <w:szCs w:val="24"/>
          <w:lang w:val="es-CO"/>
        </w:rPr>
      </w:pPr>
      <w:r w:rsidRPr="005F49E5">
        <w:rPr>
          <w:sz w:val="24"/>
          <w:szCs w:val="24"/>
          <w:lang w:val="es-CO"/>
        </w:rPr>
        <w:t xml:space="preserve">Para todo el personal del equipo mínimo de trabajo, se deberá </w:t>
      </w:r>
      <w:r w:rsidR="00887CC9">
        <w:rPr>
          <w:sz w:val="24"/>
          <w:szCs w:val="24"/>
          <w:lang w:val="es-CO"/>
        </w:rPr>
        <w:t xml:space="preserve">entregar </w:t>
      </w:r>
      <w:r w:rsidR="00340DBD">
        <w:rPr>
          <w:sz w:val="24"/>
          <w:szCs w:val="24"/>
          <w:lang w:val="es-CO"/>
        </w:rPr>
        <w:t>en la primera semana de ejecución</w:t>
      </w:r>
      <w:r w:rsidRPr="005F49E5">
        <w:rPr>
          <w:sz w:val="24"/>
          <w:szCs w:val="24"/>
          <w:lang w:val="es-CO"/>
        </w:rPr>
        <w:t>: hoja de vida con datos profesionales y de experiencia laboral específica, copia del acta de grado y fotocopia de diploma de grado y certificado de vigencia de la tarjeta profesional expedido por la autoridad competente según la profesión. Para las carreras de ingeniería el certificado de vigencia profesional expedido por COPNIA o por la entidad competente en el trámite acorde a la profesión de Ingeniería, presentar la tarjeta profesional.</w:t>
      </w:r>
    </w:p>
    <w:p w14:paraId="1C0EC5DA" w14:textId="77777777" w:rsidR="007F5CE7" w:rsidRPr="005F49E5" w:rsidRDefault="007F5CE7" w:rsidP="007F5CE7">
      <w:pPr>
        <w:pStyle w:val="Textoindependiente"/>
        <w:jc w:val="both"/>
        <w:rPr>
          <w:sz w:val="24"/>
          <w:szCs w:val="24"/>
          <w:lang w:val="es-CO"/>
        </w:rPr>
      </w:pPr>
    </w:p>
    <w:p w14:paraId="7DC90732" w14:textId="77777777" w:rsidR="007F5CE7" w:rsidRPr="005F49E5" w:rsidRDefault="007F5CE7" w:rsidP="00D475F9">
      <w:pPr>
        <w:pStyle w:val="Textoindependienteprimerasangra2"/>
        <w:numPr>
          <w:ilvl w:val="0"/>
          <w:numId w:val="82"/>
        </w:numPr>
        <w:spacing w:after="0"/>
        <w:ind w:left="360"/>
        <w:jc w:val="both"/>
        <w:rPr>
          <w:rFonts w:ascii="Arial" w:hAnsi="Arial" w:cs="Arial"/>
          <w:lang w:val="es-CO"/>
        </w:rPr>
      </w:pPr>
      <w:r w:rsidRPr="005F49E5">
        <w:rPr>
          <w:rFonts w:ascii="Arial" w:hAnsi="Arial" w:cs="Arial"/>
          <w:lang w:val="es-CO"/>
        </w:rPr>
        <w:t>En caso de que sea necesario cambiar el personal, durante la ejecución del contrato, se debe, garantizar y certificar, que la(s) persona(s) que reemplazará, contará(n) con las mismas calidades y aptitudes profesionales de las personas presentadas en la propuesta inicial del personal mínimo requerido, el cual no podrá ser modificado por el contratista sin que sea notificado por escrito y autorizado por la supervisión del contrato.</w:t>
      </w:r>
    </w:p>
    <w:p w14:paraId="2426028D" w14:textId="77777777" w:rsidR="007F5CE7" w:rsidRPr="005F49E5" w:rsidRDefault="007F5CE7" w:rsidP="007F5CE7">
      <w:pPr>
        <w:pStyle w:val="Default"/>
        <w:jc w:val="both"/>
        <w:rPr>
          <w:rFonts w:ascii="Arial" w:hAnsi="Arial" w:cs="Arial"/>
          <w:color w:val="auto"/>
          <w:lang w:val="es-CO"/>
        </w:rPr>
      </w:pPr>
    </w:p>
    <w:p w14:paraId="613C9896" w14:textId="77777777" w:rsidR="007F5CE7" w:rsidRPr="005F49E5" w:rsidRDefault="007F5CE7" w:rsidP="00D475F9">
      <w:pPr>
        <w:pStyle w:val="Textoindependienteprimerasangra2"/>
        <w:numPr>
          <w:ilvl w:val="0"/>
          <w:numId w:val="82"/>
        </w:numPr>
        <w:spacing w:after="0"/>
        <w:ind w:left="360"/>
        <w:jc w:val="both"/>
        <w:rPr>
          <w:rFonts w:ascii="Arial" w:hAnsi="Arial" w:cs="Arial"/>
          <w:lang w:val="es-CO"/>
        </w:rPr>
      </w:pPr>
      <w:r w:rsidRPr="005F49E5">
        <w:rPr>
          <w:rFonts w:ascii="Arial" w:hAnsi="Arial" w:cs="Arial"/>
          <w:lang w:val="es-CO"/>
        </w:rPr>
        <w:t>Las certificaciones de experiencia deberán contener como mínimo la siguiente información:</w:t>
      </w:r>
    </w:p>
    <w:p w14:paraId="6CB6A9A0" w14:textId="77777777" w:rsidR="007F5CE7" w:rsidRPr="005F49E5" w:rsidRDefault="007F5CE7" w:rsidP="007F5CE7">
      <w:pPr>
        <w:pStyle w:val="Textoindependienteprimerasangra2"/>
        <w:spacing w:after="0"/>
        <w:ind w:left="0" w:firstLine="0"/>
        <w:jc w:val="both"/>
        <w:rPr>
          <w:rFonts w:ascii="Arial" w:hAnsi="Arial" w:cs="Arial"/>
          <w:lang w:val="es-CO"/>
        </w:rPr>
      </w:pPr>
    </w:p>
    <w:p w14:paraId="369657FC" w14:textId="77777777" w:rsidR="007F5CE7" w:rsidRPr="005F49E5" w:rsidRDefault="007F5CE7" w:rsidP="00D475F9">
      <w:pPr>
        <w:pStyle w:val="Listaconvietas5"/>
        <w:numPr>
          <w:ilvl w:val="0"/>
          <w:numId w:val="83"/>
        </w:numPr>
        <w:jc w:val="both"/>
        <w:rPr>
          <w:rFonts w:ascii="Arial" w:hAnsi="Arial" w:cs="Arial"/>
          <w:sz w:val="24"/>
          <w:szCs w:val="24"/>
          <w:lang w:val="es-CO"/>
        </w:rPr>
      </w:pPr>
      <w:r w:rsidRPr="005F49E5">
        <w:rPr>
          <w:rFonts w:ascii="Arial" w:hAnsi="Arial" w:cs="Arial"/>
          <w:sz w:val="24"/>
          <w:szCs w:val="24"/>
          <w:lang w:val="es-CO"/>
        </w:rPr>
        <w:t>Entidad o empresa contratante (Razón Social, dirección y teléfono).</w:t>
      </w:r>
    </w:p>
    <w:p w14:paraId="40BA37F0" w14:textId="77777777" w:rsidR="007F5CE7" w:rsidRPr="005F49E5" w:rsidRDefault="007F5CE7" w:rsidP="00D475F9">
      <w:pPr>
        <w:pStyle w:val="Listaconvietas5"/>
        <w:numPr>
          <w:ilvl w:val="0"/>
          <w:numId w:val="83"/>
        </w:numPr>
        <w:jc w:val="both"/>
        <w:rPr>
          <w:rFonts w:ascii="Arial" w:hAnsi="Arial" w:cs="Arial"/>
          <w:sz w:val="24"/>
          <w:szCs w:val="24"/>
          <w:lang w:val="es-CO"/>
        </w:rPr>
      </w:pPr>
      <w:r w:rsidRPr="005F49E5">
        <w:rPr>
          <w:rFonts w:ascii="Arial" w:hAnsi="Arial" w:cs="Arial"/>
          <w:sz w:val="24"/>
          <w:szCs w:val="24"/>
          <w:lang w:val="es-CO"/>
        </w:rPr>
        <w:t>Tiempo de servicio con fecha de inicio y terminación del contrato.</w:t>
      </w:r>
    </w:p>
    <w:p w14:paraId="4300C06A" w14:textId="77777777" w:rsidR="007F5CE7" w:rsidRPr="005F49E5" w:rsidRDefault="007F5CE7" w:rsidP="00D475F9">
      <w:pPr>
        <w:pStyle w:val="Listaconvietas5"/>
        <w:numPr>
          <w:ilvl w:val="0"/>
          <w:numId w:val="83"/>
        </w:numPr>
        <w:jc w:val="both"/>
        <w:rPr>
          <w:rFonts w:ascii="Arial" w:hAnsi="Arial" w:cs="Arial"/>
          <w:sz w:val="24"/>
          <w:szCs w:val="24"/>
          <w:lang w:val="es-CO"/>
        </w:rPr>
      </w:pPr>
      <w:r w:rsidRPr="005F49E5">
        <w:rPr>
          <w:rFonts w:ascii="Arial" w:hAnsi="Arial" w:cs="Arial"/>
          <w:sz w:val="24"/>
          <w:szCs w:val="24"/>
          <w:lang w:val="es-CO"/>
        </w:rPr>
        <w:t>Cargo y funciones desempeñadas.</w:t>
      </w:r>
    </w:p>
    <w:p w14:paraId="0EE26E43" w14:textId="77777777" w:rsidR="007F5CE7" w:rsidRPr="005F49E5" w:rsidRDefault="007F5CE7" w:rsidP="00D475F9">
      <w:pPr>
        <w:pStyle w:val="Listaconvietas5"/>
        <w:numPr>
          <w:ilvl w:val="0"/>
          <w:numId w:val="83"/>
        </w:numPr>
        <w:jc w:val="both"/>
        <w:rPr>
          <w:rFonts w:ascii="Arial" w:hAnsi="Arial" w:cs="Arial"/>
          <w:sz w:val="24"/>
          <w:szCs w:val="24"/>
          <w:lang w:val="es-CO"/>
        </w:rPr>
      </w:pPr>
      <w:r w:rsidRPr="005F49E5">
        <w:rPr>
          <w:rFonts w:ascii="Arial" w:hAnsi="Arial" w:cs="Arial"/>
          <w:sz w:val="24"/>
          <w:szCs w:val="24"/>
          <w:lang w:val="es-CO"/>
        </w:rPr>
        <w:t>Nombre del contratista</w:t>
      </w:r>
    </w:p>
    <w:p w14:paraId="1FACCC52" w14:textId="77777777" w:rsidR="007F5CE7" w:rsidRPr="005F49E5" w:rsidRDefault="007F5CE7" w:rsidP="00D475F9">
      <w:pPr>
        <w:pStyle w:val="Listaconvietas5"/>
        <w:numPr>
          <w:ilvl w:val="0"/>
          <w:numId w:val="83"/>
        </w:numPr>
        <w:jc w:val="both"/>
        <w:rPr>
          <w:rFonts w:ascii="Arial" w:hAnsi="Arial" w:cs="Arial"/>
          <w:sz w:val="24"/>
          <w:szCs w:val="24"/>
          <w:lang w:val="es-CO"/>
        </w:rPr>
      </w:pPr>
      <w:r w:rsidRPr="005F49E5">
        <w:rPr>
          <w:rFonts w:ascii="Arial" w:hAnsi="Arial" w:cs="Arial"/>
          <w:sz w:val="24"/>
          <w:szCs w:val="24"/>
          <w:lang w:val="es-CO"/>
        </w:rPr>
        <w:t>Objeto del contrato</w:t>
      </w:r>
    </w:p>
    <w:p w14:paraId="4327204F" w14:textId="77777777" w:rsidR="007F5CE7" w:rsidRPr="005F49E5" w:rsidRDefault="007F5CE7" w:rsidP="00D475F9">
      <w:pPr>
        <w:pStyle w:val="Listaconvietas5"/>
        <w:numPr>
          <w:ilvl w:val="0"/>
          <w:numId w:val="83"/>
        </w:numPr>
        <w:jc w:val="both"/>
        <w:rPr>
          <w:rFonts w:ascii="Arial" w:hAnsi="Arial" w:cs="Arial"/>
          <w:sz w:val="24"/>
          <w:szCs w:val="24"/>
          <w:lang w:val="es-CO"/>
        </w:rPr>
      </w:pPr>
      <w:r w:rsidRPr="005F49E5">
        <w:rPr>
          <w:rFonts w:ascii="Arial" w:hAnsi="Arial" w:cs="Arial"/>
          <w:sz w:val="24"/>
          <w:szCs w:val="24"/>
          <w:lang w:val="es-CO"/>
        </w:rPr>
        <w:t>Nombre y cargo de quien certifica</w:t>
      </w:r>
    </w:p>
    <w:p w14:paraId="4F0F4B38" w14:textId="77777777" w:rsidR="007F5CE7" w:rsidRPr="005F49E5" w:rsidRDefault="007F5CE7" w:rsidP="00D475F9">
      <w:pPr>
        <w:pStyle w:val="Listaconvietas5"/>
        <w:numPr>
          <w:ilvl w:val="0"/>
          <w:numId w:val="83"/>
        </w:numPr>
        <w:jc w:val="both"/>
        <w:rPr>
          <w:rFonts w:ascii="Arial" w:hAnsi="Arial" w:cs="Arial"/>
          <w:sz w:val="24"/>
          <w:szCs w:val="24"/>
          <w:lang w:val="es-CO"/>
        </w:rPr>
      </w:pPr>
      <w:r w:rsidRPr="005F49E5">
        <w:rPr>
          <w:rFonts w:ascii="Arial" w:hAnsi="Arial" w:cs="Arial"/>
          <w:sz w:val="24"/>
          <w:szCs w:val="24"/>
          <w:lang w:val="es-CO"/>
        </w:rPr>
        <w:t>Fecha de expedición.</w:t>
      </w:r>
    </w:p>
    <w:p w14:paraId="18C578FD" w14:textId="77777777" w:rsidR="007F5CE7" w:rsidRPr="005F49E5" w:rsidRDefault="007F5CE7" w:rsidP="007F5CE7">
      <w:pPr>
        <w:pStyle w:val="Textoindependienteprimerasangra2"/>
        <w:spacing w:after="0"/>
        <w:ind w:left="0" w:firstLine="0"/>
        <w:jc w:val="both"/>
        <w:rPr>
          <w:rFonts w:ascii="Arial" w:hAnsi="Arial" w:cs="Arial"/>
          <w:lang w:val="es-CO" w:eastAsia="es-CO"/>
        </w:rPr>
      </w:pPr>
    </w:p>
    <w:p w14:paraId="371FB7F7" w14:textId="718BE5C5" w:rsidR="00B56F9A" w:rsidRPr="00155D9B" w:rsidRDefault="00B56F9A" w:rsidP="00155D9B">
      <w:pPr>
        <w:pStyle w:val="Cuadrculamedia1-nfasis21"/>
        <w:ind w:left="0"/>
        <w:rPr>
          <w:sz w:val="24"/>
          <w:szCs w:val="24"/>
          <w:lang w:val="es-CO"/>
        </w:rPr>
      </w:pPr>
      <w:r w:rsidRPr="00155D9B">
        <w:rPr>
          <w:sz w:val="24"/>
          <w:szCs w:val="24"/>
          <w:lang w:val="es-CO"/>
        </w:rPr>
        <w:t>Adicionalmente, deberá contar con el personal necesario para garantizar el cumplimiento de las obligaciones aquí establecidas.</w:t>
      </w:r>
    </w:p>
    <w:p w14:paraId="4689DA40" w14:textId="437A0264" w:rsidR="001460DD" w:rsidRDefault="001460DD" w:rsidP="001460DD">
      <w:pPr>
        <w:pStyle w:val="Cuadrculamedia1-nfasis21"/>
        <w:ind w:left="0"/>
        <w:rPr>
          <w:b/>
          <w:color w:val="FF0000"/>
          <w:sz w:val="24"/>
          <w:szCs w:val="24"/>
          <w:lang w:val="es-CO"/>
        </w:rPr>
      </w:pPr>
    </w:p>
    <w:p w14:paraId="13D30C5C" w14:textId="77777777" w:rsidR="00C63886" w:rsidRDefault="00DB7742" w:rsidP="00C63886">
      <w:pPr>
        <w:pStyle w:val="Cuadrculamedia1-nfasis21"/>
        <w:ind w:left="0"/>
        <w:rPr>
          <w:sz w:val="24"/>
          <w:szCs w:val="24"/>
          <w:lang w:val="es-CO"/>
        </w:rPr>
      </w:pPr>
      <w:r w:rsidRPr="00534438">
        <w:rPr>
          <w:sz w:val="24"/>
          <w:szCs w:val="24"/>
          <w:lang w:val="es-CO"/>
        </w:rPr>
        <w:t xml:space="preserve">Finalmente, con </w:t>
      </w:r>
      <w:r w:rsidR="001460DD" w:rsidRPr="00534438">
        <w:rPr>
          <w:sz w:val="24"/>
          <w:szCs w:val="24"/>
          <w:lang w:val="es-CO"/>
        </w:rPr>
        <w:t>lo expuesto en este capítulo el contratista deberá dar cumplimiento al siguiente cronograma:</w:t>
      </w:r>
    </w:p>
    <w:p w14:paraId="2F652F48" w14:textId="77777777" w:rsidR="00C63886" w:rsidRDefault="00C63886" w:rsidP="00C63886">
      <w:pPr>
        <w:pStyle w:val="Cuadrculamedia1-nfasis21"/>
        <w:ind w:left="0"/>
        <w:rPr>
          <w:sz w:val="24"/>
          <w:szCs w:val="24"/>
          <w:lang w:val="es-CO"/>
        </w:rPr>
      </w:pPr>
    </w:p>
    <w:p w14:paraId="768DA021" w14:textId="77777777" w:rsidR="0062727E" w:rsidRDefault="0062727E">
      <w:pPr>
        <w:rPr>
          <w:rFonts w:ascii="Arial" w:hAnsi="Arial" w:cs="Arial"/>
          <w:noProof/>
          <w:sz w:val="22"/>
          <w:szCs w:val="22"/>
          <w:lang w:val="es-CO" w:eastAsia="es-CO"/>
        </w:rPr>
      </w:pPr>
      <w:r>
        <w:rPr>
          <w:noProof/>
          <w:lang w:val="es-CO" w:eastAsia="es-CO"/>
        </w:rPr>
        <w:br w:type="page"/>
      </w:r>
    </w:p>
    <w:p w14:paraId="3ABA805C" w14:textId="36621F81" w:rsidR="00C63886" w:rsidRPr="005F49E5" w:rsidRDefault="0062727E" w:rsidP="00C63886">
      <w:pPr>
        <w:pStyle w:val="Cuadrculamedia1-nfasis21"/>
        <w:ind w:left="0"/>
        <w:rPr>
          <w:b/>
          <w:lang w:val="es-CO"/>
        </w:rPr>
      </w:pPr>
      <w:r w:rsidRPr="0062727E">
        <w:rPr>
          <w:noProof/>
        </w:rPr>
        <w:lastRenderedPageBreak/>
        <w:drawing>
          <wp:inline distT="0" distB="0" distL="0" distR="0" wp14:anchorId="6C0960F8" wp14:editId="6A90C628">
            <wp:extent cx="5613400" cy="5349670"/>
            <wp:effectExtent l="0" t="0" r="6350"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3400" cy="5349670"/>
                    </a:xfrm>
                    <a:prstGeom prst="rect">
                      <a:avLst/>
                    </a:prstGeom>
                    <a:noFill/>
                    <a:ln>
                      <a:noFill/>
                    </a:ln>
                  </pic:spPr>
                </pic:pic>
              </a:graphicData>
            </a:graphic>
          </wp:inline>
        </w:drawing>
      </w:r>
      <w:r w:rsidR="00C63886" w:rsidRPr="005F49E5">
        <w:rPr>
          <w:b/>
          <w:lang w:val="es-CO"/>
        </w:rPr>
        <w:t xml:space="preserve"> </w:t>
      </w:r>
    </w:p>
    <w:p w14:paraId="119C0227" w14:textId="77777777" w:rsidR="00F1525F" w:rsidRDefault="00F1525F" w:rsidP="00F1525F">
      <w:pPr>
        <w:ind w:left="360"/>
        <w:jc w:val="both"/>
        <w:rPr>
          <w:rFonts w:ascii="Arial" w:hAnsi="Arial" w:cs="Arial"/>
          <w:b/>
          <w:lang w:val="es-CO"/>
        </w:rPr>
      </w:pPr>
    </w:p>
    <w:p w14:paraId="02B2BAC2" w14:textId="27F5892B" w:rsidR="00474E6D" w:rsidRPr="005F49E5" w:rsidRDefault="00C63886" w:rsidP="00D475F9">
      <w:pPr>
        <w:numPr>
          <w:ilvl w:val="1"/>
          <w:numId w:val="1"/>
        </w:numPr>
        <w:jc w:val="both"/>
        <w:rPr>
          <w:rFonts w:ascii="Arial" w:hAnsi="Arial" w:cs="Arial"/>
          <w:b/>
          <w:lang w:val="es-CO"/>
        </w:rPr>
      </w:pPr>
      <w:r>
        <w:rPr>
          <w:rFonts w:ascii="Arial" w:hAnsi="Arial" w:cs="Arial"/>
          <w:b/>
          <w:lang w:val="es-CO"/>
        </w:rPr>
        <w:t>Pe</w:t>
      </w:r>
      <w:r w:rsidR="00474E6D" w:rsidRPr="005F49E5">
        <w:rPr>
          <w:rFonts w:ascii="Arial" w:hAnsi="Arial" w:cs="Arial"/>
          <w:b/>
          <w:lang w:val="es-CO"/>
        </w:rPr>
        <w:t xml:space="preserve">rmisos y licencias </w:t>
      </w:r>
    </w:p>
    <w:p w14:paraId="1DB36930" w14:textId="77777777" w:rsidR="00474E6D" w:rsidRPr="005F49E5" w:rsidRDefault="00474E6D" w:rsidP="006C561A">
      <w:pPr>
        <w:ind w:left="360"/>
        <w:jc w:val="both"/>
        <w:rPr>
          <w:rFonts w:ascii="Arial" w:hAnsi="Arial" w:cs="Arial"/>
          <w:b/>
          <w:color w:val="FF0000"/>
          <w:lang w:val="es-CO"/>
        </w:rPr>
      </w:pPr>
    </w:p>
    <w:p w14:paraId="06D72B12" w14:textId="1A783F4F" w:rsidR="009C242D" w:rsidRPr="005F49E5" w:rsidRDefault="009C242D" w:rsidP="009C242D">
      <w:pPr>
        <w:jc w:val="both"/>
        <w:rPr>
          <w:rFonts w:ascii="Arial" w:hAnsi="Arial" w:cs="Arial"/>
          <w:lang w:val="es-CO"/>
        </w:rPr>
      </w:pPr>
      <w:r w:rsidRPr="005F49E5">
        <w:rPr>
          <w:rFonts w:ascii="Arial" w:hAnsi="Arial" w:cs="Arial"/>
          <w:lang w:val="es-CO"/>
        </w:rPr>
        <w:t xml:space="preserve">La importación de los dispositivos deberá realizarse por parte del contratista a través de agentes de aduanas certificados. </w:t>
      </w:r>
      <w:r w:rsidR="00515BF2" w:rsidRPr="005F49E5">
        <w:rPr>
          <w:rFonts w:ascii="Arial" w:hAnsi="Arial" w:cs="Arial"/>
          <w:lang w:val="es-CO"/>
        </w:rPr>
        <w:t>El contratista habrá de realizar los trámites que legalmente resulten necesarios con el propósito de concretar y legalizar la importación de equipos y dispositivos.</w:t>
      </w:r>
    </w:p>
    <w:p w14:paraId="079C0774" w14:textId="77777777" w:rsidR="009C242D" w:rsidRPr="005F49E5" w:rsidRDefault="009C242D" w:rsidP="009C242D">
      <w:pPr>
        <w:jc w:val="both"/>
        <w:rPr>
          <w:rFonts w:ascii="Arial" w:hAnsi="Arial" w:cs="Arial"/>
          <w:lang w:val="es-CO"/>
        </w:rPr>
      </w:pPr>
    </w:p>
    <w:p w14:paraId="07D6A7ED" w14:textId="7498FBD7" w:rsidR="009C242D" w:rsidRDefault="009C242D" w:rsidP="009C242D">
      <w:pPr>
        <w:jc w:val="both"/>
        <w:rPr>
          <w:rFonts w:ascii="Arial" w:hAnsi="Arial" w:cs="Arial"/>
          <w:lang w:val="es-CO"/>
        </w:rPr>
      </w:pPr>
      <w:r w:rsidRPr="005F49E5">
        <w:rPr>
          <w:rFonts w:ascii="Arial" w:hAnsi="Arial" w:cs="Arial"/>
          <w:lang w:val="es-CO"/>
        </w:rPr>
        <w:t>Con referencia a las licencias de terceros, el contratista deberá incluirlas para cada uno de los elementos de la solución para los cuales aplique</w:t>
      </w:r>
      <w:r w:rsidR="00515BF2" w:rsidRPr="005F49E5">
        <w:rPr>
          <w:rFonts w:ascii="Arial" w:hAnsi="Arial" w:cs="Arial"/>
          <w:lang w:val="es-CO"/>
        </w:rPr>
        <w:t>, siempre teniéndose en cuenta la naturaleza del bien respectivo y conforme a las exigencias legales aplicables</w:t>
      </w:r>
      <w:r w:rsidRPr="005F49E5">
        <w:rPr>
          <w:rFonts w:ascii="Arial" w:hAnsi="Arial" w:cs="Arial"/>
          <w:lang w:val="es-CO"/>
        </w:rPr>
        <w:t>.</w:t>
      </w:r>
    </w:p>
    <w:p w14:paraId="2C0263A3" w14:textId="40028B8A" w:rsidR="0062727E" w:rsidRDefault="0062727E" w:rsidP="009C242D">
      <w:pPr>
        <w:jc w:val="both"/>
        <w:rPr>
          <w:rFonts w:ascii="Arial" w:hAnsi="Arial" w:cs="Arial"/>
          <w:lang w:val="es-CO"/>
        </w:rPr>
      </w:pPr>
    </w:p>
    <w:p w14:paraId="3CAFFB82" w14:textId="77777777" w:rsidR="0062727E" w:rsidRPr="005F49E5" w:rsidRDefault="0062727E" w:rsidP="009C242D">
      <w:pPr>
        <w:jc w:val="both"/>
        <w:rPr>
          <w:rFonts w:ascii="Arial" w:hAnsi="Arial" w:cs="Arial"/>
          <w:lang w:val="es-CO"/>
        </w:rPr>
      </w:pPr>
    </w:p>
    <w:p w14:paraId="50F4E276" w14:textId="77777777" w:rsidR="00570F85" w:rsidRPr="005F49E5" w:rsidRDefault="00570F85" w:rsidP="006C561A">
      <w:pPr>
        <w:pStyle w:val="Cuadrculamedia1-nfasis21"/>
        <w:ind w:left="0"/>
        <w:rPr>
          <w:color w:val="FF0000"/>
          <w:sz w:val="24"/>
          <w:szCs w:val="24"/>
          <w:lang w:val="es-CO"/>
        </w:rPr>
      </w:pPr>
    </w:p>
    <w:p w14:paraId="5DA0A344" w14:textId="77777777" w:rsidR="00474E6D" w:rsidRPr="00B44497" w:rsidRDefault="00474E6D" w:rsidP="00D475F9">
      <w:pPr>
        <w:pStyle w:val="Cuadrculamedia1-nfasis21"/>
        <w:numPr>
          <w:ilvl w:val="1"/>
          <w:numId w:val="1"/>
        </w:numPr>
        <w:rPr>
          <w:b/>
          <w:sz w:val="24"/>
          <w:szCs w:val="24"/>
          <w:shd w:val="clear" w:color="auto" w:fill="FFFFFF"/>
          <w:lang w:val="es-CO"/>
        </w:rPr>
      </w:pPr>
      <w:r w:rsidRPr="00B44497">
        <w:rPr>
          <w:b/>
          <w:sz w:val="24"/>
          <w:szCs w:val="24"/>
          <w:lang w:val="es-CO"/>
        </w:rPr>
        <w:lastRenderedPageBreak/>
        <w:t xml:space="preserve"> </w:t>
      </w:r>
      <w:r w:rsidR="005B27EE" w:rsidRPr="00B44497">
        <w:rPr>
          <w:b/>
          <w:sz w:val="24"/>
          <w:szCs w:val="24"/>
          <w:lang w:val="es-CO"/>
        </w:rPr>
        <w:t xml:space="preserve">Clasificación </w:t>
      </w:r>
      <w:r w:rsidR="005B27EE" w:rsidRPr="00B44497">
        <w:rPr>
          <w:b/>
          <w:sz w:val="24"/>
          <w:szCs w:val="24"/>
          <w:shd w:val="clear" w:color="auto" w:fill="FFFFFF"/>
          <w:lang w:val="es-CO"/>
        </w:rPr>
        <w:t>en el cuarto nivel del Clasificador de Bienes y Servicios</w:t>
      </w:r>
    </w:p>
    <w:p w14:paraId="76A45A7E" w14:textId="77777777" w:rsidR="005B27EE" w:rsidRPr="00B44497" w:rsidRDefault="005B27EE" w:rsidP="006C561A">
      <w:pPr>
        <w:pStyle w:val="Cuadrculamedia1-nfasis21"/>
        <w:ind w:left="360"/>
        <w:rPr>
          <w:b/>
          <w:sz w:val="24"/>
          <w:szCs w:val="24"/>
          <w:lang w:val="es-CO"/>
        </w:rPr>
      </w:pPr>
      <w:r w:rsidRPr="00B44497">
        <w:rPr>
          <w:sz w:val="24"/>
          <w:szCs w:val="24"/>
          <w:lang w:val="es-CO"/>
        </w:rPr>
        <w:t xml:space="preserve">  </w:t>
      </w:r>
    </w:p>
    <w:p w14:paraId="1A30781B" w14:textId="3BF2D9E9" w:rsidR="0092309F" w:rsidRPr="00B44497" w:rsidRDefault="0092309F" w:rsidP="006C561A">
      <w:pPr>
        <w:pStyle w:val="Cuadrculamedia1-nfasis21"/>
        <w:ind w:left="0"/>
        <w:rPr>
          <w:sz w:val="24"/>
          <w:szCs w:val="24"/>
          <w:lang w:val="es-CO"/>
        </w:rPr>
      </w:pPr>
      <w:r w:rsidRPr="00B44497">
        <w:rPr>
          <w:sz w:val="24"/>
          <w:szCs w:val="24"/>
          <w:lang w:val="es-CO"/>
        </w:rPr>
        <w:t xml:space="preserve">El objeto del presente </w:t>
      </w:r>
      <w:r w:rsidR="00547415" w:rsidRPr="00B44497">
        <w:rPr>
          <w:sz w:val="24"/>
          <w:szCs w:val="24"/>
          <w:lang w:val="es-CO"/>
        </w:rPr>
        <w:t>proceso</w:t>
      </w:r>
      <w:r w:rsidRPr="00B44497">
        <w:rPr>
          <w:sz w:val="24"/>
          <w:szCs w:val="24"/>
          <w:lang w:val="es-CO"/>
        </w:rPr>
        <w:t xml:space="preserve"> está codificado en el clasificador de Bienes y Servicios – UNSPSC, así: </w:t>
      </w:r>
    </w:p>
    <w:p w14:paraId="3AA52422" w14:textId="701494D1" w:rsidR="00DF3379" w:rsidRDefault="00DF3379" w:rsidP="006C561A">
      <w:pPr>
        <w:pStyle w:val="Cuadrculamedia1-nfasis21"/>
        <w:ind w:left="0"/>
        <w:rPr>
          <w:color w:val="FF0000"/>
          <w:sz w:val="24"/>
          <w:szCs w:val="24"/>
          <w:lang w:val="es-CO"/>
        </w:rPr>
      </w:pPr>
    </w:p>
    <w:tbl>
      <w:tblPr>
        <w:tblW w:w="5279" w:type="pct"/>
        <w:tblCellMar>
          <w:left w:w="0" w:type="dxa"/>
          <w:right w:w="0" w:type="dxa"/>
        </w:tblCellMar>
        <w:tblLook w:val="04A0" w:firstRow="1" w:lastRow="0" w:firstColumn="1" w:lastColumn="0" w:noHBand="0" w:noVBand="1"/>
      </w:tblPr>
      <w:tblGrid>
        <w:gridCol w:w="1549"/>
        <w:gridCol w:w="2146"/>
        <w:gridCol w:w="19"/>
        <w:gridCol w:w="1308"/>
        <w:gridCol w:w="19"/>
        <w:gridCol w:w="1564"/>
        <w:gridCol w:w="18"/>
        <w:gridCol w:w="1039"/>
        <w:gridCol w:w="18"/>
        <w:gridCol w:w="1614"/>
        <w:gridCol w:w="18"/>
      </w:tblGrid>
      <w:tr w:rsidR="00B44497" w14:paraId="4B15520B" w14:textId="77777777" w:rsidTr="00B44497">
        <w:trPr>
          <w:trHeight w:val="600"/>
          <w:tblHeader/>
        </w:trPr>
        <w:tc>
          <w:tcPr>
            <w:tcW w:w="832" w:type="pct"/>
            <w:tcBorders>
              <w:top w:val="single" w:sz="8" w:space="0" w:color="auto"/>
              <w:left w:val="single" w:sz="8" w:space="0" w:color="auto"/>
              <w:bottom w:val="single" w:sz="8" w:space="0" w:color="auto"/>
              <w:right w:val="single" w:sz="8" w:space="0" w:color="auto"/>
            </w:tcBorders>
            <w:shd w:val="clear" w:color="auto" w:fill="DEEAF6"/>
            <w:tcMar>
              <w:top w:w="0" w:type="dxa"/>
              <w:left w:w="70" w:type="dxa"/>
              <w:bottom w:w="0" w:type="dxa"/>
              <w:right w:w="70" w:type="dxa"/>
            </w:tcMar>
            <w:vAlign w:val="center"/>
            <w:hideMark/>
          </w:tcPr>
          <w:p w14:paraId="06CF2DBA" w14:textId="77777777" w:rsidR="00DF3379" w:rsidRPr="00C86420" w:rsidRDefault="00DF3379">
            <w:pPr>
              <w:pStyle w:val="xmsonormal"/>
              <w:jc w:val="center"/>
            </w:pPr>
            <w:r w:rsidRPr="00C86420">
              <w:rPr>
                <w:rFonts w:ascii="Arial" w:hAnsi="Arial" w:cs="Arial"/>
                <w:b/>
                <w:bCs/>
              </w:rPr>
              <w:t>Código UNSPSC</w:t>
            </w:r>
          </w:p>
        </w:tc>
        <w:tc>
          <w:tcPr>
            <w:tcW w:w="1162" w:type="pct"/>
            <w:gridSpan w:val="2"/>
            <w:tcBorders>
              <w:top w:val="single" w:sz="8" w:space="0" w:color="auto"/>
              <w:left w:val="nil"/>
              <w:bottom w:val="single" w:sz="8" w:space="0" w:color="auto"/>
              <w:right w:val="single" w:sz="8" w:space="0" w:color="auto"/>
            </w:tcBorders>
            <w:shd w:val="clear" w:color="auto" w:fill="DEEAF6"/>
            <w:tcMar>
              <w:top w:w="0" w:type="dxa"/>
              <w:left w:w="70" w:type="dxa"/>
              <w:bottom w:w="0" w:type="dxa"/>
              <w:right w:w="70" w:type="dxa"/>
            </w:tcMar>
            <w:vAlign w:val="center"/>
            <w:hideMark/>
          </w:tcPr>
          <w:p w14:paraId="5519E8E6" w14:textId="77777777" w:rsidR="00DF3379" w:rsidRPr="00C86420" w:rsidRDefault="00DF3379">
            <w:pPr>
              <w:pStyle w:val="xmsonormal"/>
              <w:jc w:val="center"/>
            </w:pPr>
            <w:r w:rsidRPr="00C86420">
              <w:rPr>
                <w:rFonts w:ascii="Arial" w:hAnsi="Arial" w:cs="Arial"/>
                <w:b/>
                <w:bCs/>
              </w:rPr>
              <w:t>Segmento</w:t>
            </w:r>
          </w:p>
        </w:tc>
        <w:tc>
          <w:tcPr>
            <w:tcW w:w="712" w:type="pct"/>
            <w:gridSpan w:val="2"/>
            <w:tcBorders>
              <w:top w:val="single" w:sz="8" w:space="0" w:color="auto"/>
              <w:left w:val="nil"/>
              <w:bottom w:val="single" w:sz="8" w:space="0" w:color="auto"/>
              <w:right w:val="single" w:sz="8" w:space="0" w:color="auto"/>
            </w:tcBorders>
            <w:shd w:val="clear" w:color="auto" w:fill="DEEAF6"/>
            <w:tcMar>
              <w:top w:w="0" w:type="dxa"/>
              <w:left w:w="70" w:type="dxa"/>
              <w:bottom w:w="0" w:type="dxa"/>
              <w:right w:w="70" w:type="dxa"/>
            </w:tcMar>
            <w:vAlign w:val="center"/>
            <w:hideMark/>
          </w:tcPr>
          <w:p w14:paraId="5E089F76" w14:textId="77777777" w:rsidR="00DF3379" w:rsidRPr="00C86420" w:rsidRDefault="00DF3379">
            <w:pPr>
              <w:pStyle w:val="xmsonormal"/>
              <w:jc w:val="center"/>
            </w:pPr>
            <w:r w:rsidRPr="00C86420">
              <w:rPr>
                <w:rFonts w:ascii="Arial" w:hAnsi="Arial" w:cs="Arial"/>
                <w:b/>
                <w:bCs/>
              </w:rPr>
              <w:t>Familia</w:t>
            </w:r>
          </w:p>
        </w:tc>
        <w:tc>
          <w:tcPr>
            <w:tcW w:w="850" w:type="pct"/>
            <w:gridSpan w:val="2"/>
            <w:tcBorders>
              <w:top w:val="single" w:sz="8" w:space="0" w:color="auto"/>
              <w:left w:val="nil"/>
              <w:bottom w:val="single" w:sz="8" w:space="0" w:color="auto"/>
              <w:right w:val="single" w:sz="8" w:space="0" w:color="auto"/>
            </w:tcBorders>
            <w:shd w:val="clear" w:color="auto" w:fill="DEEAF6"/>
            <w:tcMar>
              <w:top w:w="0" w:type="dxa"/>
              <w:left w:w="70" w:type="dxa"/>
              <w:bottom w:w="0" w:type="dxa"/>
              <w:right w:w="70" w:type="dxa"/>
            </w:tcMar>
            <w:vAlign w:val="center"/>
            <w:hideMark/>
          </w:tcPr>
          <w:p w14:paraId="0BDA5EE4" w14:textId="77777777" w:rsidR="00DF3379" w:rsidRPr="00C86420" w:rsidRDefault="00DF3379">
            <w:pPr>
              <w:pStyle w:val="xmsonormal"/>
              <w:jc w:val="center"/>
            </w:pPr>
            <w:r w:rsidRPr="00C86420">
              <w:rPr>
                <w:rFonts w:ascii="Arial" w:hAnsi="Arial" w:cs="Arial"/>
                <w:b/>
                <w:bCs/>
              </w:rPr>
              <w:t>Clase</w:t>
            </w:r>
          </w:p>
        </w:tc>
        <w:tc>
          <w:tcPr>
            <w:tcW w:w="567" w:type="pct"/>
            <w:gridSpan w:val="2"/>
            <w:tcBorders>
              <w:top w:val="single" w:sz="8" w:space="0" w:color="auto"/>
              <w:left w:val="nil"/>
              <w:bottom w:val="single" w:sz="8" w:space="0" w:color="auto"/>
              <w:right w:val="single" w:sz="8" w:space="0" w:color="auto"/>
            </w:tcBorders>
            <w:shd w:val="clear" w:color="auto" w:fill="DEEAF6"/>
            <w:tcMar>
              <w:top w:w="0" w:type="dxa"/>
              <w:left w:w="70" w:type="dxa"/>
              <w:bottom w:w="0" w:type="dxa"/>
              <w:right w:w="70" w:type="dxa"/>
            </w:tcMar>
            <w:vAlign w:val="center"/>
            <w:hideMark/>
          </w:tcPr>
          <w:p w14:paraId="53770F51" w14:textId="77777777" w:rsidR="00DF3379" w:rsidRPr="00C86420" w:rsidRDefault="00DF3379">
            <w:pPr>
              <w:pStyle w:val="xmsonormal"/>
              <w:jc w:val="center"/>
            </w:pPr>
            <w:r w:rsidRPr="00C86420">
              <w:rPr>
                <w:rFonts w:ascii="Arial" w:hAnsi="Arial" w:cs="Arial"/>
                <w:b/>
                <w:bCs/>
              </w:rPr>
              <w:t>BIENES QUE OFRECE</w:t>
            </w:r>
          </w:p>
        </w:tc>
        <w:tc>
          <w:tcPr>
            <w:tcW w:w="876" w:type="pct"/>
            <w:gridSpan w:val="2"/>
            <w:tcBorders>
              <w:top w:val="single" w:sz="8" w:space="0" w:color="auto"/>
              <w:left w:val="nil"/>
              <w:bottom w:val="single" w:sz="8" w:space="0" w:color="auto"/>
              <w:right w:val="single" w:sz="8" w:space="0" w:color="auto"/>
            </w:tcBorders>
            <w:shd w:val="clear" w:color="auto" w:fill="DEEAF6"/>
            <w:tcMar>
              <w:top w:w="0" w:type="dxa"/>
              <w:left w:w="70" w:type="dxa"/>
              <w:bottom w:w="0" w:type="dxa"/>
              <w:right w:w="70" w:type="dxa"/>
            </w:tcMar>
            <w:vAlign w:val="center"/>
            <w:hideMark/>
          </w:tcPr>
          <w:p w14:paraId="19938300" w14:textId="77777777" w:rsidR="00DF3379" w:rsidRPr="00C86420" w:rsidRDefault="00DF3379">
            <w:pPr>
              <w:pStyle w:val="xmsonormal"/>
              <w:jc w:val="center"/>
            </w:pPr>
            <w:r w:rsidRPr="00C86420">
              <w:rPr>
                <w:rFonts w:ascii="Arial" w:hAnsi="Arial" w:cs="Arial"/>
                <w:b/>
                <w:bCs/>
              </w:rPr>
              <w:t>EXPERIENCIA</w:t>
            </w:r>
          </w:p>
        </w:tc>
      </w:tr>
      <w:tr w:rsidR="00DF3379" w14:paraId="7C2678D9" w14:textId="77777777" w:rsidTr="00B44497">
        <w:trPr>
          <w:gridAfter w:val="1"/>
          <w:wAfter w:w="10" w:type="pct"/>
          <w:trHeight w:val="855"/>
        </w:trPr>
        <w:tc>
          <w:tcPr>
            <w:tcW w:w="83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BF94EEF" w14:textId="77777777" w:rsidR="00DF3379" w:rsidRPr="00C86420" w:rsidRDefault="00DF3379">
            <w:pPr>
              <w:pStyle w:val="xmsonormal"/>
              <w:jc w:val="center"/>
            </w:pPr>
            <w:r w:rsidRPr="00C86420">
              <w:rPr>
                <w:rFonts w:ascii="Arial" w:hAnsi="Arial" w:cs="Arial"/>
              </w:rPr>
              <w:t>43 21 15 00</w:t>
            </w:r>
          </w:p>
        </w:tc>
        <w:tc>
          <w:tcPr>
            <w:tcW w:w="115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655DF9E" w14:textId="77777777" w:rsidR="00DF3379" w:rsidRPr="00C86420" w:rsidRDefault="00DF3379">
            <w:pPr>
              <w:pStyle w:val="xmsonormal"/>
              <w:jc w:val="center"/>
            </w:pPr>
            <w:r w:rsidRPr="00C86420">
              <w:rPr>
                <w:rFonts w:ascii="Arial" w:hAnsi="Arial" w:cs="Arial"/>
              </w:rPr>
              <w:t>Difusión de Tecnologías de Información y Telecomunicaciones</w:t>
            </w:r>
          </w:p>
        </w:tc>
        <w:tc>
          <w:tcPr>
            <w:tcW w:w="712"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5770A476" w14:textId="77777777" w:rsidR="00DF3379" w:rsidRPr="00C86420" w:rsidRDefault="00DF3379">
            <w:pPr>
              <w:pStyle w:val="xmsonormal"/>
              <w:jc w:val="center"/>
            </w:pPr>
            <w:r w:rsidRPr="00C86420">
              <w:rPr>
                <w:rFonts w:ascii="Arial" w:hAnsi="Arial" w:cs="Arial"/>
              </w:rPr>
              <w:t>Equipo informático y accesorios</w:t>
            </w:r>
          </w:p>
        </w:tc>
        <w:tc>
          <w:tcPr>
            <w:tcW w:w="850"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17622AA5" w14:textId="77777777" w:rsidR="00DF3379" w:rsidRPr="00C86420" w:rsidRDefault="00DF3379">
            <w:pPr>
              <w:pStyle w:val="xmsonormal"/>
              <w:jc w:val="center"/>
            </w:pPr>
            <w:r w:rsidRPr="00C86420">
              <w:rPr>
                <w:rFonts w:ascii="Arial" w:hAnsi="Arial" w:cs="Arial"/>
              </w:rPr>
              <w:t>Computadores</w:t>
            </w:r>
          </w:p>
        </w:tc>
        <w:tc>
          <w:tcPr>
            <w:tcW w:w="567"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2C0AC55F" w14:textId="77777777" w:rsidR="00DF3379" w:rsidRPr="00C86420" w:rsidRDefault="00DF3379">
            <w:pPr>
              <w:pStyle w:val="xmsonormal"/>
              <w:jc w:val="center"/>
            </w:pPr>
            <w:r w:rsidRPr="00C86420">
              <w:rPr>
                <w:rFonts w:ascii="Arial" w:hAnsi="Arial" w:cs="Arial"/>
              </w:rPr>
              <w:t>SI</w:t>
            </w:r>
          </w:p>
        </w:tc>
        <w:tc>
          <w:tcPr>
            <w:tcW w:w="876"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3442A7A7" w14:textId="77777777" w:rsidR="00DF3379" w:rsidRPr="00C86420" w:rsidRDefault="00DF3379">
            <w:pPr>
              <w:pStyle w:val="xmsonormal"/>
              <w:jc w:val="center"/>
            </w:pPr>
            <w:r w:rsidRPr="00C86420">
              <w:rPr>
                <w:rFonts w:ascii="Arial" w:hAnsi="Arial" w:cs="Arial"/>
              </w:rPr>
              <w:t>SI</w:t>
            </w:r>
          </w:p>
        </w:tc>
      </w:tr>
      <w:tr w:rsidR="00DF3379" w14:paraId="4DEEA5A4" w14:textId="77777777" w:rsidTr="00B44497">
        <w:trPr>
          <w:gridAfter w:val="1"/>
          <w:wAfter w:w="10" w:type="pct"/>
          <w:trHeight w:val="855"/>
        </w:trPr>
        <w:tc>
          <w:tcPr>
            <w:tcW w:w="83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AF70C19" w14:textId="77777777" w:rsidR="00DF3379" w:rsidRPr="00C86420" w:rsidRDefault="00DF3379">
            <w:pPr>
              <w:pStyle w:val="xmsonormal"/>
              <w:jc w:val="center"/>
            </w:pPr>
            <w:r w:rsidRPr="00C86420">
              <w:rPr>
                <w:rFonts w:ascii="Arial" w:hAnsi="Arial" w:cs="Arial"/>
              </w:rPr>
              <w:t>43 23 23 00</w:t>
            </w:r>
          </w:p>
        </w:tc>
        <w:tc>
          <w:tcPr>
            <w:tcW w:w="115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298113F" w14:textId="77777777" w:rsidR="00DF3379" w:rsidRPr="00C86420" w:rsidRDefault="00DF3379">
            <w:pPr>
              <w:pStyle w:val="xmsonormal"/>
              <w:jc w:val="center"/>
            </w:pPr>
            <w:r w:rsidRPr="00C86420">
              <w:rPr>
                <w:rFonts w:ascii="Arial" w:hAnsi="Arial" w:cs="Arial"/>
              </w:rPr>
              <w:t>Difusión de tecnologías de información y telecomunicaciones</w:t>
            </w:r>
          </w:p>
        </w:tc>
        <w:tc>
          <w:tcPr>
            <w:tcW w:w="712"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3EDA6299" w14:textId="77777777" w:rsidR="00DF3379" w:rsidRPr="00C86420" w:rsidRDefault="00DF3379">
            <w:pPr>
              <w:pStyle w:val="xmsonormal"/>
              <w:jc w:val="center"/>
            </w:pPr>
            <w:r w:rsidRPr="00C86420">
              <w:rPr>
                <w:rFonts w:ascii="Arial" w:hAnsi="Arial" w:cs="Arial"/>
              </w:rPr>
              <w:t>Software</w:t>
            </w:r>
          </w:p>
        </w:tc>
        <w:tc>
          <w:tcPr>
            <w:tcW w:w="850"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5B0550B6" w14:textId="77777777" w:rsidR="00DF3379" w:rsidRPr="00C86420" w:rsidRDefault="00DF3379">
            <w:pPr>
              <w:pStyle w:val="xmsonormal"/>
              <w:jc w:val="center"/>
            </w:pPr>
            <w:r w:rsidRPr="00C86420">
              <w:rPr>
                <w:rFonts w:ascii="Arial" w:hAnsi="Arial" w:cs="Arial"/>
              </w:rPr>
              <w:t>Software de consulta y gestión de datos</w:t>
            </w:r>
          </w:p>
        </w:tc>
        <w:tc>
          <w:tcPr>
            <w:tcW w:w="567"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75F63ABE" w14:textId="77777777" w:rsidR="00DF3379" w:rsidRPr="00C86420" w:rsidRDefault="00DF3379">
            <w:pPr>
              <w:pStyle w:val="xmsonormal"/>
              <w:jc w:val="center"/>
            </w:pPr>
            <w:r w:rsidRPr="00C86420">
              <w:rPr>
                <w:rFonts w:ascii="Arial" w:hAnsi="Arial" w:cs="Arial"/>
              </w:rPr>
              <w:t>SI</w:t>
            </w:r>
          </w:p>
        </w:tc>
        <w:tc>
          <w:tcPr>
            <w:tcW w:w="876"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0238890F" w14:textId="77777777" w:rsidR="00DF3379" w:rsidRPr="00C86420" w:rsidRDefault="00DF3379">
            <w:pPr>
              <w:pStyle w:val="xmsonormal"/>
              <w:jc w:val="center"/>
            </w:pPr>
            <w:r w:rsidRPr="00C86420">
              <w:rPr>
                <w:rFonts w:ascii="Arial" w:hAnsi="Arial" w:cs="Arial"/>
              </w:rPr>
              <w:t>SI</w:t>
            </w:r>
          </w:p>
        </w:tc>
      </w:tr>
      <w:tr w:rsidR="00DF3379" w14:paraId="7905A5D1" w14:textId="77777777" w:rsidTr="00B44497">
        <w:trPr>
          <w:gridAfter w:val="1"/>
          <w:wAfter w:w="10" w:type="pct"/>
          <w:trHeight w:val="1140"/>
        </w:trPr>
        <w:tc>
          <w:tcPr>
            <w:tcW w:w="83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7557054" w14:textId="77777777" w:rsidR="00DF3379" w:rsidRPr="00C86420" w:rsidRDefault="00DF3379">
            <w:pPr>
              <w:pStyle w:val="xmsonormal"/>
              <w:jc w:val="center"/>
            </w:pPr>
            <w:r w:rsidRPr="00C86420">
              <w:rPr>
                <w:rFonts w:ascii="Arial" w:hAnsi="Arial" w:cs="Arial"/>
              </w:rPr>
              <w:t>43 23 30 00</w:t>
            </w:r>
          </w:p>
        </w:tc>
        <w:tc>
          <w:tcPr>
            <w:tcW w:w="115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3C318A4" w14:textId="77777777" w:rsidR="00DF3379" w:rsidRPr="00C86420" w:rsidRDefault="00DF3379">
            <w:pPr>
              <w:pStyle w:val="xmsonormal"/>
              <w:jc w:val="center"/>
            </w:pPr>
            <w:r w:rsidRPr="00C86420">
              <w:rPr>
                <w:rFonts w:ascii="Arial" w:hAnsi="Arial" w:cs="Arial"/>
              </w:rPr>
              <w:t>Difusión de tecnologías de información y telecomunicaciones</w:t>
            </w:r>
          </w:p>
        </w:tc>
        <w:tc>
          <w:tcPr>
            <w:tcW w:w="712"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6E95020C" w14:textId="77777777" w:rsidR="00DF3379" w:rsidRPr="00C86420" w:rsidRDefault="00DF3379">
            <w:pPr>
              <w:pStyle w:val="xmsonormal"/>
              <w:jc w:val="center"/>
            </w:pPr>
            <w:r w:rsidRPr="00C86420">
              <w:rPr>
                <w:rFonts w:ascii="Arial" w:hAnsi="Arial" w:cs="Arial"/>
              </w:rPr>
              <w:t>Software</w:t>
            </w:r>
          </w:p>
        </w:tc>
        <w:tc>
          <w:tcPr>
            <w:tcW w:w="850"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657C8895" w14:textId="77777777" w:rsidR="00DF3379" w:rsidRPr="00C86420" w:rsidRDefault="00DF3379">
            <w:pPr>
              <w:pStyle w:val="xmsonormal"/>
              <w:jc w:val="center"/>
            </w:pPr>
            <w:r w:rsidRPr="00C86420">
              <w:rPr>
                <w:rFonts w:ascii="Arial" w:hAnsi="Arial" w:cs="Arial"/>
              </w:rPr>
              <w:t>Software de entorno operativo</w:t>
            </w:r>
          </w:p>
        </w:tc>
        <w:tc>
          <w:tcPr>
            <w:tcW w:w="567"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7590B0A4" w14:textId="77777777" w:rsidR="00DF3379" w:rsidRPr="00C86420" w:rsidRDefault="00DF3379">
            <w:pPr>
              <w:pStyle w:val="xmsonormal"/>
              <w:jc w:val="center"/>
            </w:pPr>
            <w:r w:rsidRPr="00C86420">
              <w:rPr>
                <w:rFonts w:ascii="Arial" w:hAnsi="Arial" w:cs="Arial"/>
              </w:rPr>
              <w:t>SI</w:t>
            </w:r>
          </w:p>
        </w:tc>
        <w:tc>
          <w:tcPr>
            <w:tcW w:w="876"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4AD56EBA" w14:textId="77777777" w:rsidR="00DF3379" w:rsidRPr="00C86420" w:rsidRDefault="00DF3379">
            <w:pPr>
              <w:pStyle w:val="xmsonormal"/>
              <w:jc w:val="center"/>
            </w:pPr>
            <w:r w:rsidRPr="00C86420">
              <w:rPr>
                <w:rFonts w:ascii="Arial" w:hAnsi="Arial" w:cs="Arial"/>
              </w:rPr>
              <w:t>SI</w:t>
            </w:r>
          </w:p>
        </w:tc>
      </w:tr>
      <w:tr w:rsidR="00DF3379" w14:paraId="05457192" w14:textId="77777777" w:rsidTr="00B44497">
        <w:trPr>
          <w:gridAfter w:val="1"/>
          <w:wAfter w:w="10" w:type="pct"/>
          <w:trHeight w:val="1140"/>
        </w:trPr>
        <w:tc>
          <w:tcPr>
            <w:tcW w:w="83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8B7315E" w14:textId="77777777" w:rsidR="00DF3379" w:rsidRPr="00C86420" w:rsidRDefault="00DF3379">
            <w:pPr>
              <w:pStyle w:val="xmsonormal"/>
              <w:jc w:val="center"/>
            </w:pPr>
            <w:r w:rsidRPr="00C86420">
              <w:rPr>
                <w:rFonts w:ascii="Arial" w:hAnsi="Arial" w:cs="Arial"/>
              </w:rPr>
              <w:t>81 11 15 00</w:t>
            </w:r>
          </w:p>
        </w:tc>
        <w:tc>
          <w:tcPr>
            <w:tcW w:w="115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6EDD976" w14:textId="77777777" w:rsidR="00DF3379" w:rsidRPr="00C86420" w:rsidRDefault="00DF3379">
            <w:pPr>
              <w:pStyle w:val="xmsonormal"/>
              <w:jc w:val="center"/>
            </w:pPr>
            <w:r w:rsidRPr="00C86420">
              <w:rPr>
                <w:rFonts w:ascii="Arial" w:hAnsi="Arial" w:cs="Arial"/>
              </w:rPr>
              <w:t>Servicios Basados en Ingeniería, Investigación y Tecnología</w:t>
            </w:r>
          </w:p>
        </w:tc>
        <w:tc>
          <w:tcPr>
            <w:tcW w:w="712"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7DBC566F" w14:textId="77777777" w:rsidR="00DF3379" w:rsidRPr="00C86420" w:rsidRDefault="00DF3379">
            <w:pPr>
              <w:pStyle w:val="xmsonormal"/>
              <w:jc w:val="center"/>
            </w:pPr>
            <w:r w:rsidRPr="00C86420">
              <w:rPr>
                <w:rFonts w:ascii="Arial" w:hAnsi="Arial" w:cs="Arial"/>
              </w:rPr>
              <w:t>Servicios informáticos</w:t>
            </w:r>
          </w:p>
        </w:tc>
        <w:tc>
          <w:tcPr>
            <w:tcW w:w="850"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3D4CE6F9" w14:textId="77777777" w:rsidR="00DF3379" w:rsidRPr="00C86420" w:rsidRDefault="00DF3379">
            <w:pPr>
              <w:pStyle w:val="xmsonormal"/>
              <w:jc w:val="center"/>
            </w:pPr>
            <w:r w:rsidRPr="00C86420">
              <w:rPr>
                <w:rFonts w:ascii="Arial" w:hAnsi="Arial" w:cs="Arial"/>
              </w:rPr>
              <w:t>Ingeniería de Software y Hardware</w:t>
            </w:r>
          </w:p>
        </w:tc>
        <w:tc>
          <w:tcPr>
            <w:tcW w:w="567"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4A45A1AB" w14:textId="77777777" w:rsidR="00DF3379" w:rsidRPr="00C86420" w:rsidRDefault="00DF3379">
            <w:pPr>
              <w:pStyle w:val="xmsonormal"/>
              <w:jc w:val="center"/>
            </w:pPr>
            <w:r w:rsidRPr="00C86420">
              <w:rPr>
                <w:rFonts w:ascii="Arial" w:hAnsi="Arial" w:cs="Arial"/>
              </w:rPr>
              <w:t>SI</w:t>
            </w:r>
          </w:p>
        </w:tc>
        <w:tc>
          <w:tcPr>
            <w:tcW w:w="876"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6C57F456" w14:textId="77777777" w:rsidR="00DF3379" w:rsidRPr="00C86420" w:rsidRDefault="00DF3379">
            <w:pPr>
              <w:pStyle w:val="xmsonormal"/>
              <w:jc w:val="center"/>
            </w:pPr>
            <w:r w:rsidRPr="00C86420">
              <w:rPr>
                <w:rFonts w:ascii="Arial" w:hAnsi="Arial" w:cs="Arial"/>
              </w:rPr>
              <w:t>SI</w:t>
            </w:r>
          </w:p>
        </w:tc>
      </w:tr>
      <w:tr w:rsidR="00DF3379" w14:paraId="15A3FA5E" w14:textId="77777777" w:rsidTr="00B44497">
        <w:trPr>
          <w:gridAfter w:val="1"/>
          <w:wAfter w:w="10" w:type="pct"/>
          <w:trHeight w:val="855"/>
        </w:trPr>
        <w:tc>
          <w:tcPr>
            <w:tcW w:w="83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42297EC" w14:textId="77777777" w:rsidR="00DF3379" w:rsidRPr="00C86420" w:rsidRDefault="00DF3379">
            <w:pPr>
              <w:pStyle w:val="xmsonormal"/>
              <w:jc w:val="center"/>
            </w:pPr>
            <w:r w:rsidRPr="00C86420">
              <w:rPr>
                <w:rFonts w:ascii="Arial" w:hAnsi="Arial" w:cs="Arial"/>
              </w:rPr>
              <w:t>81 11 17 00</w:t>
            </w:r>
          </w:p>
        </w:tc>
        <w:tc>
          <w:tcPr>
            <w:tcW w:w="115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E2B272E" w14:textId="77777777" w:rsidR="00DF3379" w:rsidRPr="00C86420" w:rsidRDefault="00DF3379">
            <w:pPr>
              <w:pStyle w:val="xmsonormal"/>
              <w:jc w:val="center"/>
            </w:pPr>
            <w:r w:rsidRPr="00C86420">
              <w:rPr>
                <w:rFonts w:ascii="Arial" w:hAnsi="Arial" w:cs="Arial"/>
              </w:rPr>
              <w:t>Servicios Basados en Ingeniería, Investigación y Tecnología</w:t>
            </w:r>
          </w:p>
        </w:tc>
        <w:tc>
          <w:tcPr>
            <w:tcW w:w="712"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688ADF82" w14:textId="77777777" w:rsidR="00DF3379" w:rsidRPr="00C86420" w:rsidRDefault="00DF3379">
            <w:pPr>
              <w:pStyle w:val="xmsonormal"/>
              <w:jc w:val="center"/>
            </w:pPr>
            <w:r w:rsidRPr="00C86420">
              <w:rPr>
                <w:rFonts w:ascii="Arial" w:hAnsi="Arial" w:cs="Arial"/>
              </w:rPr>
              <w:t>Servicios informáticos</w:t>
            </w:r>
          </w:p>
        </w:tc>
        <w:tc>
          <w:tcPr>
            <w:tcW w:w="850"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32AD693A" w14:textId="77777777" w:rsidR="00DF3379" w:rsidRPr="00C86420" w:rsidRDefault="00DF3379">
            <w:pPr>
              <w:pStyle w:val="xmsonormal"/>
              <w:jc w:val="center"/>
            </w:pPr>
            <w:r w:rsidRPr="00C86420">
              <w:rPr>
                <w:rFonts w:ascii="Arial" w:hAnsi="Arial" w:cs="Arial"/>
              </w:rPr>
              <w:t>Sistemas de manejo de información</w:t>
            </w:r>
          </w:p>
        </w:tc>
        <w:tc>
          <w:tcPr>
            <w:tcW w:w="567"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41AA983B" w14:textId="77777777" w:rsidR="00DF3379" w:rsidRPr="00C86420" w:rsidRDefault="00DF3379">
            <w:pPr>
              <w:pStyle w:val="xmsonormal"/>
              <w:jc w:val="center"/>
            </w:pPr>
            <w:r w:rsidRPr="00C86420">
              <w:rPr>
                <w:rFonts w:ascii="Arial" w:hAnsi="Arial" w:cs="Arial"/>
              </w:rPr>
              <w:t>SI</w:t>
            </w:r>
          </w:p>
        </w:tc>
        <w:tc>
          <w:tcPr>
            <w:tcW w:w="876"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489EF82F" w14:textId="77777777" w:rsidR="00DF3379" w:rsidRPr="00C86420" w:rsidRDefault="00DF3379">
            <w:pPr>
              <w:pStyle w:val="xmsonormal"/>
              <w:jc w:val="center"/>
            </w:pPr>
            <w:r w:rsidRPr="00C86420">
              <w:rPr>
                <w:rFonts w:ascii="Arial" w:hAnsi="Arial" w:cs="Arial"/>
              </w:rPr>
              <w:t>SI</w:t>
            </w:r>
          </w:p>
        </w:tc>
      </w:tr>
      <w:tr w:rsidR="00DF3379" w14:paraId="325B2B37" w14:textId="77777777" w:rsidTr="00B44497">
        <w:trPr>
          <w:gridAfter w:val="1"/>
          <w:wAfter w:w="10" w:type="pct"/>
          <w:trHeight w:val="1140"/>
        </w:trPr>
        <w:tc>
          <w:tcPr>
            <w:tcW w:w="83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EC8B313" w14:textId="77777777" w:rsidR="00DF3379" w:rsidRPr="00C86420" w:rsidRDefault="00DF3379">
            <w:pPr>
              <w:pStyle w:val="xmsonormal"/>
              <w:jc w:val="center"/>
            </w:pPr>
            <w:r w:rsidRPr="00C86420">
              <w:rPr>
                <w:rFonts w:ascii="Arial" w:hAnsi="Arial" w:cs="Arial"/>
              </w:rPr>
              <w:t>81 11 18 00</w:t>
            </w:r>
          </w:p>
        </w:tc>
        <w:tc>
          <w:tcPr>
            <w:tcW w:w="115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48AD252" w14:textId="77777777" w:rsidR="00DF3379" w:rsidRPr="00C86420" w:rsidRDefault="00DF3379">
            <w:pPr>
              <w:pStyle w:val="xmsonormal"/>
              <w:jc w:val="center"/>
            </w:pPr>
            <w:r w:rsidRPr="00C86420">
              <w:rPr>
                <w:rFonts w:ascii="Arial" w:hAnsi="Arial" w:cs="Arial"/>
              </w:rPr>
              <w:t>Servicios Basados en Ingeniería, Investigación y Tecnología</w:t>
            </w:r>
          </w:p>
        </w:tc>
        <w:tc>
          <w:tcPr>
            <w:tcW w:w="712"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5CB35546" w14:textId="77777777" w:rsidR="00DF3379" w:rsidRPr="00C86420" w:rsidRDefault="00DF3379">
            <w:pPr>
              <w:pStyle w:val="xmsonormal"/>
              <w:jc w:val="center"/>
            </w:pPr>
            <w:r w:rsidRPr="00C86420">
              <w:rPr>
                <w:rFonts w:ascii="Arial" w:hAnsi="Arial" w:cs="Arial"/>
              </w:rPr>
              <w:t>Servicios informáticos</w:t>
            </w:r>
          </w:p>
        </w:tc>
        <w:tc>
          <w:tcPr>
            <w:tcW w:w="850"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66DB5530" w14:textId="77777777" w:rsidR="00DF3379" w:rsidRPr="00C86420" w:rsidRDefault="00DF3379">
            <w:pPr>
              <w:pStyle w:val="xmsonormal"/>
              <w:jc w:val="center"/>
            </w:pPr>
            <w:r w:rsidRPr="00C86420">
              <w:rPr>
                <w:rFonts w:ascii="Arial" w:hAnsi="Arial" w:cs="Arial"/>
              </w:rPr>
              <w:t>Servicios de sistemas y administración de componentes de sistemas</w:t>
            </w:r>
          </w:p>
        </w:tc>
        <w:tc>
          <w:tcPr>
            <w:tcW w:w="567"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07600ED2" w14:textId="77777777" w:rsidR="00DF3379" w:rsidRPr="00C86420" w:rsidRDefault="00DF3379">
            <w:pPr>
              <w:pStyle w:val="xmsonormal"/>
              <w:jc w:val="center"/>
            </w:pPr>
            <w:r w:rsidRPr="00C86420">
              <w:rPr>
                <w:rFonts w:ascii="Arial" w:hAnsi="Arial" w:cs="Arial"/>
              </w:rPr>
              <w:t>SI</w:t>
            </w:r>
          </w:p>
        </w:tc>
        <w:tc>
          <w:tcPr>
            <w:tcW w:w="876"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0B2555D9" w14:textId="77777777" w:rsidR="00DF3379" w:rsidRPr="00C86420" w:rsidRDefault="00DF3379">
            <w:pPr>
              <w:pStyle w:val="xmsonormal"/>
              <w:jc w:val="center"/>
            </w:pPr>
            <w:r w:rsidRPr="00C86420">
              <w:rPr>
                <w:rFonts w:ascii="Arial" w:hAnsi="Arial" w:cs="Arial"/>
              </w:rPr>
              <w:t>SI</w:t>
            </w:r>
          </w:p>
        </w:tc>
      </w:tr>
      <w:tr w:rsidR="00DF3379" w14:paraId="38CC0EF1" w14:textId="77777777" w:rsidTr="00B44497">
        <w:trPr>
          <w:gridAfter w:val="1"/>
          <w:wAfter w:w="10" w:type="pct"/>
          <w:trHeight w:val="1140"/>
        </w:trPr>
        <w:tc>
          <w:tcPr>
            <w:tcW w:w="83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E95BE76" w14:textId="77777777" w:rsidR="00DF3379" w:rsidRPr="00C86420" w:rsidRDefault="00DF3379">
            <w:pPr>
              <w:pStyle w:val="xmsonormal"/>
              <w:jc w:val="center"/>
            </w:pPr>
            <w:r w:rsidRPr="00C86420">
              <w:rPr>
                <w:rFonts w:ascii="Arial" w:hAnsi="Arial" w:cs="Arial"/>
              </w:rPr>
              <w:t>81 11 20 00</w:t>
            </w:r>
          </w:p>
        </w:tc>
        <w:tc>
          <w:tcPr>
            <w:tcW w:w="115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1B89AC6" w14:textId="77777777" w:rsidR="00DF3379" w:rsidRPr="00C86420" w:rsidRDefault="00DF3379">
            <w:pPr>
              <w:pStyle w:val="xmsonormal"/>
              <w:jc w:val="center"/>
            </w:pPr>
            <w:r w:rsidRPr="00C86420">
              <w:rPr>
                <w:rFonts w:ascii="Arial" w:hAnsi="Arial" w:cs="Arial"/>
              </w:rPr>
              <w:t>Servicios Basados en Ingeniería, Investigación y Tecnología</w:t>
            </w:r>
          </w:p>
        </w:tc>
        <w:tc>
          <w:tcPr>
            <w:tcW w:w="712"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2216529B" w14:textId="77777777" w:rsidR="00DF3379" w:rsidRPr="00C86420" w:rsidRDefault="00DF3379">
            <w:pPr>
              <w:pStyle w:val="xmsonormal"/>
              <w:jc w:val="center"/>
            </w:pPr>
            <w:r w:rsidRPr="00C86420">
              <w:rPr>
                <w:rFonts w:ascii="Arial" w:hAnsi="Arial" w:cs="Arial"/>
              </w:rPr>
              <w:t>Servicios informáticos</w:t>
            </w:r>
          </w:p>
        </w:tc>
        <w:tc>
          <w:tcPr>
            <w:tcW w:w="850"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4D6BD263" w14:textId="77777777" w:rsidR="00DF3379" w:rsidRPr="00C86420" w:rsidRDefault="00DF3379">
            <w:pPr>
              <w:pStyle w:val="xmsonormal"/>
              <w:jc w:val="center"/>
            </w:pPr>
            <w:r w:rsidRPr="00C86420">
              <w:rPr>
                <w:rFonts w:ascii="Arial" w:hAnsi="Arial" w:cs="Arial"/>
              </w:rPr>
              <w:t>Servicios de datos</w:t>
            </w:r>
          </w:p>
        </w:tc>
        <w:tc>
          <w:tcPr>
            <w:tcW w:w="567"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3C72F4C9" w14:textId="77777777" w:rsidR="00DF3379" w:rsidRPr="00C86420" w:rsidRDefault="00DF3379">
            <w:pPr>
              <w:pStyle w:val="xmsonormal"/>
              <w:jc w:val="center"/>
            </w:pPr>
            <w:r w:rsidRPr="00C86420">
              <w:rPr>
                <w:rFonts w:ascii="Arial" w:hAnsi="Arial" w:cs="Arial"/>
              </w:rPr>
              <w:t>SI</w:t>
            </w:r>
          </w:p>
        </w:tc>
        <w:tc>
          <w:tcPr>
            <w:tcW w:w="876"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21258E2D" w14:textId="77777777" w:rsidR="00DF3379" w:rsidRPr="00C86420" w:rsidRDefault="00DF3379">
            <w:pPr>
              <w:pStyle w:val="xmsonormal"/>
              <w:jc w:val="center"/>
            </w:pPr>
            <w:r w:rsidRPr="00C86420">
              <w:rPr>
                <w:rFonts w:ascii="Arial" w:hAnsi="Arial" w:cs="Arial"/>
              </w:rPr>
              <w:t>SI</w:t>
            </w:r>
          </w:p>
        </w:tc>
      </w:tr>
    </w:tbl>
    <w:p w14:paraId="609E14ED" w14:textId="77777777" w:rsidR="00DF3379" w:rsidRPr="005F49E5" w:rsidRDefault="00DF3379" w:rsidP="006C561A">
      <w:pPr>
        <w:pStyle w:val="Cuadrculamedia1-nfasis21"/>
        <w:ind w:left="0"/>
        <w:rPr>
          <w:color w:val="FF0000"/>
          <w:sz w:val="24"/>
          <w:szCs w:val="24"/>
          <w:lang w:val="es-CO"/>
        </w:rPr>
      </w:pPr>
    </w:p>
    <w:p w14:paraId="004D0D6F" w14:textId="2E84A0DC" w:rsidR="00474E6D" w:rsidRDefault="00474E6D" w:rsidP="00D475F9">
      <w:pPr>
        <w:pStyle w:val="Cuadrculamedia1-nfasis21"/>
        <w:numPr>
          <w:ilvl w:val="1"/>
          <w:numId w:val="1"/>
        </w:numPr>
        <w:rPr>
          <w:b/>
          <w:sz w:val="24"/>
          <w:szCs w:val="24"/>
          <w:lang w:val="es-CO"/>
        </w:rPr>
      </w:pPr>
      <w:r w:rsidRPr="005F49E5">
        <w:rPr>
          <w:b/>
          <w:sz w:val="24"/>
          <w:szCs w:val="24"/>
          <w:lang w:val="es-CO"/>
        </w:rPr>
        <w:t xml:space="preserve"> </w:t>
      </w:r>
      <w:r w:rsidR="00250CBE" w:rsidRPr="005F49E5">
        <w:rPr>
          <w:b/>
          <w:sz w:val="24"/>
          <w:szCs w:val="24"/>
          <w:lang w:val="es-CO"/>
        </w:rPr>
        <w:t>Tipo de contrato</w:t>
      </w:r>
    </w:p>
    <w:p w14:paraId="311BD31E" w14:textId="77777777" w:rsidR="0049497D" w:rsidRPr="005F49E5" w:rsidRDefault="0049497D" w:rsidP="0049497D">
      <w:pPr>
        <w:pStyle w:val="Cuadrculamedia1-nfasis21"/>
        <w:ind w:left="360"/>
        <w:rPr>
          <w:b/>
          <w:sz w:val="24"/>
          <w:szCs w:val="24"/>
          <w:lang w:val="es-CO"/>
        </w:rPr>
      </w:pPr>
    </w:p>
    <w:p w14:paraId="58CA3FED" w14:textId="49B86BB7" w:rsidR="00A44F5B" w:rsidRDefault="0049497D" w:rsidP="00A44F5B">
      <w:pPr>
        <w:jc w:val="both"/>
        <w:rPr>
          <w:rFonts w:ascii="Arial" w:hAnsi="Arial" w:cs="Arial"/>
          <w:lang w:val="es-CO"/>
        </w:rPr>
      </w:pPr>
      <w:r w:rsidRPr="0049497D">
        <w:rPr>
          <w:rFonts w:ascii="Arial" w:hAnsi="Arial" w:cs="Arial"/>
          <w:lang w:val="es-CO"/>
        </w:rPr>
        <w:t xml:space="preserve">Conforme se explica en el numeral 2 del presente documento </w:t>
      </w:r>
      <w:r>
        <w:rPr>
          <w:rFonts w:ascii="Arial" w:hAnsi="Arial" w:cs="Arial"/>
          <w:lang w:val="es-CO"/>
        </w:rPr>
        <w:t xml:space="preserve">MODALIDAD </w:t>
      </w:r>
      <w:r w:rsidRPr="0049497D">
        <w:rPr>
          <w:rFonts w:ascii="Arial" w:hAnsi="Arial" w:cs="Arial"/>
          <w:lang w:val="es-CO"/>
        </w:rPr>
        <w:t>DE SELECCIÓN DE CONTRATISTA</w:t>
      </w:r>
      <w:r w:rsidR="00FE2DAB">
        <w:rPr>
          <w:rFonts w:ascii="Arial" w:hAnsi="Arial" w:cs="Arial"/>
          <w:lang w:val="es-CO"/>
        </w:rPr>
        <w:t>,</w:t>
      </w:r>
      <w:r w:rsidRPr="0049497D">
        <w:rPr>
          <w:rFonts w:ascii="Arial" w:hAnsi="Arial" w:cs="Arial"/>
          <w:lang w:val="es-CO"/>
        </w:rPr>
        <w:t xml:space="preserve"> JUSTIFICACIÓN</w:t>
      </w:r>
      <w:r w:rsidR="00FE2DAB">
        <w:rPr>
          <w:rFonts w:ascii="Arial" w:hAnsi="Arial" w:cs="Arial"/>
          <w:lang w:val="es-CO"/>
        </w:rPr>
        <w:t xml:space="preserve"> y </w:t>
      </w:r>
      <w:r w:rsidRPr="0049497D">
        <w:rPr>
          <w:rFonts w:ascii="Arial" w:hAnsi="Arial" w:cs="Arial"/>
          <w:lang w:val="es-CO"/>
        </w:rPr>
        <w:t>FUNDAMENTOS JURÍDICOS</w:t>
      </w:r>
      <w:r w:rsidR="00354F15">
        <w:rPr>
          <w:rFonts w:ascii="Arial" w:hAnsi="Arial" w:cs="Arial"/>
          <w:lang w:val="es-CO"/>
        </w:rPr>
        <w:t>, e</w:t>
      </w:r>
      <w:r w:rsidR="00BF3008" w:rsidRPr="00A44F5B">
        <w:rPr>
          <w:rFonts w:ascii="Arial" w:hAnsi="Arial" w:cs="Arial"/>
          <w:lang w:val="es-CO"/>
        </w:rPr>
        <w:t xml:space="preserve">l contrato a celebrarse en este caso corresponde a uno de aquellos denominados legalmente como </w:t>
      </w:r>
      <w:r w:rsidR="003A61A4" w:rsidRPr="00A44F5B">
        <w:rPr>
          <w:rFonts w:ascii="Arial" w:hAnsi="Arial" w:cs="Arial"/>
          <w:lang w:val="es-CO"/>
        </w:rPr>
        <w:t>“</w:t>
      </w:r>
      <w:r w:rsidR="00570F85" w:rsidRPr="00A44F5B">
        <w:rPr>
          <w:rFonts w:ascii="Arial" w:hAnsi="Arial" w:cs="Arial"/>
          <w:lang w:val="es-CO"/>
        </w:rPr>
        <w:t>Contrato Interadministrativo</w:t>
      </w:r>
      <w:r w:rsidR="00354F15" w:rsidRPr="00354F15">
        <w:rPr>
          <w:rFonts w:ascii="Arial" w:hAnsi="Arial" w:cs="Arial"/>
          <w:lang w:val="es-CO"/>
        </w:rPr>
        <w:t xml:space="preserve"> </w:t>
      </w:r>
      <w:r w:rsidR="00354F15">
        <w:rPr>
          <w:rFonts w:ascii="Arial" w:hAnsi="Arial" w:cs="Arial"/>
          <w:lang w:val="es-CO"/>
        </w:rPr>
        <w:t xml:space="preserve">de </w:t>
      </w:r>
      <w:r w:rsidR="00354F15" w:rsidRPr="0049497D">
        <w:rPr>
          <w:rFonts w:ascii="Arial" w:hAnsi="Arial" w:cs="Arial"/>
          <w:lang w:val="es-CO"/>
        </w:rPr>
        <w:t xml:space="preserve">Prestación de </w:t>
      </w:r>
      <w:r w:rsidR="00354F15" w:rsidRPr="0049497D">
        <w:rPr>
          <w:rFonts w:ascii="Arial" w:hAnsi="Arial" w:cs="Arial"/>
          <w:lang w:val="es-CO"/>
        </w:rPr>
        <w:lastRenderedPageBreak/>
        <w:t>Servicios</w:t>
      </w:r>
      <w:r w:rsidR="003A61A4" w:rsidRPr="00A44F5B">
        <w:rPr>
          <w:rFonts w:ascii="Arial" w:hAnsi="Arial" w:cs="Arial"/>
          <w:lang w:val="es-CO"/>
        </w:rPr>
        <w:t>”</w:t>
      </w:r>
      <w:r w:rsidR="00BF3008" w:rsidRPr="00A44F5B">
        <w:rPr>
          <w:rFonts w:ascii="Arial" w:hAnsi="Arial" w:cs="Arial"/>
          <w:lang w:val="es-CO"/>
        </w:rPr>
        <w:t>, al amparo de lo dispuesto en el artículo 2, numeral 4, literal c) de la Ley 1150 de 2007</w:t>
      </w:r>
      <w:r w:rsidR="00A44F5B" w:rsidRPr="00A44F5B">
        <w:rPr>
          <w:rFonts w:ascii="Arial" w:hAnsi="Arial" w:cs="Arial"/>
          <w:lang w:val="es-CO"/>
        </w:rPr>
        <w:t>.</w:t>
      </w:r>
      <w:r w:rsidR="00A44F5B">
        <w:rPr>
          <w:rFonts w:ascii="Arial" w:hAnsi="Arial" w:cs="Arial"/>
          <w:lang w:val="es-CO"/>
        </w:rPr>
        <w:t xml:space="preserve"> </w:t>
      </w:r>
    </w:p>
    <w:p w14:paraId="2B13F31E" w14:textId="77777777" w:rsidR="00304E76" w:rsidRDefault="00304E76" w:rsidP="00304E76">
      <w:pPr>
        <w:jc w:val="both"/>
        <w:rPr>
          <w:rFonts w:ascii="Arial" w:hAnsi="Arial" w:cs="Arial"/>
          <w:lang w:val="es-CO"/>
        </w:rPr>
      </w:pPr>
    </w:p>
    <w:p w14:paraId="72B8FBAF" w14:textId="3C5B8A5F" w:rsidR="00474E6D" w:rsidRDefault="00304E76" w:rsidP="00304E76">
      <w:pPr>
        <w:jc w:val="both"/>
        <w:rPr>
          <w:b/>
          <w:lang w:val="es-CO"/>
        </w:rPr>
      </w:pPr>
      <w:r w:rsidRPr="00304E76">
        <w:rPr>
          <w:rFonts w:ascii="Arial" w:hAnsi="Arial" w:cs="Arial"/>
          <w:b/>
          <w:lang w:val="es-CO"/>
        </w:rPr>
        <w:t>1.7</w:t>
      </w:r>
      <w:r>
        <w:rPr>
          <w:rFonts w:ascii="Arial" w:hAnsi="Arial" w:cs="Arial"/>
          <w:lang w:val="es-CO"/>
        </w:rPr>
        <w:t xml:space="preserve"> </w:t>
      </w:r>
      <w:r w:rsidR="00250CBE" w:rsidRPr="00304E76">
        <w:rPr>
          <w:rFonts w:ascii="Arial" w:hAnsi="Arial" w:cs="Arial"/>
          <w:b/>
          <w:lang w:val="es-CO"/>
        </w:rPr>
        <w:t xml:space="preserve">Plazo </w:t>
      </w:r>
    </w:p>
    <w:p w14:paraId="3F99DCBA" w14:textId="77777777" w:rsidR="00304E76" w:rsidRPr="005F49E5" w:rsidRDefault="00304E76" w:rsidP="00304E76">
      <w:pPr>
        <w:pStyle w:val="Cuadrculamedia1-nfasis21"/>
        <w:ind w:left="360"/>
        <w:rPr>
          <w:b/>
          <w:sz w:val="24"/>
          <w:szCs w:val="24"/>
          <w:lang w:val="es-CO"/>
        </w:rPr>
      </w:pPr>
    </w:p>
    <w:p w14:paraId="3252E426" w14:textId="196FDA06" w:rsidR="00C80279" w:rsidRPr="005F49E5" w:rsidRDefault="00EA6C86" w:rsidP="004E5B29">
      <w:pPr>
        <w:jc w:val="both"/>
        <w:rPr>
          <w:rFonts w:ascii="Arial" w:hAnsi="Arial" w:cs="Arial"/>
          <w:lang w:val="es-CO"/>
        </w:rPr>
      </w:pPr>
      <w:r w:rsidRPr="005F49E5">
        <w:rPr>
          <w:rFonts w:ascii="Arial" w:hAnsi="Arial" w:cs="Arial"/>
          <w:lang w:val="es-CO"/>
        </w:rPr>
        <w:t>En razón a lo anterior, e</w:t>
      </w:r>
      <w:r w:rsidR="00C80279" w:rsidRPr="005F49E5">
        <w:rPr>
          <w:rFonts w:ascii="Arial" w:hAnsi="Arial" w:cs="Arial"/>
          <w:lang w:val="es-CO"/>
        </w:rPr>
        <w:t xml:space="preserve">l tiempo de duración </w:t>
      </w:r>
      <w:r w:rsidR="003C7D3D" w:rsidRPr="005F49E5">
        <w:rPr>
          <w:rFonts w:ascii="Arial" w:hAnsi="Arial" w:cs="Arial"/>
          <w:lang w:val="es-CO"/>
        </w:rPr>
        <w:t xml:space="preserve">para la ejecución </w:t>
      </w:r>
      <w:r w:rsidR="00C80279" w:rsidRPr="005F49E5">
        <w:rPr>
          <w:rFonts w:ascii="Arial" w:hAnsi="Arial" w:cs="Arial"/>
          <w:lang w:val="es-CO"/>
        </w:rPr>
        <w:t>del contrato es a partir de la suscripción del acta de inicio, previa aprobación de la garantía única</w:t>
      </w:r>
      <w:r w:rsidR="00BF3008" w:rsidRPr="005F49E5">
        <w:rPr>
          <w:rFonts w:ascii="Arial" w:hAnsi="Arial" w:cs="Arial"/>
          <w:lang w:val="es-CO"/>
        </w:rPr>
        <w:t>,</w:t>
      </w:r>
      <w:r w:rsidR="00C80279" w:rsidRPr="005F49E5">
        <w:rPr>
          <w:rFonts w:ascii="Arial" w:hAnsi="Arial" w:cs="Arial"/>
          <w:lang w:val="es-CO"/>
        </w:rPr>
        <w:t xml:space="preserve"> hasta el </w:t>
      </w:r>
      <w:r w:rsidR="00C80279" w:rsidRPr="00F57CFE">
        <w:rPr>
          <w:rFonts w:ascii="Arial" w:hAnsi="Arial" w:cs="Arial"/>
          <w:highlight w:val="yellow"/>
          <w:lang w:val="es-CO"/>
        </w:rPr>
        <w:t>3</w:t>
      </w:r>
      <w:r w:rsidR="00F57CFE" w:rsidRPr="00F57CFE">
        <w:rPr>
          <w:rFonts w:ascii="Arial" w:hAnsi="Arial" w:cs="Arial"/>
          <w:highlight w:val="yellow"/>
          <w:lang w:val="es-CO"/>
        </w:rPr>
        <w:t>1</w:t>
      </w:r>
      <w:r w:rsidR="00C80279" w:rsidRPr="00F57CFE">
        <w:rPr>
          <w:rFonts w:ascii="Arial" w:hAnsi="Arial" w:cs="Arial"/>
          <w:highlight w:val="yellow"/>
          <w:lang w:val="es-CO"/>
        </w:rPr>
        <w:t xml:space="preserve"> de </w:t>
      </w:r>
      <w:r w:rsidR="00BF3008" w:rsidRPr="00F57CFE">
        <w:rPr>
          <w:rFonts w:ascii="Arial" w:hAnsi="Arial" w:cs="Arial"/>
          <w:highlight w:val="yellow"/>
          <w:lang w:val="es-CO"/>
        </w:rPr>
        <w:t xml:space="preserve">mayo </w:t>
      </w:r>
      <w:r w:rsidR="00C80279" w:rsidRPr="00F57CFE">
        <w:rPr>
          <w:rFonts w:ascii="Arial" w:hAnsi="Arial" w:cs="Arial"/>
          <w:highlight w:val="yellow"/>
          <w:lang w:val="es-CO"/>
        </w:rPr>
        <w:t xml:space="preserve">de </w:t>
      </w:r>
      <w:r w:rsidR="00EF0A68" w:rsidRPr="00F57CFE">
        <w:rPr>
          <w:rFonts w:ascii="Arial" w:hAnsi="Arial" w:cs="Arial"/>
          <w:highlight w:val="yellow"/>
          <w:lang w:val="es-CO"/>
        </w:rPr>
        <w:t>2021</w:t>
      </w:r>
      <w:r w:rsidR="00C80279" w:rsidRPr="00F57CFE">
        <w:rPr>
          <w:rFonts w:ascii="Arial" w:hAnsi="Arial" w:cs="Arial"/>
          <w:highlight w:val="yellow"/>
          <w:lang w:val="es-CO"/>
        </w:rPr>
        <w:t>.</w:t>
      </w:r>
    </w:p>
    <w:p w14:paraId="31076291" w14:textId="77777777" w:rsidR="00474E6D" w:rsidRPr="005F49E5" w:rsidRDefault="00474E6D" w:rsidP="006C561A">
      <w:pPr>
        <w:pStyle w:val="Cuadrculamedia1-nfasis21"/>
        <w:ind w:left="0"/>
        <w:rPr>
          <w:b/>
          <w:color w:val="FF0000"/>
          <w:sz w:val="24"/>
          <w:szCs w:val="24"/>
          <w:lang w:val="es-CO"/>
        </w:rPr>
      </w:pPr>
    </w:p>
    <w:p w14:paraId="035D2993" w14:textId="77777777" w:rsidR="00474E6D" w:rsidRPr="005F49E5" w:rsidRDefault="00474E6D" w:rsidP="00D475F9">
      <w:pPr>
        <w:pStyle w:val="Cuadrculamedia1-nfasis21"/>
        <w:numPr>
          <w:ilvl w:val="1"/>
          <w:numId w:val="1"/>
        </w:numPr>
        <w:rPr>
          <w:b/>
          <w:color w:val="FF0000"/>
          <w:sz w:val="24"/>
          <w:szCs w:val="24"/>
          <w:lang w:val="es-CO"/>
        </w:rPr>
      </w:pPr>
      <w:r w:rsidRPr="005F49E5">
        <w:rPr>
          <w:b/>
          <w:color w:val="FF0000"/>
          <w:sz w:val="24"/>
          <w:szCs w:val="24"/>
          <w:lang w:val="es-CO"/>
        </w:rPr>
        <w:t xml:space="preserve"> </w:t>
      </w:r>
      <w:r w:rsidR="00250CBE" w:rsidRPr="00B44497">
        <w:rPr>
          <w:b/>
          <w:sz w:val="24"/>
          <w:szCs w:val="24"/>
          <w:lang w:val="es-CO"/>
        </w:rPr>
        <w:t xml:space="preserve">Obligaciones de la </w:t>
      </w:r>
      <w:r w:rsidR="009C242D" w:rsidRPr="00B44497">
        <w:rPr>
          <w:b/>
          <w:sz w:val="24"/>
          <w:szCs w:val="24"/>
          <w:lang w:val="es-CO"/>
        </w:rPr>
        <w:t>Registradurí</w:t>
      </w:r>
      <w:r w:rsidR="00C80279" w:rsidRPr="00B44497">
        <w:rPr>
          <w:b/>
          <w:sz w:val="24"/>
          <w:szCs w:val="24"/>
          <w:lang w:val="es-CO"/>
        </w:rPr>
        <w:t>a Nacional del Estado Civil</w:t>
      </w:r>
    </w:p>
    <w:p w14:paraId="2810982A" w14:textId="77777777" w:rsidR="00C80279" w:rsidRPr="005F49E5" w:rsidRDefault="00C80279" w:rsidP="00C80279">
      <w:pPr>
        <w:pStyle w:val="Cuadrculamedia1-nfasis21"/>
        <w:ind w:left="360"/>
        <w:rPr>
          <w:b/>
          <w:color w:val="FF0000"/>
          <w:sz w:val="24"/>
          <w:szCs w:val="24"/>
          <w:lang w:val="es-CO"/>
        </w:rPr>
      </w:pPr>
    </w:p>
    <w:p w14:paraId="607596CB" w14:textId="08DC13BF" w:rsidR="00C80279" w:rsidRPr="00051279" w:rsidRDefault="00C52BF2" w:rsidP="00D475F9">
      <w:pPr>
        <w:numPr>
          <w:ilvl w:val="0"/>
          <w:numId w:val="33"/>
        </w:numPr>
        <w:overflowPunct w:val="0"/>
        <w:autoSpaceDE w:val="0"/>
        <w:autoSpaceDN w:val="0"/>
        <w:adjustRightInd w:val="0"/>
        <w:jc w:val="both"/>
        <w:textAlignment w:val="baseline"/>
        <w:rPr>
          <w:rFonts w:ascii="Arial" w:hAnsi="Arial" w:cs="Arial"/>
          <w:lang w:val="es-CO"/>
        </w:rPr>
      </w:pPr>
      <w:r>
        <w:rPr>
          <w:rFonts w:ascii="Arial" w:hAnsi="Arial" w:cs="Arial"/>
          <w:lang w:val="es-CO"/>
        </w:rPr>
        <w:t>P</w:t>
      </w:r>
      <w:r w:rsidR="00C80279" w:rsidRPr="005F49E5">
        <w:rPr>
          <w:rFonts w:ascii="Arial" w:hAnsi="Arial" w:cs="Arial"/>
          <w:lang w:val="es-CO"/>
        </w:rPr>
        <w:t xml:space="preserve">rogramar </w:t>
      </w:r>
      <w:r w:rsidR="00C80279" w:rsidRPr="00051279">
        <w:rPr>
          <w:rFonts w:ascii="Arial" w:hAnsi="Arial" w:cs="Arial"/>
          <w:lang w:val="es-CO"/>
        </w:rPr>
        <w:t>las mesas de trabajo entre la supervisión y el contratista para verificar la ejecución de las actividades y/o incidentes presentados durante el periodo.</w:t>
      </w:r>
    </w:p>
    <w:p w14:paraId="1A26DE1D" w14:textId="77777777" w:rsidR="00C853F3" w:rsidRPr="00051279" w:rsidRDefault="00C853F3" w:rsidP="00D475F9">
      <w:pPr>
        <w:widowControl w:val="0"/>
        <w:numPr>
          <w:ilvl w:val="0"/>
          <w:numId w:val="33"/>
        </w:numPr>
        <w:overflowPunct w:val="0"/>
        <w:autoSpaceDE w:val="0"/>
        <w:autoSpaceDN w:val="0"/>
        <w:adjustRightInd w:val="0"/>
        <w:jc w:val="both"/>
        <w:textAlignment w:val="baseline"/>
        <w:rPr>
          <w:rFonts w:ascii="Arial" w:hAnsi="Arial" w:cs="Arial"/>
          <w:lang w:val="es-CO"/>
        </w:rPr>
      </w:pPr>
      <w:r w:rsidRPr="00051279">
        <w:rPr>
          <w:rFonts w:ascii="Arial" w:hAnsi="Arial" w:cs="Arial"/>
          <w:lang w:val="es-CO"/>
        </w:rPr>
        <w:t xml:space="preserve">Proporcionar al contratista la información necesaria para el desarrollo del objeto del contrato que se pretende suscribir. </w:t>
      </w:r>
    </w:p>
    <w:p w14:paraId="6023B562" w14:textId="77777777" w:rsidR="00C853F3" w:rsidRPr="00051279" w:rsidRDefault="00C853F3" w:rsidP="00D475F9">
      <w:pPr>
        <w:widowControl w:val="0"/>
        <w:numPr>
          <w:ilvl w:val="0"/>
          <w:numId w:val="33"/>
        </w:numPr>
        <w:overflowPunct w:val="0"/>
        <w:autoSpaceDE w:val="0"/>
        <w:autoSpaceDN w:val="0"/>
        <w:adjustRightInd w:val="0"/>
        <w:jc w:val="both"/>
        <w:textAlignment w:val="baseline"/>
        <w:rPr>
          <w:rFonts w:ascii="Arial" w:hAnsi="Arial" w:cs="Arial"/>
          <w:lang w:val="es-CO"/>
        </w:rPr>
      </w:pPr>
      <w:r w:rsidRPr="00051279">
        <w:rPr>
          <w:rFonts w:ascii="Arial" w:hAnsi="Arial" w:cs="Arial"/>
          <w:lang w:val="es-CO"/>
        </w:rPr>
        <w:t>Verificar que los bienes y servicios suministrados se ajusten a las condiciones técnicas y de calidad exigidas</w:t>
      </w:r>
      <w:r w:rsidR="00CE4818" w:rsidRPr="00051279">
        <w:rPr>
          <w:rFonts w:ascii="Arial" w:hAnsi="Arial" w:cs="Arial"/>
          <w:lang w:val="es-CO"/>
        </w:rPr>
        <w:t>.</w:t>
      </w:r>
    </w:p>
    <w:p w14:paraId="6DE5254F" w14:textId="76C2CE56" w:rsidR="00C80279" w:rsidRPr="00051279" w:rsidRDefault="00C52BF2" w:rsidP="00D475F9">
      <w:pPr>
        <w:numPr>
          <w:ilvl w:val="0"/>
          <w:numId w:val="33"/>
        </w:numPr>
        <w:overflowPunct w:val="0"/>
        <w:autoSpaceDE w:val="0"/>
        <w:autoSpaceDN w:val="0"/>
        <w:adjustRightInd w:val="0"/>
        <w:jc w:val="both"/>
        <w:textAlignment w:val="baseline"/>
        <w:rPr>
          <w:rFonts w:ascii="Arial" w:hAnsi="Arial" w:cs="Arial"/>
          <w:lang w:val="es-CO"/>
        </w:rPr>
      </w:pPr>
      <w:r>
        <w:rPr>
          <w:rFonts w:ascii="Arial" w:hAnsi="Arial" w:cs="Arial"/>
          <w:lang w:val="es-CO"/>
        </w:rPr>
        <w:t xml:space="preserve">Poner a disposición </w:t>
      </w:r>
      <w:r w:rsidR="00C80279" w:rsidRPr="00051279">
        <w:rPr>
          <w:rFonts w:ascii="Arial" w:hAnsi="Arial" w:cs="Arial"/>
          <w:lang w:val="es-CO"/>
        </w:rPr>
        <w:t>l</w:t>
      </w:r>
      <w:r w:rsidR="00CE4818" w:rsidRPr="00051279">
        <w:rPr>
          <w:rFonts w:ascii="Arial" w:hAnsi="Arial" w:cs="Arial"/>
          <w:lang w:val="es-CO"/>
        </w:rPr>
        <w:t>os</w:t>
      </w:r>
      <w:r w:rsidR="00C80279" w:rsidRPr="00051279">
        <w:rPr>
          <w:rFonts w:ascii="Arial" w:hAnsi="Arial" w:cs="Arial"/>
          <w:lang w:val="es-CO"/>
        </w:rPr>
        <w:t xml:space="preserve"> funcionarios técnicos y operativos para el levantamiento de requerimientos del Sistema de Información de Registro Civil en Línea.</w:t>
      </w:r>
    </w:p>
    <w:p w14:paraId="2E3DB3D4" w14:textId="1065AF73" w:rsidR="00991640" w:rsidRPr="005F49E5" w:rsidRDefault="00C52BF2" w:rsidP="00D475F9">
      <w:pPr>
        <w:pStyle w:val="Prrafodelista"/>
        <w:numPr>
          <w:ilvl w:val="0"/>
          <w:numId w:val="33"/>
        </w:numPr>
        <w:contextualSpacing/>
        <w:jc w:val="both"/>
        <w:rPr>
          <w:rFonts w:ascii="Arial" w:hAnsi="Arial" w:cs="Arial"/>
          <w:lang w:val="es-CO"/>
        </w:rPr>
      </w:pPr>
      <w:r>
        <w:rPr>
          <w:rFonts w:ascii="Arial" w:hAnsi="Arial" w:cs="Arial"/>
          <w:lang w:val="es-CO"/>
        </w:rPr>
        <w:t>Contar con</w:t>
      </w:r>
      <w:r w:rsidR="00991640" w:rsidRPr="005F49E5">
        <w:rPr>
          <w:rFonts w:ascii="Arial" w:hAnsi="Arial" w:cs="Arial"/>
          <w:lang w:val="es-CO"/>
        </w:rPr>
        <w:t xml:space="preserve"> los funcion</w:t>
      </w:r>
      <w:r>
        <w:rPr>
          <w:rFonts w:ascii="Arial" w:hAnsi="Arial" w:cs="Arial"/>
          <w:lang w:val="es-CO"/>
        </w:rPr>
        <w:t xml:space="preserve">arios para realizar la revisión </w:t>
      </w:r>
      <w:r w:rsidR="00991640" w:rsidRPr="005F49E5">
        <w:rPr>
          <w:rFonts w:ascii="Arial" w:hAnsi="Arial" w:cs="Arial"/>
          <w:lang w:val="es-CO"/>
        </w:rPr>
        <w:t>a los lotes procesados por el contratista</w:t>
      </w:r>
      <w:r w:rsidR="00991640" w:rsidRPr="00051279">
        <w:rPr>
          <w:rFonts w:ascii="Arial" w:hAnsi="Arial" w:cs="Arial"/>
          <w:lang w:val="es-CO"/>
        </w:rPr>
        <w:t xml:space="preserve">, quienes deberán </w:t>
      </w:r>
      <w:r w:rsidR="00CA6466" w:rsidRPr="00312694">
        <w:rPr>
          <w:rFonts w:ascii="Arial" w:hAnsi="Arial" w:cs="Arial"/>
          <w:lang w:val="es-CO"/>
        </w:rPr>
        <w:t xml:space="preserve">dar </w:t>
      </w:r>
      <w:r w:rsidR="00B44497" w:rsidRPr="00051279">
        <w:rPr>
          <w:rFonts w:ascii="Arial" w:hAnsi="Arial" w:cs="Arial"/>
          <w:lang w:val="es-CO"/>
        </w:rPr>
        <w:t>respuesta máxima</w:t>
      </w:r>
      <w:r w:rsidR="00991640" w:rsidRPr="00051279">
        <w:rPr>
          <w:rFonts w:ascii="Arial" w:hAnsi="Arial" w:cs="Arial"/>
          <w:lang w:val="es-CO"/>
        </w:rPr>
        <w:t xml:space="preserve"> en d</w:t>
      </w:r>
      <w:r w:rsidR="000C7940" w:rsidRPr="00051279">
        <w:rPr>
          <w:rFonts w:ascii="Arial" w:hAnsi="Arial" w:cs="Arial"/>
          <w:lang w:val="es-CO"/>
        </w:rPr>
        <w:t>iez</w:t>
      </w:r>
      <w:r w:rsidR="00991640" w:rsidRPr="00051279">
        <w:rPr>
          <w:rFonts w:ascii="Arial" w:hAnsi="Arial" w:cs="Arial"/>
          <w:lang w:val="es-CO"/>
        </w:rPr>
        <w:t xml:space="preserve"> </w:t>
      </w:r>
      <w:r w:rsidR="000C7940" w:rsidRPr="00051279">
        <w:rPr>
          <w:rFonts w:ascii="Arial" w:hAnsi="Arial" w:cs="Arial"/>
          <w:lang w:val="es-CO"/>
        </w:rPr>
        <w:t>días</w:t>
      </w:r>
      <w:r w:rsidR="00051279" w:rsidRPr="00051279">
        <w:rPr>
          <w:rFonts w:ascii="Arial" w:hAnsi="Arial" w:cs="Arial"/>
          <w:lang w:val="es-CO"/>
        </w:rPr>
        <w:t xml:space="preserve"> calendario</w:t>
      </w:r>
      <w:r w:rsidR="00991640" w:rsidRPr="00051279">
        <w:rPr>
          <w:rFonts w:ascii="Arial" w:hAnsi="Arial" w:cs="Arial"/>
          <w:lang w:val="es-CO"/>
        </w:rPr>
        <w:t xml:space="preserve"> luego de entregado por contratista. Si no se obti</w:t>
      </w:r>
      <w:r w:rsidR="000C7940" w:rsidRPr="00051279">
        <w:rPr>
          <w:rFonts w:ascii="Arial" w:hAnsi="Arial" w:cs="Arial"/>
          <w:lang w:val="es-CO"/>
        </w:rPr>
        <w:t>e</w:t>
      </w:r>
      <w:r w:rsidR="00991640" w:rsidRPr="00051279">
        <w:rPr>
          <w:rFonts w:ascii="Arial" w:hAnsi="Arial" w:cs="Arial"/>
          <w:lang w:val="es-CO"/>
        </w:rPr>
        <w:t xml:space="preserve">ne respuesta </w:t>
      </w:r>
      <w:r w:rsidR="00CA6466" w:rsidRPr="00312694">
        <w:rPr>
          <w:rFonts w:ascii="Arial" w:hAnsi="Arial" w:cs="Arial"/>
          <w:lang w:val="es-CO"/>
        </w:rPr>
        <w:t>en dicho</w:t>
      </w:r>
      <w:r w:rsidR="00991640" w:rsidRPr="00051279">
        <w:rPr>
          <w:rFonts w:ascii="Arial" w:hAnsi="Arial" w:cs="Arial"/>
          <w:lang w:val="es-CO"/>
        </w:rPr>
        <w:t xml:space="preserve"> tiempo el lote quedara como “conforme”, cumpliendo con los parámetros de calidad exigidos por la Entidad</w:t>
      </w:r>
    </w:p>
    <w:p w14:paraId="10289872" w14:textId="77777777" w:rsidR="00991640" w:rsidRPr="005F49E5" w:rsidRDefault="00991640" w:rsidP="00D475F9">
      <w:pPr>
        <w:pStyle w:val="Prrafodelista"/>
        <w:numPr>
          <w:ilvl w:val="0"/>
          <w:numId w:val="33"/>
        </w:numPr>
        <w:spacing w:line="259" w:lineRule="auto"/>
        <w:contextualSpacing/>
        <w:jc w:val="both"/>
        <w:rPr>
          <w:rFonts w:ascii="Arial" w:hAnsi="Arial" w:cs="Arial"/>
          <w:lang w:val="es-CO"/>
        </w:rPr>
      </w:pPr>
      <w:r w:rsidRPr="005F49E5">
        <w:rPr>
          <w:rFonts w:ascii="Arial" w:hAnsi="Arial" w:cs="Arial"/>
          <w:lang w:val="es-CO"/>
        </w:rPr>
        <w:t>Garantizar el acompañamiento de funcionarios de la Registraduría Nacional del Estado Civil para realizar el borrado seguro y total de la información, luego de cumplidas las obligaciones del contrato y previo a la liquidación del mismo.</w:t>
      </w:r>
    </w:p>
    <w:p w14:paraId="006D0B62" w14:textId="2F6486C6" w:rsidR="00991640" w:rsidRPr="005F49E5" w:rsidRDefault="00991640" w:rsidP="00D475F9">
      <w:pPr>
        <w:pStyle w:val="Prrafodelista"/>
        <w:numPr>
          <w:ilvl w:val="0"/>
          <w:numId w:val="33"/>
        </w:numPr>
        <w:spacing w:line="259" w:lineRule="auto"/>
        <w:contextualSpacing/>
        <w:jc w:val="both"/>
        <w:rPr>
          <w:rFonts w:ascii="Arial" w:hAnsi="Arial" w:cs="Arial"/>
          <w:lang w:val="es-CO"/>
        </w:rPr>
      </w:pPr>
      <w:r w:rsidRPr="005F49E5">
        <w:rPr>
          <w:rFonts w:ascii="Arial" w:hAnsi="Arial" w:cs="Arial"/>
          <w:lang w:val="es-CO"/>
        </w:rPr>
        <w:t xml:space="preserve">Entregar al contratista de manera inventariada, confiable y segura las imágenes correspondientes </w:t>
      </w:r>
      <w:r w:rsidR="004447E5">
        <w:rPr>
          <w:rFonts w:ascii="Arial" w:hAnsi="Arial" w:cs="Arial"/>
          <w:lang w:val="es-CO"/>
        </w:rPr>
        <w:t>a un estimado de</w:t>
      </w:r>
      <w:r w:rsidRPr="005F49E5">
        <w:rPr>
          <w:rFonts w:ascii="Arial" w:hAnsi="Arial" w:cs="Arial"/>
          <w:lang w:val="es-CO"/>
        </w:rPr>
        <w:t xml:space="preserve"> 14 millones de registros para el servicio de depuración de registros. </w:t>
      </w:r>
    </w:p>
    <w:p w14:paraId="725A6A64" w14:textId="77777777" w:rsidR="00991640" w:rsidRPr="005F49E5" w:rsidRDefault="00991640" w:rsidP="00D475F9">
      <w:pPr>
        <w:pStyle w:val="Prrafodelista"/>
        <w:numPr>
          <w:ilvl w:val="0"/>
          <w:numId w:val="33"/>
        </w:numPr>
        <w:spacing w:line="259" w:lineRule="auto"/>
        <w:contextualSpacing/>
        <w:jc w:val="both"/>
        <w:rPr>
          <w:rFonts w:ascii="Arial" w:hAnsi="Arial" w:cs="Arial"/>
          <w:lang w:val="es-CO"/>
        </w:rPr>
      </w:pPr>
      <w:r w:rsidRPr="005F49E5">
        <w:rPr>
          <w:rFonts w:ascii="Arial" w:hAnsi="Arial" w:cs="Arial"/>
          <w:lang w:val="es-CO"/>
        </w:rPr>
        <w:t xml:space="preserve">Entregar al contratista de manera confiable y segura, los archivos con la información (datos) correspondiente a cada registro entregado en formato .txt los cuales serán utilizados en la prestación del servicio de depuración de registros. </w:t>
      </w:r>
    </w:p>
    <w:p w14:paraId="11B07C96" w14:textId="560FA06F" w:rsidR="00C80279" w:rsidRDefault="00C80279" w:rsidP="00D475F9">
      <w:pPr>
        <w:numPr>
          <w:ilvl w:val="0"/>
          <w:numId w:val="33"/>
        </w:numPr>
        <w:overflowPunct w:val="0"/>
        <w:autoSpaceDE w:val="0"/>
        <w:autoSpaceDN w:val="0"/>
        <w:adjustRightInd w:val="0"/>
        <w:jc w:val="both"/>
        <w:textAlignment w:val="baseline"/>
        <w:rPr>
          <w:rFonts w:ascii="Arial" w:hAnsi="Arial" w:cs="Arial"/>
          <w:lang w:val="es-CO"/>
        </w:rPr>
      </w:pPr>
      <w:r w:rsidRPr="005F49E5">
        <w:rPr>
          <w:rFonts w:ascii="Arial" w:hAnsi="Arial" w:cs="Arial"/>
          <w:lang w:val="es-CO"/>
        </w:rPr>
        <w:t>Efectuar los desembolsos señalados en el contrato para cubrir el valor del mismo.</w:t>
      </w:r>
    </w:p>
    <w:p w14:paraId="308A9ABE" w14:textId="77777777" w:rsidR="00C52BF2" w:rsidRPr="005F49E5" w:rsidRDefault="00C52BF2" w:rsidP="00C52BF2">
      <w:pPr>
        <w:overflowPunct w:val="0"/>
        <w:autoSpaceDE w:val="0"/>
        <w:autoSpaceDN w:val="0"/>
        <w:adjustRightInd w:val="0"/>
        <w:ind w:left="360"/>
        <w:jc w:val="both"/>
        <w:textAlignment w:val="baseline"/>
        <w:rPr>
          <w:rFonts w:ascii="Arial" w:hAnsi="Arial" w:cs="Arial"/>
          <w:lang w:val="es-CO"/>
        </w:rPr>
      </w:pPr>
    </w:p>
    <w:p w14:paraId="3F54E202" w14:textId="51A6A9CD" w:rsidR="004E5B29" w:rsidRDefault="004E5B29" w:rsidP="0071602D">
      <w:pPr>
        <w:pStyle w:val="Ttulo3"/>
        <w:numPr>
          <w:ilvl w:val="1"/>
          <w:numId w:val="1"/>
        </w:numPr>
        <w:jc w:val="both"/>
        <w:rPr>
          <w:rFonts w:ascii="Arial" w:hAnsi="Arial" w:cs="Arial"/>
          <w:sz w:val="24"/>
          <w:szCs w:val="24"/>
          <w:lang w:val="es-CO"/>
        </w:rPr>
      </w:pPr>
      <w:r w:rsidRPr="005F49E5">
        <w:rPr>
          <w:rFonts w:ascii="Arial" w:hAnsi="Arial" w:cs="Arial"/>
          <w:sz w:val="24"/>
          <w:szCs w:val="24"/>
          <w:lang w:val="es-CO"/>
        </w:rPr>
        <w:t>OBLIGACIONES GENERALES DEL FUTURO CONTRATISTA</w:t>
      </w:r>
    </w:p>
    <w:p w14:paraId="0F11F9C8" w14:textId="77777777" w:rsidR="0071602D" w:rsidRPr="0071602D" w:rsidRDefault="0071602D" w:rsidP="0071602D">
      <w:pPr>
        <w:rPr>
          <w:lang w:val="es-CO"/>
        </w:rPr>
      </w:pPr>
    </w:p>
    <w:p w14:paraId="2F351AB7" w14:textId="46222AD5" w:rsidR="0019605A" w:rsidRPr="005F49E5" w:rsidRDefault="0019605A" w:rsidP="0019605A">
      <w:pPr>
        <w:pStyle w:val="Prrafodelista"/>
        <w:numPr>
          <w:ilvl w:val="0"/>
          <w:numId w:val="110"/>
        </w:numPr>
        <w:jc w:val="both"/>
        <w:rPr>
          <w:rFonts w:ascii="Arial" w:hAnsi="Arial" w:cs="Arial"/>
          <w:lang w:val="es-CO"/>
        </w:rPr>
      </w:pPr>
      <w:r w:rsidRPr="005F49E5">
        <w:rPr>
          <w:rFonts w:ascii="Arial" w:hAnsi="Arial" w:cs="Arial"/>
          <w:lang w:val="es-CO"/>
        </w:rPr>
        <w:t>Cumplir a cabalidad con el objeto contractual, las especificaciones técnicas descritas y detalladas en el presente estudio</w:t>
      </w:r>
      <w:r w:rsidR="0020360A">
        <w:rPr>
          <w:rFonts w:ascii="Arial" w:hAnsi="Arial" w:cs="Arial"/>
          <w:lang w:val="es-CO"/>
        </w:rPr>
        <w:t>,</w:t>
      </w:r>
      <w:r w:rsidRPr="005F49E5">
        <w:rPr>
          <w:rFonts w:ascii="Arial" w:hAnsi="Arial" w:cs="Arial"/>
          <w:lang w:val="es-CO"/>
        </w:rPr>
        <w:t xml:space="preserve"> </w:t>
      </w:r>
      <w:r w:rsidR="00CA6466" w:rsidRPr="00312694">
        <w:rPr>
          <w:rFonts w:ascii="Arial" w:hAnsi="Arial" w:cs="Arial"/>
          <w:lang w:val="es-CO"/>
        </w:rPr>
        <w:t xml:space="preserve">en el contrato, en </w:t>
      </w:r>
      <w:r w:rsidRPr="005F49E5">
        <w:rPr>
          <w:rFonts w:ascii="Arial" w:hAnsi="Arial" w:cs="Arial"/>
          <w:lang w:val="es-CO"/>
        </w:rPr>
        <w:t xml:space="preserve">la </w:t>
      </w:r>
      <w:r w:rsidR="0020360A">
        <w:rPr>
          <w:rFonts w:ascii="Arial" w:hAnsi="Arial" w:cs="Arial"/>
          <w:lang w:val="es-CO"/>
        </w:rPr>
        <w:t>oferta</w:t>
      </w:r>
      <w:r w:rsidRPr="005F49E5">
        <w:rPr>
          <w:rFonts w:ascii="Arial" w:hAnsi="Arial" w:cs="Arial"/>
          <w:lang w:val="es-CO"/>
        </w:rPr>
        <w:t xml:space="preserve"> presentada y</w:t>
      </w:r>
      <w:r w:rsidR="00CA6466">
        <w:rPr>
          <w:rFonts w:ascii="Arial" w:hAnsi="Arial" w:cs="Arial"/>
          <w:lang w:val="es-CO"/>
        </w:rPr>
        <w:t xml:space="preserve"> </w:t>
      </w:r>
      <w:r w:rsidR="00CA6466" w:rsidRPr="00312694">
        <w:rPr>
          <w:rFonts w:ascii="Arial" w:hAnsi="Arial" w:cs="Arial"/>
          <w:lang w:val="es-CO"/>
        </w:rPr>
        <w:t>en</w:t>
      </w:r>
      <w:r w:rsidRPr="005F49E5">
        <w:rPr>
          <w:rFonts w:ascii="Arial" w:hAnsi="Arial" w:cs="Arial"/>
          <w:lang w:val="es-CO"/>
        </w:rPr>
        <w:t xml:space="preserve"> la Ley.</w:t>
      </w:r>
    </w:p>
    <w:p w14:paraId="56313B62" w14:textId="334F87F7" w:rsidR="004E5B29" w:rsidRPr="005F49E5" w:rsidRDefault="004E5B29" w:rsidP="0019605A">
      <w:pPr>
        <w:numPr>
          <w:ilvl w:val="0"/>
          <w:numId w:val="110"/>
        </w:numPr>
        <w:overflowPunct w:val="0"/>
        <w:autoSpaceDE w:val="0"/>
        <w:autoSpaceDN w:val="0"/>
        <w:adjustRightInd w:val="0"/>
        <w:jc w:val="both"/>
        <w:textAlignment w:val="baseline"/>
        <w:rPr>
          <w:rFonts w:ascii="Arial" w:hAnsi="Arial" w:cs="Arial"/>
          <w:lang w:val="es-CO"/>
        </w:rPr>
      </w:pPr>
      <w:r w:rsidRPr="005F49E5">
        <w:rPr>
          <w:rFonts w:ascii="Arial" w:hAnsi="Arial" w:cs="Arial"/>
          <w:lang w:val="es-CO"/>
        </w:rPr>
        <w:lastRenderedPageBreak/>
        <w:t>El contratista, deberá cumplir con todas las normas que regulan la industria de software y tecnologías en Colombia, tales como el Decreto 1151 de 2008, la Ley 1341 de 2009, la Ley 527 de 1999 y la Directiva 2 de 2019 de la Presidencia de la República, así como también con todas las normas ambientales e internacionales aplicables, y demás normativa concordante con la materia.</w:t>
      </w:r>
    </w:p>
    <w:p w14:paraId="39C00C26" w14:textId="77777777" w:rsidR="004E5B29" w:rsidRPr="005F49E5" w:rsidRDefault="004E5B29" w:rsidP="0019605A">
      <w:pPr>
        <w:numPr>
          <w:ilvl w:val="0"/>
          <w:numId w:val="110"/>
        </w:numPr>
        <w:overflowPunct w:val="0"/>
        <w:autoSpaceDE w:val="0"/>
        <w:autoSpaceDN w:val="0"/>
        <w:adjustRightInd w:val="0"/>
        <w:jc w:val="both"/>
        <w:textAlignment w:val="baseline"/>
        <w:rPr>
          <w:rFonts w:ascii="Arial" w:hAnsi="Arial" w:cs="Arial"/>
          <w:lang w:val="es-CO"/>
        </w:rPr>
      </w:pPr>
      <w:r w:rsidRPr="005F49E5">
        <w:rPr>
          <w:rFonts w:ascii="Arial" w:hAnsi="Arial" w:cs="Arial"/>
          <w:lang w:val="es-CO"/>
        </w:rPr>
        <w:t>Proveer el sistema de comunicaciones para el recurso humano del contratista dispuesto para el proyecto y los elementos tecnológicos como equipos de cómputo, portátiles y periféricos que se requieran para el desarrollo del objeto del contrato.</w:t>
      </w:r>
    </w:p>
    <w:p w14:paraId="179ED6B6" w14:textId="77777777" w:rsidR="004E5B29" w:rsidRPr="005F49E5" w:rsidRDefault="004E5B29" w:rsidP="0019605A">
      <w:pPr>
        <w:numPr>
          <w:ilvl w:val="0"/>
          <w:numId w:val="110"/>
        </w:numPr>
        <w:overflowPunct w:val="0"/>
        <w:autoSpaceDE w:val="0"/>
        <w:autoSpaceDN w:val="0"/>
        <w:adjustRightInd w:val="0"/>
        <w:jc w:val="both"/>
        <w:textAlignment w:val="baseline"/>
        <w:rPr>
          <w:rFonts w:ascii="Arial" w:hAnsi="Arial" w:cs="Arial"/>
          <w:lang w:val="es-CO"/>
        </w:rPr>
      </w:pPr>
      <w:r w:rsidRPr="005F49E5">
        <w:rPr>
          <w:rFonts w:ascii="Arial" w:hAnsi="Arial" w:cs="Arial"/>
          <w:lang w:val="es-CO"/>
        </w:rPr>
        <w:t xml:space="preserve">Suscribir el acta de inicio de la ejecución de las </w:t>
      </w:r>
      <w:r w:rsidR="009948BB" w:rsidRPr="005F49E5">
        <w:rPr>
          <w:rFonts w:ascii="Arial" w:hAnsi="Arial" w:cs="Arial"/>
          <w:lang w:val="es-CO"/>
        </w:rPr>
        <w:t>actividades objeto del contrato.</w:t>
      </w:r>
    </w:p>
    <w:p w14:paraId="439FD3D7" w14:textId="77777777" w:rsidR="004E5B29" w:rsidRPr="005F49E5" w:rsidRDefault="004E5B29" w:rsidP="0019605A">
      <w:pPr>
        <w:numPr>
          <w:ilvl w:val="0"/>
          <w:numId w:val="110"/>
        </w:numPr>
        <w:overflowPunct w:val="0"/>
        <w:autoSpaceDE w:val="0"/>
        <w:autoSpaceDN w:val="0"/>
        <w:adjustRightInd w:val="0"/>
        <w:jc w:val="both"/>
        <w:textAlignment w:val="baseline"/>
        <w:rPr>
          <w:rFonts w:ascii="Arial" w:hAnsi="Arial" w:cs="Arial"/>
          <w:lang w:val="es-CO"/>
        </w:rPr>
      </w:pPr>
      <w:r w:rsidRPr="005F49E5">
        <w:rPr>
          <w:rFonts w:ascii="Arial" w:hAnsi="Arial" w:cs="Arial"/>
          <w:lang w:val="es-CO"/>
        </w:rPr>
        <w:t>Suscribir el compromiso de confidencialidad y no divulgación de la información.</w:t>
      </w:r>
    </w:p>
    <w:p w14:paraId="658EC322" w14:textId="5D68540F" w:rsidR="004E5B29" w:rsidRPr="005F49E5" w:rsidRDefault="004E5B29" w:rsidP="0019605A">
      <w:pPr>
        <w:numPr>
          <w:ilvl w:val="0"/>
          <w:numId w:val="110"/>
        </w:numPr>
        <w:overflowPunct w:val="0"/>
        <w:autoSpaceDE w:val="0"/>
        <w:autoSpaceDN w:val="0"/>
        <w:adjustRightInd w:val="0"/>
        <w:jc w:val="both"/>
        <w:textAlignment w:val="baseline"/>
        <w:rPr>
          <w:rFonts w:ascii="Arial" w:hAnsi="Arial" w:cs="Arial"/>
          <w:lang w:val="es-CO"/>
        </w:rPr>
      </w:pPr>
      <w:r w:rsidRPr="005F49E5">
        <w:rPr>
          <w:rFonts w:ascii="Arial" w:hAnsi="Arial" w:cs="Arial"/>
          <w:lang w:val="es-CO"/>
        </w:rPr>
        <w:t>Atender los requerimientos, observaciones y demás solicitudes realizadas por la supervisión dentro del objeto contractual.</w:t>
      </w:r>
    </w:p>
    <w:p w14:paraId="30E0DC00" w14:textId="77777777" w:rsidR="004E5B29" w:rsidRPr="005F49E5" w:rsidRDefault="004E5B29" w:rsidP="0019605A">
      <w:pPr>
        <w:numPr>
          <w:ilvl w:val="0"/>
          <w:numId w:val="110"/>
        </w:numPr>
        <w:overflowPunct w:val="0"/>
        <w:autoSpaceDE w:val="0"/>
        <w:autoSpaceDN w:val="0"/>
        <w:adjustRightInd w:val="0"/>
        <w:jc w:val="both"/>
        <w:textAlignment w:val="baseline"/>
        <w:rPr>
          <w:rFonts w:ascii="Arial" w:hAnsi="Arial" w:cs="Arial"/>
          <w:lang w:val="es-CO"/>
        </w:rPr>
      </w:pPr>
      <w:r w:rsidRPr="005F49E5">
        <w:rPr>
          <w:rFonts w:ascii="Arial" w:hAnsi="Arial" w:cs="Arial"/>
          <w:lang w:val="es-CO"/>
        </w:rPr>
        <w:t>Elaborar y presentar un cronograma de actividades detallado a desarrollar durante la ejecución del contrato, acorde con los requerimientos presentados en el presente estudio, el cual deberá ser entregado previo a la suscripción del acta de inicio.</w:t>
      </w:r>
    </w:p>
    <w:p w14:paraId="3D64AE03" w14:textId="77777777" w:rsidR="004E5B29" w:rsidRPr="005F49E5" w:rsidRDefault="004E5B29" w:rsidP="0019605A">
      <w:pPr>
        <w:numPr>
          <w:ilvl w:val="0"/>
          <w:numId w:val="110"/>
        </w:numPr>
        <w:overflowPunct w:val="0"/>
        <w:autoSpaceDE w:val="0"/>
        <w:autoSpaceDN w:val="0"/>
        <w:adjustRightInd w:val="0"/>
        <w:jc w:val="both"/>
        <w:textAlignment w:val="baseline"/>
        <w:rPr>
          <w:rFonts w:ascii="Arial" w:hAnsi="Arial" w:cs="Arial"/>
          <w:lang w:val="es-CO"/>
        </w:rPr>
      </w:pPr>
      <w:r w:rsidRPr="005F49E5">
        <w:rPr>
          <w:rFonts w:ascii="Arial" w:hAnsi="Arial" w:cs="Arial"/>
          <w:lang w:val="es-CO"/>
        </w:rPr>
        <w:t xml:space="preserve">Elaborar y entregar a la RNEC para aprobación de la Entidad, las actas de mesa de trabajo dentro de los </w:t>
      </w:r>
      <w:r w:rsidR="00EC68D9" w:rsidRPr="005F49E5">
        <w:rPr>
          <w:rFonts w:ascii="Arial" w:hAnsi="Arial" w:cs="Arial"/>
          <w:lang w:val="es-CO"/>
        </w:rPr>
        <w:t>tres</w:t>
      </w:r>
      <w:r w:rsidRPr="005F49E5">
        <w:rPr>
          <w:rFonts w:ascii="Arial" w:hAnsi="Arial" w:cs="Arial"/>
          <w:lang w:val="es-CO"/>
        </w:rPr>
        <w:t xml:space="preserve"> (</w:t>
      </w:r>
      <w:r w:rsidR="00EC68D9" w:rsidRPr="005F49E5">
        <w:rPr>
          <w:rFonts w:ascii="Arial" w:hAnsi="Arial" w:cs="Arial"/>
          <w:lang w:val="es-CO"/>
        </w:rPr>
        <w:t>3</w:t>
      </w:r>
      <w:r w:rsidRPr="005F49E5">
        <w:rPr>
          <w:rFonts w:ascii="Arial" w:hAnsi="Arial" w:cs="Arial"/>
          <w:lang w:val="es-CO"/>
        </w:rPr>
        <w:t xml:space="preserve">) días hábiles siguientes a la realización de la reunión y dar cumplimiento a las acciones y compromisos que sean definidos bajo su responsabilidad. </w:t>
      </w:r>
    </w:p>
    <w:p w14:paraId="5A7483E7" w14:textId="77777777" w:rsidR="004E5B29" w:rsidRPr="005F49E5" w:rsidRDefault="004E5B29" w:rsidP="0019605A">
      <w:pPr>
        <w:numPr>
          <w:ilvl w:val="0"/>
          <w:numId w:val="110"/>
        </w:numPr>
        <w:overflowPunct w:val="0"/>
        <w:autoSpaceDE w:val="0"/>
        <w:autoSpaceDN w:val="0"/>
        <w:adjustRightInd w:val="0"/>
        <w:jc w:val="both"/>
        <w:textAlignment w:val="baseline"/>
        <w:rPr>
          <w:rFonts w:ascii="Arial" w:hAnsi="Arial" w:cs="Arial"/>
          <w:lang w:val="es-CO"/>
        </w:rPr>
      </w:pPr>
      <w:r w:rsidRPr="005F49E5">
        <w:rPr>
          <w:rFonts w:ascii="Arial" w:hAnsi="Arial" w:cs="Arial"/>
          <w:lang w:val="es-CO"/>
        </w:rPr>
        <w:t xml:space="preserve">Asistir a las reuniones programadas por la supervisión, en ejecución de las actividades del contrato a suscribir. </w:t>
      </w:r>
    </w:p>
    <w:p w14:paraId="42F51474" w14:textId="7D4EB3A3" w:rsidR="004E5B29" w:rsidRPr="005F49E5" w:rsidRDefault="004E5B29" w:rsidP="0019605A">
      <w:pPr>
        <w:numPr>
          <w:ilvl w:val="0"/>
          <w:numId w:val="110"/>
        </w:numPr>
        <w:overflowPunct w:val="0"/>
        <w:autoSpaceDE w:val="0"/>
        <w:autoSpaceDN w:val="0"/>
        <w:adjustRightInd w:val="0"/>
        <w:jc w:val="both"/>
        <w:textAlignment w:val="baseline"/>
        <w:rPr>
          <w:rFonts w:ascii="Arial" w:hAnsi="Arial" w:cs="Arial"/>
          <w:lang w:val="es-CO"/>
        </w:rPr>
      </w:pPr>
      <w:r w:rsidRPr="005F49E5">
        <w:rPr>
          <w:rFonts w:ascii="Arial" w:hAnsi="Arial" w:cs="Arial"/>
          <w:lang w:val="es-CO"/>
        </w:rPr>
        <w:t>Aportar a la supervisión, la información que</w:t>
      </w:r>
      <w:r w:rsidR="0020360A">
        <w:rPr>
          <w:rFonts w:ascii="Arial" w:hAnsi="Arial" w:cs="Arial"/>
          <w:lang w:val="es-CO"/>
        </w:rPr>
        <w:t xml:space="preserve"> se</w:t>
      </w:r>
      <w:r w:rsidRPr="005F49E5">
        <w:rPr>
          <w:rFonts w:ascii="Arial" w:hAnsi="Arial" w:cs="Arial"/>
          <w:lang w:val="es-CO"/>
        </w:rPr>
        <w:t xml:space="preserve"> le solicite para verificar la correcta y oportuna ejecución del contrato, en el tiempo que le indique la Entidad.</w:t>
      </w:r>
    </w:p>
    <w:p w14:paraId="4F1E7052" w14:textId="565B320E" w:rsidR="004E5B29" w:rsidRPr="005F49E5" w:rsidRDefault="004E5B29" w:rsidP="0019605A">
      <w:pPr>
        <w:numPr>
          <w:ilvl w:val="0"/>
          <w:numId w:val="110"/>
        </w:numPr>
        <w:overflowPunct w:val="0"/>
        <w:autoSpaceDE w:val="0"/>
        <w:autoSpaceDN w:val="0"/>
        <w:adjustRightInd w:val="0"/>
        <w:jc w:val="both"/>
        <w:textAlignment w:val="baseline"/>
        <w:rPr>
          <w:rFonts w:ascii="Arial" w:hAnsi="Arial" w:cs="Arial"/>
          <w:lang w:val="es-CO"/>
        </w:rPr>
      </w:pPr>
      <w:r w:rsidRPr="005F49E5">
        <w:rPr>
          <w:rFonts w:ascii="Arial" w:hAnsi="Arial" w:cs="Arial"/>
          <w:lang w:val="es-CO"/>
        </w:rPr>
        <w:t>Presentar el informe</w:t>
      </w:r>
      <w:r w:rsidRPr="00051279">
        <w:rPr>
          <w:rFonts w:ascii="Arial" w:hAnsi="Arial" w:cs="Arial"/>
          <w:lang w:val="es-CO"/>
        </w:rPr>
        <w:t xml:space="preserve"> mensual </w:t>
      </w:r>
      <w:r w:rsidRPr="005F49E5">
        <w:rPr>
          <w:rFonts w:ascii="Arial" w:hAnsi="Arial" w:cs="Arial"/>
          <w:lang w:val="es-CO"/>
        </w:rPr>
        <w:t xml:space="preserve">requerido y </w:t>
      </w:r>
      <w:r w:rsidRPr="0020360A">
        <w:rPr>
          <w:rFonts w:ascii="Arial" w:hAnsi="Arial" w:cs="Arial"/>
          <w:lang w:val="es-CO"/>
        </w:rPr>
        <w:t xml:space="preserve">asistir </w:t>
      </w:r>
      <w:r w:rsidR="0020360A" w:rsidRPr="0020360A">
        <w:rPr>
          <w:rFonts w:ascii="Arial" w:hAnsi="Arial" w:cs="Arial"/>
          <w:lang w:val="es-CO"/>
        </w:rPr>
        <w:t>a</w:t>
      </w:r>
      <w:r w:rsidR="0020360A">
        <w:rPr>
          <w:rFonts w:ascii="Arial" w:hAnsi="Arial" w:cs="Arial"/>
          <w:lang w:val="es-CO"/>
        </w:rPr>
        <w:t xml:space="preserve"> las</w:t>
      </w:r>
      <w:r w:rsidRPr="0020360A">
        <w:rPr>
          <w:rFonts w:ascii="Arial" w:hAnsi="Arial" w:cs="Arial"/>
          <w:lang w:val="es-CO"/>
        </w:rPr>
        <w:t xml:space="preserve"> mesa</w:t>
      </w:r>
      <w:r w:rsidR="0020360A">
        <w:rPr>
          <w:rFonts w:ascii="Arial" w:hAnsi="Arial" w:cs="Arial"/>
          <w:lang w:val="es-CO"/>
        </w:rPr>
        <w:t>s</w:t>
      </w:r>
      <w:r w:rsidRPr="005F49E5">
        <w:rPr>
          <w:rFonts w:ascii="Arial" w:hAnsi="Arial" w:cs="Arial"/>
          <w:lang w:val="es-CO"/>
        </w:rPr>
        <w:t xml:space="preserve"> directiva</w:t>
      </w:r>
      <w:r w:rsidR="0020360A">
        <w:rPr>
          <w:rFonts w:ascii="Arial" w:hAnsi="Arial" w:cs="Arial"/>
          <w:lang w:val="es-CO"/>
        </w:rPr>
        <w:t>s</w:t>
      </w:r>
      <w:r w:rsidRPr="005F49E5">
        <w:rPr>
          <w:rFonts w:ascii="Arial" w:hAnsi="Arial" w:cs="Arial"/>
          <w:lang w:val="es-CO"/>
        </w:rPr>
        <w:t xml:space="preserve"> convocada</w:t>
      </w:r>
      <w:r w:rsidR="0020360A">
        <w:rPr>
          <w:rFonts w:ascii="Arial" w:hAnsi="Arial" w:cs="Arial"/>
          <w:lang w:val="es-CO"/>
        </w:rPr>
        <w:t>s</w:t>
      </w:r>
      <w:r w:rsidRPr="005F49E5">
        <w:rPr>
          <w:rFonts w:ascii="Arial" w:hAnsi="Arial" w:cs="Arial"/>
          <w:lang w:val="es-CO"/>
        </w:rPr>
        <w:t xml:space="preserve"> por la Entidad, en la</w:t>
      </w:r>
      <w:r w:rsidR="00CA6466" w:rsidRPr="00312694">
        <w:rPr>
          <w:rFonts w:ascii="Arial" w:hAnsi="Arial" w:cs="Arial"/>
          <w:lang w:val="es-CO"/>
        </w:rPr>
        <w:t>s</w:t>
      </w:r>
      <w:r w:rsidRPr="005F49E5">
        <w:rPr>
          <w:rFonts w:ascii="Arial" w:hAnsi="Arial" w:cs="Arial"/>
          <w:lang w:val="es-CO"/>
        </w:rPr>
        <w:t xml:space="preserve"> cual</w:t>
      </w:r>
      <w:r w:rsidR="00CA6466" w:rsidRPr="00312694">
        <w:rPr>
          <w:rFonts w:ascii="Arial" w:hAnsi="Arial" w:cs="Arial"/>
          <w:lang w:val="es-CO"/>
        </w:rPr>
        <w:t>es</w:t>
      </w:r>
      <w:r w:rsidRPr="005F49E5">
        <w:rPr>
          <w:rFonts w:ascii="Arial" w:hAnsi="Arial" w:cs="Arial"/>
          <w:lang w:val="es-CO"/>
        </w:rPr>
        <w:t xml:space="preserve"> se </w:t>
      </w:r>
      <w:r w:rsidR="00EC68D9" w:rsidRPr="005F49E5">
        <w:rPr>
          <w:rFonts w:ascii="Arial" w:hAnsi="Arial" w:cs="Arial"/>
          <w:lang w:val="es-CO"/>
        </w:rPr>
        <w:t xml:space="preserve">presentará el avance en la ejecución de las obligaciones contratadas, </w:t>
      </w:r>
      <w:r w:rsidRPr="005F49E5">
        <w:rPr>
          <w:rFonts w:ascii="Arial" w:hAnsi="Arial" w:cs="Arial"/>
          <w:lang w:val="es-CO"/>
        </w:rPr>
        <w:t xml:space="preserve">así mismo, debe reflejar la ejecución del contrato de conformidad con el cronograma aprobado por la Entidad.  </w:t>
      </w:r>
      <w:r w:rsidRPr="00312694">
        <w:rPr>
          <w:rFonts w:ascii="Arial" w:hAnsi="Arial" w:cs="Arial"/>
          <w:lang w:val="es-CO"/>
        </w:rPr>
        <w:t xml:space="preserve"> </w:t>
      </w:r>
    </w:p>
    <w:p w14:paraId="550BE4CC" w14:textId="2BA94F3F" w:rsidR="004E5B29" w:rsidRDefault="004E5B29" w:rsidP="0019605A">
      <w:pPr>
        <w:numPr>
          <w:ilvl w:val="0"/>
          <w:numId w:val="110"/>
        </w:numPr>
        <w:overflowPunct w:val="0"/>
        <w:autoSpaceDE w:val="0"/>
        <w:autoSpaceDN w:val="0"/>
        <w:adjustRightInd w:val="0"/>
        <w:jc w:val="both"/>
        <w:textAlignment w:val="baseline"/>
        <w:rPr>
          <w:rFonts w:ascii="Arial" w:hAnsi="Arial" w:cs="Arial"/>
          <w:lang w:val="es-CO"/>
        </w:rPr>
      </w:pPr>
      <w:r w:rsidRPr="005F49E5">
        <w:rPr>
          <w:rFonts w:ascii="Arial" w:hAnsi="Arial" w:cs="Arial"/>
          <w:lang w:val="es-CO"/>
        </w:rPr>
        <w:t>Entregar reporte</w:t>
      </w:r>
      <w:r w:rsidR="00EC68D9" w:rsidRPr="005F49E5">
        <w:rPr>
          <w:rFonts w:ascii="Arial" w:hAnsi="Arial" w:cs="Arial"/>
          <w:lang w:val="es-CO"/>
        </w:rPr>
        <w:t xml:space="preserve"> ejecutivo</w:t>
      </w:r>
      <w:r w:rsidRPr="005F49E5">
        <w:rPr>
          <w:rFonts w:ascii="Arial" w:hAnsi="Arial" w:cs="Arial"/>
          <w:lang w:val="es-CO"/>
        </w:rPr>
        <w:t xml:space="preserve"> mensual de las actividades del objeto contractual dentro de los </w:t>
      </w:r>
      <w:r w:rsidR="00EC68D9" w:rsidRPr="005F49E5">
        <w:rPr>
          <w:rFonts w:ascii="Arial" w:hAnsi="Arial" w:cs="Arial"/>
          <w:lang w:val="es-CO"/>
        </w:rPr>
        <w:t>tres</w:t>
      </w:r>
      <w:r w:rsidRPr="005F49E5">
        <w:rPr>
          <w:rFonts w:ascii="Arial" w:hAnsi="Arial" w:cs="Arial"/>
          <w:lang w:val="es-CO"/>
        </w:rPr>
        <w:t xml:space="preserve"> primeros días calendario</w:t>
      </w:r>
      <w:r w:rsidR="00312694" w:rsidRPr="00312694">
        <w:rPr>
          <w:rFonts w:ascii="Arial" w:hAnsi="Arial" w:cs="Arial"/>
          <w:lang w:val="es-CO"/>
        </w:rPr>
        <w:t xml:space="preserve"> del mes siguiente</w:t>
      </w:r>
      <w:r w:rsidR="00312694">
        <w:rPr>
          <w:rFonts w:ascii="Arial" w:hAnsi="Arial" w:cs="Arial"/>
          <w:lang w:val="es-CO"/>
        </w:rPr>
        <w:t>.</w:t>
      </w:r>
    </w:p>
    <w:p w14:paraId="556DDE20" w14:textId="695360B6" w:rsidR="00613566" w:rsidRPr="005F49E5" w:rsidRDefault="00613566" w:rsidP="00613566">
      <w:pPr>
        <w:pStyle w:val="Prrafodelista"/>
        <w:numPr>
          <w:ilvl w:val="0"/>
          <w:numId w:val="110"/>
        </w:numPr>
        <w:contextualSpacing/>
        <w:jc w:val="both"/>
        <w:rPr>
          <w:rFonts w:ascii="Arial" w:hAnsi="Arial" w:cs="Arial"/>
          <w:lang w:val="es-CO"/>
        </w:rPr>
      </w:pPr>
      <w:r w:rsidRPr="005F49E5">
        <w:rPr>
          <w:rFonts w:ascii="Arial" w:hAnsi="Arial" w:cs="Arial"/>
          <w:lang w:val="es-CO"/>
        </w:rPr>
        <w:t>Efectuar y coordinar la logística necesaria que permita llevar a cabo los procesos de digitalización, digitación y depuración de datos, de acuerdo con lo estipulado en las especificaciones del contrato.</w:t>
      </w:r>
    </w:p>
    <w:p w14:paraId="7C5BB592" w14:textId="77777777" w:rsidR="001A1D6E" w:rsidRDefault="004E5B29" w:rsidP="001A1D6E">
      <w:pPr>
        <w:numPr>
          <w:ilvl w:val="0"/>
          <w:numId w:val="110"/>
        </w:numPr>
        <w:overflowPunct w:val="0"/>
        <w:autoSpaceDE w:val="0"/>
        <w:autoSpaceDN w:val="0"/>
        <w:adjustRightInd w:val="0"/>
        <w:jc w:val="both"/>
        <w:textAlignment w:val="baseline"/>
        <w:rPr>
          <w:rFonts w:ascii="Arial" w:hAnsi="Arial" w:cs="Arial"/>
          <w:lang w:val="es-CO"/>
        </w:rPr>
      </w:pPr>
      <w:r w:rsidRPr="005F49E5">
        <w:rPr>
          <w:rFonts w:ascii="Arial" w:hAnsi="Arial" w:cs="Arial"/>
          <w:lang w:val="es-CO"/>
        </w:rPr>
        <w:t xml:space="preserve">Realizar la entrega de los bienes y/o servicios establecidos en el presente estudio, los cuales deberán cumplir con las especificaciones técnicas exigidas. </w:t>
      </w:r>
    </w:p>
    <w:p w14:paraId="3A933F77" w14:textId="1B207390" w:rsidR="001A1D6E" w:rsidRPr="00550FDC" w:rsidRDefault="001A1D6E" w:rsidP="001A1D6E">
      <w:pPr>
        <w:numPr>
          <w:ilvl w:val="0"/>
          <w:numId w:val="110"/>
        </w:numPr>
        <w:overflowPunct w:val="0"/>
        <w:autoSpaceDE w:val="0"/>
        <w:autoSpaceDN w:val="0"/>
        <w:adjustRightInd w:val="0"/>
        <w:jc w:val="both"/>
        <w:textAlignment w:val="baseline"/>
        <w:rPr>
          <w:rFonts w:ascii="Arial" w:hAnsi="Arial" w:cs="Arial"/>
          <w:lang w:val="es-CO"/>
        </w:rPr>
      </w:pPr>
      <w:r>
        <w:rPr>
          <w:rFonts w:ascii="Arial" w:hAnsi="Arial" w:cs="Arial"/>
          <w:lang w:val="es-CO"/>
        </w:rPr>
        <w:t>Garantizar</w:t>
      </w:r>
      <w:r w:rsidRPr="001A1D6E">
        <w:rPr>
          <w:rFonts w:ascii="Arial" w:hAnsi="Arial" w:cs="Arial"/>
          <w:lang w:val="es-CO"/>
        </w:rPr>
        <w:t xml:space="preserve"> la provisión de puestos de trabajo y del recurso humano idóneo para el óptimo funcionamiento de las actividades</w:t>
      </w:r>
      <w:r w:rsidRPr="001A1D6E">
        <w:rPr>
          <w:rFonts w:ascii="Arial" w:eastAsia="Calibri" w:hAnsi="Arial" w:cs="Arial"/>
          <w:lang w:val="es-CO"/>
        </w:rPr>
        <w:t xml:space="preserve">, de acuerdo con el alcance del </w:t>
      </w:r>
      <w:r w:rsidRPr="00550FDC">
        <w:rPr>
          <w:rFonts w:ascii="Arial" w:hAnsi="Arial" w:cs="Arial"/>
          <w:lang w:val="es-CO"/>
        </w:rPr>
        <w:t>contrato.</w:t>
      </w:r>
    </w:p>
    <w:p w14:paraId="5CFB3E01" w14:textId="451F441E" w:rsidR="00550FDC" w:rsidRPr="00550FDC" w:rsidRDefault="00550FDC" w:rsidP="0019605A">
      <w:pPr>
        <w:pStyle w:val="Cuadrculamedia1-nfasis21"/>
        <w:numPr>
          <w:ilvl w:val="0"/>
          <w:numId w:val="110"/>
        </w:numPr>
        <w:rPr>
          <w:sz w:val="24"/>
          <w:szCs w:val="24"/>
          <w:lang w:val="es-CO"/>
        </w:rPr>
      </w:pPr>
      <w:r w:rsidRPr="00550FDC">
        <w:rPr>
          <w:sz w:val="24"/>
          <w:szCs w:val="24"/>
          <w:lang w:val="es-CO"/>
        </w:rPr>
        <w:t>Entregar a la entidad la matriz de bienes actualizada de hardware y software.</w:t>
      </w:r>
    </w:p>
    <w:p w14:paraId="29A2F512" w14:textId="17BD8746" w:rsidR="00274A94" w:rsidRPr="005F49E5" w:rsidRDefault="00274A94" w:rsidP="0019605A">
      <w:pPr>
        <w:pStyle w:val="Cuadrculamedia1-nfasis21"/>
        <w:numPr>
          <w:ilvl w:val="0"/>
          <w:numId w:val="110"/>
        </w:numPr>
        <w:rPr>
          <w:sz w:val="24"/>
          <w:szCs w:val="24"/>
          <w:lang w:val="es-CO"/>
        </w:rPr>
      </w:pPr>
      <w:r w:rsidRPr="005F49E5">
        <w:rPr>
          <w:sz w:val="24"/>
          <w:szCs w:val="24"/>
          <w:lang w:val="es-CO"/>
        </w:rPr>
        <w:t>Responder ante la Registraduría Nacional del Estado Civil, por la divulgación indebida o el manejo inadecuado de la información entregada por la Entidad para el desarrollo de las actividades contratadas.</w:t>
      </w:r>
    </w:p>
    <w:p w14:paraId="2CBD5F94" w14:textId="77777777" w:rsidR="004E5B29" w:rsidRPr="005F49E5" w:rsidRDefault="004E5B29" w:rsidP="0019605A">
      <w:pPr>
        <w:numPr>
          <w:ilvl w:val="0"/>
          <w:numId w:val="110"/>
        </w:numPr>
        <w:overflowPunct w:val="0"/>
        <w:autoSpaceDE w:val="0"/>
        <w:autoSpaceDN w:val="0"/>
        <w:adjustRightInd w:val="0"/>
        <w:jc w:val="both"/>
        <w:textAlignment w:val="baseline"/>
        <w:rPr>
          <w:rFonts w:ascii="Arial" w:hAnsi="Arial" w:cs="Arial"/>
          <w:lang w:val="es-CO"/>
        </w:rPr>
      </w:pPr>
      <w:r w:rsidRPr="005F49E5">
        <w:rPr>
          <w:rFonts w:ascii="Arial" w:hAnsi="Arial" w:cs="Arial"/>
          <w:lang w:val="es-CO"/>
        </w:rPr>
        <w:lastRenderedPageBreak/>
        <w:t xml:space="preserve">Informar por escrito a la Supervisión </w:t>
      </w:r>
      <w:r w:rsidR="00EC68D9" w:rsidRPr="005F49E5">
        <w:rPr>
          <w:rFonts w:ascii="Arial" w:hAnsi="Arial" w:cs="Arial"/>
          <w:lang w:val="es-CO"/>
        </w:rPr>
        <w:t xml:space="preserve">máximo al siguiente día </w:t>
      </w:r>
      <w:r w:rsidRPr="005F49E5">
        <w:rPr>
          <w:rFonts w:ascii="Arial" w:hAnsi="Arial" w:cs="Arial"/>
          <w:lang w:val="es-CO"/>
        </w:rPr>
        <w:t xml:space="preserve">de la ocurrencia de fuerza mayor o caso fortuito que pueda afectar la ejecución del objeto contractual. </w:t>
      </w:r>
    </w:p>
    <w:p w14:paraId="0CE62DCA" w14:textId="77777777" w:rsidR="004E5B29" w:rsidRPr="005F49E5" w:rsidRDefault="004E5B29" w:rsidP="0019605A">
      <w:pPr>
        <w:numPr>
          <w:ilvl w:val="0"/>
          <w:numId w:val="110"/>
        </w:numPr>
        <w:overflowPunct w:val="0"/>
        <w:autoSpaceDE w:val="0"/>
        <w:autoSpaceDN w:val="0"/>
        <w:adjustRightInd w:val="0"/>
        <w:jc w:val="both"/>
        <w:textAlignment w:val="baseline"/>
        <w:rPr>
          <w:rFonts w:ascii="Arial" w:hAnsi="Arial" w:cs="Arial"/>
          <w:lang w:val="es-CO"/>
        </w:rPr>
      </w:pPr>
      <w:r w:rsidRPr="005F49E5">
        <w:rPr>
          <w:rFonts w:ascii="Arial" w:hAnsi="Arial" w:cs="Arial"/>
          <w:lang w:val="es-CO"/>
        </w:rPr>
        <w:t xml:space="preserve">Acreditar el cabal cumplimiento de las obligaciones relativas al sistema de seguridad social integral, atendiendo lo establecido en el Artículo 23 de la Ley 1150 de 2007 y el Artículo 50 de la Ley 789 de 2002. </w:t>
      </w:r>
    </w:p>
    <w:p w14:paraId="65D5B99B" w14:textId="11342162" w:rsidR="00EE46DA" w:rsidRPr="005F49E5" w:rsidRDefault="00EE46DA" w:rsidP="0019605A">
      <w:pPr>
        <w:numPr>
          <w:ilvl w:val="0"/>
          <w:numId w:val="110"/>
        </w:numPr>
        <w:overflowPunct w:val="0"/>
        <w:autoSpaceDE w:val="0"/>
        <w:autoSpaceDN w:val="0"/>
        <w:adjustRightInd w:val="0"/>
        <w:jc w:val="both"/>
        <w:textAlignment w:val="baseline"/>
        <w:rPr>
          <w:rFonts w:ascii="Arial" w:hAnsi="Arial" w:cs="Arial"/>
          <w:lang w:val="es-CO"/>
        </w:rPr>
      </w:pPr>
      <w:r w:rsidRPr="005F49E5">
        <w:rPr>
          <w:rFonts w:ascii="Arial" w:hAnsi="Arial" w:cs="Arial"/>
          <w:lang w:val="es-CO"/>
        </w:rPr>
        <w:t>Guardar y garantizar la confidencialidad sobre la información que proporcione la Registraduría para el desarrollo y cumplimiento del objeto contractual, que garantice la observancia de las limitaciones de acceso y uso referidas al derecho de Habeas Data, privacidad, reserva legal, reserva estadística, de naturaleza privada y sensible de los colombianos y en general todos aquellos temas en los que la Ley le confiere el carácter de reserva a la información que produce y administra la Registraduría, así mismo esta información no puede ser utilizada para fines diferentes a los establecidos en el objeto del contrato y su alcance.</w:t>
      </w:r>
    </w:p>
    <w:p w14:paraId="2F60463C" w14:textId="3A025419" w:rsidR="00EE46DA" w:rsidRPr="005F49E5" w:rsidRDefault="00EE46DA" w:rsidP="0019605A">
      <w:pPr>
        <w:pStyle w:val="Prrafodelista"/>
        <w:numPr>
          <w:ilvl w:val="0"/>
          <w:numId w:val="110"/>
        </w:numPr>
        <w:jc w:val="both"/>
        <w:rPr>
          <w:rFonts w:ascii="Arial" w:hAnsi="Arial" w:cs="Arial"/>
          <w:lang w:val="es-CO"/>
        </w:rPr>
      </w:pPr>
      <w:r w:rsidRPr="005F49E5">
        <w:rPr>
          <w:rFonts w:ascii="Arial" w:hAnsi="Arial" w:cs="Arial"/>
          <w:lang w:val="es-CO"/>
        </w:rPr>
        <w:t xml:space="preserve">Cumplir y exigir en nombre propio </w:t>
      </w:r>
      <w:r w:rsidR="00215DC1" w:rsidRPr="003754ED">
        <w:rPr>
          <w:rFonts w:ascii="Arial" w:hAnsi="Arial" w:cs="Arial"/>
          <w:lang w:val="es-CO"/>
        </w:rPr>
        <w:t>a</w:t>
      </w:r>
      <w:r w:rsidRPr="005F49E5">
        <w:rPr>
          <w:rFonts w:ascii="Arial" w:hAnsi="Arial" w:cs="Arial"/>
          <w:lang w:val="es-CO"/>
        </w:rPr>
        <w:t xml:space="preserve"> sus subcontratistas y respectivo personal el no almacenar, guardar, copiar, complementar o crear bases de datos con la información</w:t>
      </w:r>
      <w:r w:rsidR="00215DC1">
        <w:rPr>
          <w:rFonts w:ascii="Arial" w:hAnsi="Arial" w:cs="Arial"/>
          <w:lang w:val="es-CO"/>
        </w:rPr>
        <w:t xml:space="preserve"> </w:t>
      </w:r>
      <w:r w:rsidR="00215DC1" w:rsidRPr="003754ED">
        <w:rPr>
          <w:rFonts w:ascii="Arial" w:hAnsi="Arial" w:cs="Arial"/>
          <w:lang w:val="es-CO"/>
        </w:rPr>
        <w:t>a la</w:t>
      </w:r>
      <w:r w:rsidRPr="005F49E5">
        <w:rPr>
          <w:rFonts w:ascii="Arial" w:hAnsi="Arial" w:cs="Arial"/>
          <w:lang w:val="es-CO"/>
        </w:rPr>
        <w:t xml:space="preserve"> que hayan accedido o consultado de la base de datos de la Registraduría Nacional del Estado Civil.</w:t>
      </w:r>
    </w:p>
    <w:p w14:paraId="6BC1EF92" w14:textId="183CB8E2" w:rsidR="00EE46DA" w:rsidRPr="005F49E5" w:rsidRDefault="00EE46DA" w:rsidP="0019605A">
      <w:pPr>
        <w:numPr>
          <w:ilvl w:val="0"/>
          <w:numId w:val="110"/>
        </w:numPr>
        <w:overflowPunct w:val="0"/>
        <w:autoSpaceDE w:val="0"/>
        <w:autoSpaceDN w:val="0"/>
        <w:adjustRightInd w:val="0"/>
        <w:jc w:val="both"/>
        <w:textAlignment w:val="baseline"/>
        <w:rPr>
          <w:rFonts w:ascii="Arial" w:hAnsi="Arial" w:cs="Arial"/>
          <w:lang w:val="es-CO"/>
        </w:rPr>
      </w:pPr>
      <w:r w:rsidRPr="005F49E5">
        <w:rPr>
          <w:rFonts w:ascii="Arial" w:hAnsi="Arial" w:cs="Arial"/>
          <w:lang w:val="es-CO"/>
        </w:rPr>
        <w:t>Entregar el archivo físico o digital del proyecto (documento técnicos, jurídicos, administrativos y financieros) generados durante la ejecución del contrato.</w:t>
      </w:r>
    </w:p>
    <w:p w14:paraId="0964FA0A" w14:textId="77777777" w:rsidR="00EE46DA" w:rsidRPr="005F49E5" w:rsidRDefault="00EE46DA" w:rsidP="00A26303">
      <w:pPr>
        <w:overflowPunct w:val="0"/>
        <w:autoSpaceDE w:val="0"/>
        <w:autoSpaceDN w:val="0"/>
        <w:adjustRightInd w:val="0"/>
        <w:ind w:left="360"/>
        <w:jc w:val="both"/>
        <w:textAlignment w:val="baseline"/>
        <w:rPr>
          <w:rFonts w:ascii="Arial" w:hAnsi="Arial" w:cs="Arial"/>
          <w:lang w:val="es-CO"/>
        </w:rPr>
      </w:pPr>
    </w:p>
    <w:p w14:paraId="02269115" w14:textId="77777777" w:rsidR="00250CBE" w:rsidRPr="005F49E5" w:rsidRDefault="00250CBE" w:rsidP="00D475F9">
      <w:pPr>
        <w:pStyle w:val="Cuadrculamedia1-nfasis21"/>
        <w:numPr>
          <w:ilvl w:val="1"/>
          <w:numId w:val="1"/>
        </w:numPr>
        <w:rPr>
          <w:b/>
          <w:sz w:val="24"/>
          <w:szCs w:val="24"/>
          <w:lang w:val="es-CO"/>
        </w:rPr>
      </w:pPr>
      <w:r w:rsidRPr="005F49E5">
        <w:rPr>
          <w:b/>
          <w:sz w:val="24"/>
          <w:szCs w:val="24"/>
          <w:lang w:val="es-CO"/>
        </w:rPr>
        <w:t>Lugar de ejecución</w:t>
      </w:r>
    </w:p>
    <w:p w14:paraId="1C987A7E" w14:textId="77777777" w:rsidR="005D5F1A" w:rsidRPr="005F49E5" w:rsidRDefault="005D5F1A" w:rsidP="005D5F1A">
      <w:pPr>
        <w:pStyle w:val="Cuadrculamedia1-nfasis21"/>
        <w:ind w:left="360"/>
        <w:rPr>
          <w:b/>
          <w:sz w:val="24"/>
          <w:szCs w:val="24"/>
          <w:lang w:val="es-CO"/>
        </w:rPr>
      </w:pPr>
    </w:p>
    <w:p w14:paraId="3578BCDF" w14:textId="02D0FFBA" w:rsidR="00A11DDC" w:rsidRPr="005F49E5" w:rsidRDefault="005D5F1A" w:rsidP="00A11DDC">
      <w:pPr>
        <w:contextualSpacing/>
        <w:jc w:val="both"/>
        <w:rPr>
          <w:rFonts w:ascii="Arial" w:hAnsi="Arial" w:cs="Arial"/>
          <w:lang w:val="es-CO"/>
        </w:rPr>
      </w:pPr>
      <w:r w:rsidRPr="005F49E5">
        <w:rPr>
          <w:rFonts w:ascii="Arial" w:hAnsi="Arial" w:cs="Arial"/>
          <w:lang w:val="es-CO"/>
        </w:rPr>
        <w:t>El lugar de e</w:t>
      </w:r>
      <w:r w:rsidR="00A11DDC">
        <w:rPr>
          <w:rFonts w:ascii="Arial" w:hAnsi="Arial" w:cs="Arial"/>
          <w:lang w:val="es-CO"/>
        </w:rPr>
        <w:t xml:space="preserve">jecución del contrato será en </w:t>
      </w:r>
      <w:r w:rsidR="00A11DDC" w:rsidRPr="005F49E5">
        <w:rPr>
          <w:rFonts w:ascii="Arial" w:hAnsi="Arial" w:cs="Arial"/>
          <w:lang w:val="es-CO"/>
        </w:rPr>
        <w:t>la ciudad de Bogotá D.C. Av. Calle 26 No. 51-50 CAN</w:t>
      </w:r>
      <w:r w:rsidR="00A11DDC">
        <w:rPr>
          <w:rFonts w:ascii="Arial" w:hAnsi="Arial" w:cs="Arial"/>
          <w:lang w:val="es-CO"/>
        </w:rPr>
        <w:t>.</w:t>
      </w:r>
    </w:p>
    <w:p w14:paraId="499EB513" w14:textId="77777777" w:rsidR="00A11DDC" w:rsidRDefault="00A11DDC" w:rsidP="005D5F1A">
      <w:pPr>
        <w:contextualSpacing/>
        <w:jc w:val="both"/>
        <w:rPr>
          <w:rFonts w:ascii="Arial" w:hAnsi="Arial" w:cs="Arial"/>
          <w:lang w:val="es-CO"/>
        </w:rPr>
      </w:pPr>
    </w:p>
    <w:p w14:paraId="78FF9BC0" w14:textId="77777777" w:rsidR="00474E6D" w:rsidRPr="005F49E5" w:rsidRDefault="00474E6D" w:rsidP="00D475F9">
      <w:pPr>
        <w:pStyle w:val="Cuadrculamedia1-nfasis21"/>
        <w:numPr>
          <w:ilvl w:val="1"/>
          <w:numId w:val="1"/>
        </w:numPr>
        <w:rPr>
          <w:b/>
          <w:sz w:val="24"/>
          <w:szCs w:val="24"/>
          <w:lang w:val="es-CO"/>
        </w:rPr>
      </w:pPr>
      <w:r w:rsidRPr="005F49E5">
        <w:rPr>
          <w:b/>
          <w:sz w:val="24"/>
          <w:szCs w:val="24"/>
          <w:lang w:val="es-CO"/>
        </w:rPr>
        <w:t xml:space="preserve">Supervisión </w:t>
      </w:r>
    </w:p>
    <w:p w14:paraId="0106FF3A" w14:textId="77777777" w:rsidR="00474E6D" w:rsidRPr="005F49E5" w:rsidRDefault="00474E6D" w:rsidP="006C561A">
      <w:pPr>
        <w:pStyle w:val="Cuadrculamedia1-nfasis21"/>
        <w:ind w:left="0"/>
        <w:rPr>
          <w:b/>
          <w:color w:val="FF0000"/>
          <w:sz w:val="24"/>
          <w:szCs w:val="24"/>
          <w:lang w:val="es-CO"/>
        </w:rPr>
      </w:pPr>
    </w:p>
    <w:p w14:paraId="047A0BE5" w14:textId="07948C68" w:rsidR="005D5F1A" w:rsidRPr="003754ED" w:rsidRDefault="005D5F1A" w:rsidP="003754ED">
      <w:pPr>
        <w:jc w:val="both"/>
        <w:rPr>
          <w:rFonts w:ascii="Arial" w:hAnsi="Arial" w:cs="Arial"/>
          <w:lang w:val="es-CO"/>
        </w:rPr>
      </w:pPr>
      <w:r w:rsidRPr="003754ED">
        <w:rPr>
          <w:rFonts w:ascii="Arial" w:hAnsi="Arial" w:cs="Arial"/>
          <w:lang w:val="es-CO"/>
        </w:rPr>
        <w:t>Por la naturaleza y finalidad de los bienes y servicios que se van contratar, la supervisión del contrato será ejercida</w:t>
      </w:r>
      <w:r w:rsidR="00215DC1" w:rsidRPr="003754ED">
        <w:rPr>
          <w:rFonts w:ascii="Arial" w:hAnsi="Arial" w:cs="Arial"/>
          <w:lang w:val="es-CO"/>
        </w:rPr>
        <w:t xml:space="preserve"> por</w:t>
      </w:r>
      <w:r w:rsidRPr="003754ED">
        <w:rPr>
          <w:rFonts w:ascii="Arial" w:hAnsi="Arial" w:cs="Arial"/>
          <w:lang w:val="es-CO"/>
        </w:rPr>
        <w:t xml:space="preserve"> la Registraduría Delegada para el Registro Civil y la Identificación y el Gerente de Informática de la Registraduría Nacional de Estado Civil.</w:t>
      </w:r>
    </w:p>
    <w:p w14:paraId="59271008" w14:textId="77777777" w:rsidR="005D5F1A" w:rsidRPr="005F49E5" w:rsidRDefault="005D5F1A" w:rsidP="003754ED">
      <w:pPr>
        <w:pStyle w:val="Prrafodelista"/>
        <w:ind w:left="360"/>
        <w:jc w:val="both"/>
        <w:rPr>
          <w:rFonts w:ascii="Arial" w:hAnsi="Arial" w:cs="Arial"/>
          <w:lang w:val="es-CO"/>
        </w:rPr>
      </w:pPr>
    </w:p>
    <w:p w14:paraId="4A9EDEF3" w14:textId="16ADECB7" w:rsidR="005D5F1A" w:rsidRPr="003754ED" w:rsidRDefault="005D5F1A" w:rsidP="003754ED">
      <w:pPr>
        <w:jc w:val="both"/>
        <w:rPr>
          <w:rFonts w:ascii="Arial" w:hAnsi="Arial" w:cs="Arial"/>
          <w:lang w:val="es-CO"/>
        </w:rPr>
      </w:pPr>
      <w:r w:rsidRPr="003754ED">
        <w:rPr>
          <w:rFonts w:ascii="Arial" w:hAnsi="Arial" w:cs="Arial"/>
          <w:lang w:val="es-CO"/>
        </w:rPr>
        <w:t>La supervisión asignará a funcionarios de perfil técnico, financiero y jurídico, que actuar</w:t>
      </w:r>
      <w:r w:rsidR="00215DC1" w:rsidRPr="003754ED">
        <w:rPr>
          <w:rFonts w:ascii="Arial" w:hAnsi="Arial" w:cs="Arial"/>
          <w:lang w:val="es-CO"/>
        </w:rPr>
        <w:t>á</w:t>
      </w:r>
      <w:r w:rsidRPr="003754ED">
        <w:rPr>
          <w:rFonts w:ascii="Arial" w:hAnsi="Arial" w:cs="Arial"/>
          <w:lang w:val="es-CO"/>
        </w:rPr>
        <w:t>n como apoyo en el seguimiento en la ejecución de las obligaciones contractuales, así como</w:t>
      </w:r>
      <w:r w:rsidR="00215DC1" w:rsidRPr="003754ED">
        <w:rPr>
          <w:rFonts w:ascii="Arial" w:hAnsi="Arial" w:cs="Arial"/>
          <w:lang w:val="es-CO"/>
        </w:rPr>
        <w:t xml:space="preserve"> en</w:t>
      </w:r>
      <w:r w:rsidRPr="003754ED">
        <w:rPr>
          <w:rFonts w:ascii="Arial" w:hAnsi="Arial" w:cs="Arial"/>
          <w:lang w:val="es-CO"/>
        </w:rPr>
        <w:t xml:space="preserve"> la revisión de los respectivos soportes para los pagos establecidos.</w:t>
      </w:r>
    </w:p>
    <w:p w14:paraId="4BDBFB46" w14:textId="77777777" w:rsidR="005D5F1A" w:rsidRPr="005F49E5" w:rsidRDefault="005D5F1A" w:rsidP="006C561A">
      <w:pPr>
        <w:pStyle w:val="Cuadrculamedia1-nfasis21"/>
        <w:ind w:left="0"/>
        <w:rPr>
          <w:b/>
          <w:color w:val="FF0000"/>
          <w:sz w:val="24"/>
          <w:szCs w:val="24"/>
          <w:lang w:val="es-CO"/>
        </w:rPr>
      </w:pPr>
    </w:p>
    <w:p w14:paraId="514394F4" w14:textId="77777777" w:rsidR="00A11BF9" w:rsidRPr="005F49E5" w:rsidRDefault="00A11BF9" w:rsidP="00D475F9">
      <w:pPr>
        <w:pStyle w:val="Cuadrculamedia1-nfasis21"/>
        <w:numPr>
          <w:ilvl w:val="0"/>
          <w:numId w:val="1"/>
        </w:numPr>
        <w:tabs>
          <w:tab w:val="left" w:pos="142"/>
        </w:tabs>
        <w:overflowPunct/>
        <w:autoSpaceDE/>
        <w:autoSpaceDN/>
        <w:adjustRightInd/>
        <w:contextualSpacing/>
        <w:textAlignment w:val="auto"/>
        <w:rPr>
          <w:b/>
          <w:sz w:val="24"/>
          <w:szCs w:val="24"/>
          <w:lang w:val="es-CO"/>
        </w:rPr>
      </w:pPr>
      <w:r w:rsidRPr="005F49E5">
        <w:rPr>
          <w:b/>
          <w:sz w:val="24"/>
          <w:szCs w:val="24"/>
          <w:lang w:val="es-CO"/>
        </w:rPr>
        <w:t>MODALIDAD DE SELECCIÓN DE CONTRATISTA Y SU JUSTIFICACIÓN. FUNDAMENTOS JURÍDICOS</w:t>
      </w:r>
    </w:p>
    <w:p w14:paraId="28B63D64" w14:textId="77777777" w:rsidR="00A11BF9" w:rsidRPr="005F49E5" w:rsidRDefault="00A11BF9" w:rsidP="006C561A">
      <w:pPr>
        <w:pStyle w:val="Cuadrculamedia1-nfasis21"/>
        <w:tabs>
          <w:tab w:val="left" w:pos="142"/>
        </w:tabs>
        <w:ind w:left="0"/>
        <w:rPr>
          <w:color w:val="FF0000"/>
          <w:sz w:val="24"/>
          <w:szCs w:val="24"/>
          <w:lang w:val="es-CO"/>
        </w:rPr>
      </w:pPr>
    </w:p>
    <w:p w14:paraId="725DFC9E" w14:textId="77777777" w:rsidR="007F1F71" w:rsidRPr="005F49E5" w:rsidRDefault="007F1F71" w:rsidP="007F1F71">
      <w:pPr>
        <w:jc w:val="both"/>
        <w:rPr>
          <w:rFonts w:ascii="Arial" w:hAnsi="Arial" w:cs="Arial"/>
          <w:lang w:val="es-CO"/>
        </w:rPr>
      </w:pPr>
      <w:r w:rsidRPr="005F49E5">
        <w:rPr>
          <w:rFonts w:ascii="Arial" w:hAnsi="Arial" w:cs="Arial"/>
          <w:lang w:val="es-CO"/>
        </w:rPr>
        <w:t xml:space="preserve">Es válida y resulta procedente en este caso la celebración de un contrato interadministrativo, al amparo de lo dispuesto en el artículo 2º, numeral 4, literal c) de la Ley 1150 de 2007. Considerándose al respecto lo precisado por la jurisprudencia del H. Consejo de Estado, es menester advertir que es propio de este </w:t>
      </w:r>
      <w:r w:rsidRPr="005F49E5">
        <w:rPr>
          <w:rFonts w:ascii="Arial" w:hAnsi="Arial" w:cs="Arial"/>
          <w:lang w:val="es-CO"/>
        </w:rPr>
        <w:lastRenderedPageBreak/>
        <w:t>tipo contractual nominado, pero atípico</w:t>
      </w:r>
      <w:r w:rsidRPr="005F49E5">
        <w:rPr>
          <w:rStyle w:val="Refdenotaalpie"/>
          <w:rFonts w:ascii="Arial" w:hAnsi="Arial" w:cs="Arial"/>
          <w:lang w:val="es-CO"/>
        </w:rPr>
        <w:footnoteReference w:id="3"/>
      </w:r>
      <w:r w:rsidRPr="005F49E5">
        <w:rPr>
          <w:rFonts w:ascii="Arial" w:hAnsi="Arial" w:cs="Arial"/>
          <w:lang w:val="es-CO"/>
        </w:rPr>
        <w:t>, “</w:t>
      </w:r>
      <w:r w:rsidRPr="005F49E5">
        <w:rPr>
          <w:rFonts w:ascii="Arial" w:hAnsi="Arial" w:cs="Arial"/>
          <w:i/>
          <w:iCs/>
          <w:lang w:val="es-CO"/>
        </w:rPr>
        <w:t>… la naturaleza conmutativa y recíproca de las prestaciones y contraprestaciones</w:t>
      </w:r>
      <w:r w:rsidRPr="005F49E5">
        <w:rPr>
          <w:rFonts w:ascii="Arial" w:hAnsi="Arial" w:cs="Arial"/>
          <w:lang w:val="es-CO"/>
        </w:rPr>
        <w:t>”</w:t>
      </w:r>
      <w:r w:rsidRPr="005F49E5">
        <w:rPr>
          <w:rStyle w:val="Refdenotaalpie"/>
          <w:rFonts w:ascii="Arial" w:hAnsi="Arial" w:cs="Arial"/>
          <w:lang w:val="es-CO"/>
        </w:rPr>
        <w:footnoteReference w:id="4"/>
      </w:r>
      <w:r w:rsidRPr="005F49E5">
        <w:rPr>
          <w:rFonts w:ascii="Arial" w:hAnsi="Arial" w:cs="Arial"/>
          <w:lang w:val="es-CO"/>
        </w:rPr>
        <w:t>, aspectos característicos que regirán la contratación a celebrarse entre la Registraduría Nacional del Estado Civil y la sociedad pública denominada Servicios Postales Nacionales S.A., con el propósito de ejecutar el objeto contractual respectivo y satisfacer la necesidad que en el presente documento se ha esbozado de manera amplia y rigurosa.</w:t>
      </w:r>
    </w:p>
    <w:p w14:paraId="1AB12AB1" w14:textId="77777777" w:rsidR="007F1F71" w:rsidRPr="005F49E5" w:rsidRDefault="007F1F71" w:rsidP="007F1F71">
      <w:pPr>
        <w:jc w:val="both"/>
        <w:rPr>
          <w:rFonts w:ascii="Arial" w:hAnsi="Arial" w:cs="Arial"/>
          <w:lang w:val="es-CO"/>
        </w:rPr>
      </w:pPr>
    </w:p>
    <w:p w14:paraId="19BF945B" w14:textId="77777777" w:rsidR="007F1F71" w:rsidRPr="000C04DE" w:rsidRDefault="007F1F71" w:rsidP="007F1F71">
      <w:pPr>
        <w:jc w:val="both"/>
        <w:rPr>
          <w:rFonts w:ascii="Arial" w:hAnsi="Arial" w:cs="Arial"/>
          <w:lang w:val="es-CO"/>
        </w:rPr>
      </w:pPr>
      <w:r w:rsidRPr="000C04DE">
        <w:rPr>
          <w:rFonts w:ascii="Arial" w:hAnsi="Arial" w:cs="Arial"/>
          <w:lang w:val="es-CO"/>
        </w:rPr>
        <w:t>De entrada debe señalarse en relación con la contratación a celebrarse que, si bien se trataría del acuerdo de voluntades dado por dos entes de naturaleza pública o estatal, se suscribiría en este caso un contrato interadministrativo y no un convenio interadministrativo de aquellos dispuestos en los artículos 95 y 96 de la Ley 489 de 1998, habida cuenta que, mediante la contratación propuesta se pactarían “… obligaciones de tipo bilateral, sinalagmático y conmutativo que comportaran la existencia de intereses contrapuestos o compensaciones económicas”</w:t>
      </w:r>
      <w:r w:rsidRPr="000C04DE">
        <w:rPr>
          <w:rStyle w:val="Refdenotaalpie"/>
          <w:rFonts w:ascii="Arial" w:hAnsi="Arial" w:cs="Arial"/>
          <w:lang w:val="es-CO"/>
        </w:rPr>
        <w:footnoteReference w:id="5"/>
      </w:r>
      <w:r w:rsidRPr="000C04DE">
        <w:rPr>
          <w:rFonts w:ascii="Arial" w:hAnsi="Arial" w:cs="Arial"/>
          <w:lang w:val="es-CO"/>
        </w:rPr>
        <w:t>, más no, de “… la unión de esfuerzos en procura del fin común, característica inherente de los convenios celebrados entre entidades públicas”</w:t>
      </w:r>
      <w:r w:rsidRPr="000C04DE">
        <w:rPr>
          <w:rStyle w:val="Refdenotaalpie"/>
          <w:rFonts w:ascii="Arial" w:hAnsi="Arial" w:cs="Arial"/>
          <w:lang w:val="es-CO"/>
        </w:rPr>
        <w:footnoteReference w:id="6"/>
      </w:r>
      <w:r w:rsidRPr="000C04DE">
        <w:rPr>
          <w:rFonts w:ascii="Arial" w:hAnsi="Arial" w:cs="Arial"/>
          <w:lang w:val="es-CO"/>
        </w:rPr>
        <w:t>.</w:t>
      </w:r>
    </w:p>
    <w:p w14:paraId="65AB288B" w14:textId="77777777" w:rsidR="007F1F71" w:rsidRPr="000C04DE" w:rsidRDefault="007F1F71" w:rsidP="007F1F71">
      <w:pPr>
        <w:jc w:val="both"/>
        <w:rPr>
          <w:rFonts w:ascii="Arial" w:hAnsi="Arial" w:cs="Arial"/>
          <w:lang w:val="es-CO"/>
        </w:rPr>
      </w:pPr>
    </w:p>
    <w:p w14:paraId="723F5341" w14:textId="77777777" w:rsidR="007F1F71" w:rsidRPr="000C04DE" w:rsidRDefault="007F1F71" w:rsidP="007F1F71">
      <w:pPr>
        <w:jc w:val="both"/>
        <w:rPr>
          <w:rFonts w:ascii="Arial" w:hAnsi="Arial" w:cs="Arial"/>
          <w:lang w:val="es-CO"/>
        </w:rPr>
      </w:pPr>
      <w:r w:rsidRPr="000C04DE">
        <w:rPr>
          <w:rFonts w:ascii="Arial" w:hAnsi="Arial" w:cs="Arial"/>
          <w:lang w:val="es-CO"/>
        </w:rPr>
        <w:t xml:space="preserve">Cabe hacer mención en este punto a las diferencias que ha relievado la jurisprudencia entre ambas instituciones, frente a lo cual se ha expuesto que, “… acerca del convenio interadministrativo tiene dicho esta sala que éste consiste en «un negocio jurídico bilateral, celebrado entre dos entidades públicas que dentro de unas típicas relaciones de colaboración pretenden alcanzar un interés general, </w:t>
      </w:r>
      <w:r w:rsidRPr="000C04DE">
        <w:rPr>
          <w:rFonts w:ascii="Arial" w:hAnsi="Arial" w:cs="Arial"/>
          <w:u w:val="single"/>
          <w:lang w:val="es-CO"/>
        </w:rPr>
        <w:t>a diferencia de lo que ocurre en el contrato interadministrativo donde cada una de las partes tiene diversidad de intereses y el contratista se encuentra en el mercado, de la misma manera que lo hacen los particulares</w:t>
      </w:r>
      <w:r w:rsidRPr="000C04DE">
        <w:rPr>
          <w:rFonts w:ascii="Arial" w:hAnsi="Arial" w:cs="Arial"/>
          <w:lang w:val="es-CO"/>
        </w:rPr>
        <w:t xml:space="preserve"> […] </w:t>
      </w:r>
      <w:r w:rsidRPr="000C04DE">
        <w:rPr>
          <w:rFonts w:ascii="Arial" w:hAnsi="Arial" w:cs="Arial"/>
          <w:u w:val="single"/>
          <w:lang w:val="es-CO"/>
        </w:rPr>
        <w:t>la característica de interadministrativo de un convenio o un contrato, surge de la calidad de las partes, es decir, ambas debe ser de naturaleza pública</w:t>
      </w:r>
      <w:r w:rsidRPr="000C04DE">
        <w:rPr>
          <w:rFonts w:ascii="Arial" w:hAnsi="Arial" w:cs="Arial"/>
          <w:lang w:val="es-CO"/>
        </w:rPr>
        <w:t>”</w:t>
      </w:r>
      <w:r w:rsidRPr="000C04DE">
        <w:rPr>
          <w:rStyle w:val="Refdenotaalpie"/>
          <w:rFonts w:ascii="Arial" w:hAnsi="Arial" w:cs="Arial"/>
          <w:lang w:val="es-CO"/>
        </w:rPr>
        <w:footnoteReference w:id="7"/>
      </w:r>
      <w:r w:rsidRPr="000C04DE">
        <w:rPr>
          <w:rFonts w:ascii="Arial" w:hAnsi="Arial" w:cs="Arial"/>
          <w:lang w:val="es-CO"/>
        </w:rPr>
        <w:t xml:space="preserve"> -subraya ajena al texto-.</w:t>
      </w:r>
    </w:p>
    <w:p w14:paraId="0269E100" w14:textId="77777777" w:rsidR="007F1F71" w:rsidRPr="000C04DE" w:rsidRDefault="007F1F71" w:rsidP="007F1F71">
      <w:pPr>
        <w:jc w:val="both"/>
        <w:rPr>
          <w:rFonts w:ascii="Arial" w:hAnsi="Arial" w:cs="Arial"/>
          <w:lang w:val="es-CO"/>
        </w:rPr>
      </w:pPr>
    </w:p>
    <w:p w14:paraId="32E95E32" w14:textId="77777777" w:rsidR="007F1F71" w:rsidRPr="000C04DE" w:rsidRDefault="007F1F71" w:rsidP="007F1F71">
      <w:pPr>
        <w:jc w:val="both"/>
        <w:rPr>
          <w:rFonts w:ascii="Arial" w:hAnsi="Arial" w:cs="Arial"/>
          <w:lang w:val="es-CO"/>
        </w:rPr>
      </w:pPr>
      <w:r w:rsidRPr="000C04DE">
        <w:rPr>
          <w:rFonts w:ascii="Arial" w:hAnsi="Arial" w:cs="Arial"/>
          <w:lang w:val="es-CO"/>
        </w:rPr>
        <w:t xml:space="preserve">Entonces, al advertir que el objeto contractual que pretende ejecutarse para el caso concreto no corresponde ni tiende a aunar esfuerzos ni a la cooperación encaminada a alcanzar intereses que resulten comunes a las dos entidades </w:t>
      </w:r>
      <w:r w:rsidRPr="000C04DE">
        <w:rPr>
          <w:rFonts w:ascii="Arial" w:hAnsi="Arial" w:cs="Arial"/>
          <w:lang w:val="es-CO"/>
        </w:rPr>
        <w:lastRenderedPageBreak/>
        <w:t>contratantes, sino, más bien, a la realización de una serie de actividades contenidas en un marco obligacional recíproco o conmutativo, propio del referido contrato interadministrativo, resulta imperioso acudir para el efecto al procedimiento de selección dispuesto expresamente por la ley para concreción de estos negocios jurídicos en que ambos contratantes -contratante y contratista- tienen naturaleza de entidad pública o estatal.</w:t>
      </w:r>
    </w:p>
    <w:p w14:paraId="3DCF698D" w14:textId="77777777" w:rsidR="007F1F71" w:rsidRPr="000C04DE" w:rsidRDefault="007F1F71" w:rsidP="007F1F71">
      <w:pPr>
        <w:jc w:val="both"/>
        <w:rPr>
          <w:rFonts w:ascii="Arial" w:hAnsi="Arial" w:cs="Arial"/>
          <w:lang w:val="es-CO"/>
        </w:rPr>
      </w:pPr>
    </w:p>
    <w:p w14:paraId="59111858" w14:textId="77777777" w:rsidR="007F1F71" w:rsidRPr="000C04DE" w:rsidRDefault="007F1F71" w:rsidP="007F1F71">
      <w:pPr>
        <w:jc w:val="both"/>
        <w:rPr>
          <w:rFonts w:ascii="Arial" w:hAnsi="Arial" w:cs="Arial"/>
          <w:lang w:val="es-CO"/>
        </w:rPr>
      </w:pPr>
      <w:r w:rsidRPr="000C04DE">
        <w:rPr>
          <w:rFonts w:ascii="Arial" w:hAnsi="Arial" w:cs="Arial"/>
          <w:lang w:val="es-CO"/>
        </w:rPr>
        <w:t>Al respecto, el mencionado artículo 2 de la Ley 1150 de 2007 -modificado por los artículos 92 y 95 de la Ley 1474 de 2011- prevé en lo pertinente que:</w:t>
      </w:r>
    </w:p>
    <w:p w14:paraId="7FDFC4CD" w14:textId="77777777" w:rsidR="007F1F71" w:rsidRPr="000C04DE" w:rsidRDefault="007F1F71" w:rsidP="007F1F71">
      <w:pPr>
        <w:jc w:val="both"/>
        <w:rPr>
          <w:rFonts w:ascii="Arial" w:hAnsi="Arial" w:cs="Arial"/>
          <w:lang w:val="es-CO"/>
        </w:rPr>
      </w:pPr>
    </w:p>
    <w:p w14:paraId="468DEEB3" w14:textId="77777777" w:rsidR="007F1F71" w:rsidRPr="000C04DE" w:rsidRDefault="007F1F71" w:rsidP="007F1F71">
      <w:pPr>
        <w:ind w:left="567" w:right="618"/>
        <w:jc w:val="both"/>
        <w:rPr>
          <w:rFonts w:ascii="Arial" w:hAnsi="Arial" w:cs="Arial"/>
          <w:lang w:val="es-CO"/>
        </w:rPr>
      </w:pPr>
      <w:r w:rsidRPr="000C04DE">
        <w:rPr>
          <w:rFonts w:ascii="Arial" w:hAnsi="Arial" w:cs="Arial"/>
          <w:lang w:val="es-CO"/>
        </w:rPr>
        <w:t>“De las modalidades de selección. La escogencia del contratista se efectuará con arreglo a las modalidades de selección de licitación pública, selección abreviada, concurso de méritos y contratación directa, con base en las siguientes reglas: (…)</w:t>
      </w:r>
    </w:p>
    <w:p w14:paraId="4E0B172D" w14:textId="77777777" w:rsidR="007F1F71" w:rsidRPr="000C04DE" w:rsidRDefault="007F1F71" w:rsidP="007F1F71">
      <w:pPr>
        <w:ind w:left="567" w:right="618"/>
        <w:jc w:val="both"/>
        <w:rPr>
          <w:rFonts w:ascii="Arial" w:hAnsi="Arial" w:cs="Arial"/>
          <w:lang w:val="es-CO"/>
        </w:rPr>
      </w:pPr>
    </w:p>
    <w:p w14:paraId="1A85047F" w14:textId="77777777" w:rsidR="007F1F71" w:rsidRPr="000C04DE" w:rsidRDefault="007F1F71" w:rsidP="007F1F71">
      <w:pPr>
        <w:ind w:left="567" w:right="618"/>
        <w:jc w:val="both"/>
        <w:rPr>
          <w:rFonts w:ascii="Arial" w:hAnsi="Arial" w:cs="Arial"/>
          <w:lang w:val="es-CO"/>
        </w:rPr>
      </w:pPr>
      <w:r w:rsidRPr="000C04DE">
        <w:rPr>
          <w:rFonts w:ascii="Arial" w:hAnsi="Arial" w:cs="Arial"/>
          <w:lang w:val="es-CO"/>
        </w:rPr>
        <w:t>“4. Contratación directa. La modalidad de selección de contratación directa, solamente procederá en los siguientes casos: (…)</w:t>
      </w:r>
    </w:p>
    <w:p w14:paraId="7C0A4C3B" w14:textId="77777777" w:rsidR="007F1F71" w:rsidRPr="000C04DE" w:rsidRDefault="007F1F71" w:rsidP="007F1F71">
      <w:pPr>
        <w:ind w:left="567" w:right="618"/>
        <w:jc w:val="both"/>
        <w:rPr>
          <w:rFonts w:ascii="Arial" w:hAnsi="Arial" w:cs="Arial"/>
          <w:lang w:val="es-CO"/>
        </w:rPr>
      </w:pPr>
    </w:p>
    <w:p w14:paraId="321B7A4E" w14:textId="77777777" w:rsidR="007F1F71" w:rsidRPr="000C04DE" w:rsidRDefault="007F1F71" w:rsidP="007F1F71">
      <w:pPr>
        <w:ind w:left="567" w:right="618"/>
        <w:jc w:val="both"/>
        <w:rPr>
          <w:rFonts w:ascii="Arial" w:hAnsi="Arial" w:cs="Arial"/>
          <w:lang w:val="es-CO"/>
        </w:rPr>
      </w:pPr>
      <w:r w:rsidRPr="000C04DE">
        <w:rPr>
          <w:rFonts w:ascii="Arial" w:hAnsi="Arial" w:cs="Arial"/>
          <w:lang w:val="es-CO"/>
        </w:rPr>
        <w:t xml:space="preserve">“c) Contratos interadministrativos, </w:t>
      </w:r>
      <w:r w:rsidRPr="000C04DE">
        <w:rPr>
          <w:rFonts w:ascii="Arial" w:hAnsi="Arial" w:cs="Arial"/>
          <w:u w:val="single"/>
          <w:lang w:val="es-CO"/>
        </w:rPr>
        <w:t>siempre que las obligaciones derivadas del mismo tengan relación directa con el objeto de la entidad ejecutora señalado en la ley o en sus reglamentos</w:t>
      </w:r>
      <w:r w:rsidRPr="000C04DE">
        <w:rPr>
          <w:rFonts w:ascii="Arial" w:hAnsi="Arial" w:cs="Arial"/>
          <w:lang w:val="es-CO"/>
        </w:rPr>
        <w:t xml:space="preserve">.  </w:t>
      </w:r>
    </w:p>
    <w:p w14:paraId="632FDA60" w14:textId="77777777" w:rsidR="007F1F71" w:rsidRPr="000C04DE" w:rsidRDefault="007F1F71" w:rsidP="007F1F71">
      <w:pPr>
        <w:ind w:left="567" w:right="618"/>
        <w:jc w:val="both"/>
        <w:rPr>
          <w:rFonts w:ascii="Arial" w:hAnsi="Arial" w:cs="Arial"/>
          <w:lang w:val="es-CO"/>
        </w:rPr>
      </w:pPr>
    </w:p>
    <w:p w14:paraId="3DD97F20" w14:textId="77777777" w:rsidR="007F1F71" w:rsidRPr="000C04DE" w:rsidRDefault="007F1F71" w:rsidP="007F1F71">
      <w:pPr>
        <w:ind w:left="567" w:right="618"/>
        <w:jc w:val="both"/>
        <w:rPr>
          <w:rFonts w:ascii="Arial" w:hAnsi="Arial" w:cs="Arial"/>
          <w:lang w:val="es-CO"/>
        </w:rPr>
      </w:pPr>
      <w:r w:rsidRPr="000C04DE">
        <w:rPr>
          <w:rFonts w:ascii="Arial" w:hAnsi="Arial" w:cs="Arial"/>
          <w:lang w:val="es-CO"/>
        </w:rPr>
        <w:t xml:space="preserve">“Se exceptúan los contratos de obra, suministro, prestación de servicios de evaluación de conformidad respecto de las normas o reglamentos técnicos, encargos fiduciarios y fiducia pública cuando las instituciones de educación superior públicas o las Sociedades de Economía Mixta con participación mayoritaria del Estado, o las personas jurídicas sin ánimo de lucro conformadas por la asociación de entidades públicas, o las federaciones de entidades territoriales sean las ejecutoras. Estos contratos podrán ser ejecutados por las mismas, siempre que participen en procesos de licitación pública o contratación abreviada de acuerdo con lo dispuesto por los numerales 1 y 2 del presente artículo.  </w:t>
      </w:r>
    </w:p>
    <w:p w14:paraId="5BEEB7D4" w14:textId="77777777" w:rsidR="007F1F71" w:rsidRPr="000C04DE" w:rsidRDefault="007F1F71" w:rsidP="007F1F71">
      <w:pPr>
        <w:ind w:left="567" w:right="618"/>
        <w:jc w:val="both"/>
        <w:rPr>
          <w:rFonts w:ascii="Arial" w:hAnsi="Arial" w:cs="Arial"/>
          <w:lang w:val="es-CO"/>
        </w:rPr>
      </w:pPr>
    </w:p>
    <w:p w14:paraId="700F2B9C" w14:textId="77777777" w:rsidR="007F1F71" w:rsidRPr="000C04DE" w:rsidRDefault="007F1F71" w:rsidP="007F1F71">
      <w:pPr>
        <w:ind w:left="567" w:right="618"/>
        <w:jc w:val="both"/>
        <w:rPr>
          <w:rFonts w:ascii="Arial" w:hAnsi="Arial" w:cs="Arial"/>
          <w:lang w:val="es-CO"/>
        </w:rPr>
      </w:pPr>
      <w:r w:rsidRPr="000C04DE">
        <w:rPr>
          <w:rFonts w:ascii="Arial" w:hAnsi="Arial" w:cs="Arial"/>
          <w:lang w:val="es-CO"/>
        </w:rPr>
        <w:t xml:space="preserve">“En aquellos eventos en que el régimen aplicable a la contratación de la entidad ejecutora no sea el de la Ley 80 de 1993, la ejecución de dichos contratos estará en todo caso sometida a esta ley, </w:t>
      </w:r>
      <w:r w:rsidRPr="000C04DE">
        <w:rPr>
          <w:rFonts w:ascii="Arial" w:hAnsi="Arial" w:cs="Arial"/>
          <w:u w:val="single"/>
          <w:lang w:val="es-CO"/>
        </w:rPr>
        <w:t>salvo que la entidad ejecutora desarrolle su actividad en competencia con el sector privado o cuando la ejecución del contrato interadministrativo tenga relación directa con el desarrollo de su actividad</w:t>
      </w:r>
      <w:r w:rsidRPr="000C04DE">
        <w:rPr>
          <w:rFonts w:ascii="Arial" w:hAnsi="Arial" w:cs="Arial"/>
          <w:lang w:val="es-CO"/>
        </w:rPr>
        <w:t xml:space="preserve">.  </w:t>
      </w:r>
    </w:p>
    <w:p w14:paraId="1108F995" w14:textId="77777777" w:rsidR="007F1F71" w:rsidRPr="000C04DE" w:rsidRDefault="007F1F71" w:rsidP="007F1F71">
      <w:pPr>
        <w:ind w:left="567" w:right="618"/>
        <w:jc w:val="both"/>
        <w:rPr>
          <w:rFonts w:ascii="Arial" w:hAnsi="Arial" w:cs="Arial"/>
          <w:lang w:val="es-CO"/>
        </w:rPr>
      </w:pPr>
    </w:p>
    <w:p w14:paraId="205B90FD" w14:textId="77777777" w:rsidR="007F1F71" w:rsidRPr="000C04DE" w:rsidRDefault="007F1F71" w:rsidP="007F1F71">
      <w:pPr>
        <w:ind w:left="567" w:right="618"/>
        <w:jc w:val="both"/>
        <w:rPr>
          <w:rFonts w:ascii="Arial" w:hAnsi="Arial" w:cs="Arial"/>
          <w:lang w:val="es-CO"/>
        </w:rPr>
      </w:pPr>
      <w:r w:rsidRPr="000C04DE">
        <w:rPr>
          <w:rFonts w:ascii="Arial" w:hAnsi="Arial" w:cs="Arial"/>
          <w:lang w:val="es-CO"/>
        </w:rPr>
        <w:t xml:space="preserve">“En aquellos casos en que la entidad estatal ejecutora deba subcontratar algunas de las actividades derivadas del contrato principal, no podrá ni ella ni el subcontratista, contratar o vincular a las personas naturales o jurídicas que hayan participado en la elaboración de los estudios, </w:t>
      </w:r>
      <w:r w:rsidRPr="000C04DE">
        <w:rPr>
          <w:rFonts w:ascii="Arial" w:hAnsi="Arial" w:cs="Arial"/>
          <w:lang w:val="es-CO"/>
        </w:rPr>
        <w:lastRenderedPageBreak/>
        <w:t xml:space="preserve">diseños y proyectos que tengan relación directa con el objeto del contrato principal. </w:t>
      </w:r>
    </w:p>
    <w:p w14:paraId="73D5F4CD" w14:textId="77777777" w:rsidR="007F1F71" w:rsidRPr="000C04DE" w:rsidRDefault="007F1F71" w:rsidP="007F1F71">
      <w:pPr>
        <w:ind w:left="567" w:right="618"/>
        <w:jc w:val="both"/>
        <w:rPr>
          <w:rFonts w:ascii="Arial" w:hAnsi="Arial" w:cs="Arial"/>
          <w:lang w:val="es-CO"/>
        </w:rPr>
      </w:pPr>
    </w:p>
    <w:p w14:paraId="721D53D5" w14:textId="77777777" w:rsidR="007F1F71" w:rsidRPr="000C04DE" w:rsidRDefault="007F1F71" w:rsidP="007F1F71">
      <w:pPr>
        <w:ind w:left="567" w:right="618"/>
        <w:jc w:val="both"/>
        <w:rPr>
          <w:rFonts w:ascii="Arial" w:hAnsi="Arial" w:cs="Arial"/>
          <w:lang w:val="es-CO"/>
        </w:rPr>
      </w:pPr>
      <w:r w:rsidRPr="000C04DE">
        <w:rPr>
          <w:rFonts w:ascii="Arial" w:hAnsi="Arial" w:cs="Arial"/>
          <w:lang w:val="es-CO"/>
        </w:rPr>
        <w:t>“Estarán exceptuados de la figura del contrato interadministrativo, los contratos de seguro de las entidades estatales; (…)</w:t>
      </w:r>
    </w:p>
    <w:p w14:paraId="6A25F9DA" w14:textId="77777777" w:rsidR="007F1F71" w:rsidRPr="000C04DE" w:rsidRDefault="007F1F71" w:rsidP="007F1F71">
      <w:pPr>
        <w:ind w:left="567" w:right="618"/>
        <w:jc w:val="both"/>
        <w:rPr>
          <w:rFonts w:ascii="Arial" w:hAnsi="Arial" w:cs="Arial"/>
          <w:lang w:val="es-CO"/>
        </w:rPr>
      </w:pPr>
    </w:p>
    <w:p w14:paraId="4DEF1A8D" w14:textId="77777777" w:rsidR="007F1F71" w:rsidRPr="000C04DE" w:rsidRDefault="007F1F71" w:rsidP="007F1F71">
      <w:pPr>
        <w:ind w:left="567" w:right="618"/>
        <w:jc w:val="both"/>
        <w:rPr>
          <w:rFonts w:ascii="Arial" w:hAnsi="Arial" w:cs="Arial"/>
          <w:lang w:val="es-CO"/>
        </w:rPr>
      </w:pPr>
      <w:r w:rsidRPr="000C04DE">
        <w:rPr>
          <w:rFonts w:ascii="Arial" w:hAnsi="Arial" w:cs="Arial"/>
          <w:lang w:val="es-CO"/>
        </w:rPr>
        <w:t>“PARÁGRAFO 1o. La entidad deberá justificar de manera previa a la apertura del proceso de selección de que se trate, los fundamentos jurídicos que soportan la modalidad de selección que se propone adelantar. (…)”</w:t>
      </w:r>
    </w:p>
    <w:p w14:paraId="68DA84D0" w14:textId="77777777" w:rsidR="007F1F71" w:rsidRPr="000C04DE" w:rsidRDefault="007F1F71" w:rsidP="007F1F71">
      <w:pPr>
        <w:jc w:val="both"/>
        <w:rPr>
          <w:rFonts w:ascii="Arial" w:hAnsi="Arial" w:cs="Arial"/>
          <w:lang w:val="es-CO"/>
        </w:rPr>
      </w:pPr>
    </w:p>
    <w:p w14:paraId="2226077D" w14:textId="77777777" w:rsidR="007F1F71" w:rsidRPr="000C04DE" w:rsidRDefault="007F1F71" w:rsidP="007F1F71">
      <w:pPr>
        <w:jc w:val="both"/>
        <w:rPr>
          <w:rFonts w:ascii="Arial" w:hAnsi="Arial" w:cs="Arial"/>
          <w:lang w:val="es-CO"/>
        </w:rPr>
      </w:pPr>
      <w:r w:rsidRPr="000C04DE">
        <w:rPr>
          <w:rFonts w:ascii="Arial" w:hAnsi="Arial" w:cs="Arial"/>
          <w:lang w:val="es-CO"/>
        </w:rPr>
        <w:t>Al amparo de lo dispuesto en la disposición citada se advierte, para el caso concreto, la posibilidad jurídica de recurrir o aplicar la causal de contratación directa en cuestión y, por ello, seguir el procedimiento de selección dispuesto en el referido artículo 2 de la Ley 1150 de 2007, numeral 4, literal c), en concordancia con los artículos 2.2.1.2.1.4.1., 2.2.1.2.1.4.4. y 2.2.1.2.1.4.5. del Decreto 1082 de 2015. En efecto, al considerar el especial objeto a contratar, así como las actividades que habrá de desplegar la entidad ejecutora en cumplimiento del contrato interadministrativo que es procedente suscribir en este caso, es del todo viable y ajustado a derecho que en este evento se acuda al referido procedimiento de selección de contratación directa, comoquiera que se cumplen los distintos requisitos que en este sentido ha dispuesto la normatividad aplicable y que ha precisado la jurisprudencia del H. Consejo de Estado.</w:t>
      </w:r>
    </w:p>
    <w:p w14:paraId="27FA1DC7" w14:textId="77777777" w:rsidR="007F1F71" w:rsidRPr="000C04DE" w:rsidRDefault="007F1F71" w:rsidP="007F1F71">
      <w:pPr>
        <w:jc w:val="both"/>
        <w:rPr>
          <w:rFonts w:ascii="Arial" w:hAnsi="Arial" w:cs="Arial"/>
          <w:lang w:val="es-CO"/>
        </w:rPr>
      </w:pPr>
    </w:p>
    <w:p w14:paraId="682F094F" w14:textId="77777777" w:rsidR="006C27B2" w:rsidRPr="00295E59" w:rsidRDefault="006C27B2" w:rsidP="006C27B2">
      <w:pPr>
        <w:jc w:val="both"/>
        <w:rPr>
          <w:rFonts w:ascii="Arial" w:hAnsi="Arial" w:cs="Arial"/>
          <w:color w:val="FF0000"/>
          <w:lang w:val="es-CO"/>
        </w:rPr>
      </w:pPr>
      <w:r w:rsidRPr="006C27B2">
        <w:rPr>
          <w:rFonts w:ascii="Arial" w:hAnsi="Arial" w:cs="Arial"/>
          <w:lang w:val="es-CO"/>
        </w:rPr>
        <w:t>En efecto, se trata de la contratación entre dos entidades de naturaleza pública o estatal, de un lado, la Registraduría Nacional del Estado Civil, como entidad contratante y, de otro, la sociedad Servicios Postales Nacionales S.A., quien fungirá como contratista o ejecutora. Además, se evidencia y está probado que las obligaciones de la contratación tienen una relación directa con el objeto propio de la mencionada entidad contratista o ejecutora (4-72), entidad que ejerce o se dedica a la actividad económica de que tratan las actividades a realizar y que, al respecto, cuenta con la experiencia e idoneidad requeridas en este sentido. En efecto, como se expondrá adelante con detalle, las distintas actividades que son propias del objeto contractual que requiere satisfacer la Registraduría Nacional del Estado Civil y, concretamente, lo referido al registro civil en línea, tienen estrecha relación con las actividades comerciales que desarrolla 4-72 conforme a su objeto social que se precisará luego.</w:t>
      </w:r>
      <w:r>
        <w:rPr>
          <w:rFonts w:ascii="Arial" w:hAnsi="Arial" w:cs="Arial"/>
          <w:color w:val="FF0000"/>
          <w:lang w:val="es-CO"/>
        </w:rPr>
        <w:t xml:space="preserve"> </w:t>
      </w:r>
    </w:p>
    <w:p w14:paraId="7BB378BB" w14:textId="77777777" w:rsidR="007F1F71" w:rsidRPr="000C04DE" w:rsidRDefault="007F1F71" w:rsidP="007F1F71">
      <w:pPr>
        <w:jc w:val="both"/>
        <w:rPr>
          <w:rFonts w:ascii="Arial" w:hAnsi="Arial" w:cs="Arial"/>
          <w:lang w:val="es-CO"/>
        </w:rPr>
      </w:pPr>
    </w:p>
    <w:p w14:paraId="2F2B8629" w14:textId="77777777" w:rsidR="007F1F71" w:rsidRPr="000C04DE" w:rsidRDefault="007F1F71" w:rsidP="007F1F71">
      <w:pPr>
        <w:jc w:val="both"/>
        <w:rPr>
          <w:rFonts w:ascii="Arial" w:hAnsi="Arial" w:cs="Arial"/>
          <w:lang w:val="es-CO"/>
        </w:rPr>
      </w:pPr>
      <w:r w:rsidRPr="000C04DE">
        <w:rPr>
          <w:rFonts w:ascii="Arial" w:hAnsi="Arial" w:cs="Arial"/>
          <w:lang w:val="es-CO"/>
        </w:rPr>
        <w:t>Sobre este particular aspecto, el H. Consejo de Estado se ha referido a los condicionamientos o características propias del contrato interadministrativo que, a su vez, viabilizan o sustentan la procedibilidad de la aplicación de la causal de contratación directa, en los siguientes términos:</w:t>
      </w:r>
    </w:p>
    <w:p w14:paraId="33C69FD9" w14:textId="77777777" w:rsidR="007F1F71" w:rsidRPr="000C04DE" w:rsidRDefault="007F1F71" w:rsidP="007F1F71">
      <w:pPr>
        <w:jc w:val="both"/>
        <w:rPr>
          <w:rFonts w:ascii="Arial" w:hAnsi="Arial" w:cs="Arial"/>
          <w:lang w:val="es-CO"/>
        </w:rPr>
      </w:pPr>
    </w:p>
    <w:p w14:paraId="65EF1036" w14:textId="77777777" w:rsidR="007F1F71" w:rsidRPr="000C04DE" w:rsidRDefault="007F1F71" w:rsidP="007F1F71">
      <w:pPr>
        <w:pStyle w:val="Textoindependiente21"/>
        <w:spacing w:before="0"/>
        <w:ind w:left="720" w:right="618"/>
        <w:rPr>
          <w:sz w:val="24"/>
          <w:szCs w:val="24"/>
          <w:lang w:val="es-CO"/>
        </w:rPr>
      </w:pPr>
      <w:r w:rsidRPr="000C04DE">
        <w:rPr>
          <w:sz w:val="24"/>
          <w:szCs w:val="24"/>
          <w:lang w:val="es-CO"/>
        </w:rPr>
        <w:lastRenderedPageBreak/>
        <w:t>“- Las partes deben ser entidades públicas sin importar su nivel. Existe una entidad llamada contratante y otra que se llamará contratista quién será la que ejecuta el objeto del contrato que se pacte.</w:t>
      </w:r>
    </w:p>
    <w:p w14:paraId="1F4DD34B" w14:textId="77777777" w:rsidR="007F1F71" w:rsidRPr="000C04DE" w:rsidRDefault="007F1F71" w:rsidP="007F1F71">
      <w:pPr>
        <w:shd w:val="clear" w:color="auto" w:fill="FFFFFF"/>
        <w:ind w:left="720" w:right="618"/>
        <w:jc w:val="both"/>
        <w:rPr>
          <w:rFonts w:ascii="Arial" w:hAnsi="Arial" w:cs="Arial"/>
          <w:bCs/>
          <w:lang w:val="es-CO" w:eastAsia="es-CO"/>
        </w:rPr>
      </w:pPr>
    </w:p>
    <w:p w14:paraId="07AF9866" w14:textId="77777777" w:rsidR="007F1F71" w:rsidRPr="000C04DE" w:rsidRDefault="007F1F71" w:rsidP="007F1F71">
      <w:pPr>
        <w:shd w:val="clear" w:color="auto" w:fill="FFFFFF"/>
        <w:ind w:left="720" w:right="618"/>
        <w:jc w:val="both"/>
        <w:rPr>
          <w:rFonts w:ascii="Arial" w:hAnsi="Arial" w:cs="Arial"/>
          <w:lang w:val="es-CO" w:eastAsia="es-CO"/>
        </w:rPr>
      </w:pPr>
      <w:r w:rsidRPr="000C04DE">
        <w:rPr>
          <w:rFonts w:ascii="Arial" w:hAnsi="Arial" w:cs="Arial"/>
          <w:bCs/>
          <w:lang w:val="es-CO" w:eastAsia="es-CO"/>
        </w:rPr>
        <w:t>“- Es un contrato conmutativo oneroso</w:t>
      </w:r>
      <w:r w:rsidRPr="000C04DE">
        <w:rPr>
          <w:rStyle w:val="Refdenotaalpie"/>
          <w:rFonts w:ascii="Arial" w:hAnsi="Arial" w:cs="Arial"/>
          <w:bCs/>
          <w:lang w:val="es-CO" w:eastAsia="es-CO"/>
        </w:rPr>
        <w:footnoteReference w:id="8"/>
      </w:r>
      <w:r w:rsidRPr="000C04DE">
        <w:rPr>
          <w:rFonts w:ascii="Arial" w:hAnsi="Arial" w:cs="Arial"/>
          <w:bCs/>
          <w:lang w:val="es-CO" w:eastAsia="es-CO"/>
        </w:rPr>
        <w:t xml:space="preserve">. En tal sentido, el artículo 5 de la Ley 80 de 1993 hace referencia de manera expresa a la contraprestación y al equilibrio contractual en los siguientes términos:  </w:t>
      </w:r>
    </w:p>
    <w:p w14:paraId="767644B6" w14:textId="77777777" w:rsidR="007F1F71" w:rsidRPr="000C04DE" w:rsidRDefault="007F1F71" w:rsidP="007F1F71">
      <w:pPr>
        <w:shd w:val="clear" w:color="auto" w:fill="FFFFFF"/>
        <w:ind w:left="720" w:right="618"/>
        <w:jc w:val="both"/>
        <w:rPr>
          <w:rFonts w:ascii="Arial" w:hAnsi="Arial" w:cs="Arial"/>
          <w:lang w:val="es-CO" w:eastAsia="es-CO"/>
        </w:rPr>
      </w:pPr>
    </w:p>
    <w:p w14:paraId="3236FB25" w14:textId="77777777" w:rsidR="007F1F71" w:rsidRPr="000C04DE" w:rsidRDefault="007F1F71" w:rsidP="007F1F71">
      <w:pPr>
        <w:shd w:val="clear" w:color="auto" w:fill="FFFFFF"/>
        <w:ind w:left="720" w:right="618"/>
        <w:jc w:val="both"/>
        <w:rPr>
          <w:rFonts w:ascii="Arial" w:hAnsi="Arial" w:cs="Arial"/>
          <w:lang w:val="es-CO" w:eastAsia="es-CO"/>
        </w:rPr>
      </w:pPr>
      <w:r w:rsidRPr="000C04DE">
        <w:rPr>
          <w:rFonts w:ascii="Arial" w:hAnsi="Arial" w:cs="Arial"/>
          <w:lang w:val="es-CO" w:eastAsia="es-CO"/>
        </w:rPr>
        <w:t>Artículo 5º.- De los Derechos y Deberes de los Contratistas. Para la realización de los fines de que trata el artículo 3o. de esta Ley, los contratistas:</w:t>
      </w:r>
    </w:p>
    <w:p w14:paraId="024D8C31" w14:textId="77777777" w:rsidR="007F1F71" w:rsidRPr="000C04DE" w:rsidRDefault="007F1F71" w:rsidP="007F1F71">
      <w:pPr>
        <w:shd w:val="clear" w:color="auto" w:fill="FFFFFF"/>
        <w:ind w:left="720" w:right="618"/>
        <w:jc w:val="both"/>
        <w:rPr>
          <w:rFonts w:ascii="Arial" w:hAnsi="Arial" w:cs="Arial"/>
          <w:lang w:val="es-CO" w:eastAsia="es-CO"/>
        </w:rPr>
      </w:pPr>
    </w:p>
    <w:p w14:paraId="7407EDCB" w14:textId="77777777" w:rsidR="007F1F71" w:rsidRPr="000C04DE" w:rsidRDefault="007F1F71" w:rsidP="007F1F71">
      <w:pPr>
        <w:shd w:val="clear" w:color="auto" w:fill="FFFFFF"/>
        <w:ind w:left="720" w:right="618"/>
        <w:jc w:val="both"/>
        <w:rPr>
          <w:rFonts w:ascii="Arial" w:hAnsi="Arial" w:cs="Arial"/>
          <w:lang w:val="es-CO" w:eastAsia="es-CO"/>
        </w:rPr>
      </w:pPr>
      <w:r w:rsidRPr="000C04DE">
        <w:rPr>
          <w:rFonts w:ascii="Arial" w:hAnsi="Arial" w:cs="Arial"/>
          <w:lang w:val="es-CO" w:eastAsia="es-CO"/>
        </w:rPr>
        <w:t xml:space="preserve">1º. </w:t>
      </w:r>
      <w:r w:rsidRPr="000C04DE">
        <w:rPr>
          <w:rFonts w:ascii="Arial" w:hAnsi="Arial" w:cs="Arial"/>
          <w:u w:val="single"/>
          <w:lang w:val="es-CO" w:eastAsia="es-CO"/>
        </w:rPr>
        <w:t>Tendrán derecho a recibir oportunamente la remuneración pactada</w:t>
      </w:r>
      <w:r w:rsidRPr="000C04DE">
        <w:rPr>
          <w:rFonts w:ascii="Arial" w:hAnsi="Arial" w:cs="Arial"/>
          <w:lang w:val="es-CO" w:eastAsia="es-CO"/>
        </w:rPr>
        <w:t xml:space="preserve"> y a que el valor intrínseco de la misma </w:t>
      </w:r>
      <w:r w:rsidRPr="000C04DE">
        <w:rPr>
          <w:rFonts w:ascii="Arial" w:hAnsi="Arial" w:cs="Arial"/>
          <w:u w:val="single"/>
          <w:lang w:val="es-CO" w:eastAsia="es-CO"/>
        </w:rPr>
        <w:t>no se altere o modifique</w:t>
      </w:r>
      <w:r w:rsidRPr="000C04DE">
        <w:rPr>
          <w:rFonts w:ascii="Arial" w:hAnsi="Arial" w:cs="Arial"/>
          <w:lang w:val="es-CO" w:eastAsia="es-CO"/>
        </w:rPr>
        <w:t xml:space="preserve"> durante la vigencia del contrato.</w:t>
      </w:r>
    </w:p>
    <w:p w14:paraId="6F3A7537" w14:textId="77777777" w:rsidR="007F1F71" w:rsidRPr="000C04DE" w:rsidRDefault="007F1F71" w:rsidP="007F1F71">
      <w:pPr>
        <w:shd w:val="clear" w:color="auto" w:fill="FFFFFF"/>
        <w:ind w:left="720" w:right="618"/>
        <w:jc w:val="both"/>
        <w:rPr>
          <w:rFonts w:ascii="Arial" w:hAnsi="Arial" w:cs="Arial"/>
          <w:lang w:val="es-CO" w:eastAsia="es-CO"/>
        </w:rPr>
      </w:pPr>
    </w:p>
    <w:p w14:paraId="30AFA21D" w14:textId="669F9239" w:rsidR="007F1F71" w:rsidRPr="000C04DE" w:rsidRDefault="007F1F71" w:rsidP="007F1F71">
      <w:pPr>
        <w:shd w:val="clear" w:color="auto" w:fill="FFFFFF"/>
        <w:ind w:left="720" w:right="618"/>
        <w:jc w:val="both"/>
        <w:rPr>
          <w:rFonts w:ascii="Arial" w:hAnsi="Arial" w:cs="Arial"/>
          <w:lang w:val="es-CO" w:eastAsia="es-CO"/>
        </w:rPr>
      </w:pPr>
      <w:r w:rsidRPr="000C04DE">
        <w:rPr>
          <w:rFonts w:ascii="Arial" w:hAnsi="Arial" w:cs="Arial"/>
          <w:lang w:val="es-CO"/>
        </w:rPr>
        <w:t xml:space="preserve">En </w:t>
      </w:r>
      <w:r w:rsidR="00D1087E" w:rsidRPr="000C04DE">
        <w:rPr>
          <w:rFonts w:ascii="Arial" w:hAnsi="Arial" w:cs="Arial"/>
          <w:lang w:val="es-CO"/>
        </w:rPr>
        <w:t>consecuencia,</w:t>
      </w:r>
      <w:r w:rsidRPr="000C04DE">
        <w:rPr>
          <w:rFonts w:ascii="Arial" w:hAnsi="Arial" w:cs="Arial"/>
          <w:lang w:val="es-CO"/>
        </w:rPr>
        <w:t xml:space="preserve"> tendrán derecho, previa solicitud, </w:t>
      </w:r>
      <w:r w:rsidRPr="000C04DE">
        <w:rPr>
          <w:rFonts w:ascii="Arial" w:hAnsi="Arial" w:cs="Arial"/>
          <w:u w:val="single"/>
          <w:lang w:val="es-CO"/>
        </w:rPr>
        <w:t>a que la administración les restablezca el equilibrio de la ecuación económica del contrato a un punto de no pérdida por la ocurrencia de situaciones imprevistas que no sean imputables a los contratistas</w:t>
      </w:r>
      <w:r w:rsidRPr="000C04DE">
        <w:rPr>
          <w:rFonts w:ascii="Arial" w:hAnsi="Arial" w:cs="Arial"/>
          <w:lang w:val="es-CO"/>
        </w:rPr>
        <w:t>. Si dicho equilibrio se rompe por incumplimiento de la entidad estatal contratante, tendrá que restablecerse la ecuación surgida al momento del nacimiento del contrato […].</w:t>
      </w:r>
    </w:p>
    <w:p w14:paraId="5CEAF1FF" w14:textId="77777777" w:rsidR="007F1F71" w:rsidRPr="000C04DE" w:rsidRDefault="007F1F71" w:rsidP="007F1F71">
      <w:pPr>
        <w:shd w:val="clear" w:color="auto" w:fill="FFFFFF"/>
        <w:ind w:left="720" w:right="618"/>
        <w:jc w:val="both"/>
        <w:rPr>
          <w:rFonts w:ascii="Arial" w:hAnsi="Arial" w:cs="Arial"/>
          <w:sz w:val="16"/>
          <w:szCs w:val="16"/>
          <w:lang w:val="es-CO" w:eastAsia="es-CO"/>
        </w:rPr>
      </w:pPr>
    </w:p>
    <w:p w14:paraId="3C52BE12" w14:textId="77777777" w:rsidR="007F1F71" w:rsidRPr="000C04DE" w:rsidRDefault="007F1F71" w:rsidP="007F1F71">
      <w:pPr>
        <w:pStyle w:val="Textoindependiente21"/>
        <w:spacing w:before="0"/>
        <w:ind w:left="720" w:right="618"/>
        <w:rPr>
          <w:bCs/>
          <w:sz w:val="24"/>
          <w:szCs w:val="24"/>
          <w:lang w:val="es-CO"/>
        </w:rPr>
      </w:pPr>
      <w:r w:rsidRPr="000C04DE">
        <w:rPr>
          <w:bCs/>
          <w:sz w:val="24"/>
          <w:szCs w:val="24"/>
          <w:lang w:val="es-CO"/>
        </w:rPr>
        <w:t xml:space="preserve">“- La ejecución del objeto contratado debe ser realizada directamente por la entidad contratista. En ese sentido, se entiende que la entidad que ejecuta el contrato se dedica a dicha actividad económica y cuenta con la experiencia e idoneidad requerida para el efecto. </w:t>
      </w:r>
    </w:p>
    <w:p w14:paraId="4D528ABC" w14:textId="77777777" w:rsidR="007F1F71" w:rsidRPr="000C04DE" w:rsidRDefault="007F1F71" w:rsidP="007F1F71">
      <w:pPr>
        <w:pStyle w:val="Textoindependiente21"/>
        <w:spacing w:before="0"/>
        <w:ind w:left="720" w:right="618"/>
        <w:rPr>
          <w:bCs/>
          <w:sz w:val="16"/>
          <w:szCs w:val="16"/>
          <w:lang w:val="es-CO"/>
        </w:rPr>
      </w:pPr>
    </w:p>
    <w:p w14:paraId="72A13219" w14:textId="77777777" w:rsidR="007F1F71" w:rsidRPr="000C04DE" w:rsidRDefault="007F1F71" w:rsidP="007F1F71">
      <w:pPr>
        <w:ind w:left="720" w:right="618"/>
        <w:jc w:val="both"/>
        <w:rPr>
          <w:rFonts w:ascii="Arial" w:hAnsi="Arial" w:cs="Arial"/>
          <w:bCs/>
          <w:lang w:val="es-CO"/>
        </w:rPr>
      </w:pPr>
      <w:r w:rsidRPr="000C04DE">
        <w:rPr>
          <w:rFonts w:ascii="Arial" w:hAnsi="Arial" w:cs="Arial"/>
          <w:bCs/>
          <w:lang w:val="es-CO"/>
        </w:rPr>
        <w:t>“- La aplicación del artículo 40 de la Ley 80 de 1993</w:t>
      </w:r>
      <w:r w:rsidRPr="000C04DE">
        <w:rPr>
          <w:rStyle w:val="Refdenotaalpie"/>
          <w:rFonts w:ascii="Arial" w:hAnsi="Arial" w:cs="Arial"/>
          <w:bCs/>
          <w:lang w:val="es-CO"/>
        </w:rPr>
        <w:footnoteReference w:id="9"/>
      </w:r>
      <w:r w:rsidRPr="000C04DE">
        <w:rPr>
          <w:rFonts w:ascii="Arial" w:hAnsi="Arial" w:cs="Arial"/>
          <w:bCs/>
          <w:lang w:val="es-CO"/>
        </w:rPr>
        <w:t>, norma que indica que l</w:t>
      </w:r>
      <w:r w:rsidRPr="000C04DE">
        <w:rPr>
          <w:rFonts w:ascii="Arial" w:hAnsi="Arial" w:cs="Arial"/>
          <w:lang w:val="es-CO" w:eastAsia="es-CO"/>
        </w:rPr>
        <w:t xml:space="preserve">as entidades podrán celebrar los contratos y acuerdos que permitan la autonomía de la voluntad y requieran el cumplimiento de los fines estatales y asimismo incluir las modalidades, condiciones y, </w:t>
      </w:r>
      <w:r w:rsidRPr="000C04DE">
        <w:rPr>
          <w:rFonts w:ascii="Arial" w:hAnsi="Arial" w:cs="Arial"/>
          <w:lang w:val="es-CO" w:eastAsia="es-CO"/>
        </w:rPr>
        <w:lastRenderedPageBreak/>
        <w:t>en general, las cláusulas o estipulaciones que se estimen necesarias y convenientes, siempre que no sean contrarias a la Constitución y a la ley.</w:t>
      </w:r>
    </w:p>
    <w:p w14:paraId="2D0BE730" w14:textId="77777777" w:rsidR="007F1F71" w:rsidRPr="000C04DE" w:rsidRDefault="007F1F71" w:rsidP="007F1F71">
      <w:pPr>
        <w:ind w:left="720" w:right="618"/>
        <w:jc w:val="both"/>
        <w:rPr>
          <w:rFonts w:ascii="Arial" w:hAnsi="Arial" w:cs="Arial"/>
          <w:bCs/>
          <w:lang w:val="es-CO"/>
        </w:rPr>
      </w:pPr>
    </w:p>
    <w:p w14:paraId="3CB0EAE3" w14:textId="77777777" w:rsidR="007F1F71" w:rsidRPr="000C04DE" w:rsidRDefault="007F1F71" w:rsidP="007F1F71">
      <w:pPr>
        <w:ind w:left="720" w:right="618"/>
        <w:jc w:val="both"/>
        <w:rPr>
          <w:rFonts w:ascii="Arial" w:hAnsi="Arial" w:cs="Arial"/>
          <w:bCs/>
          <w:lang w:val="es-CO"/>
        </w:rPr>
      </w:pPr>
      <w:r w:rsidRPr="000C04DE">
        <w:rPr>
          <w:rFonts w:ascii="Arial" w:hAnsi="Arial" w:cs="Arial"/>
          <w:lang w:val="es-CO"/>
        </w:rPr>
        <w:t xml:space="preserve">“- Como se señaló, en los contratos interadministrativos no se aplican las cláusulas o estipulaciones excepcionales de caducidad, </w:t>
      </w:r>
      <w:r w:rsidRPr="000C04DE">
        <w:rPr>
          <w:rFonts w:ascii="Arial" w:hAnsi="Arial" w:cs="Arial"/>
          <w:lang w:val="es-CO" w:eastAsia="es-CO"/>
        </w:rPr>
        <w:t>interpretación, modificación y terminación unilateral de</w:t>
      </w:r>
      <w:r w:rsidRPr="000C04DE">
        <w:rPr>
          <w:rFonts w:ascii="Arial" w:hAnsi="Arial" w:cs="Arial"/>
          <w:lang w:val="es-CO"/>
        </w:rPr>
        <w:t xml:space="preserve"> que trata el artículo 14 de la Ley 80 de 1993.”</w:t>
      </w:r>
      <w:r w:rsidRPr="000C04DE">
        <w:rPr>
          <w:rStyle w:val="Refdenotaalpie"/>
          <w:rFonts w:ascii="Arial" w:hAnsi="Arial" w:cs="Arial"/>
          <w:lang w:val="es-CO"/>
        </w:rPr>
        <w:footnoteReference w:id="10"/>
      </w:r>
    </w:p>
    <w:p w14:paraId="6A2FE71F" w14:textId="77777777" w:rsidR="007F1F71" w:rsidRPr="000C04DE" w:rsidRDefault="007F1F71" w:rsidP="007F1F71">
      <w:pPr>
        <w:jc w:val="both"/>
        <w:rPr>
          <w:rFonts w:ascii="Arial" w:hAnsi="Arial" w:cs="Arial"/>
          <w:lang w:val="es-CO"/>
        </w:rPr>
      </w:pPr>
    </w:p>
    <w:p w14:paraId="4AC2763D" w14:textId="77777777" w:rsidR="007F1F71" w:rsidRPr="000C04DE" w:rsidRDefault="007F1F71" w:rsidP="007F1F71">
      <w:pPr>
        <w:jc w:val="both"/>
        <w:rPr>
          <w:rFonts w:ascii="Arial" w:hAnsi="Arial" w:cs="Arial"/>
          <w:lang w:val="es-CO"/>
        </w:rPr>
      </w:pPr>
      <w:r w:rsidRPr="000C04DE">
        <w:rPr>
          <w:rFonts w:ascii="Arial" w:hAnsi="Arial" w:cs="Arial"/>
          <w:lang w:val="es-CO"/>
        </w:rPr>
        <w:t>Si se tienen en cuenta las claras acotaciones efectuadas en el aparte citado por el H. Consejo de Estado, es claro -según se dijo- que para el caso de la contratación del objeto pretendido por la Registraduría Nacional del Estado Civil es del todo posible y procedente que el mismo sea contratado, directamente, con la sociedad Servicios Postales Nacionales S.A., mediante la suscripción de un contrato interadministrativo. Al respecto se tiene que, ambas entidades son de naturaleza pública o estatal. En efecto, como se precisa en el numeral 1.1 del Manual de Contratación de la Registraduría Nacional del Estado Civil, esta es una entidad estatal de creación constitucional, que forma parte de la Organización electoral.</w:t>
      </w:r>
    </w:p>
    <w:p w14:paraId="213EE42B" w14:textId="77777777" w:rsidR="007F1F71" w:rsidRPr="000C04DE" w:rsidRDefault="007F1F71" w:rsidP="007F1F71">
      <w:pPr>
        <w:jc w:val="both"/>
        <w:rPr>
          <w:rFonts w:ascii="Arial" w:hAnsi="Arial" w:cs="Arial"/>
          <w:lang w:val="es-CO"/>
        </w:rPr>
      </w:pPr>
    </w:p>
    <w:p w14:paraId="04C40F94" w14:textId="77777777" w:rsidR="007F1F71" w:rsidRPr="000C04DE" w:rsidRDefault="007F1F71" w:rsidP="007F1F71">
      <w:pPr>
        <w:jc w:val="both"/>
        <w:rPr>
          <w:rFonts w:ascii="Arial" w:hAnsi="Arial" w:cs="Arial"/>
          <w:lang w:val="es-CO"/>
        </w:rPr>
      </w:pPr>
      <w:r w:rsidRPr="000C04DE">
        <w:rPr>
          <w:rFonts w:ascii="Arial" w:hAnsi="Arial" w:cs="Arial"/>
          <w:lang w:val="es-CO"/>
        </w:rPr>
        <w:t>En este sentido, el artículo 120 de la Constitución Política prescribe:</w:t>
      </w:r>
    </w:p>
    <w:p w14:paraId="70965EF4" w14:textId="77777777" w:rsidR="007F1F71" w:rsidRPr="000C04DE" w:rsidRDefault="007F1F71" w:rsidP="007F1F71">
      <w:pPr>
        <w:jc w:val="both"/>
        <w:rPr>
          <w:rFonts w:ascii="Arial" w:hAnsi="Arial" w:cs="Arial"/>
          <w:lang w:val="es-CO"/>
        </w:rPr>
      </w:pPr>
    </w:p>
    <w:p w14:paraId="53C5ADB3" w14:textId="77777777" w:rsidR="007F1F71" w:rsidRPr="000C04DE" w:rsidRDefault="007F1F71" w:rsidP="007F1F71">
      <w:pPr>
        <w:ind w:left="567" w:right="476"/>
        <w:jc w:val="both"/>
        <w:rPr>
          <w:rFonts w:ascii="Arial" w:hAnsi="Arial" w:cs="Arial"/>
          <w:lang w:val="es-CO"/>
        </w:rPr>
      </w:pPr>
      <w:r w:rsidRPr="000C04DE">
        <w:rPr>
          <w:rFonts w:ascii="Arial" w:hAnsi="Arial" w:cs="Arial"/>
          <w:lang w:val="es-CO"/>
        </w:rPr>
        <w:t>“La Organización Electoral está conformada por el Consejo Nacional Electoral, por la Registraduría Nacional del Estado Civil y por los demás organismos que establezca la Ley. Tiene a su cargo las elecciones, su dirección y vigilancia, así como lo relativo a la identidad de las personas.”</w:t>
      </w:r>
    </w:p>
    <w:p w14:paraId="61A59DFE" w14:textId="77777777" w:rsidR="007F1F71" w:rsidRPr="000C04DE" w:rsidRDefault="007F1F71" w:rsidP="007F1F71">
      <w:pPr>
        <w:jc w:val="both"/>
        <w:rPr>
          <w:rFonts w:ascii="Arial" w:hAnsi="Arial" w:cs="Arial"/>
          <w:lang w:val="es-CO"/>
        </w:rPr>
      </w:pPr>
    </w:p>
    <w:p w14:paraId="29AAFDAE" w14:textId="77777777" w:rsidR="007F1F71" w:rsidRPr="000C04DE" w:rsidRDefault="007F1F71" w:rsidP="007F1F71">
      <w:pPr>
        <w:jc w:val="both"/>
        <w:rPr>
          <w:rFonts w:ascii="Arial" w:hAnsi="Arial" w:cs="Arial"/>
          <w:lang w:val="es-CO"/>
        </w:rPr>
      </w:pPr>
      <w:r w:rsidRPr="000C04DE">
        <w:rPr>
          <w:rFonts w:ascii="Arial" w:hAnsi="Arial" w:cs="Arial"/>
          <w:lang w:val="es-CO"/>
        </w:rPr>
        <w:t>A su vez, el artículo 2 de la Ley 80 de 1993 prevé entre las entidades públicas o estatales destinatarias de dicha regulación legal a la Registraduría Nacional del Estado Civil, así:</w:t>
      </w:r>
    </w:p>
    <w:p w14:paraId="1FD2BEF9" w14:textId="77777777" w:rsidR="007F1F71" w:rsidRPr="000C04DE" w:rsidRDefault="007F1F71" w:rsidP="007F1F71">
      <w:pPr>
        <w:jc w:val="both"/>
        <w:rPr>
          <w:rFonts w:ascii="Arial" w:hAnsi="Arial" w:cs="Arial"/>
          <w:lang w:val="es-CO"/>
        </w:rPr>
      </w:pPr>
    </w:p>
    <w:p w14:paraId="72F52A39" w14:textId="77777777" w:rsidR="007F1F71" w:rsidRPr="000C04DE" w:rsidRDefault="007F1F71" w:rsidP="007F1F71">
      <w:pPr>
        <w:ind w:left="567" w:right="476"/>
        <w:jc w:val="both"/>
        <w:rPr>
          <w:rFonts w:ascii="Arial" w:hAnsi="Arial" w:cs="Arial"/>
          <w:lang w:val="es-CO"/>
        </w:rPr>
      </w:pPr>
      <w:r w:rsidRPr="000C04DE">
        <w:rPr>
          <w:rFonts w:ascii="Arial" w:hAnsi="Arial" w:cs="Arial"/>
          <w:lang w:val="es-CO"/>
        </w:rPr>
        <w:t xml:space="preserve">“DE LA DEFINICION DE ENTIDADES, SERVIDORES Y SERVICIOS PUBLICOS. Para los solos efectos de esta ley: </w:t>
      </w:r>
    </w:p>
    <w:p w14:paraId="4261CFC2" w14:textId="77777777" w:rsidR="007F1F71" w:rsidRPr="000C04DE" w:rsidRDefault="007F1F71" w:rsidP="007F1F71">
      <w:pPr>
        <w:ind w:left="567" w:right="476"/>
        <w:jc w:val="both"/>
        <w:rPr>
          <w:rFonts w:ascii="Arial" w:hAnsi="Arial" w:cs="Arial"/>
          <w:lang w:val="es-CO"/>
        </w:rPr>
      </w:pPr>
    </w:p>
    <w:p w14:paraId="3D6C137A" w14:textId="77777777" w:rsidR="007F1F71" w:rsidRPr="000C04DE" w:rsidRDefault="007F1F71" w:rsidP="007F1F71">
      <w:pPr>
        <w:ind w:left="567" w:right="476"/>
        <w:jc w:val="both"/>
        <w:rPr>
          <w:rFonts w:ascii="Arial" w:hAnsi="Arial" w:cs="Arial"/>
          <w:lang w:val="es-CO"/>
        </w:rPr>
      </w:pPr>
      <w:r w:rsidRPr="000C04DE">
        <w:rPr>
          <w:rFonts w:ascii="Arial" w:hAnsi="Arial" w:cs="Arial"/>
          <w:lang w:val="es-CO"/>
        </w:rPr>
        <w:t xml:space="preserve">“1o. Se denominan entidades estatales: </w:t>
      </w:r>
    </w:p>
    <w:p w14:paraId="76340C87" w14:textId="77777777" w:rsidR="007F1F71" w:rsidRPr="000C04DE" w:rsidRDefault="007F1F71" w:rsidP="007F1F71">
      <w:pPr>
        <w:ind w:left="567" w:right="476"/>
        <w:jc w:val="both"/>
        <w:rPr>
          <w:rFonts w:ascii="Arial" w:hAnsi="Arial" w:cs="Arial"/>
          <w:lang w:val="es-CO"/>
        </w:rPr>
      </w:pPr>
    </w:p>
    <w:p w14:paraId="45D195BF" w14:textId="77777777" w:rsidR="007F1F71" w:rsidRPr="000C04DE" w:rsidRDefault="007F1F71" w:rsidP="007F1F71">
      <w:pPr>
        <w:ind w:left="567" w:right="476"/>
        <w:jc w:val="both"/>
        <w:rPr>
          <w:rFonts w:ascii="Arial" w:hAnsi="Arial" w:cs="Arial"/>
          <w:lang w:val="es-CO"/>
        </w:rPr>
      </w:pPr>
      <w:r w:rsidRPr="000C04DE">
        <w:rPr>
          <w:rFonts w:ascii="Arial" w:hAnsi="Arial" w:cs="Arial"/>
          <w:lang w:val="es-CO"/>
        </w:rPr>
        <w:t xml:space="preserve">“a) La Nación, las regiones, los departamentos, las provincias, el distrito capital y los distritos especiales, las áreas metropolitanas, las asociaciones de municipios, los territorios indígenas y los municipios; los establecimientos públicos, las empresas industriales y comerciales del Estado, las sociedades de economía mixta en las que el Estado tenga participación superior al cincuenta por ciento (50%), así como las entidades descentralizadas indirectas y las demás personas jurídicas en </w:t>
      </w:r>
      <w:r w:rsidRPr="000C04DE">
        <w:rPr>
          <w:rFonts w:ascii="Arial" w:hAnsi="Arial" w:cs="Arial"/>
          <w:lang w:val="es-CO"/>
        </w:rPr>
        <w:lastRenderedPageBreak/>
        <w:t xml:space="preserve">las que exista dicha participación pública mayoritaria, cualquiera sea la denominación que ellas adopten, en todos los órdenes y niveles. </w:t>
      </w:r>
    </w:p>
    <w:p w14:paraId="146AA039" w14:textId="77777777" w:rsidR="007F1F71" w:rsidRPr="000C04DE" w:rsidRDefault="007F1F71" w:rsidP="007F1F71">
      <w:pPr>
        <w:ind w:left="567" w:right="476"/>
        <w:jc w:val="both"/>
        <w:rPr>
          <w:rFonts w:ascii="Arial" w:hAnsi="Arial" w:cs="Arial"/>
          <w:lang w:val="es-CO"/>
        </w:rPr>
      </w:pPr>
    </w:p>
    <w:p w14:paraId="59916A65" w14:textId="77777777" w:rsidR="007F1F71" w:rsidRPr="000C04DE" w:rsidRDefault="007F1F71" w:rsidP="007F1F71">
      <w:pPr>
        <w:ind w:left="567" w:right="476"/>
        <w:jc w:val="both"/>
        <w:rPr>
          <w:rFonts w:ascii="Arial" w:hAnsi="Arial" w:cs="Arial"/>
          <w:lang w:val="es-CO"/>
        </w:rPr>
      </w:pPr>
      <w:r w:rsidRPr="000C04DE">
        <w:rPr>
          <w:rFonts w:ascii="Arial" w:hAnsi="Arial" w:cs="Arial"/>
          <w:lang w:val="es-CO"/>
        </w:rPr>
        <w:t>“b) El Senado de la República, la Cámara de Representantes, el Consejo Superior de la Judicatura, la Fiscalía General de la Nación, la Contraloría General de la República, las contralorías departamentales, distritales y municipales, la Procuraduría General de la Nación</w:t>
      </w:r>
      <w:r w:rsidRPr="000C04DE">
        <w:rPr>
          <w:rFonts w:ascii="Arial" w:hAnsi="Arial" w:cs="Arial"/>
          <w:u w:val="single"/>
          <w:lang w:val="es-CO"/>
        </w:rPr>
        <w:t>, la Registraduría Nacional del Estado Civil</w:t>
      </w:r>
      <w:r w:rsidRPr="000C04DE">
        <w:rPr>
          <w:rFonts w:ascii="Arial" w:hAnsi="Arial" w:cs="Arial"/>
          <w:lang w:val="es-CO"/>
        </w:rPr>
        <w:t>, los ministerios, los departamentos administrativos, las superintendencias, las unidades administrativas especiales y, en general, los organismos o dependencias del Estado a los que la ley otorgue capacidad para celebrar contratos.”</w:t>
      </w:r>
    </w:p>
    <w:p w14:paraId="3AAB8DAB" w14:textId="77777777" w:rsidR="007F1F71" w:rsidRPr="000C04DE" w:rsidRDefault="007F1F71" w:rsidP="007F1F71">
      <w:pPr>
        <w:jc w:val="both"/>
        <w:rPr>
          <w:rFonts w:ascii="Arial" w:hAnsi="Arial" w:cs="Arial"/>
          <w:lang w:val="es-CO"/>
        </w:rPr>
      </w:pPr>
    </w:p>
    <w:p w14:paraId="62669EF4" w14:textId="77777777" w:rsidR="007F1F71" w:rsidRPr="000C04DE" w:rsidRDefault="007F1F71" w:rsidP="007F1F71">
      <w:pPr>
        <w:jc w:val="both"/>
        <w:rPr>
          <w:rFonts w:ascii="Arial" w:hAnsi="Arial" w:cs="Arial"/>
          <w:lang w:val="es-CO"/>
        </w:rPr>
      </w:pPr>
      <w:r w:rsidRPr="000C04DE">
        <w:rPr>
          <w:rFonts w:ascii="Arial" w:hAnsi="Arial" w:cs="Arial"/>
          <w:lang w:val="es-CO"/>
        </w:rPr>
        <w:t>Las disposiciones reseñadas dan cuenta de la naturaleza estatal de la Registraduría Nacional del Estado Civil, aspecto que ha sido advertido, también, por el H. Consejo de Estado, Corporación que ha expuesto que, “… al ser la Registraduría Nacional del Estado Civil un organismo autónomo, sin personería jurídica, de creación constitucional, independiente de las tres ramas del poder público. Por consiguiente, hace parte de la organización electoral, y por ser un organismo autónomo e independiente, de origen Constitucional, no hace parte de la Rama Ejecutiva del Poder Público del orden nacional. Así mismo, se considera que por ser un Organismo del Estado”</w:t>
      </w:r>
      <w:r w:rsidRPr="000C04DE">
        <w:rPr>
          <w:rStyle w:val="Refdenotaalpie"/>
          <w:rFonts w:ascii="Arial" w:hAnsi="Arial" w:cs="Arial"/>
          <w:lang w:val="es-CO"/>
        </w:rPr>
        <w:footnoteReference w:id="11"/>
      </w:r>
      <w:r w:rsidRPr="000C04DE">
        <w:rPr>
          <w:rFonts w:ascii="Arial" w:hAnsi="Arial" w:cs="Arial"/>
          <w:lang w:val="es-CO"/>
        </w:rPr>
        <w:t>.</w:t>
      </w:r>
    </w:p>
    <w:p w14:paraId="15ECDB92" w14:textId="77777777" w:rsidR="007F1F71" w:rsidRPr="000C04DE" w:rsidRDefault="007F1F71" w:rsidP="007F1F71">
      <w:pPr>
        <w:jc w:val="both"/>
        <w:rPr>
          <w:rFonts w:ascii="Arial" w:hAnsi="Arial" w:cs="Arial"/>
          <w:lang w:val="es-CO"/>
        </w:rPr>
      </w:pPr>
    </w:p>
    <w:p w14:paraId="6B692D4C" w14:textId="0E718482" w:rsidR="008E0B4D" w:rsidRDefault="007F1F71" w:rsidP="007F1F71">
      <w:pPr>
        <w:jc w:val="both"/>
        <w:rPr>
          <w:rFonts w:ascii="Arial" w:hAnsi="Arial" w:cs="Arial"/>
          <w:lang w:val="es-CO"/>
        </w:rPr>
      </w:pPr>
      <w:r w:rsidRPr="000C04DE">
        <w:rPr>
          <w:rFonts w:ascii="Arial" w:hAnsi="Arial" w:cs="Arial"/>
          <w:lang w:val="es-CO"/>
        </w:rPr>
        <w:t>Por su parte, tratándose de la sociedad Servicios Postales Nacionales S.A., se tiene que esta corresponde a una sociedad pública (capital accionario 100% público) que, por tal razón, tiene naturaleza de entidad estatal, de acuerdo con lo dispuesto en el artículo 38, numeral 2 de la Ley 489 de 1998. Esta sociedad fue constituida mediante Escritura Pública No. 002428 de 25 de noviembre de 2005, d</w:t>
      </w:r>
      <w:r w:rsidR="008E0B4D">
        <w:rPr>
          <w:rFonts w:ascii="Arial" w:hAnsi="Arial" w:cs="Arial"/>
          <w:lang w:val="es-CO"/>
        </w:rPr>
        <w:t xml:space="preserve">e la Notaría 50 de Bogotá, su creación fue autorizada mediante el decreto 4310 del 2005, vinculada al Ministerio de Tecnologías y las Telecomunicaciones. </w:t>
      </w:r>
    </w:p>
    <w:p w14:paraId="05457ADC" w14:textId="77777777" w:rsidR="008E0B4D" w:rsidRDefault="008E0B4D" w:rsidP="007F1F71">
      <w:pPr>
        <w:jc w:val="both"/>
        <w:rPr>
          <w:rFonts w:ascii="Arial" w:hAnsi="Arial" w:cs="Arial"/>
          <w:lang w:val="es-CO"/>
        </w:rPr>
      </w:pPr>
    </w:p>
    <w:p w14:paraId="3AB03D37" w14:textId="61AF3F58" w:rsidR="007F1F71" w:rsidRPr="000C04DE" w:rsidRDefault="008E0B4D" w:rsidP="007F1F71">
      <w:pPr>
        <w:jc w:val="both"/>
        <w:rPr>
          <w:rFonts w:ascii="Arial" w:hAnsi="Arial" w:cs="Arial"/>
          <w:lang w:val="es-CO"/>
        </w:rPr>
      </w:pPr>
      <w:r>
        <w:rPr>
          <w:rFonts w:ascii="Arial" w:hAnsi="Arial" w:cs="Arial"/>
          <w:lang w:val="es-CO"/>
        </w:rPr>
        <w:t>Al respecto, e</w:t>
      </w:r>
      <w:r w:rsidR="007F1F71" w:rsidRPr="000C04DE">
        <w:rPr>
          <w:rFonts w:ascii="Arial" w:hAnsi="Arial" w:cs="Arial"/>
          <w:lang w:val="es-CO"/>
        </w:rPr>
        <w:t>l H. Consejo de Estado se ha referido, también, a la naturaleza jurídica de esta sociedad, indicando al respecto que, “… Servicios Postales Nacionales S.A. es una sociedad pública o de capital público, que era filial de una empresa industrial y comercial del Estado. Por lo tanto, se trata de una entidad pública descentralizada indirecta, que forma parte de la Rama Ejecutiva del Poder Público”</w:t>
      </w:r>
      <w:r w:rsidR="007F1F71" w:rsidRPr="000C04DE">
        <w:rPr>
          <w:rStyle w:val="Refdenotaalpie"/>
          <w:rFonts w:ascii="Arial" w:hAnsi="Arial" w:cs="Arial"/>
          <w:lang w:val="es-CO"/>
        </w:rPr>
        <w:footnoteReference w:id="12"/>
      </w:r>
      <w:r w:rsidR="007F1F71" w:rsidRPr="000C04DE">
        <w:rPr>
          <w:rFonts w:ascii="Arial" w:hAnsi="Arial" w:cs="Arial"/>
          <w:lang w:val="es-CO"/>
        </w:rPr>
        <w:t>.</w:t>
      </w:r>
    </w:p>
    <w:p w14:paraId="48A6AFA7" w14:textId="77777777" w:rsidR="001F2825" w:rsidRDefault="001F2825" w:rsidP="007F1F71">
      <w:pPr>
        <w:jc w:val="both"/>
        <w:rPr>
          <w:rFonts w:ascii="Arial" w:hAnsi="Arial" w:cs="Arial"/>
          <w:lang w:val="es-CO"/>
        </w:rPr>
      </w:pPr>
    </w:p>
    <w:p w14:paraId="482CC403" w14:textId="547C8928" w:rsidR="007F1F71" w:rsidRPr="000C04DE" w:rsidRDefault="007F1F71" w:rsidP="007F1F71">
      <w:pPr>
        <w:jc w:val="both"/>
        <w:rPr>
          <w:rFonts w:ascii="Arial" w:hAnsi="Arial" w:cs="Arial"/>
          <w:lang w:val="es-CO"/>
        </w:rPr>
      </w:pPr>
      <w:r w:rsidRPr="000C04DE">
        <w:rPr>
          <w:rFonts w:ascii="Arial" w:hAnsi="Arial" w:cs="Arial"/>
          <w:lang w:val="es-CO"/>
        </w:rPr>
        <w:t xml:space="preserve">Ahora bien, tras demostrarse la calidad de entes estatales con que cuentan ambas partes y que las habilita para celebrar contratos interadministrativos, es menester destacar que el objeto que pretende contratar la Registraduría Nacional del Estado Civil tiene relación o refiere al desarrollo de actividades que son propias o corresponden, precisamente, a la actividad económica ejercida o desplegada por la sociedad Servicios Postales Nacionales S.A. Este requisito, que es determinante </w:t>
      </w:r>
      <w:r w:rsidRPr="000C04DE">
        <w:rPr>
          <w:rFonts w:ascii="Arial" w:hAnsi="Arial" w:cs="Arial"/>
          <w:lang w:val="es-CO"/>
        </w:rPr>
        <w:lastRenderedPageBreak/>
        <w:t>para que proceda la celebración de un contrato interadministrativo, al amparo o bajo los postulados de la causal de contratación directa contemplada en el numeral 4, literal c del artículo 2 de la Ley 1150 de 2007, se cumple o satisface en el caso concreto. Sobre el particular, la doctrina especializada en la materia ha indicado lo siguiente:</w:t>
      </w:r>
    </w:p>
    <w:p w14:paraId="786882B9" w14:textId="77777777" w:rsidR="007F1F71" w:rsidRPr="000C04DE" w:rsidRDefault="007F1F71" w:rsidP="007F1F71">
      <w:pPr>
        <w:jc w:val="both"/>
        <w:rPr>
          <w:rFonts w:ascii="Arial" w:hAnsi="Arial" w:cs="Arial"/>
          <w:lang w:val="es-CO"/>
        </w:rPr>
      </w:pPr>
    </w:p>
    <w:p w14:paraId="5C6BF907" w14:textId="77777777" w:rsidR="007F1F71" w:rsidRPr="000C04DE" w:rsidRDefault="007F1F71" w:rsidP="007F1F71">
      <w:pPr>
        <w:ind w:left="567" w:right="476"/>
        <w:jc w:val="both"/>
        <w:rPr>
          <w:rFonts w:ascii="Arial" w:hAnsi="Arial" w:cs="Arial"/>
          <w:lang w:val="es-CO"/>
        </w:rPr>
      </w:pPr>
      <w:r w:rsidRPr="000C04DE">
        <w:rPr>
          <w:rFonts w:ascii="Arial" w:hAnsi="Arial" w:cs="Arial"/>
          <w:lang w:val="es-CO"/>
        </w:rPr>
        <w:t xml:space="preserve">“Esta situación explica la lógica y plausible reforma introducida por la Ley 1150 de 2007, en el literal c) del numeral 4 del artículo 2º, modificado por el artículo 92 de la Ley 1474 de 2011. En virtud de estas disposiciones solo es factible celebrar de manera directa un contrato interadministrativo </w:t>
      </w:r>
      <w:r w:rsidRPr="000C04DE">
        <w:rPr>
          <w:rFonts w:ascii="Arial" w:hAnsi="Arial" w:cs="Arial"/>
          <w:u w:val="single"/>
          <w:lang w:val="es-CO"/>
        </w:rPr>
        <w:t>cuando la entidad estatal ejecutora del mismo, vale decir, la que haría las veces del llamado contratista o cocontratante, esté en capacidad de ejecutar el contrato por ella misma en razón a que las obligaciones que nacen del acuerdo se encuentran subsumidas por el objeto de la entidad ejecutora</w:t>
      </w:r>
      <w:r w:rsidRPr="000C04DE">
        <w:rPr>
          <w:rFonts w:ascii="Arial" w:hAnsi="Arial" w:cs="Arial"/>
          <w:lang w:val="es-CO"/>
        </w:rPr>
        <w:t>. Con ello, entonces, se proscribió la intermediación y se permitió este tipo de convenios sí y solo sí la entidad ejecutora es idónea por sí misma para la ejecución.”</w:t>
      </w:r>
      <w:r w:rsidRPr="000C04DE">
        <w:rPr>
          <w:rStyle w:val="Refdenotaalpie"/>
          <w:rFonts w:ascii="Arial" w:hAnsi="Arial" w:cs="Arial"/>
          <w:lang w:val="es-CO"/>
        </w:rPr>
        <w:footnoteReference w:id="13"/>
      </w:r>
      <w:r w:rsidRPr="000C04DE">
        <w:rPr>
          <w:rFonts w:ascii="Arial" w:hAnsi="Arial" w:cs="Arial"/>
          <w:lang w:val="es-CO"/>
        </w:rPr>
        <w:t xml:space="preserve"> -Se subraya-</w:t>
      </w:r>
    </w:p>
    <w:p w14:paraId="353D6B45" w14:textId="77777777" w:rsidR="007F1F71" w:rsidRPr="000C04DE" w:rsidRDefault="007F1F71" w:rsidP="007F1F71">
      <w:pPr>
        <w:jc w:val="both"/>
        <w:rPr>
          <w:rFonts w:ascii="Arial" w:hAnsi="Arial" w:cs="Arial"/>
          <w:lang w:val="es-CO"/>
        </w:rPr>
      </w:pPr>
    </w:p>
    <w:p w14:paraId="1048F4DC" w14:textId="77777777" w:rsidR="007F1F71" w:rsidRPr="000C04DE" w:rsidRDefault="007F1F71" w:rsidP="007F1F71">
      <w:pPr>
        <w:jc w:val="both"/>
        <w:rPr>
          <w:rFonts w:ascii="Arial" w:hAnsi="Arial" w:cs="Arial"/>
          <w:lang w:val="es-CO"/>
        </w:rPr>
      </w:pPr>
      <w:r w:rsidRPr="000C04DE">
        <w:rPr>
          <w:rFonts w:ascii="Arial" w:hAnsi="Arial" w:cs="Arial"/>
          <w:lang w:val="es-CO"/>
        </w:rPr>
        <w:t>Atendiendo el parámetro o criterio expuesto en el aparte transcrito respecto de la justificación del contrato interadministrativo y de su celebración por conducto del procedimiento de selección de contratación directa, es claro que lo determinante para el efecto es determinar o establecer si la entidad pública que fungirá como contratista o ejecutora, ella misma o directamente, está en capacidad legal y operativa de ejecutar las prestaciones propias del objeto a contratar, esto es, si existe relación directa entre las actividades propias del objeto social de la entidad ejecutora y aquellas que le serían encomendadas, vía contrato, por parte de la entidad pública contratante.</w:t>
      </w:r>
    </w:p>
    <w:p w14:paraId="59E657A3" w14:textId="77777777" w:rsidR="007F1F71" w:rsidRPr="000C04DE" w:rsidRDefault="007F1F71" w:rsidP="007F1F71">
      <w:pPr>
        <w:jc w:val="both"/>
        <w:rPr>
          <w:rFonts w:ascii="Arial" w:hAnsi="Arial" w:cs="Arial"/>
          <w:lang w:val="es-CO"/>
        </w:rPr>
      </w:pPr>
    </w:p>
    <w:p w14:paraId="74BCFF7F" w14:textId="293F76B9" w:rsidR="007F1F71" w:rsidRPr="000C04DE" w:rsidRDefault="007F1F71" w:rsidP="007F1F71">
      <w:pPr>
        <w:jc w:val="both"/>
        <w:rPr>
          <w:rFonts w:ascii="Arial" w:hAnsi="Arial" w:cs="Arial"/>
          <w:lang w:val="es-CO"/>
        </w:rPr>
      </w:pPr>
      <w:r w:rsidRPr="000C04DE">
        <w:rPr>
          <w:rFonts w:ascii="Arial" w:hAnsi="Arial" w:cs="Arial"/>
          <w:lang w:val="es-CO"/>
        </w:rPr>
        <w:t>Como se ha expuesto en el presente documento, la necesidad que debe satisfacer la Registraduría Nacional del Estado Civil refiere o atañe a la estructuración y puesta en marc</w:t>
      </w:r>
      <w:r w:rsidR="004E1CDC" w:rsidRPr="003754ED">
        <w:rPr>
          <w:rFonts w:ascii="Arial" w:hAnsi="Arial" w:cs="Arial"/>
          <w:lang w:val="es-CO"/>
        </w:rPr>
        <w:t>h</w:t>
      </w:r>
      <w:r w:rsidRPr="000C04DE">
        <w:rPr>
          <w:rFonts w:ascii="Arial" w:hAnsi="Arial" w:cs="Arial"/>
          <w:lang w:val="es-CO"/>
        </w:rPr>
        <w:t>a del denominado registro civil electrónico único que permita la consolidación de todos los hechos y actos jurídicos que afecten el estado civil de los colombianos, desde su nacimiento hasta la muerte, conforme, siempre, a la regulación legal de la materia. En otras palabras, se pretende, a manera de necesidad a satisfacer, analizar, diseñar, desarrollar, implementar y poner en operación un sistema web en línea que permita registrar, consultar, modificar todos los datos requeridos para la creación de un registro civil en línea con firma electrónica y/o firma digital, en</w:t>
      </w:r>
      <w:r w:rsidR="004E1CDC">
        <w:rPr>
          <w:rFonts w:ascii="Arial" w:hAnsi="Arial" w:cs="Arial"/>
          <w:lang w:val="es-CO"/>
        </w:rPr>
        <w:t xml:space="preserve"> </w:t>
      </w:r>
      <w:r w:rsidR="004E1CDC" w:rsidRPr="003754ED">
        <w:rPr>
          <w:rFonts w:ascii="Arial" w:hAnsi="Arial" w:cs="Arial"/>
          <w:lang w:val="es-CO"/>
        </w:rPr>
        <w:t>el</w:t>
      </w:r>
      <w:r w:rsidRPr="000C04DE">
        <w:rPr>
          <w:rFonts w:ascii="Arial" w:hAnsi="Arial" w:cs="Arial"/>
          <w:lang w:val="es-CO"/>
        </w:rPr>
        <w:t xml:space="preserve"> cual se consolide</w:t>
      </w:r>
      <w:r w:rsidR="004E1CDC" w:rsidRPr="003754ED">
        <w:rPr>
          <w:rFonts w:ascii="Arial" w:hAnsi="Arial" w:cs="Arial"/>
          <w:lang w:val="es-CO"/>
        </w:rPr>
        <w:t>n</w:t>
      </w:r>
      <w:r w:rsidRPr="000C04DE">
        <w:rPr>
          <w:rFonts w:ascii="Arial" w:hAnsi="Arial" w:cs="Arial"/>
          <w:lang w:val="es-CO"/>
        </w:rPr>
        <w:t xml:space="preserve"> todos los actos y hechos que producen efectos jurídicos en el estado civil de las personas de acuerdo con lo estipulado en el Decreto Ley 1260 de 1970, como es nacimiento, matrimonios, defunciones, cambios de nombre, corrección de componente sexo, nacionalidad, filiación, reconocimientos de hijos extramatrimoniales, legitimaciones, adopciones, alteraciones de la patria potestad, emancipaciones, uniones maritales de hecho </w:t>
      </w:r>
      <w:r w:rsidRPr="000C04DE">
        <w:rPr>
          <w:rFonts w:ascii="Arial" w:hAnsi="Arial" w:cs="Arial"/>
          <w:lang w:val="es-CO"/>
        </w:rPr>
        <w:lastRenderedPageBreak/>
        <w:t>declaradas, nulidades de matrimonio, divorcios, separaciones de cuerpos y de bienes, capitulaciones matrimoniales, rehabilitaciones, declaraciones de seudónimo, declaraciones de ausencia, declaraciones de presunción de muerte, sentencias judiciales y actos administrativos que afecten el estado civil.</w:t>
      </w:r>
    </w:p>
    <w:p w14:paraId="11A2B1F0" w14:textId="77777777" w:rsidR="007F1F71" w:rsidRPr="000C04DE" w:rsidRDefault="007F1F71" w:rsidP="007F1F71">
      <w:pPr>
        <w:jc w:val="both"/>
        <w:rPr>
          <w:rFonts w:ascii="Arial" w:hAnsi="Arial" w:cs="Arial"/>
          <w:lang w:val="es-CO"/>
        </w:rPr>
      </w:pPr>
    </w:p>
    <w:p w14:paraId="2990EEF9" w14:textId="77777777" w:rsidR="007F1F71" w:rsidRPr="000C04DE" w:rsidRDefault="007F1F71" w:rsidP="007F1F71">
      <w:pPr>
        <w:autoSpaceDE w:val="0"/>
        <w:autoSpaceDN w:val="0"/>
        <w:adjustRightInd w:val="0"/>
        <w:jc w:val="both"/>
        <w:rPr>
          <w:rFonts w:ascii="Arial" w:hAnsi="Arial" w:cs="Arial"/>
          <w:lang w:val="es-CO"/>
        </w:rPr>
      </w:pPr>
      <w:r w:rsidRPr="000C04DE">
        <w:rPr>
          <w:rFonts w:ascii="Arial" w:hAnsi="Arial" w:cs="Arial"/>
          <w:lang w:val="es-CO"/>
        </w:rPr>
        <w:t xml:space="preserve">El sistema web en línea deberá interoperar y consultar a la herramienta RUAF del Ministerio de salud, el DANE, Migración, Cancillería o cualquier entidad que posea información de identificación de personas, para obtener los datos que serán precargados en el registro civil que se desea crear o actualizar. </w:t>
      </w:r>
    </w:p>
    <w:p w14:paraId="382C956F" w14:textId="77777777" w:rsidR="007F1F71" w:rsidRPr="000C04DE" w:rsidRDefault="007F1F71" w:rsidP="007F1F71">
      <w:pPr>
        <w:autoSpaceDE w:val="0"/>
        <w:autoSpaceDN w:val="0"/>
        <w:adjustRightInd w:val="0"/>
        <w:jc w:val="both"/>
        <w:rPr>
          <w:rFonts w:ascii="Arial" w:hAnsi="Arial" w:cs="Arial"/>
          <w:lang w:val="es-CO"/>
        </w:rPr>
      </w:pPr>
    </w:p>
    <w:p w14:paraId="216D8809" w14:textId="77777777" w:rsidR="007F1F71" w:rsidRPr="000C04DE" w:rsidRDefault="007F1F71" w:rsidP="007F1F71">
      <w:pPr>
        <w:autoSpaceDE w:val="0"/>
        <w:autoSpaceDN w:val="0"/>
        <w:adjustRightInd w:val="0"/>
        <w:jc w:val="both"/>
        <w:rPr>
          <w:rFonts w:ascii="Arial" w:hAnsi="Arial" w:cs="Arial"/>
          <w:lang w:val="es-CO"/>
        </w:rPr>
      </w:pPr>
      <w:r w:rsidRPr="000C04DE">
        <w:rPr>
          <w:rFonts w:ascii="Arial" w:hAnsi="Arial" w:cs="Arial"/>
          <w:lang w:val="es-CO"/>
        </w:rPr>
        <w:t>El sistema debe incorporar la inscripción de registro civil de defunción en línea, conforme lo establecido en el Decreto 2106 de 2019.</w:t>
      </w:r>
    </w:p>
    <w:p w14:paraId="02088A67" w14:textId="77777777" w:rsidR="007F1F71" w:rsidRPr="000C04DE" w:rsidRDefault="007F1F71" w:rsidP="007F1F71">
      <w:pPr>
        <w:autoSpaceDE w:val="0"/>
        <w:autoSpaceDN w:val="0"/>
        <w:adjustRightInd w:val="0"/>
        <w:jc w:val="both"/>
        <w:rPr>
          <w:rFonts w:ascii="Arial" w:hAnsi="Arial" w:cs="Arial"/>
          <w:lang w:val="es-CO"/>
        </w:rPr>
      </w:pPr>
    </w:p>
    <w:p w14:paraId="1CB24FB0" w14:textId="1A198366" w:rsidR="007F1F71" w:rsidRPr="000C04DE" w:rsidRDefault="007F1F71" w:rsidP="007F1F71">
      <w:pPr>
        <w:autoSpaceDE w:val="0"/>
        <w:autoSpaceDN w:val="0"/>
        <w:adjustRightInd w:val="0"/>
        <w:jc w:val="both"/>
        <w:rPr>
          <w:rFonts w:ascii="Arial" w:hAnsi="Arial" w:cs="Arial"/>
          <w:lang w:val="es-CO" w:eastAsia="es-CO"/>
        </w:rPr>
      </w:pPr>
      <w:r w:rsidRPr="000C04DE">
        <w:rPr>
          <w:rFonts w:ascii="Arial" w:hAnsi="Arial" w:cs="Arial"/>
          <w:lang w:val="es-CO"/>
        </w:rPr>
        <w:t xml:space="preserve">El sistema web deberá interactuar con el componente de -Gestión de imágenes del registro civil y antecedentes -, de tal forma que permita digitalizar y almacenar todos los antecedentes </w:t>
      </w:r>
      <w:r w:rsidRPr="000C04DE">
        <w:rPr>
          <w:rFonts w:ascii="Arial" w:hAnsi="Arial" w:cs="Arial"/>
          <w:lang w:val="es-CO" w:eastAsia="es-CO"/>
        </w:rPr>
        <w:t xml:space="preserve">presentados en papel, </w:t>
      </w:r>
      <w:r w:rsidRPr="000C04DE">
        <w:rPr>
          <w:rFonts w:ascii="Arial" w:hAnsi="Arial" w:cs="Arial"/>
          <w:lang w:val="es-CO"/>
        </w:rPr>
        <w:t>los cuales debe</w:t>
      </w:r>
      <w:r w:rsidR="009E35EC">
        <w:rPr>
          <w:rFonts w:ascii="Arial" w:hAnsi="Arial" w:cs="Arial"/>
          <w:lang w:val="es-CO"/>
        </w:rPr>
        <w:t>n</w:t>
      </w:r>
      <w:r w:rsidRPr="000C04DE">
        <w:rPr>
          <w:rFonts w:ascii="Arial" w:hAnsi="Arial" w:cs="Arial"/>
          <w:lang w:val="es-CO"/>
        </w:rPr>
        <w:t xml:space="preserve"> ser referenciados con la opción de visualizarlo, de acuerdo a la parametrización y permisos del usuario que acceda. </w:t>
      </w:r>
    </w:p>
    <w:p w14:paraId="7FA7C43D" w14:textId="77777777" w:rsidR="007F1F71" w:rsidRPr="000C04DE" w:rsidRDefault="007F1F71" w:rsidP="007F1F71">
      <w:pPr>
        <w:autoSpaceDE w:val="0"/>
        <w:autoSpaceDN w:val="0"/>
        <w:adjustRightInd w:val="0"/>
        <w:jc w:val="both"/>
        <w:rPr>
          <w:rFonts w:ascii="Arial" w:hAnsi="Arial" w:cs="Arial"/>
          <w:lang w:val="es-CO"/>
        </w:rPr>
      </w:pPr>
    </w:p>
    <w:p w14:paraId="62205CEE" w14:textId="77777777" w:rsidR="007F1F71" w:rsidRPr="000C04DE" w:rsidRDefault="007F1F71" w:rsidP="007F1F71">
      <w:pPr>
        <w:autoSpaceDE w:val="0"/>
        <w:autoSpaceDN w:val="0"/>
        <w:adjustRightInd w:val="0"/>
        <w:jc w:val="both"/>
        <w:rPr>
          <w:rFonts w:ascii="Arial" w:hAnsi="Arial" w:cs="Arial"/>
          <w:lang w:val="es-CO"/>
        </w:rPr>
      </w:pPr>
      <w:r w:rsidRPr="000C04DE">
        <w:rPr>
          <w:rFonts w:ascii="Arial" w:hAnsi="Arial" w:cs="Arial"/>
          <w:lang w:val="es-CO"/>
        </w:rPr>
        <w:t>El sistema web en línea deberá interoperar con el servicio web de identificación biométrica, para lograr verificar la titularidad de los actores que intervienen en la creación e inclusión de actos o hechos de las personas.</w:t>
      </w:r>
    </w:p>
    <w:p w14:paraId="0E9A1192" w14:textId="77777777" w:rsidR="007F1F71" w:rsidRPr="000C04DE" w:rsidRDefault="007F1F71" w:rsidP="007F1F71">
      <w:pPr>
        <w:jc w:val="both"/>
        <w:rPr>
          <w:rFonts w:ascii="Arial" w:hAnsi="Arial" w:cs="Arial"/>
          <w:lang w:val="es-CO"/>
        </w:rPr>
      </w:pPr>
    </w:p>
    <w:p w14:paraId="47A0D239" w14:textId="77777777" w:rsidR="007F1F71" w:rsidRPr="000C04DE" w:rsidRDefault="007F1F71" w:rsidP="007F1F71">
      <w:pPr>
        <w:autoSpaceDE w:val="0"/>
        <w:autoSpaceDN w:val="0"/>
        <w:adjustRightInd w:val="0"/>
        <w:jc w:val="both"/>
        <w:rPr>
          <w:rFonts w:ascii="Arial" w:hAnsi="Arial" w:cs="Arial"/>
          <w:lang w:val="es-CO"/>
        </w:rPr>
      </w:pPr>
      <w:r w:rsidRPr="000C04DE">
        <w:rPr>
          <w:rFonts w:ascii="Arial" w:hAnsi="Arial" w:cs="Arial"/>
          <w:lang w:val="es-CO"/>
        </w:rPr>
        <w:t>El sistema web en línea deberá verificar que los datos ingresados, no tengan información en la base de datos para evitar doble inscripción.</w:t>
      </w:r>
    </w:p>
    <w:p w14:paraId="7FADB9C8" w14:textId="77777777" w:rsidR="007F1F71" w:rsidRPr="000C04DE" w:rsidRDefault="007F1F71" w:rsidP="007F1F71">
      <w:pPr>
        <w:autoSpaceDE w:val="0"/>
        <w:autoSpaceDN w:val="0"/>
        <w:adjustRightInd w:val="0"/>
        <w:jc w:val="both"/>
        <w:rPr>
          <w:rFonts w:ascii="Arial" w:hAnsi="Arial" w:cs="Arial"/>
          <w:lang w:val="es-CO"/>
        </w:rPr>
      </w:pPr>
    </w:p>
    <w:p w14:paraId="46BD2F22" w14:textId="77777777" w:rsidR="007F1F71" w:rsidRPr="000C04DE" w:rsidRDefault="007F1F71" w:rsidP="007F1F71">
      <w:pPr>
        <w:autoSpaceDE w:val="0"/>
        <w:autoSpaceDN w:val="0"/>
        <w:adjustRightInd w:val="0"/>
        <w:jc w:val="both"/>
        <w:rPr>
          <w:rFonts w:ascii="Arial" w:hAnsi="Arial" w:cs="Arial"/>
          <w:lang w:val="es-CO"/>
        </w:rPr>
      </w:pPr>
      <w:r w:rsidRPr="000C04DE">
        <w:rPr>
          <w:rFonts w:ascii="Arial" w:hAnsi="Arial" w:cs="Arial"/>
          <w:lang w:val="es-CO"/>
        </w:rPr>
        <w:t>El sistema web debe estar compuesto por módulos e interfaces como son:</w:t>
      </w:r>
    </w:p>
    <w:p w14:paraId="62C60065" w14:textId="77777777" w:rsidR="007F1F71" w:rsidRPr="000C04DE" w:rsidRDefault="007F1F71" w:rsidP="007F1F71">
      <w:pPr>
        <w:autoSpaceDE w:val="0"/>
        <w:autoSpaceDN w:val="0"/>
        <w:adjustRightInd w:val="0"/>
        <w:jc w:val="both"/>
        <w:rPr>
          <w:rFonts w:ascii="Arial" w:hAnsi="Arial" w:cs="Arial"/>
          <w:lang w:val="es-CO"/>
        </w:rPr>
      </w:pPr>
    </w:p>
    <w:p w14:paraId="610A02BF" w14:textId="77777777" w:rsidR="007F1F71" w:rsidRPr="000C04DE" w:rsidRDefault="007F1F71" w:rsidP="00D475F9">
      <w:pPr>
        <w:pStyle w:val="Prrafodelista"/>
        <w:numPr>
          <w:ilvl w:val="0"/>
          <w:numId w:val="35"/>
        </w:numPr>
        <w:autoSpaceDE w:val="0"/>
        <w:autoSpaceDN w:val="0"/>
        <w:adjustRightInd w:val="0"/>
        <w:contextualSpacing/>
        <w:jc w:val="both"/>
        <w:rPr>
          <w:rFonts w:ascii="Arial" w:hAnsi="Arial" w:cs="Arial"/>
          <w:lang w:val="es-CO"/>
        </w:rPr>
      </w:pPr>
      <w:r w:rsidRPr="000C04DE">
        <w:rPr>
          <w:rFonts w:ascii="Arial" w:hAnsi="Arial" w:cs="Arial"/>
          <w:lang w:val="es-CO"/>
        </w:rPr>
        <w:t>Módulo de creación de registro civil</w:t>
      </w:r>
    </w:p>
    <w:p w14:paraId="58185458" w14:textId="77777777" w:rsidR="007F1F71" w:rsidRPr="000C04DE" w:rsidRDefault="007F1F71" w:rsidP="00D475F9">
      <w:pPr>
        <w:pStyle w:val="Prrafodelista"/>
        <w:numPr>
          <w:ilvl w:val="0"/>
          <w:numId w:val="35"/>
        </w:numPr>
        <w:autoSpaceDE w:val="0"/>
        <w:autoSpaceDN w:val="0"/>
        <w:adjustRightInd w:val="0"/>
        <w:contextualSpacing/>
        <w:jc w:val="both"/>
        <w:rPr>
          <w:rFonts w:ascii="Arial" w:hAnsi="Arial" w:cs="Arial"/>
          <w:lang w:val="es-CO"/>
        </w:rPr>
      </w:pPr>
      <w:r w:rsidRPr="000C04DE">
        <w:rPr>
          <w:rFonts w:ascii="Arial" w:hAnsi="Arial" w:cs="Arial"/>
          <w:lang w:val="es-CO"/>
        </w:rPr>
        <w:t>Módulo de hechos y actos del registro civil</w:t>
      </w:r>
    </w:p>
    <w:p w14:paraId="38689095" w14:textId="77777777" w:rsidR="007F1F71" w:rsidRPr="000C04DE" w:rsidRDefault="007F1F71" w:rsidP="00D475F9">
      <w:pPr>
        <w:pStyle w:val="Prrafodelista"/>
        <w:numPr>
          <w:ilvl w:val="0"/>
          <w:numId w:val="36"/>
        </w:numPr>
        <w:autoSpaceDE w:val="0"/>
        <w:autoSpaceDN w:val="0"/>
        <w:adjustRightInd w:val="0"/>
        <w:contextualSpacing/>
        <w:jc w:val="both"/>
        <w:rPr>
          <w:rFonts w:ascii="Arial" w:hAnsi="Arial" w:cs="Arial"/>
          <w:lang w:val="es-CO"/>
        </w:rPr>
      </w:pPr>
      <w:r w:rsidRPr="000C04DE">
        <w:rPr>
          <w:rFonts w:ascii="Arial" w:hAnsi="Arial" w:cs="Arial"/>
          <w:lang w:val="es-CO"/>
        </w:rPr>
        <w:t>Matrimonio</w:t>
      </w:r>
    </w:p>
    <w:p w14:paraId="1E7F6B17" w14:textId="77777777" w:rsidR="007F1F71" w:rsidRPr="000C04DE" w:rsidRDefault="007F1F71" w:rsidP="00D475F9">
      <w:pPr>
        <w:pStyle w:val="Prrafodelista"/>
        <w:numPr>
          <w:ilvl w:val="0"/>
          <w:numId w:val="36"/>
        </w:numPr>
        <w:autoSpaceDE w:val="0"/>
        <w:autoSpaceDN w:val="0"/>
        <w:adjustRightInd w:val="0"/>
        <w:contextualSpacing/>
        <w:jc w:val="both"/>
        <w:rPr>
          <w:rFonts w:ascii="Arial" w:hAnsi="Arial" w:cs="Arial"/>
          <w:lang w:val="es-CO"/>
        </w:rPr>
      </w:pPr>
      <w:r w:rsidRPr="000C04DE">
        <w:rPr>
          <w:rFonts w:ascii="Arial" w:hAnsi="Arial" w:cs="Arial"/>
          <w:lang w:val="es-CO"/>
        </w:rPr>
        <w:t>Defunción</w:t>
      </w:r>
    </w:p>
    <w:p w14:paraId="193C055C" w14:textId="77777777" w:rsidR="007F1F71" w:rsidRPr="000C04DE" w:rsidRDefault="007F1F71" w:rsidP="00D475F9">
      <w:pPr>
        <w:pStyle w:val="Prrafodelista"/>
        <w:numPr>
          <w:ilvl w:val="0"/>
          <w:numId w:val="37"/>
        </w:numPr>
        <w:autoSpaceDE w:val="0"/>
        <w:autoSpaceDN w:val="0"/>
        <w:adjustRightInd w:val="0"/>
        <w:contextualSpacing/>
        <w:jc w:val="both"/>
        <w:rPr>
          <w:rFonts w:ascii="Arial" w:hAnsi="Arial" w:cs="Arial"/>
          <w:lang w:val="es-CO"/>
        </w:rPr>
      </w:pPr>
      <w:r w:rsidRPr="000C04DE">
        <w:rPr>
          <w:rFonts w:ascii="Arial" w:hAnsi="Arial" w:cs="Arial"/>
          <w:lang w:val="es-CO"/>
        </w:rPr>
        <w:t>Módulo de reportes</w:t>
      </w:r>
    </w:p>
    <w:p w14:paraId="2EA65026" w14:textId="77777777" w:rsidR="007F1F71" w:rsidRPr="000C04DE" w:rsidRDefault="007F1F71" w:rsidP="007F1F71">
      <w:pPr>
        <w:pStyle w:val="Prrafodelista"/>
        <w:autoSpaceDE w:val="0"/>
        <w:autoSpaceDN w:val="0"/>
        <w:adjustRightInd w:val="0"/>
        <w:ind w:left="1428"/>
        <w:contextualSpacing/>
        <w:jc w:val="both"/>
        <w:rPr>
          <w:rFonts w:ascii="Arial" w:hAnsi="Arial" w:cs="Arial"/>
          <w:lang w:val="es-CO"/>
        </w:rPr>
      </w:pPr>
    </w:p>
    <w:p w14:paraId="3D5D7E59" w14:textId="77777777" w:rsidR="007F1F71" w:rsidRPr="000C04DE" w:rsidRDefault="007F1F71" w:rsidP="007F1F71">
      <w:pPr>
        <w:autoSpaceDE w:val="0"/>
        <w:autoSpaceDN w:val="0"/>
        <w:adjustRightInd w:val="0"/>
        <w:jc w:val="both"/>
        <w:rPr>
          <w:rFonts w:ascii="Arial" w:hAnsi="Arial" w:cs="Arial"/>
          <w:lang w:val="es-CO"/>
        </w:rPr>
      </w:pPr>
      <w:r w:rsidRPr="000C04DE">
        <w:rPr>
          <w:rFonts w:ascii="Arial" w:hAnsi="Arial" w:cs="Arial"/>
          <w:lang w:val="es-CO"/>
        </w:rPr>
        <w:t xml:space="preserve">Se debe incluir elementos de seguridad para incorporar a todos los registros civiles generados tanto electrónicamente como impresos, así como, la generación de un código QR que permita verificar la autenticidad del documento. </w:t>
      </w:r>
    </w:p>
    <w:p w14:paraId="46C4ED2E" w14:textId="77777777" w:rsidR="007F1F71" w:rsidRPr="000C04DE" w:rsidRDefault="007F1F71" w:rsidP="007F1F71">
      <w:pPr>
        <w:autoSpaceDE w:val="0"/>
        <w:autoSpaceDN w:val="0"/>
        <w:adjustRightInd w:val="0"/>
        <w:jc w:val="both"/>
        <w:rPr>
          <w:rFonts w:ascii="Arial" w:hAnsi="Arial" w:cs="Arial"/>
          <w:lang w:val="es-CO"/>
        </w:rPr>
      </w:pPr>
    </w:p>
    <w:p w14:paraId="0BCBD72E" w14:textId="1DCA721D" w:rsidR="007F1F71" w:rsidRPr="000C04DE" w:rsidRDefault="007F1F71" w:rsidP="007F1F71">
      <w:pPr>
        <w:jc w:val="both"/>
        <w:rPr>
          <w:rFonts w:ascii="Arial" w:hAnsi="Arial" w:cs="Arial"/>
          <w:lang w:val="es-CO"/>
        </w:rPr>
      </w:pPr>
      <w:r w:rsidRPr="000C04DE">
        <w:rPr>
          <w:rFonts w:ascii="Arial" w:hAnsi="Arial" w:cs="Arial"/>
          <w:lang w:val="es-CO"/>
        </w:rPr>
        <w:t xml:space="preserve">El </w:t>
      </w:r>
      <w:r w:rsidR="000C3E7D" w:rsidRPr="000C04DE">
        <w:rPr>
          <w:rFonts w:ascii="Arial" w:hAnsi="Arial" w:cs="Arial"/>
          <w:lang w:val="es-CO"/>
        </w:rPr>
        <w:t>contratista</w:t>
      </w:r>
      <w:r w:rsidRPr="000C04DE">
        <w:rPr>
          <w:rFonts w:ascii="Arial" w:hAnsi="Arial" w:cs="Arial"/>
          <w:lang w:val="es-CO"/>
        </w:rPr>
        <w:t xml:space="preserve"> deberá detallar cada parte de la infraestructura tecnológica que se requiera para la solución web requerida.</w:t>
      </w:r>
    </w:p>
    <w:p w14:paraId="260AAE8B" w14:textId="77777777" w:rsidR="007F1F71" w:rsidRPr="000C04DE" w:rsidRDefault="007F1F71" w:rsidP="007F1F71">
      <w:pPr>
        <w:jc w:val="both"/>
        <w:rPr>
          <w:rFonts w:ascii="Arial" w:hAnsi="Arial" w:cs="Arial"/>
          <w:lang w:val="es-CO"/>
        </w:rPr>
      </w:pPr>
    </w:p>
    <w:p w14:paraId="02D6D222" w14:textId="77777777" w:rsidR="007F1F71" w:rsidRPr="000C04DE" w:rsidRDefault="007F1F71" w:rsidP="00D475F9">
      <w:pPr>
        <w:pStyle w:val="Default"/>
        <w:numPr>
          <w:ilvl w:val="0"/>
          <w:numId w:val="38"/>
        </w:numPr>
        <w:jc w:val="both"/>
        <w:rPr>
          <w:rFonts w:ascii="Arial" w:hAnsi="Arial" w:cs="Arial"/>
          <w:b/>
          <w:color w:val="auto"/>
          <w:lang w:val="es-CO"/>
        </w:rPr>
      </w:pPr>
      <w:r w:rsidRPr="000C04DE">
        <w:rPr>
          <w:rFonts w:ascii="Arial" w:hAnsi="Arial" w:cs="Arial"/>
          <w:b/>
          <w:color w:val="auto"/>
          <w:lang w:val="es-CO"/>
        </w:rPr>
        <w:t xml:space="preserve">Hardware: </w:t>
      </w:r>
    </w:p>
    <w:p w14:paraId="06480858" w14:textId="77777777" w:rsidR="007F1F71" w:rsidRPr="000C04DE" w:rsidRDefault="007F1F71" w:rsidP="00D475F9">
      <w:pPr>
        <w:pStyle w:val="Default"/>
        <w:numPr>
          <w:ilvl w:val="0"/>
          <w:numId w:val="39"/>
        </w:numPr>
        <w:jc w:val="both"/>
        <w:rPr>
          <w:rFonts w:ascii="Arial" w:hAnsi="Arial" w:cs="Arial"/>
          <w:color w:val="auto"/>
          <w:lang w:val="es-CO"/>
        </w:rPr>
      </w:pPr>
      <w:r w:rsidRPr="000C04DE">
        <w:rPr>
          <w:rFonts w:ascii="Arial" w:hAnsi="Arial" w:cs="Arial"/>
          <w:color w:val="auto"/>
          <w:lang w:val="es-CO"/>
        </w:rPr>
        <w:t xml:space="preserve">Servidores </w:t>
      </w:r>
    </w:p>
    <w:p w14:paraId="1474CEF9" w14:textId="77777777" w:rsidR="007F1F71" w:rsidRPr="000C04DE" w:rsidRDefault="007F1F71" w:rsidP="00D475F9">
      <w:pPr>
        <w:pStyle w:val="Default"/>
        <w:numPr>
          <w:ilvl w:val="0"/>
          <w:numId w:val="39"/>
        </w:numPr>
        <w:jc w:val="both"/>
        <w:rPr>
          <w:rFonts w:ascii="Arial" w:hAnsi="Arial" w:cs="Arial"/>
          <w:color w:val="auto"/>
          <w:lang w:val="es-CO"/>
        </w:rPr>
      </w:pPr>
      <w:r w:rsidRPr="000C04DE">
        <w:rPr>
          <w:rFonts w:ascii="Arial" w:hAnsi="Arial" w:cs="Arial"/>
          <w:color w:val="auto"/>
          <w:lang w:val="es-CO"/>
        </w:rPr>
        <w:t>Equipos de oficina</w:t>
      </w:r>
    </w:p>
    <w:p w14:paraId="6034D700" w14:textId="77777777" w:rsidR="007F1F71" w:rsidRPr="000C04DE" w:rsidRDefault="007F1F71" w:rsidP="00D475F9">
      <w:pPr>
        <w:pStyle w:val="Default"/>
        <w:numPr>
          <w:ilvl w:val="0"/>
          <w:numId w:val="39"/>
        </w:numPr>
        <w:jc w:val="both"/>
        <w:rPr>
          <w:rFonts w:ascii="Arial" w:hAnsi="Arial" w:cs="Arial"/>
          <w:color w:val="auto"/>
          <w:lang w:val="es-CO"/>
        </w:rPr>
      </w:pPr>
      <w:r w:rsidRPr="000C04DE">
        <w:rPr>
          <w:rFonts w:ascii="Arial" w:hAnsi="Arial" w:cs="Arial"/>
          <w:color w:val="auto"/>
          <w:lang w:val="es-CO"/>
        </w:rPr>
        <w:t>Entre otros necesarios</w:t>
      </w:r>
    </w:p>
    <w:p w14:paraId="66290090" w14:textId="77777777" w:rsidR="007F1F71" w:rsidRPr="000C04DE" w:rsidRDefault="007F1F71" w:rsidP="007F1F71">
      <w:pPr>
        <w:pStyle w:val="Default"/>
        <w:ind w:left="720"/>
        <w:jc w:val="both"/>
        <w:rPr>
          <w:rFonts w:ascii="Arial" w:hAnsi="Arial" w:cs="Arial"/>
          <w:color w:val="auto"/>
          <w:lang w:val="es-CO"/>
        </w:rPr>
      </w:pPr>
    </w:p>
    <w:p w14:paraId="4E078980" w14:textId="77777777" w:rsidR="007F1F71" w:rsidRPr="000C04DE" w:rsidRDefault="007F1F71" w:rsidP="00D475F9">
      <w:pPr>
        <w:pStyle w:val="Default"/>
        <w:numPr>
          <w:ilvl w:val="0"/>
          <w:numId w:val="38"/>
        </w:numPr>
        <w:jc w:val="both"/>
        <w:rPr>
          <w:rFonts w:ascii="Arial" w:hAnsi="Arial" w:cs="Arial"/>
          <w:b/>
          <w:color w:val="auto"/>
          <w:lang w:val="es-CO"/>
        </w:rPr>
      </w:pPr>
      <w:r w:rsidRPr="000C04DE">
        <w:rPr>
          <w:rFonts w:ascii="Arial" w:hAnsi="Arial" w:cs="Arial"/>
          <w:b/>
          <w:color w:val="auto"/>
          <w:lang w:val="es-CO"/>
        </w:rPr>
        <w:t xml:space="preserve">Software: </w:t>
      </w:r>
    </w:p>
    <w:p w14:paraId="1232D0A4" w14:textId="77777777" w:rsidR="007F1F71" w:rsidRPr="000C04DE" w:rsidRDefault="007F1F71" w:rsidP="00D475F9">
      <w:pPr>
        <w:pStyle w:val="Default"/>
        <w:numPr>
          <w:ilvl w:val="0"/>
          <w:numId w:val="39"/>
        </w:numPr>
        <w:jc w:val="both"/>
        <w:rPr>
          <w:rFonts w:ascii="Arial" w:hAnsi="Arial" w:cs="Arial"/>
          <w:color w:val="auto"/>
          <w:lang w:val="es-CO"/>
        </w:rPr>
      </w:pPr>
      <w:r w:rsidRPr="000C04DE">
        <w:rPr>
          <w:rFonts w:ascii="Arial" w:hAnsi="Arial" w:cs="Arial"/>
          <w:color w:val="auto"/>
          <w:lang w:val="es-CO"/>
        </w:rPr>
        <w:t>Sistemas operativos recientes.</w:t>
      </w:r>
    </w:p>
    <w:p w14:paraId="427ACE96" w14:textId="77777777" w:rsidR="007F1F71" w:rsidRPr="000C04DE" w:rsidRDefault="007F1F71" w:rsidP="00D475F9">
      <w:pPr>
        <w:pStyle w:val="Default"/>
        <w:numPr>
          <w:ilvl w:val="0"/>
          <w:numId w:val="39"/>
        </w:numPr>
        <w:jc w:val="both"/>
        <w:rPr>
          <w:rFonts w:ascii="Arial" w:hAnsi="Arial" w:cs="Arial"/>
          <w:color w:val="auto"/>
          <w:lang w:val="es-CO"/>
        </w:rPr>
      </w:pPr>
      <w:r w:rsidRPr="000C04DE">
        <w:rPr>
          <w:rFonts w:ascii="Arial" w:hAnsi="Arial" w:cs="Arial"/>
          <w:color w:val="auto"/>
          <w:lang w:val="es-CO"/>
        </w:rPr>
        <w:t xml:space="preserve">Manejador de base de datos estable y en la versión más reciente. </w:t>
      </w:r>
    </w:p>
    <w:p w14:paraId="7C54345E" w14:textId="77777777" w:rsidR="007F1F71" w:rsidRPr="000C04DE" w:rsidRDefault="007F1F71" w:rsidP="00D475F9">
      <w:pPr>
        <w:pStyle w:val="Default"/>
        <w:numPr>
          <w:ilvl w:val="0"/>
          <w:numId w:val="39"/>
        </w:numPr>
        <w:jc w:val="both"/>
        <w:rPr>
          <w:rFonts w:ascii="Arial" w:hAnsi="Arial" w:cs="Arial"/>
          <w:color w:val="auto"/>
          <w:lang w:val="es-CO"/>
        </w:rPr>
      </w:pPr>
      <w:r w:rsidRPr="000C04DE">
        <w:rPr>
          <w:rFonts w:ascii="Arial" w:hAnsi="Arial" w:cs="Arial"/>
          <w:color w:val="auto"/>
          <w:lang w:val="es-CO"/>
        </w:rPr>
        <w:t xml:space="preserve">Disposición de las aplicaciones de terceros (Software COTS) necesarias para el normal funcionamiento del sistema a implementar. </w:t>
      </w:r>
    </w:p>
    <w:p w14:paraId="4569FF39" w14:textId="77777777" w:rsidR="007F1F71" w:rsidRPr="000C04DE" w:rsidRDefault="007F1F71" w:rsidP="00D475F9">
      <w:pPr>
        <w:pStyle w:val="Default"/>
        <w:numPr>
          <w:ilvl w:val="0"/>
          <w:numId w:val="39"/>
        </w:numPr>
        <w:jc w:val="both"/>
        <w:rPr>
          <w:rFonts w:ascii="Arial" w:hAnsi="Arial" w:cs="Arial"/>
          <w:color w:val="auto"/>
          <w:lang w:val="es-CO"/>
        </w:rPr>
      </w:pPr>
      <w:r w:rsidRPr="000C04DE">
        <w:rPr>
          <w:rFonts w:ascii="Arial" w:hAnsi="Arial" w:cs="Arial"/>
          <w:color w:val="auto"/>
          <w:lang w:val="es-CO"/>
        </w:rPr>
        <w:t>Licenciamiento a la RNEC perpetuidad.</w:t>
      </w:r>
    </w:p>
    <w:p w14:paraId="0E70F7F7" w14:textId="77777777" w:rsidR="007F1F71" w:rsidRPr="000C04DE" w:rsidRDefault="007F1F71" w:rsidP="007F1F71">
      <w:pPr>
        <w:jc w:val="both"/>
        <w:rPr>
          <w:rFonts w:ascii="Arial" w:hAnsi="Arial" w:cs="Arial"/>
          <w:lang w:val="es-CO"/>
        </w:rPr>
      </w:pPr>
    </w:p>
    <w:p w14:paraId="1EE5726F" w14:textId="62D5A659" w:rsidR="007F1F71" w:rsidRPr="000C04DE" w:rsidRDefault="007F1F71" w:rsidP="006722A7">
      <w:pPr>
        <w:jc w:val="both"/>
        <w:rPr>
          <w:rFonts w:ascii="Arial" w:hAnsi="Arial" w:cs="Arial"/>
          <w:lang w:val="es-CO"/>
        </w:rPr>
      </w:pPr>
      <w:r w:rsidRPr="000C04DE">
        <w:rPr>
          <w:rFonts w:ascii="Arial" w:hAnsi="Arial" w:cs="Arial"/>
          <w:lang w:val="es-CO" w:eastAsia="es-CO"/>
        </w:rPr>
        <w:t xml:space="preserve">Por otro lado, </w:t>
      </w:r>
      <w:r w:rsidRPr="000C04DE">
        <w:rPr>
          <w:rFonts w:ascii="Arial" w:hAnsi="Arial" w:cs="Arial"/>
          <w:lang w:val="es-CO"/>
        </w:rPr>
        <w:t>se presenta</w:t>
      </w:r>
      <w:r w:rsidR="004E1CDC" w:rsidRPr="006722A7">
        <w:rPr>
          <w:rFonts w:ascii="Arial" w:hAnsi="Arial" w:cs="Arial"/>
          <w:lang w:val="es-CO"/>
        </w:rPr>
        <w:t>n</w:t>
      </w:r>
      <w:r w:rsidR="00EA78CB" w:rsidRPr="006722A7">
        <w:rPr>
          <w:rFonts w:ascii="Arial" w:hAnsi="Arial" w:cs="Arial"/>
          <w:lang w:val="es-CO"/>
        </w:rPr>
        <w:t xml:space="preserve"> </w:t>
      </w:r>
      <w:r w:rsidRPr="000C04DE">
        <w:rPr>
          <w:rFonts w:ascii="Arial" w:hAnsi="Arial" w:cs="Arial"/>
          <w:lang w:val="es-CO"/>
        </w:rPr>
        <w:t>los requerimientos no funcionales mínimos que debe garantizar el nuevo sistema de información del registro civil en línea:</w:t>
      </w:r>
    </w:p>
    <w:p w14:paraId="6363CC89" w14:textId="77777777" w:rsidR="007F1F71" w:rsidRPr="000C04DE" w:rsidRDefault="007F1F71" w:rsidP="007F1F71">
      <w:pPr>
        <w:jc w:val="both"/>
        <w:rPr>
          <w:rFonts w:ascii="Arial" w:hAnsi="Arial" w:cs="Arial"/>
          <w:lang w:val="es-CO"/>
        </w:rPr>
      </w:pPr>
    </w:p>
    <w:p w14:paraId="06AA972A" w14:textId="77777777" w:rsidR="007F1F71" w:rsidRPr="000C04DE" w:rsidRDefault="007F1F71" w:rsidP="00D475F9">
      <w:pPr>
        <w:pStyle w:val="Prrafodelista"/>
        <w:numPr>
          <w:ilvl w:val="0"/>
          <w:numId w:val="40"/>
        </w:numPr>
        <w:spacing w:line="256" w:lineRule="auto"/>
        <w:ind w:left="360"/>
        <w:contextualSpacing/>
        <w:jc w:val="both"/>
        <w:rPr>
          <w:rFonts w:ascii="Arial" w:hAnsi="Arial" w:cs="Arial"/>
          <w:lang w:val="es-CO"/>
        </w:rPr>
      </w:pPr>
      <w:r w:rsidRPr="000C04DE">
        <w:rPr>
          <w:rFonts w:ascii="Arial" w:hAnsi="Arial" w:cs="Arial"/>
          <w:lang w:val="es-CO"/>
        </w:rPr>
        <w:t>La arquitectura del Sistema de información del registro civil en línea será tipo web.</w:t>
      </w:r>
    </w:p>
    <w:p w14:paraId="5975CF3E" w14:textId="77777777" w:rsidR="007F1F71" w:rsidRPr="000C04DE" w:rsidRDefault="007F1F71" w:rsidP="007F1F71">
      <w:pPr>
        <w:pStyle w:val="Prrafodelista"/>
        <w:spacing w:line="256" w:lineRule="auto"/>
        <w:ind w:left="360"/>
        <w:contextualSpacing/>
        <w:jc w:val="both"/>
        <w:rPr>
          <w:rFonts w:ascii="Arial" w:hAnsi="Arial" w:cs="Arial"/>
          <w:lang w:val="es-CO"/>
        </w:rPr>
      </w:pPr>
    </w:p>
    <w:p w14:paraId="179C6514" w14:textId="77777777" w:rsidR="007F1F71" w:rsidRPr="000C04DE" w:rsidRDefault="007F1F71" w:rsidP="00D475F9">
      <w:pPr>
        <w:pStyle w:val="Prrafodelista"/>
        <w:numPr>
          <w:ilvl w:val="0"/>
          <w:numId w:val="40"/>
        </w:numPr>
        <w:spacing w:line="256" w:lineRule="auto"/>
        <w:ind w:left="360"/>
        <w:contextualSpacing/>
        <w:jc w:val="both"/>
        <w:rPr>
          <w:rFonts w:ascii="Arial" w:hAnsi="Arial" w:cs="Arial"/>
          <w:lang w:val="es-CO"/>
        </w:rPr>
      </w:pPr>
      <w:r w:rsidRPr="000C04DE">
        <w:rPr>
          <w:rFonts w:ascii="Arial" w:hAnsi="Arial" w:cs="Arial"/>
          <w:lang w:val="es-CO"/>
        </w:rPr>
        <w:t>El almacenamiento y respaldo será bajo un modelo de hiperconvergencia.</w:t>
      </w:r>
    </w:p>
    <w:p w14:paraId="65DE64CA" w14:textId="77777777" w:rsidR="007F1F71" w:rsidRPr="000C04DE" w:rsidRDefault="007F1F71" w:rsidP="007F1F71">
      <w:pPr>
        <w:pStyle w:val="Prrafodelista"/>
        <w:ind w:left="348"/>
        <w:jc w:val="both"/>
        <w:rPr>
          <w:rFonts w:ascii="Arial" w:hAnsi="Arial" w:cs="Arial"/>
          <w:lang w:val="es-CO"/>
        </w:rPr>
      </w:pPr>
    </w:p>
    <w:p w14:paraId="1FCD7FE3" w14:textId="77777777" w:rsidR="007F1F71" w:rsidRPr="000C04DE" w:rsidRDefault="007F1F71" w:rsidP="00D475F9">
      <w:pPr>
        <w:pStyle w:val="Prrafodelista"/>
        <w:numPr>
          <w:ilvl w:val="0"/>
          <w:numId w:val="40"/>
        </w:numPr>
        <w:spacing w:line="256" w:lineRule="auto"/>
        <w:ind w:left="360"/>
        <w:contextualSpacing/>
        <w:jc w:val="both"/>
        <w:rPr>
          <w:rFonts w:ascii="Arial" w:hAnsi="Arial" w:cs="Arial"/>
          <w:lang w:val="es-CO"/>
        </w:rPr>
      </w:pPr>
      <w:r w:rsidRPr="000C04DE">
        <w:rPr>
          <w:rFonts w:ascii="Arial" w:hAnsi="Arial" w:cs="Arial"/>
          <w:lang w:val="es-CO"/>
        </w:rPr>
        <w:t>El sistema de registro civil en línea tendrá los componentes necesarios para su correcta operación.</w:t>
      </w:r>
    </w:p>
    <w:p w14:paraId="29AFED86" w14:textId="77777777" w:rsidR="007F1F71" w:rsidRPr="000C04DE" w:rsidRDefault="007F1F71" w:rsidP="007F1F71">
      <w:pPr>
        <w:pStyle w:val="Prrafodelista"/>
        <w:spacing w:line="256" w:lineRule="auto"/>
        <w:ind w:left="360"/>
        <w:contextualSpacing/>
        <w:jc w:val="both"/>
        <w:rPr>
          <w:rFonts w:ascii="Arial" w:hAnsi="Arial" w:cs="Arial"/>
          <w:lang w:val="es-CO"/>
        </w:rPr>
      </w:pPr>
    </w:p>
    <w:p w14:paraId="5D380126" w14:textId="77777777" w:rsidR="007F1F71" w:rsidRPr="000C04DE" w:rsidRDefault="007F1F71" w:rsidP="00D475F9">
      <w:pPr>
        <w:pStyle w:val="Prrafodelista"/>
        <w:numPr>
          <w:ilvl w:val="0"/>
          <w:numId w:val="40"/>
        </w:numPr>
        <w:spacing w:line="256" w:lineRule="auto"/>
        <w:ind w:left="360"/>
        <w:contextualSpacing/>
        <w:jc w:val="both"/>
        <w:rPr>
          <w:rFonts w:ascii="Arial" w:hAnsi="Arial" w:cs="Arial"/>
          <w:lang w:val="es-CO"/>
        </w:rPr>
      </w:pPr>
      <w:r w:rsidRPr="000C04DE">
        <w:rPr>
          <w:rFonts w:ascii="Arial" w:hAnsi="Arial" w:cs="Arial"/>
          <w:lang w:val="es-CO"/>
        </w:rPr>
        <w:t>El acceso y control al sistema de registro civil en línea será a través de un sistema de gestión de usuarios centralizado.</w:t>
      </w:r>
    </w:p>
    <w:p w14:paraId="4890F5FB" w14:textId="77777777" w:rsidR="007F1F71" w:rsidRPr="000C04DE" w:rsidRDefault="007F1F71" w:rsidP="007F1F71">
      <w:pPr>
        <w:pStyle w:val="Prrafodelista"/>
        <w:spacing w:line="256" w:lineRule="auto"/>
        <w:ind w:left="360"/>
        <w:contextualSpacing/>
        <w:jc w:val="both"/>
        <w:rPr>
          <w:rFonts w:ascii="Arial" w:hAnsi="Arial" w:cs="Arial"/>
          <w:lang w:val="es-CO"/>
        </w:rPr>
      </w:pPr>
    </w:p>
    <w:p w14:paraId="7C397C97" w14:textId="77777777" w:rsidR="007F1F71" w:rsidRPr="000C04DE" w:rsidRDefault="007F1F71" w:rsidP="00D475F9">
      <w:pPr>
        <w:pStyle w:val="Prrafodelista"/>
        <w:numPr>
          <w:ilvl w:val="0"/>
          <w:numId w:val="40"/>
        </w:numPr>
        <w:spacing w:line="256" w:lineRule="auto"/>
        <w:ind w:left="360"/>
        <w:contextualSpacing/>
        <w:jc w:val="both"/>
        <w:rPr>
          <w:rFonts w:ascii="Arial" w:hAnsi="Arial" w:cs="Arial"/>
          <w:lang w:val="es-CO"/>
        </w:rPr>
      </w:pPr>
      <w:r w:rsidRPr="000C04DE">
        <w:rPr>
          <w:rFonts w:ascii="Arial" w:hAnsi="Arial" w:cs="Arial"/>
          <w:lang w:val="es-CO"/>
        </w:rPr>
        <w:t>El registro civil en línea debe contar con capacidad suficiente y necesaria para atender la concurrencia de todas las oficinas registrales a nivel nacional y mundial y los usuarios externos que así lo requieran.</w:t>
      </w:r>
    </w:p>
    <w:p w14:paraId="446DA7F6" w14:textId="77777777" w:rsidR="007F1F71" w:rsidRPr="000C04DE" w:rsidRDefault="007F1F71" w:rsidP="007F1F71">
      <w:pPr>
        <w:pStyle w:val="Prrafodelista"/>
        <w:spacing w:line="256" w:lineRule="auto"/>
        <w:ind w:left="360"/>
        <w:contextualSpacing/>
        <w:jc w:val="both"/>
        <w:rPr>
          <w:rFonts w:ascii="Arial" w:hAnsi="Arial" w:cs="Arial"/>
          <w:lang w:val="es-CO"/>
        </w:rPr>
      </w:pPr>
    </w:p>
    <w:p w14:paraId="3DD172FE" w14:textId="77777777" w:rsidR="007F1F71" w:rsidRPr="000C04DE" w:rsidRDefault="007F1F71" w:rsidP="00D475F9">
      <w:pPr>
        <w:numPr>
          <w:ilvl w:val="0"/>
          <w:numId w:val="40"/>
        </w:numPr>
        <w:spacing w:line="256" w:lineRule="auto"/>
        <w:ind w:left="360"/>
        <w:contextualSpacing/>
        <w:jc w:val="both"/>
        <w:rPr>
          <w:rFonts w:ascii="Arial" w:hAnsi="Arial" w:cs="Arial"/>
          <w:lang w:val="es-CO"/>
        </w:rPr>
      </w:pPr>
      <w:r w:rsidRPr="000C04DE">
        <w:rPr>
          <w:rFonts w:ascii="Arial" w:hAnsi="Arial" w:cs="Arial"/>
          <w:lang w:val="es-CO"/>
        </w:rPr>
        <w:t>Interoperabilidad con entes en el ejercicio de sus funciones requieran consultar las bases de datos de registro civil.</w:t>
      </w:r>
    </w:p>
    <w:p w14:paraId="27353FF5" w14:textId="77777777" w:rsidR="007F1F71" w:rsidRPr="000C04DE" w:rsidRDefault="007F1F71" w:rsidP="007F1F71">
      <w:pPr>
        <w:spacing w:line="256" w:lineRule="auto"/>
        <w:ind w:left="360"/>
        <w:contextualSpacing/>
        <w:jc w:val="both"/>
        <w:rPr>
          <w:rFonts w:ascii="Arial" w:hAnsi="Arial" w:cs="Arial"/>
          <w:lang w:val="es-CO"/>
        </w:rPr>
      </w:pPr>
    </w:p>
    <w:p w14:paraId="40E370FF" w14:textId="77777777" w:rsidR="007F1F71" w:rsidRPr="000C04DE" w:rsidRDefault="007F1F71" w:rsidP="00D475F9">
      <w:pPr>
        <w:pStyle w:val="Prrafodelista"/>
        <w:numPr>
          <w:ilvl w:val="0"/>
          <w:numId w:val="40"/>
        </w:numPr>
        <w:spacing w:line="256" w:lineRule="auto"/>
        <w:ind w:left="360"/>
        <w:contextualSpacing/>
        <w:jc w:val="both"/>
        <w:rPr>
          <w:rFonts w:ascii="Arial" w:hAnsi="Arial" w:cs="Arial"/>
          <w:lang w:val="es-CO"/>
        </w:rPr>
      </w:pPr>
      <w:r w:rsidRPr="000C04DE">
        <w:rPr>
          <w:rFonts w:ascii="Arial" w:hAnsi="Arial" w:cs="Arial"/>
          <w:lang w:val="es-CO"/>
        </w:rPr>
        <w:t>El sistema de gestión de base de datos relacional debe ser completo y robusto, que permita soporte de transacciones, estabilidad, escalabilidad, y la versión a utilizar debe ser la última estable en el mercado.</w:t>
      </w:r>
    </w:p>
    <w:p w14:paraId="7072BC0D" w14:textId="77777777" w:rsidR="007F1F71" w:rsidRPr="000C04DE" w:rsidRDefault="007F1F71" w:rsidP="007F1F71">
      <w:pPr>
        <w:pStyle w:val="Prrafodelista"/>
        <w:spacing w:line="256" w:lineRule="auto"/>
        <w:ind w:left="360"/>
        <w:contextualSpacing/>
        <w:jc w:val="both"/>
        <w:rPr>
          <w:rFonts w:ascii="Arial" w:hAnsi="Arial" w:cs="Arial"/>
          <w:lang w:val="es-CO"/>
        </w:rPr>
      </w:pPr>
    </w:p>
    <w:p w14:paraId="7CA5419E" w14:textId="77777777" w:rsidR="007F1F71" w:rsidRPr="000C04DE" w:rsidRDefault="007F1F71" w:rsidP="00D475F9">
      <w:pPr>
        <w:pStyle w:val="Prrafodelista"/>
        <w:numPr>
          <w:ilvl w:val="0"/>
          <w:numId w:val="40"/>
        </w:numPr>
        <w:spacing w:line="256" w:lineRule="auto"/>
        <w:ind w:left="360"/>
        <w:contextualSpacing/>
        <w:jc w:val="both"/>
        <w:rPr>
          <w:rFonts w:ascii="Arial" w:hAnsi="Arial" w:cs="Arial"/>
          <w:lang w:val="es-CO"/>
        </w:rPr>
      </w:pPr>
      <w:r w:rsidRPr="000C04DE">
        <w:rPr>
          <w:rFonts w:ascii="Arial" w:hAnsi="Arial" w:cs="Arial"/>
          <w:lang w:val="es-CO"/>
        </w:rPr>
        <w:t>El registro civil debe contener firma electrónica o firma digital si se requiere, del responsable de la oficina registral.</w:t>
      </w:r>
    </w:p>
    <w:p w14:paraId="6AD35730" w14:textId="77777777" w:rsidR="007F1F71" w:rsidRPr="000C04DE" w:rsidRDefault="007F1F71" w:rsidP="007F1F71">
      <w:pPr>
        <w:pStyle w:val="Prrafodelista"/>
        <w:spacing w:line="256" w:lineRule="auto"/>
        <w:ind w:left="360"/>
        <w:contextualSpacing/>
        <w:jc w:val="both"/>
        <w:rPr>
          <w:rFonts w:ascii="Arial" w:hAnsi="Arial" w:cs="Arial"/>
          <w:lang w:val="es-CO"/>
        </w:rPr>
      </w:pPr>
    </w:p>
    <w:p w14:paraId="48C4B1F7" w14:textId="77777777" w:rsidR="007F1F71" w:rsidRPr="000C04DE" w:rsidRDefault="007F1F71" w:rsidP="00D475F9">
      <w:pPr>
        <w:numPr>
          <w:ilvl w:val="0"/>
          <w:numId w:val="40"/>
        </w:numPr>
        <w:spacing w:line="256" w:lineRule="auto"/>
        <w:ind w:left="360"/>
        <w:contextualSpacing/>
        <w:jc w:val="both"/>
        <w:rPr>
          <w:rFonts w:ascii="Arial" w:hAnsi="Arial" w:cs="Arial"/>
          <w:lang w:val="es-CO"/>
        </w:rPr>
      </w:pPr>
      <w:r w:rsidRPr="000C04DE">
        <w:rPr>
          <w:rFonts w:ascii="Arial" w:hAnsi="Arial" w:cs="Arial"/>
          <w:lang w:val="es-CO"/>
        </w:rPr>
        <w:t>El sistema de información del registro civil en línea debe ser implementado en alta disponibilidad.</w:t>
      </w:r>
    </w:p>
    <w:p w14:paraId="3CEC2F5E" w14:textId="77777777" w:rsidR="007F1F71" w:rsidRPr="000C04DE" w:rsidRDefault="007F1F71" w:rsidP="007F1F71">
      <w:pPr>
        <w:spacing w:line="256" w:lineRule="auto"/>
        <w:ind w:left="360"/>
        <w:contextualSpacing/>
        <w:jc w:val="both"/>
        <w:rPr>
          <w:rFonts w:ascii="Arial" w:hAnsi="Arial" w:cs="Arial"/>
          <w:lang w:val="es-CO"/>
        </w:rPr>
      </w:pPr>
    </w:p>
    <w:p w14:paraId="4BE1EC6F" w14:textId="77777777" w:rsidR="007F1F71" w:rsidRPr="000C04DE" w:rsidRDefault="007F1F71" w:rsidP="00D475F9">
      <w:pPr>
        <w:numPr>
          <w:ilvl w:val="0"/>
          <w:numId w:val="40"/>
        </w:numPr>
        <w:spacing w:line="256" w:lineRule="auto"/>
        <w:ind w:left="360"/>
        <w:contextualSpacing/>
        <w:jc w:val="both"/>
        <w:rPr>
          <w:rFonts w:ascii="Arial" w:hAnsi="Arial" w:cs="Arial"/>
          <w:lang w:val="es-CO"/>
        </w:rPr>
      </w:pPr>
      <w:r w:rsidRPr="000C04DE">
        <w:rPr>
          <w:rFonts w:ascii="Arial" w:hAnsi="Arial" w:cs="Arial"/>
          <w:lang w:val="es-CO"/>
        </w:rPr>
        <w:t xml:space="preserve">El sistema de información del registro civil en línea debe ser funcional, se espera que las transacciones no excedan los tiempos de respuesta entre 3 y 4 segundos, sin embargo, estos tiempos serán revisados en una etapa posterior </w:t>
      </w:r>
      <w:r w:rsidRPr="000C04DE">
        <w:rPr>
          <w:rFonts w:ascii="Arial" w:hAnsi="Arial" w:cs="Arial"/>
          <w:lang w:val="es-CO"/>
        </w:rPr>
        <w:lastRenderedPageBreak/>
        <w:t>de diseño detallado, una vez se identifique y defina la infraestructura y entorno tecnológico en el cual se implementará la solución.</w:t>
      </w:r>
    </w:p>
    <w:p w14:paraId="35383C83" w14:textId="77777777" w:rsidR="007F1F71" w:rsidRPr="000C04DE" w:rsidRDefault="007F1F71" w:rsidP="007F1F71">
      <w:pPr>
        <w:spacing w:line="256" w:lineRule="auto"/>
        <w:ind w:left="360"/>
        <w:contextualSpacing/>
        <w:jc w:val="both"/>
        <w:rPr>
          <w:rFonts w:ascii="Arial" w:hAnsi="Arial" w:cs="Arial"/>
          <w:lang w:val="es-CO"/>
        </w:rPr>
      </w:pPr>
    </w:p>
    <w:p w14:paraId="49762D6E" w14:textId="77777777" w:rsidR="007F1F71" w:rsidRPr="000C04DE" w:rsidRDefault="007F1F71" w:rsidP="00D475F9">
      <w:pPr>
        <w:numPr>
          <w:ilvl w:val="0"/>
          <w:numId w:val="40"/>
        </w:numPr>
        <w:spacing w:line="256" w:lineRule="auto"/>
        <w:ind w:left="360"/>
        <w:contextualSpacing/>
        <w:jc w:val="both"/>
        <w:rPr>
          <w:rFonts w:ascii="Arial" w:hAnsi="Arial" w:cs="Arial"/>
          <w:lang w:val="es-CO"/>
        </w:rPr>
      </w:pPr>
      <w:r w:rsidRPr="000C04DE">
        <w:rPr>
          <w:rFonts w:ascii="Arial" w:hAnsi="Arial" w:cs="Arial"/>
          <w:lang w:val="es-CO"/>
        </w:rPr>
        <w:t>El rendimiento debe ser acorde con los tiempos de respuesta y la cantidad de usuarios proyectados, por lo que el diseño de sus componentes debe ser eficiente, siendo necesaria la aplicación de las mejores prácticas para diseño y construcción del sistema de información.</w:t>
      </w:r>
    </w:p>
    <w:p w14:paraId="55B9A582" w14:textId="77777777" w:rsidR="007F1F71" w:rsidRPr="000C04DE" w:rsidRDefault="007F1F71" w:rsidP="007F1F71">
      <w:pPr>
        <w:pStyle w:val="Prrafodelista"/>
        <w:spacing w:line="256" w:lineRule="auto"/>
        <w:ind w:left="360"/>
        <w:contextualSpacing/>
        <w:jc w:val="both"/>
        <w:rPr>
          <w:rFonts w:ascii="Arial" w:hAnsi="Arial" w:cs="Arial"/>
          <w:lang w:val="es-CO"/>
        </w:rPr>
      </w:pPr>
    </w:p>
    <w:p w14:paraId="4E0F502E" w14:textId="77777777" w:rsidR="007F1F71" w:rsidRPr="000C04DE" w:rsidRDefault="007F1F71" w:rsidP="00D475F9">
      <w:pPr>
        <w:pStyle w:val="Prrafodelista"/>
        <w:numPr>
          <w:ilvl w:val="0"/>
          <w:numId w:val="40"/>
        </w:numPr>
        <w:spacing w:line="256" w:lineRule="auto"/>
        <w:ind w:left="360"/>
        <w:contextualSpacing/>
        <w:jc w:val="both"/>
        <w:rPr>
          <w:rFonts w:ascii="Arial" w:hAnsi="Arial" w:cs="Arial"/>
          <w:lang w:val="es-CO"/>
        </w:rPr>
      </w:pPr>
      <w:r w:rsidRPr="000C04DE">
        <w:rPr>
          <w:rFonts w:ascii="Arial" w:hAnsi="Arial" w:cs="Arial"/>
          <w:lang w:val="es-CO"/>
        </w:rPr>
        <w:t>Se requiere de la implementación de políticas de seguridad ajustadas a las necesidades, las cuales serán definidas y aceptadas en común acuerdo con la Entidad.</w:t>
      </w:r>
    </w:p>
    <w:p w14:paraId="3C83DA64" w14:textId="77777777" w:rsidR="007F1F71" w:rsidRPr="000C04DE" w:rsidRDefault="007F1F71" w:rsidP="007F1F71">
      <w:pPr>
        <w:pStyle w:val="Prrafodelista"/>
        <w:spacing w:line="256" w:lineRule="auto"/>
        <w:ind w:left="360"/>
        <w:contextualSpacing/>
        <w:jc w:val="both"/>
        <w:rPr>
          <w:rFonts w:ascii="Arial" w:hAnsi="Arial" w:cs="Arial"/>
          <w:lang w:val="es-CO"/>
        </w:rPr>
      </w:pPr>
    </w:p>
    <w:p w14:paraId="295DF476" w14:textId="77777777" w:rsidR="007F1F71" w:rsidRPr="000C04DE" w:rsidRDefault="007F1F71" w:rsidP="00D475F9">
      <w:pPr>
        <w:pStyle w:val="Prrafodelista"/>
        <w:numPr>
          <w:ilvl w:val="0"/>
          <w:numId w:val="40"/>
        </w:numPr>
        <w:spacing w:line="256" w:lineRule="auto"/>
        <w:ind w:left="360"/>
        <w:contextualSpacing/>
        <w:jc w:val="both"/>
        <w:rPr>
          <w:rFonts w:ascii="Arial" w:hAnsi="Arial" w:cs="Arial"/>
          <w:lang w:val="es-CO"/>
        </w:rPr>
      </w:pPr>
      <w:r w:rsidRPr="000C04DE">
        <w:rPr>
          <w:rFonts w:ascii="Arial" w:hAnsi="Arial" w:cs="Arial"/>
          <w:lang w:val="es-CO"/>
        </w:rPr>
        <w:t>Se debe garantizar la fiabilidad del sistema reduciendo al máximo la presencia de fallos futuros que afecten directamente la disponibilidad en el servicio.</w:t>
      </w:r>
    </w:p>
    <w:p w14:paraId="14782D4F" w14:textId="77777777" w:rsidR="007F1F71" w:rsidRPr="000C04DE" w:rsidRDefault="007F1F71" w:rsidP="007F1F71">
      <w:pPr>
        <w:pStyle w:val="Prrafodelista"/>
        <w:spacing w:line="256" w:lineRule="auto"/>
        <w:ind w:left="360"/>
        <w:contextualSpacing/>
        <w:jc w:val="both"/>
        <w:rPr>
          <w:rFonts w:ascii="Arial" w:hAnsi="Arial" w:cs="Arial"/>
          <w:lang w:val="es-CO"/>
        </w:rPr>
      </w:pPr>
    </w:p>
    <w:p w14:paraId="616EEC64" w14:textId="77777777" w:rsidR="007F1F71" w:rsidRPr="000C04DE" w:rsidRDefault="007F1F71" w:rsidP="00D475F9">
      <w:pPr>
        <w:pStyle w:val="Prrafodelista"/>
        <w:numPr>
          <w:ilvl w:val="0"/>
          <w:numId w:val="40"/>
        </w:numPr>
        <w:spacing w:line="256" w:lineRule="auto"/>
        <w:ind w:left="360"/>
        <w:contextualSpacing/>
        <w:jc w:val="both"/>
        <w:rPr>
          <w:rFonts w:ascii="Arial" w:hAnsi="Arial" w:cs="Arial"/>
          <w:lang w:val="es-CO"/>
        </w:rPr>
      </w:pPr>
      <w:r w:rsidRPr="000C04DE">
        <w:rPr>
          <w:rFonts w:ascii="Arial" w:hAnsi="Arial" w:cs="Arial"/>
          <w:lang w:val="es-CO"/>
        </w:rPr>
        <w:t xml:space="preserve">El sistema debe permitir la madurez utilizando los componentes base o herramientas utilizadas para el diseño, construcción, pruebas e implementación reconocidas que tengan estabilidad en el mercado soporte por parte del fabricante, el cual debe ser reconocido y con trayectoria y que exista el desarrollo continuo de cada herramienta que permita el mejoramiento y acceso a nuevas versiones de acuerdo con la evolución de las plataformas. </w:t>
      </w:r>
    </w:p>
    <w:p w14:paraId="776F971C" w14:textId="77777777" w:rsidR="007F1F71" w:rsidRPr="000C04DE" w:rsidRDefault="007F1F71" w:rsidP="007F1F71">
      <w:pPr>
        <w:pStyle w:val="Default"/>
        <w:jc w:val="both"/>
        <w:rPr>
          <w:rFonts w:ascii="Arial" w:hAnsi="Arial" w:cs="Arial"/>
          <w:lang w:val="es-CO"/>
        </w:rPr>
      </w:pPr>
    </w:p>
    <w:p w14:paraId="0F0504C3" w14:textId="77777777" w:rsidR="007F1F71" w:rsidRPr="000C04DE" w:rsidRDefault="007F1F71" w:rsidP="00D475F9">
      <w:pPr>
        <w:pStyle w:val="Default"/>
        <w:widowControl/>
        <w:numPr>
          <w:ilvl w:val="0"/>
          <w:numId w:val="41"/>
        </w:numPr>
        <w:ind w:left="360"/>
        <w:jc w:val="both"/>
        <w:rPr>
          <w:rFonts w:ascii="Arial" w:hAnsi="Arial" w:cs="Arial"/>
          <w:lang w:val="es-CO"/>
        </w:rPr>
      </w:pPr>
      <w:r w:rsidRPr="000C04DE">
        <w:rPr>
          <w:rFonts w:ascii="Arial" w:hAnsi="Arial" w:cs="Arial"/>
          <w:lang w:val="es-CO"/>
        </w:rPr>
        <w:t xml:space="preserve">El sistema deberá mantener un nivel de tolerancia con un rendimiento en casos de fallos del software. </w:t>
      </w:r>
    </w:p>
    <w:p w14:paraId="4E945C6B" w14:textId="77777777" w:rsidR="007F1F71" w:rsidRPr="005F49E5" w:rsidRDefault="007F1F71" w:rsidP="007F1F71">
      <w:pPr>
        <w:jc w:val="both"/>
        <w:rPr>
          <w:rFonts w:ascii="Arial" w:hAnsi="Arial" w:cs="Arial"/>
          <w:b/>
          <w:bCs/>
          <w:lang w:val="es-CO"/>
        </w:rPr>
      </w:pPr>
    </w:p>
    <w:p w14:paraId="2CAA5BD3" w14:textId="77777777" w:rsidR="007F1F71" w:rsidRPr="005F49E5" w:rsidRDefault="007F1F71" w:rsidP="00D475F9">
      <w:pPr>
        <w:pStyle w:val="Default"/>
        <w:widowControl/>
        <w:numPr>
          <w:ilvl w:val="0"/>
          <w:numId w:val="41"/>
        </w:numPr>
        <w:ind w:left="360"/>
        <w:jc w:val="both"/>
        <w:rPr>
          <w:rFonts w:ascii="Arial" w:hAnsi="Arial" w:cs="Arial"/>
          <w:lang w:val="es-CO"/>
        </w:rPr>
      </w:pPr>
      <w:r w:rsidRPr="005F49E5">
        <w:rPr>
          <w:rFonts w:ascii="Arial" w:hAnsi="Arial" w:cs="Arial"/>
          <w:lang w:val="es-CO"/>
        </w:rPr>
        <w:t>Se debe considerar como parte del diseño la capacidad para restablecer el nivel de rendimiento y de recuperación de datos afectados directamente en el caso de un fallo. Se deben incluir el diseño de eventos de recuperación como parte de las pruebas diseñadas y que formaran parte de la aceptación del producto.</w:t>
      </w:r>
    </w:p>
    <w:p w14:paraId="1E917729" w14:textId="77777777" w:rsidR="007F1F71" w:rsidRPr="005F49E5" w:rsidRDefault="007F1F71" w:rsidP="007F1F71">
      <w:pPr>
        <w:pStyle w:val="Prrafodelista"/>
        <w:ind w:left="348"/>
        <w:jc w:val="both"/>
        <w:rPr>
          <w:rFonts w:ascii="Arial" w:hAnsi="Arial" w:cs="Arial"/>
          <w:lang w:val="es-CO"/>
        </w:rPr>
      </w:pPr>
    </w:p>
    <w:p w14:paraId="4D951AA3" w14:textId="77777777" w:rsidR="007F1F71" w:rsidRPr="005F49E5" w:rsidRDefault="007F1F71" w:rsidP="00D475F9">
      <w:pPr>
        <w:pStyle w:val="Default"/>
        <w:widowControl/>
        <w:numPr>
          <w:ilvl w:val="0"/>
          <w:numId w:val="42"/>
        </w:numPr>
        <w:ind w:left="360"/>
        <w:jc w:val="both"/>
        <w:rPr>
          <w:rFonts w:ascii="Arial" w:hAnsi="Arial" w:cs="Arial"/>
          <w:color w:val="auto"/>
          <w:lang w:val="es-CO"/>
        </w:rPr>
      </w:pPr>
      <w:r w:rsidRPr="005F49E5">
        <w:rPr>
          <w:rFonts w:ascii="Arial" w:hAnsi="Arial" w:cs="Arial"/>
          <w:bCs/>
          <w:lang w:val="es-CO"/>
        </w:rPr>
        <w:t>El</w:t>
      </w:r>
      <w:r w:rsidRPr="005F49E5">
        <w:rPr>
          <w:rFonts w:ascii="Arial" w:hAnsi="Arial" w:cs="Arial"/>
          <w:lang w:val="es-CO"/>
        </w:rPr>
        <w:t xml:space="preserve"> nuevo sistema debe permitir modificaciones para corregir fallos, mejorar su funcionamiento u otros atributos o a</w:t>
      </w:r>
      <w:r w:rsidRPr="005F49E5">
        <w:rPr>
          <w:rFonts w:ascii="Arial" w:hAnsi="Arial" w:cs="Arial"/>
          <w:color w:val="auto"/>
          <w:lang w:val="es-CO"/>
        </w:rPr>
        <w:t xml:space="preserve">daptarse a cambios en el entorno. </w:t>
      </w:r>
    </w:p>
    <w:p w14:paraId="6C2BC8A3" w14:textId="77777777" w:rsidR="007F1F71" w:rsidRPr="005F49E5" w:rsidRDefault="007F1F71" w:rsidP="007F1F71">
      <w:pPr>
        <w:pStyle w:val="Default"/>
        <w:jc w:val="both"/>
        <w:rPr>
          <w:rFonts w:ascii="Arial" w:hAnsi="Arial" w:cs="Arial"/>
          <w:color w:val="auto"/>
          <w:lang w:val="es-CO"/>
        </w:rPr>
      </w:pPr>
      <w:r w:rsidRPr="005F49E5">
        <w:rPr>
          <w:rFonts w:ascii="Arial" w:hAnsi="Arial" w:cs="Arial"/>
          <w:color w:val="auto"/>
          <w:lang w:val="es-CO"/>
        </w:rPr>
        <w:t xml:space="preserve"> </w:t>
      </w:r>
    </w:p>
    <w:p w14:paraId="66BD04DB" w14:textId="77777777" w:rsidR="007F1F71" w:rsidRPr="005F49E5" w:rsidRDefault="007F1F71" w:rsidP="00D475F9">
      <w:pPr>
        <w:pStyle w:val="Default"/>
        <w:numPr>
          <w:ilvl w:val="0"/>
          <w:numId w:val="42"/>
        </w:numPr>
        <w:ind w:left="360"/>
        <w:jc w:val="both"/>
        <w:rPr>
          <w:rFonts w:ascii="Arial" w:hAnsi="Arial" w:cs="Arial"/>
          <w:color w:val="auto"/>
          <w:lang w:val="es-CO"/>
        </w:rPr>
      </w:pPr>
      <w:r w:rsidRPr="005F49E5">
        <w:rPr>
          <w:rFonts w:ascii="Arial" w:hAnsi="Arial" w:cs="Arial"/>
          <w:color w:val="auto"/>
          <w:lang w:val="es-CO"/>
        </w:rPr>
        <w:t xml:space="preserve">La mantenibilidad debe formar parte integral del proceso de desarrollo del software. Las técnicas utilizadas deben ser lo menos intrusivas posible con el software existente. </w:t>
      </w:r>
    </w:p>
    <w:p w14:paraId="7C703845" w14:textId="77777777" w:rsidR="007F1F71" w:rsidRPr="005F49E5" w:rsidRDefault="007F1F71" w:rsidP="007F1F71">
      <w:pPr>
        <w:pStyle w:val="Default"/>
        <w:jc w:val="both"/>
        <w:rPr>
          <w:rFonts w:ascii="Arial" w:hAnsi="Arial" w:cs="Arial"/>
          <w:color w:val="auto"/>
          <w:lang w:val="es-CO"/>
        </w:rPr>
      </w:pPr>
    </w:p>
    <w:p w14:paraId="782BB2CA" w14:textId="77777777" w:rsidR="007F1F71" w:rsidRPr="005F49E5" w:rsidRDefault="007F1F71" w:rsidP="00D475F9">
      <w:pPr>
        <w:pStyle w:val="Default"/>
        <w:numPr>
          <w:ilvl w:val="0"/>
          <w:numId w:val="42"/>
        </w:numPr>
        <w:ind w:left="360"/>
        <w:jc w:val="both"/>
        <w:rPr>
          <w:rFonts w:ascii="Arial" w:hAnsi="Arial" w:cs="Arial"/>
          <w:color w:val="auto"/>
          <w:lang w:val="es-CO"/>
        </w:rPr>
      </w:pPr>
      <w:r w:rsidRPr="005F49E5">
        <w:rPr>
          <w:rFonts w:ascii="Arial" w:hAnsi="Arial" w:cs="Arial"/>
          <w:color w:val="auto"/>
          <w:lang w:val="es-CO"/>
        </w:rPr>
        <w:t>La cesión de derechos de uso sobre el software implementado y todos sus componentes serán exclusivos para la Registraduría Nacional del Estado.</w:t>
      </w:r>
    </w:p>
    <w:p w14:paraId="3F76D5CF" w14:textId="77777777" w:rsidR="007F1F71" w:rsidRPr="005F49E5" w:rsidRDefault="007F1F71" w:rsidP="007F1F71">
      <w:pPr>
        <w:pStyle w:val="Default"/>
        <w:jc w:val="both"/>
        <w:rPr>
          <w:rFonts w:ascii="Arial" w:hAnsi="Arial" w:cs="Arial"/>
          <w:color w:val="auto"/>
          <w:lang w:val="es-CO"/>
        </w:rPr>
      </w:pPr>
    </w:p>
    <w:p w14:paraId="4CF54BBA" w14:textId="77777777" w:rsidR="007F1F71" w:rsidRPr="005F49E5" w:rsidRDefault="007F1F71" w:rsidP="00D475F9">
      <w:pPr>
        <w:pStyle w:val="Default"/>
        <w:numPr>
          <w:ilvl w:val="0"/>
          <w:numId w:val="42"/>
        </w:numPr>
        <w:ind w:left="360"/>
        <w:jc w:val="both"/>
        <w:rPr>
          <w:rFonts w:ascii="Arial" w:hAnsi="Arial" w:cs="Arial"/>
          <w:color w:val="auto"/>
          <w:lang w:val="es-CO"/>
        </w:rPr>
      </w:pPr>
      <w:r w:rsidRPr="005F49E5">
        <w:rPr>
          <w:rFonts w:ascii="Arial" w:hAnsi="Arial" w:cs="Arial"/>
          <w:color w:val="auto"/>
          <w:lang w:val="es-CO"/>
        </w:rPr>
        <w:t xml:space="preserve">Se debe especificar la definición y el manejo de la documentación técnica (manuales técnicos y de instalación) y funcional (manuales de administración, configuración y de usuario final) del sistema de información, establecer procedimientos claros de actualización y aprobación. </w:t>
      </w:r>
    </w:p>
    <w:p w14:paraId="7966FD20" w14:textId="77777777" w:rsidR="007F1F71" w:rsidRPr="005F49E5" w:rsidRDefault="007F1F71" w:rsidP="007F1F71">
      <w:pPr>
        <w:pStyle w:val="Default"/>
        <w:jc w:val="both"/>
        <w:rPr>
          <w:rFonts w:ascii="Arial" w:hAnsi="Arial" w:cs="Arial"/>
          <w:color w:val="auto"/>
          <w:lang w:val="es-CO"/>
        </w:rPr>
      </w:pPr>
    </w:p>
    <w:p w14:paraId="7F09BDAA" w14:textId="77777777" w:rsidR="007F1F71" w:rsidRPr="005F49E5" w:rsidRDefault="007F1F71" w:rsidP="00D475F9">
      <w:pPr>
        <w:pStyle w:val="Default"/>
        <w:numPr>
          <w:ilvl w:val="0"/>
          <w:numId w:val="42"/>
        </w:numPr>
        <w:ind w:left="360"/>
        <w:jc w:val="both"/>
        <w:rPr>
          <w:rFonts w:ascii="Arial" w:hAnsi="Arial" w:cs="Arial"/>
          <w:lang w:val="es-CO"/>
        </w:rPr>
      </w:pPr>
      <w:r w:rsidRPr="005F49E5">
        <w:rPr>
          <w:rFonts w:ascii="Arial" w:hAnsi="Arial" w:cs="Arial"/>
          <w:color w:val="auto"/>
          <w:lang w:val="es-CO"/>
        </w:rPr>
        <w:t xml:space="preserve">El sistema diseñado y sus componentes deben ser portables, con máquinas que presentan arquitecturas de 64 bits, no deberán utilizar componentes propietarios o que carezcan de sostenibilidad y evolución tecnológica. </w:t>
      </w:r>
    </w:p>
    <w:p w14:paraId="33BE2B81" w14:textId="77777777" w:rsidR="007F1F71" w:rsidRPr="005F49E5" w:rsidRDefault="007F1F71" w:rsidP="007F1F71">
      <w:pPr>
        <w:pStyle w:val="Prrafodelista"/>
        <w:ind w:left="348"/>
        <w:jc w:val="both"/>
        <w:rPr>
          <w:rFonts w:ascii="Arial" w:hAnsi="Arial" w:cs="Arial"/>
          <w:lang w:val="es-CO"/>
        </w:rPr>
      </w:pPr>
    </w:p>
    <w:p w14:paraId="2197BA5F" w14:textId="77777777" w:rsidR="007F1F71" w:rsidRPr="005F49E5" w:rsidRDefault="007F1F71" w:rsidP="00D475F9">
      <w:pPr>
        <w:pStyle w:val="Prrafodelista"/>
        <w:numPr>
          <w:ilvl w:val="0"/>
          <w:numId w:val="42"/>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El nuevo sistema de información de registro civil en línea debe mantener la información en estado activo o inactivo en un entorno seguro; acogiéndose a estándares internacionales de seguridad de la información.</w:t>
      </w:r>
    </w:p>
    <w:p w14:paraId="54D5A56D" w14:textId="77777777" w:rsidR="007F1F71" w:rsidRPr="005F49E5" w:rsidRDefault="007F1F71" w:rsidP="007F1F71">
      <w:pPr>
        <w:pStyle w:val="Default"/>
        <w:ind w:left="360"/>
        <w:jc w:val="both"/>
        <w:rPr>
          <w:rFonts w:ascii="Arial" w:hAnsi="Arial" w:cs="Arial"/>
          <w:lang w:val="es-CO"/>
        </w:rPr>
      </w:pPr>
    </w:p>
    <w:p w14:paraId="23383B6A" w14:textId="77777777" w:rsidR="007F1F71" w:rsidRPr="005F49E5" w:rsidRDefault="007F1F71" w:rsidP="00D475F9">
      <w:pPr>
        <w:pStyle w:val="Prrafodelista"/>
        <w:numPr>
          <w:ilvl w:val="0"/>
          <w:numId w:val="43"/>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El nuevo sistema de información de registro civil en línea debe permitir que sean agregados nuevos contenidos a los documentos, en forma de metadatos, sin que se altere la autenticidad, valor probatorio e integridad de los documentos.</w:t>
      </w:r>
    </w:p>
    <w:p w14:paraId="3F4C0BCD" w14:textId="77777777" w:rsidR="007F1F71" w:rsidRPr="005F49E5" w:rsidRDefault="007F1F71" w:rsidP="007F1F71">
      <w:pPr>
        <w:autoSpaceDE w:val="0"/>
        <w:autoSpaceDN w:val="0"/>
        <w:adjustRightInd w:val="0"/>
        <w:jc w:val="both"/>
        <w:rPr>
          <w:rFonts w:ascii="Arial" w:hAnsi="Arial" w:cs="Arial"/>
          <w:lang w:val="es-CO" w:eastAsia="es-CO"/>
        </w:rPr>
      </w:pPr>
    </w:p>
    <w:p w14:paraId="636D9D73" w14:textId="77777777" w:rsidR="007F1F71" w:rsidRPr="005F49E5" w:rsidRDefault="007F1F71" w:rsidP="00D475F9">
      <w:pPr>
        <w:pStyle w:val="Prrafodelista"/>
        <w:numPr>
          <w:ilvl w:val="0"/>
          <w:numId w:val="43"/>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El d</w:t>
      </w:r>
      <w:r w:rsidRPr="005F49E5">
        <w:rPr>
          <w:rFonts w:ascii="Arial" w:hAnsi="Arial" w:cs="Arial"/>
          <w:bCs/>
          <w:lang w:val="es-CO" w:eastAsia="es-CO"/>
        </w:rPr>
        <w:t>iseño y funcionamiento</w:t>
      </w:r>
      <w:r w:rsidRPr="005F49E5">
        <w:rPr>
          <w:rFonts w:ascii="Arial" w:hAnsi="Arial" w:cs="Arial"/>
          <w:lang w:val="es-CO" w:eastAsia="es-CO"/>
        </w:rPr>
        <w:t xml:space="preserve"> de los diferentes módulos que integre el nuevo sistema debe ser intuitivo, de fácil manejo para los interesados y/o funcionarios asignados, haciendo esta actividad tan simple como sea posible.</w:t>
      </w:r>
    </w:p>
    <w:p w14:paraId="7F3E26C8" w14:textId="77777777" w:rsidR="007F1F71" w:rsidRPr="005F49E5" w:rsidRDefault="007F1F71" w:rsidP="007F1F71">
      <w:pPr>
        <w:autoSpaceDE w:val="0"/>
        <w:autoSpaceDN w:val="0"/>
        <w:adjustRightInd w:val="0"/>
        <w:jc w:val="both"/>
        <w:rPr>
          <w:rFonts w:ascii="Arial" w:hAnsi="Arial" w:cs="Arial"/>
          <w:lang w:val="es-CO" w:eastAsia="es-CO"/>
        </w:rPr>
      </w:pPr>
    </w:p>
    <w:p w14:paraId="0E62B6FA" w14:textId="77777777" w:rsidR="007F1F71" w:rsidRPr="005F49E5" w:rsidRDefault="007F1F71" w:rsidP="00D475F9">
      <w:pPr>
        <w:pStyle w:val="Prrafodelista"/>
        <w:numPr>
          <w:ilvl w:val="0"/>
          <w:numId w:val="43"/>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El nuevo sistema de información de registro civil en línea, debe asegurar el principio de orden y procedencia, la autenticidad, integridad, inalterabilidad, accesibilidad, interpretación y comprensión en su contexto original (electrónico o físico), así como su capacidad de ser procesados y reutilizados en cualquier momento, esto dentro de un marco normativo relacionado.</w:t>
      </w:r>
    </w:p>
    <w:p w14:paraId="7C125315" w14:textId="77777777" w:rsidR="007F1F71" w:rsidRPr="005F49E5" w:rsidRDefault="007F1F71" w:rsidP="007F1F71">
      <w:pPr>
        <w:autoSpaceDE w:val="0"/>
        <w:autoSpaceDN w:val="0"/>
        <w:adjustRightInd w:val="0"/>
        <w:jc w:val="both"/>
        <w:rPr>
          <w:rFonts w:ascii="Arial" w:hAnsi="Arial" w:cs="Arial"/>
          <w:lang w:val="es-CO" w:eastAsia="es-CO"/>
        </w:rPr>
      </w:pPr>
    </w:p>
    <w:p w14:paraId="660A4AA8" w14:textId="77777777" w:rsidR="007F1F71" w:rsidRPr="005F49E5" w:rsidRDefault="007F1F71" w:rsidP="00D475F9">
      <w:pPr>
        <w:pStyle w:val="Prrafodelista"/>
        <w:numPr>
          <w:ilvl w:val="0"/>
          <w:numId w:val="43"/>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El sistema de información de registro civil en línea debe garantizar que todos los componentes se caractericen accesibilidad, autenticidad, integridad, fiabilidad, interoperabilidad y confidencialidad.</w:t>
      </w:r>
    </w:p>
    <w:p w14:paraId="33DEFCF4" w14:textId="77777777" w:rsidR="007F1F71" w:rsidRPr="005F49E5" w:rsidRDefault="007F1F71" w:rsidP="007F1F71">
      <w:pPr>
        <w:pStyle w:val="Prrafodelista"/>
        <w:ind w:left="348"/>
        <w:jc w:val="both"/>
        <w:rPr>
          <w:rFonts w:ascii="Arial" w:hAnsi="Arial" w:cs="Arial"/>
          <w:lang w:val="es-CO" w:eastAsia="es-CO"/>
        </w:rPr>
      </w:pPr>
    </w:p>
    <w:p w14:paraId="0C9AE207" w14:textId="77777777" w:rsidR="007F1F71" w:rsidRPr="005F49E5" w:rsidRDefault="007F1F71" w:rsidP="00D475F9">
      <w:pPr>
        <w:pStyle w:val="Prrafodelista"/>
        <w:numPr>
          <w:ilvl w:val="0"/>
          <w:numId w:val="43"/>
        </w:numPr>
        <w:autoSpaceDE w:val="0"/>
        <w:autoSpaceDN w:val="0"/>
        <w:adjustRightInd w:val="0"/>
        <w:ind w:left="360"/>
        <w:jc w:val="both"/>
        <w:rPr>
          <w:rFonts w:ascii="Arial" w:hAnsi="Arial" w:cs="Arial"/>
          <w:lang w:val="es-CO" w:eastAsia="es-CO"/>
        </w:rPr>
      </w:pPr>
      <w:r w:rsidRPr="005F49E5">
        <w:rPr>
          <w:rFonts w:ascii="Arial" w:hAnsi="Arial" w:cs="Arial"/>
          <w:lang w:val="es-CO" w:eastAsia="es-CO"/>
        </w:rPr>
        <w:t>Para el componente de -Gestión de imágenes de registro y antecedentes- del sistema de información de registro civil en línea debe garantizar la autenticidad, integridad, confidencialidad y la conservación a largo plazo de los documentos electrónicos de archivo que de acuerdo con las tablas de retención documental y/o las tablas de valoración documental lo ameriten, así como su disponibilidad, legibilidad (visualización) e interpretación, independientemente de las tecnologías utilizadas en la creación y almacenamiento de los documentos.</w:t>
      </w:r>
    </w:p>
    <w:p w14:paraId="2CDDE1AA" w14:textId="77777777" w:rsidR="007F1F71" w:rsidRPr="005F49E5" w:rsidRDefault="007F1F71" w:rsidP="007F1F71">
      <w:pPr>
        <w:pStyle w:val="Prrafodelista"/>
        <w:ind w:left="348"/>
        <w:jc w:val="both"/>
        <w:rPr>
          <w:rFonts w:ascii="Arial" w:hAnsi="Arial" w:cs="Arial"/>
          <w:lang w:val="es-CO" w:eastAsia="es-CO"/>
        </w:rPr>
      </w:pPr>
    </w:p>
    <w:p w14:paraId="5726F64C" w14:textId="77777777" w:rsidR="007F1F71" w:rsidRPr="005F49E5" w:rsidRDefault="007F1F71" w:rsidP="00D475F9">
      <w:pPr>
        <w:pStyle w:val="Prrafodelista"/>
        <w:numPr>
          <w:ilvl w:val="0"/>
          <w:numId w:val="43"/>
        </w:numPr>
        <w:autoSpaceDE w:val="0"/>
        <w:autoSpaceDN w:val="0"/>
        <w:adjustRightInd w:val="0"/>
        <w:ind w:left="360"/>
        <w:jc w:val="both"/>
        <w:rPr>
          <w:rFonts w:ascii="Arial" w:hAnsi="Arial" w:cs="Arial"/>
          <w:lang w:val="es-CO" w:eastAsia="es-CO"/>
        </w:rPr>
      </w:pPr>
      <w:r w:rsidRPr="005F49E5">
        <w:rPr>
          <w:rFonts w:ascii="Arial" w:hAnsi="Arial" w:cs="Arial"/>
          <w:bCs/>
          <w:lang w:val="es-CO" w:eastAsia="es-CO"/>
        </w:rPr>
        <w:t>El</w:t>
      </w:r>
      <w:r w:rsidRPr="005F49E5">
        <w:rPr>
          <w:rFonts w:ascii="Arial" w:hAnsi="Arial" w:cs="Arial"/>
          <w:b/>
          <w:bCs/>
          <w:lang w:val="es-CO" w:eastAsia="es-CO"/>
        </w:rPr>
        <w:t xml:space="preserve"> </w:t>
      </w:r>
      <w:r w:rsidRPr="005F49E5">
        <w:rPr>
          <w:rFonts w:ascii="Arial" w:hAnsi="Arial" w:cs="Arial"/>
          <w:lang w:val="es-CO" w:eastAsia="es-CO"/>
        </w:rPr>
        <w:t>nuevo sistema de información de registro civil en línea debe mantener el contenido, la estructura, el contexto y el vínculo de la información, de forma que se garantice su accesibilidad, agrupación y valor como evidencia de las actuaciones de la Entidad.</w:t>
      </w:r>
    </w:p>
    <w:p w14:paraId="0CC39CA7" w14:textId="77777777" w:rsidR="007F1F71" w:rsidRPr="005F49E5" w:rsidRDefault="007F1F71" w:rsidP="007F1F71">
      <w:pPr>
        <w:jc w:val="both"/>
        <w:rPr>
          <w:rFonts w:ascii="Arial" w:hAnsi="Arial" w:cs="Arial"/>
          <w:lang w:val="es-CO"/>
        </w:rPr>
      </w:pPr>
    </w:p>
    <w:p w14:paraId="475D5A61" w14:textId="77777777" w:rsidR="007F1F71" w:rsidRPr="005F49E5" w:rsidRDefault="007F1F71" w:rsidP="007F1F71">
      <w:pPr>
        <w:jc w:val="both"/>
        <w:rPr>
          <w:rFonts w:ascii="Arial" w:hAnsi="Arial" w:cs="Arial"/>
          <w:lang w:val="es-CO"/>
        </w:rPr>
      </w:pPr>
      <w:r w:rsidRPr="005F49E5">
        <w:rPr>
          <w:rFonts w:ascii="Arial" w:hAnsi="Arial" w:cs="Arial"/>
          <w:lang w:val="es-CO"/>
        </w:rPr>
        <w:t xml:space="preserve">Teniéndose en cuenta esta necesidad, la cual explica el contenido y alcance de las distintas actividades que habrán de ejecutarse para atender o cumplir el objeto contractual, se advierte que las mismas tienen estrecha relación o conciernen a las actividades empresariales y comerciales ejercidas o desarrolladas por la sociedad Servicios Postales Nacionales S.A. conforme a lo estipulado en su objeto social y a </w:t>
      </w:r>
      <w:r w:rsidRPr="005F49E5">
        <w:rPr>
          <w:rFonts w:ascii="Arial" w:hAnsi="Arial" w:cs="Arial"/>
          <w:lang w:val="es-CO"/>
        </w:rPr>
        <w:lastRenderedPageBreak/>
        <w:t>la experiencia obtenida en la ejecución o desarrollo de distintos procesos de igual tipo o de contenido similar al que actualmente se ha estructurado y debe desarrollar la Registraduría Nacional del Estado Civil.</w:t>
      </w:r>
    </w:p>
    <w:p w14:paraId="63611F6A" w14:textId="77777777" w:rsidR="007F1F71" w:rsidRPr="005F49E5" w:rsidRDefault="007F1F71" w:rsidP="007F1F71">
      <w:pPr>
        <w:jc w:val="both"/>
        <w:rPr>
          <w:rFonts w:ascii="Arial" w:hAnsi="Arial" w:cs="Arial"/>
          <w:lang w:val="es-CO"/>
        </w:rPr>
      </w:pPr>
    </w:p>
    <w:p w14:paraId="1FFF2018" w14:textId="77777777" w:rsidR="007F1F71" w:rsidRPr="005F49E5" w:rsidRDefault="007F1F71" w:rsidP="007F1F71">
      <w:pPr>
        <w:jc w:val="both"/>
        <w:rPr>
          <w:rFonts w:ascii="Arial" w:hAnsi="Arial" w:cs="Arial"/>
          <w:lang w:val="es-CO"/>
        </w:rPr>
      </w:pPr>
      <w:r w:rsidRPr="005F49E5">
        <w:rPr>
          <w:rFonts w:ascii="Arial" w:hAnsi="Arial" w:cs="Arial"/>
          <w:lang w:val="es-CO"/>
        </w:rPr>
        <w:t xml:space="preserve">Conforme a lo reflejado en el certificado de existencia y representación legal de la sociedad Servicios Postales Nacionales S.A., puede advertirse con claridad que las actividades y servicios comerciales que de ordinario desarrolla o ejerce dicha entidad pública, están relacionadas directamente con las obligaciones o prestaciones que antes se mencionaron y que corresponden o integran el objeto contractual que pretende satisfacer la Registraduría Nacional del Estado Civil. </w:t>
      </w:r>
    </w:p>
    <w:p w14:paraId="197EF27E" w14:textId="77777777" w:rsidR="007F1F71" w:rsidRPr="005F49E5" w:rsidRDefault="007F1F71" w:rsidP="007F1F71">
      <w:pPr>
        <w:jc w:val="both"/>
        <w:rPr>
          <w:rFonts w:ascii="Arial" w:hAnsi="Arial" w:cs="Arial"/>
          <w:lang w:val="es-CO"/>
        </w:rPr>
      </w:pPr>
    </w:p>
    <w:p w14:paraId="362980F9" w14:textId="77777777" w:rsidR="007F1F71" w:rsidRPr="000C04DE" w:rsidRDefault="007F1F71" w:rsidP="007F1F71">
      <w:pPr>
        <w:jc w:val="both"/>
        <w:rPr>
          <w:rFonts w:ascii="Arial" w:hAnsi="Arial" w:cs="Arial"/>
          <w:lang w:val="es-CO"/>
        </w:rPr>
      </w:pPr>
      <w:r w:rsidRPr="000C04DE">
        <w:rPr>
          <w:rFonts w:ascii="Arial" w:hAnsi="Arial" w:cs="Arial"/>
          <w:lang w:val="es-CO"/>
        </w:rPr>
        <w:t>En este entendimiento, el referido objeto social de la sociedad Servicios Postales Nacionales S.A. prevé lo siguiente:</w:t>
      </w:r>
    </w:p>
    <w:p w14:paraId="7145A8F2" w14:textId="77777777" w:rsidR="007F1F71" w:rsidRPr="000C04DE" w:rsidRDefault="007F1F71" w:rsidP="007F1F71">
      <w:pPr>
        <w:jc w:val="both"/>
        <w:rPr>
          <w:rFonts w:ascii="Arial" w:hAnsi="Arial" w:cs="Arial"/>
          <w:lang w:val="es-CO"/>
        </w:rPr>
      </w:pPr>
    </w:p>
    <w:p w14:paraId="186F399D" w14:textId="77777777" w:rsidR="007F1F71" w:rsidRPr="000C04DE" w:rsidRDefault="007F1F71" w:rsidP="007F1F71">
      <w:pPr>
        <w:pStyle w:val="NormalWeb"/>
        <w:shd w:val="clear" w:color="auto" w:fill="FFFFFF"/>
        <w:spacing w:before="0" w:beforeAutospacing="0" w:after="0" w:afterAutospacing="0"/>
        <w:ind w:left="567" w:right="476"/>
        <w:jc w:val="both"/>
        <w:textAlignment w:val="baseline"/>
        <w:rPr>
          <w:rFonts w:ascii="Arial" w:hAnsi="Arial" w:cs="Arial"/>
          <w:lang w:val="es-CO" w:eastAsia="es-CO"/>
        </w:rPr>
      </w:pPr>
      <w:r w:rsidRPr="000C04DE">
        <w:rPr>
          <w:rFonts w:ascii="Arial" w:hAnsi="Arial" w:cs="Arial"/>
          <w:bdr w:val="none" w:sz="0" w:space="0" w:color="auto" w:frame="1"/>
          <w:lang w:val="es-CO"/>
        </w:rPr>
        <w:t xml:space="preserve">“El objeto social de la sociedad será la prestación, venta o comercialización de los siguientes servicios y actividades: </w:t>
      </w:r>
    </w:p>
    <w:p w14:paraId="7E01EC83"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2ADB4B70"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“1. Servicios Postales, que comprenden la prestación del servicio de correo nacional e internacional, el servicio de mensajería expresa y los servicios postales de pago.</w:t>
      </w:r>
    </w:p>
    <w:p w14:paraId="39E9C641"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586778CA"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“2. Soluciones logísticas de gestión y mercadeo de redes de comunicación a ser utilizadas en la prestación y complemento de servicios postales.</w:t>
      </w:r>
    </w:p>
    <w:p w14:paraId="1491BAAC"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35B3116E"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“3. La prestación de los servicios de transporte de carga nacional e internacional, aérea, terrestre, marítima y multimodal, de toda clase de mercancías, tales como: equipos, maquinarias, manufacturas, materias primas o terminadas, productos para artes graficas, publicaciones, periódicos, revistas, servicio de paqueteo local y nacional, bodegaje y manipulación de mercancía, logística, mercadeo, distribución y comercialización de mercancías en general; transporte de todo tipo de bienes muebles, incluyendo carga pesada, larga, ancha en los medios de transporte apropiados para tal fin; transporte de todo tipo de envíos y carga masiva, transporte y movilización de contenedores y en general transporte de todo tipo de carga; diseño y operación de procesos de consolidación de carga y mercancía a nivel nacional e internacional.</w:t>
      </w:r>
    </w:p>
    <w:p w14:paraId="31B08499"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5BDBC10A"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 xml:space="preserve">“4. Consultoría relacionada con el envío, transito, recepción, clasificación o entrega de mercancía, información, y mensajes a propósito o con motivo de la prestación del servicio postal, de correo y de mensajería expresa; gestión y coordinación de redes de encaminamiento postal; diseño y optimización de procesos de encaminamiento de servicios o mercancía; gestión e intermediación de redes físicas o virtuales de comunicación </w:t>
      </w:r>
      <w:r w:rsidRPr="000C04DE">
        <w:rPr>
          <w:rFonts w:ascii="Arial" w:hAnsi="Arial" w:cs="Arial"/>
          <w:bdr w:val="none" w:sz="0" w:space="0" w:color="auto" w:frame="1"/>
          <w:lang w:val="es-CO"/>
        </w:rPr>
        <w:lastRenderedPageBreak/>
        <w:t>relacionadas con la prestación de los servicios postales; generación de soluciones de embalaje y empaquetamiento de servicios postales.</w:t>
      </w:r>
    </w:p>
    <w:p w14:paraId="18898636"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6EEE7678"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“5. Correo electrónico certificado por cuenta propia o en alianza con terceros.</w:t>
      </w:r>
    </w:p>
    <w:p w14:paraId="4D43C3EB"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3BBFDE9F"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“6. Adquisición, comercialización, custodia, distribución y venta de formularios, cartillas, publicaciones e impresos en general.</w:t>
      </w:r>
    </w:p>
    <w:p w14:paraId="4ACC41D8"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1906CB45"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“7. Emitir en nombre de la Nación y en forma privativa las especies postales, custodiarlas, tutelarlas y comercializarlas.</w:t>
      </w:r>
    </w:p>
    <w:p w14:paraId="34B0DAB4"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7FC2ED8C"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“8. Actuar como corresponsal no bancario y No Bursátil, así como prestar todos los servicios postales de pago que en virtud de los Tratados Internacionales le correspondan al Operador Postal Nacional o pueda prestar por su cuenta según la legislación nacional, admitir, cursar y pagar giros nacionales e internacionales.</w:t>
      </w:r>
    </w:p>
    <w:p w14:paraId="742022F8"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0FEA81E7"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“9. Cobranza y recaudo de dineros o valores generados a propósito de la prestación de servicios postales.</w:t>
      </w:r>
    </w:p>
    <w:p w14:paraId="32862D7F"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608C2BEA"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“10. Administración de centros de acopio de correspondencia, mercancía y recaudos de cartera.</w:t>
      </w:r>
    </w:p>
    <w:p w14:paraId="7C7D947C"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78B64923" w14:textId="3A9DBBE6"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 xml:space="preserve">“11. </w:t>
      </w:r>
      <w:r w:rsidRPr="000C04DE">
        <w:rPr>
          <w:rFonts w:ascii="Arial" w:hAnsi="Arial" w:cs="Arial"/>
          <w:u w:val="single"/>
          <w:bdr w:val="none" w:sz="0" w:space="0" w:color="auto" w:frame="1"/>
          <w:lang w:val="es-CO"/>
        </w:rPr>
        <w:t>Ofrecer y prestar sus servicios a sociedades, entidades o individuos del sector público y privado, comprar, vender o alquilar los bienes necesarios para el desarrollo normal del objeto social</w:t>
      </w:r>
      <w:r w:rsidRPr="000C04DE">
        <w:rPr>
          <w:rFonts w:ascii="Arial" w:hAnsi="Arial" w:cs="Arial"/>
          <w:bdr w:val="none" w:sz="0" w:space="0" w:color="auto" w:frame="1"/>
          <w:lang w:val="es-CO"/>
        </w:rPr>
        <w:t xml:space="preserve">; constituir y aceptar prendas o hipotecas, </w:t>
      </w:r>
      <w:r w:rsidRPr="000C04DE">
        <w:rPr>
          <w:rFonts w:ascii="Arial" w:hAnsi="Arial" w:cs="Arial"/>
          <w:u w:val="single"/>
          <w:bdr w:val="none" w:sz="0" w:space="0" w:color="auto" w:frame="1"/>
          <w:lang w:val="es-CO"/>
        </w:rPr>
        <w:t xml:space="preserve">comprar, vender, importar, exportar, adquirir y obtener a cualquier </w:t>
      </w:r>
      <w:r w:rsidR="009E35EC" w:rsidRPr="000C04DE">
        <w:rPr>
          <w:rFonts w:ascii="Arial" w:hAnsi="Arial" w:cs="Arial"/>
          <w:u w:val="single"/>
          <w:bdr w:val="none" w:sz="0" w:space="0" w:color="auto" w:frame="1"/>
          <w:lang w:val="es-CO"/>
        </w:rPr>
        <w:t>título</w:t>
      </w:r>
      <w:r w:rsidRPr="000C04DE">
        <w:rPr>
          <w:rFonts w:ascii="Arial" w:hAnsi="Arial" w:cs="Arial"/>
          <w:u w:val="single"/>
          <w:bdr w:val="none" w:sz="0" w:space="0" w:color="auto" w:frame="1"/>
          <w:lang w:val="es-CO"/>
        </w:rPr>
        <w:t xml:space="preserve"> y utilizar toda clase de bienes y servicios relacionados con su objeto social, girar, adquirir, cobrar, aceptar, cancelar o pagar letras de cambio, cheques, pagares, en general cualesquiera títulos valores o aceptarlos en pago</w:t>
      </w:r>
      <w:r w:rsidRPr="000C04DE">
        <w:rPr>
          <w:rFonts w:ascii="Arial" w:hAnsi="Arial" w:cs="Arial"/>
          <w:bdr w:val="none" w:sz="0" w:space="0" w:color="auto" w:frame="1"/>
          <w:lang w:val="es-CO"/>
        </w:rPr>
        <w:t>; celebrar contratos de compraventa, permuta, arrendamiento, usufructo, y anticresis sobre inmuebles, celebrar contratos de sociedad con personas naturales o jurídicas, públicas o privadas, ya sea mediante la constitución de otras empresas o la adquisición de acciones o partes de interés, tomar o dar dinero en mutuo, con interés o sin el respecto de las operaciones relacionadas con su objeto social, y dar en garantía sus bienes muebles o inmuebles; presentarse a licitaciones, concursos públicos o privados, en el país o en el exterior, y hacer las ofertas correspondientes, celebrar toda clase de negocios, actos u contratos conducentes a la realización de los fines sociales o que comprometan su objeto principal, solicitar ser admitida en concordato si a ello hubiere lugar.</w:t>
      </w:r>
    </w:p>
    <w:p w14:paraId="0420B9BB"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7681F1B4"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lastRenderedPageBreak/>
        <w:t xml:space="preserve">“12. </w:t>
      </w:r>
      <w:r w:rsidRPr="000C04DE">
        <w:rPr>
          <w:rFonts w:ascii="Arial" w:hAnsi="Arial" w:cs="Arial"/>
          <w:u w:val="single"/>
          <w:bdr w:val="none" w:sz="0" w:space="0" w:color="auto" w:frame="1"/>
          <w:lang w:val="es-CO"/>
        </w:rPr>
        <w:t>Prestar servicios archivísticos y de asesoría para implementación y operación de Centros de Administración Documental y de Programas de Gestión Documental con el fin de desarrollar actividades tendientes a la planificación, manejo y organización de la documentación producida y recibida por entidades públicas o privadas desde su origen hasta su destino final con el objeto de facilitar su utilización y conservación</w:t>
      </w:r>
      <w:r w:rsidRPr="000C04DE">
        <w:rPr>
          <w:rFonts w:ascii="Arial" w:hAnsi="Arial" w:cs="Arial"/>
          <w:bdr w:val="none" w:sz="0" w:space="0" w:color="auto" w:frame="1"/>
          <w:lang w:val="es-CO"/>
        </w:rPr>
        <w:t>.</w:t>
      </w:r>
    </w:p>
    <w:p w14:paraId="72227E20"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304D75A8"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“13. Comercialización de seguros y microseguros.</w:t>
      </w:r>
    </w:p>
    <w:p w14:paraId="26A77464"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0128E950"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“14. Prestar servicios de centralización de fondos sin que constituya actividad financiera que comprende servicios integrados de recaudo tales como recaudo de cartera normal o litigiosa, recaudo de cartera proveniente de servicios públicos domiciliarios u otros incorporados en facturas u otros documentos públicos o privados, recaudo de obligaciones financieras del sistema bancario, recaudo de cualquier otra obligación proveniente de la prestación de servicios públicos o privados.</w:t>
      </w:r>
    </w:p>
    <w:p w14:paraId="198B5265"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10E4A63E"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“15. Prestar servicios de descentralización de fondos.  </w:t>
      </w:r>
    </w:p>
    <w:p w14:paraId="2ECA4452"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20ABCAEE"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“16. En desarrollo de su objeto la sociedad podrá realizar todas las actividades conexas y complementarias del mismo así como ofrecer y prestar servicios de recaudo, recargas de telefonía móvil, servicio de fotocopiado, envío de fax e impresión y comercialización de artículos de papelería, empaques y embalajes a través del establecimiento y operación de oficinas multiservicios.</w:t>
      </w:r>
    </w:p>
    <w:p w14:paraId="7994D314"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5D729AD1"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“17. Actuar como comercializador logístico de tarjetas prepago, pines virtuales de tiempo al aire, recarga de teléfonos celular prepago, teléfonos fijos para larga distancia internacional.</w:t>
      </w:r>
    </w:p>
    <w:p w14:paraId="10AA1F6B"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6983F707"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“18. Realizar la recarga de tarjetas del sistema integrado de transporte y Transmilenio.</w:t>
      </w:r>
    </w:p>
    <w:p w14:paraId="06A8B95D"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11DBD4E4"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“19. Prestar los servicios de recaudo de facturación de servicios públicos, privados, créditos, tarjetas de crédito, entre otros.</w:t>
      </w:r>
    </w:p>
    <w:p w14:paraId="3982F9D5"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70B73366"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 xml:space="preserve">“20. </w:t>
      </w:r>
      <w:r w:rsidRPr="000C04DE">
        <w:rPr>
          <w:rFonts w:ascii="Arial" w:hAnsi="Arial" w:cs="Arial"/>
          <w:u w:val="single"/>
          <w:bdr w:val="none" w:sz="0" w:space="0" w:color="auto" w:frame="1"/>
          <w:lang w:val="es-CO"/>
        </w:rPr>
        <w:t>Asesoría, interventoría, diagnóstico y ejecución para la implementación de sistemas y soluciones relacionadas con la gestión documental, administración de documentos de la empresa y centros de correspondencia. Organización, administración de archivos de gestión y fondos documentales, servicios archivísticos, elaboración y aplicación de tablas de retención y valoración, preservación de documentos, transporte, custodia y almacenamiento, digitación, digitalización y microfilmación de documentos</w:t>
      </w:r>
      <w:r w:rsidRPr="000C04DE">
        <w:rPr>
          <w:rFonts w:ascii="Arial" w:hAnsi="Arial" w:cs="Arial"/>
          <w:bdr w:val="none" w:sz="0" w:space="0" w:color="auto" w:frame="1"/>
          <w:lang w:val="es-CO"/>
        </w:rPr>
        <w:t>.</w:t>
      </w:r>
    </w:p>
    <w:p w14:paraId="3F3BB3C9"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706CF6DD"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lastRenderedPageBreak/>
        <w:t xml:space="preserve">“21. </w:t>
      </w:r>
      <w:r w:rsidRPr="000C04DE">
        <w:rPr>
          <w:rFonts w:ascii="Arial" w:hAnsi="Arial" w:cs="Arial"/>
          <w:u w:val="single"/>
          <w:bdr w:val="none" w:sz="0" w:space="0" w:color="auto" w:frame="1"/>
          <w:lang w:val="es-CO"/>
        </w:rPr>
        <w:t>Gestionar la conectividad a través de medios electrónicos que incluyen, entre otros, envío masivo de mensajes de datos SMS, MMS y e-mail con contenido informativo, educativo, financiero y de todo tipo</w:t>
      </w:r>
      <w:r w:rsidRPr="000C04DE">
        <w:rPr>
          <w:rFonts w:ascii="Arial" w:hAnsi="Arial" w:cs="Arial"/>
          <w:bdr w:val="none" w:sz="0" w:space="0" w:color="auto" w:frame="1"/>
          <w:lang w:val="es-CO"/>
        </w:rPr>
        <w:t>.</w:t>
      </w:r>
    </w:p>
    <w:p w14:paraId="1F477C1D"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147139E2"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“22. Tomar la lectura, generación de factura e impresión a través de dispositivos móviles para su entrega al destinatario final.</w:t>
      </w:r>
    </w:p>
    <w:p w14:paraId="56C6424E"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0EEA94D0"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 xml:space="preserve">“23. </w:t>
      </w:r>
      <w:r w:rsidRPr="000C04DE">
        <w:rPr>
          <w:rFonts w:ascii="Arial" w:hAnsi="Arial" w:cs="Arial"/>
          <w:u w:val="single"/>
          <w:bdr w:val="none" w:sz="0" w:space="0" w:color="auto" w:frame="1"/>
          <w:lang w:val="es-CO"/>
        </w:rPr>
        <w:t>Consultar y desarrollar proyectos relacionados con sistemas de informática, plataformas de notificación en línea y casilleros virtuales</w:t>
      </w:r>
      <w:r w:rsidRPr="000C04DE">
        <w:rPr>
          <w:rFonts w:ascii="Arial" w:hAnsi="Arial" w:cs="Arial"/>
          <w:bdr w:val="none" w:sz="0" w:space="0" w:color="auto" w:frame="1"/>
          <w:lang w:val="es-CO"/>
        </w:rPr>
        <w:t>. </w:t>
      </w:r>
    </w:p>
    <w:p w14:paraId="585BA74F"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4F2E60EF"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 xml:space="preserve">“24. </w:t>
      </w:r>
      <w:r w:rsidRPr="000C04DE">
        <w:rPr>
          <w:rFonts w:ascii="Arial" w:hAnsi="Arial" w:cs="Arial"/>
          <w:u w:val="single"/>
          <w:bdr w:val="none" w:sz="0" w:space="0" w:color="auto" w:frame="1"/>
          <w:lang w:val="es-CO"/>
        </w:rPr>
        <w:t>Venta y alquiler de equipos informáticos y de comunicaciones, así como sistemas dirigidos por ordenador, como robótica y otros de análoga naturaleza tanto referente al Hardware como al Software, así como su posible adaptación al mercado nacional</w:t>
      </w:r>
      <w:r w:rsidRPr="000C04DE">
        <w:rPr>
          <w:rFonts w:ascii="Arial" w:hAnsi="Arial" w:cs="Arial"/>
          <w:bdr w:val="none" w:sz="0" w:space="0" w:color="auto" w:frame="1"/>
          <w:lang w:val="es-CO"/>
        </w:rPr>
        <w:t>.</w:t>
      </w:r>
    </w:p>
    <w:p w14:paraId="4149857E"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3C93165B" w14:textId="77777777" w:rsidR="007F1F71" w:rsidRPr="000C04DE" w:rsidRDefault="007F1F71" w:rsidP="007F1F71">
      <w:pPr>
        <w:shd w:val="clear" w:color="auto" w:fill="FFFFFF"/>
        <w:ind w:left="567" w:right="476"/>
        <w:jc w:val="both"/>
        <w:textAlignment w:val="baseline"/>
        <w:rPr>
          <w:rFonts w:ascii="Arial" w:hAnsi="Arial" w:cs="Arial"/>
          <w:u w:val="single"/>
          <w:lang w:val="es-CO"/>
        </w:rPr>
      </w:pPr>
      <w:r w:rsidRPr="000C04DE">
        <w:rPr>
          <w:rFonts w:ascii="Arial" w:hAnsi="Arial" w:cs="Arial"/>
          <w:bdr w:val="none" w:sz="0" w:space="0" w:color="auto" w:frame="1"/>
          <w:lang w:val="es-CO"/>
        </w:rPr>
        <w:t xml:space="preserve">“25. </w:t>
      </w:r>
      <w:r w:rsidRPr="000C04DE">
        <w:rPr>
          <w:rFonts w:ascii="Arial" w:hAnsi="Arial" w:cs="Arial"/>
          <w:u w:val="single"/>
          <w:bdr w:val="none" w:sz="0" w:space="0" w:color="auto" w:frame="1"/>
          <w:lang w:val="es-CO"/>
        </w:rPr>
        <w:t>Desarrollar Software y licenciamiento.</w:t>
      </w:r>
    </w:p>
    <w:p w14:paraId="71CD63E4"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p>
    <w:p w14:paraId="6F7E22ED" w14:textId="77777777" w:rsidR="007F1F71" w:rsidRPr="000C04DE" w:rsidRDefault="007F1F71" w:rsidP="007F1F71">
      <w:pPr>
        <w:shd w:val="clear" w:color="auto" w:fill="FFFFFF"/>
        <w:ind w:left="567" w:right="476"/>
        <w:jc w:val="both"/>
        <w:textAlignment w:val="baseline"/>
        <w:rPr>
          <w:rFonts w:ascii="Arial" w:hAnsi="Arial" w:cs="Arial"/>
          <w:lang w:val="es-CO"/>
        </w:rPr>
      </w:pPr>
      <w:r w:rsidRPr="000C04DE">
        <w:rPr>
          <w:rFonts w:ascii="Arial" w:hAnsi="Arial" w:cs="Arial"/>
          <w:bdr w:val="none" w:sz="0" w:space="0" w:color="auto" w:frame="1"/>
          <w:lang w:val="es-CO"/>
        </w:rPr>
        <w:t xml:space="preserve">“26. </w:t>
      </w:r>
      <w:r w:rsidRPr="000C04DE">
        <w:rPr>
          <w:rFonts w:ascii="Arial" w:hAnsi="Arial" w:cs="Arial"/>
          <w:u w:val="single"/>
          <w:bdr w:val="none" w:sz="0" w:space="0" w:color="auto" w:frame="1"/>
          <w:lang w:val="es-CO"/>
        </w:rPr>
        <w:t>Importar y exportar los equipos informáticos y de comunicaciones, así como la tecnología necesaria para su utilización. Consultoría y proyectos relacionados con sistemas de informática, gestión económico financiera, gestión comercial, gestión de personal, gestión de calidad y gestión de seguridad de cualquier empresa o entidad; así como la implementación y auditoria de los mismos</w:t>
      </w:r>
      <w:r w:rsidRPr="000C04DE">
        <w:rPr>
          <w:rFonts w:ascii="Arial" w:hAnsi="Arial" w:cs="Arial"/>
          <w:bdr w:val="none" w:sz="0" w:space="0" w:color="auto" w:frame="1"/>
          <w:lang w:val="es-CO"/>
        </w:rPr>
        <w:t>.</w:t>
      </w:r>
    </w:p>
    <w:p w14:paraId="550EDD1A" w14:textId="77777777" w:rsidR="007F1F71" w:rsidRPr="000C04DE" w:rsidRDefault="007F1F71" w:rsidP="007F1F71">
      <w:pPr>
        <w:shd w:val="clear" w:color="auto" w:fill="FFFFFF"/>
        <w:ind w:left="567" w:right="476"/>
        <w:jc w:val="both"/>
        <w:textAlignment w:val="baseline"/>
        <w:rPr>
          <w:rFonts w:ascii="Arial" w:hAnsi="Arial" w:cs="Arial"/>
          <w:lang w:val="es-CO"/>
        </w:rPr>
      </w:pPr>
    </w:p>
    <w:p w14:paraId="364503CA" w14:textId="77777777" w:rsidR="007F1F71" w:rsidRPr="000C04DE" w:rsidRDefault="007F1F71" w:rsidP="007F1F71">
      <w:pPr>
        <w:shd w:val="clear" w:color="auto" w:fill="FFFFFF"/>
        <w:ind w:left="567" w:right="476"/>
        <w:jc w:val="both"/>
        <w:textAlignment w:val="baseline"/>
        <w:rPr>
          <w:rFonts w:ascii="Arial" w:hAnsi="Arial" w:cs="Arial"/>
          <w:bdr w:val="none" w:sz="0" w:space="0" w:color="auto" w:frame="1"/>
          <w:lang w:val="es-CO"/>
        </w:rPr>
      </w:pPr>
      <w:r w:rsidRPr="000C04DE">
        <w:rPr>
          <w:rFonts w:ascii="Arial" w:hAnsi="Arial" w:cs="Arial"/>
          <w:bdr w:val="none" w:sz="0" w:space="0" w:color="auto" w:frame="1"/>
          <w:lang w:val="es-CO"/>
        </w:rPr>
        <w:t>“27. Desarrollar las redes postales sobre plataformas físicas y virtuales de alta competitividad.”</w:t>
      </w:r>
    </w:p>
    <w:p w14:paraId="10AF31F4" w14:textId="77777777" w:rsidR="007F1F71" w:rsidRPr="000C04DE" w:rsidRDefault="007F1F71" w:rsidP="007F1F71">
      <w:pPr>
        <w:shd w:val="clear" w:color="auto" w:fill="FFFFFF"/>
        <w:jc w:val="both"/>
        <w:textAlignment w:val="baseline"/>
        <w:rPr>
          <w:rFonts w:ascii="Arial" w:hAnsi="Arial" w:cs="Arial"/>
          <w:bdr w:val="none" w:sz="0" w:space="0" w:color="auto" w:frame="1"/>
          <w:lang w:val="es-CO"/>
        </w:rPr>
      </w:pPr>
    </w:p>
    <w:p w14:paraId="2C1C21C1" w14:textId="636A1515" w:rsidR="007F1F71" w:rsidRPr="000C04DE" w:rsidRDefault="007F1F71" w:rsidP="007F1F71">
      <w:pPr>
        <w:shd w:val="clear" w:color="auto" w:fill="FFFFFF"/>
        <w:jc w:val="both"/>
        <w:textAlignment w:val="baseline"/>
        <w:rPr>
          <w:rFonts w:ascii="Arial" w:hAnsi="Arial" w:cs="Arial"/>
          <w:bdr w:val="none" w:sz="0" w:space="0" w:color="auto" w:frame="1"/>
          <w:lang w:val="es-CO"/>
        </w:rPr>
      </w:pPr>
      <w:r w:rsidRPr="000C04DE">
        <w:rPr>
          <w:rFonts w:ascii="Arial" w:hAnsi="Arial" w:cs="Arial"/>
          <w:bdr w:val="none" w:sz="0" w:space="0" w:color="auto" w:frame="1"/>
          <w:lang w:val="es-CO"/>
        </w:rPr>
        <w:t>Puede observarse de las actividades o servicios citados del objeto social que la entidad que fungiría como contratista o ejecutora sí se dedica a la actividad económica de que tratan o refieren las actividades o servicios requeridos</w:t>
      </w:r>
      <w:r w:rsidR="006644BA">
        <w:rPr>
          <w:rFonts w:ascii="Arial" w:hAnsi="Arial" w:cs="Arial"/>
          <w:bdr w:val="none" w:sz="0" w:space="0" w:color="auto" w:frame="1"/>
          <w:lang w:val="es-CO"/>
        </w:rPr>
        <w:t>,</w:t>
      </w:r>
      <w:r w:rsidRPr="000C04DE">
        <w:rPr>
          <w:rFonts w:ascii="Arial" w:hAnsi="Arial" w:cs="Arial"/>
          <w:bdr w:val="none" w:sz="0" w:space="0" w:color="auto" w:frame="1"/>
          <w:lang w:val="es-CO"/>
        </w:rPr>
        <w:t xml:space="preserve"> por la Registraduría Nacional del Estado Civil. Con esto se cumple el especial requerimiento dispuesto en el mencionado artículo 2 numeral 4 literal c) de la Ley 1150 de 2007 para considerar como procedente y válida la celebración de un contrato interadministrativo en el caso concreto y, en consecuencia, acudir para el efecto a la causal de contratación directa. </w:t>
      </w:r>
    </w:p>
    <w:p w14:paraId="4E47A0DC" w14:textId="77777777" w:rsidR="007F1F71" w:rsidRPr="000C04DE" w:rsidRDefault="007F1F71" w:rsidP="007F1F71">
      <w:pPr>
        <w:shd w:val="clear" w:color="auto" w:fill="FFFFFF"/>
        <w:jc w:val="both"/>
        <w:textAlignment w:val="baseline"/>
        <w:rPr>
          <w:rFonts w:ascii="Arial" w:hAnsi="Arial" w:cs="Arial"/>
          <w:bdr w:val="none" w:sz="0" w:space="0" w:color="auto" w:frame="1"/>
          <w:lang w:val="es-CO"/>
        </w:rPr>
      </w:pPr>
    </w:p>
    <w:p w14:paraId="2CF2F728" w14:textId="77777777" w:rsidR="007F1F71" w:rsidRPr="000C04DE" w:rsidRDefault="007F1F71" w:rsidP="007F1F71">
      <w:pPr>
        <w:shd w:val="clear" w:color="auto" w:fill="FFFFFF"/>
        <w:jc w:val="both"/>
        <w:textAlignment w:val="baseline"/>
        <w:rPr>
          <w:rFonts w:ascii="Arial" w:hAnsi="Arial" w:cs="Arial"/>
          <w:bdr w:val="none" w:sz="0" w:space="0" w:color="auto" w:frame="1"/>
          <w:lang w:val="es-CO"/>
        </w:rPr>
      </w:pPr>
      <w:r w:rsidRPr="000C04DE">
        <w:rPr>
          <w:rFonts w:ascii="Arial" w:hAnsi="Arial" w:cs="Arial"/>
          <w:bdr w:val="none" w:sz="0" w:space="0" w:color="auto" w:frame="1"/>
          <w:lang w:val="es-CO"/>
        </w:rPr>
        <w:t xml:space="preserve">Según se observa, la sociedad Servicios Postales Nacionales S.A. está en capacidad jurídica y comercial de ejecutar la contratación requerida, cuyas actividades y servicios se subsumen o adecúan a la necesidad y/u objeto contractual que pretende satisfacer la Registraduría Nacional del Estado Civil, de ahí la posibilidad y recomendación de suscribir en este caso un contrato interadministrativo. Adicionalmente, la sociedad Servicios Postales Nacionales S.A. tiene la idoneidad y experiencia para llevar a cabo las actividades y prestar los servicios en mención, lo cual hacen de esta entidad pública un oferente y contratista o ejecutor apto y capaz para comprometerse contractualmente con la Registraduría </w:t>
      </w:r>
      <w:r w:rsidRPr="000C04DE">
        <w:rPr>
          <w:rFonts w:ascii="Arial" w:hAnsi="Arial" w:cs="Arial"/>
          <w:bdr w:val="none" w:sz="0" w:space="0" w:color="auto" w:frame="1"/>
          <w:lang w:val="es-CO"/>
        </w:rPr>
        <w:lastRenderedPageBreak/>
        <w:t>Nacional del Estado Civil y adelantar las actividades relacionadas con el diseño, desarrollo, implementación y operación del proyecto de registro civil electrónico.</w:t>
      </w:r>
    </w:p>
    <w:p w14:paraId="00008E34" w14:textId="77777777" w:rsidR="007F1F71" w:rsidRPr="000C04DE" w:rsidRDefault="007F1F71" w:rsidP="007F1F71">
      <w:pPr>
        <w:shd w:val="clear" w:color="auto" w:fill="FFFFFF"/>
        <w:jc w:val="both"/>
        <w:textAlignment w:val="baseline"/>
        <w:rPr>
          <w:rFonts w:ascii="Arial" w:hAnsi="Arial" w:cs="Arial"/>
          <w:bdr w:val="none" w:sz="0" w:space="0" w:color="auto" w:frame="1"/>
          <w:lang w:val="es-CO"/>
        </w:rPr>
      </w:pPr>
    </w:p>
    <w:p w14:paraId="305C1E1C" w14:textId="432AF482" w:rsidR="007F1F71" w:rsidRPr="000C04DE" w:rsidRDefault="007F1F71" w:rsidP="007F1F71">
      <w:pPr>
        <w:shd w:val="clear" w:color="auto" w:fill="FFFFFF"/>
        <w:jc w:val="both"/>
        <w:textAlignment w:val="baseline"/>
        <w:rPr>
          <w:rFonts w:ascii="Arial" w:hAnsi="Arial" w:cs="Arial"/>
          <w:bdr w:val="none" w:sz="0" w:space="0" w:color="auto" w:frame="1"/>
          <w:lang w:val="es-CO"/>
        </w:rPr>
      </w:pPr>
      <w:r w:rsidRPr="000C04DE">
        <w:rPr>
          <w:rFonts w:ascii="Arial" w:hAnsi="Arial" w:cs="Arial"/>
          <w:bdr w:val="none" w:sz="0" w:space="0" w:color="auto" w:frame="1"/>
          <w:lang w:val="es-CO"/>
        </w:rPr>
        <w:t xml:space="preserve">En este sentido, el Certificado de Inscripción y Clasificación de la sociedad Servicios Postales Nacionales S.A. en el Registro Único de Proponentes da cuenta de </w:t>
      </w:r>
      <w:r w:rsidR="003345BD" w:rsidRPr="006644BA">
        <w:rPr>
          <w:rFonts w:ascii="Arial" w:hAnsi="Arial" w:cs="Arial"/>
          <w:bdr w:val="none" w:sz="0" w:space="0" w:color="auto" w:frame="1"/>
          <w:lang w:val="es-CO"/>
        </w:rPr>
        <w:t>su</w:t>
      </w:r>
      <w:r w:rsidRPr="006644BA">
        <w:rPr>
          <w:rFonts w:ascii="Arial" w:hAnsi="Arial" w:cs="Arial"/>
          <w:bdr w:val="none" w:sz="0" w:space="0" w:color="auto" w:frame="1"/>
          <w:lang w:val="es-CO"/>
        </w:rPr>
        <w:t xml:space="preserve"> </w:t>
      </w:r>
      <w:r w:rsidRPr="000C04DE">
        <w:rPr>
          <w:rFonts w:ascii="Arial" w:hAnsi="Arial" w:cs="Arial"/>
          <w:bdr w:val="none" w:sz="0" w:space="0" w:color="auto" w:frame="1"/>
          <w:lang w:val="es-CO"/>
        </w:rPr>
        <w:t>capacidad de contratación para ofrecer y ejecutar prestaciones contractuales relacionadas, entre otras, con los siguientes bienes y servicios relacionados con el parámetro clasificador del RUP:</w:t>
      </w:r>
    </w:p>
    <w:p w14:paraId="58FBDB02" w14:textId="77777777" w:rsidR="007F1F71" w:rsidRPr="000C04DE" w:rsidRDefault="007F1F71" w:rsidP="007F1F71">
      <w:pPr>
        <w:shd w:val="clear" w:color="auto" w:fill="FFFFFF"/>
        <w:jc w:val="both"/>
        <w:textAlignment w:val="baseline"/>
        <w:rPr>
          <w:rFonts w:ascii="Arial" w:hAnsi="Arial" w:cs="Arial"/>
          <w:bdr w:val="none" w:sz="0" w:space="0" w:color="auto" w:frame="1"/>
          <w:lang w:val="es-CO"/>
        </w:rPr>
      </w:pPr>
    </w:p>
    <w:p w14:paraId="510DC440" w14:textId="5D7ECCA4" w:rsidR="007F1F71" w:rsidRPr="005F49E5" w:rsidRDefault="002477D3" w:rsidP="007F1F71">
      <w:pPr>
        <w:shd w:val="clear" w:color="auto" w:fill="FFFFFF"/>
        <w:jc w:val="both"/>
        <w:textAlignment w:val="baseline"/>
        <w:rPr>
          <w:rFonts w:ascii="Arial" w:hAnsi="Arial" w:cs="Arial"/>
          <w:bdr w:val="none" w:sz="0" w:space="0" w:color="auto" w:frame="1"/>
          <w:lang w:val="es-CO"/>
        </w:rPr>
      </w:pPr>
      <w:r>
        <w:rPr>
          <w:noProof/>
          <w:lang w:val="es-CO" w:eastAsia="es-CO"/>
        </w:rPr>
        <w:drawing>
          <wp:inline distT="0" distB="0" distL="0" distR="0" wp14:anchorId="341F9F43" wp14:editId="151FFB41">
            <wp:extent cx="5613400" cy="1819739"/>
            <wp:effectExtent l="0" t="0" r="6350" b="9525"/>
            <wp:docPr id="2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3400" cy="1819739"/>
                    </a:xfrm>
                    <a:prstGeom prst="rect">
                      <a:avLst/>
                    </a:prstGeom>
                    <a:noFill/>
                    <a:ln>
                      <a:noFill/>
                    </a:ln>
                  </pic:spPr>
                </pic:pic>
              </a:graphicData>
            </a:graphic>
          </wp:inline>
        </w:drawing>
      </w:r>
    </w:p>
    <w:p w14:paraId="182EB401" w14:textId="77777777" w:rsidR="007F1F71" w:rsidRPr="005F49E5" w:rsidRDefault="007F1F71" w:rsidP="007F1F71">
      <w:pPr>
        <w:shd w:val="clear" w:color="auto" w:fill="FFFFFF"/>
        <w:jc w:val="both"/>
        <w:textAlignment w:val="baseline"/>
        <w:rPr>
          <w:rFonts w:ascii="Arial" w:hAnsi="Arial" w:cs="Arial"/>
          <w:bdr w:val="none" w:sz="0" w:space="0" w:color="auto" w:frame="1"/>
          <w:lang w:val="es-CO"/>
        </w:rPr>
      </w:pPr>
      <w:r w:rsidRPr="005F49E5">
        <w:rPr>
          <w:rFonts w:ascii="Arial" w:hAnsi="Arial" w:cs="Arial"/>
          <w:bdr w:val="none" w:sz="0" w:space="0" w:color="auto" w:frame="1"/>
          <w:lang w:val="es-CO"/>
        </w:rPr>
        <w:t xml:space="preserve"> </w:t>
      </w:r>
    </w:p>
    <w:p w14:paraId="52BC3B4A" w14:textId="6EE13D22" w:rsidR="007F1F71" w:rsidRPr="005F49E5" w:rsidRDefault="002477D3" w:rsidP="007F1F71">
      <w:pPr>
        <w:shd w:val="clear" w:color="auto" w:fill="FFFFFF"/>
        <w:jc w:val="both"/>
        <w:textAlignment w:val="baseline"/>
        <w:rPr>
          <w:noProof/>
          <w:lang w:val="es-CO"/>
        </w:rPr>
      </w:pPr>
      <w:r>
        <w:rPr>
          <w:noProof/>
          <w:lang w:val="es-CO" w:eastAsia="es-CO"/>
        </w:rPr>
        <w:drawing>
          <wp:inline distT="0" distB="0" distL="0" distR="0" wp14:anchorId="50B63333" wp14:editId="78D6F9C0">
            <wp:extent cx="5610860" cy="3277235"/>
            <wp:effectExtent l="0" t="0" r="0" b="0"/>
            <wp:docPr id="24" name="Imagen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0860" cy="3277235"/>
                    </a:xfrm>
                    <a:prstGeom prst="rect">
                      <a:avLst/>
                    </a:prstGeom>
                    <a:noFill/>
                    <a:ln>
                      <a:noFill/>
                    </a:ln>
                  </pic:spPr>
                </pic:pic>
              </a:graphicData>
            </a:graphic>
          </wp:inline>
        </w:drawing>
      </w:r>
    </w:p>
    <w:p w14:paraId="1A3B772D" w14:textId="77777777" w:rsidR="007F1F71" w:rsidRPr="005F49E5" w:rsidRDefault="007F1F71" w:rsidP="007F1F71">
      <w:pPr>
        <w:shd w:val="clear" w:color="auto" w:fill="FFFFFF"/>
        <w:jc w:val="both"/>
        <w:textAlignment w:val="baseline"/>
        <w:rPr>
          <w:noProof/>
          <w:lang w:val="es-CO"/>
        </w:rPr>
      </w:pPr>
    </w:p>
    <w:p w14:paraId="7657C566" w14:textId="615F973A" w:rsidR="007F1F71" w:rsidRPr="005F49E5" w:rsidRDefault="007F1F71" w:rsidP="007F1F71">
      <w:pPr>
        <w:shd w:val="clear" w:color="auto" w:fill="FFFFFF"/>
        <w:jc w:val="both"/>
        <w:textAlignment w:val="baseline"/>
        <w:rPr>
          <w:rFonts w:ascii="Arial" w:hAnsi="Arial" w:cs="Arial"/>
          <w:bdr w:val="none" w:sz="0" w:space="0" w:color="auto" w:frame="1"/>
          <w:lang w:val="es-CO"/>
        </w:rPr>
      </w:pPr>
      <w:r w:rsidRPr="005F49E5">
        <w:rPr>
          <w:rFonts w:ascii="Arial" w:hAnsi="Arial" w:cs="Arial"/>
          <w:bdr w:val="none" w:sz="0" w:space="0" w:color="auto" w:frame="1"/>
          <w:lang w:val="es-CO"/>
        </w:rPr>
        <w:t>Est</w:t>
      </w:r>
      <w:r w:rsidR="003345BD" w:rsidRPr="006644BA">
        <w:rPr>
          <w:rFonts w:ascii="Arial" w:hAnsi="Arial" w:cs="Arial"/>
          <w:bdr w:val="none" w:sz="0" w:space="0" w:color="auto" w:frame="1"/>
          <w:lang w:val="es-CO"/>
        </w:rPr>
        <w:t>o</w:t>
      </w:r>
      <w:r w:rsidRPr="005F49E5">
        <w:rPr>
          <w:rFonts w:ascii="Arial" w:hAnsi="Arial" w:cs="Arial"/>
          <w:bdr w:val="none" w:sz="0" w:space="0" w:color="auto" w:frame="1"/>
          <w:lang w:val="es-CO"/>
        </w:rPr>
        <w:t>s son algunos de los bienes y servicios certificados por la sociedad pública ejecutora en el Registro Único de Proponentes, los cuales tiene</w:t>
      </w:r>
      <w:r w:rsidR="003345BD" w:rsidRPr="006644BA">
        <w:rPr>
          <w:rFonts w:ascii="Arial" w:hAnsi="Arial" w:cs="Arial"/>
          <w:bdr w:val="none" w:sz="0" w:space="0" w:color="auto" w:frame="1"/>
          <w:lang w:val="es-CO"/>
        </w:rPr>
        <w:t>n</w:t>
      </w:r>
      <w:r w:rsidRPr="005F49E5">
        <w:rPr>
          <w:rFonts w:ascii="Arial" w:hAnsi="Arial" w:cs="Arial"/>
          <w:bdr w:val="none" w:sz="0" w:space="0" w:color="auto" w:frame="1"/>
          <w:lang w:val="es-CO"/>
        </w:rPr>
        <w:t xml:space="preserve"> relación con las actividades y servicios requeridos por la Registraduría Nacional del Estado Civil para ejecutar el proyecto de registro civil electrónico, en los términos contenidos en el presente documento. Aunado a ello, el certificado en mención trae un extenso </w:t>
      </w:r>
      <w:r w:rsidRPr="005F49E5">
        <w:rPr>
          <w:rFonts w:ascii="Arial" w:hAnsi="Arial" w:cs="Arial"/>
          <w:bdr w:val="none" w:sz="0" w:space="0" w:color="auto" w:frame="1"/>
          <w:lang w:val="es-CO"/>
        </w:rPr>
        <w:lastRenderedPageBreak/>
        <w:t>listado de todos los contratos ejecutados por la sociedad Servicios Postales Nacionales S.A. para distintas entidades públicas y organizaciones particulares, los cuales coinciden en la ejecución de objetos contractuales y/u obligaciones relacionadas con la necesidad que en este caso pretende satisfacer la entidad contratante.</w:t>
      </w:r>
    </w:p>
    <w:p w14:paraId="7FF35B47" w14:textId="02FF8157" w:rsidR="006C27B2" w:rsidRDefault="006C27B2" w:rsidP="006C27B2">
      <w:pPr>
        <w:shd w:val="clear" w:color="auto" w:fill="FFFFFF"/>
        <w:jc w:val="both"/>
        <w:textAlignment w:val="baseline"/>
        <w:rPr>
          <w:rFonts w:ascii="Arial" w:hAnsi="Arial" w:cs="Arial"/>
          <w:bdr w:val="none" w:sz="0" w:space="0" w:color="auto" w:frame="1"/>
          <w:lang w:val="es-CO"/>
        </w:rPr>
      </w:pPr>
      <w:r w:rsidRPr="005F49E5">
        <w:rPr>
          <w:rFonts w:ascii="Arial" w:hAnsi="Arial" w:cs="Arial"/>
          <w:bdr w:val="none" w:sz="0" w:space="0" w:color="auto" w:frame="1"/>
          <w:lang w:val="es-CO"/>
        </w:rPr>
        <w:t>Las consideraciones expuestas en el presente acápite dejan en evidencia que, jurídicamente, resulta viable y procedente la celebración de un contrato interadministrativo entre la Registraduría Nacional del Estado Civil y la sociedad Servicios Postales Nacionales S.A.</w:t>
      </w:r>
      <w:r>
        <w:rPr>
          <w:rFonts w:ascii="Arial" w:hAnsi="Arial" w:cs="Arial"/>
          <w:bdr w:val="none" w:sz="0" w:space="0" w:color="auto" w:frame="1"/>
          <w:lang w:val="es-CO"/>
        </w:rPr>
        <w:t>, con el propósito de analizar, diseñar</w:t>
      </w:r>
      <w:r w:rsidRPr="005F49E5">
        <w:rPr>
          <w:rFonts w:ascii="Arial" w:hAnsi="Arial" w:cs="Arial"/>
          <w:bdr w:val="none" w:sz="0" w:space="0" w:color="auto" w:frame="1"/>
          <w:lang w:val="es-CO"/>
        </w:rPr>
        <w:t xml:space="preserve"> y operar el proyecto denominado registro civil </w:t>
      </w:r>
      <w:r w:rsidRPr="006C27B2">
        <w:rPr>
          <w:rFonts w:ascii="Arial" w:hAnsi="Arial" w:cs="Arial"/>
          <w:bdr w:val="none" w:sz="0" w:space="0" w:color="auto" w:frame="1"/>
          <w:lang w:val="es-CO"/>
        </w:rPr>
        <w:t>electrónico, de acuerdo con las condiciones fijadas en el presente documento precontractual. Así</w:t>
      </w:r>
      <w:r w:rsidRPr="005F49E5">
        <w:rPr>
          <w:rFonts w:ascii="Arial" w:hAnsi="Arial" w:cs="Arial"/>
          <w:bdr w:val="none" w:sz="0" w:space="0" w:color="auto" w:frame="1"/>
          <w:lang w:val="es-CO"/>
        </w:rPr>
        <w:t xml:space="preserve"> mismo, dada la naturaleza del contrato que habría de celebrarse, es claro que, al estar cumplidos en este caso los requisitos previstos en el numeral 4 literal c) del artículo 2 de la Ley 1150 de 2007, es también procedente y ajustado a derecho aplicar la causal de contratación directa allí prevista.</w:t>
      </w:r>
    </w:p>
    <w:p w14:paraId="3F989682" w14:textId="77777777" w:rsidR="006C27B2" w:rsidRPr="005F49E5" w:rsidRDefault="006C27B2" w:rsidP="007F1F71">
      <w:pPr>
        <w:shd w:val="clear" w:color="auto" w:fill="FFFFFF"/>
        <w:jc w:val="both"/>
        <w:textAlignment w:val="baseline"/>
        <w:rPr>
          <w:rFonts w:ascii="Arial" w:hAnsi="Arial" w:cs="Arial"/>
          <w:bdr w:val="none" w:sz="0" w:space="0" w:color="auto" w:frame="1"/>
          <w:lang w:val="es-CO"/>
        </w:rPr>
      </w:pPr>
    </w:p>
    <w:p w14:paraId="2AF210C6" w14:textId="77777777" w:rsidR="00A11BF9" w:rsidRPr="001C6E19" w:rsidRDefault="00A11BF9" w:rsidP="00D475F9">
      <w:pPr>
        <w:pStyle w:val="Cuadrculamedia1-nfasis21"/>
        <w:numPr>
          <w:ilvl w:val="0"/>
          <w:numId w:val="1"/>
        </w:numPr>
        <w:tabs>
          <w:tab w:val="left" w:pos="142"/>
        </w:tabs>
        <w:overflowPunct/>
        <w:autoSpaceDE/>
        <w:autoSpaceDN/>
        <w:adjustRightInd/>
        <w:contextualSpacing/>
        <w:textAlignment w:val="auto"/>
        <w:rPr>
          <w:b/>
          <w:sz w:val="24"/>
          <w:szCs w:val="24"/>
          <w:lang w:val="es-CO"/>
        </w:rPr>
      </w:pPr>
      <w:r w:rsidRPr="001C6E19">
        <w:rPr>
          <w:b/>
          <w:sz w:val="24"/>
          <w:szCs w:val="24"/>
          <w:lang w:val="es-CO"/>
        </w:rPr>
        <w:t xml:space="preserve">VALOR </w:t>
      </w:r>
      <w:r w:rsidR="00743CEB" w:rsidRPr="001C6E19">
        <w:rPr>
          <w:b/>
          <w:sz w:val="24"/>
          <w:szCs w:val="24"/>
          <w:lang w:val="es-CO"/>
        </w:rPr>
        <w:t>ESTIMADO DEL CONTRATO Y JUSTIFICACIÓN</w:t>
      </w:r>
    </w:p>
    <w:p w14:paraId="237A4211" w14:textId="77777777" w:rsidR="00743CEB" w:rsidRPr="001C6E19" w:rsidRDefault="00743CEB" w:rsidP="006C561A">
      <w:pPr>
        <w:pStyle w:val="Cuadrculamedia1-nfasis21"/>
        <w:tabs>
          <w:tab w:val="left" w:pos="142"/>
        </w:tabs>
        <w:overflowPunct/>
        <w:autoSpaceDE/>
        <w:autoSpaceDN/>
        <w:adjustRightInd/>
        <w:ind w:left="0"/>
        <w:contextualSpacing/>
        <w:textAlignment w:val="auto"/>
        <w:rPr>
          <w:b/>
          <w:sz w:val="24"/>
          <w:szCs w:val="24"/>
          <w:lang w:val="es-CO"/>
        </w:rPr>
      </w:pPr>
    </w:p>
    <w:p w14:paraId="24453A41" w14:textId="77777777" w:rsidR="00743CEB" w:rsidRPr="001C6E19" w:rsidRDefault="00584C95" w:rsidP="00D475F9">
      <w:pPr>
        <w:pStyle w:val="Cuadrculamedia1-nfasis21"/>
        <w:numPr>
          <w:ilvl w:val="1"/>
          <w:numId w:val="1"/>
        </w:numPr>
        <w:tabs>
          <w:tab w:val="left" w:pos="142"/>
        </w:tabs>
        <w:overflowPunct/>
        <w:autoSpaceDE/>
        <w:autoSpaceDN/>
        <w:adjustRightInd/>
        <w:contextualSpacing/>
        <w:textAlignment w:val="auto"/>
        <w:rPr>
          <w:b/>
          <w:sz w:val="24"/>
          <w:szCs w:val="24"/>
          <w:lang w:val="es-CO"/>
        </w:rPr>
      </w:pPr>
      <w:r w:rsidRPr="001C6E19">
        <w:rPr>
          <w:b/>
          <w:sz w:val="24"/>
          <w:szCs w:val="24"/>
          <w:lang w:val="es-CO"/>
        </w:rPr>
        <w:t xml:space="preserve"> </w:t>
      </w:r>
      <w:r w:rsidR="00743CEB" w:rsidRPr="001C6E19">
        <w:rPr>
          <w:b/>
          <w:sz w:val="24"/>
          <w:szCs w:val="24"/>
          <w:lang w:val="es-CO"/>
        </w:rPr>
        <w:t>Valor estimado del contrato</w:t>
      </w:r>
    </w:p>
    <w:p w14:paraId="0ED88C4F" w14:textId="77777777" w:rsidR="00584C95" w:rsidRPr="005F49E5" w:rsidRDefault="00584C95" w:rsidP="006C561A">
      <w:pPr>
        <w:pStyle w:val="Cuadrculamedia1-nfasis21"/>
        <w:tabs>
          <w:tab w:val="left" w:pos="142"/>
        </w:tabs>
        <w:overflowPunct/>
        <w:autoSpaceDE/>
        <w:autoSpaceDN/>
        <w:adjustRightInd/>
        <w:ind w:left="360"/>
        <w:contextualSpacing/>
        <w:textAlignment w:val="auto"/>
        <w:rPr>
          <w:b/>
          <w:color w:val="FF0000"/>
          <w:sz w:val="24"/>
          <w:szCs w:val="24"/>
          <w:lang w:val="es-CO"/>
        </w:rPr>
      </w:pPr>
    </w:p>
    <w:p w14:paraId="248B6B1F" w14:textId="4647B964" w:rsidR="009E0A29" w:rsidRPr="005F49E5" w:rsidRDefault="009E0A29" w:rsidP="009E0A29">
      <w:pPr>
        <w:autoSpaceDE w:val="0"/>
        <w:autoSpaceDN w:val="0"/>
        <w:adjustRightInd w:val="0"/>
        <w:contextualSpacing/>
        <w:jc w:val="both"/>
        <w:rPr>
          <w:rFonts w:ascii="Arial" w:hAnsi="Arial" w:cs="Arial"/>
          <w:lang w:val="es-CO"/>
        </w:rPr>
      </w:pPr>
      <w:r w:rsidRPr="005F49E5">
        <w:rPr>
          <w:rFonts w:ascii="Arial" w:hAnsi="Arial" w:cs="Arial"/>
          <w:lang w:val="es-CO"/>
        </w:rPr>
        <w:t xml:space="preserve">El valor estimado del contrato </w:t>
      </w:r>
      <w:r w:rsidR="00104338" w:rsidRPr="005F49E5">
        <w:rPr>
          <w:rFonts w:ascii="Arial" w:hAnsi="Arial" w:cs="Arial"/>
          <w:lang w:val="es-CO"/>
        </w:rPr>
        <w:t xml:space="preserve">fue asignado en el </w:t>
      </w:r>
      <w:r w:rsidRPr="005F49E5">
        <w:rPr>
          <w:rFonts w:ascii="Arial" w:hAnsi="Arial" w:cs="Arial"/>
          <w:lang w:val="es-CO"/>
        </w:rPr>
        <w:t>proyecto de inversión “Fortalecimiento, mantenimiento y sostenibilidad de la plataforma que soporta el sistema de identifi</w:t>
      </w:r>
      <w:r w:rsidR="00587D10" w:rsidRPr="005F49E5">
        <w:rPr>
          <w:rFonts w:ascii="Arial" w:hAnsi="Arial" w:cs="Arial"/>
          <w:lang w:val="es-CO"/>
        </w:rPr>
        <w:t xml:space="preserve">cación y registro civil PMT II”, mediante Resolución 1975 del 19 de octubre de 2020, emitida por el Ministerio de Hacienda y Crédito Publico donde se asocia el rubro presupuestal de 57 mil millones, de los cuales </w:t>
      </w:r>
      <w:r w:rsidR="00940026">
        <w:rPr>
          <w:rFonts w:ascii="Arial" w:hAnsi="Arial" w:cs="Arial"/>
          <w:lang w:val="es-CO"/>
        </w:rPr>
        <w:t xml:space="preserve">cuarenta y un mil millones de pesos </w:t>
      </w:r>
      <w:r w:rsidR="00587D10" w:rsidRPr="005F49E5">
        <w:rPr>
          <w:rFonts w:ascii="Arial" w:hAnsi="Arial" w:cs="Arial"/>
          <w:lang w:val="es-CO"/>
        </w:rPr>
        <w:t>41</w:t>
      </w:r>
      <w:r w:rsidR="00AD4FA9">
        <w:rPr>
          <w:rFonts w:ascii="Arial" w:hAnsi="Arial" w:cs="Arial"/>
          <w:lang w:val="es-CO"/>
        </w:rPr>
        <w:t>.000.000.000</w:t>
      </w:r>
      <w:r w:rsidR="00587D10" w:rsidRPr="005F49E5">
        <w:rPr>
          <w:rFonts w:ascii="Arial" w:hAnsi="Arial" w:cs="Arial"/>
          <w:lang w:val="es-CO"/>
        </w:rPr>
        <w:t xml:space="preserve"> de pesos son destinados para iniciar la implementación del Registro Civil en Línea</w:t>
      </w:r>
      <w:r w:rsidRPr="005F49E5">
        <w:rPr>
          <w:rFonts w:ascii="Arial" w:hAnsi="Arial" w:cs="Arial"/>
          <w:lang w:val="es-CO"/>
        </w:rPr>
        <w:t>, incluido IVA y demás impuestos y erogaciones a que haya lugar, el cual está discriminado así:</w:t>
      </w:r>
    </w:p>
    <w:p w14:paraId="1399557D" w14:textId="77777777" w:rsidR="009E0A29" w:rsidRPr="005F49E5" w:rsidRDefault="009E0A29" w:rsidP="009E0A29">
      <w:pPr>
        <w:rPr>
          <w:rFonts w:cs="Arial"/>
          <w:lang w:val="es-CO"/>
        </w:rPr>
      </w:pPr>
    </w:p>
    <w:tbl>
      <w:tblPr>
        <w:tblW w:w="0" w:type="auto"/>
        <w:tblInd w:w="70" w:type="dxa"/>
        <w:tblCellMar>
          <w:left w:w="70" w:type="dxa"/>
          <w:right w:w="70" w:type="dxa"/>
        </w:tblCellMar>
        <w:tblLook w:val="04A0" w:firstRow="1" w:lastRow="0" w:firstColumn="1" w:lastColumn="0" w:noHBand="0" w:noVBand="1"/>
      </w:tblPr>
      <w:tblGrid>
        <w:gridCol w:w="1805"/>
        <w:gridCol w:w="2463"/>
        <w:gridCol w:w="2643"/>
        <w:gridCol w:w="1849"/>
      </w:tblGrid>
      <w:tr w:rsidR="00104338" w:rsidRPr="005F49E5" w14:paraId="09BBF09F" w14:textId="77777777" w:rsidTr="00104338">
        <w:trPr>
          <w:trHeight w:val="1080"/>
        </w:trPr>
        <w:tc>
          <w:tcPr>
            <w:tcW w:w="0" w:type="auto"/>
            <w:tcBorders>
              <w:top w:val="single" w:sz="4" w:space="0" w:color="auto"/>
              <w:left w:val="single" w:sz="4" w:space="0" w:color="auto"/>
              <w:bottom w:val="single" w:sz="4" w:space="0" w:color="auto"/>
              <w:right w:val="single" w:sz="4" w:space="0" w:color="auto"/>
            </w:tcBorders>
            <w:shd w:val="clear" w:color="000000" w:fill="DEEAF6"/>
            <w:vAlign w:val="center"/>
            <w:hideMark/>
          </w:tcPr>
          <w:p w14:paraId="7C714BFC" w14:textId="77777777" w:rsidR="00104338" w:rsidRPr="005F49E5" w:rsidRDefault="00104338">
            <w:pPr>
              <w:jc w:val="center"/>
              <w:rPr>
                <w:rFonts w:ascii="Arial" w:hAnsi="Arial" w:cs="Arial"/>
                <w:b/>
                <w:bCs/>
                <w:color w:val="000000"/>
                <w:sz w:val="22"/>
                <w:szCs w:val="22"/>
                <w:lang w:val="es-CO" w:eastAsia="es-CO"/>
              </w:rPr>
            </w:pPr>
            <w:r w:rsidRPr="005F49E5">
              <w:rPr>
                <w:rFonts w:ascii="Arial" w:hAnsi="Arial" w:cs="Arial"/>
                <w:b/>
                <w:bCs/>
                <w:color w:val="000000"/>
                <w:sz w:val="22"/>
                <w:szCs w:val="22"/>
                <w:lang w:val="es-CO"/>
              </w:rPr>
              <w:t>OBJETIVO</w:t>
            </w:r>
          </w:p>
        </w:tc>
        <w:tc>
          <w:tcPr>
            <w:tcW w:w="0" w:type="auto"/>
            <w:tcBorders>
              <w:top w:val="single" w:sz="4" w:space="0" w:color="auto"/>
              <w:left w:val="nil"/>
              <w:bottom w:val="single" w:sz="4" w:space="0" w:color="auto"/>
              <w:right w:val="single" w:sz="4" w:space="0" w:color="auto"/>
            </w:tcBorders>
            <w:shd w:val="clear" w:color="000000" w:fill="DEEAF6"/>
            <w:vAlign w:val="center"/>
            <w:hideMark/>
          </w:tcPr>
          <w:p w14:paraId="217D0FDD" w14:textId="77777777" w:rsidR="00104338" w:rsidRPr="005F49E5" w:rsidRDefault="00104338">
            <w:pPr>
              <w:jc w:val="center"/>
              <w:rPr>
                <w:rFonts w:ascii="Arial" w:hAnsi="Arial" w:cs="Arial"/>
                <w:b/>
                <w:bCs/>
                <w:color w:val="000000"/>
                <w:sz w:val="22"/>
                <w:szCs w:val="22"/>
                <w:lang w:val="es-CO"/>
              </w:rPr>
            </w:pPr>
            <w:r w:rsidRPr="005F49E5">
              <w:rPr>
                <w:rFonts w:ascii="Arial" w:hAnsi="Arial" w:cs="Arial"/>
                <w:b/>
                <w:bCs/>
                <w:color w:val="000000"/>
                <w:sz w:val="22"/>
                <w:szCs w:val="22"/>
                <w:lang w:val="es-CO"/>
              </w:rPr>
              <w:t>ACTIVIDADES</w:t>
            </w:r>
          </w:p>
        </w:tc>
        <w:tc>
          <w:tcPr>
            <w:tcW w:w="2643" w:type="dxa"/>
            <w:tcBorders>
              <w:top w:val="single" w:sz="4" w:space="0" w:color="auto"/>
              <w:left w:val="nil"/>
              <w:bottom w:val="single" w:sz="4" w:space="0" w:color="auto"/>
              <w:right w:val="single" w:sz="4" w:space="0" w:color="auto"/>
            </w:tcBorders>
            <w:shd w:val="clear" w:color="000000" w:fill="DEEAF6"/>
            <w:vAlign w:val="center"/>
            <w:hideMark/>
          </w:tcPr>
          <w:p w14:paraId="55D65AF0" w14:textId="77777777" w:rsidR="00104338" w:rsidRPr="005F49E5" w:rsidRDefault="00104338">
            <w:pPr>
              <w:jc w:val="center"/>
              <w:rPr>
                <w:rFonts w:ascii="Arial" w:hAnsi="Arial" w:cs="Arial"/>
                <w:b/>
                <w:bCs/>
                <w:color w:val="000000"/>
                <w:sz w:val="22"/>
                <w:szCs w:val="22"/>
                <w:lang w:val="es-CO"/>
              </w:rPr>
            </w:pPr>
            <w:r w:rsidRPr="005F49E5">
              <w:rPr>
                <w:rFonts w:ascii="Arial" w:hAnsi="Arial" w:cs="Arial"/>
                <w:b/>
                <w:bCs/>
                <w:color w:val="000000"/>
                <w:sz w:val="22"/>
                <w:szCs w:val="22"/>
                <w:lang w:val="es-CO"/>
              </w:rPr>
              <w:t>Sub  actividades</w:t>
            </w:r>
          </w:p>
        </w:tc>
        <w:tc>
          <w:tcPr>
            <w:tcW w:w="0" w:type="auto"/>
            <w:tcBorders>
              <w:top w:val="single" w:sz="4" w:space="0" w:color="auto"/>
              <w:left w:val="nil"/>
              <w:bottom w:val="single" w:sz="4" w:space="0" w:color="auto"/>
              <w:right w:val="single" w:sz="4" w:space="0" w:color="auto"/>
            </w:tcBorders>
            <w:shd w:val="clear" w:color="000000" w:fill="DEEAF6"/>
            <w:vAlign w:val="center"/>
            <w:hideMark/>
          </w:tcPr>
          <w:p w14:paraId="1B6B983C" w14:textId="77777777" w:rsidR="00104338" w:rsidRPr="005F49E5" w:rsidRDefault="00104338" w:rsidP="00104338">
            <w:pPr>
              <w:jc w:val="center"/>
              <w:rPr>
                <w:rFonts w:ascii="Arial" w:hAnsi="Arial" w:cs="Arial"/>
                <w:b/>
                <w:bCs/>
                <w:color w:val="000000"/>
                <w:sz w:val="22"/>
                <w:szCs w:val="22"/>
                <w:lang w:val="es-CO"/>
              </w:rPr>
            </w:pPr>
            <w:r w:rsidRPr="005F49E5">
              <w:rPr>
                <w:rFonts w:ascii="Arial" w:hAnsi="Arial" w:cs="Arial"/>
                <w:b/>
                <w:bCs/>
                <w:color w:val="000000"/>
                <w:sz w:val="22"/>
                <w:szCs w:val="22"/>
                <w:lang w:val="es-CO"/>
              </w:rPr>
              <w:t>CADENA DE VALOR 2020</w:t>
            </w:r>
          </w:p>
        </w:tc>
      </w:tr>
      <w:tr w:rsidR="00104338" w:rsidRPr="005F49E5" w14:paraId="6A5BEFA3" w14:textId="77777777" w:rsidTr="00104338">
        <w:trPr>
          <w:trHeight w:val="225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A0AA76E" w14:textId="77777777" w:rsidR="00104338" w:rsidRPr="005F49E5" w:rsidRDefault="00104338">
            <w:pPr>
              <w:jc w:val="center"/>
              <w:rPr>
                <w:rFonts w:ascii="Arial" w:hAnsi="Arial" w:cs="Arial"/>
                <w:color w:val="000000"/>
                <w:sz w:val="22"/>
                <w:szCs w:val="22"/>
                <w:lang w:val="es-CO"/>
              </w:rPr>
            </w:pPr>
            <w:r w:rsidRPr="005F49E5">
              <w:rPr>
                <w:rFonts w:ascii="Arial" w:hAnsi="Arial" w:cs="Arial"/>
                <w:color w:val="000000"/>
                <w:sz w:val="22"/>
                <w:szCs w:val="22"/>
                <w:lang w:val="es-CO"/>
              </w:rPr>
              <w:t xml:space="preserve">Actualizar la arquitectura tecnológica que soporta el Registro Civil y la Identificación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5C5EC1E" w14:textId="77777777" w:rsidR="00104338" w:rsidRPr="005F49E5" w:rsidRDefault="00104338" w:rsidP="00104338">
            <w:pPr>
              <w:jc w:val="both"/>
              <w:rPr>
                <w:rFonts w:ascii="Arial" w:hAnsi="Arial" w:cs="Arial"/>
                <w:color w:val="000000"/>
                <w:sz w:val="22"/>
                <w:szCs w:val="22"/>
                <w:lang w:val="es-CO"/>
              </w:rPr>
            </w:pPr>
            <w:r w:rsidRPr="005F49E5">
              <w:rPr>
                <w:rFonts w:ascii="Arial" w:hAnsi="Arial" w:cs="Arial"/>
                <w:color w:val="000000"/>
                <w:sz w:val="22"/>
                <w:szCs w:val="22"/>
                <w:lang w:val="es-CO"/>
              </w:rPr>
              <w:t>Robustecer la plataforma tecnológica</w:t>
            </w:r>
          </w:p>
        </w:tc>
        <w:tc>
          <w:tcPr>
            <w:tcW w:w="2643" w:type="dxa"/>
            <w:tcBorders>
              <w:top w:val="nil"/>
              <w:left w:val="nil"/>
              <w:bottom w:val="single" w:sz="4" w:space="0" w:color="auto"/>
              <w:right w:val="single" w:sz="4" w:space="0" w:color="auto"/>
            </w:tcBorders>
            <w:shd w:val="clear" w:color="auto" w:fill="auto"/>
            <w:vAlign w:val="center"/>
            <w:hideMark/>
          </w:tcPr>
          <w:p w14:paraId="25002DD7" w14:textId="77777777" w:rsidR="00104338" w:rsidRPr="005F49E5" w:rsidRDefault="00104338">
            <w:pPr>
              <w:jc w:val="both"/>
              <w:rPr>
                <w:rFonts w:ascii="Arial" w:hAnsi="Arial" w:cs="Arial"/>
                <w:color w:val="000000"/>
                <w:sz w:val="22"/>
                <w:szCs w:val="22"/>
                <w:lang w:val="es-CO"/>
              </w:rPr>
            </w:pPr>
            <w:r w:rsidRPr="005F49E5">
              <w:rPr>
                <w:rFonts w:ascii="Arial" w:hAnsi="Arial" w:cs="Arial"/>
                <w:color w:val="000000"/>
                <w:sz w:val="22"/>
                <w:szCs w:val="22"/>
                <w:lang w:val="es-CO"/>
              </w:rPr>
              <w:t>Implementación de la plataforma de cédula de seguridad personalizada en policarbonato, cédula de ciudadanía digital e implementación de la plataforma de servicios de autenticación facial para entidades externas.</w:t>
            </w:r>
          </w:p>
        </w:tc>
        <w:tc>
          <w:tcPr>
            <w:tcW w:w="0" w:type="auto"/>
            <w:tcBorders>
              <w:top w:val="nil"/>
              <w:left w:val="nil"/>
              <w:bottom w:val="single" w:sz="4" w:space="0" w:color="auto"/>
              <w:right w:val="single" w:sz="4" w:space="0" w:color="auto"/>
            </w:tcBorders>
            <w:shd w:val="clear" w:color="auto" w:fill="auto"/>
            <w:vAlign w:val="center"/>
            <w:hideMark/>
          </w:tcPr>
          <w:p w14:paraId="12EB5D03" w14:textId="77777777" w:rsidR="00104338" w:rsidRPr="005F49E5" w:rsidRDefault="00104338">
            <w:pPr>
              <w:jc w:val="right"/>
              <w:rPr>
                <w:rFonts w:ascii="Arial" w:hAnsi="Arial" w:cs="Arial"/>
                <w:color w:val="000000"/>
                <w:sz w:val="22"/>
                <w:szCs w:val="22"/>
                <w:lang w:val="es-CO"/>
              </w:rPr>
            </w:pPr>
            <w:r w:rsidRPr="005F49E5">
              <w:rPr>
                <w:rFonts w:ascii="Arial" w:hAnsi="Arial" w:cs="Arial"/>
                <w:color w:val="000000"/>
                <w:sz w:val="22"/>
                <w:szCs w:val="22"/>
                <w:lang w:val="es-CO"/>
              </w:rPr>
              <w:t>$16.000.000.000</w:t>
            </w:r>
          </w:p>
        </w:tc>
      </w:tr>
      <w:tr w:rsidR="00104338" w:rsidRPr="005F49E5" w14:paraId="465B7D27" w14:textId="77777777" w:rsidTr="007F1E91">
        <w:trPr>
          <w:trHeight w:val="600"/>
        </w:trPr>
        <w:tc>
          <w:tcPr>
            <w:tcW w:w="0" w:type="auto"/>
            <w:vMerge/>
            <w:tcBorders>
              <w:top w:val="nil"/>
              <w:left w:val="single" w:sz="4" w:space="0" w:color="auto"/>
              <w:bottom w:val="single" w:sz="4" w:space="0" w:color="auto"/>
              <w:right w:val="single" w:sz="4" w:space="0" w:color="auto"/>
            </w:tcBorders>
            <w:vAlign w:val="center"/>
            <w:hideMark/>
          </w:tcPr>
          <w:p w14:paraId="64053F37" w14:textId="77777777" w:rsidR="00104338" w:rsidRPr="005F49E5" w:rsidRDefault="00104338">
            <w:pPr>
              <w:rPr>
                <w:rFonts w:ascii="Arial" w:hAnsi="Arial" w:cs="Arial"/>
                <w:color w:val="000000"/>
                <w:sz w:val="22"/>
                <w:szCs w:val="22"/>
                <w:lang w:val="es-CO"/>
              </w:rPr>
            </w:pPr>
          </w:p>
        </w:tc>
        <w:tc>
          <w:tcPr>
            <w:tcW w:w="0" w:type="auto"/>
            <w:vMerge/>
            <w:tcBorders>
              <w:top w:val="nil"/>
              <w:left w:val="single" w:sz="4" w:space="0" w:color="auto"/>
              <w:bottom w:val="single" w:sz="4" w:space="0" w:color="auto"/>
              <w:right w:val="single" w:sz="4" w:space="0" w:color="auto"/>
            </w:tcBorders>
            <w:vAlign w:val="center"/>
            <w:hideMark/>
          </w:tcPr>
          <w:p w14:paraId="38571C9D" w14:textId="77777777" w:rsidR="00104338" w:rsidRPr="005F49E5" w:rsidRDefault="00104338">
            <w:pPr>
              <w:rPr>
                <w:rFonts w:ascii="Arial" w:hAnsi="Arial" w:cs="Arial"/>
                <w:color w:val="000000"/>
                <w:sz w:val="22"/>
                <w:szCs w:val="22"/>
                <w:lang w:val="es-CO"/>
              </w:rPr>
            </w:pPr>
          </w:p>
        </w:tc>
        <w:tc>
          <w:tcPr>
            <w:tcW w:w="2643" w:type="dxa"/>
            <w:tcBorders>
              <w:top w:val="nil"/>
              <w:left w:val="nil"/>
              <w:bottom w:val="single" w:sz="4" w:space="0" w:color="auto"/>
              <w:right w:val="single" w:sz="4" w:space="0" w:color="auto"/>
            </w:tcBorders>
            <w:shd w:val="clear" w:color="auto" w:fill="E7E6E6"/>
            <w:vAlign w:val="center"/>
            <w:hideMark/>
          </w:tcPr>
          <w:p w14:paraId="00F181A4" w14:textId="77777777" w:rsidR="00104338" w:rsidRPr="005F49E5" w:rsidRDefault="00104338">
            <w:pPr>
              <w:jc w:val="both"/>
              <w:rPr>
                <w:rFonts w:ascii="Arial" w:hAnsi="Arial" w:cs="Arial"/>
                <w:color w:val="000000"/>
                <w:sz w:val="22"/>
                <w:szCs w:val="22"/>
                <w:lang w:val="es-CO"/>
              </w:rPr>
            </w:pPr>
            <w:r w:rsidRPr="005F49E5">
              <w:rPr>
                <w:rFonts w:ascii="Arial" w:hAnsi="Arial" w:cs="Arial"/>
                <w:color w:val="000000"/>
                <w:sz w:val="22"/>
                <w:szCs w:val="22"/>
                <w:lang w:val="es-CO"/>
              </w:rPr>
              <w:t>Implementación de registro civil en línea.</w:t>
            </w:r>
          </w:p>
        </w:tc>
        <w:tc>
          <w:tcPr>
            <w:tcW w:w="0" w:type="auto"/>
            <w:tcBorders>
              <w:top w:val="nil"/>
              <w:left w:val="nil"/>
              <w:bottom w:val="single" w:sz="4" w:space="0" w:color="auto"/>
              <w:right w:val="single" w:sz="4" w:space="0" w:color="auto"/>
            </w:tcBorders>
            <w:shd w:val="clear" w:color="auto" w:fill="E7E6E6"/>
            <w:vAlign w:val="center"/>
            <w:hideMark/>
          </w:tcPr>
          <w:p w14:paraId="4C071272" w14:textId="77777777" w:rsidR="00104338" w:rsidRPr="005F49E5" w:rsidRDefault="00104338">
            <w:pPr>
              <w:jc w:val="right"/>
              <w:rPr>
                <w:rFonts w:ascii="Arial" w:hAnsi="Arial" w:cs="Arial"/>
                <w:color w:val="000000"/>
                <w:sz w:val="22"/>
                <w:szCs w:val="22"/>
                <w:lang w:val="es-CO"/>
              </w:rPr>
            </w:pPr>
            <w:r w:rsidRPr="005F49E5">
              <w:rPr>
                <w:rFonts w:ascii="Arial" w:hAnsi="Arial" w:cs="Arial"/>
                <w:color w:val="000000"/>
                <w:sz w:val="22"/>
                <w:szCs w:val="22"/>
                <w:lang w:val="es-CO"/>
              </w:rPr>
              <w:t>$41.000.000.000</w:t>
            </w:r>
          </w:p>
        </w:tc>
      </w:tr>
      <w:tr w:rsidR="00104338" w:rsidRPr="005F49E5" w14:paraId="432B40C6" w14:textId="77777777" w:rsidTr="00104338">
        <w:trPr>
          <w:trHeight w:val="356"/>
        </w:trPr>
        <w:tc>
          <w:tcPr>
            <w:tcW w:w="0" w:type="auto"/>
            <w:vMerge/>
            <w:tcBorders>
              <w:top w:val="nil"/>
              <w:left w:val="single" w:sz="4" w:space="0" w:color="auto"/>
              <w:bottom w:val="single" w:sz="4" w:space="0" w:color="auto"/>
              <w:right w:val="single" w:sz="4" w:space="0" w:color="auto"/>
            </w:tcBorders>
            <w:vAlign w:val="center"/>
            <w:hideMark/>
          </w:tcPr>
          <w:p w14:paraId="3EDD0906" w14:textId="77777777" w:rsidR="00104338" w:rsidRPr="005F49E5" w:rsidRDefault="00104338">
            <w:pPr>
              <w:rPr>
                <w:rFonts w:ascii="Arial" w:hAnsi="Arial" w:cs="Arial"/>
                <w:color w:val="000000"/>
                <w:sz w:val="22"/>
                <w:szCs w:val="22"/>
                <w:lang w:val="es-CO"/>
              </w:rPr>
            </w:pPr>
          </w:p>
        </w:tc>
        <w:tc>
          <w:tcPr>
            <w:tcW w:w="0" w:type="auto"/>
            <w:vMerge/>
            <w:tcBorders>
              <w:top w:val="nil"/>
              <w:left w:val="single" w:sz="4" w:space="0" w:color="auto"/>
              <w:bottom w:val="single" w:sz="4" w:space="0" w:color="auto"/>
              <w:right w:val="single" w:sz="4" w:space="0" w:color="auto"/>
            </w:tcBorders>
            <w:vAlign w:val="center"/>
            <w:hideMark/>
          </w:tcPr>
          <w:p w14:paraId="40B00C70" w14:textId="77777777" w:rsidR="00104338" w:rsidRPr="005F49E5" w:rsidRDefault="00104338">
            <w:pPr>
              <w:rPr>
                <w:rFonts w:ascii="Arial" w:hAnsi="Arial" w:cs="Arial"/>
                <w:color w:val="000000"/>
                <w:sz w:val="22"/>
                <w:szCs w:val="22"/>
                <w:lang w:val="es-CO"/>
              </w:rPr>
            </w:pPr>
          </w:p>
        </w:tc>
        <w:tc>
          <w:tcPr>
            <w:tcW w:w="2643" w:type="dxa"/>
            <w:tcBorders>
              <w:top w:val="nil"/>
              <w:left w:val="nil"/>
              <w:bottom w:val="single" w:sz="4" w:space="0" w:color="auto"/>
              <w:right w:val="single" w:sz="4" w:space="0" w:color="auto"/>
            </w:tcBorders>
            <w:shd w:val="clear" w:color="auto" w:fill="auto"/>
            <w:vAlign w:val="center"/>
            <w:hideMark/>
          </w:tcPr>
          <w:p w14:paraId="3CD9F5AF" w14:textId="77777777" w:rsidR="00104338" w:rsidRPr="005F49E5" w:rsidRDefault="00104338">
            <w:pPr>
              <w:jc w:val="both"/>
              <w:rPr>
                <w:rFonts w:ascii="Arial" w:hAnsi="Arial" w:cs="Arial"/>
                <w:b/>
                <w:bCs/>
                <w:color w:val="000000"/>
                <w:sz w:val="22"/>
                <w:szCs w:val="22"/>
                <w:lang w:val="es-CO"/>
              </w:rPr>
            </w:pPr>
            <w:r w:rsidRPr="005F49E5">
              <w:rPr>
                <w:rFonts w:ascii="Arial" w:hAnsi="Arial" w:cs="Arial"/>
                <w:b/>
                <w:bCs/>
                <w:color w:val="000000"/>
                <w:sz w:val="22"/>
                <w:szCs w:val="22"/>
                <w:lang w:val="es-CO"/>
              </w:rPr>
              <w:t>TOTAL ACTIVIDAD</w:t>
            </w:r>
          </w:p>
        </w:tc>
        <w:tc>
          <w:tcPr>
            <w:tcW w:w="0" w:type="auto"/>
            <w:tcBorders>
              <w:top w:val="nil"/>
              <w:left w:val="nil"/>
              <w:bottom w:val="single" w:sz="4" w:space="0" w:color="auto"/>
              <w:right w:val="single" w:sz="4" w:space="0" w:color="auto"/>
            </w:tcBorders>
            <w:shd w:val="clear" w:color="auto" w:fill="auto"/>
            <w:vAlign w:val="center"/>
            <w:hideMark/>
          </w:tcPr>
          <w:p w14:paraId="10B321FA" w14:textId="77777777" w:rsidR="00104338" w:rsidRPr="005F49E5" w:rsidRDefault="00104338">
            <w:pPr>
              <w:jc w:val="right"/>
              <w:rPr>
                <w:rFonts w:ascii="Arial" w:hAnsi="Arial" w:cs="Arial"/>
                <w:b/>
                <w:bCs/>
                <w:color w:val="000000"/>
                <w:sz w:val="22"/>
                <w:szCs w:val="22"/>
                <w:lang w:val="es-CO"/>
              </w:rPr>
            </w:pPr>
            <w:r w:rsidRPr="005F49E5">
              <w:rPr>
                <w:rFonts w:ascii="Arial" w:hAnsi="Arial" w:cs="Arial"/>
                <w:b/>
                <w:bCs/>
                <w:color w:val="000000"/>
                <w:sz w:val="22"/>
                <w:szCs w:val="22"/>
                <w:lang w:val="es-CO"/>
              </w:rPr>
              <w:t>$57.000.000.000</w:t>
            </w:r>
          </w:p>
        </w:tc>
      </w:tr>
      <w:tr w:rsidR="00104338" w:rsidRPr="005F49E5" w14:paraId="54EA6C72" w14:textId="77777777" w:rsidTr="00104338">
        <w:trPr>
          <w:trHeight w:val="600"/>
        </w:trPr>
        <w:tc>
          <w:tcPr>
            <w:tcW w:w="0" w:type="auto"/>
            <w:vMerge/>
            <w:tcBorders>
              <w:top w:val="nil"/>
              <w:left w:val="single" w:sz="4" w:space="0" w:color="auto"/>
              <w:bottom w:val="single" w:sz="4" w:space="0" w:color="auto"/>
              <w:right w:val="single" w:sz="4" w:space="0" w:color="auto"/>
            </w:tcBorders>
            <w:vAlign w:val="center"/>
            <w:hideMark/>
          </w:tcPr>
          <w:p w14:paraId="6D60B44F" w14:textId="77777777" w:rsidR="00104338" w:rsidRPr="005F49E5" w:rsidRDefault="00104338">
            <w:pPr>
              <w:rPr>
                <w:rFonts w:ascii="Arial" w:hAnsi="Arial" w:cs="Arial"/>
                <w:color w:val="000000"/>
                <w:sz w:val="22"/>
                <w:szCs w:val="22"/>
                <w:lang w:val="es-CO"/>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1F2265F" w14:textId="77777777" w:rsidR="00104338" w:rsidRPr="005F49E5" w:rsidRDefault="00104338" w:rsidP="00104338">
            <w:pPr>
              <w:jc w:val="both"/>
              <w:rPr>
                <w:rFonts w:ascii="Arial" w:hAnsi="Arial" w:cs="Arial"/>
                <w:color w:val="000000"/>
                <w:sz w:val="22"/>
                <w:szCs w:val="22"/>
                <w:lang w:val="es-CO"/>
              </w:rPr>
            </w:pPr>
            <w:r w:rsidRPr="005F49E5">
              <w:rPr>
                <w:rFonts w:ascii="Arial" w:hAnsi="Arial" w:cs="Arial"/>
                <w:color w:val="000000"/>
                <w:sz w:val="22"/>
                <w:szCs w:val="22"/>
                <w:lang w:val="es-CO"/>
              </w:rPr>
              <w:t>Implementar el sistema de atención integrado de identificación: Componente de enrolamiento en vivo web para documentos de identidad (Estación de identificación web)</w:t>
            </w:r>
          </w:p>
        </w:tc>
        <w:tc>
          <w:tcPr>
            <w:tcW w:w="2643" w:type="dxa"/>
            <w:tcBorders>
              <w:top w:val="nil"/>
              <w:left w:val="nil"/>
              <w:bottom w:val="single" w:sz="4" w:space="0" w:color="auto"/>
              <w:right w:val="single" w:sz="4" w:space="0" w:color="auto"/>
            </w:tcBorders>
            <w:shd w:val="clear" w:color="auto" w:fill="auto"/>
            <w:vAlign w:val="center"/>
            <w:hideMark/>
          </w:tcPr>
          <w:p w14:paraId="31B6E51A" w14:textId="77777777" w:rsidR="00104338" w:rsidRPr="005F49E5" w:rsidRDefault="00104338">
            <w:pPr>
              <w:jc w:val="both"/>
              <w:rPr>
                <w:rFonts w:ascii="Arial" w:hAnsi="Arial" w:cs="Arial"/>
                <w:color w:val="000000"/>
                <w:sz w:val="22"/>
                <w:szCs w:val="22"/>
                <w:lang w:val="es-CO"/>
              </w:rPr>
            </w:pPr>
            <w:r w:rsidRPr="005F49E5">
              <w:rPr>
                <w:rFonts w:ascii="Arial" w:hAnsi="Arial" w:cs="Arial"/>
                <w:color w:val="000000"/>
                <w:sz w:val="22"/>
                <w:szCs w:val="22"/>
                <w:lang w:val="es-CO"/>
              </w:rPr>
              <w:t>Adquisición de hardware y software</w:t>
            </w:r>
          </w:p>
        </w:tc>
        <w:tc>
          <w:tcPr>
            <w:tcW w:w="0" w:type="auto"/>
            <w:tcBorders>
              <w:top w:val="nil"/>
              <w:left w:val="nil"/>
              <w:bottom w:val="single" w:sz="4" w:space="0" w:color="auto"/>
              <w:right w:val="single" w:sz="4" w:space="0" w:color="auto"/>
            </w:tcBorders>
            <w:shd w:val="clear" w:color="auto" w:fill="auto"/>
            <w:vAlign w:val="center"/>
            <w:hideMark/>
          </w:tcPr>
          <w:p w14:paraId="507FE113" w14:textId="77777777" w:rsidR="00104338" w:rsidRPr="005F49E5" w:rsidRDefault="00104338">
            <w:pPr>
              <w:jc w:val="right"/>
              <w:rPr>
                <w:rFonts w:ascii="Arial" w:hAnsi="Arial" w:cs="Arial"/>
                <w:color w:val="000000"/>
                <w:sz w:val="22"/>
                <w:szCs w:val="22"/>
                <w:lang w:val="es-CO"/>
              </w:rPr>
            </w:pPr>
            <w:r w:rsidRPr="005F49E5">
              <w:rPr>
                <w:rFonts w:ascii="Arial" w:hAnsi="Arial" w:cs="Arial"/>
                <w:color w:val="000000"/>
                <w:sz w:val="22"/>
                <w:szCs w:val="22"/>
                <w:lang w:val="es-CO"/>
              </w:rPr>
              <w:t>$5.868.430.235</w:t>
            </w:r>
          </w:p>
        </w:tc>
      </w:tr>
      <w:tr w:rsidR="00104338" w:rsidRPr="005F49E5" w14:paraId="64057005" w14:textId="77777777" w:rsidTr="00104338">
        <w:trPr>
          <w:trHeight w:val="1800"/>
        </w:trPr>
        <w:tc>
          <w:tcPr>
            <w:tcW w:w="0" w:type="auto"/>
            <w:vMerge/>
            <w:tcBorders>
              <w:top w:val="nil"/>
              <w:left w:val="single" w:sz="4" w:space="0" w:color="auto"/>
              <w:bottom w:val="single" w:sz="4" w:space="0" w:color="auto"/>
              <w:right w:val="single" w:sz="4" w:space="0" w:color="auto"/>
            </w:tcBorders>
            <w:vAlign w:val="center"/>
            <w:hideMark/>
          </w:tcPr>
          <w:p w14:paraId="404F2363" w14:textId="77777777" w:rsidR="00104338" w:rsidRPr="005F49E5" w:rsidRDefault="00104338">
            <w:pPr>
              <w:rPr>
                <w:rFonts w:ascii="Arial" w:hAnsi="Arial" w:cs="Arial"/>
                <w:color w:val="000000"/>
                <w:sz w:val="22"/>
                <w:szCs w:val="22"/>
                <w:lang w:val="es-CO"/>
              </w:rPr>
            </w:pPr>
          </w:p>
        </w:tc>
        <w:tc>
          <w:tcPr>
            <w:tcW w:w="0" w:type="auto"/>
            <w:vMerge/>
            <w:tcBorders>
              <w:top w:val="nil"/>
              <w:left w:val="single" w:sz="4" w:space="0" w:color="auto"/>
              <w:bottom w:val="single" w:sz="4" w:space="0" w:color="auto"/>
              <w:right w:val="single" w:sz="4" w:space="0" w:color="auto"/>
            </w:tcBorders>
            <w:vAlign w:val="center"/>
            <w:hideMark/>
          </w:tcPr>
          <w:p w14:paraId="370D5BDD" w14:textId="77777777" w:rsidR="00104338" w:rsidRPr="005F49E5" w:rsidRDefault="00104338">
            <w:pPr>
              <w:rPr>
                <w:rFonts w:ascii="Arial" w:hAnsi="Arial" w:cs="Arial"/>
                <w:color w:val="000000"/>
                <w:sz w:val="22"/>
                <w:szCs w:val="22"/>
                <w:lang w:val="es-CO"/>
              </w:rPr>
            </w:pPr>
          </w:p>
        </w:tc>
        <w:tc>
          <w:tcPr>
            <w:tcW w:w="2643" w:type="dxa"/>
            <w:tcBorders>
              <w:top w:val="nil"/>
              <w:left w:val="nil"/>
              <w:bottom w:val="single" w:sz="4" w:space="0" w:color="auto"/>
              <w:right w:val="single" w:sz="4" w:space="0" w:color="auto"/>
            </w:tcBorders>
            <w:shd w:val="clear" w:color="auto" w:fill="auto"/>
            <w:vAlign w:val="center"/>
            <w:hideMark/>
          </w:tcPr>
          <w:p w14:paraId="168A1164" w14:textId="77777777" w:rsidR="00104338" w:rsidRPr="005F49E5" w:rsidRDefault="00104338">
            <w:pPr>
              <w:jc w:val="both"/>
              <w:rPr>
                <w:rFonts w:ascii="Arial" w:hAnsi="Arial" w:cs="Arial"/>
                <w:color w:val="000000"/>
                <w:sz w:val="22"/>
                <w:szCs w:val="22"/>
                <w:lang w:val="es-CO"/>
              </w:rPr>
            </w:pPr>
            <w:r w:rsidRPr="005F49E5">
              <w:rPr>
                <w:rFonts w:ascii="Arial" w:hAnsi="Arial" w:cs="Arial"/>
                <w:color w:val="000000"/>
                <w:sz w:val="22"/>
                <w:szCs w:val="22"/>
                <w:lang w:val="es-CO"/>
              </w:rPr>
              <w:t>Alistar y desplegar la solución tecnológica y poner en operación el hardware (periféricos) y el software renovado de las estaciones integradas a nivel nacional.</w:t>
            </w:r>
          </w:p>
        </w:tc>
        <w:tc>
          <w:tcPr>
            <w:tcW w:w="0" w:type="auto"/>
            <w:tcBorders>
              <w:top w:val="nil"/>
              <w:left w:val="nil"/>
              <w:bottom w:val="single" w:sz="4" w:space="0" w:color="auto"/>
              <w:right w:val="single" w:sz="4" w:space="0" w:color="auto"/>
            </w:tcBorders>
            <w:shd w:val="clear" w:color="auto" w:fill="auto"/>
            <w:vAlign w:val="center"/>
            <w:hideMark/>
          </w:tcPr>
          <w:p w14:paraId="49C9F694" w14:textId="77777777" w:rsidR="00104338" w:rsidRPr="005F49E5" w:rsidRDefault="00104338">
            <w:pPr>
              <w:jc w:val="right"/>
              <w:rPr>
                <w:rFonts w:ascii="Arial" w:hAnsi="Arial" w:cs="Arial"/>
                <w:color w:val="000000"/>
                <w:sz w:val="22"/>
                <w:szCs w:val="22"/>
                <w:lang w:val="es-CO"/>
              </w:rPr>
            </w:pPr>
            <w:r w:rsidRPr="005F49E5">
              <w:rPr>
                <w:rFonts w:ascii="Arial" w:hAnsi="Arial" w:cs="Arial"/>
                <w:color w:val="000000"/>
                <w:sz w:val="22"/>
                <w:szCs w:val="22"/>
                <w:lang w:val="es-CO"/>
              </w:rPr>
              <w:t>$2.402.396.111</w:t>
            </w:r>
          </w:p>
        </w:tc>
      </w:tr>
      <w:tr w:rsidR="00104338" w:rsidRPr="005F49E5" w14:paraId="26D92D7F" w14:textId="77777777" w:rsidTr="00104338">
        <w:trPr>
          <w:trHeight w:val="600"/>
        </w:trPr>
        <w:tc>
          <w:tcPr>
            <w:tcW w:w="0" w:type="auto"/>
            <w:vMerge/>
            <w:tcBorders>
              <w:top w:val="nil"/>
              <w:left w:val="single" w:sz="4" w:space="0" w:color="auto"/>
              <w:bottom w:val="single" w:sz="4" w:space="0" w:color="auto"/>
              <w:right w:val="single" w:sz="4" w:space="0" w:color="auto"/>
            </w:tcBorders>
            <w:vAlign w:val="center"/>
            <w:hideMark/>
          </w:tcPr>
          <w:p w14:paraId="3FA74B01" w14:textId="77777777" w:rsidR="00104338" w:rsidRPr="005F49E5" w:rsidRDefault="00104338">
            <w:pPr>
              <w:rPr>
                <w:rFonts w:ascii="Arial" w:hAnsi="Arial" w:cs="Arial"/>
                <w:color w:val="000000"/>
                <w:sz w:val="22"/>
                <w:szCs w:val="22"/>
                <w:lang w:val="es-CO"/>
              </w:rPr>
            </w:pPr>
          </w:p>
        </w:tc>
        <w:tc>
          <w:tcPr>
            <w:tcW w:w="0" w:type="auto"/>
            <w:vMerge/>
            <w:tcBorders>
              <w:top w:val="nil"/>
              <w:left w:val="single" w:sz="4" w:space="0" w:color="auto"/>
              <w:bottom w:val="single" w:sz="4" w:space="0" w:color="auto"/>
              <w:right w:val="single" w:sz="4" w:space="0" w:color="auto"/>
            </w:tcBorders>
            <w:vAlign w:val="center"/>
            <w:hideMark/>
          </w:tcPr>
          <w:p w14:paraId="0FF54161" w14:textId="77777777" w:rsidR="00104338" w:rsidRPr="005F49E5" w:rsidRDefault="00104338">
            <w:pPr>
              <w:rPr>
                <w:rFonts w:ascii="Arial" w:hAnsi="Arial" w:cs="Arial"/>
                <w:color w:val="000000"/>
                <w:sz w:val="22"/>
                <w:szCs w:val="22"/>
                <w:lang w:val="es-CO"/>
              </w:rPr>
            </w:pPr>
          </w:p>
        </w:tc>
        <w:tc>
          <w:tcPr>
            <w:tcW w:w="2643" w:type="dxa"/>
            <w:tcBorders>
              <w:top w:val="nil"/>
              <w:left w:val="nil"/>
              <w:bottom w:val="single" w:sz="4" w:space="0" w:color="auto"/>
              <w:right w:val="single" w:sz="4" w:space="0" w:color="auto"/>
            </w:tcBorders>
            <w:shd w:val="clear" w:color="auto" w:fill="auto"/>
            <w:vAlign w:val="center"/>
            <w:hideMark/>
          </w:tcPr>
          <w:p w14:paraId="4ED9DBD0" w14:textId="77777777" w:rsidR="00104338" w:rsidRPr="005F49E5" w:rsidRDefault="00104338">
            <w:pPr>
              <w:jc w:val="both"/>
              <w:rPr>
                <w:rFonts w:ascii="Arial" w:hAnsi="Arial" w:cs="Arial"/>
                <w:color w:val="000000"/>
                <w:sz w:val="22"/>
                <w:szCs w:val="22"/>
                <w:lang w:val="es-CO"/>
              </w:rPr>
            </w:pPr>
            <w:r w:rsidRPr="005F49E5">
              <w:rPr>
                <w:rFonts w:ascii="Arial" w:hAnsi="Arial" w:cs="Arial"/>
                <w:color w:val="000000"/>
                <w:sz w:val="22"/>
                <w:szCs w:val="22"/>
                <w:lang w:val="es-CO"/>
              </w:rPr>
              <w:t>Conectividad Estaciones de Identificación WEB</w:t>
            </w:r>
          </w:p>
        </w:tc>
        <w:tc>
          <w:tcPr>
            <w:tcW w:w="0" w:type="auto"/>
            <w:tcBorders>
              <w:top w:val="nil"/>
              <w:left w:val="nil"/>
              <w:bottom w:val="single" w:sz="4" w:space="0" w:color="auto"/>
              <w:right w:val="single" w:sz="4" w:space="0" w:color="auto"/>
            </w:tcBorders>
            <w:shd w:val="clear" w:color="auto" w:fill="auto"/>
            <w:vAlign w:val="center"/>
            <w:hideMark/>
          </w:tcPr>
          <w:p w14:paraId="16D28F89" w14:textId="77777777" w:rsidR="00104338" w:rsidRPr="005F49E5" w:rsidRDefault="00104338">
            <w:pPr>
              <w:jc w:val="right"/>
              <w:rPr>
                <w:rFonts w:ascii="Arial" w:hAnsi="Arial" w:cs="Arial"/>
                <w:color w:val="000000"/>
                <w:sz w:val="22"/>
                <w:szCs w:val="22"/>
                <w:lang w:val="es-CO"/>
              </w:rPr>
            </w:pPr>
            <w:r w:rsidRPr="005F49E5">
              <w:rPr>
                <w:rFonts w:ascii="Arial" w:hAnsi="Arial" w:cs="Arial"/>
                <w:color w:val="000000"/>
                <w:sz w:val="22"/>
                <w:szCs w:val="22"/>
                <w:lang w:val="es-CO"/>
              </w:rPr>
              <w:t>$2.613.423.253</w:t>
            </w:r>
          </w:p>
        </w:tc>
      </w:tr>
      <w:tr w:rsidR="00104338" w:rsidRPr="005F49E5" w14:paraId="5A7BD627" w14:textId="77777777" w:rsidTr="00104338">
        <w:trPr>
          <w:trHeight w:val="362"/>
        </w:trPr>
        <w:tc>
          <w:tcPr>
            <w:tcW w:w="0" w:type="auto"/>
            <w:vMerge/>
            <w:tcBorders>
              <w:top w:val="nil"/>
              <w:left w:val="single" w:sz="4" w:space="0" w:color="auto"/>
              <w:bottom w:val="single" w:sz="4" w:space="0" w:color="auto"/>
              <w:right w:val="single" w:sz="4" w:space="0" w:color="auto"/>
            </w:tcBorders>
            <w:vAlign w:val="center"/>
            <w:hideMark/>
          </w:tcPr>
          <w:p w14:paraId="74B339D9" w14:textId="77777777" w:rsidR="00104338" w:rsidRPr="005F49E5" w:rsidRDefault="00104338">
            <w:pPr>
              <w:rPr>
                <w:rFonts w:ascii="Arial" w:hAnsi="Arial" w:cs="Arial"/>
                <w:color w:val="000000"/>
                <w:sz w:val="22"/>
                <w:szCs w:val="22"/>
                <w:lang w:val="es-CO"/>
              </w:rPr>
            </w:pPr>
          </w:p>
        </w:tc>
        <w:tc>
          <w:tcPr>
            <w:tcW w:w="0" w:type="auto"/>
            <w:vMerge/>
            <w:tcBorders>
              <w:top w:val="nil"/>
              <w:left w:val="single" w:sz="4" w:space="0" w:color="auto"/>
              <w:bottom w:val="single" w:sz="4" w:space="0" w:color="auto"/>
              <w:right w:val="single" w:sz="4" w:space="0" w:color="auto"/>
            </w:tcBorders>
            <w:vAlign w:val="center"/>
            <w:hideMark/>
          </w:tcPr>
          <w:p w14:paraId="1ABF3C6F" w14:textId="77777777" w:rsidR="00104338" w:rsidRPr="005F49E5" w:rsidRDefault="00104338">
            <w:pPr>
              <w:rPr>
                <w:rFonts w:ascii="Arial" w:hAnsi="Arial" w:cs="Arial"/>
                <w:color w:val="000000"/>
                <w:sz w:val="22"/>
                <w:szCs w:val="22"/>
                <w:lang w:val="es-CO"/>
              </w:rPr>
            </w:pPr>
          </w:p>
        </w:tc>
        <w:tc>
          <w:tcPr>
            <w:tcW w:w="2643" w:type="dxa"/>
            <w:tcBorders>
              <w:top w:val="nil"/>
              <w:left w:val="nil"/>
              <w:bottom w:val="single" w:sz="4" w:space="0" w:color="auto"/>
              <w:right w:val="single" w:sz="4" w:space="0" w:color="auto"/>
            </w:tcBorders>
            <w:shd w:val="clear" w:color="auto" w:fill="auto"/>
            <w:vAlign w:val="center"/>
            <w:hideMark/>
          </w:tcPr>
          <w:p w14:paraId="357E38E1" w14:textId="77777777" w:rsidR="00104338" w:rsidRPr="005F49E5" w:rsidRDefault="00104338">
            <w:pPr>
              <w:rPr>
                <w:rFonts w:ascii="Arial" w:hAnsi="Arial" w:cs="Arial"/>
                <w:b/>
                <w:bCs/>
                <w:color w:val="000000"/>
                <w:sz w:val="22"/>
                <w:szCs w:val="22"/>
                <w:lang w:val="es-CO"/>
              </w:rPr>
            </w:pPr>
            <w:r w:rsidRPr="005F49E5">
              <w:rPr>
                <w:rFonts w:ascii="Arial" w:hAnsi="Arial" w:cs="Arial"/>
                <w:b/>
                <w:bCs/>
                <w:color w:val="000000"/>
                <w:sz w:val="22"/>
                <w:szCs w:val="22"/>
                <w:lang w:val="es-CO"/>
              </w:rPr>
              <w:t>TOTAL ACTIVIDAD</w:t>
            </w:r>
          </w:p>
        </w:tc>
        <w:tc>
          <w:tcPr>
            <w:tcW w:w="0" w:type="auto"/>
            <w:tcBorders>
              <w:top w:val="nil"/>
              <w:left w:val="nil"/>
              <w:bottom w:val="single" w:sz="4" w:space="0" w:color="auto"/>
              <w:right w:val="single" w:sz="4" w:space="0" w:color="auto"/>
            </w:tcBorders>
            <w:shd w:val="clear" w:color="auto" w:fill="auto"/>
            <w:vAlign w:val="center"/>
            <w:hideMark/>
          </w:tcPr>
          <w:p w14:paraId="4658DF50" w14:textId="77777777" w:rsidR="00104338" w:rsidRPr="005F49E5" w:rsidRDefault="00104338">
            <w:pPr>
              <w:jc w:val="right"/>
              <w:rPr>
                <w:rFonts w:ascii="Arial" w:hAnsi="Arial" w:cs="Arial"/>
                <w:b/>
                <w:bCs/>
                <w:color w:val="000000"/>
                <w:sz w:val="22"/>
                <w:szCs w:val="22"/>
                <w:lang w:val="es-CO"/>
              </w:rPr>
            </w:pPr>
            <w:r w:rsidRPr="005F49E5">
              <w:rPr>
                <w:rFonts w:ascii="Arial" w:hAnsi="Arial" w:cs="Arial"/>
                <w:b/>
                <w:bCs/>
                <w:color w:val="000000"/>
                <w:sz w:val="22"/>
                <w:szCs w:val="22"/>
                <w:lang w:val="es-CO"/>
              </w:rPr>
              <w:t>$10.884.249.599</w:t>
            </w:r>
          </w:p>
        </w:tc>
      </w:tr>
      <w:tr w:rsidR="00104338" w:rsidRPr="005F49E5" w14:paraId="3413428A" w14:textId="77777777" w:rsidTr="00104338">
        <w:trPr>
          <w:trHeight w:val="600"/>
        </w:trPr>
        <w:tc>
          <w:tcPr>
            <w:tcW w:w="0" w:type="auto"/>
            <w:vMerge/>
            <w:tcBorders>
              <w:top w:val="nil"/>
              <w:left w:val="single" w:sz="4" w:space="0" w:color="auto"/>
              <w:bottom w:val="single" w:sz="4" w:space="0" w:color="auto"/>
              <w:right w:val="single" w:sz="4" w:space="0" w:color="auto"/>
            </w:tcBorders>
            <w:vAlign w:val="center"/>
            <w:hideMark/>
          </w:tcPr>
          <w:p w14:paraId="5BD38B0E" w14:textId="77777777" w:rsidR="00104338" w:rsidRPr="005F49E5" w:rsidRDefault="00104338">
            <w:pPr>
              <w:rPr>
                <w:rFonts w:ascii="Arial" w:hAnsi="Arial" w:cs="Arial"/>
                <w:color w:val="000000"/>
                <w:sz w:val="22"/>
                <w:szCs w:val="22"/>
                <w:lang w:val="es-CO"/>
              </w:rPr>
            </w:pPr>
          </w:p>
        </w:tc>
        <w:tc>
          <w:tcPr>
            <w:tcW w:w="0" w:type="auto"/>
            <w:tcBorders>
              <w:top w:val="nil"/>
              <w:left w:val="nil"/>
              <w:bottom w:val="single" w:sz="4" w:space="0" w:color="auto"/>
              <w:right w:val="single" w:sz="4" w:space="0" w:color="auto"/>
            </w:tcBorders>
            <w:shd w:val="clear" w:color="auto" w:fill="auto"/>
            <w:vAlign w:val="center"/>
            <w:hideMark/>
          </w:tcPr>
          <w:p w14:paraId="5D8A7FB6" w14:textId="77777777" w:rsidR="00104338" w:rsidRPr="005F49E5" w:rsidRDefault="00104338">
            <w:pPr>
              <w:jc w:val="both"/>
              <w:rPr>
                <w:rFonts w:ascii="Arial" w:hAnsi="Arial" w:cs="Arial"/>
                <w:color w:val="000000"/>
                <w:sz w:val="22"/>
                <w:szCs w:val="22"/>
                <w:lang w:val="es-CO"/>
              </w:rPr>
            </w:pPr>
            <w:r w:rsidRPr="005F49E5">
              <w:rPr>
                <w:rFonts w:ascii="Arial" w:hAnsi="Arial" w:cs="Arial"/>
                <w:color w:val="000000"/>
                <w:sz w:val="22"/>
                <w:szCs w:val="22"/>
                <w:lang w:val="es-CO"/>
              </w:rPr>
              <w:t>Realizar mantenimiento de la plataforma PMT II</w:t>
            </w:r>
          </w:p>
        </w:tc>
        <w:tc>
          <w:tcPr>
            <w:tcW w:w="2643" w:type="dxa"/>
            <w:tcBorders>
              <w:top w:val="nil"/>
              <w:left w:val="nil"/>
              <w:bottom w:val="single" w:sz="4" w:space="0" w:color="auto"/>
              <w:right w:val="single" w:sz="4" w:space="0" w:color="auto"/>
            </w:tcBorders>
            <w:shd w:val="clear" w:color="auto" w:fill="auto"/>
            <w:vAlign w:val="center"/>
            <w:hideMark/>
          </w:tcPr>
          <w:p w14:paraId="25524AFA" w14:textId="77777777" w:rsidR="00104338" w:rsidRPr="005F49E5" w:rsidRDefault="00104338">
            <w:pPr>
              <w:jc w:val="both"/>
              <w:rPr>
                <w:rFonts w:ascii="Arial" w:hAnsi="Arial" w:cs="Arial"/>
                <w:color w:val="000000"/>
                <w:sz w:val="22"/>
                <w:szCs w:val="22"/>
                <w:lang w:val="es-CO"/>
              </w:rPr>
            </w:pPr>
            <w:r w:rsidRPr="005F49E5">
              <w:rPr>
                <w:rFonts w:ascii="Arial" w:hAnsi="Arial" w:cs="Arial"/>
                <w:color w:val="000000"/>
                <w:sz w:val="22"/>
                <w:szCs w:val="22"/>
                <w:lang w:val="es-CO"/>
              </w:rPr>
              <w:t> </w:t>
            </w:r>
          </w:p>
        </w:tc>
        <w:tc>
          <w:tcPr>
            <w:tcW w:w="0" w:type="auto"/>
            <w:tcBorders>
              <w:top w:val="nil"/>
              <w:left w:val="nil"/>
              <w:bottom w:val="single" w:sz="4" w:space="0" w:color="auto"/>
              <w:right w:val="single" w:sz="4" w:space="0" w:color="auto"/>
            </w:tcBorders>
            <w:shd w:val="clear" w:color="auto" w:fill="auto"/>
            <w:vAlign w:val="center"/>
            <w:hideMark/>
          </w:tcPr>
          <w:p w14:paraId="611314D6" w14:textId="77777777" w:rsidR="00104338" w:rsidRPr="005F49E5" w:rsidRDefault="00104338">
            <w:pPr>
              <w:jc w:val="right"/>
              <w:rPr>
                <w:rFonts w:ascii="Arial" w:hAnsi="Arial" w:cs="Arial"/>
                <w:color w:val="000000"/>
                <w:sz w:val="22"/>
                <w:szCs w:val="22"/>
                <w:lang w:val="es-CO"/>
              </w:rPr>
            </w:pPr>
            <w:r w:rsidRPr="005F49E5">
              <w:rPr>
                <w:rFonts w:ascii="Arial" w:hAnsi="Arial" w:cs="Arial"/>
                <w:color w:val="000000"/>
                <w:sz w:val="22"/>
                <w:szCs w:val="22"/>
                <w:lang w:val="es-CO"/>
              </w:rPr>
              <w:t>$19.508.356.990</w:t>
            </w:r>
          </w:p>
        </w:tc>
      </w:tr>
      <w:tr w:rsidR="00104338" w:rsidRPr="005F49E5" w14:paraId="63668D46" w14:textId="77777777" w:rsidTr="00104338">
        <w:trPr>
          <w:trHeight w:val="600"/>
        </w:trPr>
        <w:tc>
          <w:tcPr>
            <w:tcW w:w="0" w:type="auto"/>
            <w:vMerge/>
            <w:tcBorders>
              <w:top w:val="nil"/>
              <w:left w:val="single" w:sz="4" w:space="0" w:color="auto"/>
              <w:bottom w:val="single" w:sz="4" w:space="0" w:color="auto"/>
              <w:right w:val="single" w:sz="4" w:space="0" w:color="auto"/>
            </w:tcBorders>
            <w:vAlign w:val="center"/>
            <w:hideMark/>
          </w:tcPr>
          <w:p w14:paraId="61EC7814" w14:textId="77777777" w:rsidR="00104338" w:rsidRPr="005F49E5" w:rsidRDefault="00104338">
            <w:pPr>
              <w:rPr>
                <w:rFonts w:ascii="Arial" w:hAnsi="Arial" w:cs="Arial"/>
                <w:color w:val="000000"/>
                <w:sz w:val="22"/>
                <w:szCs w:val="22"/>
                <w:lang w:val="es-CO"/>
              </w:rPr>
            </w:pPr>
          </w:p>
        </w:tc>
        <w:tc>
          <w:tcPr>
            <w:tcW w:w="0" w:type="auto"/>
            <w:tcBorders>
              <w:top w:val="nil"/>
              <w:left w:val="nil"/>
              <w:bottom w:val="single" w:sz="4" w:space="0" w:color="auto"/>
              <w:right w:val="single" w:sz="4" w:space="0" w:color="auto"/>
            </w:tcBorders>
            <w:shd w:val="clear" w:color="auto" w:fill="auto"/>
            <w:vAlign w:val="center"/>
            <w:hideMark/>
          </w:tcPr>
          <w:p w14:paraId="47C79033" w14:textId="77777777" w:rsidR="00104338" w:rsidRPr="005F49E5" w:rsidRDefault="00104338">
            <w:pPr>
              <w:jc w:val="both"/>
              <w:rPr>
                <w:rFonts w:ascii="Arial" w:hAnsi="Arial" w:cs="Arial"/>
                <w:color w:val="000000"/>
                <w:sz w:val="22"/>
                <w:szCs w:val="22"/>
                <w:lang w:val="es-CO"/>
              </w:rPr>
            </w:pPr>
            <w:r w:rsidRPr="005F49E5">
              <w:rPr>
                <w:rFonts w:ascii="Arial" w:hAnsi="Arial" w:cs="Arial"/>
                <w:color w:val="000000"/>
                <w:sz w:val="22"/>
                <w:szCs w:val="22"/>
                <w:lang w:val="es-CO"/>
              </w:rPr>
              <w:t>Ofrecer la disponibilidad de la plataforma PMT II</w:t>
            </w:r>
          </w:p>
        </w:tc>
        <w:tc>
          <w:tcPr>
            <w:tcW w:w="2643" w:type="dxa"/>
            <w:tcBorders>
              <w:top w:val="nil"/>
              <w:left w:val="nil"/>
              <w:bottom w:val="single" w:sz="4" w:space="0" w:color="auto"/>
              <w:right w:val="single" w:sz="4" w:space="0" w:color="auto"/>
            </w:tcBorders>
            <w:shd w:val="clear" w:color="auto" w:fill="auto"/>
            <w:vAlign w:val="center"/>
            <w:hideMark/>
          </w:tcPr>
          <w:p w14:paraId="4DF3D4CF" w14:textId="77777777" w:rsidR="00104338" w:rsidRPr="005F49E5" w:rsidRDefault="00104338">
            <w:pPr>
              <w:jc w:val="both"/>
              <w:rPr>
                <w:rFonts w:ascii="Arial" w:hAnsi="Arial" w:cs="Arial"/>
                <w:color w:val="000000"/>
                <w:sz w:val="22"/>
                <w:szCs w:val="22"/>
                <w:lang w:val="es-CO"/>
              </w:rPr>
            </w:pPr>
            <w:r w:rsidRPr="005F49E5">
              <w:rPr>
                <w:rFonts w:ascii="Arial" w:hAnsi="Arial" w:cs="Arial"/>
                <w:color w:val="000000"/>
                <w:sz w:val="22"/>
                <w:szCs w:val="22"/>
                <w:lang w:val="es-CO"/>
              </w:rPr>
              <w:t> </w:t>
            </w:r>
          </w:p>
        </w:tc>
        <w:tc>
          <w:tcPr>
            <w:tcW w:w="0" w:type="auto"/>
            <w:tcBorders>
              <w:top w:val="nil"/>
              <w:left w:val="nil"/>
              <w:bottom w:val="single" w:sz="4" w:space="0" w:color="auto"/>
              <w:right w:val="single" w:sz="4" w:space="0" w:color="auto"/>
            </w:tcBorders>
            <w:shd w:val="clear" w:color="auto" w:fill="auto"/>
            <w:vAlign w:val="center"/>
            <w:hideMark/>
          </w:tcPr>
          <w:p w14:paraId="1E37F2B3" w14:textId="77777777" w:rsidR="00104338" w:rsidRPr="005F49E5" w:rsidRDefault="00104338">
            <w:pPr>
              <w:jc w:val="right"/>
              <w:rPr>
                <w:rFonts w:ascii="Arial" w:hAnsi="Arial" w:cs="Arial"/>
                <w:color w:val="000000"/>
                <w:sz w:val="22"/>
                <w:szCs w:val="22"/>
                <w:lang w:val="es-CO"/>
              </w:rPr>
            </w:pPr>
            <w:r w:rsidRPr="005F49E5">
              <w:rPr>
                <w:rFonts w:ascii="Arial" w:hAnsi="Arial" w:cs="Arial"/>
                <w:color w:val="000000"/>
                <w:sz w:val="22"/>
                <w:szCs w:val="22"/>
                <w:lang w:val="es-CO"/>
              </w:rPr>
              <w:t>$6.405.020.365</w:t>
            </w:r>
          </w:p>
        </w:tc>
      </w:tr>
      <w:tr w:rsidR="00104338" w:rsidRPr="005F49E5" w14:paraId="5E299E65" w14:textId="77777777" w:rsidTr="00104338">
        <w:trPr>
          <w:trHeight w:val="615"/>
        </w:trPr>
        <w:tc>
          <w:tcPr>
            <w:tcW w:w="0" w:type="auto"/>
            <w:vMerge/>
            <w:tcBorders>
              <w:top w:val="nil"/>
              <w:left w:val="single" w:sz="4" w:space="0" w:color="auto"/>
              <w:bottom w:val="single" w:sz="4" w:space="0" w:color="auto"/>
              <w:right w:val="single" w:sz="4" w:space="0" w:color="auto"/>
            </w:tcBorders>
            <w:vAlign w:val="center"/>
            <w:hideMark/>
          </w:tcPr>
          <w:p w14:paraId="7046A4DF" w14:textId="77777777" w:rsidR="00104338" w:rsidRPr="005F49E5" w:rsidRDefault="00104338">
            <w:pPr>
              <w:rPr>
                <w:rFonts w:ascii="Arial" w:hAnsi="Arial" w:cs="Arial"/>
                <w:color w:val="000000"/>
                <w:sz w:val="22"/>
                <w:szCs w:val="22"/>
                <w:lang w:val="es-CO"/>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12FF52C" w14:textId="77777777" w:rsidR="00104338" w:rsidRPr="005F49E5" w:rsidRDefault="00104338">
            <w:pPr>
              <w:jc w:val="both"/>
              <w:rPr>
                <w:rFonts w:ascii="Arial" w:hAnsi="Arial" w:cs="Arial"/>
                <w:color w:val="000000"/>
                <w:sz w:val="22"/>
                <w:szCs w:val="22"/>
                <w:lang w:val="es-CO"/>
              </w:rPr>
            </w:pPr>
            <w:r w:rsidRPr="005F49E5">
              <w:rPr>
                <w:rFonts w:ascii="Arial" w:hAnsi="Arial" w:cs="Arial"/>
                <w:color w:val="000000"/>
                <w:sz w:val="22"/>
                <w:szCs w:val="22"/>
                <w:lang w:val="es-CO"/>
              </w:rPr>
              <w:t>Disponer de un soporte técnico a usuarios</w:t>
            </w:r>
          </w:p>
        </w:tc>
        <w:tc>
          <w:tcPr>
            <w:tcW w:w="2643" w:type="dxa"/>
            <w:vMerge w:val="restart"/>
            <w:tcBorders>
              <w:top w:val="nil"/>
              <w:left w:val="single" w:sz="4" w:space="0" w:color="auto"/>
              <w:bottom w:val="single" w:sz="4" w:space="0" w:color="auto"/>
              <w:right w:val="single" w:sz="4" w:space="0" w:color="auto"/>
            </w:tcBorders>
            <w:shd w:val="clear" w:color="auto" w:fill="auto"/>
            <w:vAlign w:val="center"/>
            <w:hideMark/>
          </w:tcPr>
          <w:p w14:paraId="07DD8410" w14:textId="77777777" w:rsidR="00104338" w:rsidRPr="005F49E5" w:rsidRDefault="00104338">
            <w:pPr>
              <w:jc w:val="center"/>
              <w:rPr>
                <w:rFonts w:ascii="Arial" w:hAnsi="Arial" w:cs="Arial"/>
                <w:color w:val="000000"/>
                <w:sz w:val="22"/>
                <w:szCs w:val="22"/>
                <w:lang w:val="es-CO"/>
              </w:rPr>
            </w:pPr>
            <w:r w:rsidRPr="005F49E5">
              <w:rPr>
                <w:rFonts w:ascii="Arial" w:hAnsi="Arial" w:cs="Arial"/>
                <w:color w:val="000000"/>
                <w:sz w:val="22"/>
                <w:szCs w:val="22"/>
                <w:lang w:val="es-CO"/>
              </w:rPr>
              <w:t>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81FFC94" w14:textId="77777777" w:rsidR="00104338" w:rsidRPr="005F49E5" w:rsidRDefault="00104338">
            <w:pPr>
              <w:jc w:val="center"/>
              <w:rPr>
                <w:rFonts w:ascii="Arial" w:hAnsi="Arial" w:cs="Arial"/>
                <w:color w:val="000000"/>
                <w:sz w:val="22"/>
                <w:szCs w:val="22"/>
                <w:lang w:val="es-CO"/>
              </w:rPr>
            </w:pPr>
            <w:r w:rsidRPr="005F49E5">
              <w:rPr>
                <w:rFonts w:ascii="Arial" w:hAnsi="Arial" w:cs="Arial"/>
                <w:color w:val="000000"/>
                <w:sz w:val="22"/>
                <w:szCs w:val="22"/>
                <w:lang w:val="es-CO"/>
              </w:rPr>
              <w:t>$4.548.784.513</w:t>
            </w:r>
          </w:p>
        </w:tc>
      </w:tr>
      <w:tr w:rsidR="00104338" w:rsidRPr="005F49E5" w14:paraId="68657BEB" w14:textId="77777777" w:rsidTr="00104338">
        <w:trPr>
          <w:trHeight w:val="276"/>
        </w:trPr>
        <w:tc>
          <w:tcPr>
            <w:tcW w:w="0" w:type="auto"/>
            <w:vMerge/>
            <w:tcBorders>
              <w:top w:val="nil"/>
              <w:left w:val="single" w:sz="4" w:space="0" w:color="auto"/>
              <w:bottom w:val="single" w:sz="4" w:space="0" w:color="auto"/>
              <w:right w:val="single" w:sz="4" w:space="0" w:color="auto"/>
            </w:tcBorders>
            <w:vAlign w:val="center"/>
            <w:hideMark/>
          </w:tcPr>
          <w:p w14:paraId="7DAE605B" w14:textId="77777777" w:rsidR="00104338" w:rsidRPr="005F49E5" w:rsidRDefault="00104338">
            <w:pPr>
              <w:rPr>
                <w:rFonts w:ascii="Arial" w:hAnsi="Arial" w:cs="Arial"/>
                <w:color w:val="000000"/>
                <w:sz w:val="22"/>
                <w:szCs w:val="22"/>
                <w:lang w:val="es-CO"/>
              </w:rPr>
            </w:pPr>
          </w:p>
        </w:tc>
        <w:tc>
          <w:tcPr>
            <w:tcW w:w="0" w:type="auto"/>
            <w:vMerge/>
            <w:tcBorders>
              <w:top w:val="nil"/>
              <w:left w:val="single" w:sz="4" w:space="0" w:color="auto"/>
              <w:bottom w:val="single" w:sz="4" w:space="0" w:color="auto"/>
              <w:right w:val="single" w:sz="4" w:space="0" w:color="auto"/>
            </w:tcBorders>
            <w:vAlign w:val="center"/>
            <w:hideMark/>
          </w:tcPr>
          <w:p w14:paraId="25B370D5" w14:textId="77777777" w:rsidR="00104338" w:rsidRPr="005F49E5" w:rsidRDefault="00104338">
            <w:pPr>
              <w:rPr>
                <w:rFonts w:ascii="Arial" w:hAnsi="Arial" w:cs="Arial"/>
                <w:color w:val="000000"/>
                <w:sz w:val="22"/>
                <w:szCs w:val="22"/>
                <w:lang w:val="es-CO"/>
              </w:rPr>
            </w:pPr>
          </w:p>
        </w:tc>
        <w:tc>
          <w:tcPr>
            <w:tcW w:w="2643" w:type="dxa"/>
            <w:vMerge/>
            <w:tcBorders>
              <w:top w:val="nil"/>
              <w:left w:val="single" w:sz="4" w:space="0" w:color="auto"/>
              <w:bottom w:val="single" w:sz="4" w:space="0" w:color="auto"/>
              <w:right w:val="single" w:sz="4" w:space="0" w:color="auto"/>
            </w:tcBorders>
            <w:vAlign w:val="center"/>
            <w:hideMark/>
          </w:tcPr>
          <w:p w14:paraId="6FFC52E6" w14:textId="77777777" w:rsidR="00104338" w:rsidRPr="005F49E5" w:rsidRDefault="00104338">
            <w:pPr>
              <w:rPr>
                <w:rFonts w:ascii="Arial" w:hAnsi="Arial" w:cs="Arial"/>
                <w:color w:val="000000"/>
                <w:sz w:val="22"/>
                <w:szCs w:val="22"/>
                <w:lang w:val="es-CO"/>
              </w:rPr>
            </w:pPr>
          </w:p>
        </w:tc>
        <w:tc>
          <w:tcPr>
            <w:tcW w:w="0" w:type="auto"/>
            <w:vMerge/>
            <w:tcBorders>
              <w:top w:val="nil"/>
              <w:left w:val="single" w:sz="4" w:space="0" w:color="auto"/>
              <w:bottom w:val="single" w:sz="4" w:space="0" w:color="auto"/>
              <w:right w:val="single" w:sz="4" w:space="0" w:color="auto"/>
            </w:tcBorders>
            <w:vAlign w:val="center"/>
            <w:hideMark/>
          </w:tcPr>
          <w:p w14:paraId="3E05323F" w14:textId="77777777" w:rsidR="00104338" w:rsidRPr="005F49E5" w:rsidRDefault="00104338">
            <w:pPr>
              <w:rPr>
                <w:rFonts w:ascii="Arial" w:hAnsi="Arial" w:cs="Arial"/>
                <w:color w:val="000000"/>
                <w:sz w:val="22"/>
                <w:szCs w:val="22"/>
                <w:lang w:val="es-CO"/>
              </w:rPr>
            </w:pPr>
          </w:p>
        </w:tc>
      </w:tr>
      <w:tr w:rsidR="00104338" w:rsidRPr="005F49E5" w14:paraId="3BC6B438" w14:textId="77777777" w:rsidTr="00104338">
        <w:trPr>
          <w:trHeight w:val="60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4FC8D4" w14:textId="77777777" w:rsidR="00104338" w:rsidRPr="005F49E5" w:rsidRDefault="00104338">
            <w:pPr>
              <w:jc w:val="center"/>
              <w:rPr>
                <w:rFonts w:ascii="Arial" w:hAnsi="Arial" w:cs="Arial"/>
                <w:color w:val="000000"/>
                <w:sz w:val="22"/>
                <w:szCs w:val="22"/>
                <w:lang w:val="es-CO"/>
              </w:rPr>
            </w:pPr>
            <w:r w:rsidRPr="005F49E5">
              <w:rPr>
                <w:rFonts w:ascii="Arial" w:hAnsi="Arial" w:cs="Arial"/>
                <w:color w:val="000000"/>
                <w:sz w:val="22"/>
                <w:szCs w:val="22"/>
                <w:lang w:val="es-CO"/>
              </w:rPr>
              <w:t>Soportar la generación de los documentos de identificación</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7D83A6B" w14:textId="77777777" w:rsidR="00104338" w:rsidRPr="005F49E5" w:rsidRDefault="00104338">
            <w:pPr>
              <w:jc w:val="both"/>
              <w:rPr>
                <w:rFonts w:ascii="Arial" w:hAnsi="Arial" w:cs="Arial"/>
                <w:color w:val="000000"/>
                <w:sz w:val="22"/>
                <w:szCs w:val="22"/>
                <w:lang w:val="es-CO"/>
              </w:rPr>
            </w:pPr>
            <w:r w:rsidRPr="005F49E5">
              <w:rPr>
                <w:rFonts w:ascii="Arial" w:hAnsi="Arial" w:cs="Arial"/>
                <w:color w:val="000000"/>
                <w:sz w:val="22"/>
                <w:szCs w:val="22"/>
                <w:lang w:val="es-CO"/>
              </w:rPr>
              <w:t>Cargar información del trámite del colombiano</w:t>
            </w:r>
          </w:p>
        </w:tc>
        <w:tc>
          <w:tcPr>
            <w:tcW w:w="2643" w:type="dxa"/>
            <w:tcBorders>
              <w:top w:val="single" w:sz="4" w:space="0" w:color="auto"/>
              <w:left w:val="nil"/>
              <w:bottom w:val="single" w:sz="4" w:space="0" w:color="auto"/>
              <w:right w:val="single" w:sz="4" w:space="0" w:color="auto"/>
            </w:tcBorders>
            <w:shd w:val="clear" w:color="auto" w:fill="auto"/>
            <w:vAlign w:val="center"/>
            <w:hideMark/>
          </w:tcPr>
          <w:p w14:paraId="4D45E6B3" w14:textId="77777777" w:rsidR="00104338" w:rsidRPr="005F49E5" w:rsidRDefault="00104338">
            <w:pPr>
              <w:jc w:val="both"/>
              <w:rPr>
                <w:rFonts w:ascii="Arial" w:hAnsi="Arial" w:cs="Arial"/>
                <w:color w:val="000000"/>
                <w:sz w:val="22"/>
                <w:szCs w:val="22"/>
                <w:lang w:val="es-CO"/>
              </w:rPr>
            </w:pPr>
            <w:r w:rsidRPr="005F49E5">
              <w:rPr>
                <w:rFonts w:ascii="Arial" w:hAnsi="Arial" w:cs="Arial"/>
                <w:color w:val="000000"/>
                <w:sz w:val="22"/>
                <w:szCs w:val="22"/>
                <w:lang w:val="es-CO"/>
              </w:rPr>
              <w:t> </w:t>
            </w:r>
          </w:p>
        </w:tc>
        <w:tc>
          <w:tcPr>
            <w:tcW w:w="0" w:type="auto"/>
            <w:tcBorders>
              <w:top w:val="nil"/>
              <w:left w:val="nil"/>
              <w:bottom w:val="single" w:sz="4" w:space="0" w:color="auto"/>
              <w:right w:val="single" w:sz="4" w:space="0" w:color="auto"/>
            </w:tcBorders>
            <w:shd w:val="clear" w:color="auto" w:fill="auto"/>
            <w:vAlign w:val="center"/>
            <w:hideMark/>
          </w:tcPr>
          <w:p w14:paraId="0DB033FA" w14:textId="77777777" w:rsidR="00104338" w:rsidRPr="005F49E5" w:rsidRDefault="00104338">
            <w:pPr>
              <w:jc w:val="right"/>
              <w:rPr>
                <w:rFonts w:ascii="Arial" w:hAnsi="Arial" w:cs="Arial"/>
                <w:color w:val="000000"/>
                <w:sz w:val="22"/>
                <w:szCs w:val="22"/>
                <w:lang w:val="es-CO"/>
              </w:rPr>
            </w:pPr>
            <w:r w:rsidRPr="005F49E5">
              <w:rPr>
                <w:rFonts w:ascii="Arial" w:hAnsi="Arial" w:cs="Arial"/>
                <w:color w:val="000000"/>
                <w:sz w:val="22"/>
                <w:szCs w:val="22"/>
                <w:lang w:val="es-CO"/>
              </w:rPr>
              <w:t>$160.305.757</w:t>
            </w:r>
          </w:p>
        </w:tc>
      </w:tr>
      <w:tr w:rsidR="00104338" w:rsidRPr="005F49E5" w14:paraId="73BE19DD" w14:textId="77777777" w:rsidTr="00104338">
        <w:trPr>
          <w:trHeight w:val="6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FC9D3D" w14:textId="77777777" w:rsidR="00104338" w:rsidRPr="005F49E5" w:rsidRDefault="00104338">
            <w:pPr>
              <w:rPr>
                <w:rFonts w:ascii="Arial" w:hAnsi="Arial" w:cs="Arial"/>
                <w:color w:val="000000"/>
                <w:sz w:val="22"/>
                <w:szCs w:val="22"/>
                <w:lang w:val="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628FF49" w14:textId="77777777" w:rsidR="00104338" w:rsidRPr="005F49E5" w:rsidRDefault="00104338">
            <w:pPr>
              <w:jc w:val="both"/>
              <w:rPr>
                <w:rFonts w:ascii="Arial" w:hAnsi="Arial" w:cs="Arial"/>
                <w:color w:val="000000"/>
                <w:sz w:val="22"/>
                <w:szCs w:val="22"/>
                <w:lang w:val="es-CO"/>
              </w:rPr>
            </w:pPr>
            <w:r w:rsidRPr="005F49E5">
              <w:rPr>
                <w:rFonts w:ascii="Arial" w:hAnsi="Arial" w:cs="Arial"/>
                <w:color w:val="000000"/>
                <w:sz w:val="22"/>
                <w:szCs w:val="22"/>
                <w:lang w:val="es-CO"/>
              </w:rPr>
              <w:t>Validar información del trámite</w:t>
            </w:r>
          </w:p>
        </w:tc>
        <w:tc>
          <w:tcPr>
            <w:tcW w:w="2643" w:type="dxa"/>
            <w:tcBorders>
              <w:top w:val="single" w:sz="4" w:space="0" w:color="auto"/>
              <w:left w:val="nil"/>
              <w:bottom w:val="single" w:sz="4" w:space="0" w:color="auto"/>
              <w:right w:val="single" w:sz="4" w:space="0" w:color="auto"/>
            </w:tcBorders>
            <w:shd w:val="clear" w:color="auto" w:fill="auto"/>
            <w:vAlign w:val="center"/>
            <w:hideMark/>
          </w:tcPr>
          <w:p w14:paraId="6DD649FD" w14:textId="77777777" w:rsidR="00104338" w:rsidRPr="005F49E5" w:rsidRDefault="00104338">
            <w:pPr>
              <w:jc w:val="both"/>
              <w:rPr>
                <w:rFonts w:ascii="Arial" w:hAnsi="Arial" w:cs="Arial"/>
                <w:color w:val="000000"/>
                <w:sz w:val="22"/>
                <w:szCs w:val="22"/>
                <w:lang w:val="es-CO"/>
              </w:rPr>
            </w:pPr>
            <w:r w:rsidRPr="005F49E5">
              <w:rPr>
                <w:rFonts w:ascii="Arial" w:hAnsi="Arial" w:cs="Arial"/>
                <w:color w:val="000000"/>
                <w:sz w:val="22"/>
                <w:szCs w:val="22"/>
                <w:lang w:val="es-CO"/>
              </w:rPr>
              <w:t> </w:t>
            </w:r>
          </w:p>
        </w:tc>
        <w:tc>
          <w:tcPr>
            <w:tcW w:w="0" w:type="auto"/>
            <w:tcBorders>
              <w:top w:val="nil"/>
              <w:left w:val="nil"/>
              <w:bottom w:val="single" w:sz="4" w:space="0" w:color="auto"/>
              <w:right w:val="single" w:sz="4" w:space="0" w:color="auto"/>
            </w:tcBorders>
            <w:shd w:val="clear" w:color="auto" w:fill="auto"/>
            <w:vAlign w:val="center"/>
            <w:hideMark/>
          </w:tcPr>
          <w:p w14:paraId="50E17123" w14:textId="77777777" w:rsidR="00104338" w:rsidRPr="005F49E5" w:rsidRDefault="00104338">
            <w:pPr>
              <w:jc w:val="right"/>
              <w:rPr>
                <w:rFonts w:ascii="Arial" w:hAnsi="Arial" w:cs="Arial"/>
                <w:color w:val="000000"/>
                <w:sz w:val="22"/>
                <w:szCs w:val="22"/>
                <w:lang w:val="es-CO"/>
              </w:rPr>
            </w:pPr>
            <w:r w:rsidRPr="005F49E5">
              <w:rPr>
                <w:rFonts w:ascii="Arial" w:hAnsi="Arial" w:cs="Arial"/>
                <w:color w:val="000000"/>
                <w:sz w:val="22"/>
                <w:szCs w:val="22"/>
                <w:lang w:val="es-CO"/>
              </w:rPr>
              <w:t>$641.222.979</w:t>
            </w:r>
          </w:p>
        </w:tc>
      </w:tr>
      <w:tr w:rsidR="00104338" w:rsidRPr="005F49E5" w14:paraId="24C4DC78" w14:textId="77777777" w:rsidTr="00104338">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F31E6E" w14:textId="77777777" w:rsidR="00104338" w:rsidRPr="005F49E5" w:rsidRDefault="00104338">
            <w:pPr>
              <w:rPr>
                <w:rFonts w:ascii="Arial" w:hAnsi="Arial" w:cs="Arial"/>
                <w:color w:val="000000"/>
                <w:sz w:val="22"/>
                <w:szCs w:val="22"/>
                <w:lang w:val="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E35893" w14:textId="77777777" w:rsidR="00104338" w:rsidRPr="005F49E5" w:rsidRDefault="00104338" w:rsidP="00104338">
            <w:pPr>
              <w:jc w:val="both"/>
              <w:rPr>
                <w:rFonts w:ascii="Arial" w:hAnsi="Arial" w:cs="Arial"/>
                <w:color w:val="000000"/>
                <w:sz w:val="22"/>
                <w:szCs w:val="22"/>
                <w:lang w:val="es-CO"/>
              </w:rPr>
            </w:pPr>
            <w:r w:rsidRPr="005F49E5">
              <w:rPr>
                <w:rFonts w:ascii="Arial" w:hAnsi="Arial" w:cs="Arial"/>
                <w:color w:val="000000"/>
                <w:sz w:val="22"/>
                <w:szCs w:val="22"/>
                <w:lang w:val="es-CO"/>
              </w:rPr>
              <w:t xml:space="preserve">Producir documentos de identificación </w:t>
            </w:r>
          </w:p>
        </w:tc>
        <w:tc>
          <w:tcPr>
            <w:tcW w:w="2643" w:type="dxa"/>
            <w:tcBorders>
              <w:top w:val="single" w:sz="4" w:space="0" w:color="auto"/>
              <w:left w:val="nil"/>
              <w:bottom w:val="single" w:sz="4" w:space="0" w:color="auto"/>
              <w:right w:val="single" w:sz="4" w:space="0" w:color="auto"/>
            </w:tcBorders>
            <w:shd w:val="clear" w:color="auto" w:fill="auto"/>
            <w:vAlign w:val="center"/>
            <w:hideMark/>
          </w:tcPr>
          <w:p w14:paraId="3FC9C77C" w14:textId="77777777" w:rsidR="00104338" w:rsidRPr="005F49E5" w:rsidRDefault="00104338">
            <w:pPr>
              <w:jc w:val="both"/>
              <w:rPr>
                <w:rFonts w:ascii="Arial" w:hAnsi="Arial" w:cs="Arial"/>
                <w:color w:val="000000"/>
                <w:sz w:val="22"/>
                <w:szCs w:val="22"/>
                <w:lang w:val="es-CO"/>
              </w:rPr>
            </w:pPr>
            <w:r w:rsidRPr="005F49E5">
              <w:rPr>
                <w:rFonts w:ascii="Arial" w:hAnsi="Arial" w:cs="Arial"/>
                <w:color w:val="000000"/>
                <w:sz w:val="22"/>
                <w:szCs w:val="22"/>
                <w:lang w:val="es-CO"/>
              </w:rPr>
              <w:t>Administración y operación</w:t>
            </w:r>
          </w:p>
        </w:tc>
        <w:tc>
          <w:tcPr>
            <w:tcW w:w="0" w:type="auto"/>
            <w:tcBorders>
              <w:top w:val="nil"/>
              <w:left w:val="nil"/>
              <w:bottom w:val="single" w:sz="4" w:space="0" w:color="auto"/>
              <w:right w:val="single" w:sz="4" w:space="0" w:color="auto"/>
            </w:tcBorders>
            <w:shd w:val="clear" w:color="auto" w:fill="auto"/>
            <w:vAlign w:val="center"/>
            <w:hideMark/>
          </w:tcPr>
          <w:p w14:paraId="3AF6AFD9" w14:textId="77777777" w:rsidR="00104338" w:rsidRPr="005F49E5" w:rsidRDefault="00104338">
            <w:pPr>
              <w:jc w:val="right"/>
              <w:rPr>
                <w:rFonts w:ascii="Arial" w:hAnsi="Arial" w:cs="Arial"/>
                <w:color w:val="000000"/>
                <w:sz w:val="22"/>
                <w:szCs w:val="22"/>
                <w:lang w:val="es-CO"/>
              </w:rPr>
            </w:pPr>
            <w:r w:rsidRPr="005F49E5">
              <w:rPr>
                <w:rFonts w:ascii="Arial" w:hAnsi="Arial" w:cs="Arial"/>
                <w:color w:val="000000"/>
                <w:sz w:val="22"/>
                <w:szCs w:val="22"/>
                <w:lang w:val="es-CO"/>
              </w:rPr>
              <w:t>$2.404.586.221</w:t>
            </w:r>
          </w:p>
        </w:tc>
      </w:tr>
      <w:tr w:rsidR="00104338" w:rsidRPr="005F49E5" w14:paraId="6F060AB7" w14:textId="77777777" w:rsidTr="00104338">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4AA9C2" w14:textId="77777777" w:rsidR="00104338" w:rsidRPr="005F49E5" w:rsidRDefault="00104338">
            <w:pPr>
              <w:rPr>
                <w:rFonts w:ascii="Arial" w:hAnsi="Arial" w:cs="Arial"/>
                <w:color w:val="000000"/>
                <w:sz w:val="22"/>
                <w:szCs w:val="22"/>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5F39DD" w14:textId="77777777" w:rsidR="00104338" w:rsidRPr="005F49E5" w:rsidRDefault="00104338">
            <w:pPr>
              <w:rPr>
                <w:rFonts w:ascii="Arial" w:hAnsi="Arial" w:cs="Arial"/>
                <w:color w:val="000000"/>
                <w:sz w:val="22"/>
                <w:szCs w:val="22"/>
                <w:lang w:val="es-CO"/>
              </w:rPr>
            </w:pPr>
          </w:p>
        </w:tc>
        <w:tc>
          <w:tcPr>
            <w:tcW w:w="2643" w:type="dxa"/>
            <w:tcBorders>
              <w:top w:val="single" w:sz="4" w:space="0" w:color="auto"/>
              <w:left w:val="nil"/>
              <w:bottom w:val="single" w:sz="4" w:space="0" w:color="auto"/>
              <w:right w:val="single" w:sz="4" w:space="0" w:color="auto"/>
            </w:tcBorders>
            <w:shd w:val="clear" w:color="auto" w:fill="auto"/>
            <w:vAlign w:val="center"/>
            <w:hideMark/>
          </w:tcPr>
          <w:p w14:paraId="063BAA95" w14:textId="77777777" w:rsidR="00104338" w:rsidRPr="005F49E5" w:rsidRDefault="00104338">
            <w:pPr>
              <w:jc w:val="both"/>
              <w:rPr>
                <w:rFonts w:ascii="Arial" w:hAnsi="Arial" w:cs="Arial"/>
                <w:color w:val="000000"/>
                <w:sz w:val="22"/>
                <w:szCs w:val="22"/>
                <w:lang w:val="es-CO"/>
              </w:rPr>
            </w:pPr>
            <w:r w:rsidRPr="005F49E5">
              <w:rPr>
                <w:rFonts w:ascii="Arial" w:hAnsi="Arial" w:cs="Arial"/>
                <w:color w:val="000000"/>
                <w:sz w:val="22"/>
                <w:szCs w:val="22"/>
                <w:lang w:val="es-CO"/>
              </w:rPr>
              <w:t>Insumos</w:t>
            </w:r>
          </w:p>
        </w:tc>
        <w:tc>
          <w:tcPr>
            <w:tcW w:w="0" w:type="auto"/>
            <w:tcBorders>
              <w:top w:val="nil"/>
              <w:left w:val="nil"/>
              <w:bottom w:val="single" w:sz="4" w:space="0" w:color="auto"/>
              <w:right w:val="single" w:sz="4" w:space="0" w:color="auto"/>
            </w:tcBorders>
            <w:shd w:val="clear" w:color="auto" w:fill="auto"/>
            <w:noWrap/>
            <w:vAlign w:val="bottom"/>
            <w:hideMark/>
          </w:tcPr>
          <w:p w14:paraId="3A0BBAB2" w14:textId="77777777" w:rsidR="00104338" w:rsidRPr="005F49E5" w:rsidRDefault="00104338">
            <w:pPr>
              <w:jc w:val="right"/>
              <w:rPr>
                <w:rFonts w:ascii="Arial" w:hAnsi="Arial" w:cs="Arial"/>
                <w:color w:val="000000"/>
                <w:sz w:val="22"/>
                <w:szCs w:val="22"/>
                <w:lang w:val="es-CO"/>
              </w:rPr>
            </w:pPr>
            <w:r w:rsidRPr="005F49E5">
              <w:rPr>
                <w:rFonts w:ascii="Arial" w:hAnsi="Arial" w:cs="Arial"/>
                <w:color w:val="000000"/>
                <w:sz w:val="22"/>
                <w:szCs w:val="22"/>
                <w:lang w:val="es-CO"/>
              </w:rPr>
              <w:t>11.999.994.600</w:t>
            </w:r>
          </w:p>
        </w:tc>
      </w:tr>
      <w:tr w:rsidR="00104338" w:rsidRPr="005F49E5" w14:paraId="05C5EA0E" w14:textId="77777777" w:rsidTr="00104338">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D5F655" w14:textId="77777777" w:rsidR="00104338" w:rsidRPr="005F49E5" w:rsidRDefault="00104338">
            <w:pPr>
              <w:rPr>
                <w:rFonts w:ascii="Arial" w:hAnsi="Arial" w:cs="Arial"/>
                <w:color w:val="000000"/>
                <w:sz w:val="22"/>
                <w:szCs w:val="22"/>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57EB6E" w14:textId="77777777" w:rsidR="00104338" w:rsidRPr="005F49E5" w:rsidRDefault="00104338">
            <w:pPr>
              <w:rPr>
                <w:rFonts w:ascii="Arial" w:hAnsi="Arial" w:cs="Arial"/>
                <w:color w:val="000000"/>
                <w:sz w:val="22"/>
                <w:szCs w:val="22"/>
                <w:lang w:val="es-CO"/>
              </w:rPr>
            </w:pPr>
          </w:p>
        </w:tc>
        <w:tc>
          <w:tcPr>
            <w:tcW w:w="2643" w:type="dxa"/>
            <w:tcBorders>
              <w:top w:val="single" w:sz="4" w:space="0" w:color="auto"/>
              <w:left w:val="nil"/>
              <w:bottom w:val="single" w:sz="4" w:space="0" w:color="auto"/>
              <w:right w:val="single" w:sz="4" w:space="0" w:color="auto"/>
            </w:tcBorders>
            <w:shd w:val="clear" w:color="auto" w:fill="auto"/>
            <w:vAlign w:val="center"/>
            <w:hideMark/>
          </w:tcPr>
          <w:p w14:paraId="23EF988E" w14:textId="77777777" w:rsidR="00104338" w:rsidRPr="005F49E5" w:rsidRDefault="00104338">
            <w:pPr>
              <w:rPr>
                <w:rFonts w:ascii="Arial" w:hAnsi="Arial" w:cs="Arial"/>
                <w:b/>
                <w:bCs/>
                <w:color w:val="000000"/>
                <w:sz w:val="22"/>
                <w:szCs w:val="22"/>
                <w:lang w:val="es-CO"/>
              </w:rPr>
            </w:pPr>
            <w:r w:rsidRPr="005F49E5">
              <w:rPr>
                <w:rFonts w:ascii="Arial" w:hAnsi="Arial" w:cs="Arial"/>
                <w:b/>
                <w:bCs/>
                <w:color w:val="000000"/>
                <w:sz w:val="22"/>
                <w:szCs w:val="22"/>
                <w:lang w:val="es-CO"/>
              </w:rPr>
              <w:t>TOTAL ACTIVIDAD</w:t>
            </w:r>
          </w:p>
        </w:tc>
        <w:tc>
          <w:tcPr>
            <w:tcW w:w="0" w:type="auto"/>
            <w:tcBorders>
              <w:top w:val="nil"/>
              <w:left w:val="nil"/>
              <w:bottom w:val="single" w:sz="4" w:space="0" w:color="auto"/>
              <w:right w:val="single" w:sz="4" w:space="0" w:color="auto"/>
            </w:tcBorders>
            <w:shd w:val="clear" w:color="auto" w:fill="auto"/>
            <w:vAlign w:val="center"/>
            <w:hideMark/>
          </w:tcPr>
          <w:p w14:paraId="39BC3EE7" w14:textId="77777777" w:rsidR="00104338" w:rsidRPr="005F49E5" w:rsidRDefault="00104338">
            <w:pPr>
              <w:jc w:val="right"/>
              <w:rPr>
                <w:rFonts w:ascii="Arial" w:hAnsi="Arial" w:cs="Arial"/>
                <w:b/>
                <w:bCs/>
                <w:color w:val="000000"/>
                <w:sz w:val="22"/>
                <w:szCs w:val="22"/>
                <w:lang w:val="es-CO"/>
              </w:rPr>
            </w:pPr>
            <w:r w:rsidRPr="005F49E5">
              <w:rPr>
                <w:rFonts w:ascii="Arial" w:hAnsi="Arial" w:cs="Arial"/>
                <w:b/>
                <w:bCs/>
                <w:color w:val="000000"/>
                <w:sz w:val="22"/>
                <w:szCs w:val="22"/>
                <w:lang w:val="es-CO"/>
              </w:rPr>
              <w:t>$14.404.580.821</w:t>
            </w:r>
          </w:p>
        </w:tc>
      </w:tr>
      <w:tr w:rsidR="00104338" w:rsidRPr="005F49E5" w14:paraId="5E083AF3" w14:textId="77777777" w:rsidTr="00104338">
        <w:trPr>
          <w:trHeight w:val="315"/>
        </w:trPr>
        <w:tc>
          <w:tcPr>
            <w:tcW w:w="891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4B0CF2A" w14:textId="77777777" w:rsidR="00104338" w:rsidRPr="005F49E5" w:rsidRDefault="00104338">
            <w:pPr>
              <w:jc w:val="right"/>
              <w:rPr>
                <w:rFonts w:ascii="Arial" w:hAnsi="Arial" w:cs="Arial"/>
                <w:b/>
                <w:bCs/>
                <w:color w:val="000000"/>
                <w:sz w:val="22"/>
                <w:szCs w:val="22"/>
                <w:lang w:val="es-CO"/>
              </w:rPr>
            </w:pPr>
            <w:r w:rsidRPr="005F49E5">
              <w:rPr>
                <w:rFonts w:ascii="Arial" w:hAnsi="Arial" w:cs="Arial"/>
                <w:b/>
                <w:bCs/>
                <w:color w:val="000000"/>
                <w:sz w:val="22"/>
                <w:szCs w:val="22"/>
                <w:lang w:val="es-CO"/>
              </w:rPr>
              <w:t>$113.552.521.024</w:t>
            </w:r>
          </w:p>
        </w:tc>
      </w:tr>
    </w:tbl>
    <w:p w14:paraId="7CCA5B0F" w14:textId="77777777" w:rsidR="00104338" w:rsidRPr="001C6E19" w:rsidRDefault="00104338" w:rsidP="006C561A">
      <w:pPr>
        <w:pStyle w:val="Cuadrculamedia1-nfasis21"/>
        <w:tabs>
          <w:tab w:val="left" w:pos="142"/>
        </w:tabs>
        <w:overflowPunct/>
        <w:autoSpaceDE/>
        <w:autoSpaceDN/>
        <w:adjustRightInd/>
        <w:ind w:left="0"/>
        <w:contextualSpacing/>
        <w:textAlignment w:val="auto"/>
        <w:rPr>
          <w:b/>
          <w:sz w:val="24"/>
          <w:szCs w:val="24"/>
          <w:lang w:val="es-CO"/>
        </w:rPr>
      </w:pPr>
    </w:p>
    <w:p w14:paraId="6BBE5943" w14:textId="713DB07C" w:rsidR="00AB1B54" w:rsidRPr="001C6E19" w:rsidRDefault="00A71212" w:rsidP="00D475F9">
      <w:pPr>
        <w:pStyle w:val="Cuadrculamedia1-nfasis21"/>
        <w:numPr>
          <w:ilvl w:val="1"/>
          <w:numId w:val="1"/>
        </w:numPr>
        <w:tabs>
          <w:tab w:val="left" w:pos="142"/>
        </w:tabs>
        <w:overflowPunct/>
        <w:autoSpaceDE/>
        <w:autoSpaceDN/>
        <w:adjustRightInd/>
        <w:contextualSpacing/>
        <w:textAlignment w:val="auto"/>
        <w:rPr>
          <w:b/>
          <w:sz w:val="24"/>
          <w:szCs w:val="24"/>
          <w:lang w:val="es-CO"/>
        </w:rPr>
      </w:pPr>
      <w:r w:rsidRPr="001C6E19">
        <w:rPr>
          <w:b/>
          <w:sz w:val="24"/>
          <w:szCs w:val="24"/>
          <w:lang w:val="es-CO"/>
        </w:rPr>
        <w:t xml:space="preserve"> </w:t>
      </w:r>
      <w:r w:rsidR="00743CEB" w:rsidRPr="001C6E19">
        <w:rPr>
          <w:b/>
          <w:sz w:val="24"/>
          <w:szCs w:val="24"/>
          <w:lang w:val="es-CO"/>
        </w:rPr>
        <w:t>Justificación</w:t>
      </w:r>
      <w:r w:rsidR="00AB1B54" w:rsidRPr="001C6E19">
        <w:rPr>
          <w:b/>
          <w:sz w:val="24"/>
          <w:szCs w:val="24"/>
          <w:lang w:val="es-CO"/>
        </w:rPr>
        <w:t xml:space="preserve"> del valor</w:t>
      </w:r>
    </w:p>
    <w:p w14:paraId="76CF9D36" w14:textId="77777777" w:rsidR="00414B0A" w:rsidRPr="005F49E5" w:rsidRDefault="00414B0A" w:rsidP="00A26303">
      <w:pPr>
        <w:pStyle w:val="Cuadrculamedia1-nfasis21"/>
        <w:tabs>
          <w:tab w:val="left" w:pos="142"/>
        </w:tabs>
        <w:overflowPunct/>
        <w:autoSpaceDE/>
        <w:autoSpaceDN/>
        <w:adjustRightInd/>
        <w:ind w:left="0"/>
        <w:contextualSpacing/>
        <w:textAlignment w:val="auto"/>
        <w:rPr>
          <w:color w:val="FF0000"/>
          <w:sz w:val="24"/>
          <w:szCs w:val="24"/>
          <w:lang w:val="es-CO"/>
        </w:rPr>
      </w:pPr>
    </w:p>
    <w:p w14:paraId="242B7D00" w14:textId="61E0EC2E" w:rsidR="00A3759D" w:rsidRPr="00A3759D" w:rsidRDefault="00A3759D" w:rsidP="00A3759D">
      <w:pPr>
        <w:pStyle w:val="Prrafodelista"/>
        <w:spacing w:line="259" w:lineRule="auto"/>
        <w:ind w:left="0"/>
        <w:contextualSpacing/>
        <w:jc w:val="both"/>
        <w:rPr>
          <w:rFonts w:ascii="Arial" w:hAnsi="Arial" w:cs="Arial"/>
          <w:lang w:val="es-CO"/>
        </w:rPr>
      </w:pPr>
      <w:r w:rsidRPr="00A3759D">
        <w:rPr>
          <w:rFonts w:ascii="Arial" w:hAnsi="Arial" w:cs="Arial"/>
          <w:lang w:val="es-CO"/>
        </w:rPr>
        <w:t>La Entidad, mediante oficio GAF 164 del día 19 de junio de 2020 dirigido al Ministerio de Hacienda y Crédito Público, solicitó la adición de recursos para la presente vigencia incluyendo la necesidad de vigencia</w:t>
      </w:r>
      <w:r w:rsidR="009E35EC">
        <w:rPr>
          <w:rFonts w:ascii="Arial" w:hAnsi="Arial" w:cs="Arial"/>
          <w:lang w:val="es-CO"/>
        </w:rPr>
        <w:t>s</w:t>
      </w:r>
      <w:r w:rsidRPr="00A3759D">
        <w:rPr>
          <w:rFonts w:ascii="Arial" w:hAnsi="Arial" w:cs="Arial"/>
          <w:lang w:val="es-CO"/>
        </w:rPr>
        <w:t xml:space="preserve"> futuras para los años 2021 y 2022, con el objetivo de modernizar a través de un sistema de información el Registro Civil en línea.</w:t>
      </w:r>
    </w:p>
    <w:p w14:paraId="33672937" w14:textId="77777777" w:rsidR="00A3759D" w:rsidRPr="00A3759D" w:rsidRDefault="00A3759D" w:rsidP="00A3759D">
      <w:pPr>
        <w:pStyle w:val="Prrafodelista"/>
        <w:jc w:val="both"/>
        <w:rPr>
          <w:rFonts w:ascii="Arial" w:hAnsi="Arial" w:cs="Arial"/>
          <w:lang w:val="es-CO"/>
        </w:rPr>
      </w:pPr>
    </w:p>
    <w:p w14:paraId="17A4F002" w14:textId="77777777" w:rsidR="00A3759D" w:rsidRPr="00A3759D" w:rsidRDefault="00A3759D" w:rsidP="00A3759D">
      <w:pPr>
        <w:pStyle w:val="Prrafodelista"/>
        <w:ind w:left="0"/>
        <w:contextualSpacing/>
        <w:jc w:val="both"/>
        <w:rPr>
          <w:rFonts w:ascii="Arial" w:hAnsi="Arial" w:cs="Arial"/>
          <w:lang w:val="es-CO"/>
        </w:rPr>
      </w:pPr>
      <w:r w:rsidRPr="00A3759D">
        <w:rPr>
          <w:rFonts w:ascii="Arial" w:hAnsi="Arial" w:cs="Arial"/>
          <w:lang w:val="es-CO"/>
        </w:rPr>
        <w:t xml:space="preserve">El día 30 de julio de 2020 con oficio GAF-195, se radicó ante el Ministerio de Hacienda y Crédito Público, la solicitud mínima de recursos necesarios para iniciar la implementación del registro civil en línea en la presente vigencia, obteniendo respuesta con el documento radicado 2-2020-041728 del 26 de agosto de 2020 en el cual la Directora General del Presupuesto Nacional, informó que aprueban la </w:t>
      </w:r>
      <w:r w:rsidRPr="00A3759D">
        <w:rPr>
          <w:rFonts w:ascii="Arial" w:hAnsi="Arial" w:cs="Arial"/>
          <w:lang w:val="es-CO"/>
        </w:rPr>
        <w:lastRenderedPageBreak/>
        <w:t xml:space="preserve">distribución de recursos al presente proyecto por valor de CINCUENTA Y SIETE MIL MILLONES DE PESOS </w:t>
      </w:r>
      <w:r w:rsidRPr="00A3759D">
        <w:rPr>
          <w:rFonts w:ascii="Arial" w:hAnsi="Arial" w:cs="Arial"/>
          <w:b/>
          <w:lang w:val="es-CO"/>
        </w:rPr>
        <w:t>($57.000.000.000</w:t>
      </w:r>
      <w:r w:rsidRPr="00A3759D">
        <w:rPr>
          <w:rFonts w:ascii="Arial" w:hAnsi="Arial" w:cs="Arial"/>
          <w:lang w:val="es-CO"/>
        </w:rPr>
        <w:t xml:space="preserve">) M/L. </w:t>
      </w:r>
    </w:p>
    <w:p w14:paraId="2D984C14" w14:textId="77777777" w:rsidR="00A3759D" w:rsidRPr="00A3759D" w:rsidRDefault="00A3759D" w:rsidP="00A3759D">
      <w:pPr>
        <w:pStyle w:val="Prrafodelista"/>
        <w:ind w:left="0"/>
        <w:contextualSpacing/>
        <w:jc w:val="both"/>
        <w:rPr>
          <w:rFonts w:ascii="Arial" w:hAnsi="Arial" w:cs="Arial"/>
          <w:lang w:val="es-CO"/>
        </w:rPr>
      </w:pPr>
    </w:p>
    <w:p w14:paraId="46AB5C74" w14:textId="16838865" w:rsidR="00A3759D" w:rsidRPr="00A3759D" w:rsidRDefault="00A3759D" w:rsidP="00A3759D">
      <w:pPr>
        <w:pStyle w:val="Prrafodelista"/>
        <w:ind w:left="0"/>
        <w:contextualSpacing/>
        <w:jc w:val="both"/>
        <w:rPr>
          <w:rFonts w:ascii="Arial" w:hAnsi="Arial" w:cs="Arial"/>
          <w:lang w:val="es-CO"/>
        </w:rPr>
      </w:pPr>
      <w:r w:rsidRPr="00A3759D">
        <w:rPr>
          <w:rFonts w:ascii="Arial" w:hAnsi="Arial" w:cs="Arial"/>
          <w:lang w:val="es-CO"/>
        </w:rPr>
        <w:t>Es de anotar que, solo hasta el día 19 de octubre de 2020, mediante Resolución No. 1975, el Ministerio de Hacienda y Crédito Publico efectuó la distribución en el presupuesto de gasto de inversión para la vigencia fiscal 2020, por el valor anteriormente mencionado asignado al proyecto de inversión</w:t>
      </w:r>
      <w:r w:rsidRPr="00A3759D">
        <w:rPr>
          <w:rFonts w:ascii="Arial" w:hAnsi="Arial" w:cs="Arial"/>
          <w:b/>
          <w:lang w:val="es-CO"/>
        </w:rPr>
        <w:t xml:space="preserve"> “</w:t>
      </w:r>
      <w:r w:rsidRPr="00A3759D">
        <w:rPr>
          <w:rFonts w:ascii="Arial" w:hAnsi="Arial" w:cs="Arial"/>
          <w:b/>
          <w:i/>
          <w:lang w:val="es-CO"/>
        </w:rPr>
        <w:t>FORTALECIMIENTO DE LA PLATAFORMA TECNOLOGICA QUE SOPORTA EL SISTEMA DE IDENTIFICACION Y REGISTRO CIVIL PMT II</w:t>
      </w:r>
      <w:r w:rsidRPr="00A3759D">
        <w:rPr>
          <w:rFonts w:ascii="Arial" w:hAnsi="Arial" w:cs="Arial"/>
          <w:b/>
          <w:lang w:val="es-CO"/>
        </w:rPr>
        <w:t xml:space="preserve">”, </w:t>
      </w:r>
      <w:r w:rsidRPr="00A3759D">
        <w:rPr>
          <w:rFonts w:ascii="Arial" w:hAnsi="Arial" w:cs="Arial"/>
          <w:lang w:val="es-CO"/>
        </w:rPr>
        <w:t xml:space="preserve">por el valor de </w:t>
      </w:r>
      <w:r w:rsidR="009D7EAD">
        <w:rPr>
          <w:rFonts w:ascii="Arial" w:hAnsi="Arial" w:cs="Arial"/>
          <w:lang w:val="es-CO"/>
        </w:rPr>
        <w:t xml:space="preserve">CIENTO TRECE MIL MILLONES QUINIENTOS CINCUENTA Y DOS MIL QUINIENTOS VEINTIUN MIL VEINTICUATRO PESOS </w:t>
      </w:r>
      <w:r w:rsidRPr="00A3759D">
        <w:rPr>
          <w:rFonts w:ascii="Arial" w:hAnsi="Arial" w:cs="Arial"/>
          <w:color w:val="202124"/>
          <w:shd w:val="clear" w:color="auto" w:fill="FFFFFF"/>
          <w:lang w:val="es-CO"/>
        </w:rPr>
        <w:t>(</w:t>
      </w:r>
      <w:r w:rsidRPr="00A3759D">
        <w:rPr>
          <w:rFonts w:ascii="Arial" w:hAnsi="Arial" w:cs="Arial"/>
          <w:b/>
          <w:lang w:val="es-CO"/>
        </w:rPr>
        <w:t>$</w:t>
      </w:r>
      <w:r w:rsidR="009D7EAD">
        <w:rPr>
          <w:rFonts w:ascii="Arial" w:hAnsi="Arial" w:cs="Arial"/>
          <w:b/>
          <w:lang w:val="es-CO"/>
        </w:rPr>
        <w:t>113.552.521.024</w:t>
      </w:r>
      <w:r w:rsidRPr="00A3759D">
        <w:rPr>
          <w:rFonts w:ascii="Arial" w:hAnsi="Arial" w:cs="Arial"/>
          <w:lang w:val="es-CO"/>
        </w:rPr>
        <w:t xml:space="preserve">) M/L. De los cuales CUANTRENTA Y UN MIL MILLONES DE PESOS </w:t>
      </w:r>
      <w:r w:rsidRPr="00A3759D">
        <w:rPr>
          <w:rFonts w:ascii="Arial" w:hAnsi="Arial" w:cs="Arial"/>
          <w:b/>
          <w:lang w:val="es-CO"/>
        </w:rPr>
        <w:t>($41.000.000.000</w:t>
      </w:r>
      <w:r w:rsidRPr="00A3759D">
        <w:rPr>
          <w:rFonts w:ascii="Arial" w:hAnsi="Arial" w:cs="Arial"/>
          <w:lang w:val="es-CO"/>
        </w:rPr>
        <w:t>) M/L, fueron destinados para iniciar la implementación del Registro Civil en Línea – FASE I.</w:t>
      </w:r>
    </w:p>
    <w:p w14:paraId="3706A908" w14:textId="77777777" w:rsidR="00A3759D" w:rsidRPr="00A3759D" w:rsidRDefault="00A3759D" w:rsidP="00A3759D">
      <w:pPr>
        <w:pStyle w:val="Prrafodelista"/>
        <w:spacing w:line="259" w:lineRule="auto"/>
        <w:ind w:left="0"/>
        <w:contextualSpacing/>
        <w:jc w:val="both"/>
        <w:rPr>
          <w:rFonts w:ascii="Arial" w:hAnsi="Arial" w:cs="Arial"/>
          <w:lang w:val="es-CO"/>
        </w:rPr>
      </w:pPr>
    </w:p>
    <w:p w14:paraId="158F580C" w14:textId="77777777" w:rsidR="00A3759D" w:rsidRPr="00A3759D" w:rsidRDefault="00A3759D" w:rsidP="00A3759D">
      <w:pPr>
        <w:jc w:val="both"/>
        <w:rPr>
          <w:rFonts w:ascii="Arial" w:hAnsi="Arial" w:cs="Arial"/>
          <w:lang w:val="es-CO" w:eastAsia="es-CO"/>
        </w:rPr>
      </w:pPr>
      <w:r w:rsidRPr="00A3759D">
        <w:rPr>
          <w:rFonts w:ascii="Arial" w:hAnsi="Arial" w:cs="Arial"/>
          <w:lang w:val="es-CO" w:eastAsia="es-CO"/>
        </w:rPr>
        <w:t xml:space="preserve">Por otra parte, con el cumplimiento el segundo objetivo estratégico de la </w:t>
      </w:r>
      <w:r w:rsidRPr="00A3759D">
        <w:rPr>
          <w:rFonts w:ascii="Arial" w:hAnsi="Arial" w:cs="Arial"/>
          <w:b/>
          <w:lang w:val="es-CO" w:eastAsia="es-CO"/>
        </w:rPr>
        <w:t xml:space="preserve">Registraduría del Siglo XXI, </w:t>
      </w:r>
      <w:r w:rsidRPr="00A3759D">
        <w:rPr>
          <w:rFonts w:ascii="Arial" w:hAnsi="Arial" w:cs="Arial"/>
          <w:lang w:val="es-CO" w:eastAsia="es-CO"/>
        </w:rPr>
        <w:t>el cual reza: “</w:t>
      </w:r>
      <w:r w:rsidRPr="00A3759D">
        <w:rPr>
          <w:rFonts w:ascii="Arial" w:hAnsi="Arial" w:cs="Arial"/>
          <w:i/>
          <w:lang w:val="es-CO"/>
        </w:rPr>
        <w:t>Optimizar y modernizar los procesos misionales y de apoyo de la entidad gracias al uso de nuevas tecnologías de digitalización, potabilización, automatización, robotización y virtualización de trá</w:t>
      </w:r>
      <w:r w:rsidRPr="00A3759D">
        <w:rPr>
          <w:rFonts w:ascii="Arial" w:hAnsi="Arial" w:cs="Arial"/>
          <w:i/>
          <w:lang w:val="es-CO"/>
        </w:rPr>
        <w:softHyphen/>
        <w:t>mites</w:t>
      </w:r>
      <w:r w:rsidRPr="00A3759D">
        <w:rPr>
          <w:rFonts w:ascii="Arial" w:hAnsi="Arial" w:cs="Arial"/>
          <w:lang w:val="es-CO"/>
        </w:rPr>
        <w:t xml:space="preserve">” </w:t>
      </w:r>
      <w:r w:rsidRPr="00A3759D">
        <w:rPr>
          <w:rFonts w:ascii="Arial" w:hAnsi="Arial" w:cs="Arial"/>
          <w:lang w:val="es-CO" w:eastAsia="es-CO"/>
        </w:rPr>
        <w:t>y en atención a satisfacer la necesidad de contar con un sistema de información de registro civil en línea unificado escalable en alta disponibilidad, funcionando en tiempo real en todas las oficinas registrales que brindan este servicio, garantizando el acceso ágil y oportuno a la información, con interfaces gráficas sencillas y amigables; interoperando con bases de datos de las entidades emisoras de documentos antecedentes, logrando el precargue de datos del colombiano, operar en ambiente web y con actualización en línea; se beneficia a la ciudadanía colombiana.</w:t>
      </w:r>
    </w:p>
    <w:p w14:paraId="37318A6B" w14:textId="77777777" w:rsidR="00A3759D" w:rsidRPr="00A3759D" w:rsidRDefault="00A3759D" w:rsidP="00A3759D">
      <w:pPr>
        <w:jc w:val="both"/>
        <w:rPr>
          <w:rFonts w:ascii="Arial" w:hAnsi="Arial" w:cs="Arial"/>
          <w:lang w:val="es-CO" w:eastAsia="es-CO"/>
        </w:rPr>
      </w:pPr>
    </w:p>
    <w:p w14:paraId="0297FE58" w14:textId="77777777" w:rsidR="00A3759D" w:rsidRPr="00A3759D" w:rsidRDefault="00A3759D" w:rsidP="00A3759D">
      <w:pPr>
        <w:pStyle w:val="NormalWeb"/>
        <w:spacing w:before="0" w:beforeAutospacing="0" w:after="360" w:afterAutospacing="0"/>
        <w:jc w:val="both"/>
        <w:textAlignment w:val="baseline"/>
        <w:outlineLvl w:val="0"/>
        <w:rPr>
          <w:rFonts w:ascii="Arial" w:hAnsi="Arial" w:cs="Arial"/>
          <w:lang w:val="es-CO"/>
        </w:rPr>
      </w:pPr>
      <w:r w:rsidRPr="00A3759D">
        <w:rPr>
          <w:rFonts w:ascii="Arial" w:hAnsi="Arial" w:cs="Arial"/>
          <w:lang w:val="es-CO"/>
        </w:rPr>
        <w:t>Por lo anterior, que con el propósito de atender los principios de la contratación estatal y a efectos de validar los precios del mercado; la Entidad, envió la solicitud de cotización el día</w:t>
      </w:r>
      <w:r w:rsidRPr="00A3759D">
        <w:rPr>
          <w:rFonts w:ascii="Arial" w:hAnsi="Arial" w:cs="Arial"/>
          <w:color w:val="FF0000"/>
          <w:lang w:val="es-CO"/>
        </w:rPr>
        <w:t xml:space="preserve"> </w:t>
      </w:r>
      <w:r w:rsidRPr="00A3759D">
        <w:rPr>
          <w:rStyle w:val="Textoennegrita"/>
          <w:rFonts w:ascii="Arial" w:hAnsi="Arial" w:cs="Arial"/>
          <w:b w:val="0"/>
          <w:bCs w:val="0"/>
          <w:lang w:val="es-CO"/>
        </w:rPr>
        <w:t xml:space="preserve">28 de octubre de 2020, </w:t>
      </w:r>
      <w:r w:rsidRPr="00A3759D">
        <w:rPr>
          <w:rFonts w:ascii="Arial" w:hAnsi="Arial" w:cs="Arial"/>
          <w:lang w:val="es-CO"/>
        </w:rPr>
        <w:t>a las siguientes empresas públicas:</w:t>
      </w:r>
      <w:r w:rsidRPr="00A3759D">
        <w:rPr>
          <w:rFonts w:ascii="Arial" w:hAnsi="Arial" w:cs="Arial"/>
          <w:color w:val="FF0000"/>
          <w:lang w:val="es-CO"/>
        </w:rPr>
        <w:t xml:space="preserve"> </w:t>
      </w:r>
      <w:r w:rsidRPr="00A3759D">
        <w:rPr>
          <w:rFonts w:ascii="Arial" w:hAnsi="Arial" w:cs="Arial"/>
          <w:lang w:val="es-CO"/>
        </w:rPr>
        <w:t>INFOTIC, ERT y SERVICIOS POSTALES 4-72 (se anexa solicitud). Quienes tienen el siguiente portafolio de servicios:</w:t>
      </w:r>
    </w:p>
    <w:p w14:paraId="0F137512" w14:textId="77777777" w:rsidR="00A3759D" w:rsidRPr="00A3759D" w:rsidRDefault="00A3759D" w:rsidP="00A3759D">
      <w:pPr>
        <w:pStyle w:val="Ttulo1"/>
        <w:numPr>
          <w:ilvl w:val="0"/>
          <w:numId w:val="115"/>
        </w:numPr>
        <w:jc w:val="both"/>
        <w:rPr>
          <w:sz w:val="24"/>
          <w:szCs w:val="24"/>
          <w:lang w:val="es-CO"/>
        </w:rPr>
      </w:pPr>
      <w:r w:rsidRPr="00A3759D">
        <w:rPr>
          <w:color w:val="000000"/>
          <w:sz w:val="24"/>
          <w:szCs w:val="24"/>
          <w:lang w:val="es-CO"/>
        </w:rPr>
        <w:t>INFOTIC</w:t>
      </w:r>
      <w:r w:rsidRPr="00A3759D">
        <w:rPr>
          <w:sz w:val="24"/>
          <w:szCs w:val="24"/>
          <w:lang w:val="es-CO"/>
        </w:rPr>
        <w:t xml:space="preserve"> - </w:t>
      </w:r>
      <w:hyperlink r:id="rId17" w:history="1">
        <w:r w:rsidRPr="00A3759D">
          <w:rPr>
            <w:rStyle w:val="Hipervnculo"/>
            <w:rFonts w:cs="Arial"/>
            <w:sz w:val="24"/>
            <w:szCs w:val="24"/>
            <w:lang w:val="es-CO"/>
          </w:rPr>
          <w:t>https://infotic.co/nosotros/</w:t>
        </w:r>
      </w:hyperlink>
      <w:r w:rsidRPr="00A3759D">
        <w:rPr>
          <w:sz w:val="24"/>
          <w:szCs w:val="24"/>
          <w:lang w:val="es-CO"/>
        </w:rPr>
        <w:t xml:space="preserve"> </w:t>
      </w:r>
    </w:p>
    <w:p w14:paraId="787EF8EB" w14:textId="77777777" w:rsidR="00A3759D" w:rsidRPr="00A3759D" w:rsidRDefault="00A3759D" w:rsidP="00A3759D">
      <w:pPr>
        <w:rPr>
          <w:rFonts w:ascii="Arial" w:hAnsi="Arial" w:cs="Arial"/>
          <w:lang w:val="es-CO"/>
        </w:rPr>
      </w:pPr>
    </w:p>
    <w:p w14:paraId="3A205737" w14:textId="77777777" w:rsidR="00A3759D" w:rsidRPr="00A3759D" w:rsidRDefault="00A3759D" w:rsidP="00A3759D">
      <w:pPr>
        <w:autoSpaceDE w:val="0"/>
        <w:autoSpaceDN w:val="0"/>
        <w:adjustRightInd w:val="0"/>
        <w:jc w:val="both"/>
        <w:rPr>
          <w:rFonts w:ascii="Arial" w:hAnsi="Arial" w:cs="Arial"/>
          <w:lang w:val="es-CO"/>
        </w:rPr>
      </w:pPr>
      <w:r w:rsidRPr="00A3759D">
        <w:rPr>
          <w:rFonts w:ascii="Arial" w:hAnsi="Arial" w:cs="Arial"/>
          <w:lang w:val="es-CO"/>
        </w:rPr>
        <w:t>Infotic S.A. es una empresa colombiana dedicada a la integración, el outsourcing y la gerencia de proyectos en tecnologías de la información y las comunicaciones.</w:t>
      </w:r>
    </w:p>
    <w:p w14:paraId="05BEBEF6" w14:textId="77777777" w:rsidR="00A3759D" w:rsidRPr="00A3759D" w:rsidRDefault="00A3759D" w:rsidP="00A3759D">
      <w:pPr>
        <w:autoSpaceDE w:val="0"/>
        <w:autoSpaceDN w:val="0"/>
        <w:adjustRightInd w:val="0"/>
        <w:jc w:val="both"/>
        <w:rPr>
          <w:rFonts w:ascii="Arial" w:hAnsi="Arial" w:cs="Arial"/>
          <w:lang w:val="es-CO"/>
        </w:rPr>
      </w:pPr>
    </w:p>
    <w:p w14:paraId="01B09F04" w14:textId="77777777" w:rsidR="00A3759D" w:rsidRPr="00A3759D" w:rsidRDefault="00A3759D" w:rsidP="00A3759D">
      <w:pPr>
        <w:autoSpaceDE w:val="0"/>
        <w:autoSpaceDN w:val="0"/>
        <w:adjustRightInd w:val="0"/>
        <w:jc w:val="both"/>
        <w:rPr>
          <w:rFonts w:ascii="Arial" w:hAnsi="Arial" w:cs="Arial"/>
          <w:lang w:val="es-CO"/>
        </w:rPr>
      </w:pPr>
      <w:r w:rsidRPr="00A3759D">
        <w:rPr>
          <w:rFonts w:ascii="Arial" w:hAnsi="Arial" w:cs="Arial"/>
          <w:lang w:val="es-CO"/>
        </w:rPr>
        <w:t xml:space="preserve">Fundada en el 2006, Infotic es una sociedad de economía mixta con un capital público del 51% aportado por el Instituto de Financiamiento, Promoción y Desarrollo de Manizales (INFI-MANIZALES), entidad que también posee importante participación accionaria en: AGUAS DE MANIZALES S.A., EFIGAS S.A., EMAS E.S.P, S.A., FRIGOCENTRO S.A., PEOPLECONTACT S.A., CABLE AÉREO DE MANIZALES, CENTRO GALERÍAS LTDA., CHEC S.A., PROCUENCA y CENTRO </w:t>
      </w:r>
      <w:r w:rsidRPr="00A3759D">
        <w:rPr>
          <w:rFonts w:ascii="Arial" w:hAnsi="Arial" w:cs="Arial"/>
          <w:lang w:val="es-CO"/>
        </w:rPr>
        <w:lastRenderedPageBreak/>
        <w:t>DE DIAGNOSTICO AUTOMOTOR Y TERMINAL DE TRANSPORTES DE MANIZALES.</w:t>
      </w:r>
    </w:p>
    <w:p w14:paraId="6FD1000B" w14:textId="77777777" w:rsidR="00A3759D" w:rsidRPr="00A3759D" w:rsidRDefault="00A3759D" w:rsidP="00A3759D">
      <w:pPr>
        <w:autoSpaceDE w:val="0"/>
        <w:autoSpaceDN w:val="0"/>
        <w:adjustRightInd w:val="0"/>
        <w:jc w:val="both"/>
        <w:rPr>
          <w:rFonts w:ascii="Arial" w:hAnsi="Arial" w:cs="Arial"/>
          <w:lang w:val="es-CO"/>
        </w:rPr>
      </w:pPr>
    </w:p>
    <w:p w14:paraId="3FFB8A8D" w14:textId="77777777" w:rsidR="00A3759D" w:rsidRPr="00A3759D" w:rsidRDefault="00A3759D" w:rsidP="00A3759D">
      <w:pPr>
        <w:autoSpaceDE w:val="0"/>
        <w:autoSpaceDN w:val="0"/>
        <w:adjustRightInd w:val="0"/>
        <w:jc w:val="both"/>
        <w:rPr>
          <w:rFonts w:ascii="Arial" w:hAnsi="Arial" w:cs="Arial"/>
          <w:lang w:val="es-CO"/>
        </w:rPr>
      </w:pPr>
      <w:r w:rsidRPr="00A3759D">
        <w:rPr>
          <w:rFonts w:ascii="Arial" w:hAnsi="Arial" w:cs="Arial"/>
          <w:lang w:val="es-CO"/>
        </w:rPr>
        <w:t>Infotic, es una compañía orientada a proveer servicios operativos, administrativos, tecnológicos e informáticos a entidades Públicas y Privadas que requieran un mejoramiento continuo en sus procesos no misionales. Está enfocada en la planeación, conformación, gerencia y ejecución de proyectos TIC en el sector público, bajo los parámetros que el gobierno y el Ministerio de Tecnologías de la Información y las Comunicaciones acogen sobre la masificación de gobierno en línea.</w:t>
      </w:r>
    </w:p>
    <w:p w14:paraId="2FFF2B00" w14:textId="77777777" w:rsidR="00A3759D" w:rsidRPr="00A3759D" w:rsidRDefault="00A3759D" w:rsidP="00A3759D">
      <w:pPr>
        <w:autoSpaceDE w:val="0"/>
        <w:autoSpaceDN w:val="0"/>
        <w:adjustRightInd w:val="0"/>
        <w:jc w:val="both"/>
        <w:rPr>
          <w:rFonts w:ascii="Arial" w:hAnsi="Arial" w:cs="Arial"/>
          <w:lang w:val="es-CO"/>
        </w:rPr>
      </w:pPr>
    </w:p>
    <w:p w14:paraId="6B21686D" w14:textId="77777777" w:rsidR="00A3759D" w:rsidRPr="00A3759D" w:rsidRDefault="00A3759D" w:rsidP="00A3759D">
      <w:pPr>
        <w:autoSpaceDE w:val="0"/>
        <w:autoSpaceDN w:val="0"/>
        <w:adjustRightInd w:val="0"/>
        <w:jc w:val="both"/>
        <w:rPr>
          <w:rFonts w:ascii="Arial" w:hAnsi="Arial" w:cs="Arial"/>
          <w:lang w:val="es-CO"/>
        </w:rPr>
      </w:pPr>
      <w:r w:rsidRPr="00A3759D">
        <w:rPr>
          <w:rFonts w:ascii="Arial" w:hAnsi="Arial" w:cs="Arial"/>
          <w:lang w:val="es-CO"/>
        </w:rPr>
        <w:t>Actualmente, Infotic se ha ido posicionando a nivel nacional como un gran aliado de diferentes alcaldías y gobernaciones en la formulación y ejecución de los proyectos liderados por el Ministerio de Tecnologías de la Información y las Comunicaciones en programas como Vive Digital regional y Gobierno en línea.</w:t>
      </w:r>
    </w:p>
    <w:p w14:paraId="7BB01E19" w14:textId="77777777" w:rsidR="00A3759D" w:rsidRPr="00A3759D" w:rsidRDefault="00A3759D" w:rsidP="00A3759D">
      <w:pPr>
        <w:autoSpaceDE w:val="0"/>
        <w:autoSpaceDN w:val="0"/>
        <w:adjustRightInd w:val="0"/>
        <w:jc w:val="both"/>
        <w:rPr>
          <w:rFonts w:ascii="Arial" w:hAnsi="Arial" w:cs="Arial"/>
          <w:lang w:val="es-CO"/>
        </w:rPr>
      </w:pPr>
    </w:p>
    <w:p w14:paraId="2E7F92B4" w14:textId="77777777" w:rsidR="00A3759D" w:rsidRPr="00A3759D" w:rsidRDefault="00A3759D" w:rsidP="00A3759D">
      <w:pPr>
        <w:autoSpaceDE w:val="0"/>
        <w:autoSpaceDN w:val="0"/>
        <w:adjustRightInd w:val="0"/>
        <w:jc w:val="both"/>
        <w:rPr>
          <w:rFonts w:ascii="Arial" w:hAnsi="Arial" w:cs="Arial"/>
          <w:lang w:val="es-CO"/>
        </w:rPr>
      </w:pPr>
      <w:r w:rsidRPr="00A3759D">
        <w:rPr>
          <w:rFonts w:ascii="Arial" w:hAnsi="Arial" w:cs="Arial"/>
          <w:lang w:val="es-CO"/>
        </w:rPr>
        <w:t>INFOTIC, brinda productos y servicios de alta calidad, mediante proyectos y herramientas que proporcionan soluciones innovadoras con un alto grado de cumplimiento, ejecución y visión de mercado.</w:t>
      </w:r>
    </w:p>
    <w:p w14:paraId="6F2BD356" w14:textId="77777777" w:rsidR="00A3759D" w:rsidRPr="00A3759D" w:rsidRDefault="00A3759D" w:rsidP="00A3759D">
      <w:pPr>
        <w:pStyle w:val="Ttulo1"/>
        <w:numPr>
          <w:ilvl w:val="0"/>
          <w:numId w:val="115"/>
        </w:numPr>
        <w:autoSpaceDE w:val="0"/>
        <w:autoSpaceDN w:val="0"/>
        <w:adjustRightInd w:val="0"/>
        <w:jc w:val="both"/>
        <w:rPr>
          <w:sz w:val="24"/>
          <w:szCs w:val="24"/>
          <w:lang w:val="en-US"/>
        </w:rPr>
      </w:pPr>
      <w:r w:rsidRPr="00A3759D">
        <w:rPr>
          <w:noProof/>
          <w:sz w:val="22"/>
          <w:szCs w:val="22"/>
          <w:lang w:val="es-CO" w:eastAsia="es-CO"/>
        </w:rPr>
        <w:drawing>
          <wp:anchor distT="0" distB="0" distL="114300" distR="114300" simplePos="0" relativeHeight="251663360" behindDoc="0" locked="0" layoutInCell="1" allowOverlap="1" wp14:anchorId="62756786" wp14:editId="4D11704C">
            <wp:simplePos x="0" y="0"/>
            <wp:positionH relativeFrom="column">
              <wp:posOffset>4130040</wp:posOffset>
            </wp:positionH>
            <wp:positionV relativeFrom="paragraph">
              <wp:posOffset>126365</wp:posOffset>
            </wp:positionV>
            <wp:extent cx="1457325" cy="428625"/>
            <wp:effectExtent l="0" t="0" r="9525" b="952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57325" cy="428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759D">
        <w:rPr>
          <w:sz w:val="24"/>
          <w:szCs w:val="24"/>
          <w:lang w:val="en-US"/>
        </w:rPr>
        <w:t xml:space="preserve">ERT - </w:t>
      </w:r>
      <w:hyperlink r:id="rId19" w:history="1">
        <w:r w:rsidRPr="00A3759D">
          <w:rPr>
            <w:rStyle w:val="Hipervnculo"/>
            <w:rFonts w:cs="Arial"/>
            <w:sz w:val="24"/>
            <w:szCs w:val="24"/>
            <w:lang w:val="en-US"/>
          </w:rPr>
          <w:t>https://www.ert.com.co/index.php/quienes-somos/</w:t>
        </w:r>
      </w:hyperlink>
      <w:r w:rsidRPr="00A3759D">
        <w:rPr>
          <w:sz w:val="24"/>
          <w:szCs w:val="24"/>
          <w:lang w:val="en-US"/>
        </w:rPr>
        <w:t xml:space="preserve"> </w:t>
      </w:r>
    </w:p>
    <w:p w14:paraId="7F57832C" w14:textId="77777777" w:rsidR="00A3759D" w:rsidRPr="00A3759D" w:rsidRDefault="00A3759D" w:rsidP="00A3759D">
      <w:pPr>
        <w:pStyle w:val="NormalWeb"/>
        <w:spacing w:after="360"/>
        <w:jc w:val="both"/>
        <w:textAlignment w:val="baseline"/>
        <w:outlineLvl w:val="0"/>
        <w:rPr>
          <w:rFonts w:ascii="Arial" w:hAnsi="Arial" w:cs="Arial"/>
          <w:lang w:val="es-CO"/>
        </w:rPr>
      </w:pPr>
      <w:r w:rsidRPr="00A3759D">
        <w:rPr>
          <w:rFonts w:ascii="Arial" w:hAnsi="Arial" w:cs="Arial"/>
          <w:lang w:val="es-CO"/>
        </w:rPr>
        <w:t>La Empresa de Recursos Tecnológico S.A., brindan satisfacción a sus clientes mediante la prestación efectiva de soluciones integrales e innovadoras, en tecnologías de la información y las comunicaciones dentro de un marco ético y de eficiencia; apoyados en procesos continuamente mejorados por su talento humano para garantizar la eficacia necesaria que nos permita lograr la Misión Corporativa, orientada a favorecer el desarrollo de la Sociedad, colaboradores y accionistas.</w:t>
      </w:r>
    </w:p>
    <w:p w14:paraId="5B5035C7" w14:textId="77777777" w:rsidR="00A3759D" w:rsidRPr="00A3759D" w:rsidRDefault="00A3759D" w:rsidP="00A3759D">
      <w:pPr>
        <w:pStyle w:val="NormalWeb"/>
        <w:spacing w:after="360"/>
        <w:jc w:val="both"/>
        <w:textAlignment w:val="baseline"/>
        <w:outlineLvl w:val="0"/>
        <w:rPr>
          <w:rFonts w:ascii="Arial" w:hAnsi="Arial" w:cs="Arial"/>
          <w:lang w:val="es-CO"/>
        </w:rPr>
      </w:pPr>
      <w:r w:rsidRPr="00A3759D">
        <w:rPr>
          <w:rFonts w:ascii="Arial" w:hAnsi="Arial" w:cs="Arial"/>
          <w:lang w:val="es-CO"/>
        </w:rPr>
        <w:t>Hacen parte de las empresas más importantes de Servicios Públicos certificadas en Colombia por la Norma Técnica de Calidad en la Gestión Pública y la ISO 9001.2008.</w:t>
      </w:r>
    </w:p>
    <w:p w14:paraId="2F2C0ACE" w14:textId="77777777" w:rsidR="00A3759D" w:rsidRPr="00A3759D" w:rsidRDefault="00A3759D" w:rsidP="00A3759D">
      <w:pPr>
        <w:pStyle w:val="Ttulo1"/>
        <w:numPr>
          <w:ilvl w:val="0"/>
          <w:numId w:val="115"/>
        </w:numPr>
        <w:rPr>
          <w:sz w:val="24"/>
          <w:szCs w:val="24"/>
          <w:lang w:val="es-CO"/>
        </w:rPr>
      </w:pPr>
      <w:r w:rsidRPr="00A3759D">
        <w:rPr>
          <w:sz w:val="24"/>
          <w:szCs w:val="24"/>
          <w:lang w:val="es-CO"/>
        </w:rPr>
        <w:t xml:space="preserve">SERVICIOS POSTALES NACIONALES -  </w:t>
      </w:r>
      <w:hyperlink r:id="rId20" w:history="1">
        <w:r w:rsidRPr="00A3759D">
          <w:rPr>
            <w:rStyle w:val="Hipervnculo"/>
            <w:rFonts w:cs="Arial"/>
            <w:sz w:val="24"/>
            <w:szCs w:val="24"/>
            <w:lang w:val="es-CO"/>
          </w:rPr>
          <w:t>www.472.com.co</w:t>
        </w:r>
      </w:hyperlink>
      <w:r w:rsidRPr="00A3759D">
        <w:rPr>
          <w:sz w:val="24"/>
          <w:szCs w:val="24"/>
          <w:lang w:val="es-CO"/>
        </w:rPr>
        <w:t xml:space="preserve"> </w:t>
      </w:r>
      <w:r w:rsidRPr="00A3759D">
        <w:rPr>
          <w:noProof/>
          <w:sz w:val="24"/>
          <w:szCs w:val="24"/>
          <w:lang w:val="es-CO" w:eastAsia="es-CO"/>
        </w:rPr>
        <w:drawing>
          <wp:inline distT="0" distB="0" distL="0" distR="0" wp14:anchorId="310DEDAD" wp14:editId="7E63C60F">
            <wp:extent cx="581660" cy="445770"/>
            <wp:effectExtent l="0" t="0" r="889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1660" cy="445770"/>
                    </a:xfrm>
                    <a:prstGeom prst="rect">
                      <a:avLst/>
                    </a:prstGeom>
                    <a:noFill/>
                  </pic:spPr>
                </pic:pic>
              </a:graphicData>
            </a:graphic>
          </wp:inline>
        </w:drawing>
      </w:r>
      <w:r w:rsidRPr="00A3759D">
        <w:rPr>
          <w:sz w:val="24"/>
          <w:szCs w:val="24"/>
          <w:lang w:val="es-CO"/>
        </w:rPr>
        <w:t xml:space="preserve">        </w:t>
      </w:r>
    </w:p>
    <w:p w14:paraId="47A74FCF" w14:textId="77777777" w:rsidR="00A3759D" w:rsidRPr="00A3759D" w:rsidRDefault="00A3759D" w:rsidP="00A3759D">
      <w:pPr>
        <w:pStyle w:val="Cuadrculamedia1-nfasis21"/>
        <w:tabs>
          <w:tab w:val="left" w:pos="142"/>
        </w:tabs>
        <w:ind w:left="0"/>
        <w:rPr>
          <w:color w:val="FF0000"/>
          <w:sz w:val="24"/>
          <w:szCs w:val="24"/>
          <w:lang w:val="es-CO"/>
        </w:rPr>
      </w:pPr>
    </w:p>
    <w:p w14:paraId="78ADA345" w14:textId="77777777" w:rsidR="00A3759D" w:rsidRPr="00A3759D" w:rsidRDefault="00A3759D" w:rsidP="00A3759D">
      <w:pPr>
        <w:autoSpaceDE w:val="0"/>
        <w:autoSpaceDN w:val="0"/>
        <w:adjustRightInd w:val="0"/>
        <w:jc w:val="both"/>
        <w:rPr>
          <w:rFonts w:ascii="Arial" w:hAnsi="Arial" w:cs="Arial"/>
          <w:lang w:val="es-CO"/>
        </w:rPr>
      </w:pPr>
      <w:r w:rsidRPr="00A3759D">
        <w:rPr>
          <w:rFonts w:ascii="Arial" w:hAnsi="Arial" w:cs="Arial"/>
          <w:lang w:val="es-CO"/>
        </w:rPr>
        <w:t xml:space="preserve">La empresa Servicios Postales Nacionales S.A., es una sociedad pública, vinculada al Ministerio de Tecnologías de la Información y las Comunicaciones, creada bajo la forma de sociedad anónima. La sociedad tiene autonomía administrativa, patrimonial y presupuestal. Su organización, funcionamiento y en general el régimen jurídico de los actos, contratos, servidores y las relaciones con terceros es el previsto para las Empresas Industriales y Comerciales del Estado conforme a lo establecido en el parágrafo 1º del artículo 38 de la Ley 489 de 1998, las cuales de </w:t>
      </w:r>
      <w:r w:rsidRPr="00A3759D">
        <w:rPr>
          <w:rFonts w:ascii="Arial" w:hAnsi="Arial" w:cs="Arial"/>
          <w:lang w:val="es-CO"/>
        </w:rPr>
        <w:lastRenderedPageBreak/>
        <w:t>acuerdo con los artículos 85, 86, y 93 de la Ley 489 de 1998, desarrollan sus actividades conforme a las reglas de derecho privado con las excepciones que consagre específicamente la ley.</w:t>
      </w:r>
    </w:p>
    <w:p w14:paraId="385D7D8F" w14:textId="77777777" w:rsidR="00A3759D" w:rsidRPr="00A3759D" w:rsidRDefault="00A3759D" w:rsidP="00A3759D">
      <w:pPr>
        <w:autoSpaceDE w:val="0"/>
        <w:autoSpaceDN w:val="0"/>
        <w:adjustRightInd w:val="0"/>
        <w:jc w:val="both"/>
        <w:rPr>
          <w:rFonts w:ascii="Arial" w:hAnsi="Arial" w:cs="Arial"/>
          <w:lang w:val="es-CO"/>
        </w:rPr>
      </w:pPr>
    </w:p>
    <w:p w14:paraId="75A6BB93" w14:textId="77777777" w:rsidR="00A3759D" w:rsidRPr="00A3759D" w:rsidRDefault="00A3759D" w:rsidP="00A3759D">
      <w:pPr>
        <w:autoSpaceDE w:val="0"/>
        <w:autoSpaceDN w:val="0"/>
        <w:adjustRightInd w:val="0"/>
        <w:jc w:val="both"/>
        <w:rPr>
          <w:rFonts w:ascii="Arial" w:hAnsi="Arial" w:cs="Arial"/>
          <w:lang w:val="es-CO"/>
        </w:rPr>
      </w:pPr>
      <w:r w:rsidRPr="00A3759D">
        <w:rPr>
          <w:rFonts w:ascii="Arial" w:hAnsi="Arial" w:cs="Arial"/>
          <w:lang w:val="es-CO"/>
        </w:rPr>
        <w:t xml:space="preserve">La empresa 472, es la marca bajo la cual opera Servicios Postales Nacionales S.A. 472 representa la posición de Colombia en el mundo: 4° Latitud Norte y 72° Latitud Oeste. Esta empresa ofrece un amplio portafolio de servicios de correo y mensajería especializada, mediante la red de mayor cobertura nacional. </w:t>
      </w:r>
    </w:p>
    <w:p w14:paraId="1876F46F" w14:textId="77777777" w:rsidR="00A3759D" w:rsidRPr="00A3759D" w:rsidRDefault="00A3759D" w:rsidP="00A3759D">
      <w:pPr>
        <w:autoSpaceDE w:val="0"/>
        <w:autoSpaceDN w:val="0"/>
        <w:adjustRightInd w:val="0"/>
        <w:jc w:val="both"/>
        <w:rPr>
          <w:rFonts w:ascii="Arial" w:hAnsi="Arial" w:cs="Arial"/>
          <w:lang w:val="es-CO"/>
        </w:rPr>
      </w:pPr>
    </w:p>
    <w:p w14:paraId="268C0DE2" w14:textId="77777777" w:rsidR="00A3759D" w:rsidRPr="00A3759D" w:rsidRDefault="00A3759D" w:rsidP="00A3759D">
      <w:pPr>
        <w:autoSpaceDE w:val="0"/>
        <w:autoSpaceDN w:val="0"/>
        <w:adjustRightInd w:val="0"/>
        <w:jc w:val="both"/>
        <w:rPr>
          <w:rFonts w:ascii="Arial" w:hAnsi="Arial" w:cs="Arial"/>
          <w:lang w:val="es-CO"/>
        </w:rPr>
      </w:pPr>
      <w:r w:rsidRPr="00A3759D">
        <w:rPr>
          <w:rFonts w:ascii="Arial" w:hAnsi="Arial" w:cs="Arial"/>
          <w:lang w:val="es-CO"/>
        </w:rPr>
        <w:t>La composición accionaria de Servicios Postales Nacionales S.A está conformada de la siguiente manera:</w:t>
      </w:r>
    </w:p>
    <w:p w14:paraId="65FD5C7C" w14:textId="77777777" w:rsidR="00A3759D" w:rsidRPr="00A3759D" w:rsidRDefault="00A3759D" w:rsidP="00A3759D">
      <w:pPr>
        <w:pStyle w:val="NormalWeb"/>
        <w:spacing w:before="0" w:beforeAutospacing="0" w:after="360" w:afterAutospacing="0"/>
        <w:jc w:val="both"/>
        <w:textAlignment w:val="baseline"/>
        <w:outlineLvl w:val="0"/>
        <w:rPr>
          <w:rFonts w:ascii="Arial" w:hAnsi="Arial" w:cs="Arial"/>
          <w:lang w:val="es-CO"/>
        </w:rPr>
      </w:pPr>
    </w:p>
    <w:p w14:paraId="43D1E287" w14:textId="77777777" w:rsidR="00A3759D" w:rsidRPr="00A3759D" w:rsidRDefault="00A3759D" w:rsidP="00A3759D">
      <w:pPr>
        <w:pStyle w:val="NormalWeb"/>
        <w:spacing w:before="0" w:beforeAutospacing="0" w:after="360" w:afterAutospacing="0"/>
        <w:jc w:val="center"/>
        <w:textAlignment w:val="baseline"/>
        <w:outlineLvl w:val="0"/>
        <w:rPr>
          <w:rFonts w:ascii="Arial" w:hAnsi="Arial" w:cs="Arial"/>
          <w:lang w:val="es-CO"/>
        </w:rPr>
      </w:pPr>
      <w:r w:rsidRPr="00A3759D">
        <w:rPr>
          <w:noProof/>
          <w:lang w:val="es-CO" w:eastAsia="es-CO"/>
        </w:rPr>
        <w:drawing>
          <wp:inline distT="0" distB="0" distL="0" distR="0" wp14:anchorId="54B220D6" wp14:editId="50A2A774">
            <wp:extent cx="3543300" cy="25622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2">
                      <a:extLst>
                        <a:ext uri="{28A0092B-C50C-407E-A947-70E740481C1C}">
                          <a14:useLocalDpi xmlns:a14="http://schemas.microsoft.com/office/drawing/2010/main" val="0"/>
                        </a:ext>
                      </a:extLst>
                    </a:blip>
                    <a:srcRect l="27779" t="30505" r="28609" b="13551"/>
                    <a:stretch>
                      <a:fillRect/>
                    </a:stretch>
                  </pic:blipFill>
                  <pic:spPr bwMode="auto">
                    <a:xfrm>
                      <a:off x="0" y="0"/>
                      <a:ext cx="3543300" cy="2562225"/>
                    </a:xfrm>
                    <a:prstGeom prst="rect">
                      <a:avLst/>
                    </a:prstGeom>
                    <a:noFill/>
                    <a:ln>
                      <a:noFill/>
                    </a:ln>
                  </pic:spPr>
                </pic:pic>
              </a:graphicData>
            </a:graphic>
          </wp:inline>
        </w:drawing>
      </w:r>
    </w:p>
    <w:p w14:paraId="65EC3AF2" w14:textId="77777777" w:rsidR="00A3759D" w:rsidRPr="00A3759D" w:rsidRDefault="00A3759D" w:rsidP="00A3759D">
      <w:pPr>
        <w:pStyle w:val="NormalWeb"/>
        <w:spacing w:before="0" w:beforeAutospacing="0" w:after="360" w:afterAutospacing="0"/>
        <w:jc w:val="both"/>
        <w:textAlignment w:val="baseline"/>
        <w:outlineLvl w:val="0"/>
        <w:rPr>
          <w:rFonts w:ascii="Arial" w:hAnsi="Arial" w:cs="Arial"/>
          <w:lang w:val="es-CO"/>
        </w:rPr>
      </w:pPr>
      <w:r w:rsidRPr="00A3759D">
        <w:rPr>
          <w:rFonts w:ascii="Arial" w:hAnsi="Arial" w:cs="Arial"/>
          <w:lang w:val="es-CO"/>
        </w:rPr>
        <w:t>Dichas empresas, cuentan con soluciones innovadoras de tecnologías de la información y comunicación e integración tecnológica, cumpliendo con los requisitos técnicos y contractuales aplicables, a través de procesos eficientes con orientación a la mejora continua que satisfacen las necesidades de acuerdo con su portafolio.</w:t>
      </w:r>
    </w:p>
    <w:p w14:paraId="329E30F4" w14:textId="77777777" w:rsidR="00A3759D" w:rsidRPr="00A3759D" w:rsidRDefault="00A3759D" w:rsidP="00A3759D">
      <w:pPr>
        <w:pStyle w:val="Ttulo1"/>
        <w:jc w:val="both"/>
        <w:rPr>
          <w:b w:val="0"/>
          <w:sz w:val="24"/>
          <w:szCs w:val="24"/>
          <w:lang w:val="es-CO"/>
        </w:rPr>
      </w:pPr>
      <w:r w:rsidRPr="00A3759D">
        <w:rPr>
          <w:sz w:val="24"/>
          <w:szCs w:val="24"/>
          <w:lang w:val="es-CO"/>
        </w:rPr>
        <w:t xml:space="preserve">Cotizaciones Recibidas: </w:t>
      </w:r>
      <w:r w:rsidRPr="00A3759D">
        <w:rPr>
          <w:b w:val="0"/>
          <w:sz w:val="24"/>
          <w:szCs w:val="24"/>
          <w:lang w:val="es-CO"/>
        </w:rPr>
        <w:t>Se recibieron dos (2) cotizaciones de la</w:t>
      </w:r>
      <w:r w:rsidRPr="00A3759D">
        <w:rPr>
          <w:b w:val="0"/>
          <w:strike/>
          <w:sz w:val="24"/>
          <w:szCs w:val="24"/>
          <w:lang w:val="es-CO"/>
        </w:rPr>
        <w:t>s</w:t>
      </w:r>
      <w:r w:rsidRPr="00A3759D">
        <w:rPr>
          <w:b w:val="0"/>
          <w:sz w:val="24"/>
          <w:szCs w:val="24"/>
          <w:lang w:val="es-CO"/>
        </w:rPr>
        <w:t xml:space="preserve"> empresa</w:t>
      </w:r>
      <w:r w:rsidRPr="00A3759D">
        <w:rPr>
          <w:b w:val="0"/>
          <w:strike/>
          <w:sz w:val="24"/>
          <w:szCs w:val="24"/>
          <w:lang w:val="es-CO"/>
        </w:rPr>
        <w:t>s</w:t>
      </w:r>
      <w:r w:rsidRPr="00A3759D">
        <w:rPr>
          <w:b w:val="0"/>
          <w:sz w:val="24"/>
          <w:szCs w:val="24"/>
          <w:lang w:val="es-CO"/>
        </w:rPr>
        <w:t xml:space="preserve"> que aceptaron cotizar: </w:t>
      </w:r>
    </w:p>
    <w:p w14:paraId="79C8CEB6" w14:textId="77777777" w:rsidR="00A3759D" w:rsidRPr="00A3759D" w:rsidRDefault="00A3759D" w:rsidP="00A3759D">
      <w:pPr>
        <w:pStyle w:val="Default"/>
        <w:jc w:val="both"/>
        <w:rPr>
          <w:rFonts w:ascii="Arial" w:hAnsi="Arial" w:cs="Arial"/>
          <w:lang w:val="es-CO"/>
        </w:rPr>
      </w:pPr>
    </w:p>
    <w:p w14:paraId="27AF26A9" w14:textId="77777777" w:rsidR="00A3759D" w:rsidRPr="00A3759D" w:rsidRDefault="00A3759D" w:rsidP="00A3759D">
      <w:pPr>
        <w:pStyle w:val="Default"/>
        <w:widowControl/>
        <w:numPr>
          <w:ilvl w:val="0"/>
          <w:numId w:val="97"/>
        </w:numPr>
        <w:jc w:val="both"/>
        <w:rPr>
          <w:rFonts w:ascii="Segoe UI" w:eastAsia="Times New Roman" w:hAnsi="Segoe UI" w:cs="Segoe UI"/>
          <w:sz w:val="22"/>
          <w:szCs w:val="22"/>
          <w:lang w:val="es-CO" w:eastAsia="es-ES"/>
        </w:rPr>
      </w:pPr>
      <w:r w:rsidRPr="00A3759D">
        <w:rPr>
          <w:rFonts w:ascii="Arial" w:hAnsi="Arial" w:cs="Arial"/>
          <w:b/>
          <w:lang w:val="es-CO"/>
        </w:rPr>
        <w:t>INFOTIC,</w:t>
      </w:r>
      <w:r w:rsidRPr="00A3759D">
        <w:rPr>
          <w:rFonts w:ascii="Arial" w:hAnsi="Arial" w:cs="Arial"/>
          <w:lang w:val="es-CO"/>
        </w:rPr>
        <w:t xml:space="preserve"> </w:t>
      </w:r>
      <w:r w:rsidRPr="00A3759D">
        <w:rPr>
          <w:rFonts w:ascii="Arial" w:hAnsi="Arial" w:cs="Arial"/>
          <w:color w:val="auto"/>
          <w:lang w:val="es-CO"/>
        </w:rPr>
        <w:t>en noviembre de 2020, se recibe la cotización, firmada por el señor ADOLFO TEJADA DÌAZ - Presidente INFOTIC.</w:t>
      </w:r>
    </w:p>
    <w:p w14:paraId="056AF5B1" w14:textId="77777777" w:rsidR="00A3759D" w:rsidRPr="00A3759D" w:rsidRDefault="00A3759D" w:rsidP="00A3759D">
      <w:pPr>
        <w:pStyle w:val="Default"/>
        <w:widowControl/>
        <w:numPr>
          <w:ilvl w:val="0"/>
          <w:numId w:val="97"/>
        </w:numPr>
        <w:jc w:val="both"/>
        <w:rPr>
          <w:rFonts w:ascii="Arial" w:eastAsia="Times New Roman" w:hAnsi="Arial" w:cs="Arial"/>
          <w:sz w:val="22"/>
          <w:szCs w:val="22"/>
          <w:lang w:val="es-CO" w:eastAsia="es-ES"/>
        </w:rPr>
      </w:pPr>
      <w:r w:rsidRPr="00A3759D">
        <w:rPr>
          <w:rFonts w:ascii="Arial" w:hAnsi="Arial" w:cs="Arial"/>
          <w:b/>
          <w:lang w:val="es-CO"/>
        </w:rPr>
        <w:t xml:space="preserve">Servicios Nacionales Postales S.A. 4-72 </w:t>
      </w:r>
      <w:r w:rsidRPr="00A3759D">
        <w:rPr>
          <w:rFonts w:ascii="Arial" w:hAnsi="Arial" w:cs="Arial"/>
          <w:color w:val="auto"/>
          <w:lang w:val="es-CO"/>
        </w:rPr>
        <w:t xml:space="preserve">en noviembre de 2020, se recibe la cotización, firmada por el señor </w:t>
      </w:r>
      <w:r w:rsidRPr="00A3759D">
        <w:rPr>
          <w:rFonts w:ascii="Arial" w:eastAsia="Times New Roman" w:hAnsi="Arial" w:cs="Arial"/>
          <w:bCs/>
          <w:sz w:val="22"/>
          <w:szCs w:val="22"/>
          <w:lang w:val="es-CO" w:eastAsia="es-ES"/>
        </w:rPr>
        <w:t xml:space="preserve">CARLOS IGNACIO DE LA ROSA MANOTAS </w:t>
      </w:r>
    </w:p>
    <w:p w14:paraId="73604809" w14:textId="77777777" w:rsidR="00A3759D" w:rsidRPr="00A3759D" w:rsidRDefault="00A3759D" w:rsidP="00A3759D">
      <w:pPr>
        <w:autoSpaceDE w:val="0"/>
        <w:autoSpaceDN w:val="0"/>
        <w:adjustRightInd w:val="0"/>
        <w:ind w:firstLine="360"/>
        <w:rPr>
          <w:rFonts w:ascii="Arial" w:hAnsi="Arial" w:cs="Arial"/>
          <w:color w:val="000000"/>
          <w:sz w:val="22"/>
          <w:szCs w:val="22"/>
          <w:lang w:val="es-CO"/>
        </w:rPr>
      </w:pPr>
      <w:r w:rsidRPr="00A3759D">
        <w:rPr>
          <w:rFonts w:ascii="Arial" w:hAnsi="Arial" w:cs="Arial"/>
          <w:bCs/>
          <w:color w:val="000000"/>
          <w:sz w:val="22"/>
          <w:szCs w:val="22"/>
          <w:lang w:val="es-CO"/>
        </w:rPr>
        <w:t>Vicepresidente Comerci</w:t>
      </w:r>
      <w:r w:rsidRPr="00A3759D">
        <w:rPr>
          <w:rFonts w:ascii="Arial" w:hAnsi="Arial" w:cs="Arial"/>
          <w:bCs/>
          <w:sz w:val="22"/>
          <w:szCs w:val="22"/>
          <w:lang w:val="es-CO"/>
        </w:rPr>
        <w:t xml:space="preserve">al </w:t>
      </w:r>
    </w:p>
    <w:p w14:paraId="4FB87F13" w14:textId="77777777" w:rsidR="00A3759D" w:rsidRPr="00A3759D" w:rsidRDefault="00A3759D" w:rsidP="00A3759D">
      <w:pPr>
        <w:pStyle w:val="Default"/>
        <w:widowControl/>
        <w:jc w:val="both"/>
        <w:rPr>
          <w:rFonts w:ascii="Arial" w:hAnsi="Arial" w:cs="Arial"/>
          <w:b/>
          <w:lang w:val="es-CO"/>
        </w:rPr>
      </w:pPr>
    </w:p>
    <w:p w14:paraId="73EFD4D7" w14:textId="77777777" w:rsidR="00A3759D" w:rsidRPr="00A3759D" w:rsidRDefault="00A3759D" w:rsidP="00A3759D">
      <w:pPr>
        <w:pStyle w:val="Default"/>
        <w:widowControl/>
        <w:jc w:val="both"/>
        <w:rPr>
          <w:rFonts w:ascii="Arial" w:hAnsi="Arial" w:cs="Arial"/>
          <w:color w:val="auto"/>
          <w:lang w:val="es-CO"/>
        </w:rPr>
      </w:pPr>
      <w:r w:rsidRPr="00A3759D">
        <w:rPr>
          <w:rFonts w:ascii="Arial" w:hAnsi="Arial" w:cs="Arial"/>
          <w:color w:val="auto"/>
          <w:lang w:val="es-CO"/>
        </w:rPr>
        <w:t>Respecto de la Empresa de Recursos Tecnológico S.A media</w:t>
      </w:r>
      <w:r w:rsidRPr="00A3759D">
        <w:rPr>
          <w:rFonts w:ascii="Arial" w:hAnsi="Arial" w:cs="Arial"/>
          <w:strike/>
          <w:color w:val="auto"/>
          <w:lang w:val="es-CO"/>
        </w:rPr>
        <w:t>nte</w:t>
      </w:r>
      <w:r w:rsidRPr="00A3759D">
        <w:rPr>
          <w:rFonts w:ascii="Arial" w:hAnsi="Arial" w:cs="Arial"/>
          <w:color w:val="auto"/>
          <w:lang w:val="es-CO"/>
        </w:rPr>
        <w:t xml:space="preserve"> comunicación enviada el 16 de noviembre, informó que se abstenía de presentar cotización. </w:t>
      </w:r>
    </w:p>
    <w:p w14:paraId="52C52D3F" w14:textId="77777777" w:rsidR="00A3759D" w:rsidRPr="00A3759D" w:rsidRDefault="00A3759D" w:rsidP="00A3759D">
      <w:pPr>
        <w:pStyle w:val="Default"/>
        <w:widowControl/>
        <w:jc w:val="both"/>
        <w:rPr>
          <w:rFonts w:ascii="Arial" w:hAnsi="Arial" w:cs="Arial"/>
          <w:lang w:val="es-CO"/>
        </w:rPr>
      </w:pPr>
    </w:p>
    <w:p w14:paraId="7165AE83" w14:textId="77777777" w:rsidR="00A3759D" w:rsidRPr="00A3759D" w:rsidRDefault="00A3759D" w:rsidP="00A3759D">
      <w:pPr>
        <w:pStyle w:val="Default"/>
        <w:widowControl/>
        <w:jc w:val="both"/>
        <w:rPr>
          <w:rFonts w:ascii="Arial" w:hAnsi="Arial" w:cs="Arial"/>
          <w:lang w:val="es-CO"/>
        </w:rPr>
      </w:pPr>
      <w:r w:rsidRPr="00A3759D">
        <w:rPr>
          <w:rFonts w:ascii="Arial" w:hAnsi="Arial" w:cs="Arial"/>
          <w:lang w:val="es-CO"/>
        </w:rPr>
        <w:t xml:space="preserve">A continuación, se ilustra los valores económicos presentados: </w:t>
      </w:r>
    </w:p>
    <w:p w14:paraId="64E4D59E" w14:textId="77777777" w:rsidR="00A3759D" w:rsidRPr="00A3759D" w:rsidRDefault="00A3759D" w:rsidP="00A3759D">
      <w:pPr>
        <w:pStyle w:val="Default"/>
        <w:jc w:val="both"/>
        <w:rPr>
          <w:rFonts w:ascii="Arial" w:hAnsi="Arial" w:cs="Arial"/>
          <w:lang w:val="es-CO"/>
        </w:rPr>
      </w:pPr>
    </w:p>
    <w:tbl>
      <w:tblPr>
        <w:tblW w:w="5000" w:type="pct"/>
        <w:tblCellMar>
          <w:left w:w="70" w:type="dxa"/>
          <w:right w:w="70" w:type="dxa"/>
        </w:tblCellMar>
        <w:tblLook w:val="04A0" w:firstRow="1" w:lastRow="0" w:firstColumn="1" w:lastColumn="0" w:noHBand="0" w:noVBand="1"/>
      </w:tblPr>
      <w:tblGrid>
        <w:gridCol w:w="570"/>
        <w:gridCol w:w="2486"/>
        <w:gridCol w:w="2790"/>
        <w:gridCol w:w="1492"/>
        <w:gridCol w:w="1492"/>
      </w:tblGrid>
      <w:tr w:rsidR="00A3759D" w:rsidRPr="00A3759D" w14:paraId="6459CA55" w14:textId="77777777" w:rsidTr="00BC61DB">
        <w:trPr>
          <w:trHeight w:val="564"/>
          <w:tblHeader/>
        </w:trPr>
        <w:tc>
          <w:tcPr>
            <w:tcW w:w="310" w:type="pct"/>
            <w:vMerge w:val="restart"/>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39E3FC52" w14:textId="77777777" w:rsidR="00A3759D" w:rsidRPr="00A3759D" w:rsidRDefault="00A3759D" w:rsidP="00BC61DB">
            <w:pPr>
              <w:jc w:val="center"/>
              <w:rPr>
                <w:rFonts w:ascii="Arial" w:hAnsi="Arial" w:cs="Arial"/>
                <w:b/>
                <w:bCs/>
                <w:color w:val="000000"/>
                <w:sz w:val="18"/>
                <w:szCs w:val="18"/>
                <w:lang w:val="es-CO" w:eastAsia="es-CO"/>
              </w:rPr>
            </w:pPr>
            <w:bookmarkStart w:id="9" w:name="OLE_LINK1"/>
            <w:r w:rsidRPr="00A3759D">
              <w:rPr>
                <w:rFonts w:ascii="Arial" w:hAnsi="Arial" w:cs="Arial"/>
                <w:b/>
                <w:bCs/>
                <w:color w:val="000000"/>
                <w:sz w:val="18"/>
                <w:szCs w:val="18"/>
                <w:lang w:val="es-CO"/>
              </w:rPr>
              <w:t>ITEM</w:t>
            </w:r>
          </w:p>
        </w:tc>
        <w:tc>
          <w:tcPr>
            <w:tcW w:w="1448" w:type="pct"/>
            <w:vMerge w:val="restart"/>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7A539B2B" w14:textId="77777777" w:rsidR="00A3759D" w:rsidRPr="00A3759D" w:rsidRDefault="00A3759D" w:rsidP="00BC61DB">
            <w:pPr>
              <w:jc w:val="center"/>
              <w:rPr>
                <w:rFonts w:ascii="Arial" w:hAnsi="Arial" w:cs="Arial"/>
                <w:b/>
                <w:bCs/>
                <w:color w:val="000000"/>
                <w:sz w:val="18"/>
                <w:szCs w:val="18"/>
                <w:lang w:val="es-CO"/>
              </w:rPr>
            </w:pPr>
            <w:r w:rsidRPr="00A3759D">
              <w:rPr>
                <w:rFonts w:ascii="Arial" w:hAnsi="Arial" w:cs="Arial"/>
                <w:b/>
                <w:bCs/>
                <w:color w:val="000000"/>
                <w:sz w:val="18"/>
                <w:szCs w:val="18"/>
                <w:lang w:val="es-CO"/>
              </w:rPr>
              <w:t>ACTIVIDADES</w:t>
            </w:r>
          </w:p>
        </w:tc>
        <w:tc>
          <w:tcPr>
            <w:tcW w:w="1620" w:type="pct"/>
            <w:vMerge w:val="restart"/>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7474C877" w14:textId="77777777" w:rsidR="00A3759D" w:rsidRPr="00A3759D" w:rsidRDefault="00A3759D" w:rsidP="00BC61DB">
            <w:pPr>
              <w:jc w:val="center"/>
              <w:rPr>
                <w:rFonts w:ascii="Arial" w:hAnsi="Arial" w:cs="Arial"/>
                <w:b/>
                <w:bCs/>
                <w:color w:val="000000"/>
                <w:sz w:val="18"/>
                <w:szCs w:val="18"/>
                <w:lang w:val="es-CO"/>
              </w:rPr>
            </w:pPr>
            <w:r w:rsidRPr="00A3759D">
              <w:rPr>
                <w:rFonts w:ascii="Arial" w:hAnsi="Arial" w:cs="Arial"/>
                <w:b/>
                <w:bCs/>
                <w:color w:val="000000"/>
                <w:sz w:val="18"/>
                <w:szCs w:val="18"/>
                <w:lang w:val="es-CO"/>
              </w:rPr>
              <w:t>SUBACTIVIDADES</w:t>
            </w:r>
          </w:p>
        </w:tc>
        <w:tc>
          <w:tcPr>
            <w:tcW w:w="1623" w:type="pct"/>
            <w:gridSpan w:val="2"/>
            <w:tcBorders>
              <w:top w:val="single" w:sz="4" w:space="0" w:color="auto"/>
              <w:left w:val="nil"/>
              <w:bottom w:val="single" w:sz="4" w:space="0" w:color="auto"/>
              <w:right w:val="single" w:sz="4" w:space="0" w:color="auto"/>
            </w:tcBorders>
            <w:shd w:val="clear" w:color="000000" w:fill="E7E6E6"/>
            <w:vAlign w:val="center"/>
            <w:hideMark/>
          </w:tcPr>
          <w:p w14:paraId="3F3B6335" w14:textId="77777777" w:rsidR="00A3759D" w:rsidRPr="00A3759D" w:rsidRDefault="00A3759D" w:rsidP="00BC61DB">
            <w:pPr>
              <w:jc w:val="center"/>
              <w:rPr>
                <w:rFonts w:ascii="Arial" w:hAnsi="Arial" w:cs="Arial"/>
                <w:b/>
                <w:bCs/>
                <w:color w:val="000000"/>
                <w:sz w:val="18"/>
                <w:szCs w:val="18"/>
                <w:lang w:val="es-CO"/>
              </w:rPr>
            </w:pPr>
            <w:r w:rsidRPr="00A3759D">
              <w:rPr>
                <w:rFonts w:ascii="Arial" w:hAnsi="Arial" w:cs="Arial"/>
                <w:b/>
                <w:bCs/>
                <w:color w:val="000000"/>
                <w:sz w:val="18"/>
                <w:szCs w:val="18"/>
                <w:lang w:val="es-CO"/>
              </w:rPr>
              <w:t>VALOR TOTAL</w:t>
            </w:r>
            <w:r w:rsidRPr="00A3759D">
              <w:rPr>
                <w:rFonts w:ascii="Arial" w:hAnsi="Arial" w:cs="Arial"/>
                <w:b/>
                <w:bCs/>
                <w:color w:val="000000"/>
                <w:sz w:val="18"/>
                <w:szCs w:val="18"/>
                <w:lang w:val="es-CO"/>
              </w:rPr>
              <w:br/>
              <w:t>($) INCLUIDO IVA</w:t>
            </w:r>
          </w:p>
        </w:tc>
      </w:tr>
      <w:tr w:rsidR="00A3759D" w:rsidRPr="00A3759D" w14:paraId="3FAFED73" w14:textId="77777777" w:rsidTr="00BC61DB">
        <w:trPr>
          <w:trHeight w:val="276"/>
          <w:tblHeader/>
        </w:trPr>
        <w:tc>
          <w:tcPr>
            <w:tcW w:w="310" w:type="pct"/>
            <w:vMerge/>
            <w:tcBorders>
              <w:top w:val="single" w:sz="4" w:space="0" w:color="auto"/>
              <w:left w:val="single" w:sz="4" w:space="0" w:color="auto"/>
              <w:bottom w:val="single" w:sz="4" w:space="0" w:color="auto"/>
              <w:right w:val="single" w:sz="4" w:space="0" w:color="auto"/>
            </w:tcBorders>
            <w:vAlign w:val="center"/>
            <w:hideMark/>
          </w:tcPr>
          <w:p w14:paraId="63B4162A" w14:textId="77777777" w:rsidR="00A3759D" w:rsidRPr="00A3759D" w:rsidRDefault="00A3759D" w:rsidP="00BC61DB">
            <w:pPr>
              <w:rPr>
                <w:rFonts w:ascii="Arial" w:hAnsi="Arial" w:cs="Arial"/>
                <w:b/>
                <w:bCs/>
                <w:color w:val="000000"/>
                <w:sz w:val="18"/>
                <w:szCs w:val="18"/>
                <w:lang w:val="es-CO"/>
              </w:rPr>
            </w:pPr>
          </w:p>
        </w:tc>
        <w:tc>
          <w:tcPr>
            <w:tcW w:w="1448" w:type="pct"/>
            <w:vMerge/>
            <w:tcBorders>
              <w:top w:val="single" w:sz="4" w:space="0" w:color="auto"/>
              <w:left w:val="single" w:sz="4" w:space="0" w:color="auto"/>
              <w:bottom w:val="single" w:sz="4" w:space="0" w:color="auto"/>
              <w:right w:val="single" w:sz="4" w:space="0" w:color="auto"/>
            </w:tcBorders>
            <w:vAlign w:val="center"/>
            <w:hideMark/>
          </w:tcPr>
          <w:p w14:paraId="0EC329B2" w14:textId="77777777" w:rsidR="00A3759D" w:rsidRPr="00A3759D" w:rsidRDefault="00A3759D" w:rsidP="00BC61DB">
            <w:pPr>
              <w:rPr>
                <w:rFonts w:ascii="Arial" w:hAnsi="Arial" w:cs="Arial"/>
                <w:b/>
                <w:bCs/>
                <w:color w:val="000000"/>
                <w:sz w:val="18"/>
                <w:szCs w:val="18"/>
                <w:lang w:val="es-CO"/>
              </w:rPr>
            </w:pPr>
          </w:p>
        </w:tc>
        <w:tc>
          <w:tcPr>
            <w:tcW w:w="1620" w:type="pct"/>
            <w:vMerge/>
            <w:tcBorders>
              <w:top w:val="single" w:sz="4" w:space="0" w:color="auto"/>
              <w:left w:val="single" w:sz="4" w:space="0" w:color="auto"/>
              <w:bottom w:val="single" w:sz="4" w:space="0" w:color="auto"/>
              <w:right w:val="single" w:sz="4" w:space="0" w:color="auto"/>
            </w:tcBorders>
            <w:vAlign w:val="center"/>
            <w:hideMark/>
          </w:tcPr>
          <w:p w14:paraId="70233C5F" w14:textId="77777777" w:rsidR="00A3759D" w:rsidRPr="00A3759D" w:rsidRDefault="00A3759D" w:rsidP="00BC61DB">
            <w:pPr>
              <w:rPr>
                <w:rFonts w:ascii="Arial" w:hAnsi="Arial" w:cs="Arial"/>
                <w:b/>
                <w:bCs/>
                <w:color w:val="000000"/>
                <w:sz w:val="18"/>
                <w:szCs w:val="18"/>
                <w:lang w:val="es-CO"/>
              </w:rPr>
            </w:pPr>
          </w:p>
        </w:tc>
        <w:tc>
          <w:tcPr>
            <w:tcW w:w="811" w:type="pct"/>
            <w:tcBorders>
              <w:top w:val="nil"/>
              <w:left w:val="nil"/>
              <w:bottom w:val="single" w:sz="4" w:space="0" w:color="auto"/>
              <w:right w:val="single" w:sz="4" w:space="0" w:color="auto"/>
            </w:tcBorders>
            <w:shd w:val="clear" w:color="auto" w:fill="auto"/>
            <w:noWrap/>
            <w:vAlign w:val="bottom"/>
            <w:hideMark/>
          </w:tcPr>
          <w:p w14:paraId="12CFF6E2" w14:textId="77777777" w:rsidR="00A3759D" w:rsidRPr="00A3759D" w:rsidRDefault="00A3759D" w:rsidP="00BC61DB">
            <w:pPr>
              <w:jc w:val="center"/>
              <w:rPr>
                <w:rFonts w:ascii="Arial" w:hAnsi="Arial" w:cs="Arial"/>
                <w:b/>
                <w:bCs/>
                <w:color w:val="000000"/>
                <w:sz w:val="18"/>
                <w:szCs w:val="18"/>
                <w:lang w:val="es-CO"/>
              </w:rPr>
            </w:pPr>
            <w:r w:rsidRPr="00A3759D">
              <w:rPr>
                <w:rFonts w:ascii="Arial" w:hAnsi="Arial" w:cs="Arial"/>
                <w:b/>
                <w:bCs/>
                <w:color w:val="000000"/>
                <w:sz w:val="18"/>
                <w:szCs w:val="18"/>
                <w:lang w:val="es-CO"/>
              </w:rPr>
              <w:t>INFOTIC</w:t>
            </w:r>
          </w:p>
        </w:tc>
        <w:tc>
          <w:tcPr>
            <w:tcW w:w="811" w:type="pct"/>
            <w:tcBorders>
              <w:top w:val="nil"/>
              <w:left w:val="nil"/>
              <w:bottom w:val="single" w:sz="4" w:space="0" w:color="auto"/>
              <w:right w:val="single" w:sz="4" w:space="0" w:color="auto"/>
            </w:tcBorders>
            <w:shd w:val="clear" w:color="auto" w:fill="auto"/>
            <w:noWrap/>
            <w:vAlign w:val="center"/>
            <w:hideMark/>
          </w:tcPr>
          <w:p w14:paraId="4F3F0502" w14:textId="77777777" w:rsidR="00A3759D" w:rsidRPr="00A3759D" w:rsidRDefault="00A3759D" w:rsidP="00BC61DB">
            <w:pPr>
              <w:jc w:val="center"/>
              <w:rPr>
                <w:rFonts w:ascii="Arial" w:hAnsi="Arial" w:cs="Arial"/>
                <w:b/>
                <w:bCs/>
                <w:color w:val="000000"/>
                <w:sz w:val="18"/>
                <w:szCs w:val="18"/>
                <w:lang w:val="es-CO"/>
              </w:rPr>
            </w:pPr>
            <w:r w:rsidRPr="00A3759D">
              <w:rPr>
                <w:rFonts w:ascii="Arial" w:hAnsi="Arial" w:cs="Arial"/>
                <w:b/>
                <w:bCs/>
                <w:color w:val="000000"/>
                <w:sz w:val="18"/>
                <w:szCs w:val="18"/>
                <w:lang w:val="es-CO"/>
              </w:rPr>
              <w:t>4-72</w:t>
            </w:r>
          </w:p>
        </w:tc>
      </w:tr>
      <w:tr w:rsidR="00A3759D" w:rsidRPr="00A3759D" w14:paraId="1F8BB08E" w14:textId="77777777" w:rsidTr="00BC61DB">
        <w:trPr>
          <w:trHeight w:val="552"/>
        </w:trPr>
        <w:tc>
          <w:tcPr>
            <w:tcW w:w="31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B3538CE" w14:textId="77777777" w:rsidR="00A3759D" w:rsidRPr="00A3759D" w:rsidRDefault="00A3759D" w:rsidP="00BC61DB">
            <w:pPr>
              <w:jc w:val="center"/>
              <w:rPr>
                <w:rFonts w:ascii="Arial" w:hAnsi="Arial" w:cs="Arial"/>
                <w:color w:val="000000"/>
                <w:sz w:val="18"/>
                <w:szCs w:val="18"/>
                <w:lang w:val="es-CO"/>
              </w:rPr>
            </w:pPr>
            <w:r w:rsidRPr="00A3759D">
              <w:rPr>
                <w:rFonts w:ascii="Arial" w:hAnsi="Arial" w:cs="Arial"/>
                <w:color w:val="000000"/>
                <w:sz w:val="18"/>
                <w:szCs w:val="18"/>
                <w:lang w:val="es-CO"/>
              </w:rPr>
              <w:t>1</w:t>
            </w:r>
          </w:p>
        </w:tc>
        <w:tc>
          <w:tcPr>
            <w:tcW w:w="1448" w:type="pct"/>
            <w:vMerge w:val="restart"/>
            <w:tcBorders>
              <w:top w:val="nil"/>
              <w:left w:val="single" w:sz="4" w:space="0" w:color="auto"/>
              <w:bottom w:val="single" w:sz="4" w:space="0" w:color="auto"/>
              <w:right w:val="single" w:sz="4" w:space="0" w:color="auto"/>
            </w:tcBorders>
            <w:shd w:val="clear" w:color="auto" w:fill="auto"/>
            <w:hideMark/>
          </w:tcPr>
          <w:p w14:paraId="23D1237C" w14:textId="77777777" w:rsidR="00A3759D" w:rsidRPr="00A3759D" w:rsidRDefault="00A3759D" w:rsidP="00BC61DB">
            <w:pPr>
              <w:rPr>
                <w:rFonts w:ascii="Arial" w:hAnsi="Arial" w:cs="Arial"/>
                <w:color w:val="000000"/>
                <w:sz w:val="18"/>
                <w:szCs w:val="18"/>
                <w:lang w:val="es-CO"/>
              </w:rPr>
            </w:pPr>
            <w:r w:rsidRPr="00A3759D">
              <w:rPr>
                <w:rFonts w:ascii="Arial" w:hAnsi="Arial" w:cs="Arial"/>
                <w:color w:val="000000"/>
                <w:sz w:val="18"/>
                <w:szCs w:val="18"/>
                <w:lang w:val="es-CO"/>
              </w:rPr>
              <w:t xml:space="preserve">Implementar un sistema seguro de almacenamiento que custodie los datos del registro civil en línea electrónico. </w:t>
            </w:r>
          </w:p>
        </w:tc>
        <w:tc>
          <w:tcPr>
            <w:tcW w:w="1620" w:type="pct"/>
            <w:tcBorders>
              <w:top w:val="nil"/>
              <w:left w:val="nil"/>
              <w:bottom w:val="single" w:sz="4" w:space="0" w:color="auto"/>
              <w:right w:val="single" w:sz="4" w:space="0" w:color="auto"/>
            </w:tcBorders>
            <w:shd w:val="clear" w:color="auto" w:fill="auto"/>
            <w:vAlign w:val="center"/>
            <w:hideMark/>
          </w:tcPr>
          <w:p w14:paraId="294B0E0F" w14:textId="77777777" w:rsidR="00A3759D" w:rsidRPr="00A3759D" w:rsidRDefault="00A3759D" w:rsidP="00BC61DB">
            <w:pPr>
              <w:rPr>
                <w:rFonts w:ascii="Arial" w:hAnsi="Arial" w:cs="Arial"/>
                <w:color w:val="000000"/>
                <w:sz w:val="18"/>
                <w:szCs w:val="18"/>
                <w:lang w:val="es-CO"/>
              </w:rPr>
            </w:pPr>
            <w:r w:rsidRPr="00A3759D">
              <w:rPr>
                <w:rFonts w:ascii="Arial" w:hAnsi="Arial" w:cs="Arial"/>
                <w:color w:val="000000"/>
                <w:sz w:val="18"/>
                <w:szCs w:val="18"/>
                <w:lang w:val="es-CO"/>
              </w:rPr>
              <w:t xml:space="preserve">Infraestructura tecnológica para el nuevo sistema. </w:t>
            </w:r>
          </w:p>
        </w:tc>
        <w:tc>
          <w:tcPr>
            <w:tcW w:w="811" w:type="pct"/>
            <w:tcBorders>
              <w:top w:val="nil"/>
              <w:left w:val="nil"/>
              <w:bottom w:val="single" w:sz="4" w:space="0" w:color="auto"/>
              <w:right w:val="single" w:sz="4" w:space="0" w:color="auto"/>
            </w:tcBorders>
            <w:shd w:val="clear" w:color="auto" w:fill="auto"/>
            <w:noWrap/>
            <w:vAlign w:val="center"/>
            <w:hideMark/>
          </w:tcPr>
          <w:p w14:paraId="3F673043" w14:textId="77777777" w:rsidR="00A3759D" w:rsidRPr="00A3759D" w:rsidRDefault="00A3759D" w:rsidP="00BC61DB">
            <w:pPr>
              <w:jc w:val="right"/>
              <w:rPr>
                <w:rFonts w:ascii="Arial" w:hAnsi="Arial" w:cs="Arial"/>
                <w:sz w:val="18"/>
                <w:szCs w:val="18"/>
                <w:lang w:val="es-CO"/>
              </w:rPr>
            </w:pPr>
            <w:r w:rsidRPr="00A3759D">
              <w:rPr>
                <w:rFonts w:ascii="Arial" w:hAnsi="Arial" w:cs="Arial"/>
                <w:sz w:val="18"/>
                <w:szCs w:val="18"/>
                <w:lang w:val="es-CO"/>
              </w:rPr>
              <w:t>$14.685.766.800</w:t>
            </w:r>
          </w:p>
        </w:tc>
        <w:tc>
          <w:tcPr>
            <w:tcW w:w="811" w:type="pct"/>
            <w:tcBorders>
              <w:top w:val="nil"/>
              <w:left w:val="nil"/>
              <w:bottom w:val="single" w:sz="4" w:space="0" w:color="auto"/>
              <w:right w:val="single" w:sz="4" w:space="0" w:color="auto"/>
            </w:tcBorders>
            <w:shd w:val="clear" w:color="auto" w:fill="auto"/>
            <w:noWrap/>
            <w:vAlign w:val="center"/>
            <w:hideMark/>
          </w:tcPr>
          <w:p w14:paraId="74B359DF" w14:textId="77777777" w:rsidR="00A3759D" w:rsidRPr="00A3759D" w:rsidRDefault="00A3759D" w:rsidP="00BC61DB">
            <w:pPr>
              <w:jc w:val="right"/>
              <w:rPr>
                <w:rFonts w:ascii="Arial" w:hAnsi="Arial" w:cs="Arial"/>
                <w:sz w:val="18"/>
                <w:szCs w:val="18"/>
                <w:lang w:val="es-CO"/>
              </w:rPr>
            </w:pPr>
            <w:r w:rsidRPr="00A3759D">
              <w:rPr>
                <w:rFonts w:ascii="Arial" w:hAnsi="Arial" w:cs="Arial"/>
                <w:sz w:val="18"/>
                <w:szCs w:val="18"/>
                <w:lang w:val="es-CO"/>
              </w:rPr>
              <w:t>$13.959.854.373</w:t>
            </w:r>
          </w:p>
        </w:tc>
      </w:tr>
      <w:tr w:rsidR="00A3759D" w:rsidRPr="00A3759D" w14:paraId="12142327" w14:textId="77777777" w:rsidTr="00BC61DB">
        <w:trPr>
          <w:trHeight w:val="276"/>
        </w:trPr>
        <w:tc>
          <w:tcPr>
            <w:tcW w:w="310" w:type="pct"/>
            <w:vMerge/>
            <w:tcBorders>
              <w:top w:val="nil"/>
              <w:left w:val="single" w:sz="4" w:space="0" w:color="auto"/>
              <w:bottom w:val="single" w:sz="4" w:space="0" w:color="auto"/>
              <w:right w:val="single" w:sz="4" w:space="0" w:color="auto"/>
            </w:tcBorders>
            <w:vAlign w:val="center"/>
            <w:hideMark/>
          </w:tcPr>
          <w:p w14:paraId="4D010AD5" w14:textId="77777777" w:rsidR="00A3759D" w:rsidRPr="00A3759D" w:rsidRDefault="00A3759D" w:rsidP="00BC61DB">
            <w:pPr>
              <w:rPr>
                <w:rFonts w:ascii="Arial" w:hAnsi="Arial" w:cs="Arial"/>
                <w:color w:val="000000"/>
                <w:sz w:val="18"/>
                <w:szCs w:val="18"/>
                <w:lang w:val="es-CO"/>
              </w:rPr>
            </w:pPr>
          </w:p>
        </w:tc>
        <w:tc>
          <w:tcPr>
            <w:tcW w:w="1448" w:type="pct"/>
            <w:vMerge/>
            <w:tcBorders>
              <w:top w:val="nil"/>
              <w:left w:val="single" w:sz="4" w:space="0" w:color="auto"/>
              <w:bottom w:val="single" w:sz="4" w:space="0" w:color="auto"/>
              <w:right w:val="single" w:sz="4" w:space="0" w:color="auto"/>
            </w:tcBorders>
            <w:vAlign w:val="center"/>
            <w:hideMark/>
          </w:tcPr>
          <w:p w14:paraId="3C095FA7" w14:textId="77777777" w:rsidR="00A3759D" w:rsidRPr="00A3759D" w:rsidRDefault="00A3759D" w:rsidP="00BC61DB">
            <w:pPr>
              <w:rPr>
                <w:rFonts w:ascii="Arial" w:hAnsi="Arial" w:cs="Arial"/>
                <w:color w:val="000000"/>
                <w:sz w:val="18"/>
                <w:szCs w:val="18"/>
                <w:lang w:val="es-CO"/>
              </w:rPr>
            </w:pPr>
          </w:p>
        </w:tc>
        <w:tc>
          <w:tcPr>
            <w:tcW w:w="1620" w:type="pct"/>
            <w:tcBorders>
              <w:top w:val="nil"/>
              <w:left w:val="nil"/>
              <w:bottom w:val="single" w:sz="4" w:space="0" w:color="auto"/>
              <w:right w:val="single" w:sz="4" w:space="0" w:color="auto"/>
            </w:tcBorders>
            <w:shd w:val="clear" w:color="auto" w:fill="auto"/>
            <w:vAlign w:val="center"/>
            <w:hideMark/>
          </w:tcPr>
          <w:p w14:paraId="4EA74E14" w14:textId="77777777" w:rsidR="00A3759D" w:rsidRPr="00A3759D" w:rsidRDefault="00A3759D" w:rsidP="00BC61DB">
            <w:pPr>
              <w:rPr>
                <w:rFonts w:ascii="Arial" w:hAnsi="Arial" w:cs="Arial"/>
                <w:color w:val="000000"/>
                <w:sz w:val="18"/>
                <w:szCs w:val="18"/>
                <w:lang w:val="es-CO"/>
              </w:rPr>
            </w:pPr>
            <w:r w:rsidRPr="00A3759D">
              <w:rPr>
                <w:rFonts w:ascii="Arial" w:hAnsi="Arial" w:cs="Arial"/>
                <w:color w:val="000000"/>
                <w:sz w:val="18"/>
                <w:szCs w:val="18"/>
                <w:lang w:val="es-CO"/>
              </w:rPr>
              <w:t xml:space="preserve">Sistema de almacenamiento y respaldo. </w:t>
            </w:r>
          </w:p>
        </w:tc>
        <w:tc>
          <w:tcPr>
            <w:tcW w:w="811" w:type="pct"/>
            <w:tcBorders>
              <w:top w:val="nil"/>
              <w:left w:val="nil"/>
              <w:bottom w:val="single" w:sz="4" w:space="0" w:color="auto"/>
              <w:right w:val="single" w:sz="4" w:space="0" w:color="auto"/>
            </w:tcBorders>
            <w:shd w:val="clear" w:color="auto" w:fill="auto"/>
            <w:noWrap/>
            <w:vAlign w:val="center"/>
            <w:hideMark/>
          </w:tcPr>
          <w:p w14:paraId="036B28E4" w14:textId="77777777" w:rsidR="00A3759D" w:rsidRPr="00A3759D" w:rsidRDefault="00A3759D" w:rsidP="00BC61DB">
            <w:pPr>
              <w:jc w:val="right"/>
              <w:rPr>
                <w:rFonts w:ascii="Arial" w:hAnsi="Arial" w:cs="Arial"/>
                <w:sz w:val="18"/>
                <w:szCs w:val="18"/>
                <w:lang w:val="es-CO"/>
              </w:rPr>
            </w:pPr>
            <w:r w:rsidRPr="00A3759D">
              <w:rPr>
                <w:rFonts w:ascii="Arial" w:hAnsi="Arial" w:cs="Arial"/>
                <w:sz w:val="18"/>
                <w:szCs w:val="18"/>
                <w:lang w:val="es-CO"/>
              </w:rPr>
              <w:t>$6.112.722.948</w:t>
            </w:r>
          </w:p>
        </w:tc>
        <w:tc>
          <w:tcPr>
            <w:tcW w:w="811" w:type="pct"/>
            <w:tcBorders>
              <w:top w:val="nil"/>
              <w:left w:val="nil"/>
              <w:bottom w:val="single" w:sz="4" w:space="0" w:color="auto"/>
              <w:right w:val="single" w:sz="4" w:space="0" w:color="auto"/>
            </w:tcBorders>
            <w:shd w:val="clear" w:color="auto" w:fill="auto"/>
            <w:noWrap/>
            <w:vAlign w:val="bottom"/>
            <w:hideMark/>
          </w:tcPr>
          <w:p w14:paraId="410C5B37" w14:textId="77777777" w:rsidR="00A3759D" w:rsidRPr="00A3759D" w:rsidRDefault="00A3759D" w:rsidP="00BC61DB">
            <w:pPr>
              <w:jc w:val="right"/>
              <w:rPr>
                <w:rFonts w:ascii="Arial" w:hAnsi="Arial" w:cs="Arial"/>
                <w:sz w:val="18"/>
                <w:szCs w:val="18"/>
                <w:lang w:val="es-CO"/>
              </w:rPr>
            </w:pPr>
            <w:r w:rsidRPr="00A3759D">
              <w:rPr>
                <w:rFonts w:ascii="Arial" w:hAnsi="Arial" w:cs="Arial"/>
                <w:sz w:val="18"/>
                <w:szCs w:val="18"/>
                <w:lang w:val="es-CO"/>
              </w:rPr>
              <w:t>$5.659.928.656</w:t>
            </w:r>
          </w:p>
        </w:tc>
      </w:tr>
      <w:tr w:rsidR="00A3759D" w:rsidRPr="00A3759D" w14:paraId="3FAF4F01" w14:textId="77777777" w:rsidTr="00BC61DB">
        <w:trPr>
          <w:trHeight w:val="276"/>
        </w:trPr>
        <w:tc>
          <w:tcPr>
            <w:tcW w:w="310" w:type="pct"/>
            <w:tcBorders>
              <w:top w:val="nil"/>
              <w:left w:val="single" w:sz="4" w:space="0" w:color="auto"/>
              <w:bottom w:val="single" w:sz="4" w:space="0" w:color="auto"/>
              <w:right w:val="single" w:sz="4" w:space="0" w:color="auto"/>
            </w:tcBorders>
            <w:shd w:val="clear" w:color="000000" w:fill="E7E6E6"/>
            <w:noWrap/>
            <w:vAlign w:val="center"/>
            <w:hideMark/>
          </w:tcPr>
          <w:p w14:paraId="29953E4D" w14:textId="77777777" w:rsidR="00A3759D" w:rsidRPr="00A3759D" w:rsidRDefault="00A3759D" w:rsidP="00BC61DB">
            <w:pPr>
              <w:jc w:val="center"/>
              <w:rPr>
                <w:rFonts w:ascii="Arial" w:hAnsi="Arial" w:cs="Arial"/>
                <w:color w:val="000000"/>
                <w:sz w:val="18"/>
                <w:szCs w:val="18"/>
                <w:lang w:val="es-CO"/>
              </w:rPr>
            </w:pPr>
            <w:r w:rsidRPr="00A3759D">
              <w:rPr>
                <w:rFonts w:ascii="Arial" w:hAnsi="Arial" w:cs="Arial"/>
                <w:color w:val="000000"/>
                <w:sz w:val="18"/>
                <w:szCs w:val="18"/>
                <w:lang w:val="es-CO"/>
              </w:rPr>
              <w:t> </w:t>
            </w:r>
          </w:p>
        </w:tc>
        <w:tc>
          <w:tcPr>
            <w:tcW w:w="3067" w:type="pct"/>
            <w:gridSpan w:val="2"/>
            <w:tcBorders>
              <w:top w:val="single" w:sz="4" w:space="0" w:color="auto"/>
              <w:left w:val="nil"/>
              <w:bottom w:val="single" w:sz="4" w:space="0" w:color="auto"/>
              <w:right w:val="single" w:sz="4" w:space="0" w:color="auto"/>
            </w:tcBorders>
            <w:shd w:val="clear" w:color="000000" w:fill="E7E6E6"/>
            <w:vAlign w:val="center"/>
            <w:hideMark/>
          </w:tcPr>
          <w:p w14:paraId="5D83CD1D" w14:textId="77777777" w:rsidR="00A3759D" w:rsidRPr="00A3759D" w:rsidRDefault="00A3759D" w:rsidP="00BC61DB">
            <w:pPr>
              <w:jc w:val="center"/>
              <w:rPr>
                <w:rFonts w:ascii="Arial" w:hAnsi="Arial" w:cs="Arial"/>
                <w:b/>
                <w:bCs/>
                <w:color w:val="000000"/>
                <w:sz w:val="18"/>
                <w:szCs w:val="18"/>
                <w:lang w:val="es-CO"/>
              </w:rPr>
            </w:pPr>
            <w:r w:rsidRPr="00A3759D">
              <w:rPr>
                <w:rFonts w:ascii="Arial" w:hAnsi="Arial" w:cs="Arial"/>
                <w:b/>
                <w:bCs/>
                <w:color w:val="000000"/>
                <w:sz w:val="18"/>
                <w:szCs w:val="18"/>
                <w:lang w:val="es-CO"/>
              </w:rPr>
              <w:t xml:space="preserve">Valor Total por Actividad  </w:t>
            </w:r>
          </w:p>
        </w:tc>
        <w:tc>
          <w:tcPr>
            <w:tcW w:w="811" w:type="pct"/>
            <w:tcBorders>
              <w:top w:val="nil"/>
              <w:left w:val="nil"/>
              <w:bottom w:val="single" w:sz="4" w:space="0" w:color="auto"/>
              <w:right w:val="single" w:sz="4" w:space="0" w:color="auto"/>
            </w:tcBorders>
            <w:shd w:val="clear" w:color="auto" w:fill="auto"/>
            <w:noWrap/>
            <w:vAlign w:val="center"/>
            <w:hideMark/>
          </w:tcPr>
          <w:p w14:paraId="2460B3C5" w14:textId="77777777" w:rsidR="00A3759D" w:rsidRPr="00A3759D" w:rsidRDefault="00A3759D" w:rsidP="00BC61DB">
            <w:pPr>
              <w:jc w:val="right"/>
              <w:rPr>
                <w:rFonts w:ascii="Arial" w:hAnsi="Arial" w:cs="Arial"/>
                <w:b/>
                <w:bCs/>
                <w:sz w:val="18"/>
                <w:szCs w:val="18"/>
                <w:lang w:val="es-CO"/>
              </w:rPr>
            </w:pPr>
            <w:r w:rsidRPr="00A3759D">
              <w:rPr>
                <w:rFonts w:ascii="Arial" w:hAnsi="Arial" w:cs="Arial"/>
                <w:b/>
                <w:bCs/>
                <w:sz w:val="18"/>
                <w:szCs w:val="18"/>
                <w:lang w:val="es-CO"/>
              </w:rPr>
              <w:t>$20.798.489.749</w:t>
            </w:r>
          </w:p>
        </w:tc>
        <w:tc>
          <w:tcPr>
            <w:tcW w:w="811" w:type="pct"/>
            <w:tcBorders>
              <w:top w:val="nil"/>
              <w:left w:val="nil"/>
              <w:bottom w:val="single" w:sz="4" w:space="0" w:color="auto"/>
              <w:right w:val="single" w:sz="4" w:space="0" w:color="auto"/>
            </w:tcBorders>
            <w:shd w:val="clear" w:color="auto" w:fill="auto"/>
            <w:noWrap/>
            <w:vAlign w:val="bottom"/>
            <w:hideMark/>
          </w:tcPr>
          <w:p w14:paraId="2CDD4510" w14:textId="77777777" w:rsidR="00A3759D" w:rsidRPr="00A3759D" w:rsidRDefault="00A3759D" w:rsidP="00BC61DB">
            <w:pPr>
              <w:jc w:val="right"/>
              <w:rPr>
                <w:rFonts w:ascii="Arial" w:hAnsi="Arial" w:cs="Arial"/>
                <w:b/>
                <w:bCs/>
                <w:sz w:val="18"/>
                <w:szCs w:val="18"/>
                <w:lang w:val="es-CO"/>
              </w:rPr>
            </w:pPr>
            <w:r w:rsidRPr="00A3759D">
              <w:rPr>
                <w:rFonts w:ascii="Arial" w:hAnsi="Arial" w:cs="Arial"/>
                <w:b/>
                <w:bCs/>
                <w:sz w:val="18"/>
                <w:szCs w:val="18"/>
                <w:lang w:val="es-CO"/>
              </w:rPr>
              <w:t>$19.619.783.029</w:t>
            </w:r>
          </w:p>
        </w:tc>
      </w:tr>
      <w:tr w:rsidR="00A3759D" w:rsidRPr="00A3759D" w14:paraId="3C741528" w14:textId="77777777" w:rsidTr="00BC61DB">
        <w:trPr>
          <w:trHeight w:val="936"/>
        </w:trPr>
        <w:tc>
          <w:tcPr>
            <w:tcW w:w="31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376AB2F" w14:textId="77777777" w:rsidR="00A3759D" w:rsidRPr="00A3759D" w:rsidRDefault="00A3759D" w:rsidP="00BC61DB">
            <w:pPr>
              <w:jc w:val="center"/>
              <w:rPr>
                <w:rFonts w:ascii="Arial" w:hAnsi="Arial" w:cs="Arial"/>
                <w:color w:val="000000"/>
                <w:sz w:val="18"/>
                <w:szCs w:val="18"/>
                <w:lang w:val="es-CO"/>
              </w:rPr>
            </w:pPr>
            <w:r w:rsidRPr="00A3759D">
              <w:rPr>
                <w:rFonts w:ascii="Arial" w:hAnsi="Arial" w:cs="Arial"/>
                <w:color w:val="000000"/>
                <w:sz w:val="18"/>
                <w:szCs w:val="18"/>
                <w:lang w:val="es-CO"/>
              </w:rPr>
              <w:t>2</w:t>
            </w:r>
          </w:p>
        </w:tc>
        <w:tc>
          <w:tcPr>
            <w:tcW w:w="1448" w:type="pct"/>
            <w:vMerge w:val="restart"/>
            <w:tcBorders>
              <w:top w:val="nil"/>
              <w:left w:val="single" w:sz="4" w:space="0" w:color="auto"/>
              <w:bottom w:val="single" w:sz="4" w:space="0" w:color="auto"/>
              <w:right w:val="single" w:sz="4" w:space="0" w:color="auto"/>
            </w:tcBorders>
            <w:shd w:val="clear" w:color="auto" w:fill="auto"/>
            <w:vAlign w:val="center"/>
            <w:hideMark/>
          </w:tcPr>
          <w:p w14:paraId="3A921167" w14:textId="77777777" w:rsidR="00A3759D" w:rsidRPr="00A3759D" w:rsidRDefault="00A3759D" w:rsidP="00BC61DB">
            <w:pPr>
              <w:jc w:val="both"/>
              <w:rPr>
                <w:rFonts w:ascii="Arial" w:hAnsi="Arial" w:cs="Arial"/>
                <w:color w:val="000000"/>
                <w:sz w:val="18"/>
                <w:szCs w:val="18"/>
                <w:lang w:val="es-CO"/>
              </w:rPr>
            </w:pPr>
            <w:r w:rsidRPr="00A3759D">
              <w:rPr>
                <w:rFonts w:ascii="Arial" w:hAnsi="Arial" w:cs="Arial"/>
                <w:color w:val="000000"/>
                <w:sz w:val="18"/>
                <w:szCs w:val="18"/>
                <w:lang w:val="es-CO"/>
              </w:rPr>
              <w:t xml:space="preserve">Depuración de datos para migrar al registro civil en línea. </w:t>
            </w:r>
          </w:p>
        </w:tc>
        <w:tc>
          <w:tcPr>
            <w:tcW w:w="1620" w:type="pct"/>
            <w:tcBorders>
              <w:top w:val="nil"/>
              <w:left w:val="nil"/>
              <w:bottom w:val="single" w:sz="4" w:space="0" w:color="auto"/>
              <w:right w:val="single" w:sz="4" w:space="0" w:color="auto"/>
            </w:tcBorders>
            <w:shd w:val="clear" w:color="auto" w:fill="auto"/>
            <w:vAlign w:val="center"/>
            <w:hideMark/>
          </w:tcPr>
          <w:p w14:paraId="10B26267" w14:textId="77777777" w:rsidR="00A3759D" w:rsidRPr="00A3759D" w:rsidRDefault="00A3759D" w:rsidP="00BC61DB">
            <w:pPr>
              <w:jc w:val="both"/>
              <w:rPr>
                <w:rFonts w:ascii="Arial" w:hAnsi="Arial" w:cs="Arial"/>
                <w:color w:val="000000"/>
                <w:sz w:val="18"/>
                <w:szCs w:val="18"/>
                <w:lang w:val="es-CO"/>
              </w:rPr>
            </w:pPr>
            <w:r w:rsidRPr="00A3759D">
              <w:rPr>
                <w:rFonts w:ascii="Arial" w:hAnsi="Arial" w:cs="Arial"/>
                <w:color w:val="000000"/>
                <w:sz w:val="18"/>
                <w:szCs w:val="18"/>
                <w:lang w:val="es-CO"/>
              </w:rPr>
              <w:t>Realizar la digitalización de registros civiles de tomo y folio a nivel nacional e indicativos seriales que no se encuentre en la base de datos.</w:t>
            </w:r>
          </w:p>
        </w:tc>
        <w:tc>
          <w:tcPr>
            <w:tcW w:w="811" w:type="pct"/>
            <w:tcBorders>
              <w:top w:val="nil"/>
              <w:left w:val="nil"/>
              <w:bottom w:val="single" w:sz="4" w:space="0" w:color="auto"/>
              <w:right w:val="single" w:sz="4" w:space="0" w:color="auto"/>
            </w:tcBorders>
            <w:shd w:val="clear" w:color="auto" w:fill="auto"/>
            <w:noWrap/>
            <w:vAlign w:val="center"/>
            <w:hideMark/>
          </w:tcPr>
          <w:p w14:paraId="2675D5EC" w14:textId="77777777" w:rsidR="00A3759D" w:rsidRPr="00A3759D" w:rsidRDefault="00A3759D" w:rsidP="00BC61DB">
            <w:pPr>
              <w:jc w:val="right"/>
              <w:rPr>
                <w:rFonts w:ascii="Arial" w:hAnsi="Arial" w:cs="Arial"/>
                <w:sz w:val="18"/>
                <w:szCs w:val="18"/>
                <w:lang w:val="es-CO"/>
              </w:rPr>
            </w:pPr>
            <w:r w:rsidRPr="00A3759D">
              <w:rPr>
                <w:rFonts w:ascii="Arial" w:hAnsi="Arial" w:cs="Arial"/>
                <w:sz w:val="18"/>
                <w:szCs w:val="18"/>
                <w:lang w:val="es-CO"/>
              </w:rPr>
              <w:t>$5.000.000.000</w:t>
            </w:r>
          </w:p>
        </w:tc>
        <w:tc>
          <w:tcPr>
            <w:tcW w:w="811" w:type="pct"/>
            <w:tcBorders>
              <w:top w:val="nil"/>
              <w:left w:val="nil"/>
              <w:bottom w:val="single" w:sz="4" w:space="0" w:color="auto"/>
              <w:right w:val="single" w:sz="4" w:space="0" w:color="auto"/>
            </w:tcBorders>
            <w:shd w:val="clear" w:color="auto" w:fill="auto"/>
            <w:noWrap/>
            <w:vAlign w:val="center"/>
            <w:hideMark/>
          </w:tcPr>
          <w:p w14:paraId="119C83AC" w14:textId="77777777" w:rsidR="00A3759D" w:rsidRPr="00A3759D" w:rsidRDefault="00A3759D" w:rsidP="00BC61DB">
            <w:pPr>
              <w:jc w:val="center"/>
              <w:rPr>
                <w:rFonts w:ascii="Arial" w:hAnsi="Arial" w:cs="Arial"/>
                <w:sz w:val="18"/>
                <w:szCs w:val="18"/>
                <w:lang w:val="es-CO"/>
              </w:rPr>
            </w:pPr>
            <w:r w:rsidRPr="00A3759D">
              <w:rPr>
                <w:rFonts w:ascii="Arial" w:hAnsi="Arial" w:cs="Arial"/>
                <w:sz w:val="18"/>
                <w:szCs w:val="18"/>
                <w:lang w:val="es-CO"/>
              </w:rPr>
              <w:t>$4.499.934.620</w:t>
            </w:r>
          </w:p>
        </w:tc>
      </w:tr>
      <w:tr w:rsidR="00A3759D" w:rsidRPr="00A3759D" w14:paraId="254B78CB" w14:textId="77777777" w:rsidTr="00BC61DB">
        <w:trPr>
          <w:trHeight w:val="828"/>
        </w:trPr>
        <w:tc>
          <w:tcPr>
            <w:tcW w:w="310" w:type="pct"/>
            <w:vMerge/>
            <w:tcBorders>
              <w:top w:val="nil"/>
              <w:left w:val="single" w:sz="4" w:space="0" w:color="auto"/>
              <w:bottom w:val="single" w:sz="4" w:space="0" w:color="auto"/>
              <w:right w:val="single" w:sz="4" w:space="0" w:color="auto"/>
            </w:tcBorders>
            <w:vAlign w:val="center"/>
            <w:hideMark/>
          </w:tcPr>
          <w:p w14:paraId="4C5C77CC" w14:textId="77777777" w:rsidR="00A3759D" w:rsidRPr="00A3759D" w:rsidRDefault="00A3759D" w:rsidP="00BC61DB">
            <w:pPr>
              <w:rPr>
                <w:rFonts w:ascii="Arial" w:hAnsi="Arial" w:cs="Arial"/>
                <w:color w:val="000000"/>
                <w:sz w:val="18"/>
                <w:szCs w:val="18"/>
                <w:lang w:val="es-CO"/>
              </w:rPr>
            </w:pPr>
          </w:p>
        </w:tc>
        <w:tc>
          <w:tcPr>
            <w:tcW w:w="1448" w:type="pct"/>
            <w:vMerge/>
            <w:tcBorders>
              <w:top w:val="nil"/>
              <w:left w:val="single" w:sz="4" w:space="0" w:color="auto"/>
              <w:bottom w:val="single" w:sz="4" w:space="0" w:color="auto"/>
              <w:right w:val="single" w:sz="4" w:space="0" w:color="auto"/>
            </w:tcBorders>
            <w:vAlign w:val="center"/>
            <w:hideMark/>
          </w:tcPr>
          <w:p w14:paraId="126CA5E7" w14:textId="77777777" w:rsidR="00A3759D" w:rsidRPr="00A3759D" w:rsidRDefault="00A3759D" w:rsidP="00BC61DB">
            <w:pPr>
              <w:rPr>
                <w:rFonts w:ascii="Arial" w:hAnsi="Arial" w:cs="Arial"/>
                <w:color w:val="000000"/>
                <w:sz w:val="18"/>
                <w:szCs w:val="18"/>
                <w:lang w:val="es-CO"/>
              </w:rPr>
            </w:pPr>
          </w:p>
        </w:tc>
        <w:tc>
          <w:tcPr>
            <w:tcW w:w="1620" w:type="pct"/>
            <w:tcBorders>
              <w:top w:val="nil"/>
              <w:left w:val="nil"/>
              <w:bottom w:val="single" w:sz="4" w:space="0" w:color="auto"/>
              <w:right w:val="single" w:sz="4" w:space="0" w:color="auto"/>
            </w:tcBorders>
            <w:shd w:val="clear" w:color="auto" w:fill="auto"/>
            <w:vAlign w:val="center"/>
            <w:hideMark/>
          </w:tcPr>
          <w:p w14:paraId="6D254BC2" w14:textId="77777777" w:rsidR="00A3759D" w:rsidRPr="00A3759D" w:rsidRDefault="00A3759D" w:rsidP="00BC61DB">
            <w:pPr>
              <w:jc w:val="both"/>
              <w:rPr>
                <w:rFonts w:ascii="Arial" w:hAnsi="Arial" w:cs="Arial"/>
                <w:color w:val="000000"/>
                <w:sz w:val="18"/>
                <w:szCs w:val="18"/>
                <w:lang w:val="es-CO"/>
              </w:rPr>
            </w:pPr>
            <w:r w:rsidRPr="00A3759D">
              <w:rPr>
                <w:rFonts w:ascii="Arial" w:hAnsi="Arial" w:cs="Arial"/>
                <w:color w:val="000000"/>
                <w:sz w:val="18"/>
                <w:szCs w:val="18"/>
                <w:lang w:val="es-CO"/>
              </w:rPr>
              <w:t>Realizar la depuración y actualización de las bases de datos de registro civil, incluyendo los registros civiles incompletos en las bases de datos.</w:t>
            </w:r>
          </w:p>
        </w:tc>
        <w:tc>
          <w:tcPr>
            <w:tcW w:w="811" w:type="pct"/>
            <w:tcBorders>
              <w:top w:val="nil"/>
              <w:left w:val="nil"/>
              <w:bottom w:val="single" w:sz="4" w:space="0" w:color="auto"/>
              <w:right w:val="single" w:sz="4" w:space="0" w:color="auto"/>
            </w:tcBorders>
            <w:shd w:val="clear" w:color="auto" w:fill="auto"/>
            <w:noWrap/>
            <w:vAlign w:val="center"/>
            <w:hideMark/>
          </w:tcPr>
          <w:p w14:paraId="4AD83E32" w14:textId="77777777" w:rsidR="00A3759D" w:rsidRPr="00A3759D" w:rsidRDefault="00A3759D" w:rsidP="00BC61DB">
            <w:pPr>
              <w:jc w:val="right"/>
              <w:rPr>
                <w:rFonts w:ascii="Arial" w:hAnsi="Arial" w:cs="Arial"/>
                <w:sz w:val="18"/>
                <w:szCs w:val="18"/>
                <w:lang w:val="es-CO"/>
              </w:rPr>
            </w:pPr>
            <w:r w:rsidRPr="00A3759D">
              <w:rPr>
                <w:rFonts w:ascii="Arial" w:hAnsi="Arial" w:cs="Arial"/>
                <w:sz w:val="18"/>
                <w:szCs w:val="18"/>
                <w:lang w:val="es-CO"/>
              </w:rPr>
              <w:t>$17.690.535.904</w:t>
            </w:r>
          </w:p>
        </w:tc>
        <w:tc>
          <w:tcPr>
            <w:tcW w:w="811" w:type="pct"/>
            <w:tcBorders>
              <w:top w:val="nil"/>
              <w:left w:val="nil"/>
              <w:bottom w:val="single" w:sz="4" w:space="0" w:color="auto"/>
              <w:right w:val="single" w:sz="4" w:space="0" w:color="auto"/>
            </w:tcBorders>
            <w:shd w:val="clear" w:color="auto" w:fill="auto"/>
            <w:noWrap/>
            <w:vAlign w:val="center"/>
            <w:hideMark/>
          </w:tcPr>
          <w:p w14:paraId="64D6F395" w14:textId="77777777" w:rsidR="00A3759D" w:rsidRPr="00A3759D" w:rsidRDefault="00A3759D" w:rsidP="00BC61DB">
            <w:pPr>
              <w:jc w:val="right"/>
              <w:rPr>
                <w:rFonts w:ascii="Arial" w:hAnsi="Arial" w:cs="Arial"/>
                <w:sz w:val="18"/>
                <w:szCs w:val="18"/>
                <w:lang w:val="es-CO"/>
              </w:rPr>
            </w:pPr>
            <w:r w:rsidRPr="00A3759D">
              <w:rPr>
                <w:rFonts w:ascii="Arial" w:hAnsi="Arial" w:cs="Arial"/>
                <w:sz w:val="18"/>
                <w:szCs w:val="18"/>
                <w:lang w:val="es-CO"/>
              </w:rPr>
              <w:t>$16.880.282.351</w:t>
            </w:r>
          </w:p>
        </w:tc>
      </w:tr>
      <w:tr w:rsidR="00A3759D" w:rsidRPr="00A3759D" w14:paraId="1C097CFD" w14:textId="77777777" w:rsidTr="00BC61DB">
        <w:trPr>
          <w:trHeight w:val="288"/>
        </w:trPr>
        <w:tc>
          <w:tcPr>
            <w:tcW w:w="3377" w:type="pct"/>
            <w:gridSpan w:val="3"/>
            <w:tcBorders>
              <w:top w:val="single" w:sz="4" w:space="0" w:color="auto"/>
              <w:left w:val="single" w:sz="4" w:space="0" w:color="auto"/>
              <w:bottom w:val="single" w:sz="4" w:space="0" w:color="auto"/>
              <w:right w:val="single" w:sz="4" w:space="0" w:color="auto"/>
            </w:tcBorders>
            <w:shd w:val="clear" w:color="000000" w:fill="E7E6E6"/>
            <w:vAlign w:val="center"/>
            <w:hideMark/>
          </w:tcPr>
          <w:p w14:paraId="5B65B92B" w14:textId="77777777" w:rsidR="00A3759D" w:rsidRPr="00A3759D" w:rsidRDefault="00A3759D" w:rsidP="00BC61DB">
            <w:pPr>
              <w:jc w:val="center"/>
              <w:rPr>
                <w:rFonts w:ascii="Arial" w:hAnsi="Arial" w:cs="Arial"/>
                <w:b/>
                <w:bCs/>
                <w:color w:val="000000"/>
                <w:sz w:val="18"/>
                <w:szCs w:val="18"/>
                <w:lang w:val="es-CO"/>
              </w:rPr>
            </w:pPr>
            <w:r w:rsidRPr="00A3759D">
              <w:rPr>
                <w:rFonts w:ascii="Arial" w:hAnsi="Arial" w:cs="Arial"/>
                <w:b/>
                <w:bCs/>
                <w:color w:val="000000"/>
                <w:sz w:val="18"/>
                <w:szCs w:val="18"/>
                <w:lang w:val="es-CO"/>
              </w:rPr>
              <w:t xml:space="preserve">Valor Total por Actividad  </w:t>
            </w:r>
          </w:p>
        </w:tc>
        <w:tc>
          <w:tcPr>
            <w:tcW w:w="811" w:type="pct"/>
            <w:tcBorders>
              <w:top w:val="nil"/>
              <w:left w:val="nil"/>
              <w:bottom w:val="single" w:sz="4" w:space="0" w:color="auto"/>
              <w:right w:val="single" w:sz="4" w:space="0" w:color="auto"/>
            </w:tcBorders>
            <w:shd w:val="clear" w:color="000000" w:fill="E7E6E6"/>
            <w:noWrap/>
            <w:vAlign w:val="bottom"/>
            <w:hideMark/>
          </w:tcPr>
          <w:p w14:paraId="687D9404" w14:textId="77777777" w:rsidR="00A3759D" w:rsidRPr="00A3759D" w:rsidRDefault="00A3759D" w:rsidP="00BC61DB">
            <w:pPr>
              <w:jc w:val="right"/>
              <w:rPr>
                <w:rFonts w:ascii="Arial" w:hAnsi="Arial" w:cs="Arial"/>
                <w:b/>
                <w:bCs/>
                <w:color w:val="000000"/>
                <w:sz w:val="18"/>
                <w:szCs w:val="18"/>
                <w:lang w:val="es-CO"/>
              </w:rPr>
            </w:pPr>
            <w:r w:rsidRPr="00A3759D">
              <w:rPr>
                <w:rFonts w:ascii="Arial" w:hAnsi="Arial" w:cs="Arial"/>
                <w:b/>
                <w:bCs/>
                <w:color w:val="000000"/>
                <w:sz w:val="18"/>
                <w:szCs w:val="18"/>
                <w:lang w:val="es-CO"/>
              </w:rPr>
              <w:t>$22.690.535.904</w:t>
            </w:r>
          </w:p>
        </w:tc>
        <w:tc>
          <w:tcPr>
            <w:tcW w:w="811" w:type="pct"/>
            <w:tcBorders>
              <w:top w:val="nil"/>
              <w:left w:val="nil"/>
              <w:bottom w:val="single" w:sz="4" w:space="0" w:color="auto"/>
              <w:right w:val="single" w:sz="4" w:space="0" w:color="auto"/>
            </w:tcBorders>
            <w:shd w:val="clear" w:color="auto" w:fill="auto"/>
            <w:noWrap/>
            <w:vAlign w:val="bottom"/>
            <w:hideMark/>
          </w:tcPr>
          <w:p w14:paraId="34A43EC9" w14:textId="77777777" w:rsidR="00A3759D" w:rsidRPr="00A3759D" w:rsidRDefault="00A3759D" w:rsidP="00BC61DB">
            <w:pPr>
              <w:jc w:val="right"/>
              <w:rPr>
                <w:rFonts w:ascii="Arial" w:hAnsi="Arial" w:cs="Arial"/>
                <w:b/>
                <w:bCs/>
                <w:color w:val="000000"/>
                <w:sz w:val="18"/>
                <w:szCs w:val="18"/>
                <w:lang w:val="es-CO"/>
              </w:rPr>
            </w:pPr>
            <w:r w:rsidRPr="00A3759D">
              <w:rPr>
                <w:rFonts w:ascii="Arial" w:hAnsi="Arial" w:cs="Arial"/>
                <w:b/>
                <w:bCs/>
                <w:color w:val="000000"/>
                <w:sz w:val="18"/>
                <w:szCs w:val="18"/>
                <w:lang w:val="es-CO"/>
              </w:rPr>
              <w:t>$21.380.216.971</w:t>
            </w:r>
          </w:p>
        </w:tc>
      </w:tr>
      <w:tr w:rsidR="00A3759D" w:rsidRPr="00A3759D" w14:paraId="19EA5C16" w14:textId="77777777" w:rsidTr="00BC61DB">
        <w:trPr>
          <w:trHeight w:val="276"/>
        </w:trPr>
        <w:tc>
          <w:tcPr>
            <w:tcW w:w="3377" w:type="pct"/>
            <w:gridSpan w:val="3"/>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330CB2D4" w14:textId="77777777" w:rsidR="00A3759D" w:rsidRPr="00A3759D" w:rsidRDefault="00A3759D" w:rsidP="00BC61DB">
            <w:pPr>
              <w:jc w:val="right"/>
              <w:rPr>
                <w:rFonts w:ascii="Arial" w:hAnsi="Arial" w:cs="Arial"/>
                <w:b/>
                <w:bCs/>
                <w:color w:val="000000"/>
                <w:sz w:val="18"/>
                <w:szCs w:val="18"/>
                <w:lang w:val="es-CO"/>
              </w:rPr>
            </w:pPr>
            <w:r w:rsidRPr="00A3759D">
              <w:rPr>
                <w:rFonts w:ascii="Arial" w:hAnsi="Arial" w:cs="Arial"/>
                <w:b/>
                <w:bCs/>
                <w:color w:val="000000"/>
                <w:sz w:val="18"/>
                <w:szCs w:val="18"/>
                <w:lang w:val="es-CO"/>
              </w:rPr>
              <w:t>TOTAL DEL PROYECTO</w:t>
            </w:r>
          </w:p>
        </w:tc>
        <w:tc>
          <w:tcPr>
            <w:tcW w:w="811" w:type="pct"/>
            <w:tcBorders>
              <w:top w:val="nil"/>
              <w:left w:val="nil"/>
              <w:bottom w:val="single" w:sz="4" w:space="0" w:color="auto"/>
              <w:right w:val="single" w:sz="4" w:space="0" w:color="auto"/>
            </w:tcBorders>
            <w:shd w:val="clear" w:color="000000" w:fill="E7E6E6"/>
            <w:noWrap/>
            <w:vAlign w:val="bottom"/>
            <w:hideMark/>
          </w:tcPr>
          <w:p w14:paraId="09353C58" w14:textId="77777777" w:rsidR="00A3759D" w:rsidRPr="00A3759D" w:rsidRDefault="00A3759D" w:rsidP="00BC61DB">
            <w:pPr>
              <w:jc w:val="right"/>
              <w:rPr>
                <w:rFonts w:ascii="Arial" w:hAnsi="Arial" w:cs="Arial"/>
                <w:b/>
                <w:bCs/>
                <w:color w:val="000000"/>
                <w:sz w:val="18"/>
                <w:szCs w:val="18"/>
                <w:lang w:val="es-CO"/>
              </w:rPr>
            </w:pPr>
            <w:r w:rsidRPr="00A3759D">
              <w:rPr>
                <w:rFonts w:ascii="Arial" w:hAnsi="Arial" w:cs="Arial"/>
                <w:b/>
                <w:bCs/>
                <w:color w:val="000000"/>
                <w:sz w:val="18"/>
                <w:szCs w:val="18"/>
                <w:lang w:val="es-CO"/>
              </w:rPr>
              <w:t>$43.489.025.653</w:t>
            </w:r>
          </w:p>
        </w:tc>
        <w:tc>
          <w:tcPr>
            <w:tcW w:w="811" w:type="pct"/>
            <w:tcBorders>
              <w:top w:val="nil"/>
              <w:left w:val="nil"/>
              <w:bottom w:val="single" w:sz="4" w:space="0" w:color="auto"/>
              <w:right w:val="single" w:sz="4" w:space="0" w:color="auto"/>
            </w:tcBorders>
            <w:shd w:val="clear" w:color="auto" w:fill="auto"/>
            <w:noWrap/>
            <w:vAlign w:val="bottom"/>
            <w:hideMark/>
          </w:tcPr>
          <w:p w14:paraId="5A58C0D4" w14:textId="77777777" w:rsidR="00A3759D" w:rsidRPr="00A3759D" w:rsidRDefault="00A3759D" w:rsidP="00BC61DB">
            <w:pPr>
              <w:jc w:val="right"/>
              <w:rPr>
                <w:rFonts w:ascii="Arial" w:hAnsi="Arial" w:cs="Arial"/>
                <w:b/>
                <w:bCs/>
                <w:color w:val="000000"/>
                <w:sz w:val="18"/>
                <w:szCs w:val="18"/>
                <w:lang w:val="es-CO"/>
              </w:rPr>
            </w:pPr>
            <w:r w:rsidRPr="00A3759D">
              <w:rPr>
                <w:rFonts w:ascii="Arial" w:hAnsi="Arial" w:cs="Arial"/>
                <w:b/>
                <w:bCs/>
                <w:color w:val="000000"/>
                <w:sz w:val="18"/>
                <w:szCs w:val="18"/>
                <w:lang w:val="es-CO"/>
              </w:rPr>
              <w:t>$41.000.000.000</w:t>
            </w:r>
          </w:p>
        </w:tc>
      </w:tr>
      <w:tr w:rsidR="00A3759D" w:rsidRPr="00A3759D" w14:paraId="6A55965F" w14:textId="77777777" w:rsidTr="00BC61DB">
        <w:trPr>
          <w:trHeight w:val="324"/>
        </w:trPr>
        <w:tc>
          <w:tcPr>
            <w:tcW w:w="3377"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DB6E04" w14:textId="77777777" w:rsidR="00A3759D" w:rsidRPr="00A3759D" w:rsidRDefault="00A3759D" w:rsidP="00BC61DB">
            <w:pPr>
              <w:jc w:val="right"/>
              <w:rPr>
                <w:rFonts w:ascii="Arial" w:hAnsi="Arial" w:cs="Arial"/>
                <w:b/>
                <w:bCs/>
                <w:sz w:val="18"/>
                <w:szCs w:val="18"/>
                <w:lang w:val="es-CO"/>
              </w:rPr>
            </w:pPr>
            <w:r w:rsidRPr="00A3759D">
              <w:rPr>
                <w:rFonts w:ascii="Arial" w:hAnsi="Arial" w:cs="Arial"/>
                <w:b/>
                <w:bCs/>
                <w:sz w:val="18"/>
                <w:szCs w:val="18"/>
                <w:lang w:val="es-CO"/>
              </w:rPr>
              <w:t xml:space="preserve">INCREMENTO PORCENTUAL </w:t>
            </w:r>
          </w:p>
        </w:tc>
        <w:tc>
          <w:tcPr>
            <w:tcW w:w="1623" w:type="pct"/>
            <w:gridSpan w:val="2"/>
            <w:tcBorders>
              <w:top w:val="single" w:sz="4" w:space="0" w:color="auto"/>
              <w:left w:val="nil"/>
              <w:bottom w:val="single" w:sz="4" w:space="0" w:color="auto"/>
              <w:right w:val="single" w:sz="4" w:space="0" w:color="auto"/>
            </w:tcBorders>
            <w:shd w:val="clear" w:color="auto" w:fill="auto"/>
            <w:noWrap/>
            <w:vAlign w:val="center"/>
            <w:hideMark/>
          </w:tcPr>
          <w:p w14:paraId="531867DE" w14:textId="77777777" w:rsidR="00A3759D" w:rsidRPr="00A3759D" w:rsidRDefault="00A3759D" w:rsidP="00BC61DB">
            <w:pPr>
              <w:jc w:val="center"/>
              <w:rPr>
                <w:rFonts w:ascii="Arial" w:hAnsi="Arial" w:cs="Arial"/>
                <w:b/>
                <w:bCs/>
                <w:color w:val="000000"/>
                <w:sz w:val="18"/>
                <w:szCs w:val="18"/>
                <w:lang w:val="es-CO"/>
              </w:rPr>
            </w:pPr>
            <w:r w:rsidRPr="00A3759D">
              <w:rPr>
                <w:rFonts w:ascii="Arial" w:hAnsi="Arial" w:cs="Arial"/>
                <w:b/>
                <w:bCs/>
                <w:color w:val="000000"/>
                <w:sz w:val="18"/>
                <w:szCs w:val="18"/>
                <w:lang w:val="es-CO"/>
              </w:rPr>
              <w:t>6,07%</w:t>
            </w:r>
          </w:p>
        </w:tc>
      </w:tr>
      <w:bookmarkEnd w:id="9"/>
    </w:tbl>
    <w:p w14:paraId="7076BBD6" w14:textId="77777777" w:rsidR="00A3759D" w:rsidRPr="00A3759D" w:rsidRDefault="00A3759D" w:rsidP="00A3759D">
      <w:pPr>
        <w:jc w:val="both"/>
        <w:rPr>
          <w:rFonts w:ascii="Arial" w:hAnsi="Arial" w:cs="Arial"/>
          <w:lang w:val="es-CO"/>
        </w:rPr>
      </w:pPr>
    </w:p>
    <w:p w14:paraId="1610EE37" w14:textId="77777777" w:rsidR="00A3759D" w:rsidRPr="00A3759D" w:rsidRDefault="00A3759D" w:rsidP="00A3759D">
      <w:pPr>
        <w:pStyle w:val="Default"/>
        <w:jc w:val="both"/>
        <w:rPr>
          <w:rFonts w:ascii="Arial" w:hAnsi="Arial" w:cs="Arial"/>
          <w:lang w:val="es-CO"/>
        </w:rPr>
      </w:pPr>
      <w:r w:rsidRPr="00A3759D">
        <w:rPr>
          <w:rFonts w:ascii="Arial" w:eastAsia="Times New Roman" w:hAnsi="Arial" w:cs="Arial"/>
          <w:color w:val="auto"/>
          <w:lang w:val="es-CO" w:eastAsia="es-ES"/>
        </w:rPr>
        <w:t>R</w:t>
      </w:r>
      <w:r w:rsidRPr="00A3759D">
        <w:rPr>
          <w:rFonts w:ascii="Arial" w:hAnsi="Arial" w:cs="Arial"/>
          <w:lang w:val="es-CO"/>
        </w:rPr>
        <w:t xml:space="preserve">especto de los valores presentados por INFOCTIC es superior en un 6,07% a la presentada por 4-72, sin embargo, a efectos de la validación del precio se concluye que la cotización de SERVICIOS NACIONALES POSTALES 4-72 se encuentra acorde y se ajusta al presupuesto de la Entidad.  </w:t>
      </w:r>
    </w:p>
    <w:p w14:paraId="228F75FF" w14:textId="77777777" w:rsidR="00A3759D" w:rsidRPr="00A3759D" w:rsidRDefault="00A3759D" w:rsidP="00A3759D">
      <w:pPr>
        <w:pStyle w:val="Default"/>
        <w:jc w:val="both"/>
        <w:rPr>
          <w:rFonts w:ascii="Arial" w:hAnsi="Arial" w:cs="Arial"/>
          <w:lang w:val="es-CO"/>
        </w:rPr>
      </w:pPr>
    </w:p>
    <w:p w14:paraId="74AE6C15" w14:textId="77777777" w:rsidR="00A3759D" w:rsidRDefault="00A3759D" w:rsidP="00A3759D">
      <w:pPr>
        <w:pStyle w:val="Default"/>
        <w:jc w:val="both"/>
        <w:rPr>
          <w:rFonts w:ascii="Arial" w:hAnsi="Arial" w:cs="Arial"/>
          <w:lang w:val="es-CO"/>
        </w:rPr>
      </w:pPr>
      <w:r w:rsidRPr="00A3759D">
        <w:rPr>
          <w:rFonts w:ascii="Arial" w:hAnsi="Arial" w:cs="Arial"/>
          <w:lang w:val="es-CO"/>
        </w:rPr>
        <w:t>En consecuencia, el valor de esta solicitud corresponde a CUARENTA Y UN MIL MILLONES DE PESOS $41.000.000.000 M/L incluido IVA.</w:t>
      </w:r>
      <w:r>
        <w:rPr>
          <w:rFonts w:ascii="Arial" w:hAnsi="Arial" w:cs="Arial"/>
          <w:lang w:val="es-CO"/>
        </w:rPr>
        <w:t xml:space="preserve"> </w:t>
      </w:r>
    </w:p>
    <w:p w14:paraId="2CDD1D53" w14:textId="77777777" w:rsidR="00A3759D" w:rsidRPr="005F49E5" w:rsidRDefault="00A3759D" w:rsidP="00EC4F49">
      <w:pPr>
        <w:rPr>
          <w:rFonts w:ascii="Arial" w:hAnsi="Arial" w:cs="Arial"/>
          <w:iCs/>
          <w:sz w:val="22"/>
          <w:szCs w:val="22"/>
          <w:lang w:val="es-CO"/>
        </w:rPr>
      </w:pPr>
    </w:p>
    <w:p w14:paraId="4057079C" w14:textId="77777777" w:rsidR="00271077" w:rsidRPr="005F49E5" w:rsidRDefault="00584C95" w:rsidP="00D475F9">
      <w:pPr>
        <w:pStyle w:val="Cuadrculamedia1-nfasis21"/>
        <w:numPr>
          <w:ilvl w:val="1"/>
          <w:numId w:val="1"/>
        </w:numPr>
        <w:tabs>
          <w:tab w:val="left" w:pos="142"/>
        </w:tabs>
        <w:overflowPunct/>
        <w:autoSpaceDE/>
        <w:autoSpaceDN/>
        <w:adjustRightInd/>
        <w:contextualSpacing/>
        <w:textAlignment w:val="auto"/>
        <w:rPr>
          <w:b/>
          <w:sz w:val="24"/>
          <w:szCs w:val="24"/>
          <w:lang w:val="es-CO"/>
        </w:rPr>
      </w:pPr>
      <w:r w:rsidRPr="005F49E5">
        <w:rPr>
          <w:b/>
          <w:sz w:val="24"/>
          <w:szCs w:val="24"/>
          <w:lang w:val="es-CO"/>
        </w:rPr>
        <w:t xml:space="preserve"> </w:t>
      </w:r>
      <w:r w:rsidR="00271077" w:rsidRPr="005F49E5">
        <w:rPr>
          <w:b/>
          <w:sz w:val="24"/>
          <w:szCs w:val="24"/>
          <w:lang w:val="es-CO"/>
        </w:rPr>
        <w:t xml:space="preserve">Disponibilidad presupuestal </w:t>
      </w:r>
    </w:p>
    <w:p w14:paraId="1F9E1363" w14:textId="77777777" w:rsidR="00E32796" w:rsidRPr="005F49E5" w:rsidRDefault="00E32796" w:rsidP="00D84907">
      <w:pPr>
        <w:widowControl w:val="0"/>
        <w:tabs>
          <w:tab w:val="left" w:pos="220"/>
          <w:tab w:val="left" w:pos="720"/>
        </w:tabs>
        <w:autoSpaceDE w:val="0"/>
        <w:autoSpaceDN w:val="0"/>
        <w:adjustRightInd w:val="0"/>
        <w:jc w:val="both"/>
        <w:rPr>
          <w:rFonts w:ascii="Arial" w:hAnsi="Arial" w:cs="Arial"/>
          <w:lang w:val="es-CO"/>
        </w:rPr>
      </w:pPr>
    </w:p>
    <w:p w14:paraId="65CBC270" w14:textId="082A80B0" w:rsidR="00584C95" w:rsidRDefault="00584C95" w:rsidP="00D84907">
      <w:pPr>
        <w:widowControl w:val="0"/>
        <w:tabs>
          <w:tab w:val="left" w:pos="220"/>
          <w:tab w:val="left" w:pos="720"/>
        </w:tabs>
        <w:autoSpaceDE w:val="0"/>
        <w:autoSpaceDN w:val="0"/>
        <w:adjustRightInd w:val="0"/>
        <w:jc w:val="both"/>
        <w:rPr>
          <w:rFonts w:ascii="Arial" w:hAnsi="Arial" w:cs="Arial"/>
          <w:lang w:val="es-CO"/>
        </w:rPr>
      </w:pPr>
      <w:r w:rsidRPr="005F49E5">
        <w:rPr>
          <w:rFonts w:ascii="Arial" w:hAnsi="Arial" w:cs="Arial"/>
          <w:lang w:val="es-CO"/>
        </w:rPr>
        <w:t xml:space="preserve">La Entidad expedirá el certificado de disponibilidad presupuestal correspondiente, el cual se anexará al presente estudio como parte integral del mismo. </w:t>
      </w:r>
    </w:p>
    <w:p w14:paraId="61979EBA" w14:textId="77777777" w:rsidR="00473A1C" w:rsidRPr="005F49E5" w:rsidRDefault="00473A1C" w:rsidP="00473A1C">
      <w:pPr>
        <w:widowControl w:val="0"/>
        <w:tabs>
          <w:tab w:val="left" w:pos="220"/>
          <w:tab w:val="left" w:pos="720"/>
        </w:tabs>
        <w:autoSpaceDE w:val="0"/>
        <w:autoSpaceDN w:val="0"/>
        <w:adjustRightInd w:val="0"/>
        <w:jc w:val="both"/>
        <w:rPr>
          <w:rFonts w:ascii="Arial" w:hAnsi="Arial" w:cs="Arial"/>
          <w:lang w:val="es-CO"/>
        </w:rPr>
      </w:pPr>
    </w:p>
    <w:p w14:paraId="54EF2990" w14:textId="77777777" w:rsidR="00584C95" w:rsidRPr="005F49E5" w:rsidRDefault="00584C95" w:rsidP="00D475F9">
      <w:pPr>
        <w:pStyle w:val="Cuadrculamedia1-nfasis21"/>
        <w:numPr>
          <w:ilvl w:val="1"/>
          <w:numId w:val="1"/>
        </w:numPr>
        <w:tabs>
          <w:tab w:val="left" w:pos="142"/>
        </w:tabs>
        <w:overflowPunct/>
        <w:autoSpaceDE/>
        <w:autoSpaceDN/>
        <w:adjustRightInd/>
        <w:contextualSpacing/>
        <w:textAlignment w:val="auto"/>
        <w:rPr>
          <w:b/>
          <w:color w:val="FF0000"/>
          <w:sz w:val="24"/>
          <w:szCs w:val="24"/>
          <w:lang w:val="es-CO"/>
        </w:rPr>
      </w:pPr>
      <w:r w:rsidRPr="000F20AB">
        <w:rPr>
          <w:b/>
          <w:sz w:val="24"/>
          <w:szCs w:val="24"/>
          <w:lang w:val="es-CO"/>
        </w:rPr>
        <w:t xml:space="preserve"> Forma de pago </w:t>
      </w:r>
    </w:p>
    <w:p w14:paraId="0A2C352C" w14:textId="432315F8" w:rsidR="00E32796" w:rsidRPr="005F49E5" w:rsidRDefault="00E32796" w:rsidP="00473A1C">
      <w:pPr>
        <w:pStyle w:val="Cuadrculamedia1-nfasis21"/>
        <w:tabs>
          <w:tab w:val="left" w:pos="142"/>
        </w:tabs>
        <w:overflowPunct/>
        <w:autoSpaceDE/>
        <w:autoSpaceDN/>
        <w:adjustRightInd/>
        <w:ind w:left="0"/>
        <w:contextualSpacing/>
        <w:textAlignment w:val="auto"/>
        <w:rPr>
          <w:b/>
          <w:color w:val="FF0000"/>
          <w:sz w:val="24"/>
          <w:szCs w:val="24"/>
          <w:lang w:val="es-CO"/>
        </w:rPr>
      </w:pPr>
    </w:p>
    <w:p w14:paraId="6D3696D8" w14:textId="3FD1A9C7" w:rsidR="007568FE" w:rsidRPr="000F20AB" w:rsidRDefault="00E32796" w:rsidP="00473A1C">
      <w:pPr>
        <w:jc w:val="both"/>
        <w:rPr>
          <w:lang w:val="es-CO"/>
        </w:rPr>
      </w:pPr>
      <w:r w:rsidRPr="000F20AB">
        <w:rPr>
          <w:rFonts w:ascii="Arial" w:hAnsi="Arial" w:cs="Arial"/>
          <w:lang w:val="es-CO"/>
        </w:rPr>
        <w:t>Teniendo en cuenta que la apropiación de los recursos para la implementación del registro civil en línea se efectuó hasta el 19 de octubre de la vigencia</w:t>
      </w:r>
      <w:r w:rsidR="00E47339" w:rsidRPr="000F20AB">
        <w:rPr>
          <w:rFonts w:ascii="Arial" w:hAnsi="Arial" w:cs="Arial"/>
          <w:lang w:val="es-CO"/>
        </w:rPr>
        <w:t xml:space="preserve"> actual</w:t>
      </w:r>
      <w:r w:rsidRPr="000F20AB">
        <w:rPr>
          <w:rFonts w:ascii="Arial" w:hAnsi="Arial" w:cs="Arial"/>
          <w:lang w:val="es-CO"/>
        </w:rPr>
        <w:t xml:space="preserve"> y que las actividades </w:t>
      </w:r>
      <w:r w:rsidR="00E47339" w:rsidRPr="000F20AB">
        <w:rPr>
          <w:rFonts w:ascii="Arial" w:hAnsi="Arial" w:cs="Arial"/>
          <w:lang w:val="es-CO"/>
        </w:rPr>
        <w:t>propuestas</w:t>
      </w:r>
      <w:r w:rsidRPr="000F20AB">
        <w:rPr>
          <w:rFonts w:ascii="Arial" w:hAnsi="Arial" w:cs="Arial"/>
          <w:lang w:val="es-CO"/>
        </w:rPr>
        <w:t xml:space="preserve"> en el presente estudio</w:t>
      </w:r>
      <w:r w:rsidR="00E47339" w:rsidRPr="000F20AB">
        <w:rPr>
          <w:rFonts w:ascii="Arial" w:hAnsi="Arial" w:cs="Arial"/>
          <w:lang w:val="es-CO"/>
        </w:rPr>
        <w:t xml:space="preserve"> requieren </w:t>
      </w:r>
      <w:r w:rsidR="00023696" w:rsidRPr="000F20AB">
        <w:rPr>
          <w:rFonts w:ascii="Arial" w:hAnsi="Arial" w:cs="Arial"/>
          <w:lang w:val="es-CO"/>
        </w:rPr>
        <w:t>ejecutarse hasta</w:t>
      </w:r>
      <w:r w:rsidRPr="000F20AB">
        <w:rPr>
          <w:rFonts w:ascii="Arial" w:hAnsi="Arial" w:cs="Arial"/>
          <w:lang w:val="es-CO"/>
        </w:rPr>
        <w:t xml:space="preserve"> el 31 de mayo de 2021,</w:t>
      </w:r>
      <w:r w:rsidR="00E47339" w:rsidRPr="000F20AB">
        <w:rPr>
          <w:rFonts w:ascii="Arial" w:hAnsi="Arial" w:cs="Arial"/>
          <w:lang w:val="es-CO"/>
        </w:rPr>
        <w:t xml:space="preserve"> </w:t>
      </w:r>
      <w:r w:rsidRPr="000F20AB">
        <w:rPr>
          <w:rFonts w:ascii="Arial" w:hAnsi="Arial" w:cs="Arial"/>
          <w:lang w:val="es-CO"/>
        </w:rPr>
        <w:t>l</w:t>
      </w:r>
      <w:r w:rsidR="007568FE" w:rsidRPr="000F20AB">
        <w:rPr>
          <w:rFonts w:ascii="Arial" w:hAnsi="Arial" w:cs="Arial"/>
          <w:lang w:val="es-CO"/>
        </w:rPr>
        <w:t>a Registraduría Nacional del Estado Civil, pagará al Contratista de la siguiente forma</w:t>
      </w:r>
      <w:r w:rsidR="003A1CE1" w:rsidRPr="00CE3C96">
        <w:rPr>
          <w:rFonts w:ascii="Arial" w:hAnsi="Arial" w:cs="Arial"/>
          <w:lang w:val="es-CO"/>
        </w:rPr>
        <w:t>:</w:t>
      </w:r>
      <w:r w:rsidR="007568FE" w:rsidRPr="000F20AB">
        <w:rPr>
          <w:rFonts w:ascii="Arial" w:hAnsi="Arial" w:cs="Arial"/>
          <w:lang w:val="es-CO"/>
        </w:rPr>
        <w:t xml:space="preserve"> </w:t>
      </w:r>
    </w:p>
    <w:p w14:paraId="6245C597" w14:textId="79F8772A" w:rsidR="007E411B" w:rsidRPr="000F20AB" w:rsidRDefault="007E411B" w:rsidP="00473A1C">
      <w:pPr>
        <w:pStyle w:val="Cuadrculamedia1-nfasis21"/>
        <w:tabs>
          <w:tab w:val="left" w:pos="142"/>
        </w:tabs>
        <w:overflowPunct/>
        <w:autoSpaceDE/>
        <w:autoSpaceDN/>
        <w:adjustRightInd/>
        <w:ind w:left="0"/>
        <w:contextualSpacing/>
        <w:textAlignment w:val="auto"/>
        <w:rPr>
          <w:b/>
          <w:sz w:val="24"/>
          <w:szCs w:val="24"/>
          <w:lang w:val="es-CO"/>
        </w:rPr>
      </w:pPr>
    </w:p>
    <w:p w14:paraId="359C36C9" w14:textId="0E94B1E8" w:rsidR="00D1087E" w:rsidRPr="00D0051C" w:rsidRDefault="002251FA" w:rsidP="00D0051C">
      <w:pPr>
        <w:pStyle w:val="Cuadrculamedia1-nfasis21"/>
        <w:numPr>
          <w:ilvl w:val="0"/>
          <w:numId w:val="93"/>
        </w:numPr>
        <w:tabs>
          <w:tab w:val="left" w:pos="142"/>
        </w:tabs>
        <w:ind w:right="49"/>
        <w:contextualSpacing/>
        <w:rPr>
          <w:sz w:val="24"/>
          <w:szCs w:val="24"/>
          <w:lang w:val="es-CO"/>
        </w:rPr>
      </w:pPr>
      <w:r w:rsidRPr="007D1868">
        <w:rPr>
          <w:sz w:val="24"/>
          <w:szCs w:val="24"/>
          <w:lang w:val="es-CO"/>
        </w:rPr>
        <w:t xml:space="preserve">Un </w:t>
      </w:r>
      <w:r w:rsidRPr="007D1868">
        <w:rPr>
          <w:b/>
          <w:sz w:val="24"/>
          <w:szCs w:val="24"/>
          <w:lang w:val="es-CO"/>
        </w:rPr>
        <w:t>primer</w:t>
      </w:r>
      <w:r w:rsidRPr="007D1868">
        <w:rPr>
          <w:sz w:val="24"/>
          <w:szCs w:val="24"/>
          <w:lang w:val="es-CO"/>
        </w:rPr>
        <w:t xml:space="preserve"> pago correspondiente</w:t>
      </w:r>
      <w:r w:rsidRPr="007D1868" w:rsidDel="002251FA">
        <w:rPr>
          <w:b/>
          <w:sz w:val="24"/>
          <w:szCs w:val="24"/>
          <w:lang w:val="es-CO"/>
        </w:rPr>
        <w:t xml:space="preserve"> </w:t>
      </w:r>
      <w:r w:rsidRPr="007D1868">
        <w:rPr>
          <w:sz w:val="24"/>
          <w:szCs w:val="24"/>
          <w:lang w:val="es-CO"/>
        </w:rPr>
        <w:t>a</w:t>
      </w:r>
      <w:r w:rsidR="00157A43" w:rsidRPr="007D1868">
        <w:rPr>
          <w:sz w:val="24"/>
          <w:szCs w:val="24"/>
          <w:lang w:val="es-CO"/>
        </w:rPr>
        <w:t xml:space="preserve"> </w:t>
      </w:r>
      <w:r w:rsidR="00B85AD5">
        <w:rPr>
          <w:sz w:val="24"/>
          <w:szCs w:val="24"/>
          <w:lang w:val="es-CO"/>
        </w:rPr>
        <w:t xml:space="preserve">DIECISIETE MIL OCHOCIENTOS DOS </w:t>
      </w:r>
      <w:r w:rsidR="00B85AD5" w:rsidRPr="007D1868">
        <w:rPr>
          <w:sz w:val="24"/>
          <w:szCs w:val="24"/>
          <w:lang w:val="es-CO"/>
        </w:rPr>
        <w:t xml:space="preserve">MILLONES </w:t>
      </w:r>
      <w:r w:rsidR="00B85AD5">
        <w:rPr>
          <w:sz w:val="24"/>
          <w:szCs w:val="24"/>
          <w:lang w:val="es-CO"/>
        </w:rPr>
        <w:t>VEINTIÚN MIL CUATROCIENTOS CUATRO PESOS</w:t>
      </w:r>
      <w:r w:rsidR="00B85AD5" w:rsidRPr="007D1868">
        <w:rPr>
          <w:sz w:val="24"/>
          <w:szCs w:val="24"/>
          <w:lang w:val="es-CO"/>
        </w:rPr>
        <w:t xml:space="preserve"> </w:t>
      </w:r>
      <w:r w:rsidR="00766950" w:rsidRPr="007D1868">
        <w:rPr>
          <w:sz w:val="24"/>
          <w:szCs w:val="24"/>
          <w:lang w:val="es-CO"/>
        </w:rPr>
        <w:lastRenderedPageBreak/>
        <w:t>(</w:t>
      </w:r>
      <w:r w:rsidR="009967BC" w:rsidRPr="007D1868">
        <w:rPr>
          <w:sz w:val="24"/>
          <w:szCs w:val="24"/>
          <w:lang w:val="es-CO"/>
        </w:rPr>
        <w:t>$</w:t>
      </w:r>
      <w:r w:rsidR="00D0051C" w:rsidRPr="00D0051C">
        <w:rPr>
          <w:sz w:val="24"/>
          <w:szCs w:val="24"/>
          <w:lang w:val="es-CO"/>
        </w:rPr>
        <w:t>17.802.021.404</w:t>
      </w:r>
      <w:r w:rsidR="00766950" w:rsidRPr="00D0051C">
        <w:rPr>
          <w:sz w:val="24"/>
          <w:szCs w:val="24"/>
          <w:lang w:val="es-CO"/>
        </w:rPr>
        <w:t>) M/L incluido IVA</w:t>
      </w:r>
      <w:r w:rsidR="004459C6" w:rsidRPr="00D0051C">
        <w:rPr>
          <w:sz w:val="24"/>
          <w:szCs w:val="24"/>
          <w:lang w:val="es-CO"/>
        </w:rPr>
        <w:t xml:space="preserve"> equivalente </w:t>
      </w:r>
      <w:r w:rsidR="004459C6" w:rsidRPr="00B85AD5">
        <w:rPr>
          <w:sz w:val="24"/>
          <w:szCs w:val="24"/>
          <w:lang w:val="es-CO"/>
        </w:rPr>
        <w:t xml:space="preserve">al </w:t>
      </w:r>
      <w:r w:rsidR="00131A07" w:rsidRPr="00131A07">
        <w:rPr>
          <w:sz w:val="24"/>
          <w:szCs w:val="24"/>
          <w:highlight w:val="yellow"/>
          <w:lang w:val="es-CO"/>
        </w:rPr>
        <w:t>43</w:t>
      </w:r>
      <w:r w:rsidR="00D0051C" w:rsidRPr="00131A07">
        <w:rPr>
          <w:sz w:val="24"/>
          <w:szCs w:val="24"/>
          <w:highlight w:val="yellow"/>
          <w:lang w:val="es-CO"/>
        </w:rPr>
        <w:t>,</w:t>
      </w:r>
      <w:r w:rsidR="00131A07" w:rsidRPr="00131A07">
        <w:rPr>
          <w:sz w:val="24"/>
          <w:szCs w:val="24"/>
          <w:highlight w:val="yellow"/>
          <w:lang w:val="es-CO"/>
        </w:rPr>
        <w:t>42</w:t>
      </w:r>
      <w:r w:rsidR="004459C6" w:rsidRPr="00131A07">
        <w:rPr>
          <w:sz w:val="24"/>
          <w:szCs w:val="24"/>
          <w:highlight w:val="yellow"/>
          <w:lang w:val="es-CO"/>
        </w:rPr>
        <w:t>%</w:t>
      </w:r>
      <w:r w:rsidR="004459C6" w:rsidRPr="00D0051C">
        <w:rPr>
          <w:sz w:val="24"/>
          <w:szCs w:val="24"/>
          <w:lang w:val="es-CO"/>
        </w:rPr>
        <w:t xml:space="preserve"> del valor total del contrato</w:t>
      </w:r>
      <w:r w:rsidR="009967BC" w:rsidRPr="00D0051C">
        <w:rPr>
          <w:sz w:val="24"/>
          <w:szCs w:val="24"/>
          <w:lang w:val="es-CO"/>
        </w:rPr>
        <w:t xml:space="preserve">, en calidad de </w:t>
      </w:r>
      <w:r w:rsidR="009967BC" w:rsidRPr="00D0051C">
        <w:rPr>
          <w:b/>
          <w:sz w:val="24"/>
          <w:szCs w:val="24"/>
          <w:lang w:val="es-CO"/>
        </w:rPr>
        <w:t>pago anticipado</w:t>
      </w:r>
      <w:r w:rsidR="009967BC" w:rsidRPr="00D0051C">
        <w:rPr>
          <w:sz w:val="24"/>
          <w:szCs w:val="24"/>
          <w:lang w:val="es-CO"/>
        </w:rPr>
        <w:t xml:space="preserve"> a la suscripción del acta de inicio, </w:t>
      </w:r>
      <w:r w:rsidR="00D1087E" w:rsidRPr="00D0051C">
        <w:rPr>
          <w:sz w:val="24"/>
          <w:szCs w:val="24"/>
          <w:lang w:val="es-CO"/>
        </w:rPr>
        <w:t xml:space="preserve">previa </w:t>
      </w:r>
      <w:r w:rsidR="009967BC" w:rsidRPr="00D0051C">
        <w:rPr>
          <w:sz w:val="24"/>
          <w:szCs w:val="24"/>
          <w:lang w:val="es-CO"/>
        </w:rPr>
        <w:t>aprobación de la garantía única con cargo a</w:t>
      </w:r>
      <w:r w:rsidR="00EC67A9" w:rsidRPr="00D0051C">
        <w:rPr>
          <w:sz w:val="24"/>
          <w:szCs w:val="24"/>
          <w:lang w:val="es-CO"/>
        </w:rPr>
        <w:t xml:space="preserve"> la vigencia 2020, del rubro del proyecto “Fortalecimiento de la </w:t>
      </w:r>
      <w:r w:rsidR="00BD5B21" w:rsidRPr="00D0051C">
        <w:rPr>
          <w:sz w:val="24"/>
          <w:szCs w:val="24"/>
          <w:lang w:val="es-CO"/>
        </w:rPr>
        <w:t>plataforma</w:t>
      </w:r>
      <w:r w:rsidR="00EC67A9" w:rsidRPr="00D0051C">
        <w:rPr>
          <w:sz w:val="24"/>
          <w:szCs w:val="24"/>
          <w:lang w:val="es-CO"/>
        </w:rPr>
        <w:t xml:space="preserve"> que soporta el sistema de identificación y registro </w:t>
      </w:r>
      <w:r w:rsidR="00BD5B21" w:rsidRPr="00D0051C">
        <w:rPr>
          <w:sz w:val="24"/>
          <w:szCs w:val="24"/>
          <w:lang w:val="es-CO"/>
        </w:rPr>
        <w:t>civil</w:t>
      </w:r>
      <w:r w:rsidR="00EC67A9" w:rsidRPr="00D0051C">
        <w:rPr>
          <w:sz w:val="24"/>
          <w:szCs w:val="24"/>
          <w:lang w:val="es-CO"/>
        </w:rPr>
        <w:t xml:space="preserve"> PMT II”, </w:t>
      </w:r>
      <w:r w:rsidR="00314869" w:rsidRPr="00D0051C">
        <w:rPr>
          <w:sz w:val="24"/>
          <w:szCs w:val="24"/>
          <w:lang w:val="es-CO"/>
        </w:rPr>
        <w:t>y</w:t>
      </w:r>
      <w:r w:rsidR="00D1087E" w:rsidRPr="00D0051C">
        <w:rPr>
          <w:sz w:val="24"/>
          <w:szCs w:val="24"/>
          <w:lang w:val="es-CO"/>
        </w:rPr>
        <w:t xml:space="preserve"> </w:t>
      </w:r>
      <w:r w:rsidR="00FB27A0" w:rsidRPr="00D0051C">
        <w:rPr>
          <w:sz w:val="24"/>
          <w:szCs w:val="24"/>
          <w:lang w:val="es-CO"/>
        </w:rPr>
        <w:t>a la entrega d</w:t>
      </w:r>
      <w:r w:rsidR="00D1087E" w:rsidRPr="00D0051C">
        <w:rPr>
          <w:sz w:val="24"/>
          <w:szCs w:val="24"/>
          <w:lang w:val="es-CO"/>
        </w:rPr>
        <w:t>e</w:t>
      </w:r>
      <w:r w:rsidR="00FB27A0" w:rsidRPr="00D0051C">
        <w:rPr>
          <w:sz w:val="24"/>
          <w:szCs w:val="24"/>
          <w:lang w:val="es-CO"/>
        </w:rPr>
        <w:t xml:space="preserve"> </w:t>
      </w:r>
      <w:r w:rsidR="00D1087E" w:rsidRPr="00D0051C">
        <w:rPr>
          <w:sz w:val="24"/>
          <w:szCs w:val="24"/>
          <w:lang w:val="es-CO"/>
        </w:rPr>
        <w:t xml:space="preserve">lo </w:t>
      </w:r>
      <w:r w:rsidR="00FB27A0" w:rsidRPr="00D0051C">
        <w:rPr>
          <w:sz w:val="24"/>
          <w:szCs w:val="24"/>
          <w:lang w:val="es-CO"/>
        </w:rPr>
        <w:t>siguiente:</w:t>
      </w:r>
    </w:p>
    <w:p w14:paraId="06243A50" w14:textId="77777777" w:rsidR="00473A1C" w:rsidRPr="00AC65A0" w:rsidRDefault="00473A1C" w:rsidP="00473A1C">
      <w:pPr>
        <w:rPr>
          <w:lang w:val="es-CO"/>
        </w:rPr>
      </w:pPr>
    </w:p>
    <w:p w14:paraId="6C503003" w14:textId="551E8FEC" w:rsidR="003F2FB6" w:rsidRPr="00AC65A0" w:rsidRDefault="00CB15E2" w:rsidP="00D475F9">
      <w:pPr>
        <w:pStyle w:val="Ttulo1"/>
        <w:keepNext w:val="0"/>
        <w:numPr>
          <w:ilvl w:val="0"/>
          <w:numId w:val="94"/>
        </w:numPr>
        <w:spacing w:before="0" w:after="0"/>
        <w:ind w:left="360" w:right="49"/>
        <w:jc w:val="both"/>
        <w:rPr>
          <w:b w:val="0"/>
          <w:bCs w:val="0"/>
          <w:kern w:val="0"/>
          <w:sz w:val="24"/>
          <w:szCs w:val="24"/>
          <w:lang w:val="es-CO"/>
        </w:rPr>
      </w:pPr>
      <w:r w:rsidRPr="00AC65A0">
        <w:rPr>
          <w:b w:val="0"/>
          <w:bCs w:val="0"/>
          <w:kern w:val="0"/>
          <w:sz w:val="24"/>
          <w:szCs w:val="24"/>
          <w:lang w:val="es-CO"/>
        </w:rPr>
        <w:t xml:space="preserve">Infraestructura </w:t>
      </w:r>
      <w:r w:rsidR="00766950" w:rsidRPr="00AC65A0">
        <w:rPr>
          <w:b w:val="0"/>
          <w:bCs w:val="0"/>
          <w:kern w:val="0"/>
          <w:sz w:val="24"/>
          <w:szCs w:val="24"/>
          <w:lang w:val="es-CO"/>
        </w:rPr>
        <w:t>hardware y software</w:t>
      </w:r>
      <w:r w:rsidR="002251FA" w:rsidRPr="00AC65A0">
        <w:rPr>
          <w:b w:val="0"/>
          <w:bCs w:val="0"/>
          <w:kern w:val="0"/>
          <w:sz w:val="24"/>
          <w:szCs w:val="24"/>
          <w:lang w:val="es-CO"/>
        </w:rPr>
        <w:t xml:space="preserve"> referenciada</w:t>
      </w:r>
      <w:r w:rsidR="003F2FB6" w:rsidRPr="00AC65A0">
        <w:rPr>
          <w:b w:val="0"/>
          <w:bCs w:val="0"/>
          <w:kern w:val="0"/>
          <w:sz w:val="24"/>
          <w:szCs w:val="24"/>
          <w:lang w:val="es-CO"/>
        </w:rPr>
        <w:t xml:space="preserve"> en el </w:t>
      </w:r>
      <w:r w:rsidR="00766950" w:rsidRPr="00AC65A0">
        <w:rPr>
          <w:b w:val="0"/>
          <w:bCs w:val="0"/>
          <w:kern w:val="0"/>
          <w:sz w:val="24"/>
          <w:szCs w:val="24"/>
          <w:lang w:val="es-CO"/>
        </w:rPr>
        <w:t>ítem</w:t>
      </w:r>
      <w:r w:rsidR="003F2FB6" w:rsidRPr="00AC65A0">
        <w:rPr>
          <w:b w:val="0"/>
          <w:bCs w:val="0"/>
          <w:kern w:val="0"/>
          <w:sz w:val="24"/>
          <w:szCs w:val="24"/>
          <w:lang w:val="es-CO"/>
        </w:rPr>
        <w:t xml:space="preserve"> </w:t>
      </w:r>
      <w:bookmarkStart w:id="10" w:name="_Toc56780855"/>
      <w:r w:rsidR="003F2FB6" w:rsidRPr="00AC65A0">
        <w:rPr>
          <w:b w:val="0"/>
          <w:bCs w:val="0"/>
          <w:kern w:val="0"/>
          <w:sz w:val="24"/>
          <w:szCs w:val="24"/>
          <w:lang w:val="es-CO"/>
        </w:rPr>
        <w:t>INFRAESTRUCTURA TECNOLÓGICA PARA EL NUEVO SISTEMA</w:t>
      </w:r>
      <w:bookmarkEnd w:id="10"/>
      <w:r w:rsidR="00766950" w:rsidRPr="00AC65A0">
        <w:rPr>
          <w:b w:val="0"/>
          <w:bCs w:val="0"/>
          <w:kern w:val="0"/>
          <w:sz w:val="24"/>
          <w:szCs w:val="24"/>
          <w:lang w:val="es-CO"/>
        </w:rPr>
        <w:t>.</w:t>
      </w:r>
    </w:p>
    <w:p w14:paraId="774B0296" w14:textId="23BB0260" w:rsidR="00473A1C" w:rsidRPr="00AC65A0" w:rsidRDefault="00473A1C" w:rsidP="00473A1C">
      <w:pPr>
        <w:rPr>
          <w:lang w:val="es-CO"/>
        </w:rPr>
      </w:pPr>
    </w:p>
    <w:p w14:paraId="563E9F9A" w14:textId="77777777" w:rsidR="00920866" w:rsidRDefault="00920866" w:rsidP="00920866">
      <w:pPr>
        <w:pStyle w:val="Prrafodelista"/>
        <w:numPr>
          <w:ilvl w:val="0"/>
          <w:numId w:val="117"/>
        </w:numPr>
        <w:jc w:val="both"/>
        <w:rPr>
          <w:rFonts w:ascii="Arial" w:hAnsi="Arial" w:cs="Arial"/>
          <w:sz w:val="22"/>
          <w:szCs w:val="22"/>
          <w:lang w:val="es-CO"/>
        </w:rPr>
      </w:pPr>
      <w:r w:rsidRPr="00920866">
        <w:rPr>
          <w:rFonts w:ascii="Arial" w:hAnsi="Arial" w:cs="Arial"/>
          <w:sz w:val="22"/>
          <w:szCs w:val="22"/>
          <w:lang w:val="es-CO"/>
        </w:rPr>
        <w:t>Estructura general del documento preliminar en cuanto al sistema Core de registro Civil en línea.</w:t>
      </w:r>
    </w:p>
    <w:p w14:paraId="293E2220" w14:textId="230A1E71" w:rsidR="00314869" w:rsidRDefault="00314869" w:rsidP="00920866">
      <w:pPr>
        <w:pStyle w:val="Prrafodelista"/>
        <w:numPr>
          <w:ilvl w:val="0"/>
          <w:numId w:val="117"/>
        </w:numPr>
        <w:jc w:val="both"/>
        <w:rPr>
          <w:rFonts w:ascii="Arial" w:hAnsi="Arial" w:cs="Arial"/>
          <w:sz w:val="22"/>
          <w:szCs w:val="22"/>
          <w:lang w:val="es-CO"/>
        </w:rPr>
      </w:pPr>
      <w:r w:rsidRPr="00AC65A0">
        <w:rPr>
          <w:rFonts w:ascii="Arial" w:hAnsi="Arial" w:cs="Arial"/>
          <w:sz w:val="22"/>
          <w:szCs w:val="22"/>
          <w:lang w:val="es-CO"/>
        </w:rPr>
        <w:t>Bosquejo general de la implementación de</w:t>
      </w:r>
      <w:r w:rsidR="00056C46" w:rsidRPr="00AC65A0">
        <w:rPr>
          <w:rFonts w:ascii="Arial" w:hAnsi="Arial" w:cs="Arial"/>
          <w:sz w:val="22"/>
          <w:szCs w:val="22"/>
          <w:lang w:val="es-CO"/>
        </w:rPr>
        <w:t xml:space="preserve"> la infraestructura tecnológica </w:t>
      </w:r>
      <w:r w:rsidRPr="00AC65A0">
        <w:rPr>
          <w:rFonts w:ascii="Arial" w:hAnsi="Arial" w:cs="Arial"/>
          <w:sz w:val="22"/>
          <w:szCs w:val="22"/>
          <w:lang w:val="es-CO"/>
        </w:rPr>
        <w:t xml:space="preserve">establecida en las condiciones técnicas. </w:t>
      </w:r>
    </w:p>
    <w:p w14:paraId="43957301" w14:textId="77777777" w:rsidR="008C0581" w:rsidRPr="00AC65A0" w:rsidRDefault="008C0581" w:rsidP="008C0581">
      <w:pPr>
        <w:pStyle w:val="Prrafodelista"/>
        <w:ind w:left="720"/>
        <w:jc w:val="both"/>
        <w:rPr>
          <w:rFonts w:ascii="Arial" w:hAnsi="Arial" w:cs="Arial"/>
          <w:sz w:val="22"/>
          <w:szCs w:val="22"/>
          <w:lang w:val="es-CO"/>
        </w:rPr>
      </w:pPr>
    </w:p>
    <w:p w14:paraId="0132B666" w14:textId="32C95CD8" w:rsidR="002427AD" w:rsidRPr="00FB27A0" w:rsidRDefault="00D1087E" w:rsidP="00D475F9">
      <w:pPr>
        <w:pStyle w:val="Prrafodelista"/>
        <w:numPr>
          <w:ilvl w:val="0"/>
          <w:numId w:val="94"/>
        </w:numPr>
        <w:autoSpaceDE w:val="0"/>
        <w:autoSpaceDN w:val="0"/>
        <w:adjustRightInd w:val="0"/>
        <w:ind w:left="284" w:hanging="295"/>
        <w:jc w:val="both"/>
        <w:rPr>
          <w:rFonts w:ascii="Arial" w:hAnsi="Arial" w:cs="Arial"/>
          <w:lang w:val="es-CO"/>
        </w:rPr>
      </w:pPr>
      <w:r w:rsidRPr="00FB27A0">
        <w:rPr>
          <w:rFonts w:ascii="Arial" w:hAnsi="Arial" w:cs="Arial"/>
          <w:lang w:val="es-CO"/>
        </w:rPr>
        <w:t>Documento que soporte la</w:t>
      </w:r>
      <w:r w:rsidR="007A6710" w:rsidRPr="00FB27A0">
        <w:rPr>
          <w:rFonts w:ascii="Arial" w:hAnsi="Arial" w:cs="Arial"/>
          <w:sz w:val="22"/>
          <w:szCs w:val="22"/>
          <w:lang w:val="es-CO"/>
        </w:rPr>
        <w:t xml:space="preserve"> configuración y parametrización de la solución informática, así como, la</w:t>
      </w:r>
      <w:r w:rsidR="008973B2" w:rsidRPr="00FB27A0">
        <w:rPr>
          <w:rFonts w:ascii="Arial" w:hAnsi="Arial" w:cs="Arial"/>
          <w:sz w:val="22"/>
          <w:szCs w:val="22"/>
          <w:lang w:val="es-CO"/>
        </w:rPr>
        <w:t xml:space="preserve"> disposición e instalación de equipos</w:t>
      </w:r>
      <w:r w:rsidR="007A6710" w:rsidRPr="00FB27A0">
        <w:rPr>
          <w:rFonts w:ascii="Arial" w:hAnsi="Arial" w:cs="Arial"/>
          <w:sz w:val="22"/>
          <w:szCs w:val="22"/>
          <w:lang w:val="es-CO"/>
        </w:rPr>
        <w:t xml:space="preserve"> y periféricos</w:t>
      </w:r>
      <w:r w:rsidR="008973B2" w:rsidRPr="00FB27A0">
        <w:rPr>
          <w:rFonts w:ascii="Arial" w:hAnsi="Arial" w:cs="Arial"/>
          <w:sz w:val="22"/>
          <w:szCs w:val="22"/>
          <w:lang w:val="es-CO"/>
        </w:rPr>
        <w:t>, montaje de toda la infraestructura física, lógica, de seguridad y puesta en marcha d</w:t>
      </w:r>
      <w:r w:rsidR="0028480E" w:rsidRPr="00FB27A0">
        <w:rPr>
          <w:rFonts w:ascii="Arial" w:hAnsi="Arial" w:cs="Arial"/>
          <w:sz w:val="22"/>
          <w:szCs w:val="22"/>
          <w:lang w:val="es-CO"/>
        </w:rPr>
        <w:t>e los centros de procesamiento</w:t>
      </w:r>
      <w:r w:rsidR="008973B2" w:rsidRPr="00FB27A0">
        <w:rPr>
          <w:rFonts w:ascii="Arial" w:hAnsi="Arial" w:cs="Arial"/>
          <w:sz w:val="22"/>
          <w:szCs w:val="22"/>
          <w:lang w:val="es-CO"/>
        </w:rPr>
        <w:t xml:space="preserve"> </w:t>
      </w:r>
      <w:r w:rsidR="0028480E" w:rsidRPr="00FB27A0">
        <w:rPr>
          <w:rFonts w:ascii="Arial" w:hAnsi="Arial" w:cs="Arial"/>
          <w:sz w:val="22"/>
          <w:szCs w:val="22"/>
          <w:lang w:val="es-CO"/>
        </w:rPr>
        <w:t xml:space="preserve">para la </w:t>
      </w:r>
      <w:r w:rsidR="006D3277" w:rsidRPr="00FB27A0">
        <w:rPr>
          <w:rFonts w:ascii="Arial" w:hAnsi="Arial" w:cs="Arial"/>
          <w:sz w:val="22"/>
          <w:szCs w:val="22"/>
          <w:lang w:val="es-CO"/>
        </w:rPr>
        <w:t>digitalización</w:t>
      </w:r>
      <w:r w:rsidR="008973B2" w:rsidRPr="00FB27A0">
        <w:rPr>
          <w:rFonts w:ascii="Arial" w:hAnsi="Arial" w:cs="Arial"/>
          <w:sz w:val="22"/>
          <w:szCs w:val="22"/>
          <w:lang w:val="es-CO"/>
        </w:rPr>
        <w:t xml:space="preserve">, digitación y depuración de los </w:t>
      </w:r>
      <w:r w:rsidR="006200B8" w:rsidRPr="00FB27A0">
        <w:rPr>
          <w:rFonts w:ascii="Arial" w:hAnsi="Arial" w:cs="Arial"/>
          <w:sz w:val="22"/>
          <w:szCs w:val="22"/>
          <w:lang w:val="es-CO"/>
        </w:rPr>
        <w:t>registros civiles</w:t>
      </w:r>
      <w:r w:rsidR="00206413" w:rsidRPr="00FB27A0">
        <w:rPr>
          <w:rFonts w:ascii="Arial" w:hAnsi="Arial" w:cs="Arial"/>
          <w:sz w:val="22"/>
          <w:szCs w:val="22"/>
          <w:lang w:val="es-CO"/>
        </w:rPr>
        <w:t>.</w:t>
      </w:r>
      <w:r w:rsidR="007A6710" w:rsidRPr="00FB27A0">
        <w:rPr>
          <w:rFonts w:ascii="Arial" w:hAnsi="Arial" w:cs="Arial"/>
          <w:sz w:val="22"/>
          <w:szCs w:val="22"/>
          <w:lang w:val="es-CO"/>
        </w:rPr>
        <w:t xml:space="preserve"> </w:t>
      </w:r>
    </w:p>
    <w:p w14:paraId="2A3D3668" w14:textId="40574976" w:rsidR="00206413" w:rsidRPr="00D0051C" w:rsidRDefault="00206413" w:rsidP="00D0051C">
      <w:pPr>
        <w:pStyle w:val="Cuadrculamedia1-nfasis21"/>
        <w:tabs>
          <w:tab w:val="left" w:pos="142"/>
        </w:tabs>
        <w:overflowPunct/>
        <w:autoSpaceDE/>
        <w:autoSpaceDN/>
        <w:adjustRightInd/>
        <w:ind w:left="0"/>
        <w:contextualSpacing/>
        <w:textAlignment w:val="auto"/>
        <w:rPr>
          <w:b/>
          <w:sz w:val="24"/>
          <w:szCs w:val="24"/>
          <w:lang w:val="es-CO"/>
        </w:rPr>
      </w:pPr>
    </w:p>
    <w:p w14:paraId="50AAB37A" w14:textId="6C499161" w:rsidR="008C0581" w:rsidRPr="006D43C0" w:rsidRDefault="0028480E" w:rsidP="00F11A68">
      <w:pPr>
        <w:pStyle w:val="Cuadrculamedia1-nfasis21"/>
        <w:numPr>
          <w:ilvl w:val="0"/>
          <w:numId w:val="93"/>
        </w:numPr>
        <w:tabs>
          <w:tab w:val="left" w:pos="142"/>
        </w:tabs>
        <w:overflowPunct/>
        <w:autoSpaceDE/>
        <w:autoSpaceDN/>
        <w:adjustRightInd/>
        <w:contextualSpacing/>
        <w:textAlignment w:val="auto"/>
        <w:rPr>
          <w:lang w:val="es-CO"/>
        </w:rPr>
      </w:pPr>
      <w:r w:rsidRPr="006D43C0">
        <w:rPr>
          <w:sz w:val="24"/>
          <w:szCs w:val="24"/>
          <w:lang w:val="es-CO"/>
        </w:rPr>
        <w:t xml:space="preserve">Un </w:t>
      </w:r>
      <w:r w:rsidR="00157A43" w:rsidRPr="006D43C0">
        <w:rPr>
          <w:b/>
          <w:sz w:val="24"/>
          <w:szCs w:val="24"/>
          <w:lang w:val="es-CO"/>
        </w:rPr>
        <w:t>segundo</w:t>
      </w:r>
      <w:r w:rsidRPr="006D43C0">
        <w:rPr>
          <w:b/>
          <w:sz w:val="24"/>
          <w:szCs w:val="24"/>
          <w:lang w:val="es-CO"/>
        </w:rPr>
        <w:t xml:space="preserve"> pago</w:t>
      </w:r>
      <w:r w:rsidRPr="006D43C0">
        <w:rPr>
          <w:sz w:val="24"/>
          <w:szCs w:val="24"/>
          <w:lang w:val="es-CO"/>
        </w:rPr>
        <w:t xml:space="preserve"> correspondiente </w:t>
      </w:r>
      <w:r w:rsidR="006D3277" w:rsidRPr="006D43C0">
        <w:rPr>
          <w:sz w:val="24"/>
          <w:szCs w:val="24"/>
          <w:lang w:val="es-CO"/>
        </w:rPr>
        <w:t xml:space="preserve">a </w:t>
      </w:r>
      <w:r w:rsidR="006D43C0" w:rsidRPr="006D43C0">
        <w:rPr>
          <w:sz w:val="24"/>
          <w:szCs w:val="24"/>
          <w:lang w:val="es-CO"/>
        </w:rPr>
        <w:t xml:space="preserve">SIETE MIL CIENTO NOVENTA Y SIETE MILLONES NOVECIENTOS SETENTA Y OCHO MIL QUINIENTOS NOVENTA Y SIETE PESOS </w:t>
      </w:r>
      <w:r w:rsidR="00F11A68" w:rsidRPr="006D43C0">
        <w:rPr>
          <w:sz w:val="24"/>
          <w:szCs w:val="24"/>
          <w:lang w:val="es-CO"/>
        </w:rPr>
        <w:t>($7.197.978.597</w:t>
      </w:r>
      <w:r w:rsidRPr="006D43C0">
        <w:rPr>
          <w:sz w:val="24"/>
          <w:szCs w:val="24"/>
          <w:lang w:val="es-CO"/>
        </w:rPr>
        <w:t xml:space="preserve">) </w:t>
      </w:r>
      <w:r w:rsidR="00574317" w:rsidRPr="006D43C0">
        <w:rPr>
          <w:sz w:val="24"/>
          <w:szCs w:val="24"/>
          <w:lang w:val="es-CO"/>
        </w:rPr>
        <w:t xml:space="preserve">M/L incluido IVA, </w:t>
      </w:r>
      <w:r w:rsidR="006E07E6" w:rsidRPr="006D43C0">
        <w:rPr>
          <w:sz w:val="24"/>
          <w:szCs w:val="24"/>
          <w:lang w:val="es-CO"/>
        </w:rPr>
        <w:t>con corte al</w:t>
      </w:r>
      <w:r w:rsidR="006D3277" w:rsidRPr="006D43C0">
        <w:rPr>
          <w:sz w:val="24"/>
          <w:szCs w:val="24"/>
          <w:lang w:val="es-CO"/>
        </w:rPr>
        <w:t xml:space="preserve"> 31 de diciembre</w:t>
      </w:r>
      <w:r w:rsidR="006200B8" w:rsidRPr="006D43C0">
        <w:rPr>
          <w:sz w:val="24"/>
          <w:szCs w:val="24"/>
          <w:lang w:val="es-CO"/>
        </w:rPr>
        <w:t xml:space="preserve"> de 2020</w:t>
      </w:r>
      <w:r w:rsidR="006E07E6" w:rsidRPr="006D43C0">
        <w:rPr>
          <w:sz w:val="24"/>
          <w:szCs w:val="24"/>
          <w:lang w:val="es-CO"/>
        </w:rPr>
        <w:t xml:space="preserve">, </w:t>
      </w:r>
      <w:r w:rsidR="004A3339" w:rsidRPr="006D43C0">
        <w:rPr>
          <w:sz w:val="24"/>
          <w:szCs w:val="24"/>
          <w:lang w:val="es-CO"/>
        </w:rPr>
        <w:t>a</w:t>
      </w:r>
      <w:r w:rsidR="006E07E6" w:rsidRPr="006D43C0">
        <w:rPr>
          <w:sz w:val="24"/>
          <w:szCs w:val="24"/>
          <w:lang w:val="es-CO"/>
        </w:rPr>
        <w:t xml:space="preserve"> l</w:t>
      </w:r>
      <w:r w:rsidRPr="006D43C0">
        <w:rPr>
          <w:sz w:val="24"/>
          <w:szCs w:val="24"/>
          <w:lang w:val="es-CO"/>
        </w:rPr>
        <w:t xml:space="preserve">a </w:t>
      </w:r>
      <w:r w:rsidR="006D3277" w:rsidRPr="006D43C0">
        <w:rPr>
          <w:sz w:val="24"/>
          <w:szCs w:val="24"/>
          <w:lang w:val="es-CO"/>
        </w:rPr>
        <w:t>entrega</w:t>
      </w:r>
      <w:r w:rsidR="006D3277" w:rsidRPr="006D43C0">
        <w:rPr>
          <w:lang w:val="es-CO"/>
        </w:rPr>
        <w:t xml:space="preserve"> </w:t>
      </w:r>
      <w:r w:rsidR="004A3339" w:rsidRPr="006D43C0">
        <w:rPr>
          <w:lang w:val="es-CO"/>
        </w:rPr>
        <w:t xml:space="preserve">del </w:t>
      </w:r>
      <w:r w:rsidR="000E282B" w:rsidRPr="006D43C0">
        <w:rPr>
          <w:lang w:val="es-CO"/>
        </w:rPr>
        <w:t>25</w:t>
      </w:r>
      <w:r w:rsidR="00157A43" w:rsidRPr="006D43C0">
        <w:rPr>
          <w:lang w:val="es-CO"/>
        </w:rPr>
        <w:t>%</w:t>
      </w:r>
      <w:r w:rsidR="006E07E6" w:rsidRPr="006D43C0">
        <w:rPr>
          <w:lang w:val="es-CO"/>
        </w:rPr>
        <w:t xml:space="preserve"> de</w:t>
      </w:r>
      <w:r w:rsidR="004A3339" w:rsidRPr="006D43C0">
        <w:rPr>
          <w:lang w:val="es-CO"/>
        </w:rPr>
        <w:t xml:space="preserve">l avance en el componente técnico </w:t>
      </w:r>
      <w:r w:rsidR="002116D8" w:rsidRPr="006D43C0">
        <w:rPr>
          <w:lang w:val="es-CO"/>
        </w:rPr>
        <w:t>de “</w:t>
      </w:r>
      <w:r w:rsidR="004A3339" w:rsidRPr="006D43C0">
        <w:rPr>
          <w:lang w:val="es-CO"/>
        </w:rPr>
        <w:t xml:space="preserve">DEPURACIÓN DE DATOS PARA MIGRAR AL REGISTRO CIVIL EN LÍNEA”. Item “Realizar la depuración y actualización de las bases de datos de registro civil, incluyendo los registros civiles incompletos en las bases de </w:t>
      </w:r>
      <w:r w:rsidR="008C0581" w:rsidRPr="006D43C0">
        <w:rPr>
          <w:lang w:val="es-CO"/>
        </w:rPr>
        <w:t>datos”, más la elaboración y presentación de la documentación preliminar del análisis y diseño del sistema de información del registro civil en línea.</w:t>
      </w:r>
    </w:p>
    <w:p w14:paraId="3324D1FA" w14:textId="77777777" w:rsidR="008A27C3" w:rsidRPr="000F20AB" w:rsidRDefault="008A27C3" w:rsidP="00473A1C">
      <w:pPr>
        <w:pStyle w:val="Prrafodelista"/>
        <w:ind w:left="502"/>
        <w:jc w:val="both"/>
        <w:rPr>
          <w:rFonts w:ascii="Arial" w:hAnsi="Arial" w:cs="Arial"/>
          <w:lang w:val="es-CO"/>
        </w:rPr>
      </w:pPr>
    </w:p>
    <w:p w14:paraId="16AE1D0E" w14:textId="463B961F" w:rsidR="00B51C19" w:rsidRPr="000F20AB" w:rsidRDefault="00B51C19" w:rsidP="00D475F9">
      <w:pPr>
        <w:pStyle w:val="Prrafodelista"/>
        <w:numPr>
          <w:ilvl w:val="0"/>
          <w:numId w:val="93"/>
        </w:numPr>
        <w:jc w:val="both"/>
        <w:rPr>
          <w:rFonts w:ascii="Arial" w:hAnsi="Arial" w:cs="Arial"/>
          <w:lang w:val="es-CO"/>
        </w:rPr>
      </w:pPr>
      <w:r w:rsidRPr="000F20AB">
        <w:rPr>
          <w:rFonts w:ascii="Arial" w:hAnsi="Arial" w:cs="Arial"/>
          <w:lang w:val="es-CO"/>
        </w:rPr>
        <w:t xml:space="preserve">Un </w:t>
      </w:r>
      <w:r w:rsidRPr="000F20AB">
        <w:rPr>
          <w:rFonts w:ascii="Arial" w:hAnsi="Arial" w:cs="Arial"/>
          <w:b/>
          <w:bCs/>
          <w:lang w:val="es-CO"/>
        </w:rPr>
        <w:t>tercer pago</w:t>
      </w:r>
      <w:r w:rsidRPr="000F20AB">
        <w:rPr>
          <w:rFonts w:ascii="Arial" w:hAnsi="Arial" w:cs="Arial"/>
          <w:lang w:val="es-CO"/>
        </w:rPr>
        <w:t xml:space="preserve"> correspondiente a </w:t>
      </w:r>
      <w:r w:rsidR="003B3B88" w:rsidRPr="000F20AB">
        <w:rPr>
          <w:rFonts w:ascii="Arial" w:hAnsi="Arial" w:cs="Arial"/>
          <w:lang w:val="es-CO"/>
        </w:rPr>
        <w:t>TRES MIL SEISCIENTOS SETENTA Y NUEVE MILLONES TRESCIENTOS CUARENTA</w:t>
      </w:r>
      <w:r w:rsidR="0071090C">
        <w:rPr>
          <w:rFonts w:ascii="Arial" w:hAnsi="Arial" w:cs="Arial"/>
          <w:lang w:val="es-CO"/>
        </w:rPr>
        <w:t xml:space="preserve"> NUEVE</w:t>
      </w:r>
      <w:r w:rsidR="003B3B88" w:rsidRPr="000F20AB">
        <w:rPr>
          <w:rFonts w:ascii="Arial" w:hAnsi="Arial" w:cs="Arial"/>
          <w:lang w:val="es-CO"/>
        </w:rPr>
        <w:t xml:space="preserve"> MIL NOVECIENTOS OCHENTA PESOS </w:t>
      </w:r>
      <w:r w:rsidRPr="000F20AB">
        <w:rPr>
          <w:rFonts w:ascii="Arial" w:hAnsi="Arial" w:cs="Arial"/>
          <w:lang w:val="es-CO"/>
        </w:rPr>
        <w:t>($3.679.34</w:t>
      </w:r>
      <w:r w:rsidR="0071090C">
        <w:rPr>
          <w:rFonts w:ascii="Arial" w:hAnsi="Arial" w:cs="Arial"/>
          <w:lang w:val="es-CO"/>
        </w:rPr>
        <w:t>9</w:t>
      </w:r>
      <w:r w:rsidRPr="000F20AB">
        <w:rPr>
          <w:rFonts w:ascii="Arial" w:hAnsi="Arial" w:cs="Arial"/>
          <w:lang w:val="es-CO"/>
        </w:rPr>
        <w:t xml:space="preserve">.980) M/L incluido IVA al 30 de marzo de 2021, a la entrega de </w:t>
      </w:r>
      <w:r w:rsidR="006A7F0D" w:rsidRPr="000F20AB">
        <w:rPr>
          <w:rFonts w:ascii="Arial" w:hAnsi="Arial" w:cs="Arial"/>
          <w:lang w:val="es-CO"/>
        </w:rPr>
        <w:t xml:space="preserve">un </w:t>
      </w:r>
      <w:r w:rsidRPr="000F20AB">
        <w:rPr>
          <w:rFonts w:ascii="Arial" w:hAnsi="Arial" w:cs="Arial"/>
          <w:lang w:val="es-CO"/>
        </w:rPr>
        <w:t xml:space="preserve">25% </w:t>
      </w:r>
      <w:r w:rsidR="006A7F0D" w:rsidRPr="000F20AB">
        <w:rPr>
          <w:rFonts w:ascii="Arial" w:hAnsi="Arial" w:cs="Arial"/>
          <w:lang w:val="es-CO"/>
        </w:rPr>
        <w:t xml:space="preserve">adicional </w:t>
      </w:r>
      <w:r w:rsidRPr="000F20AB">
        <w:rPr>
          <w:rFonts w:ascii="Arial" w:hAnsi="Arial" w:cs="Arial"/>
          <w:lang w:val="es-CO"/>
        </w:rPr>
        <w:t xml:space="preserve">del avance en el componente técnico </w:t>
      </w:r>
      <w:r w:rsidR="0071090C" w:rsidRPr="000F20AB">
        <w:rPr>
          <w:rFonts w:ascii="Arial" w:hAnsi="Arial" w:cs="Arial"/>
          <w:lang w:val="es-CO"/>
        </w:rPr>
        <w:t>de “</w:t>
      </w:r>
      <w:r w:rsidRPr="000F20AB">
        <w:rPr>
          <w:rFonts w:ascii="Arial" w:hAnsi="Arial" w:cs="Arial"/>
          <w:lang w:val="es-CO"/>
        </w:rPr>
        <w:t>DEPURACIÓN DE DATOS PARA MIGRAR AL REGISTRO CIVIL EN LÍNEA”. Item “Realizar la depuración y actualización de las bases de datos de registro civil, incluyendo los registros civiles incompletos en las bases de datos”.</w:t>
      </w:r>
    </w:p>
    <w:p w14:paraId="6664C13D" w14:textId="6693C00E" w:rsidR="006A7F0D" w:rsidRPr="000F20AB" w:rsidRDefault="006A7F0D" w:rsidP="00D84907">
      <w:pPr>
        <w:ind w:left="142"/>
        <w:jc w:val="both"/>
        <w:rPr>
          <w:rFonts w:ascii="Arial" w:hAnsi="Arial" w:cs="Arial"/>
          <w:lang w:val="es-CO"/>
        </w:rPr>
      </w:pPr>
    </w:p>
    <w:p w14:paraId="68F605D4" w14:textId="6AA13AF7" w:rsidR="006A7F0D" w:rsidRPr="000F20AB" w:rsidRDefault="008C2AB7" w:rsidP="00D475F9">
      <w:pPr>
        <w:pStyle w:val="Prrafodelista"/>
        <w:numPr>
          <w:ilvl w:val="0"/>
          <w:numId w:val="93"/>
        </w:numPr>
        <w:jc w:val="both"/>
        <w:rPr>
          <w:rFonts w:ascii="Arial" w:hAnsi="Arial" w:cs="Arial"/>
          <w:lang w:val="es-CO"/>
        </w:rPr>
      </w:pPr>
      <w:r w:rsidRPr="000F20AB">
        <w:rPr>
          <w:rFonts w:ascii="Arial" w:hAnsi="Arial" w:cs="Arial"/>
          <w:lang w:val="es-CO"/>
        </w:rPr>
        <w:t xml:space="preserve">Un </w:t>
      </w:r>
      <w:r w:rsidR="006A7F0D" w:rsidRPr="000F20AB">
        <w:rPr>
          <w:rFonts w:ascii="Arial" w:hAnsi="Arial" w:cs="Arial"/>
          <w:b/>
          <w:bCs/>
          <w:lang w:val="es-CO"/>
        </w:rPr>
        <w:t>cuarto</w:t>
      </w:r>
      <w:r w:rsidRPr="000F20AB">
        <w:rPr>
          <w:rFonts w:ascii="Arial" w:hAnsi="Arial" w:cs="Arial"/>
          <w:b/>
          <w:bCs/>
          <w:lang w:val="es-CO"/>
        </w:rPr>
        <w:t xml:space="preserve"> pago</w:t>
      </w:r>
      <w:r w:rsidRPr="000F20AB">
        <w:rPr>
          <w:rFonts w:ascii="Arial" w:hAnsi="Arial" w:cs="Arial"/>
          <w:lang w:val="es-CO"/>
        </w:rPr>
        <w:t xml:space="preserve"> correspondiente </w:t>
      </w:r>
      <w:r w:rsidR="003B3B88" w:rsidRPr="000F20AB">
        <w:rPr>
          <w:rFonts w:ascii="Arial" w:hAnsi="Arial" w:cs="Arial"/>
          <w:lang w:val="es-CO"/>
        </w:rPr>
        <w:t xml:space="preserve">A  SIETE MIL SEISCIENTOS CUARENTA Y UN MILLONES TRESCIENTOS MIL TREINTA Y NUEVE PESOS </w:t>
      </w:r>
      <w:r w:rsidRPr="000F20AB">
        <w:rPr>
          <w:rFonts w:ascii="Arial" w:hAnsi="Arial" w:cs="Arial"/>
          <w:lang w:val="es-CO"/>
        </w:rPr>
        <w:t>(</w:t>
      </w:r>
      <w:r w:rsidR="006A7F0D" w:rsidRPr="000F20AB">
        <w:rPr>
          <w:rFonts w:ascii="Arial" w:hAnsi="Arial" w:cs="Arial"/>
          <w:lang w:val="es-CO"/>
        </w:rPr>
        <w:t>$7.641.300.039</w:t>
      </w:r>
      <w:r w:rsidRPr="000F20AB">
        <w:rPr>
          <w:rFonts w:ascii="Arial" w:hAnsi="Arial" w:cs="Arial"/>
          <w:lang w:val="es-CO"/>
        </w:rPr>
        <w:t>) M/L incluido IVA</w:t>
      </w:r>
      <w:r w:rsidR="005A71C6" w:rsidRPr="000F20AB">
        <w:rPr>
          <w:rFonts w:ascii="Arial" w:hAnsi="Arial" w:cs="Arial"/>
          <w:lang w:val="es-CO"/>
        </w:rPr>
        <w:t xml:space="preserve"> al 30 de abril de 2021</w:t>
      </w:r>
      <w:r w:rsidRPr="000F20AB">
        <w:rPr>
          <w:rFonts w:ascii="Arial" w:hAnsi="Arial" w:cs="Arial"/>
          <w:lang w:val="es-CO"/>
        </w:rPr>
        <w:t xml:space="preserve">, contra entrega de la documentación final del </w:t>
      </w:r>
      <w:r w:rsidR="005A71C6" w:rsidRPr="000F20AB">
        <w:rPr>
          <w:rFonts w:ascii="Arial" w:hAnsi="Arial" w:cs="Arial"/>
          <w:lang w:val="es-CO"/>
        </w:rPr>
        <w:t xml:space="preserve">análisis y </w:t>
      </w:r>
      <w:r w:rsidRPr="000F20AB">
        <w:rPr>
          <w:rFonts w:ascii="Arial" w:hAnsi="Arial" w:cs="Arial"/>
          <w:lang w:val="es-CO"/>
        </w:rPr>
        <w:t>diseño de la solución tecnológica</w:t>
      </w:r>
      <w:r w:rsidR="006A7F0D" w:rsidRPr="000F20AB">
        <w:rPr>
          <w:rFonts w:ascii="Arial" w:hAnsi="Arial" w:cs="Arial"/>
          <w:lang w:val="es-CO"/>
        </w:rPr>
        <w:t xml:space="preserve"> propuesta en el componente técnico “GENERAR UN SISTEMA SEGURO DE ALMACENAMIENTO QUE CUSTODIE LOS DATOS DEL REGISTRO CIVIL EN LÍNEA ELECTRÓNICO”, item “Sistema de almacenamiento y respaldo”, mas, la entrega de un 25% adicional del avance en el componente técnico de  </w:t>
      </w:r>
      <w:r w:rsidR="006A7F0D" w:rsidRPr="000F20AB">
        <w:rPr>
          <w:rFonts w:ascii="Arial" w:hAnsi="Arial" w:cs="Arial"/>
          <w:lang w:val="es-CO"/>
        </w:rPr>
        <w:lastRenderedPageBreak/>
        <w:t>“DEPURACIÓN DE DATOS PARA MIGRAR AL REGISTRO CIVIL EN LÍNEA”</w:t>
      </w:r>
      <w:r w:rsidR="00922928" w:rsidRPr="000F20AB">
        <w:rPr>
          <w:rFonts w:ascii="Arial" w:hAnsi="Arial" w:cs="Arial"/>
          <w:lang w:val="es-CO"/>
        </w:rPr>
        <w:t>, i</w:t>
      </w:r>
      <w:r w:rsidR="006A7F0D" w:rsidRPr="000F20AB">
        <w:rPr>
          <w:rFonts w:ascii="Arial" w:hAnsi="Arial" w:cs="Arial"/>
          <w:lang w:val="es-CO"/>
        </w:rPr>
        <w:t>tem “Realizar la depuración y actualización de las bases de datos de registro civil, incluyendo los registros civiles incompletos en las bases de datos”.</w:t>
      </w:r>
    </w:p>
    <w:p w14:paraId="426146C6" w14:textId="77777777" w:rsidR="005A71C6" w:rsidRPr="000F20AB" w:rsidRDefault="005A71C6" w:rsidP="00473A1C">
      <w:pPr>
        <w:pStyle w:val="Prrafodelista"/>
        <w:rPr>
          <w:rFonts w:ascii="Arial" w:hAnsi="Arial" w:cs="Arial"/>
          <w:lang w:val="es-CO"/>
        </w:rPr>
      </w:pPr>
    </w:p>
    <w:p w14:paraId="527C8BE6" w14:textId="168E567D" w:rsidR="00F5080E" w:rsidRPr="000F20AB" w:rsidRDefault="008C2AB7" w:rsidP="00D475F9">
      <w:pPr>
        <w:pStyle w:val="Prrafodelista"/>
        <w:numPr>
          <w:ilvl w:val="0"/>
          <w:numId w:val="93"/>
        </w:numPr>
        <w:jc w:val="both"/>
        <w:rPr>
          <w:rFonts w:ascii="Arial" w:hAnsi="Arial" w:cs="Arial"/>
          <w:lang w:val="es-CO"/>
        </w:rPr>
      </w:pPr>
      <w:r w:rsidRPr="000F20AB">
        <w:rPr>
          <w:rFonts w:ascii="Arial" w:hAnsi="Arial" w:cs="Arial"/>
          <w:lang w:val="es-CO"/>
        </w:rPr>
        <w:t xml:space="preserve">Un </w:t>
      </w:r>
      <w:r w:rsidR="006D3277" w:rsidRPr="00DC6ED7">
        <w:rPr>
          <w:rFonts w:ascii="Arial" w:hAnsi="Arial" w:cs="Arial"/>
          <w:b/>
          <w:lang w:val="es-CO"/>
        </w:rPr>
        <w:t>quinto</w:t>
      </w:r>
      <w:r w:rsidRPr="00DC6ED7">
        <w:rPr>
          <w:rFonts w:ascii="Arial" w:hAnsi="Arial" w:cs="Arial"/>
          <w:b/>
          <w:lang w:val="es-CO"/>
        </w:rPr>
        <w:t xml:space="preserve"> y último pago</w:t>
      </w:r>
      <w:r w:rsidRPr="000F20AB">
        <w:rPr>
          <w:rFonts w:ascii="Arial" w:hAnsi="Arial" w:cs="Arial"/>
          <w:lang w:val="es-CO"/>
        </w:rPr>
        <w:t xml:space="preserve">, correspondiente </w:t>
      </w:r>
      <w:r w:rsidR="008A27C3" w:rsidRPr="000F20AB">
        <w:rPr>
          <w:rFonts w:ascii="Arial" w:hAnsi="Arial" w:cs="Arial"/>
          <w:lang w:val="es-CO"/>
        </w:rPr>
        <w:t xml:space="preserve">a </w:t>
      </w:r>
      <w:r w:rsidR="006332E8" w:rsidRPr="000F20AB">
        <w:rPr>
          <w:rFonts w:ascii="Arial" w:hAnsi="Arial" w:cs="Arial"/>
          <w:lang w:val="es-CO"/>
        </w:rPr>
        <w:t xml:space="preserve">CUATRO MIL SEISCIENTOS SETENTA Y NUEVE MILLONES TRESCIENTOS CUARENTA MIL NOVECIENTOS OCHENTA PESOS </w:t>
      </w:r>
      <w:r w:rsidR="0089408D" w:rsidRPr="000F20AB">
        <w:rPr>
          <w:rFonts w:ascii="Arial" w:hAnsi="Arial" w:cs="Arial"/>
          <w:lang w:val="es-CO"/>
        </w:rPr>
        <w:t>(</w:t>
      </w:r>
      <w:r w:rsidR="008A27C3" w:rsidRPr="000F20AB">
        <w:rPr>
          <w:rFonts w:ascii="Arial" w:hAnsi="Arial" w:cs="Arial"/>
          <w:lang w:val="es-CO"/>
        </w:rPr>
        <w:t>4</w:t>
      </w:r>
      <w:r w:rsidR="0089408D" w:rsidRPr="000F20AB">
        <w:rPr>
          <w:rFonts w:ascii="Arial" w:hAnsi="Arial" w:cs="Arial"/>
          <w:lang w:val="es-CO"/>
        </w:rPr>
        <w:t>.</w:t>
      </w:r>
      <w:r w:rsidR="008A27C3" w:rsidRPr="000F20AB">
        <w:rPr>
          <w:rFonts w:ascii="Arial" w:hAnsi="Arial" w:cs="Arial"/>
          <w:lang w:val="es-CO"/>
        </w:rPr>
        <w:t>6</w:t>
      </w:r>
      <w:r w:rsidR="0089408D" w:rsidRPr="000F20AB">
        <w:rPr>
          <w:rFonts w:ascii="Arial" w:hAnsi="Arial" w:cs="Arial"/>
          <w:lang w:val="es-CO"/>
        </w:rPr>
        <w:t>79.</w:t>
      </w:r>
      <w:r w:rsidR="008A27C3" w:rsidRPr="000F20AB">
        <w:rPr>
          <w:rFonts w:ascii="Arial" w:hAnsi="Arial" w:cs="Arial"/>
          <w:lang w:val="es-CO"/>
        </w:rPr>
        <w:t>349.98</w:t>
      </w:r>
      <w:r w:rsidR="001D2D35" w:rsidRPr="001D2D35">
        <w:rPr>
          <w:rFonts w:ascii="Arial" w:hAnsi="Arial" w:cs="Arial"/>
          <w:highlight w:val="yellow"/>
          <w:lang w:val="es-CO"/>
        </w:rPr>
        <w:t>0</w:t>
      </w:r>
      <w:r w:rsidR="008A27C3" w:rsidRPr="001D2D35">
        <w:rPr>
          <w:rFonts w:ascii="Arial" w:hAnsi="Arial" w:cs="Arial"/>
          <w:highlight w:val="yellow"/>
          <w:lang w:val="es-CO"/>
        </w:rPr>
        <w:t>)</w:t>
      </w:r>
      <w:r w:rsidRPr="001D2D35">
        <w:rPr>
          <w:rFonts w:ascii="Arial" w:hAnsi="Arial" w:cs="Arial"/>
          <w:highlight w:val="yellow"/>
          <w:lang w:val="es-CO"/>
        </w:rPr>
        <w:t>,</w:t>
      </w:r>
      <w:r w:rsidRPr="000F20AB">
        <w:rPr>
          <w:rFonts w:ascii="Arial" w:hAnsi="Arial" w:cs="Arial"/>
          <w:lang w:val="es-CO"/>
        </w:rPr>
        <w:t xml:space="preserve"> </w:t>
      </w:r>
      <w:r w:rsidR="008A27C3" w:rsidRPr="000F20AB">
        <w:rPr>
          <w:rFonts w:ascii="Arial" w:hAnsi="Arial" w:cs="Arial"/>
          <w:lang w:val="es-CO"/>
        </w:rPr>
        <w:t xml:space="preserve">a la entrega del 25% restante del avance en el componente técnico de “DEPURACIÓN DE DATOS PARA MIGRAR AL REGISTRO CIVIL EN LÍNEA”. Item “Realizar la depuración y actualización de las bases de datos de registro civil, incluyendo los registros civiles incompletos en las bases de datos”; </w:t>
      </w:r>
      <w:r w:rsidR="00FD2852" w:rsidRPr="000F20AB">
        <w:rPr>
          <w:rFonts w:ascii="Arial" w:hAnsi="Arial" w:cs="Arial"/>
          <w:lang w:val="es-CO"/>
        </w:rPr>
        <w:t>adicionalmente</w:t>
      </w:r>
      <w:r w:rsidR="008A27C3" w:rsidRPr="000F20AB">
        <w:rPr>
          <w:rFonts w:ascii="Arial" w:hAnsi="Arial" w:cs="Arial"/>
          <w:lang w:val="es-CO"/>
        </w:rPr>
        <w:t xml:space="preserve"> la entrega del documento de evalu</w:t>
      </w:r>
      <w:r w:rsidR="00FD2852" w:rsidRPr="000F20AB">
        <w:rPr>
          <w:rFonts w:ascii="Arial" w:hAnsi="Arial" w:cs="Arial"/>
          <w:lang w:val="es-CO"/>
        </w:rPr>
        <w:t>a</w:t>
      </w:r>
      <w:r w:rsidR="008A27C3" w:rsidRPr="000F20AB">
        <w:rPr>
          <w:rFonts w:ascii="Arial" w:hAnsi="Arial" w:cs="Arial"/>
          <w:lang w:val="es-CO"/>
        </w:rPr>
        <w:t xml:space="preserve">ción y análisis del piloto y el 100% de la base de datos e imágenes de los registros de tomo y folio digitalizados y digitados, </w:t>
      </w:r>
      <w:r w:rsidRPr="000F20AB">
        <w:rPr>
          <w:rFonts w:ascii="Arial" w:hAnsi="Arial" w:cs="Arial"/>
          <w:lang w:val="es-CO"/>
        </w:rPr>
        <w:t>previa expedición del recibo a satisfacción por parte del supervisor, suscripción del acta de recibo definitivo y la suscripción del acta de terminación y liquidación del contrato</w:t>
      </w:r>
      <w:r w:rsidR="002427AD" w:rsidRPr="000F20AB">
        <w:rPr>
          <w:rFonts w:ascii="Arial" w:hAnsi="Arial" w:cs="Arial"/>
          <w:lang w:val="es-CO"/>
        </w:rPr>
        <w:t xml:space="preserve">. </w:t>
      </w:r>
    </w:p>
    <w:p w14:paraId="2BBDFE0A" w14:textId="77777777" w:rsidR="00421512" w:rsidRPr="000F20AB" w:rsidRDefault="00421512" w:rsidP="00421512">
      <w:pPr>
        <w:pStyle w:val="Prrafodelista"/>
        <w:rPr>
          <w:rFonts w:ascii="Arial" w:hAnsi="Arial" w:cs="Arial"/>
          <w:lang w:val="es-CO"/>
        </w:rPr>
      </w:pPr>
    </w:p>
    <w:p w14:paraId="76F78F0B" w14:textId="02358A82" w:rsidR="00BD5B21" w:rsidRPr="00BD5B21" w:rsidRDefault="00BD5B21" w:rsidP="00BD5B21">
      <w:pPr>
        <w:contextualSpacing/>
        <w:jc w:val="both"/>
        <w:rPr>
          <w:rFonts w:ascii="Arial" w:hAnsi="Arial" w:cs="Arial"/>
        </w:rPr>
      </w:pPr>
      <w:r w:rsidRPr="00BD5B21">
        <w:rPr>
          <w:rFonts w:ascii="Arial" w:hAnsi="Arial" w:cs="Arial"/>
        </w:rPr>
        <w:t xml:space="preserve">NOTA </w:t>
      </w:r>
      <w:r>
        <w:rPr>
          <w:rFonts w:ascii="Arial" w:hAnsi="Arial" w:cs="Arial"/>
        </w:rPr>
        <w:t>1</w:t>
      </w:r>
      <w:r w:rsidRPr="00BD5B21">
        <w:rPr>
          <w:rFonts w:ascii="Arial" w:hAnsi="Arial" w:cs="Arial"/>
        </w:rPr>
        <w:t xml:space="preserve"> Los pagos señalados están sujetos a la programación y aprobación de los cupos de PAC de la Dirección Nacional del Tesoro de Hacienda y Crédito Público, así como, al cumplimiento del cronograma detallado entregado por el Contratista.</w:t>
      </w:r>
    </w:p>
    <w:p w14:paraId="123785DF" w14:textId="77777777" w:rsidR="00BD5B21" w:rsidRPr="00BD5B21" w:rsidRDefault="00BD5B21" w:rsidP="00BD5B21">
      <w:pPr>
        <w:contextualSpacing/>
        <w:jc w:val="both"/>
        <w:rPr>
          <w:rFonts w:ascii="Arial" w:hAnsi="Arial" w:cs="Arial"/>
        </w:rPr>
      </w:pPr>
    </w:p>
    <w:p w14:paraId="77176CA3" w14:textId="66442203" w:rsidR="00BD5B21" w:rsidRDefault="00BD5B21" w:rsidP="00BD5B21">
      <w:pPr>
        <w:overflowPunct w:val="0"/>
        <w:autoSpaceDE w:val="0"/>
        <w:autoSpaceDN w:val="0"/>
        <w:adjustRightInd w:val="0"/>
        <w:jc w:val="both"/>
        <w:textAlignment w:val="baseline"/>
        <w:rPr>
          <w:rFonts w:ascii="Arial" w:hAnsi="Arial" w:cs="Arial"/>
        </w:rPr>
      </w:pPr>
      <w:r w:rsidRPr="00BD5B21">
        <w:rPr>
          <w:rFonts w:ascii="Arial" w:hAnsi="Arial" w:cs="Arial"/>
        </w:rPr>
        <w:t xml:space="preserve">NOTA </w:t>
      </w:r>
      <w:r>
        <w:rPr>
          <w:rFonts w:ascii="Arial" w:hAnsi="Arial" w:cs="Arial"/>
        </w:rPr>
        <w:t>2</w:t>
      </w:r>
      <w:r w:rsidRPr="00BD5B21">
        <w:rPr>
          <w:rFonts w:ascii="Arial" w:hAnsi="Arial" w:cs="Arial"/>
        </w:rPr>
        <w:t>: En el expediente contractual reposará informe del Contratista, informe de seguimiento de la supervisión y demás documentos que hagan parte de la carpeta contractual.</w:t>
      </w:r>
    </w:p>
    <w:p w14:paraId="5ED9CCFE" w14:textId="72C3BE2D" w:rsidR="00446712" w:rsidRDefault="00446712" w:rsidP="00BD5B21">
      <w:pPr>
        <w:overflowPunct w:val="0"/>
        <w:autoSpaceDE w:val="0"/>
        <w:autoSpaceDN w:val="0"/>
        <w:adjustRightInd w:val="0"/>
        <w:jc w:val="both"/>
        <w:textAlignment w:val="baseline"/>
        <w:rPr>
          <w:rFonts w:ascii="Arial" w:hAnsi="Arial" w:cs="Arial"/>
        </w:rPr>
      </w:pPr>
    </w:p>
    <w:p w14:paraId="5A63B0EB" w14:textId="50FFF3A0" w:rsidR="00446712" w:rsidRPr="00BD5B21" w:rsidRDefault="00446712" w:rsidP="009354F9">
      <w:pPr>
        <w:jc w:val="both"/>
        <w:rPr>
          <w:rFonts w:ascii="Arial" w:hAnsi="Arial" w:cs="Arial"/>
        </w:rPr>
      </w:pPr>
      <w:r>
        <w:rPr>
          <w:rFonts w:ascii="Arial" w:hAnsi="Arial" w:cs="Arial"/>
        </w:rPr>
        <w:t xml:space="preserve">NOTA 3: Se anexa hace parte integral el concepto emitido por el Doctor </w:t>
      </w:r>
      <w:r w:rsidRPr="00446712">
        <w:rPr>
          <w:rFonts w:ascii="Arial" w:hAnsi="Arial" w:cs="Arial"/>
        </w:rPr>
        <w:t>Ezequiel Lenis</w:t>
      </w:r>
      <w:r w:rsidR="009354F9">
        <w:rPr>
          <w:rFonts w:ascii="Arial" w:hAnsi="Arial" w:cs="Arial"/>
        </w:rPr>
        <w:t xml:space="preserve">, </w:t>
      </w:r>
      <w:r>
        <w:rPr>
          <w:rFonts w:ascii="Arial" w:hAnsi="Arial" w:cs="Arial"/>
        </w:rPr>
        <w:t xml:space="preserve">en materia </w:t>
      </w:r>
      <w:r w:rsidR="003D607E">
        <w:rPr>
          <w:rFonts w:ascii="Arial" w:hAnsi="Arial" w:cs="Arial"/>
        </w:rPr>
        <w:t>de Reserva</w:t>
      </w:r>
      <w:r w:rsidR="009354F9">
        <w:rPr>
          <w:rFonts w:ascii="Arial" w:hAnsi="Arial" w:cs="Arial"/>
        </w:rPr>
        <w:t xml:space="preserve"> presupuestal en once (11) folios.</w:t>
      </w:r>
    </w:p>
    <w:p w14:paraId="66394577" w14:textId="77777777" w:rsidR="00584C95" w:rsidRPr="005F49E5" w:rsidRDefault="00584C95" w:rsidP="006C561A">
      <w:pPr>
        <w:pStyle w:val="Cuadrculamedia1-nfasis21"/>
        <w:tabs>
          <w:tab w:val="left" w:pos="142"/>
        </w:tabs>
        <w:ind w:left="0"/>
        <w:rPr>
          <w:color w:val="FF0000"/>
          <w:sz w:val="24"/>
          <w:szCs w:val="24"/>
          <w:lang w:val="es-CO"/>
        </w:rPr>
      </w:pPr>
    </w:p>
    <w:p w14:paraId="3E2AD666" w14:textId="5723E751" w:rsidR="00584C95" w:rsidRPr="00421512" w:rsidRDefault="00F47E12" w:rsidP="00D475F9">
      <w:pPr>
        <w:numPr>
          <w:ilvl w:val="0"/>
          <w:numId w:val="1"/>
        </w:numPr>
        <w:jc w:val="both"/>
        <w:rPr>
          <w:rFonts w:ascii="Arial" w:hAnsi="Arial" w:cs="Arial"/>
          <w:b/>
          <w:lang w:val="es-CO"/>
        </w:rPr>
      </w:pPr>
      <w:r w:rsidRPr="00421512">
        <w:rPr>
          <w:rFonts w:ascii="Arial" w:hAnsi="Arial" w:cs="Arial"/>
          <w:b/>
          <w:spacing w:val="-3"/>
          <w:lang w:val="es-CO"/>
        </w:rPr>
        <w:t>LA SELECCIÓN</w:t>
      </w:r>
      <w:r w:rsidR="00584C95" w:rsidRPr="00421512">
        <w:rPr>
          <w:rFonts w:ascii="Arial" w:hAnsi="Arial" w:cs="Arial"/>
          <w:b/>
          <w:spacing w:val="-3"/>
          <w:lang w:val="es-CO"/>
        </w:rPr>
        <w:t xml:space="preserve"> </w:t>
      </w:r>
      <w:r w:rsidR="00824CA7">
        <w:rPr>
          <w:rFonts w:ascii="Arial" w:hAnsi="Arial" w:cs="Arial"/>
          <w:b/>
          <w:spacing w:val="-3"/>
          <w:lang w:val="es-CO"/>
        </w:rPr>
        <w:t>DEL CONTRATISTA</w:t>
      </w:r>
    </w:p>
    <w:p w14:paraId="0C6FDDAD" w14:textId="5C213045" w:rsidR="00584C95" w:rsidRPr="00421512" w:rsidRDefault="00584C95" w:rsidP="00F47E12">
      <w:pPr>
        <w:pStyle w:val="Cuadrculamedia1-nfasis21"/>
        <w:tabs>
          <w:tab w:val="left" w:pos="142"/>
        </w:tabs>
        <w:overflowPunct/>
        <w:autoSpaceDE/>
        <w:autoSpaceDN/>
        <w:adjustRightInd/>
        <w:ind w:left="0"/>
        <w:contextualSpacing/>
        <w:textAlignment w:val="auto"/>
        <w:rPr>
          <w:bCs/>
          <w:sz w:val="24"/>
          <w:szCs w:val="24"/>
          <w:lang w:val="es-CO"/>
        </w:rPr>
      </w:pPr>
    </w:p>
    <w:p w14:paraId="6ADBF736" w14:textId="04288DA7" w:rsidR="000C60F1" w:rsidRDefault="000277D4" w:rsidP="00933191">
      <w:pPr>
        <w:pStyle w:val="Cuadrculamedia1-nfasis21"/>
        <w:tabs>
          <w:tab w:val="left" w:pos="142"/>
        </w:tabs>
        <w:overflowPunct/>
        <w:autoSpaceDE/>
        <w:autoSpaceDN/>
        <w:adjustRightInd/>
        <w:ind w:left="0"/>
        <w:contextualSpacing/>
        <w:textAlignment w:val="auto"/>
        <w:rPr>
          <w:bCs/>
          <w:sz w:val="24"/>
          <w:szCs w:val="24"/>
          <w:lang w:val="es-CO"/>
        </w:rPr>
      </w:pPr>
      <w:r w:rsidRPr="00421512">
        <w:rPr>
          <w:bCs/>
          <w:sz w:val="24"/>
          <w:szCs w:val="24"/>
          <w:lang w:val="es-CO"/>
        </w:rPr>
        <w:t xml:space="preserve">Es propio de la contratación estatal el debido cumplimiento de los distintos principios que rigen el actuar contractual de las entidades públicas, previstos, entre otras normas, en los artículos 23 a 29 de la Ley 80 de 1993. </w:t>
      </w:r>
    </w:p>
    <w:p w14:paraId="22CEFC36" w14:textId="77777777" w:rsidR="00933191" w:rsidRDefault="00933191" w:rsidP="00933191">
      <w:pPr>
        <w:pStyle w:val="Cuadrculamedia1-nfasis21"/>
        <w:tabs>
          <w:tab w:val="left" w:pos="142"/>
        </w:tabs>
        <w:overflowPunct/>
        <w:autoSpaceDE/>
        <w:autoSpaceDN/>
        <w:adjustRightInd/>
        <w:ind w:left="0"/>
        <w:contextualSpacing/>
        <w:textAlignment w:val="auto"/>
        <w:rPr>
          <w:sz w:val="24"/>
          <w:szCs w:val="24"/>
        </w:rPr>
      </w:pPr>
    </w:p>
    <w:p w14:paraId="13A7B440" w14:textId="77777777" w:rsidR="000C60F1" w:rsidRDefault="000C60F1" w:rsidP="000C60F1">
      <w:pPr>
        <w:pStyle w:val="Cuadrculamedia1-nfasis21"/>
        <w:overflowPunct/>
        <w:autoSpaceDE/>
        <w:ind w:left="0"/>
        <w:contextualSpacing/>
        <w:rPr>
          <w:sz w:val="24"/>
          <w:szCs w:val="24"/>
        </w:rPr>
      </w:pPr>
      <w:r>
        <w:rPr>
          <w:sz w:val="24"/>
          <w:szCs w:val="24"/>
        </w:rPr>
        <w:t xml:space="preserve">Al respecto, el H. Consejo de Estado ha señalado que, “[e]l principio de economía en la contratación estatal –recuerda la Sala–, pretende la eficiencia y celeridad en todas las actuaciones de la entidad y del contratista, lo que se concreta en la agilización de los trámites y procedimientos de manera tal que se lleven a cabo los estrictamente necesarios </w:t>
      </w:r>
      <w:r>
        <w:rPr>
          <w:b/>
          <w:bCs/>
          <w:sz w:val="24"/>
          <w:szCs w:val="24"/>
        </w:rPr>
        <w:t>para seleccionar la propuesta que resulte más afín a los intereses del Estado</w:t>
      </w:r>
      <w:r>
        <w:rPr>
          <w:sz w:val="24"/>
          <w:szCs w:val="24"/>
        </w:rPr>
        <w:t>”</w:t>
      </w:r>
      <w:r>
        <w:rPr>
          <w:rStyle w:val="Refdenotaalpie"/>
        </w:rPr>
        <w:footnoteReference w:customMarkFollows="1" w:id="14"/>
        <w:t>[1]</w:t>
      </w:r>
      <w:r>
        <w:rPr>
          <w:sz w:val="24"/>
          <w:szCs w:val="24"/>
        </w:rPr>
        <w:t xml:space="preserve">. En similares términos, otro pronunciamiento -también del H. Consejo de Estado- indica al respecto que, “[l]a selección será objetiva y </w:t>
      </w:r>
      <w:r>
        <w:rPr>
          <w:sz w:val="24"/>
          <w:szCs w:val="24"/>
        </w:rPr>
        <w:lastRenderedPageBreak/>
        <w:t>tendrá en cuenta el ofrecimiento más favorable a la entidad, sin tener en consideración factores de afecto, interés o motivaciones subjetivas, pues su desconocimiento comporta una vulneración a las normas legales que gobiernan los procesos de selección y con ello de los principios que gobiernan la contratación estatal”</w:t>
      </w:r>
      <w:r>
        <w:rPr>
          <w:rStyle w:val="Refdenotaalpie"/>
        </w:rPr>
        <w:footnoteReference w:customMarkFollows="1" w:id="15"/>
        <w:t>[2]</w:t>
      </w:r>
      <w:r>
        <w:rPr>
          <w:sz w:val="24"/>
          <w:szCs w:val="24"/>
        </w:rPr>
        <w:t>.</w:t>
      </w:r>
    </w:p>
    <w:p w14:paraId="23BAC8CE" w14:textId="77777777" w:rsidR="000C60F1" w:rsidRDefault="000C60F1" w:rsidP="000C60F1">
      <w:pPr>
        <w:pStyle w:val="Cuadrculamedia1-nfasis21"/>
        <w:overflowPunct/>
        <w:autoSpaceDE/>
        <w:ind w:left="0"/>
        <w:contextualSpacing/>
        <w:rPr>
          <w:sz w:val="24"/>
          <w:szCs w:val="24"/>
        </w:rPr>
      </w:pPr>
    </w:p>
    <w:p w14:paraId="5CF6DEEB" w14:textId="77777777" w:rsidR="00081B51" w:rsidRPr="00DC6ED7" w:rsidRDefault="00081B51" w:rsidP="00081B51">
      <w:pPr>
        <w:autoSpaceDE w:val="0"/>
        <w:autoSpaceDN w:val="0"/>
        <w:adjustRightInd w:val="0"/>
        <w:jc w:val="both"/>
        <w:rPr>
          <w:rFonts w:ascii="Arial" w:hAnsi="Arial" w:cs="Arial"/>
          <w:bCs/>
          <w:lang w:val="es-CO"/>
        </w:rPr>
      </w:pPr>
      <w:r w:rsidRPr="00081B51">
        <w:rPr>
          <w:rFonts w:ascii="Arial" w:hAnsi="Arial" w:cs="Arial"/>
          <w:bCs/>
          <w:lang w:val="es-CO"/>
        </w:rPr>
        <w:t>En este entendimiento, debe señalarse que lo estudiado de la cotización de 4-72 correspondería a una opción favorable para la Registraduría Nacional del Estado Civil, considerándose al respecto que, a la luz del objeto contractual y de las obligaciones que se han precisado anteriormente, las condiciones que se especifican en la cotización presentada por la entidad pública para fungir como contratista o ejecutar en el caso concreto se ajustaría a los requerimientos técnicos, tecnológicos y financieros inherentes a la presente contratación.</w:t>
      </w:r>
    </w:p>
    <w:p w14:paraId="1CE500DE" w14:textId="77777777" w:rsidR="000C60F1" w:rsidRDefault="000C60F1" w:rsidP="000C60F1">
      <w:pPr>
        <w:pStyle w:val="Cuadrculamedia1-nfasis21"/>
        <w:overflowPunct/>
        <w:autoSpaceDE/>
        <w:ind w:left="0"/>
        <w:contextualSpacing/>
        <w:rPr>
          <w:sz w:val="24"/>
          <w:szCs w:val="24"/>
        </w:rPr>
      </w:pPr>
    </w:p>
    <w:p w14:paraId="185EFBCC" w14:textId="77777777" w:rsidR="000C60F1" w:rsidRDefault="000C60F1" w:rsidP="000C60F1">
      <w:pPr>
        <w:pStyle w:val="Cuadrculamedia1-nfasis21"/>
        <w:overflowPunct/>
        <w:autoSpaceDE/>
        <w:ind w:left="0"/>
        <w:contextualSpacing/>
        <w:rPr>
          <w:sz w:val="24"/>
          <w:szCs w:val="24"/>
        </w:rPr>
      </w:pPr>
      <w:r>
        <w:rPr>
          <w:sz w:val="24"/>
          <w:szCs w:val="24"/>
        </w:rPr>
        <w:t>Más allá de la naturaleza de entidad pública o estatal que detenta la sociedad Servicios Postales Nacionales S.A., aspecto que resulta determinante para que proceda en este caso la celebración de un contrato interadministrativo, bajo la regulación de la contratación directa, debe destacarse que, al amparo del objeto social de dicha entidad -el cual se citó acápites atrás- y teniéndose en cuenta su experiencia en la ejecución de las actividades cuya ejecución requiere ahora la Registraduría, se observa que el ofrecimiento de la sociedad Servicios Postales Nacionales S.A. satisface en debida forma los condicionamientos de la contratación a celebrarse.</w:t>
      </w:r>
    </w:p>
    <w:p w14:paraId="0EEE8EF7" w14:textId="77777777" w:rsidR="000C60F1" w:rsidRDefault="000C60F1" w:rsidP="000C60F1">
      <w:pPr>
        <w:pStyle w:val="Cuadrculamedia1-nfasis21"/>
        <w:overflowPunct/>
        <w:autoSpaceDE/>
        <w:ind w:left="0"/>
        <w:contextualSpacing/>
        <w:rPr>
          <w:sz w:val="24"/>
          <w:szCs w:val="24"/>
        </w:rPr>
      </w:pPr>
    </w:p>
    <w:p w14:paraId="147AF9FB" w14:textId="77777777" w:rsidR="000C60F1" w:rsidRDefault="000C60F1" w:rsidP="000C60F1">
      <w:pPr>
        <w:jc w:val="both"/>
        <w:rPr>
          <w:rFonts w:ascii="Arial" w:hAnsi="Arial" w:cs="Arial"/>
        </w:rPr>
      </w:pPr>
      <w:r>
        <w:rPr>
          <w:rFonts w:ascii="Arial" w:hAnsi="Arial" w:cs="Arial"/>
        </w:rPr>
        <w:t xml:space="preserve">En efecto, de acuerdo con lo indicado en el certificado de existencia y representación legal de la sociedad Servicios Postales Nacionales S.A., puede advertirse con claridad que las actividades y servicios comerciales que de ordinario desarrolla o ejerce dicha entidad pública, están relacionadas directamente con las obligaciones o prestaciones que corresponden o integran el objeto contractual que pretende satisfacer la Registraduría Nacional del Estado Civil. </w:t>
      </w:r>
    </w:p>
    <w:p w14:paraId="4CD4D8EA" w14:textId="77777777" w:rsidR="000C60F1" w:rsidRDefault="000C60F1" w:rsidP="000C60F1">
      <w:pPr>
        <w:jc w:val="both"/>
        <w:rPr>
          <w:rFonts w:ascii="Arial" w:hAnsi="Arial" w:cs="Arial"/>
        </w:rPr>
      </w:pPr>
    </w:p>
    <w:p w14:paraId="1C9274D5" w14:textId="77777777" w:rsidR="000C60F1" w:rsidRDefault="000C60F1" w:rsidP="000C60F1">
      <w:pPr>
        <w:jc w:val="both"/>
        <w:rPr>
          <w:rFonts w:ascii="Arial" w:hAnsi="Arial" w:cs="Arial"/>
        </w:rPr>
      </w:pPr>
      <w:r>
        <w:rPr>
          <w:rFonts w:ascii="Arial" w:hAnsi="Arial" w:cs="Arial"/>
        </w:rPr>
        <w:t>El referido objeto social de la sociedad Servicios Postales Nacionales S.A. prevé lo siguiente:</w:t>
      </w:r>
    </w:p>
    <w:p w14:paraId="3998D177" w14:textId="77777777" w:rsidR="000C60F1" w:rsidRDefault="000C60F1" w:rsidP="000C60F1">
      <w:pPr>
        <w:jc w:val="both"/>
        <w:rPr>
          <w:rFonts w:ascii="Arial" w:hAnsi="Arial" w:cs="Arial"/>
        </w:rPr>
      </w:pPr>
    </w:p>
    <w:p w14:paraId="36A8A403" w14:textId="77777777" w:rsidR="000C60F1" w:rsidRDefault="000C60F1" w:rsidP="000C60F1">
      <w:pPr>
        <w:pStyle w:val="NormalWeb"/>
        <w:shd w:val="clear" w:color="auto" w:fill="FFFFFF"/>
        <w:ind w:left="567" w:right="476"/>
        <w:jc w:val="both"/>
        <w:textAlignment w:val="baseline"/>
        <w:rPr>
          <w:rFonts w:ascii="Arial" w:hAnsi="Arial" w:cs="Arial"/>
        </w:rPr>
      </w:pPr>
      <w:r>
        <w:rPr>
          <w:rFonts w:ascii="Arial" w:hAnsi="Arial" w:cs="Arial"/>
          <w:bdr w:val="none" w:sz="0" w:space="0" w:color="auto" w:frame="1"/>
        </w:rPr>
        <w:t xml:space="preserve">“El objeto social de la sociedad será la prestación, venta o comercialización de los siguientes servicios y actividades: </w:t>
      </w:r>
    </w:p>
    <w:p w14:paraId="7EA8E280"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p>
    <w:p w14:paraId="3006396B" w14:textId="77777777" w:rsidR="000C60F1" w:rsidRDefault="000C60F1" w:rsidP="000C60F1">
      <w:pPr>
        <w:shd w:val="clear" w:color="auto" w:fill="FFFFFF"/>
        <w:ind w:left="567" w:right="476"/>
        <w:jc w:val="both"/>
        <w:textAlignment w:val="baseline"/>
        <w:rPr>
          <w:rFonts w:ascii="Arial" w:hAnsi="Arial" w:cs="Arial"/>
          <w:lang w:eastAsia="es-CO"/>
        </w:rPr>
      </w:pPr>
      <w:r>
        <w:rPr>
          <w:rFonts w:ascii="Arial" w:hAnsi="Arial" w:cs="Arial"/>
          <w:bdr w:val="none" w:sz="0" w:space="0" w:color="auto" w:frame="1"/>
        </w:rPr>
        <w:lastRenderedPageBreak/>
        <w:t>“1. Servicios Postales, que comprenden la prestación del servicio de correo nacional e internacional, el servicio de mensajería expresa y los servicios postales de pago.</w:t>
      </w:r>
    </w:p>
    <w:p w14:paraId="79D58D84"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p>
    <w:p w14:paraId="10A30461" w14:textId="77777777" w:rsidR="000C60F1" w:rsidRDefault="000C60F1" w:rsidP="000C60F1">
      <w:pPr>
        <w:shd w:val="clear" w:color="auto" w:fill="FFFFFF"/>
        <w:ind w:left="567" w:right="476"/>
        <w:jc w:val="both"/>
        <w:textAlignment w:val="baseline"/>
        <w:rPr>
          <w:rFonts w:ascii="Arial" w:hAnsi="Arial" w:cs="Arial"/>
        </w:rPr>
      </w:pPr>
      <w:r>
        <w:rPr>
          <w:rFonts w:ascii="Arial" w:hAnsi="Arial" w:cs="Arial"/>
          <w:bdr w:val="none" w:sz="0" w:space="0" w:color="auto" w:frame="1"/>
        </w:rPr>
        <w:t>“2. Soluciones logísticas de gestión y mercadeo de redes de comunicación a ser utilizadas en la prestación y complemento de servicios postales.</w:t>
      </w:r>
    </w:p>
    <w:p w14:paraId="58EBC7CA"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p>
    <w:p w14:paraId="685C8651" w14:textId="77777777" w:rsidR="000C60F1" w:rsidRDefault="000C60F1" w:rsidP="000C60F1">
      <w:pPr>
        <w:shd w:val="clear" w:color="auto" w:fill="FFFFFF"/>
        <w:ind w:left="567" w:right="476"/>
        <w:jc w:val="both"/>
        <w:textAlignment w:val="baseline"/>
        <w:rPr>
          <w:rFonts w:ascii="Arial" w:hAnsi="Arial" w:cs="Arial"/>
        </w:rPr>
      </w:pPr>
      <w:r>
        <w:rPr>
          <w:rFonts w:ascii="Arial" w:hAnsi="Arial" w:cs="Arial"/>
          <w:bdr w:val="none" w:sz="0" w:space="0" w:color="auto" w:frame="1"/>
        </w:rPr>
        <w:t>“3. La prestación de los servicios de transporte de carga nacional e internacional, aérea, terrestre, marítima y multimodal, de toda clase de mercancías, tales como: equipos, maquinarias, manufacturas, materias primas o terminadas, productos para artes gráficas, publicaciones, periódicos, revistas, servicio de paqueteo local y nacional, bodegaje y manipulación de mercancía, logística, mercadeo, distribución y comercialización de mercancías en general; transporte de todo tipo de bienes muebles, incluyendo carga pesada, larga, ancha en los medios de transporte apropiados para tal fin; transporte de todo tipo de envíos y carga masiva, transporte y movilización de contenedores y en general transporte de todo tipo de carga; diseño y operación de procesos de consolidación de carga y mercancía a nivel nacional e internacional.</w:t>
      </w:r>
    </w:p>
    <w:p w14:paraId="4099CDE2"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p>
    <w:p w14:paraId="677C25A0" w14:textId="77777777" w:rsidR="000C60F1" w:rsidRDefault="000C60F1" w:rsidP="000C60F1">
      <w:pPr>
        <w:shd w:val="clear" w:color="auto" w:fill="FFFFFF"/>
        <w:ind w:left="567" w:right="476"/>
        <w:jc w:val="both"/>
        <w:textAlignment w:val="baseline"/>
        <w:rPr>
          <w:rFonts w:ascii="Arial" w:hAnsi="Arial" w:cs="Arial"/>
        </w:rPr>
      </w:pPr>
      <w:r>
        <w:rPr>
          <w:rFonts w:ascii="Arial" w:hAnsi="Arial" w:cs="Arial"/>
          <w:bdr w:val="none" w:sz="0" w:space="0" w:color="auto" w:frame="1"/>
        </w:rPr>
        <w:t>“4. Consultoría relacionada con el envío, transito, recepción, clasificación o entrega de mercancía, información, y mensajes a propósito o con motivo de la prestación del servicio postal, de correo y de mensajería expresa; gestión y coordinación de redes de encaminamiento postal; diseño y optimización de procesos de encaminamiento de servicios o mercancía; gestión e intermediación de redes físicas o virtuales de comunicación relacionadas con la prestación de los servicios postales; generación de soluciones de embalaje y empaquetamiento de servicios postales.</w:t>
      </w:r>
    </w:p>
    <w:p w14:paraId="20BC52C1"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p>
    <w:p w14:paraId="73BF719B" w14:textId="77777777" w:rsidR="000C60F1" w:rsidRDefault="000C60F1" w:rsidP="000C60F1">
      <w:pPr>
        <w:shd w:val="clear" w:color="auto" w:fill="FFFFFF"/>
        <w:ind w:left="567" w:right="476"/>
        <w:jc w:val="both"/>
        <w:textAlignment w:val="baseline"/>
        <w:rPr>
          <w:rFonts w:ascii="Arial" w:hAnsi="Arial" w:cs="Arial"/>
        </w:rPr>
      </w:pPr>
      <w:r>
        <w:rPr>
          <w:rFonts w:ascii="Arial" w:hAnsi="Arial" w:cs="Arial"/>
          <w:bdr w:val="none" w:sz="0" w:space="0" w:color="auto" w:frame="1"/>
        </w:rPr>
        <w:t>“5. Correo electrónico certificado por cuenta propia o en alianza con terceros.</w:t>
      </w:r>
    </w:p>
    <w:p w14:paraId="127629B1"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p>
    <w:p w14:paraId="5A2A31CF"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r>
        <w:rPr>
          <w:rFonts w:ascii="Arial" w:hAnsi="Arial" w:cs="Arial"/>
          <w:bdr w:val="none" w:sz="0" w:space="0" w:color="auto" w:frame="1"/>
        </w:rPr>
        <w:t>(…)</w:t>
      </w:r>
    </w:p>
    <w:p w14:paraId="1FC5A91E"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p>
    <w:p w14:paraId="7CF5B258"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p>
    <w:p w14:paraId="78C7E0FD" w14:textId="20D20382" w:rsidR="000C60F1" w:rsidRDefault="000C60F1" w:rsidP="000C60F1">
      <w:pPr>
        <w:shd w:val="clear" w:color="auto" w:fill="FFFFFF"/>
        <w:ind w:left="567" w:right="476"/>
        <w:jc w:val="both"/>
        <w:textAlignment w:val="baseline"/>
        <w:rPr>
          <w:rFonts w:ascii="Arial" w:hAnsi="Arial" w:cs="Arial"/>
        </w:rPr>
      </w:pPr>
      <w:r>
        <w:rPr>
          <w:rFonts w:ascii="Arial" w:hAnsi="Arial" w:cs="Arial"/>
          <w:bdr w:val="none" w:sz="0" w:space="0" w:color="auto" w:frame="1"/>
        </w:rPr>
        <w:t xml:space="preserve">“11. </w:t>
      </w:r>
      <w:r>
        <w:rPr>
          <w:rFonts w:ascii="Arial" w:hAnsi="Arial" w:cs="Arial"/>
          <w:u w:val="single"/>
          <w:bdr w:val="none" w:sz="0" w:space="0" w:color="auto" w:frame="1"/>
        </w:rPr>
        <w:t>Ofrecer y prestar sus servicios a sociedades, entidades o individuos del sector público y privado, comprar, vender o alquilar los bienes necesarios para el desarrollo normal del objeto social</w:t>
      </w:r>
      <w:r>
        <w:rPr>
          <w:rFonts w:ascii="Arial" w:hAnsi="Arial" w:cs="Arial"/>
          <w:bdr w:val="none" w:sz="0" w:space="0" w:color="auto" w:frame="1"/>
        </w:rPr>
        <w:t xml:space="preserve">; constituir y aceptar prendas o hipotecas, </w:t>
      </w:r>
      <w:r>
        <w:rPr>
          <w:rFonts w:ascii="Arial" w:hAnsi="Arial" w:cs="Arial"/>
          <w:u w:val="single"/>
          <w:bdr w:val="none" w:sz="0" w:space="0" w:color="auto" w:frame="1"/>
        </w:rPr>
        <w:t xml:space="preserve">comprar, vender, importar, exportar, adquirir y obtener a cualquier </w:t>
      </w:r>
      <w:r w:rsidR="00FD63FF">
        <w:rPr>
          <w:rFonts w:ascii="Arial" w:hAnsi="Arial" w:cs="Arial"/>
          <w:u w:val="single"/>
          <w:bdr w:val="none" w:sz="0" w:space="0" w:color="auto" w:frame="1"/>
        </w:rPr>
        <w:t>título</w:t>
      </w:r>
      <w:r>
        <w:rPr>
          <w:rFonts w:ascii="Arial" w:hAnsi="Arial" w:cs="Arial"/>
          <w:u w:val="single"/>
          <w:bdr w:val="none" w:sz="0" w:space="0" w:color="auto" w:frame="1"/>
        </w:rPr>
        <w:t xml:space="preserve"> y utilizar toda clase de bienes y servicios relacionados con su objeto social, girar, adquirir, cobrar, aceptar, cancelar o pagar letras de cambio, cheques, pagares, en general cualesquiera títulos valores o aceptarlos en pago</w:t>
      </w:r>
      <w:r>
        <w:rPr>
          <w:rFonts w:ascii="Arial" w:hAnsi="Arial" w:cs="Arial"/>
          <w:bdr w:val="none" w:sz="0" w:space="0" w:color="auto" w:frame="1"/>
        </w:rPr>
        <w:t xml:space="preserve">; celebrar contratos de compraventa, permuta, arrendamiento, usufructo, y anticresis sobre inmuebles, celebrar </w:t>
      </w:r>
      <w:r>
        <w:rPr>
          <w:rFonts w:ascii="Arial" w:hAnsi="Arial" w:cs="Arial"/>
          <w:bdr w:val="none" w:sz="0" w:space="0" w:color="auto" w:frame="1"/>
        </w:rPr>
        <w:lastRenderedPageBreak/>
        <w:t>contratos de sociedad con personas naturales o jurídicas, públicas o privadas, ya sea mediante la constitución de otras empresas o la adquisición de acciones o partes de interés, tomar o dar dinero en mutuo, con interés o sin el respecto de las operaciones relacionadas con su objeto social, y dar en garantía sus bienes muebles o inmuebles; presentarse a licitaciones, concursos públicos o privados, en el país o en el exterior, y hacer las ofertas correspondientes, celebrar toda clase de negocios, actos u contratos conducentes a la realización de los fines sociales o que comprometan su objeto principal, solicitar ser admitida en concordato si a ello hubiere lugar.</w:t>
      </w:r>
    </w:p>
    <w:p w14:paraId="270F300A"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p>
    <w:p w14:paraId="0CB2B94A" w14:textId="77777777" w:rsidR="000C60F1" w:rsidRDefault="000C60F1" w:rsidP="000C60F1">
      <w:pPr>
        <w:shd w:val="clear" w:color="auto" w:fill="FFFFFF"/>
        <w:ind w:left="567" w:right="476"/>
        <w:jc w:val="both"/>
        <w:textAlignment w:val="baseline"/>
        <w:rPr>
          <w:rFonts w:ascii="Arial" w:hAnsi="Arial" w:cs="Arial"/>
        </w:rPr>
      </w:pPr>
      <w:r>
        <w:rPr>
          <w:rFonts w:ascii="Arial" w:hAnsi="Arial" w:cs="Arial"/>
          <w:bdr w:val="none" w:sz="0" w:space="0" w:color="auto" w:frame="1"/>
        </w:rPr>
        <w:t xml:space="preserve">“12. </w:t>
      </w:r>
      <w:r>
        <w:rPr>
          <w:rFonts w:ascii="Arial" w:hAnsi="Arial" w:cs="Arial"/>
          <w:u w:val="single"/>
          <w:bdr w:val="none" w:sz="0" w:space="0" w:color="auto" w:frame="1"/>
        </w:rPr>
        <w:t>Prestar servicios archivísticos y de asesoría para implementación y operación de Centros de Administración Documental y de Programas de Gestión Documental con el fin de desarrollar actividades tendientes a la planificación, manejo y organización de la documentación producida y recibida por entidades públicas o privadas desde su origen hasta su destino final con el objeto de facilitar su utilización y conservación</w:t>
      </w:r>
      <w:r>
        <w:rPr>
          <w:rFonts w:ascii="Arial" w:hAnsi="Arial" w:cs="Arial"/>
          <w:bdr w:val="none" w:sz="0" w:space="0" w:color="auto" w:frame="1"/>
        </w:rPr>
        <w:t>.</w:t>
      </w:r>
    </w:p>
    <w:p w14:paraId="3F7B1490"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p>
    <w:p w14:paraId="6FD0B97E"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r>
        <w:rPr>
          <w:rFonts w:ascii="Arial" w:hAnsi="Arial" w:cs="Arial"/>
          <w:bdr w:val="none" w:sz="0" w:space="0" w:color="auto" w:frame="1"/>
        </w:rPr>
        <w:t>(…)</w:t>
      </w:r>
    </w:p>
    <w:p w14:paraId="3569072B"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p>
    <w:p w14:paraId="1944C1C8" w14:textId="77777777" w:rsidR="000C60F1" w:rsidRDefault="000C60F1" w:rsidP="000C60F1">
      <w:pPr>
        <w:shd w:val="clear" w:color="auto" w:fill="FFFFFF"/>
        <w:ind w:left="567" w:right="476"/>
        <w:jc w:val="both"/>
        <w:textAlignment w:val="baseline"/>
        <w:rPr>
          <w:rFonts w:ascii="Arial" w:hAnsi="Arial" w:cs="Arial"/>
        </w:rPr>
      </w:pPr>
      <w:r>
        <w:rPr>
          <w:rFonts w:ascii="Arial" w:hAnsi="Arial" w:cs="Arial"/>
          <w:bdr w:val="none" w:sz="0" w:space="0" w:color="auto" w:frame="1"/>
        </w:rPr>
        <w:t xml:space="preserve">“20. </w:t>
      </w:r>
      <w:r>
        <w:rPr>
          <w:rFonts w:ascii="Arial" w:hAnsi="Arial" w:cs="Arial"/>
          <w:u w:val="single"/>
          <w:bdr w:val="none" w:sz="0" w:space="0" w:color="auto" w:frame="1"/>
        </w:rPr>
        <w:t>Asesoría, interventoría, diagnóstico y ejecución para la implementación de sistemas y soluciones relacionadas con la gestión documental, administración de documentos de la empresa y centros de correspondencia. Organización, administración de archivos de gestión y fondos documentales, servicios archivísticos, elaboración y aplicación de tablas de retención y valoración, preservación de documentos, transporte, custodia y almacenamiento, digitación, digitalización y microfilmación de documentos</w:t>
      </w:r>
      <w:r>
        <w:rPr>
          <w:rFonts w:ascii="Arial" w:hAnsi="Arial" w:cs="Arial"/>
          <w:bdr w:val="none" w:sz="0" w:space="0" w:color="auto" w:frame="1"/>
        </w:rPr>
        <w:t>.</w:t>
      </w:r>
    </w:p>
    <w:p w14:paraId="7DCAE23B"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p>
    <w:p w14:paraId="6B55E3B2" w14:textId="77777777" w:rsidR="000C60F1" w:rsidRDefault="000C60F1" w:rsidP="000C60F1">
      <w:pPr>
        <w:shd w:val="clear" w:color="auto" w:fill="FFFFFF"/>
        <w:ind w:left="567" w:right="476"/>
        <w:jc w:val="both"/>
        <w:textAlignment w:val="baseline"/>
        <w:rPr>
          <w:rFonts w:ascii="Arial" w:hAnsi="Arial" w:cs="Arial"/>
        </w:rPr>
      </w:pPr>
      <w:r>
        <w:rPr>
          <w:rFonts w:ascii="Arial" w:hAnsi="Arial" w:cs="Arial"/>
          <w:bdr w:val="none" w:sz="0" w:space="0" w:color="auto" w:frame="1"/>
        </w:rPr>
        <w:t xml:space="preserve">“21. </w:t>
      </w:r>
      <w:r>
        <w:rPr>
          <w:rFonts w:ascii="Arial" w:hAnsi="Arial" w:cs="Arial"/>
          <w:u w:val="single"/>
          <w:bdr w:val="none" w:sz="0" w:space="0" w:color="auto" w:frame="1"/>
        </w:rPr>
        <w:t>Gestionar la conectividad a través de medios electrónicos que incluyen, entre otros, envío masivo de mensajes de datos SMS, MMS y e-mail con contenido informativo, educativo, financiero y de todo tipo</w:t>
      </w:r>
      <w:r>
        <w:rPr>
          <w:rFonts w:ascii="Arial" w:hAnsi="Arial" w:cs="Arial"/>
          <w:bdr w:val="none" w:sz="0" w:space="0" w:color="auto" w:frame="1"/>
        </w:rPr>
        <w:t>.</w:t>
      </w:r>
    </w:p>
    <w:p w14:paraId="590D2404"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p>
    <w:p w14:paraId="682B8D22" w14:textId="77777777" w:rsidR="000C60F1" w:rsidRDefault="000C60F1" w:rsidP="000C60F1">
      <w:pPr>
        <w:shd w:val="clear" w:color="auto" w:fill="FFFFFF"/>
        <w:ind w:left="567" w:right="476"/>
        <w:jc w:val="both"/>
        <w:textAlignment w:val="baseline"/>
        <w:rPr>
          <w:rFonts w:ascii="Arial" w:hAnsi="Arial" w:cs="Arial"/>
        </w:rPr>
      </w:pPr>
      <w:r>
        <w:rPr>
          <w:rFonts w:ascii="Arial" w:hAnsi="Arial" w:cs="Arial"/>
          <w:bdr w:val="none" w:sz="0" w:space="0" w:color="auto" w:frame="1"/>
        </w:rPr>
        <w:t>“22. Tomar la lectura, generación de factura e impresión a través de dispositivos móviles para su entrega al destinatario final.</w:t>
      </w:r>
    </w:p>
    <w:p w14:paraId="69D24FD4"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p>
    <w:p w14:paraId="444D693B" w14:textId="77777777" w:rsidR="000C60F1" w:rsidRDefault="000C60F1" w:rsidP="000C60F1">
      <w:pPr>
        <w:shd w:val="clear" w:color="auto" w:fill="FFFFFF"/>
        <w:ind w:left="567" w:right="476"/>
        <w:jc w:val="both"/>
        <w:textAlignment w:val="baseline"/>
        <w:rPr>
          <w:rFonts w:ascii="Arial" w:hAnsi="Arial" w:cs="Arial"/>
        </w:rPr>
      </w:pPr>
      <w:r>
        <w:rPr>
          <w:rFonts w:ascii="Arial" w:hAnsi="Arial" w:cs="Arial"/>
          <w:bdr w:val="none" w:sz="0" w:space="0" w:color="auto" w:frame="1"/>
        </w:rPr>
        <w:t xml:space="preserve">“23. </w:t>
      </w:r>
      <w:r>
        <w:rPr>
          <w:rFonts w:ascii="Arial" w:hAnsi="Arial" w:cs="Arial"/>
          <w:u w:val="single"/>
          <w:bdr w:val="none" w:sz="0" w:space="0" w:color="auto" w:frame="1"/>
        </w:rPr>
        <w:t>Consultar y desarrollar proyectos relacionados con sistemas de informática, plataformas de notificación en línea y casilleros virtuales</w:t>
      </w:r>
      <w:r>
        <w:rPr>
          <w:rFonts w:ascii="Arial" w:hAnsi="Arial" w:cs="Arial"/>
          <w:bdr w:val="none" w:sz="0" w:space="0" w:color="auto" w:frame="1"/>
        </w:rPr>
        <w:t>. </w:t>
      </w:r>
    </w:p>
    <w:p w14:paraId="68CAE7E1"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p>
    <w:p w14:paraId="4B2E8EB6" w14:textId="77777777" w:rsidR="000C60F1" w:rsidRDefault="000C60F1" w:rsidP="000C60F1">
      <w:pPr>
        <w:shd w:val="clear" w:color="auto" w:fill="FFFFFF"/>
        <w:ind w:left="567" w:right="476"/>
        <w:jc w:val="both"/>
        <w:textAlignment w:val="baseline"/>
        <w:rPr>
          <w:rFonts w:ascii="Arial" w:hAnsi="Arial" w:cs="Arial"/>
        </w:rPr>
      </w:pPr>
      <w:r>
        <w:rPr>
          <w:rFonts w:ascii="Arial" w:hAnsi="Arial" w:cs="Arial"/>
          <w:bdr w:val="none" w:sz="0" w:space="0" w:color="auto" w:frame="1"/>
        </w:rPr>
        <w:t xml:space="preserve">“24. </w:t>
      </w:r>
      <w:r>
        <w:rPr>
          <w:rFonts w:ascii="Arial" w:hAnsi="Arial" w:cs="Arial"/>
          <w:u w:val="single"/>
          <w:bdr w:val="none" w:sz="0" w:space="0" w:color="auto" w:frame="1"/>
        </w:rPr>
        <w:t>Venta y alquiler de equipos informáticos y de comunicaciones, así como sistemas dirigidos por ordenador, como robótica y otros de análoga naturaleza tanto referente al Hardware como al Software, así como su posible adaptación al mercado nacional</w:t>
      </w:r>
      <w:r>
        <w:rPr>
          <w:rFonts w:ascii="Arial" w:hAnsi="Arial" w:cs="Arial"/>
          <w:bdr w:val="none" w:sz="0" w:space="0" w:color="auto" w:frame="1"/>
        </w:rPr>
        <w:t>.</w:t>
      </w:r>
    </w:p>
    <w:p w14:paraId="5425AC24"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p>
    <w:p w14:paraId="4449BA9E" w14:textId="77777777" w:rsidR="000C60F1" w:rsidRDefault="000C60F1" w:rsidP="000C60F1">
      <w:pPr>
        <w:shd w:val="clear" w:color="auto" w:fill="FFFFFF"/>
        <w:ind w:left="567" w:right="476"/>
        <w:jc w:val="both"/>
        <w:textAlignment w:val="baseline"/>
        <w:rPr>
          <w:rFonts w:ascii="Arial" w:hAnsi="Arial" w:cs="Arial"/>
          <w:u w:val="single"/>
        </w:rPr>
      </w:pPr>
      <w:r>
        <w:rPr>
          <w:rFonts w:ascii="Arial" w:hAnsi="Arial" w:cs="Arial"/>
          <w:bdr w:val="none" w:sz="0" w:space="0" w:color="auto" w:frame="1"/>
        </w:rPr>
        <w:t xml:space="preserve">“25. </w:t>
      </w:r>
      <w:r>
        <w:rPr>
          <w:rFonts w:ascii="Arial" w:hAnsi="Arial" w:cs="Arial"/>
          <w:u w:val="single"/>
          <w:bdr w:val="none" w:sz="0" w:space="0" w:color="auto" w:frame="1"/>
        </w:rPr>
        <w:t>Desarrollar Software y licenciamiento.</w:t>
      </w:r>
    </w:p>
    <w:p w14:paraId="5B891B8F"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p>
    <w:p w14:paraId="35F326D3" w14:textId="77777777" w:rsidR="000C60F1" w:rsidRDefault="000C60F1" w:rsidP="000C60F1">
      <w:pPr>
        <w:shd w:val="clear" w:color="auto" w:fill="FFFFFF"/>
        <w:ind w:left="567" w:right="476"/>
        <w:jc w:val="both"/>
        <w:textAlignment w:val="baseline"/>
        <w:rPr>
          <w:rFonts w:ascii="Arial" w:hAnsi="Arial" w:cs="Arial"/>
        </w:rPr>
      </w:pPr>
      <w:r>
        <w:rPr>
          <w:rFonts w:ascii="Arial" w:hAnsi="Arial" w:cs="Arial"/>
          <w:bdr w:val="none" w:sz="0" w:space="0" w:color="auto" w:frame="1"/>
        </w:rPr>
        <w:t xml:space="preserve">“26. </w:t>
      </w:r>
      <w:r>
        <w:rPr>
          <w:rFonts w:ascii="Arial" w:hAnsi="Arial" w:cs="Arial"/>
          <w:u w:val="single"/>
          <w:bdr w:val="none" w:sz="0" w:space="0" w:color="auto" w:frame="1"/>
        </w:rPr>
        <w:t>Importar y exportar los equipos informáticos y de comunicaciones, así como la tecnología necesaria para su utilización. Consultoría y proyectos relacionados con sistemas de informática, gestión económico financiera, gestión comercial, gestión de personal, gestión de calidad y gestión de seguridad de cualquier empresa o entidad; así como la implementación y auditoria de los mismos</w:t>
      </w:r>
      <w:r>
        <w:rPr>
          <w:rFonts w:ascii="Arial" w:hAnsi="Arial" w:cs="Arial"/>
          <w:bdr w:val="none" w:sz="0" w:space="0" w:color="auto" w:frame="1"/>
        </w:rPr>
        <w:t>.</w:t>
      </w:r>
    </w:p>
    <w:p w14:paraId="4C253961" w14:textId="77777777" w:rsidR="000C60F1" w:rsidRDefault="000C60F1" w:rsidP="000C60F1">
      <w:pPr>
        <w:shd w:val="clear" w:color="auto" w:fill="FFFFFF"/>
        <w:ind w:left="567" w:right="476"/>
        <w:jc w:val="both"/>
        <w:textAlignment w:val="baseline"/>
        <w:rPr>
          <w:rFonts w:ascii="Arial" w:hAnsi="Arial" w:cs="Arial"/>
        </w:rPr>
      </w:pPr>
    </w:p>
    <w:p w14:paraId="4B171814" w14:textId="77777777" w:rsidR="000C60F1" w:rsidRDefault="000C60F1" w:rsidP="000C60F1">
      <w:pPr>
        <w:shd w:val="clear" w:color="auto" w:fill="FFFFFF"/>
        <w:ind w:left="567" w:right="476"/>
        <w:jc w:val="both"/>
        <w:textAlignment w:val="baseline"/>
        <w:rPr>
          <w:rFonts w:ascii="Arial" w:hAnsi="Arial" w:cs="Arial"/>
          <w:bdr w:val="none" w:sz="0" w:space="0" w:color="auto" w:frame="1"/>
        </w:rPr>
      </w:pPr>
      <w:r>
        <w:rPr>
          <w:rFonts w:ascii="Arial" w:hAnsi="Arial" w:cs="Arial"/>
          <w:bdr w:val="none" w:sz="0" w:space="0" w:color="auto" w:frame="1"/>
        </w:rPr>
        <w:t>“27. Desarrollar las redes postales sobre plataformas físicas y virtuales de alta competitividad.”</w:t>
      </w:r>
    </w:p>
    <w:p w14:paraId="500388F0" w14:textId="77777777" w:rsidR="000C60F1" w:rsidRDefault="000C60F1" w:rsidP="000C60F1">
      <w:pPr>
        <w:shd w:val="clear" w:color="auto" w:fill="FFFFFF"/>
        <w:jc w:val="both"/>
        <w:textAlignment w:val="baseline"/>
        <w:rPr>
          <w:rFonts w:ascii="Arial" w:hAnsi="Arial" w:cs="Arial"/>
          <w:bdr w:val="none" w:sz="0" w:space="0" w:color="auto" w:frame="1"/>
        </w:rPr>
      </w:pPr>
    </w:p>
    <w:p w14:paraId="77A5EE0F" w14:textId="77777777" w:rsidR="00081B51" w:rsidRDefault="00081B51" w:rsidP="00081B51">
      <w:pPr>
        <w:shd w:val="clear" w:color="auto" w:fill="FFFFFF"/>
        <w:jc w:val="both"/>
        <w:textAlignment w:val="baseline"/>
        <w:rPr>
          <w:rFonts w:ascii="Arial" w:hAnsi="Arial" w:cs="Arial"/>
          <w:bdr w:val="none" w:sz="0" w:space="0" w:color="auto" w:frame="1"/>
        </w:rPr>
      </w:pPr>
      <w:r>
        <w:rPr>
          <w:rFonts w:ascii="Arial" w:hAnsi="Arial" w:cs="Arial"/>
          <w:bdr w:val="none" w:sz="0" w:space="0" w:color="auto" w:frame="1"/>
        </w:rPr>
        <w:t>Según se observa, la sociedad Servicios Postales Nacionales S.A. está en capacidad jurídica y comercial de ejecutar la contratación requerida, cuyas actividades y servicios se subsumen o adecúan a la necesidad y/u objeto contractual que pretende satisfacer la Registraduría Nacional del Estado Civil, de ahí la posibilidad y recomendación de suscribir en este caso un contrato interadministrativo. Adicionalmente, la sociedad Servicios Postales Nacionales S.A. tendría la idoneidad y experiencia para llevar a cabo las actividades y prestar los servicios en mención, lo cual haría de esta entidad pública un ejecutor apto y capaz para comprometerse contractualmente con la Registraduría Nacional del Estado Civil y para adelantar las actividades relacionadas con el diseño, desarrollo, implementación y operación del proyecto de registro civil electrónico.</w:t>
      </w:r>
    </w:p>
    <w:p w14:paraId="20EC53FE" w14:textId="77777777" w:rsidR="000C60F1" w:rsidRDefault="000C60F1" w:rsidP="000C60F1">
      <w:pPr>
        <w:shd w:val="clear" w:color="auto" w:fill="FFFFFF"/>
        <w:jc w:val="both"/>
        <w:textAlignment w:val="baseline"/>
        <w:rPr>
          <w:rFonts w:ascii="Arial" w:hAnsi="Arial" w:cs="Arial"/>
          <w:bdr w:val="none" w:sz="0" w:space="0" w:color="auto" w:frame="1"/>
        </w:rPr>
      </w:pPr>
    </w:p>
    <w:p w14:paraId="255F0307" w14:textId="77777777" w:rsidR="000C60F1" w:rsidRDefault="000C60F1" w:rsidP="000C60F1">
      <w:pPr>
        <w:shd w:val="clear" w:color="auto" w:fill="FFFFFF"/>
        <w:jc w:val="both"/>
        <w:textAlignment w:val="baseline"/>
        <w:rPr>
          <w:rFonts w:ascii="Arial" w:hAnsi="Arial" w:cs="Arial"/>
          <w:bdr w:val="none" w:sz="0" w:space="0" w:color="auto" w:frame="1"/>
        </w:rPr>
      </w:pPr>
      <w:r>
        <w:rPr>
          <w:rFonts w:ascii="Arial" w:hAnsi="Arial" w:cs="Arial"/>
          <w:bdr w:val="none" w:sz="0" w:space="0" w:color="auto" w:frame="1"/>
        </w:rPr>
        <w:t>En este sentido, el Certificado de Inscripción y Clasificación de la sociedad Servicios Postales Nacionales S.A. en el Registro Único de Proponentes da cuenta de la capacidad de contratación de la entidad pública para ofrecer y ejecutar prestaciones contractuales relacionadas, entre otras, con los siguientes bienes y servicios relacionados con el parámetro clasificador del RUP:</w:t>
      </w:r>
    </w:p>
    <w:p w14:paraId="4903EF85" w14:textId="77777777" w:rsidR="000C60F1" w:rsidRDefault="000C60F1" w:rsidP="000C60F1">
      <w:pPr>
        <w:shd w:val="clear" w:color="auto" w:fill="FFFFFF"/>
        <w:jc w:val="both"/>
        <w:textAlignment w:val="baseline"/>
        <w:rPr>
          <w:rFonts w:ascii="Arial" w:hAnsi="Arial" w:cs="Arial"/>
          <w:bdr w:val="none" w:sz="0" w:space="0" w:color="auto" w:frame="1"/>
        </w:rPr>
      </w:pPr>
    </w:p>
    <w:p w14:paraId="3708A233" w14:textId="03BF8030" w:rsidR="000C60F1" w:rsidRDefault="000C60F1" w:rsidP="000C60F1">
      <w:pPr>
        <w:shd w:val="clear" w:color="auto" w:fill="FFFFFF"/>
        <w:jc w:val="both"/>
        <w:textAlignment w:val="baseline"/>
        <w:rPr>
          <w:rFonts w:ascii="Arial" w:hAnsi="Arial" w:cs="Arial"/>
          <w:bdr w:val="none" w:sz="0" w:space="0" w:color="auto" w:frame="1"/>
        </w:rPr>
      </w:pPr>
      <w:r>
        <w:rPr>
          <w:noProof/>
          <w:lang w:val="es-CO" w:eastAsia="es-CO"/>
        </w:rPr>
        <w:drawing>
          <wp:inline distT="0" distB="0" distL="0" distR="0" wp14:anchorId="2DC92E29" wp14:editId="47041C53">
            <wp:extent cx="5615940" cy="1819910"/>
            <wp:effectExtent l="0" t="0" r="3810" b="8890"/>
            <wp:docPr id="5" name="Imagen 5" descr="cid:image003.jpg@01D6CE10.8C627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03.jpg@01D6CE10.8C627670"/>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5615940" cy="1819910"/>
                    </a:xfrm>
                    <a:prstGeom prst="rect">
                      <a:avLst/>
                    </a:prstGeom>
                    <a:noFill/>
                    <a:ln>
                      <a:noFill/>
                    </a:ln>
                  </pic:spPr>
                </pic:pic>
              </a:graphicData>
            </a:graphic>
          </wp:inline>
        </w:drawing>
      </w:r>
    </w:p>
    <w:p w14:paraId="6143530B" w14:textId="77777777" w:rsidR="000C60F1" w:rsidRDefault="000C60F1" w:rsidP="000C60F1">
      <w:pPr>
        <w:shd w:val="clear" w:color="auto" w:fill="FFFFFF"/>
        <w:jc w:val="both"/>
        <w:textAlignment w:val="baseline"/>
        <w:rPr>
          <w:rFonts w:ascii="Arial" w:hAnsi="Arial" w:cs="Arial"/>
          <w:bdr w:val="none" w:sz="0" w:space="0" w:color="auto" w:frame="1"/>
        </w:rPr>
      </w:pPr>
    </w:p>
    <w:p w14:paraId="6ED5C900" w14:textId="07848365" w:rsidR="000C60F1" w:rsidRDefault="000C60F1" w:rsidP="000C60F1">
      <w:pPr>
        <w:shd w:val="clear" w:color="auto" w:fill="FFFFFF"/>
        <w:jc w:val="both"/>
        <w:textAlignment w:val="baseline"/>
      </w:pPr>
      <w:r>
        <w:rPr>
          <w:noProof/>
          <w:lang w:val="es-CO" w:eastAsia="es-CO"/>
        </w:rPr>
        <w:lastRenderedPageBreak/>
        <w:drawing>
          <wp:inline distT="0" distB="0" distL="0" distR="0" wp14:anchorId="19FCA946" wp14:editId="0676681B">
            <wp:extent cx="5607050" cy="3277870"/>
            <wp:effectExtent l="0" t="0" r="0" b="0"/>
            <wp:docPr id="4" name="Imagen 4" descr="cid:image005.jpg@01D6CE10.8C627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id:image005.jpg@01D6CE10.8C62767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5607050" cy="3277870"/>
                    </a:xfrm>
                    <a:prstGeom prst="rect">
                      <a:avLst/>
                    </a:prstGeom>
                    <a:noFill/>
                    <a:ln>
                      <a:noFill/>
                    </a:ln>
                  </pic:spPr>
                </pic:pic>
              </a:graphicData>
            </a:graphic>
          </wp:inline>
        </w:drawing>
      </w:r>
    </w:p>
    <w:p w14:paraId="1A8CF672" w14:textId="77777777" w:rsidR="000C60F1" w:rsidRDefault="000C60F1" w:rsidP="000C60F1">
      <w:pPr>
        <w:shd w:val="clear" w:color="auto" w:fill="FFFFFF"/>
        <w:jc w:val="both"/>
        <w:textAlignment w:val="baseline"/>
      </w:pPr>
    </w:p>
    <w:p w14:paraId="2CD72731" w14:textId="4C2406F4" w:rsidR="000C60F1" w:rsidRDefault="000C60F1" w:rsidP="000C60F1">
      <w:pPr>
        <w:shd w:val="clear" w:color="auto" w:fill="FFFFFF"/>
        <w:jc w:val="both"/>
        <w:textAlignment w:val="baseline"/>
        <w:rPr>
          <w:rFonts w:ascii="Arial" w:hAnsi="Arial" w:cs="Arial"/>
          <w:bdr w:val="none" w:sz="0" w:space="0" w:color="auto" w:frame="1"/>
        </w:rPr>
      </w:pPr>
      <w:r>
        <w:rPr>
          <w:rFonts w:ascii="Arial" w:hAnsi="Arial" w:cs="Arial"/>
          <w:bdr w:val="none" w:sz="0" w:space="0" w:color="auto" w:frame="1"/>
        </w:rPr>
        <w:t>Estas son algunos de los bienes y servicios certificados por la sociedad pública ejecutora en el Registro Único de Proponentes, los cuales tiene</w:t>
      </w:r>
      <w:r w:rsidR="000277D4">
        <w:rPr>
          <w:rFonts w:ascii="Arial" w:hAnsi="Arial" w:cs="Arial"/>
          <w:bdr w:val="none" w:sz="0" w:space="0" w:color="auto" w:frame="1"/>
        </w:rPr>
        <w:t>n</w:t>
      </w:r>
      <w:r>
        <w:rPr>
          <w:rFonts w:ascii="Arial" w:hAnsi="Arial" w:cs="Arial"/>
          <w:bdr w:val="none" w:sz="0" w:space="0" w:color="auto" w:frame="1"/>
        </w:rPr>
        <w:t xml:space="preserve"> relación con las actividades y servicios requeridos por la Registraduría Nacional del Estado Civil para ejecutar el proyecto de registro civil electrónico, en los términos contenidos en el presente documento. Aunado a ello, el certificado en mención trae un extenso listado de todos los contratos ejecutados por la sociedad Servicios Postales Nacionales S.A. para distintas entidades públicas y organizaciones particulares, los cuales coinciden en la ejecución de objetos contractuales y/u obligaciones relacionadas con la necesidad que en este caso pretende satisfacer la entidad contratante.</w:t>
      </w:r>
    </w:p>
    <w:p w14:paraId="550749FB" w14:textId="77777777" w:rsidR="000C60F1" w:rsidRDefault="000C60F1" w:rsidP="000C60F1">
      <w:pPr>
        <w:shd w:val="clear" w:color="auto" w:fill="FFFFFF"/>
        <w:jc w:val="both"/>
        <w:textAlignment w:val="baseline"/>
        <w:rPr>
          <w:rFonts w:ascii="Arial" w:hAnsi="Arial" w:cs="Arial"/>
          <w:bdr w:val="none" w:sz="0" w:space="0" w:color="auto" w:frame="1"/>
        </w:rPr>
      </w:pPr>
    </w:p>
    <w:p w14:paraId="38FD1979" w14:textId="77777777" w:rsidR="00081B51" w:rsidRDefault="00081B51" w:rsidP="00081B51">
      <w:pPr>
        <w:shd w:val="clear" w:color="auto" w:fill="FFFFFF"/>
        <w:jc w:val="both"/>
        <w:textAlignment w:val="baseline"/>
        <w:rPr>
          <w:rFonts w:ascii="Arial" w:hAnsi="Arial" w:cs="Arial"/>
          <w:bdr w:val="none" w:sz="0" w:space="0" w:color="auto" w:frame="1"/>
        </w:rPr>
      </w:pPr>
      <w:r>
        <w:rPr>
          <w:rFonts w:ascii="Arial" w:hAnsi="Arial" w:cs="Arial"/>
          <w:bdr w:val="none" w:sz="0" w:space="0" w:color="auto" w:frame="1"/>
        </w:rPr>
        <w:t>Debe mencionarse y tenerse en cuenta que, si bien en el caso concreto no resulta necesario exigir la inscripción en el Registro Único de Proponentes al tratarse de la aplicación de una de las causales de contratación directa (art. 6, Ley 1150 de 2007), el certificado que da cuenta de dicha inscripción por parte de 4-72, así como el contenido y la relación de los distintos contratos allí referidos, clasificados por los códigos de bienes y servicios en que se resaltan distintas actividades relacionadas directa o indirectamente con “software”, tratándose de su gestión, administración, entorno operativo, entre otras.</w:t>
      </w:r>
    </w:p>
    <w:p w14:paraId="17E05EDE" w14:textId="77777777" w:rsidR="000C60F1" w:rsidRDefault="000C60F1" w:rsidP="000C60F1">
      <w:pPr>
        <w:shd w:val="clear" w:color="auto" w:fill="FFFFFF"/>
        <w:jc w:val="both"/>
        <w:textAlignment w:val="baseline"/>
        <w:rPr>
          <w:rFonts w:ascii="Arial" w:hAnsi="Arial" w:cs="Arial"/>
          <w:bdr w:val="none" w:sz="0" w:space="0" w:color="auto" w:frame="1"/>
        </w:rPr>
      </w:pPr>
    </w:p>
    <w:p w14:paraId="15A42851" w14:textId="77777777" w:rsidR="000C60F1" w:rsidRDefault="000C60F1" w:rsidP="000C60F1">
      <w:pPr>
        <w:shd w:val="clear" w:color="auto" w:fill="FFFFFF"/>
        <w:jc w:val="both"/>
        <w:textAlignment w:val="baseline"/>
        <w:rPr>
          <w:rFonts w:ascii="Arial" w:hAnsi="Arial" w:cs="Arial"/>
          <w:bdr w:val="none" w:sz="0" w:space="0" w:color="auto" w:frame="1"/>
        </w:rPr>
      </w:pPr>
      <w:r>
        <w:rPr>
          <w:rFonts w:ascii="Arial" w:hAnsi="Arial" w:cs="Arial"/>
          <w:bdr w:val="none" w:sz="0" w:space="0" w:color="auto" w:frame="1"/>
        </w:rPr>
        <w:t xml:space="preserve">Lo anterior resulta determinante para el caso concreto, habida cuenta que, tal como lo ha reconocido el mismo Consejo de Estado, el denominado RUP o el certificado contentivo de la información correspondiente a dicho registro único de proponentes constituye PLENA PRUEBA de su contenido, de ahí que deba tenerse en cuenta al momento de valorar y decidir sobre el análisis de la experiencia, capacidad e </w:t>
      </w:r>
      <w:r>
        <w:rPr>
          <w:rFonts w:ascii="Arial" w:hAnsi="Arial" w:cs="Arial"/>
          <w:bdr w:val="none" w:sz="0" w:space="0" w:color="auto" w:frame="1"/>
        </w:rPr>
        <w:lastRenderedPageBreak/>
        <w:t>idoneidad del oferente o del sujeto que pretende celebrar una contratación con el Estado, como es el caso de 4-72.</w:t>
      </w:r>
    </w:p>
    <w:p w14:paraId="55AB71B5" w14:textId="77777777" w:rsidR="000C60F1" w:rsidRDefault="000C60F1" w:rsidP="000C60F1">
      <w:pPr>
        <w:shd w:val="clear" w:color="auto" w:fill="FFFFFF"/>
        <w:jc w:val="both"/>
        <w:textAlignment w:val="baseline"/>
        <w:rPr>
          <w:rFonts w:ascii="Arial" w:hAnsi="Arial" w:cs="Arial"/>
          <w:bdr w:val="none" w:sz="0" w:space="0" w:color="auto" w:frame="1"/>
        </w:rPr>
      </w:pPr>
    </w:p>
    <w:p w14:paraId="2D361521" w14:textId="77777777" w:rsidR="000C60F1" w:rsidRDefault="000C60F1" w:rsidP="000C60F1">
      <w:pPr>
        <w:shd w:val="clear" w:color="auto" w:fill="FFFFFF"/>
        <w:jc w:val="both"/>
        <w:textAlignment w:val="baseline"/>
        <w:rPr>
          <w:rFonts w:ascii="Arial" w:hAnsi="Arial" w:cs="Arial"/>
          <w:bdr w:val="none" w:sz="0" w:space="0" w:color="auto" w:frame="1"/>
        </w:rPr>
      </w:pPr>
      <w:r>
        <w:rPr>
          <w:rFonts w:ascii="Arial" w:hAnsi="Arial" w:cs="Arial"/>
          <w:bdr w:val="none" w:sz="0" w:space="0" w:color="auto" w:frame="1"/>
        </w:rPr>
        <w:t>En palabras del Consejo de Estado se tiene que, “</w:t>
      </w:r>
      <w:r>
        <w:rPr>
          <w:rFonts w:ascii="Arial" w:hAnsi="Arial" w:cs="Arial"/>
          <w:i/>
          <w:iCs/>
          <w:bdr w:val="none" w:sz="0" w:space="0" w:color="auto" w:frame="1"/>
        </w:rPr>
        <w:t>..El certificado del Registro Único de Proponentes se erigió como “plena prueba” de las circunstancias sometidas al mismo, además de que se estableció que en el procedimiento de contratación no se pueden solicitar de nuevo los mismos documentos verificados por las Cámaras de Comercio</w:t>
      </w:r>
      <w:r>
        <w:rPr>
          <w:rFonts w:ascii="Arial" w:hAnsi="Arial" w:cs="Arial"/>
          <w:bdr w:val="none" w:sz="0" w:space="0" w:color="auto" w:frame="1"/>
        </w:rPr>
        <w:t>”</w:t>
      </w:r>
      <w:r>
        <w:rPr>
          <w:rStyle w:val="Refdenotaalpie"/>
          <w:rFonts w:ascii="Arial" w:hAnsi="Arial" w:cs="Arial"/>
          <w:bdr w:val="none" w:sz="0" w:space="0" w:color="auto" w:frame="1"/>
        </w:rPr>
        <w:footnoteReference w:customMarkFollows="1" w:id="16"/>
        <w:t>[3]</w:t>
      </w:r>
      <w:r>
        <w:rPr>
          <w:rFonts w:ascii="Arial" w:hAnsi="Arial" w:cs="Arial"/>
          <w:bdr w:val="none" w:sz="0" w:space="0" w:color="auto" w:frame="1"/>
        </w:rPr>
        <w:t>. No ofrece duda alguna el aparte citado de la jurisprudencia proferida por el Consejo de Estado. Cuando en el certificado del RUP se relaciona la información ya verificada por la Cámara de Comercio, en la que se da cuenta o se evidencia que el futuro contratista sí tiene idoneidad y experiencia en la ejecución de las actividades debidamente identificadas en los códigos registrados, mal haría la entidad pública contratante en pretender, nuevamente, realizar dicha validación, aspecto que -se repite- ha sido aclarado por parte del Consejo de Estado, al amparo de lo dispuesto en el artículo 6 de la Ley 1150 de 2007.</w:t>
      </w:r>
    </w:p>
    <w:p w14:paraId="0ED56DCE" w14:textId="77777777" w:rsidR="000C60F1" w:rsidRDefault="000C60F1" w:rsidP="000C60F1">
      <w:pPr>
        <w:shd w:val="clear" w:color="auto" w:fill="FFFFFF"/>
        <w:jc w:val="both"/>
        <w:textAlignment w:val="baseline"/>
        <w:rPr>
          <w:rFonts w:ascii="Arial" w:hAnsi="Arial" w:cs="Arial"/>
          <w:bdr w:val="none" w:sz="0" w:space="0" w:color="auto" w:frame="1"/>
        </w:rPr>
      </w:pPr>
    </w:p>
    <w:p w14:paraId="2CE23102" w14:textId="77777777" w:rsidR="000C60F1" w:rsidRDefault="000C60F1" w:rsidP="000C60F1">
      <w:pPr>
        <w:shd w:val="clear" w:color="auto" w:fill="FFFFFF"/>
        <w:jc w:val="both"/>
        <w:textAlignment w:val="baseline"/>
        <w:rPr>
          <w:rFonts w:ascii="Arial" w:hAnsi="Arial" w:cs="Arial"/>
          <w:bdr w:val="none" w:sz="0" w:space="0" w:color="auto" w:frame="1"/>
        </w:rPr>
      </w:pPr>
      <w:r>
        <w:rPr>
          <w:rFonts w:ascii="Arial" w:hAnsi="Arial" w:cs="Arial"/>
          <w:bdr w:val="none" w:sz="0" w:space="0" w:color="auto" w:frame="1"/>
        </w:rPr>
        <w:t>Las consideraciones expuestas en el presente acápite dejan en evidencia que, jurídicamente, resulta viable y procedente la celebración de un contrato interadministrativo entre la Registraduría Nacional del Estado Civil y la sociedad Servicios Postales Nacionales S.A., con el propósito de diseñar, desarrollar, implementar y operar el proyecto denominado registro civil electrónico, de acuerdo con las condiciones fijadas en el presente documento precontractual y en la propuesta de contrato presentada por la sociedad pública. Así mismo, dada la naturaleza del contrato que habría de celebrarse, es claro que, al estar cumplidos en este caso los requisitos previstos en el numeral 4 literal c) del artículo 2 de la Ley 1150 de 2007, es también procedente y ajustado a derecho aplicar la causal de contratación directa allí prevista.</w:t>
      </w:r>
    </w:p>
    <w:p w14:paraId="7C7EE3E7" w14:textId="77777777" w:rsidR="000C60F1" w:rsidRDefault="000C60F1" w:rsidP="000C60F1">
      <w:pPr>
        <w:shd w:val="clear" w:color="auto" w:fill="FFFFFF"/>
        <w:jc w:val="both"/>
        <w:textAlignment w:val="baseline"/>
        <w:rPr>
          <w:rFonts w:ascii="Arial" w:hAnsi="Arial" w:cs="Arial"/>
          <w:bdr w:val="none" w:sz="0" w:space="0" w:color="auto" w:frame="1"/>
        </w:rPr>
      </w:pPr>
    </w:p>
    <w:p w14:paraId="2AFA0E61" w14:textId="77777777" w:rsidR="000C60F1" w:rsidRDefault="000C60F1" w:rsidP="000C60F1">
      <w:pPr>
        <w:jc w:val="both"/>
        <w:rPr>
          <w:rFonts w:ascii="Arial" w:hAnsi="Arial" w:cs="Arial"/>
          <w:bdr w:val="none" w:sz="0" w:space="0" w:color="auto" w:frame="1"/>
        </w:rPr>
      </w:pPr>
      <w:r>
        <w:rPr>
          <w:rFonts w:ascii="Arial" w:hAnsi="Arial" w:cs="Arial"/>
          <w:bdr w:val="none" w:sz="0" w:space="0" w:color="auto" w:frame="1"/>
        </w:rPr>
        <w:t>No obstante, lo anterior, es posible y pertinente referir, específicamente, a ciertas contrataciones celebradas por 4-72, ejecutadas y varias de ellas culminadas con buen recibo, para demostrar que se trata de un proponente y futuro ejecutor que, más allá de tratarse de una entidad de naturaleza pública, tiene capacidad técnica, operativa, organizacional y experiencia e idoneidad para ejecutar la presente contratación.</w:t>
      </w:r>
    </w:p>
    <w:p w14:paraId="560663A6" w14:textId="77777777" w:rsidR="000C60F1" w:rsidRDefault="000C60F1" w:rsidP="000C60F1">
      <w:pPr>
        <w:jc w:val="both"/>
        <w:rPr>
          <w:rFonts w:ascii="Arial" w:hAnsi="Arial" w:cs="Arial"/>
          <w:bdr w:val="none" w:sz="0" w:space="0" w:color="auto" w:frame="1"/>
        </w:rPr>
      </w:pPr>
    </w:p>
    <w:p w14:paraId="4E29AAED" w14:textId="77777777" w:rsidR="000C60F1" w:rsidRDefault="000C60F1" w:rsidP="000C60F1">
      <w:pPr>
        <w:jc w:val="both"/>
        <w:rPr>
          <w:rFonts w:ascii="Arial" w:hAnsi="Arial" w:cs="Arial"/>
          <w:bdr w:val="none" w:sz="0" w:space="0" w:color="auto" w:frame="1"/>
        </w:rPr>
      </w:pPr>
      <w:r>
        <w:rPr>
          <w:rFonts w:ascii="Arial" w:hAnsi="Arial" w:cs="Arial"/>
          <w:bdr w:val="none" w:sz="0" w:space="0" w:color="auto" w:frame="1"/>
        </w:rPr>
        <w:t>La siguiente relación de algunos contratos celebrados por la sociedad Servicios Postales Nacionales S.A., cuyo objeto contractual respectivo está relacionado con las actividades o servicios que en el caso concreto requiere la Registraduría Nacional del Estado Civil, dan cuenta de la experiencia e idoneidad de la entidad contratista o ejecutora para realizar las distintas actividades propias de la presente contratación:</w:t>
      </w:r>
    </w:p>
    <w:p w14:paraId="2F8F14D9" w14:textId="77777777" w:rsidR="000C60F1" w:rsidRDefault="000C60F1" w:rsidP="000C60F1">
      <w:pPr>
        <w:jc w:val="both"/>
      </w:pPr>
    </w:p>
    <w:tbl>
      <w:tblPr>
        <w:tblW w:w="9272" w:type="dxa"/>
        <w:tblCellMar>
          <w:left w:w="0" w:type="dxa"/>
          <w:right w:w="0" w:type="dxa"/>
        </w:tblCellMar>
        <w:tblLook w:val="04A0" w:firstRow="1" w:lastRow="0" w:firstColumn="1" w:lastColumn="0" w:noHBand="0" w:noVBand="1"/>
      </w:tblPr>
      <w:tblGrid>
        <w:gridCol w:w="1232"/>
        <w:gridCol w:w="1694"/>
        <w:gridCol w:w="3453"/>
        <w:gridCol w:w="1640"/>
        <w:gridCol w:w="1253"/>
      </w:tblGrid>
      <w:tr w:rsidR="000C60F1" w14:paraId="4A710FD3" w14:textId="77777777" w:rsidTr="000C60F1">
        <w:trPr>
          <w:trHeight w:val="484"/>
          <w:tblHeader/>
        </w:trPr>
        <w:tc>
          <w:tcPr>
            <w:tcW w:w="1232" w:type="dxa"/>
            <w:tcBorders>
              <w:top w:val="single" w:sz="8" w:space="0" w:color="auto"/>
              <w:left w:val="single" w:sz="8" w:space="0" w:color="auto"/>
              <w:bottom w:val="single" w:sz="8" w:space="0" w:color="auto"/>
              <w:right w:val="single" w:sz="8" w:space="0" w:color="auto"/>
            </w:tcBorders>
            <w:shd w:val="clear" w:color="auto" w:fill="DEEAF6"/>
            <w:tcMar>
              <w:top w:w="0" w:type="dxa"/>
              <w:left w:w="70" w:type="dxa"/>
              <w:bottom w:w="0" w:type="dxa"/>
              <w:right w:w="70" w:type="dxa"/>
            </w:tcMar>
            <w:vAlign w:val="center"/>
            <w:hideMark/>
          </w:tcPr>
          <w:p w14:paraId="1F1F9F00" w14:textId="77777777" w:rsidR="000C60F1" w:rsidRDefault="000C60F1">
            <w:pPr>
              <w:jc w:val="center"/>
              <w:rPr>
                <w:rFonts w:ascii="Arial" w:hAnsi="Arial" w:cs="Arial"/>
                <w:b/>
                <w:bCs/>
                <w:color w:val="000000"/>
                <w:sz w:val="14"/>
                <w:szCs w:val="14"/>
              </w:rPr>
            </w:pPr>
            <w:r>
              <w:rPr>
                <w:rFonts w:ascii="Arial" w:hAnsi="Arial" w:cs="Arial"/>
                <w:b/>
                <w:bCs/>
                <w:color w:val="000000"/>
                <w:sz w:val="14"/>
                <w:szCs w:val="14"/>
              </w:rPr>
              <w:lastRenderedPageBreak/>
              <w:t>NUMERO DE CONTRATO</w:t>
            </w:r>
          </w:p>
        </w:tc>
        <w:tc>
          <w:tcPr>
            <w:tcW w:w="1694" w:type="dxa"/>
            <w:tcBorders>
              <w:top w:val="single" w:sz="8" w:space="0" w:color="auto"/>
              <w:left w:val="nil"/>
              <w:bottom w:val="single" w:sz="8" w:space="0" w:color="auto"/>
              <w:right w:val="single" w:sz="8" w:space="0" w:color="auto"/>
            </w:tcBorders>
            <w:shd w:val="clear" w:color="auto" w:fill="DEEAF6"/>
            <w:tcMar>
              <w:top w:w="0" w:type="dxa"/>
              <w:left w:w="70" w:type="dxa"/>
              <w:bottom w:w="0" w:type="dxa"/>
              <w:right w:w="70" w:type="dxa"/>
            </w:tcMar>
            <w:vAlign w:val="center"/>
            <w:hideMark/>
          </w:tcPr>
          <w:p w14:paraId="1B23987F" w14:textId="77777777" w:rsidR="000C60F1" w:rsidRDefault="000C60F1">
            <w:pPr>
              <w:jc w:val="center"/>
              <w:rPr>
                <w:rFonts w:ascii="Arial" w:hAnsi="Arial" w:cs="Arial"/>
                <w:b/>
                <w:bCs/>
                <w:color w:val="000000"/>
                <w:sz w:val="14"/>
                <w:szCs w:val="14"/>
              </w:rPr>
            </w:pPr>
            <w:r>
              <w:rPr>
                <w:rFonts w:ascii="Arial" w:hAnsi="Arial" w:cs="Arial"/>
                <w:b/>
                <w:bCs/>
                <w:color w:val="000000"/>
                <w:sz w:val="14"/>
                <w:szCs w:val="14"/>
              </w:rPr>
              <w:t>CLIENTE</w:t>
            </w:r>
          </w:p>
        </w:tc>
        <w:tc>
          <w:tcPr>
            <w:tcW w:w="3453" w:type="dxa"/>
            <w:tcBorders>
              <w:top w:val="single" w:sz="8" w:space="0" w:color="auto"/>
              <w:left w:val="nil"/>
              <w:bottom w:val="single" w:sz="8" w:space="0" w:color="auto"/>
              <w:right w:val="single" w:sz="8" w:space="0" w:color="auto"/>
            </w:tcBorders>
            <w:shd w:val="clear" w:color="auto" w:fill="DEEAF6"/>
            <w:tcMar>
              <w:top w:w="0" w:type="dxa"/>
              <w:left w:w="70" w:type="dxa"/>
              <w:bottom w:w="0" w:type="dxa"/>
              <w:right w:w="70" w:type="dxa"/>
            </w:tcMar>
            <w:vAlign w:val="center"/>
            <w:hideMark/>
          </w:tcPr>
          <w:p w14:paraId="3F9DFD47" w14:textId="77777777" w:rsidR="000C60F1" w:rsidRDefault="000C60F1">
            <w:pPr>
              <w:jc w:val="center"/>
              <w:rPr>
                <w:rFonts w:ascii="Arial" w:hAnsi="Arial" w:cs="Arial"/>
                <w:b/>
                <w:bCs/>
                <w:color w:val="000000"/>
                <w:sz w:val="14"/>
                <w:szCs w:val="14"/>
              </w:rPr>
            </w:pPr>
            <w:r>
              <w:rPr>
                <w:rFonts w:ascii="Arial" w:hAnsi="Arial" w:cs="Arial"/>
                <w:b/>
                <w:bCs/>
                <w:color w:val="000000"/>
                <w:sz w:val="14"/>
                <w:szCs w:val="14"/>
              </w:rPr>
              <w:t>OBJETO</w:t>
            </w:r>
          </w:p>
        </w:tc>
        <w:tc>
          <w:tcPr>
            <w:tcW w:w="1640" w:type="dxa"/>
            <w:tcBorders>
              <w:top w:val="single" w:sz="8" w:space="0" w:color="auto"/>
              <w:left w:val="nil"/>
              <w:bottom w:val="single" w:sz="8" w:space="0" w:color="auto"/>
              <w:right w:val="single" w:sz="8" w:space="0" w:color="auto"/>
            </w:tcBorders>
            <w:shd w:val="clear" w:color="auto" w:fill="DEEAF6"/>
            <w:tcMar>
              <w:top w:w="0" w:type="dxa"/>
              <w:left w:w="70" w:type="dxa"/>
              <w:bottom w:w="0" w:type="dxa"/>
              <w:right w:w="70" w:type="dxa"/>
            </w:tcMar>
            <w:vAlign w:val="center"/>
            <w:hideMark/>
          </w:tcPr>
          <w:p w14:paraId="2B0A6F07" w14:textId="77777777" w:rsidR="000C60F1" w:rsidRDefault="000C60F1">
            <w:pPr>
              <w:jc w:val="center"/>
              <w:rPr>
                <w:rFonts w:ascii="Arial" w:hAnsi="Arial" w:cs="Arial"/>
                <w:b/>
                <w:bCs/>
                <w:color w:val="000000"/>
                <w:sz w:val="14"/>
                <w:szCs w:val="14"/>
              </w:rPr>
            </w:pPr>
            <w:r>
              <w:rPr>
                <w:rFonts w:ascii="Arial" w:hAnsi="Arial" w:cs="Arial"/>
                <w:b/>
                <w:bCs/>
                <w:color w:val="000000"/>
                <w:sz w:val="14"/>
                <w:szCs w:val="14"/>
              </w:rPr>
              <w:t>VALOR</w:t>
            </w:r>
          </w:p>
        </w:tc>
        <w:tc>
          <w:tcPr>
            <w:tcW w:w="1253" w:type="dxa"/>
            <w:tcBorders>
              <w:top w:val="single" w:sz="8" w:space="0" w:color="auto"/>
              <w:left w:val="nil"/>
              <w:bottom w:val="single" w:sz="8" w:space="0" w:color="auto"/>
              <w:right w:val="single" w:sz="8" w:space="0" w:color="auto"/>
            </w:tcBorders>
            <w:shd w:val="clear" w:color="auto" w:fill="DEEAF6"/>
            <w:tcMar>
              <w:top w:w="0" w:type="dxa"/>
              <w:left w:w="70" w:type="dxa"/>
              <w:bottom w:w="0" w:type="dxa"/>
              <w:right w:w="70" w:type="dxa"/>
            </w:tcMar>
            <w:vAlign w:val="center"/>
            <w:hideMark/>
          </w:tcPr>
          <w:p w14:paraId="4A52180A" w14:textId="77777777" w:rsidR="000C60F1" w:rsidRDefault="000C60F1">
            <w:pPr>
              <w:jc w:val="center"/>
              <w:rPr>
                <w:rFonts w:ascii="Arial" w:hAnsi="Arial" w:cs="Arial"/>
                <w:b/>
                <w:bCs/>
                <w:color w:val="000000"/>
                <w:sz w:val="14"/>
                <w:szCs w:val="14"/>
              </w:rPr>
            </w:pPr>
            <w:r>
              <w:rPr>
                <w:rFonts w:ascii="Arial" w:hAnsi="Arial" w:cs="Arial"/>
                <w:b/>
                <w:bCs/>
                <w:color w:val="000000"/>
                <w:sz w:val="14"/>
                <w:szCs w:val="14"/>
              </w:rPr>
              <w:t>ESTADO</w:t>
            </w:r>
          </w:p>
        </w:tc>
      </w:tr>
      <w:tr w:rsidR="000C60F1" w14:paraId="3E70D9DE" w14:textId="77777777" w:rsidTr="000C60F1">
        <w:trPr>
          <w:trHeight w:val="583"/>
        </w:trPr>
        <w:tc>
          <w:tcPr>
            <w:tcW w:w="1232"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bottom"/>
            <w:hideMark/>
          </w:tcPr>
          <w:p w14:paraId="6E78E379" w14:textId="77777777" w:rsidR="000C60F1" w:rsidRDefault="000C60F1">
            <w:pPr>
              <w:rPr>
                <w:rFonts w:ascii="Arial" w:hAnsi="Arial" w:cs="Arial"/>
                <w:color w:val="000000"/>
                <w:sz w:val="14"/>
                <w:szCs w:val="14"/>
              </w:rPr>
            </w:pPr>
            <w:r>
              <w:rPr>
                <w:rFonts w:ascii="Arial" w:hAnsi="Arial" w:cs="Arial"/>
                <w:color w:val="000000"/>
                <w:sz w:val="14"/>
                <w:szCs w:val="14"/>
              </w:rPr>
              <w:t>002252 de 2019</w:t>
            </w:r>
          </w:p>
        </w:tc>
        <w:tc>
          <w:tcPr>
            <w:tcW w:w="169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2EBB8049" w14:textId="77777777" w:rsidR="000C60F1" w:rsidRDefault="000C60F1">
            <w:pPr>
              <w:rPr>
                <w:rFonts w:ascii="Arial" w:hAnsi="Arial" w:cs="Arial"/>
                <w:color w:val="000000"/>
                <w:sz w:val="14"/>
                <w:szCs w:val="14"/>
              </w:rPr>
            </w:pPr>
            <w:r>
              <w:rPr>
                <w:rFonts w:ascii="Arial" w:hAnsi="Arial" w:cs="Arial"/>
                <w:color w:val="000000"/>
                <w:sz w:val="14"/>
                <w:szCs w:val="14"/>
              </w:rPr>
              <w:t>Instituto Nacional de Vías - Invias</w:t>
            </w:r>
          </w:p>
        </w:tc>
        <w:tc>
          <w:tcPr>
            <w:tcW w:w="345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6A353693" w14:textId="77777777" w:rsidR="000C60F1" w:rsidRDefault="000C60F1">
            <w:pPr>
              <w:jc w:val="both"/>
              <w:rPr>
                <w:rFonts w:ascii="Arial" w:hAnsi="Arial" w:cs="Arial"/>
                <w:color w:val="000000"/>
                <w:sz w:val="14"/>
                <w:szCs w:val="14"/>
              </w:rPr>
            </w:pPr>
            <w:r>
              <w:rPr>
                <w:rFonts w:ascii="Arial" w:hAnsi="Arial" w:cs="Arial"/>
                <w:color w:val="000000"/>
                <w:sz w:val="14"/>
                <w:szCs w:val="14"/>
              </w:rPr>
              <w:t>Organización, Digitalización, entrega y punteo, Prestamos, inserciones, Consultas, Insumos.</w:t>
            </w:r>
          </w:p>
        </w:tc>
        <w:tc>
          <w:tcPr>
            <w:tcW w:w="164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167B9F3D" w14:textId="77777777" w:rsidR="000C60F1" w:rsidRDefault="000C60F1">
            <w:pPr>
              <w:rPr>
                <w:rFonts w:ascii="Arial" w:hAnsi="Arial" w:cs="Arial"/>
                <w:color w:val="000000"/>
                <w:sz w:val="14"/>
                <w:szCs w:val="14"/>
              </w:rPr>
            </w:pPr>
            <w:r>
              <w:rPr>
                <w:rFonts w:ascii="Arial" w:hAnsi="Arial" w:cs="Arial"/>
                <w:color w:val="000000"/>
                <w:sz w:val="14"/>
                <w:szCs w:val="14"/>
              </w:rPr>
              <w:t xml:space="preserve">$ 2.409.930.487 </w:t>
            </w:r>
          </w:p>
        </w:tc>
        <w:tc>
          <w:tcPr>
            <w:tcW w:w="125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1F98A7FA" w14:textId="77777777" w:rsidR="000C60F1" w:rsidRDefault="000C60F1">
            <w:pPr>
              <w:rPr>
                <w:rFonts w:ascii="Arial" w:hAnsi="Arial" w:cs="Arial"/>
                <w:color w:val="000000"/>
                <w:sz w:val="14"/>
                <w:szCs w:val="14"/>
              </w:rPr>
            </w:pPr>
            <w:r>
              <w:rPr>
                <w:rFonts w:ascii="Arial" w:hAnsi="Arial" w:cs="Arial"/>
                <w:color w:val="000000"/>
                <w:sz w:val="14"/>
                <w:szCs w:val="14"/>
              </w:rPr>
              <w:t>VIGENTE</w:t>
            </w:r>
          </w:p>
        </w:tc>
      </w:tr>
      <w:tr w:rsidR="000C60F1" w14:paraId="26936617" w14:textId="77777777" w:rsidTr="000C60F1">
        <w:trPr>
          <w:trHeight w:val="518"/>
        </w:trPr>
        <w:tc>
          <w:tcPr>
            <w:tcW w:w="1232"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bottom"/>
            <w:hideMark/>
          </w:tcPr>
          <w:p w14:paraId="0A62EE65" w14:textId="77777777" w:rsidR="000C60F1" w:rsidRDefault="000C60F1">
            <w:pPr>
              <w:rPr>
                <w:rFonts w:ascii="Arial" w:hAnsi="Arial" w:cs="Arial"/>
                <w:color w:val="000000"/>
                <w:sz w:val="14"/>
                <w:szCs w:val="14"/>
              </w:rPr>
            </w:pPr>
            <w:r>
              <w:rPr>
                <w:rFonts w:ascii="Arial" w:hAnsi="Arial" w:cs="Arial"/>
                <w:color w:val="000000"/>
                <w:sz w:val="14"/>
                <w:szCs w:val="14"/>
              </w:rPr>
              <w:t>19001602 de 2019</w:t>
            </w:r>
          </w:p>
        </w:tc>
        <w:tc>
          <w:tcPr>
            <w:tcW w:w="169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10605CE1" w14:textId="77777777" w:rsidR="000C60F1" w:rsidRDefault="000C60F1">
            <w:pPr>
              <w:rPr>
                <w:rFonts w:ascii="Arial" w:hAnsi="Arial" w:cs="Arial"/>
                <w:color w:val="000000"/>
                <w:sz w:val="14"/>
                <w:szCs w:val="14"/>
              </w:rPr>
            </w:pPr>
            <w:r>
              <w:rPr>
                <w:rFonts w:ascii="Arial" w:hAnsi="Arial" w:cs="Arial"/>
                <w:color w:val="000000"/>
                <w:sz w:val="14"/>
                <w:szCs w:val="14"/>
              </w:rPr>
              <w:t>Unidad Administrativa Especial de Aeronáutica Civil - AEROCIVIL</w:t>
            </w:r>
          </w:p>
        </w:tc>
        <w:tc>
          <w:tcPr>
            <w:tcW w:w="345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5BD7E274" w14:textId="77777777" w:rsidR="000C60F1" w:rsidRDefault="000C60F1">
            <w:pPr>
              <w:jc w:val="both"/>
              <w:rPr>
                <w:rFonts w:ascii="Arial" w:hAnsi="Arial" w:cs="Arial"/>
                <w:color w:val="000000"/>
                <w:sz w:val="14"/>
                <w:szCs w:val="14"/>
              </w:rPr>
            </w:pPr>
            <w:r>
              <w:rPr>
                <w:rFonts w:ascii="Arial" w:hAnsi="Arial" w:cs="Arial"/>
                <w:color w:val="000000"/>
                <w:sz w:val="14"/>
                <w:szCs w:val="14"/>
              </w:rPr>
              <w:t xml:space="preserve">Contratar los servicios para la modernización del archivo de gestión documental de la Aerocivil, adecuándolo a la normatividad vigente. </w:t>
            </w:r>
          </w:p>
        </w:tc>
        <w:tc>
          <w:tcPr>
            <w:tcW w:w="164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04175742" w14:textId="77777777" w:rsidR="000C60F1" w:rsidRDefault="000C60F1">
            <w:pPr>
              <w:jc w:val="right"/>
              <w:rPr>
                <w:rFonts w:ascii="Arial" w:hAnsi="Arial" w:cs="Arial"/>
                <w:color w:val="000000"/>
                <w:sz w:val="14"/>
                <w:szCs w:val="14"/>
              </w:rPr>
            </w:pPr>
            <w:r>
              <w:rPr>
                <w:rFonts w:ascii="Arial" w:hAnsi="Arial" w:cs="Arial"/>
                <w:color w:val="000000"/>
                <w:sz w:val="14"/>
                <w:szCs w:val="14"/>
              </w:rPr>
              <w:t>$30.832.677.158</w:t>
            </w:r>
          </w:p>
        </w:tc>
        <w:tc>
          <w:tcPr>
            <w:tcW w:w="125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0E7B2DA9" w14:textId="77777777" w:rsidR="000C60F1" w:rsidRDefault="000C60F1">
            <w:pPr>
              <w:rPr>
                <w:rFonts w:ascii="Arial" w:hAnsi="Arial" w:cs="Arial"/>
                <w:color w:val="000000"/>
                <w:sz w:val="14"/>
                <w:szCs w:val="14"/>
              </w:rPr>
            </w:pPr>
            <w:r>
              <w:rPr>
                <w:rFonts w:ascii="Arial" w:hAnsi="Arial" w:cs="Arial"/>
                <w:color w:val="000000"/>
                <w:sz w:val="14"/>
                <w:szCs w:val="14"/>
              </w:rPr>
              <w:t xml:space="preserve">VIGENTE </w:t>
            </w:r>
          </w:p>
        </w:tc>
      </w:tr>
      <w:tr w:rsidR="000C60F1" w14:paraId="18B1E1D8" w14:textId="77777777" w:rsidTr="000C60F1">
        <w:trPr>
          <w:trHeight w:val="284"/>
        </w:trPr>
        <w:tc>
          <w:tcPr>
            <w:tcW w:w="123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FC054F2" w14:textId="77777777" w:rsidR="000C60F1" w:rsidRDefault="000C60F1">
            <w:pPr>
              <w:rPr>
                <w:rFonts w:ascii="Arial" w:hAnsi="Arial" w:cs="Arial"/>
                <w:color w:val="000000"/>
                <w:sz w:val="14"/>
                <w:szCs w:val="14"/>
              </w:rPr>
            </w:pPr>
            <w:r>
              <w:rPr>
                <w:rFonts w:ascii="Arial" w:hAnsi="Arial" w:cs="Arial"/>
                <w:color w:val="000000"/>
                <w:sz w:val="14"/>
                <w:szCs w:val="14"/>
              </w:rPr>
              <w:t>224 de 2017</w:t>
            </w:r>
          </w:p>
        </w:tc>
        <w:tc>
          <w:tcPr>
            <w:tcW w:w="169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087CAE4" w14:textId="77777777" w:rsidR="000C60F1" w:rsidRDefault="000C60F1">
            <w:pPr>
              <w:rPr>
                <w:rFonts w:ascii="Arial" w:hAnsi="Arial" w:cs="Arial"/>
                <w:color w:val="000000"/>
                <w:sz w:val="14"/>
                <w:szCs w:val="14"/>
              </w:rPr>
            </w:pPr>
            <w:r>
              <w:rPr>
                <w:rFonts w:ascii="Arial" w:hAnsi="Arial" w:cs="Arial"/>
                <w:color w:val="000000"/>
                <w:sz w:val="14"/>
                <w:szCs w:val="14"/>
              </w:rPr>
              <w:t>Gobernación de Cundinamarca</w:t>
            </w:r>
          </w:p>
        </w:tc>
        <w:tc>
          <w:tcPr>
            <w:tcW w:w="3453"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47F53C9" w14:textId="77777777" w:rsidR="000C60F1" w:rsidRDefault="000C60F1">
            <w:pPr>
              <w:jc w:val="both"/>
              <w:rPr>
                <w:rFonts w:ascii="Arial" w:hAnsi="Arial" w:cs="Arial"/>
                <w:color w:val="000000"/>
                <w:sz w:val="14"/>
                <w:szCs w:val="14"/>
              </w:rPr>
            </w:pPr>
            <w:r>
              <w:rPr>
                <w:rFonts w:ascii="Arial" w:hAnsi="Arial" w:cs="Arial"/>
                <w:color w:val="000000"/>
                <w:sz w:val="14"/>
                <w:szCs w:val="14"/>
              </w:rPr>
              <w:t xml:space="preserve">Custodia, punteo organización simple y compleja, digitalización de imágenes, transporte inicial y final. Descuelgue, cuelgue, consulta, recuperación. </w:t>
            </w:r>
          </w:p>
        </w:tc>
        <w:tc>
          <w:tcPr>
            <w:tcW w:w="16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63BE2062" w14:textId="77777777" w:rsidR="000C60F1" w:rsidRDefault="000C60F1">
            <w:pPr>
              <w:rPr>
                <w:rFonts w:ascii="Arial" w:hAnsi="Arial" w:cs="Arial"/>
                <w:color w:val="000000"/>
                <w:sz w:val="14"/>
                <w:szCs w:val="14"/>
              </w:rPr>
            </w:pPr>
            <w:r>
              <w:rPr>
                <w:rFonts w:ascii="Arial" w:hAnsi="Arial" w:cs="Arial"/>
                <w:color w:val="000000"/>
                <w:sz w:val="14"/>
                <w:szCs w:val="14"/>
              </w:rPr>
              <w:t xml:space="preserve"> $ 2.461.811.191 </w:t>
            </w:r>
          </w:p>
        </w:tc>
        <w:tc>
          <w:tcPr>
            <w:tcW w:w="1253"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0FED2BB1" w14:textId="77777777" w:rsidR="000C60F1" w:rsidRDefault="000C60F1">
            <w:pPr>
              <w:rPr>
                <w:rFonts w:ascii="Arial" w:hAnsi="Arial" w:cs="Arial"/>
                <w:color w:val="000000"/>
                <w:sz w:val="14"/>
                <w:szCs w:val="14"/>
              </w:rPr>
            </w:pPr>
            <w:r>
              <w:rPr>
                <w:rFonts w:ascii="Arial" w:hAnsi="Arial" w:cs="Arial"/>
                <w:color w:val="000000"/>
                <w:sz w:val="14"/>
                <w:szCs w:val="14"/>
              </w:rPr>
              <w:t>TERMINADO</w:t>
            </w:r>
          </w:p>
        </w:tc>
      </w:tr>
      <w:tr w:rsidR="000C60F1" w14:paraId="7C1D56C5" w14:textId="77777777" w:rsidTr="000C60F1">
        <w:trPr>
          <w:trHeight w:val="1063"/>
        </w:trPr>
        <w:tc>
          <w:tcPr>
            <w:tcW w:w="123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B31EC50" w14:textId="77777777" w:rsidR="000C60F1" w:rsidRDefault="000C60F1">
            <w:pPr>
              <w:rPr>
                <w:rFonts w:ascii="Arial" w:hAnsi="Arial" w:cs="Arial"/>
                <w:color w:val="000000"/>
                <w:sz w:val="14"/>
                <w:szCs w:val="14"/>
              </w:rPr>
            </w:pPr>
            <w:r>
              <w:rPr>
                <w:rFonts w:ascii="Arial" w:hAnsi="Arial" w:cs="Arial"/>
                <w:color w:val="000000"/>
                <w:sz w:val="14"/>
                <w:szCs w:val="14"/>
              </w:rPr>
              <w:t>1185 de 2015</w:t>
            </w:r>
          </w:p>
        </w:tc>
        <w:tc>
          <w:tcPr>
            <w:tcW w:w="169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543B8E4" w14:textId="77777777" w:rsidR="000C60F1" w:rsidRDefault="000C60F1">
            <w:pPr>
              <w:rPr>
                <w:rFonts w:ascii="Arial" w:hAnsi="Arial" w:cs="Arial"/>
                <w:color w:val="000000"/>
                <w:sz w:val="14"/>
                <w:szCs w:val="14"/>
              </w:rPr>
            </w:pPr>
            <w:r>
              <w:rPr>
                <w:rFonts w:ascii="Arial" w:hAnsi="Arial" w:cs="Arial"/>
                <w:color w:val="000000"/>
                <w:sz w:val="14"/>
                <w:szCs w:val="14"/>
              </w:rPr>
              <w:t>PAR Incoder en Liquidación</w:t>
            </w:r>
          </w:p>
        </w:tc>
        <w:tc>
          <w:tcPr>
            <w:tcW w:w="3453"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5218D82C" w14:textId="77777777" w:rsidR="000C60F1" w:rsidRDefault="000C60F1">
            <w:pPr>
              <w:jc w:val="both"/>
              <w:rPr>
                <w:rFonts w:ascii="Arial" w:hAnsi="Arial" w:cs="Arial"/>
                <w:color w:val="000000"/>
                <w:sz w:val="14"/>
                <w:szCs w:val="14"/>
              </w:rPr>
            </w:pPr>
            <w:r>
              <w:rPr>
                <w:rFonts w:ascii="Arial" w:hAnsi="Arial" w:cs="Arial"/>
                <w:color w:val="000000"/>
                <w:sz w:val="14"/>
                <w:szCs w:val="14"/>
              </w:rPr>
              <w:t>Administración y custodia de cajas, administración y custodia de planos, transporte normal de documentos, transporte urgente de documentos, recuperación normal documental, recuperación urgente documental, rearchivo normal de unidad documental, organización y digitalización documental, migración al sistema.</w:t>
            </w:r>
          </w:p>
        </w:tc>
        <w:tc>
          <w:tcPr>
            <w:tcW w:w="16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E29E58E" w14:textId="77777777" w:rsidR="000C60F1" w:rsidRDefault="000C60F1">
            <w:pPr>
              <w:rPr>
                <w:rFonts w:ascii="Arial" w:hAnsi="Arial" w:cs="Arial"/>
                <w:color w:val="000000"/>
                <w:sz w:val="14"/>
                <w:szCs w:val="14"/>
              </w:rPr>
            </w:pPr>
            <w:r>
              <w:rPr>
                <w:rFonts w:ascii="Arial" w:hAnsi="Arial" w:cs="Arial"/>
                <w:color w:val="000000"/>
                <w:sz w:val="14"/>
                <w:szCs w:val="14"/>
              </w:rPr>
              <w:t xml:space="preserve">$ 2.073.757.413 </w:t>
            </w:r>
          </w:p>
        </w:tc>
        <w:tc>
          <w:tcPr>
            <w:tcW w:w="1253"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8583CB2" w14:textId="77777777" w:rsidR="000C60F1" w:rsidRDefault="000C60F1">
            <w:pPr>
              <w:rPr>
                <w:rFonts w:ascii="Arial" w:hAnsi="Arial" w:cs="Arial"/>
                <w:color w:val="000000"/>
                <w:sz w:val="14"/>
                <w:szCs w:val="14"/>
              </w:rPr>
            </w:pPr>
            <w:r>
              <w:rPr>
                <w:rFonts w:ascii="Arial" w:hAnsi="Arial" w:cs="Arial"/>
                <w:color w:val="000000"/>
                <w:sz w:val="14"/>
                <w:szCs w:val="14"/>
              </w:rPr>
              <w:t>TERMINADO</w:t>
            </w:r>
          </w:p>
        </w:tc>
      </w:tr>
      <w:tr w:rsidR="000C60F1" w14:paraId="350066E3" w14:textId="77777777" w:rsidTr="000C60F1">
        <w:trPr>
          <w:trHeight w:val="552"/>
        </w:trPr>
        <w:tc>
          <w:tcPr>
            <w:tcW w:w="123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C96C92B" w14:textId="77777777" w:rsidR="000C60F1" w:rsidRDefault="000C60F1">
            <w:pPr>
              <w:rPr>
                <w:rFonts w:ascii="Arial" w:hAnsi="Arial" w:cs="Arial"/>
                <w:color w:val="000000"/>
                <w:sz w:val="14"/>
                <w:szCs w:val="14"/>
              </w:rPr>
            </w:pPr>
            <w:r>
              <w:rPr>
                <w:rFonts w:ascii="Arial" w:hAnsi="Arial" w:cs="Arial"/>
                <w:color w:val="000000"/>
                <w:sz w:val="14"/>
                <w:szCs w:val="14"/>
              </w:rPr>
              <w:t>7.007 de 2015</w:t>
            </w:r>
          </w:p>
        </w:tc>
        <w:tc>
          <w:tcPr>
            <w:tcW w:w="169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FB02501" w14:textId="77777777" w:rsidR="000C60F1" w:rsidRDefault="000C60F1">
            <w:pPr>
              <w:rPr>
                <w:rFonts w:ascii="Arial" w:hAnsi="Arial" w:cs="Arial"/>
                <w:color w:val="000000"/>
                <w:sz w:val="14"/>
                <w:szCs w:val="14"/>
              </w:rPr>
            </w:pPr>
            <w:r>
              <w:rPr>
                <w:rFonts w:ascii="Arial" w:hAnsi="Arial" w:cs="Arial"/>
                <w:color w:val="000000"/>
                <w:sz w:val="14"/>
                <w:szCs w:val="14"/>
              </w:rPr>
              <w:t xml:space="preserve">La Nación - Ministerio de Hacienda y Crédito Público </w:t>
            </w:r>
          </w:p>
        </w:tc>
        <w:tc>
          <w:tcPr>
            <w:tcW w:w="3453"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3885B8C" w14:textId="77777777" w:rsidR="000C60F1" w:rsidRDefault="000C60F1">
            <w:pPr>
              <w:jc w:val="both"/>
              <w:rPr>
                <w:rFonts w:ascii="Arial" w:hAnsi="Arial" w:cs="Arial"/>
                <w:color w:val="000000"/>
                <w:sz w:val="14"/>
                <w:szCs w:val="14"/>
              </w:rPr>
            </w:pPr>
            <w:r>
              <w:rPr>
                <w:rFonts w:ascii="Arial" w:hAnsi="Arial" w:cs="Arial"/>
                <w:color w:val="000000"/>
                <w:sz w:val="14"/>
                <w:szCs w:val="14"/>
              </w:rPr>
              <w:t xml:space="preserve">Prestar los Servicios Postales, así como de Gestión Documental dentro de los que se encuentran la Administración de Correspondencia, Archivos de Gestión, Catalogación de Material Bibliográfico, Microfilmación de Documentos y Almacenamiento, Guarda y Custodia de los mismos, propiedad del Ministerio de Hacienda y Crédito Público. </w:t>
            </w:r>
          </w:p>
        </w:tc>
        <w:tc>
          <w:tcPr>
            <w:tcW w:w="16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512CEEF0" w14:textId="77777777" w:rsidR="000C60F1" w:rsidRDefault="000C60F1">
            <w:pPr>
              <w:jc w:val="right"/>
              <w:rPr>
                <w:rFonts w:ascii="Arial" w:hAnsi="Arial" w:cs="Arial"/>
                <w:color w:val="000000"/>
                <w:sz w:val="14"/>
                <w:szCs w:val="14"/>
              </w:rPr>
            </w:pPr>
            <w:r>
              <w:rPr>
                <w:rFonts w:ascii="Arial" w:hAnsi="Arial" w:cs="Arial"/>
                <w:color w:val="000000"/>
                <w:sz w:val="14"/>
                <w:szCs w:val="14"/>
              </w:rPr>
              <w:t>$2.937.243.208</w:t>
            </w:r>
          </w:p>
        </w:tc>
        <w:tc>
          <w:tcPr>
            <w:tcW w:w="1253"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3D74860" w14:textId="77777777" w:rsidR="000C60F1" w:rsidRDefault="000C60F1">
            <w:pPr>
              <w:rPr>
                <w:rFonts w:ascii="Arial" w:hAnsi="Arial" w:cs="Arial"/>
                <w:color w:val="000000"/>
                <w:sz w:val="14"/>
                <w:szCs w:val="14"/>
              </w:rPr>
            </w:pPr>
            <w:r>
              <w:rPr>
                <w:rFonts w:ascii="Arial" w:hAnsi="Arial" w:cs="Arial"/>
                <w:color w:val="000000"/>
                <w:sz w:val="14"/>
                <w:szCs w:val="14"/>
              </w:rPr>
              <w:t>TERMINADO</w:t>
            </w:r>
          </w:p>
        </w:tc>
      </w:tr>
      <w:tr w:rsidR="000C60F1" w14:paraId="37FD5CE5" w14:textId="77777777" w:rsidTr="000C60F1">
        <w:trPr>
          <w:trHeight w:val="983"/>
        </w:trPr>
        <w:tc>
          <w:tcPr>
            <w:tcW w:w="123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B77EE66" w14:textId="77777777" w:rsidR="000C60F1" w:rsidRDefault="000C60F1">
            <w:pPr>
              <w:rPr>
                <w:rFonts w:ascii="Arial" w:hAnsi="Arial" w:cs="Arial"/>
                <w:color w:val="000000"/>
                <w:sz w:val="14"/>
                <w:szCs w:val="14"/>
              </w:rPr>
            </w:pPr>
            <w:r>
              <w:rPr>
                <w:rFonts w:ascii="Arial" w:hAnsi="Arial" w:cs="Arial"/>
                <w:color w:val="000000"/>
                <w:sz w:val="14"/>
                <w:szCs w:val="14"/>
              </w:rPr>
              <w:t>001 de 2016</w:t>
            </w:r>
          </w:p>
        </w:tc>
        <w:tc>
          <w:tcPr>
            <w:tcW w:w="169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301BA62" w14:textId="77777777" w:rsidR="000C60F1" w:rsidRDefault="000C60F1">
            <w:pPr>
              <w:rPr>
                <w:rFonts w:ascii="Arial" w:hAnsi="Arial" w:cs="Arial"/>
                <w:color w:val="000000"/>
                <w:sz w:val="14"/>
                <w:szCs w:val="14"/>
              </w:rPr>
            </w:pPr>
            <w:r>
              <w:rPr>
                <w:rFonts w:ascii="Arial" w:hAnsi="Arial" w:cs="Arial"/>
                <w:color w:val="000000"/>
                <w:sz w:val="14"/>
                <w:szCs w:val="14"/>
              </w:rPr>
              <w:t xml:space="preserve">Superintendencia de Sociedades </w:t>
            </w:r>
          </w:p>
        </w:tc>
        <w:tc>
          <w:tcPr>
            <w:tcW w:w="3453"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4584135" w14:textId="77777777" w:rsidR="000C60F1" w:rsidRDefault="000C60F1">
            <w:pPr>
              <w:jc w:val="both"/>
              <w:rPr>
                <w:rFonts w:ascii="Arial" w:hAnsi="Arial" w:cs="Arial"/>
                <w:color w:val="000000"/>
                <w:sz w:val="14"/>
                <w:szCs w:val="14"/>
              </w:rPr>
            </w:pPr>
            <w:r>
              <w:rPr>
                <w:rFonts w:ascii="Arial" w:hAnsi="Arial" w:cs="Arial"/>
                <w:color w:val="000000"/>
                <w:sz w:val="14"/>
                <w:szCs w:val="14"/>
              </w:rPr>
              <w:t xml:space="preserve">Prestar los servicios para una solución integral de apoyo a la gestión documental para los grupos de gestión documental y apoyo judicial a la entidad, así como para el archivo principal, archivos satélites y en general apoyo en las tecnologías y sistemas de información que maneja la superintendencia de sociedades que se requiere para la gestión documental de la entidad. </w:t>
            </w:r>
          </w:p>
        </w:tc>
        <w:tc>
          <w:tcPr>
            <w:tcW w:w="16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68CA4E9D" w14:textId="77777777" w:rsidR="000C60F1" w:rsidRDefault="000C60F1">
            <w:pPr>
              <w:jc w:val="right"/>
              <w:rPr>
                <w:rFonts w:ascii="Arial" w:hAnsi="Arial" w:cs="Arial"/>
                <w:color w:val="000000"/>
                <w:sz w:val="14"/>
                <w:szCs w:val="14"/>
              </w:rPr>
            </w:pPr>
            <w:r>
              <w:rPr>
                <w:rFonts w:ascii="Arial" w:hAnsi="Arial" w:cs="Arial"/>
                <w:color w:val="000000"/>
                <w:sz w:val="14"/>
                <w:szCs w:val="14"/>
              </w:rPr>
              <w:t>$1.040.005.313</w:t>
            </w:r>
          </w:p>
        </w:tc>
        <w:tc>
          <w:tcPr>
            <w:tcW w:w="1253"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436DE5D" w14:textId="77777777" w:rsidR="000C60F1" w:rsidRDefault="000C60F1">
            <w:pPr>
              <w:rPr>
                <w:rFonts w:ascii="Arial" w:hAnsi="Arial" w:cs="Arial"/>
                <w:color w:val="000000"/>
                <w:sz w:val="14"/>
                <w:szCs w:val="14"/>
              </w:rPr>
            </w:pPr>
            <w:r>
              <w:rPr>
                <w:rFonts w:ascii="Arial" w:hAnsi="Arial" w:cs="Arial"/>
                <w:color w:val="000000"/>
                <w:sz w:val="14"/>
                <w:szCs w:val="14"/>
              </w:rPr>
              <w:t>TERMINADO</w:t>
            </w:r>
          </w:p>
        </w:tc>
      </w:tr>
      <w:tr w:rsidR="000C60F1" w14:paraId="5A214841" w14:textId="77777777" w:rsidTr="000C60F1">
        <w:trPr>
          <w:trHeight w:val="275"/>
        </w:trPr>
        <w:tc>
          <w:tcPr>
            <w:tcW w:w="123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E17F22" w14:textId="77777777" w:rsidR="000C60F1" w:rsidRDefault="000C60F1">
            <w:pPr>
              <w:rPr>
                <w:rFonts w:ascii="Arial" w:hAnsi="Arial" w:cs="Arial"/>
                <w:color w:val="000000"/>
                <w:sz w:val="14"/>
                <w:szCs w:val="14"/>
              </w:rPr>
            </w:pPr>
            <w:r>
              <w:rPr>
                <w:rFonts w:ascii="Arial" w:hAnsi="Arial" w:cs="Arial"/>
                <w:color w:val="000000"/>
                <w:sz w:val="14"/>
                <w:szCs w:val="14"/>
              </w:rPr>
              <w:t>345 de 2017</w:t>
            </w:r>
          </w:p>
        </w:tc>
        <w:tc>
          <w:tcPr>
            <w:tcW w:w="169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ED6E8D6" w14:textId="77777777" w:rsidR="000C60F1" w:rsidRDefault="000C60F1">
            <w:pPr>
              <w:rPr>
                <w:rFonts w:ascii="Arial" w:hAnsi="Arial" w:cs="Arial"/>
                <w:color w:val="000000"/>
                <w:sz w:val="14"/>
                <w:szCs w:val="14"/>
              </w:rPr>
            </w:pPr>
            <w:r>
              <w:rPr>
                <w:rFonts w:ascii="Arial" w:hAnsi="Arial" w:cs="Arial"/>
                <w:color w:val="000000"/>
                <w:sz w:val="14"/>
                <w:szCs w:val="14"/>
              </w:rPr>
              <w:t>Superintendencia De Vigilancia Y Seguridad Privada</w:t>
            </w:r>
          </w:p>
        </w:tc>
        <w:tc>
          <w:tcPr>
            <w:tcW w:w="345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35AF1709" w14:textId="77777777" w:rsidR="000C60F1" w:rsidRDefault="000C60F1">
            <w:pPr>
              <w:jc w:val="both"/>
              <w:rPr>
                <w:rFonts w:ascii="Arial" w:hAnsi="Arial" w:cs="Arial"/>
                <w:color w:val="000000"/>
                <w:sz w:val="14"/>
                <w:szCs w:val="14"/>
              </w:rPr>
            </w:pPr>
            <w:r>
              <w:rPr>
                <w:rFonts w:ascii="Arial" w:hAnsi="Arial" w:cs="Arial"/>
                <w:color w:val="000000"/>
                <w:sz w:val="14"/>
                <w:szCs w:val="14"/>
              </w:rPr>
              <w:t>Custodia, préstamo documental carpetas, transporte de cajas, digitalización, cuelgue y descuelgue.</w:t>
            </w:r>
          </w:p>
        </w:tc>
        <w:tc>
          <w:tcPr>
            <w:tcW w:w="164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19137E14" w14:textId="77777777" w:rsidR="000C60F1" w:rsidRDefault="000C60F1">
            <w:pPr>
              <w:rPr>
                <w:rFonts w:ascii="Arial" w:hAnsi="Arial" w:cs="Arial"/>
                <w:color w:val="000000"/>
                <w:sz w:val="14"/>
                <w:szCs w:val="14"/>
              </w:rPr>
            </w:pPr>
            <w:r>
              <w:rPr>
                <w:rFonts w:ascii="Arial" w:hAnsi="Arial" w:cs="Arial"/>
                <w:color w:val="000000"/>
                <w:sz w:val="14"/>
                <w:szCs w:val="14"/>
              </w:rPr>
              <w:t xml:space="preserve">$     790.446.237 </w:t>
            </w:r>
          </w:p>
        </w:tc>
        <w:tc>
          <w:tcPr>
            <w:tcW w:w="1253"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BD87586" w14:textId="77777777" w:rsidR="000C60F1" w:rsidRDefault="000C60F1">
            <w:pPr>
              <w:rPr>
                <w:rFonts w:ascii="Arial" w:hAnsi="Arial" w:cs="Arial"/>
                <w:color w:val="000000"/>
                <w:sz w:val="14"/>
                <w:szCs w:val="14"/>
              </w:rPr>
            </w:pPr>
            <w:r>
              <w:rPr>
                <w:rFonts w:ascii="Arial" w:hAnsi="Arial" w:cs="Arial"/>
                <w:color w:val="000000"/>
                <w:sz w:val="14"/>
                <w:szCs w:val="14"/>
              </w:rPr>
              <w:t>TERMINADO</w:t>
            </w:r>
          </w:p>
        </w:tc>
      </w:tr>
      <w:tr w:rsidR="000C60F1" w14:paraId="2152AB4D" w14:textId="77777777" w:rsidTr="000C60F1">
        <w:trPr>
          <w:trHeight w:val="104"/>
        </w:trPr>
        <w:tc>
          <w:tcPr>
            <w:tcW w:w="123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9DDD6C1" w14:textId="77777777" w:rsidR="000C60F1" w:rsidRDefault="000C60F1">
            <w:pPr>
              <w:rPr>
                <w:rFonts w:ascii="Arial" w:hAnsi="Arial" w:cs="Arial"/>
                <w:color w:val="000000"/>
                <w:sz w:val="14"/>
                <w:szCs w:val="14"/>
              </w:rPr>
            </w:pPr>
            <w:r>
              <w:rPr>
                <w:rFonts w:ascii="Arial" w:hAnsi="Arial" w:cs="Arial"/>
                <w:color w:val="000000"/>
                <w:sz w:val="14"/>
                <w:szCs w:val="14"/>
              </w:rPr>
              <w:t>547 DE 2018</w:t>
            </w:r>
          </w:p>
        </w:tc>
        <w:tc>
          <w:tcPr>
            <w:tcW w:w="169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E848E97" w14:textId="77777777" w:rsidR="000C60F1" w:rsidRDefault="000C60F1">
            <w:pPr>
              <w:rPr>
                <w:rFonts w:ascii="Arial" w:hAnsi="Arial" w:cs="Arial"/>
                <w:color w:val="000000"/>
                <w:sz w:val="14"/>
                <w:szCs w:val="14"/>
              </w:rPr>
            </w:pPr>
            <w:r>
              <w:rPr>
                <w:rFonts w:ascii="Arial" w:hAnsi="Arial" w:cs="Arial"/>
                <w:color w:val="000000"/>
                <w:sz w:val="14"/>
                <w:szCs w:val="14"/>
              </w:rPr>
              <w:t>Superintendencia De Vigilancia Y Seguridad Privada</w:t>
            </w:r>
          </w:p>
        </w:tc>
        <w:tc>
          <w:tcPr>
            <w:tcW w:w="345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1E5F26F3" w14:textId="77777777" w:rsidR="000C60F1" w:rsidRDefault="000C60F1">
            <w:pPr>
              <w:jc w:val="both"/>
              <w:rPr>
                <w:rFonts w:ascii="Arial" w:hAnsi="Arial" w:cs="Arial"/>
                <w:color w:val="000000"/>
                <w:sz w:val="14"/>
                <w:szCs w:val="14"/>
              </w:rPr>
            </w:pPr>
            <w:r>
              <w:rPr>
                <w:rFonts w:ascii="Arial" w:hAnsi="Arial" w:cs="Arial"/>
                <w:color w:val="000000"/>
                <w:sz w:val="14"/>
                <w:szCs w:val="14"/>
              </w:rPr>
              <w:t>Custodia, préstamo documental carpetas, transporte de cajas, digitalización, cuelgue y descuelgue.</w:t>
            </w:r>
          </w:p>
        </w:tc>
        <w:tc>
          <w:tcPr>
            <w:tcW w:w="164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436607ED" w14:textId="77777777" w:rsidR="000C60F1" w:rsidRDefault="000C60F1">
            <w:pPr>
              <w:rPr>
                <w:rFonts w:ascii="Arial" w:hAnsi="Arial" w:cs="Arial"/>
                <w:color w:val="000000"/>
                <w:sz w:val="14"/>
                <w:szCs w:val="14"/>
              </w:rPr>
            </w:pPr>
            <w:r>
              <w:rPr>
                <w:rFonts w:ascii="Arial" w:hAnsi="Arial" w:cs="Arial"/>
                <w:color w:val="000000"/>
                <w:sz w:val="14"/>
                <w:szCs w:val="14"/>
              </w:rPr>
              <w:t xml:space="preserve">$     552.440.178 </w:t>
            </w:r>
          </w:p>
        </w:tc>
        <w:tc>
          <w:tcPr>
            <w:tcW w:w="1253"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C4AEC29" w14:textId="77777777" w:rsidR="000C60F1" w:rsidRDefault="000C60F1">
            <w:pPr>
              <w:rPr>
                <w:rFonts w:ascii="Arial" w:hAnsi="Arial" w:cs="Arial"/>
                <w:color w:val="000000"/>
                <w:sz w:val="14"/>
                <w:szCs w:val="14"/>
              </w:rPr>
            </w:pPr>
            <w:r>
              <w:rPr>
                <w:rFonts w:ascii="Arial" w:hAnsi="Arial" w:cs="Arial"/>
                <w:color w:val="000000"/>
                <w:sz w:val="14"/>
                <w:szCs w:val="14"/>
              </w:rPr>
              <w:t>TERMINADO</w:t>
            </w:r>
          </w:p>
        </w:tc>
      </w:tr>
    </w:tbl>
    <w:p w14:paraId="7B826A9B" w14:textId="77777777" w:rsidR="000C60F1" w:rsidRDefault="000C60F1" w:rsidP="000C60F1">
      <w:pPr>
        <w:pStyle w:val="Cuadrculamedia1-nfasis21"/>
        <w:overflowPunct/>
        <w:autoSpaceDE/>
        <w:ind w:left="0"/>
        <w:contextualSpacing/>
        <w:rPr>
          <w:rFonts w:eastAsiaTheme="minorHAnsi"/>
          <w:sz w:val="24"/>
          <w:szCs w:val="24"/>
        </w:rPr>
      </w:pPr>
    </w:p>
    <w:p w14:paraId="5540C101" w14:textId="77777777" w:rsidR="000C60F1" w:rsidRDefault="000C60F1" w:rsidP="000C60F1">
      <w:pPr>
        <w:pStyle w:val="Cuadrculamedia1-nfasis21"/>
        <w:overflowPunct/>
        <w:autoSpaceDE/>
        <w:ind w:left="0"/>
        <w:contextualSpacing/>
        <w:rPr>
          <w:sz w:val="24"/>
          <w:szCs w:val="24"/>
          <w:lang w:eastAsia="es-CO"/>
        </w:rPr>
      </w:pPr>
      <w:r>
        <w:rPr>
          <w:sz w:val="24"/>
          <w:szCs w:val="24"/>
        </w:rPr>
        <w:t>Aunado a lo anterior, se relacionan otras contrataciones en las cuales se advierten actividades contractuales de licenciamiento y soporte de software, adelantadas todas por la sociedad Servicios Postales Nacionales S.A. Esta información se suministra sin perjuicio de entender que la misma es plenamente demostrativa con la contenida en el certificado del RUP que, como se dijo antes, es PLENA PRUEBA de su contenido y de la información allí registrada:</w:t>
      </w:r>
    </w:p>
    <w:p w14:paraId="30393794" w14:textId="77777777" w:rsidR="000C60F1" w:rsidRDefault="000C60F1" w:rsidP="000C60F1">
      <w:pPr>
        <w:pStyle w:val="Cuadrculamedia1-nfasis21"/>
        <w:overflowPunct/>
        <w:autoSpaceDE/>
        <w:ind w:left="0"/>
        <w:contextualSpacing/>
        <w:rPr>
          <w:sz w:val="24"/>
          <w:szCs w:val="24"/>
        </w:rPr>
      </w:pPr>
    </w:p>
    <w:tbl>
      <w:tblPr>
        <w:tblW w:w="0" w:type="dxa"/>
        <w:tblCellMar>
          <w:left w:w="0" w:type="dxa"/>
          <w:right w:w="0" w:type="dxa"/>
        </w:tblCellMar>
        <w:tblLook w:val="04A0" w:firstRow="1" w:lastRow="0" w:firstColumn="1" w:lastColumn="0" w:noHBand="0" w:noVBand="1"/>
      </w:tblPr>
      <w:tblGrid>
        <w:gridCol w:w="1764"/>
        <w:gridCol w:w="1404"/>
        <w:gridCol w:w="1725"/>
        <w:gridCol w:w="1596"/>
        <w:gridCol w:w="1191"/>
        <w:gridCol w:w="980"/>
        <w:gridCol w:w="164"/>
        <w:gridCol w:w="6"/>
      </w:tblGrid>
      <w:tr w:rsidR="000C60F1" w14:paraId="346E75C8" w14:textId="77777777" w:rsidTr="000C60F1">
        <w:trPr>
          <w:trHeight w:val="290"/>
          <w:tblHeader/>
        </w:trPr>
        <w:tc>
          <w:tcPr>
            <w:tcW w:w="1770" w:type="dxa"/>
            <w:vMerge w:val="restart"/>
            <w:tcBorders>
              <w:top w:val="single" w:sz="8" w:space="0" w:color="auto"/>
              <w:left w:val="single" w:sz="8" w:space="0" w:color="auto"/>
              <w:bottom w:val="single" w:sz="8" w:space="0" w:color="000000"/>
              <w:right w:val="single" w:sz="8" w:space="0" w:color="auto"/>
            </w:tcBorders>
            <w:shd w:val="clear" w:color="auto" w:fill="DEEAF6"/>
            <w:tcMar>
              <w:top w:w="0" w:type="dxa"/>
              <w:left w:w="70" w:type="dxa"/>
              <w:bottom w:w="0" w:type="dxa"/>
              <w:right w:w="70" w:type="dxa"/>
            </w:tcMar>
            <w:vAlign w:val="center"/>
            <w:hideMark/>
          </w:tcPr>
          <w:p w14:paraId="1E15F80B" w14:textId="77777777" w:rsidR="000C60F1" w:rsidRDefault="000C60F1">
            <w:pPr>
              <w:jc w:val="center"/>
              <w:rPr>
                <w:rFonts w:ascii="Arial" w:hAnsi="Arial" w:cs="Arial"/>
                <w:b/>
                <w:bCs/>
                <w:color w:val="000000"/>
                <w:sz w:val="14"/>
                <w:szCs w:val="14"/>
              </w:rPr>
            </w:pPr>
            <w:r>
              <w:rPr>
                <w:rFonts w:ascii="Arial" w:hAnsi="Arial" w:cs="Arial"/>
                <w:b/>
                <w:bCs/>
                <w:color w:val="000000"/>
                <w:sz w:val="14"/>
                <w:szCs w:val="14"/>
              </w:rPr>
              <w:t>NUMERO DE CONTRATO</w:t>
            </w:r>
          </w:p>
        </w:tc>
        <w:tc>
          <w:tcPr>
            <w:tcW w:w="1411" w:type="dxa"/>
            <w:vMerge w:val="restart"/>
            <w:tcBorders>
              <w:top w:val="single" w:sz="8" w:space="0" w:color="auto"/>
              <w:left w:val="nil"/>
              <w:bottom w:val="single" w:sz="8" w:space="0" w:color="000000"/>
              <w:right w:val="single" w:sz="8" w:space="0" w:color="auto"/>
            </w:tcBorders>
            <w:shd w:val="clear" w:color="auto" w:fill="DEEAF6"/>
            <w:tcMar>
              <w:top w:w="0" w:type="dxa"/>
              <w:left w:w="70" w:type="dxa"/>
              <w:bottom w:w="0" w:type="dxa"/>
              <w:right w:w="70" w:type="dxa"/>
            </w:tcMar>
            <w:vAlign w:val="center"/>
            <w:hideMark/>
          </w:tcPr>
          <w:p w14:paraId="4BD97837" w14:textId="77777777" w:rsidR="000C60F1" w:rsidRDefault="000C60F1">
            <w:pPr>
              <w:jc w:val="center"/>
              <w:rPr>
                <w:rFonts w:ascii="Arial" w:hAnsi="Arial" w:cs="Arial"/>
                <w:b/>
                <w:bCs/>
                <w:color w:val="000000"/>
                <w:sz w:val="14"/>
                <w:szCs w:val="14"/>
              </w:rPr>
            </w:pPr>
            <w:r>
              <w:rPr>
                <w:rFonts w:ascii="Arial" w:hAnsi="Arial" w:cs="Arial"/>
                <w:b/>
                <w:bCs/>
                <w:color w:val="000000"/>
                <w:sz w:val="14"/>
                <w:szCs w:val="14"/>
              </w:rPr>
              <w:t>ENTIDAD</w:t>
            </w:r>
          </w:p>
        </w:tc>
        <w:tc>
          <w:tcPr>
            <w:tcW w:w="1912" w:type="dxa"/>
            <w:vMerge w:val="restart"/>
            <w:tcBorders>
              <w:top w:val="single" w:sz="8" w:space="0" w:color="auto"/>
              <w:left w:val="nil"/>
              <w:bottom w:val="single" w:sz="8" w:space="0" w:color="000000"/>
              <w:right w:val="single" w:sz="8" w:space="0" w:color="auto"/>
            </w:tcBorders>
            <w:shd w:val="clear" w:color="auto" w:fill="DEEAF6"/>
            <w:tcMar>
              <w:top w:w="0" w:type="dxa"/>
              <w:left w:w="70" w:type="dxa"/>
              <w:bottom w:w="0" w:type="dxa"/>
              <w:right w:w="70" w:type="dxa"/>
            </w:tcMar>
            <w:vAlign w:val="center"/>
            <w:hideMark/>
          </w:tcPr>
          <w:p w14:paraId="70E5B4FD" w14:textId="77777777" w:rsidR="000C60F1" w:rsidRDefault="000C60F1">
            <w:pPr>
              <w:jc w:val="center"/>
              <w:rPr>
                <w:rFonts w:ascii="Arial" w:hAnsi="Arial" w:cs="Arial"/>
                <w:b/>
                <w:bCs/>
                <w:color w:val="000000"/>
                <w:sz w:val="14"/>
                <w:szCs w:val="14"/>
                <w:lang w:val="es-CO"/>
              </w:rPr>
            </w:pPr>
            <w:r>
              <w:rPr>
                <w:rFonts w:ascii="Arial" w:hAnsi="Arial" w:cs="Arial"/>
                <w:b/>
                <w:bCs/>
                <w:color w:val="000000"/>
                <w:sz w:val="14"/>
                <w:szCs w:val="14"/>
              </w:rPr>
              <w:t>OBJETO</w:t>
            </w:r>
          </w:p>
        </w:tc>
        <w:tc>
          <w:tcPr>
            <w:tcW w:w="1410" w:type="dxa"/>
            <w:vMerge w:val="restart"/>
            <w:tcBorders>
              <w:top w:val="single" w:sz="8" w:space="0" w:color="auto"/>
              <w:left w:val="nil"/>
              <w:bottom w:val="single" w:sz="8" w:space="0" w:color="000000"/>
              <w:right w:val="single" w:sz="8" w:space="0" w:color="auto"/>
            </w:tcBorders>
            <w:shd w:val="clear" w:color="auto" w:fill="DEEAF6"/>
            <w:tcMar>
              <w:top w:w="0" w:type="dxa"/>
              <w:left w:w="70" w:type="dxa"/>
              <w:bottom w:w="0" w:type="dxa"/>
              <w:right w:w="70" w:type="dxa"/>
            </w:tcMar>
            <w:vAlign w:val="center"/>
            <w:hideMark/>
          </w:tcPr>
          <w:p w14:paraId="375D340A" w14:textId="77777777" w:rsidR="000C60F1" w:rsidRDefault="000C60F1">
            <w:pPr>
              <w:jc w:val="center"/>
              <w:rPr>
                <w:rFonts w:ascii="Arial" w:hAnsi="Arial" w:cs="Arial"/>
                <w:b/>
                <w:bCs/>
                <w:color w:val="000000"/>
                <w:sz w:val="14"/>
                <w:szCs w:val="14"/>
              </w:rPr>
            </w:pPr>
            <w:r>
              <w:rPr>
                <w:rFonts w:ascii="Arial" w:hAnsi="Arial" w:cs="Arial"/>
                <w:b/>
                <w:bCs/>
                <w:color w:val="000000"/>
                <w:sz w:val="14"/>
                <w:szCs w:val="14"/>
              </w:rPr>
              <w:t>ALCANCE</w:t>
            </w:r>
          </w:p>
        </w:tc>
        <w:tc>
          <w:tcPr>
            <w:tcW w:w="1191" w:type="dxa"/>
            <w:vMerge w:val="restart"/>
            <w:tcBorders>
              <w:top w:val="single" w:sz="8" w:space="0" w:color="auto"/>
              <w:left w:val="nil"/>
              <w:bottom w:val="single" w:sz="8" w:space="0" w:color="000000"/>
              <w:right w:val="single" w:sz="8" w:space="0" w:color="auto"/>
            </w:tcBorders>
            <w:shd w:val="clear" w:color="auto" w:fill="DEEAF6"/>
            <w:tcMar>
              <w:top w:w="0" w:type="dxa"/>
              <w:left w:w="70" w:type="dxa"/>
              <w:bottom w:w="0" w:type="dxa"/>
              <w:right w:w="70" w:type="dxa"/>
            </w:tcMar>
            <w:vAlign w:val="center"/>
            <w:hideMark/>
          </w:tcPr>
          <w:p w14:paraId="0DA22D4A" w14:textId="77777777" w:rsidR="000C60F1" w:rsidRDefault="000C60F1">
            <w:pPr>
              <w:jc w:val="center"/>
              <w:rPr>
                <w:rFonts w:ascii="Arial" w:hAnsi="Arial" w:cs="Arial"/>
                <w:b/>
                <w:bCs/>
                <w:color w:val="000000"/>
                <w:sz w:val="14"/>
                <w:szCs w:val="14"/>
              </w:rPr>
            </w:pPr>
            <w:r>
              <w:rPr>
                <w:rFonts w:ascii="Arial" w:hAnsi="Arial" w:cs="Arial"/>
                <w:b/>
                <w:bCs/>
                <w:color w:val="000000"/>
                <w:sz w:val="14"/>
                <w:szCs w:val="14"/>
              </w:rPr>
              <w:t>VALOR</w:t>
            </w:r>
          </w:p>
        </w:tc>
        <w:tc>
          <w:tcPr>
            <w:tcW w:w="980" w:type="dxa"/>
            <w:vMerge w:val="restart"/>
            <w:tcBorders>
              <w:top w:val="single" w:sz="8" w:space="0" w:color="auto"/>
              <w:left w:val="nil"/>
              <w:bottom w:val="single" w:sz="8" w:space="0" w:color="000000"/>
              <w:right w:val="single" w:sz="8" w:space="0" w:color="auto"/>
            </w:tcBorders>
            <w:shd w:val="clear" w:color="auto" w:fill="DEEAF6"/>
            <w:tcMar>
              <w:top w:w="0" w:type="dxa"/>
              <w:left w:w="70" w:type="dxa"/>
              <w:bottom w:w="0" w:type="dxa"/>
              <w:right w:w="70" w:type="dxa"/>
            </w:tcMar>
            <w:vAlign w:val="center"/>
            <w:hideMark/>
          </w:tcPr>
          <w:p w14:paraId="21B03891" w14:textId="77777777" w:rsidR="000C60F1" w:rsidRDefault="000C60F1">
            <w:pPr>
              <w:jc w:val="center"/>
              <w:rPr>
                <w:rFonts w:ascii="Arial" w:hAnsi="Arial" w:cs="Arial"/>
                <w:b/>
                <w:bCs/>
                <w:color w:val="000000"/>
                <w:sz w:val="14"/>
                <w:szCs w:val="14"/>
              </w:rPr>
            </w:pPr>
            <w:r>
              <w:rPr>
                <w:rFonts w:ascii="Arial" w:hAnsi="Arial" w:cs="Arial"/>
                <w:b/>
                <w:bCs/>
                <w:color w:val="000000"/>
                <w:sz w:val="14"/>
                <w:szCs w:val="14"/>
              </w:rPr>
              <w:t>ESTADO</w:t>
            </w:r>
          </w:p>
        </w:tc>
        <w:tc>
          <w:tcPr>
            <w:tcW w:w="165" w:type="dxa"/>
            <w:vAlign w:val="center"/>
            <w:hideMark/>
          </w:tcPr>
          <w:p w14:paraId="0076CD80" w14:textId="77777777" w:rsidR="000C60F1" w:rsidRDefault="000C60F1">
            <w:r>
              <w:t> </w:t>
            </w:r>
          </w:p>
        </w:tc>
        <w:tc>
          <w:tcPr>
            <w:tcW w:w="6" w:type="dxa"/>
            <w:vAlign w:val="center"/>
            <w:hideMark/>
          </w:tcPr>
          <w:p w14:paraId="68B64B2A" w14:textId="77777777" w:rsidR="000C60F1" w:rsidRDefault="000C60F1"/>
        </w:tc>
      </w:tr>
      <w:tr w:rsidR="000C60F1" w14:paraId="626CE425" w14:textId="77777777" w:rsidTr="000C60F1">
        <w:trPr>
          <w:trHeight w:val="29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0CA951B3" w14:textId="77777777" w:rsidR="000C60F1" w:rsidRDefault="000C60F1">
            <w:pPr>
              <w:rPr>
                <w:rFonts w:ascii="Arial" w:eastAsiaTheme="minorHAnsi" w:hAnsi="Arial" w:cs="Arial"/>
                <w:b/>
                <w:bCs/>
                <w:color w:val="000000"/>
                <w:sz w:val="14"/>
                <w:szCs w:val="14"/>
              </w:rPr>
            </w:pPr>
          </w:p>
        </w:tc>
        <w:tc>
          <w:tcPr>
            <w:tcW w:w="0" w:type="auto"/>
            <w:vMerge/>
            <w:tcBorders>
              <w:top w:val="single" w:sz="8" w:space="0" w:color="auto"/>
              <w:left w:val="nil"/>
              <w:bottom w:val="single" w:sz="8" w:space="0" w:color="000000"/>
              <w:right w:val="single" w:sz="8" w:space="0" w:color="auto"/>
            </w:tcBorders>
            <w:vAlign w:val="center"/>
            <w:hideMark/>
          </w:tcPr>
          <w:p w14:paraId="56B003E9" w14:textId="77777777" w:rsidR="000C60F1" w:rsidRDefault="000C60F1">
            <w:pPr>
              <w:rPr>
                <w:rFonts w:ascii="Arial" w:eastAsiaTheme="minorHAnsi" w:hAnsi="Arial" w:cs="Arial"/>
                <w:b/>
                <w:bCs/>
                <w:color w:val="000000"/>
                <w:sz w:val="14"/>
                <w:szCs w:val="14"/>
              </w:rPr>
            </w:pPr>
          </w:p>
        </w:tc>
        <w:tc>
          <w:tcPr>
            <w:tcW w:w="0" w:type="auto"/>
            <w:vMerge/>
            <w:tcBorders>
              <w:top w:val="single" w:sz="8" w:space="0" w:color="auto"/>
              <w:left w:val="nil"/>
              <w:bottom w:val="single" w:sz="8" w:space="0" w:color="000000"/>
              <w:right w:val="single" w:sz="8" w:space="0" w:color="auto"/>
            </w:tcBorders>
            <w:vAlign w:val="center"/>
            <w:hideMark/>
          </w:tcPr>
          <w:p w14:paraId="3992F137" w14:textId="77777777" w:rsidR="000C60F1" w:rsidRDefault="000C60F1">
            <w:pPr>
              <w:rPr>
                <w:rFonts w:ascii="Arial" w:eastAsiaTheme="minorHAnsi" w:hAnsi="Arial" w:cs="Arial"/>
                <w:b/>
                <w:bCs/>
                <w:color w:val="000000"/>
                <w:sz w:val="14"/>
                <w:szCs w:val="14"/>
              </w:rPr>
            </w:pPr>
          </w:p>
        </w:tc>
        <w:tc>
          <w:tcPr>
            <w:tcW w:w="0" w:type="auto"/>
            <w:vMerge/>
            <w:tcBorders>
              <w:top w:val="single" w:sz="8" w:space="0" w:color="auto"/>
              <w:left w:val="nil"/>
              <w:bottom w:val="single" w:sz="8" w:space="0" w:color="000000"/>
              <w:right w:val="single" w:sz="8" w:space="0" w:color="auto"/>
            </w:tcBorders>
            <w:vAlign w:val="center"/>
            <w:hideMark/>
          </w:tcPr>
          <w:p w14:paraId="553C9037" w14:textId="77777777" w:rsidR="000C60F1" w:rsidRDefault="000C60F1">
            <w:pPr>
              <w:rPr>
                <w:rFonts w:ascii="Arial" w:eastAsiaTheme="minorHAnsi" w:hAnsi="Arial" w:cs="Arial"/>
                <w:b/>
                <w:bCs/>
                <w:color w:val="000000"/>
                <w:sz w:val="14"/>
                <w:szCs w:val="14"/>
              </w:rPr>
            </w:pPr>
          </w:p>
        </w:tc>
        <w:tc>
          <w:tcPr>
            <w:tcW w:w="0" w:type="auto"/>
            <w:vMerge/>
            <w:tcBorders>
              <w:top w:val="single" w:sz="8" w:space="0" w:color="auto"/>
              <w:left w:val="nil"/>
              <w:bottom w:val="single" w:sz="8" w:space="0" w:color="000000"/>
              <w:right w:val="single" w:sz="8" w:space="0" w:color="auto"/>
            </w:tcBorders>
            <w:vAlign w:val="center"/>
            <w:hideMark/>
          </w:tcPr>
          <w:p w14:paraId="0F756187" w14:textId="77777777" w:rsidR="000C60F1" w:rsidRDefault="000C60F1">
            <w:pPr>
              <w:rPr>
                <w:rFonts w:ascii="Arial" w:eastAsiaTheme="minorHAnsi" w:hAnsi="Arial" w:cs="Arial"/>
                <w:b/>
                <w:bCs/>
                <w:color w:val="000000"/>
                <w:sz w:val="14"/>
                <w:szCs w:val="14"/>
              </w:rPr>
            </w:pPr>
          </w:p>
        </w:tc>
        <w:tc>
          <w:tcPr>
            <w:tcW w:w="0" w:type="auto"/>
            <w:vMerge/>
            <w:tcBorders>
              <w:top w:val="single" w:sz="8" w:space="0" w:color="auto"/>
              <w:left w:val="nil"/>
              <w:bottom w:val="single" w:sz="8" w:space="0" w:color="000000"/>
              <w:right w:val="single" w:sz="8" w:space="0" w:color="auto"/>
            </w:tcBorders>
            <w:vAlign w:val="center"/>
            <w:hideMark/>
          </w:tcPr>
          <w:p w14:paraId="252B3FD4" w14:textId="77777777" w:rsidR="000C60F1" w:rsidRDefault="000C60F1">
            <w:pPr>
              <w:rPr>
                <w:rFonts w:ascii="Arial" w:eastAsiaTheme="minorHAnsi" w:hAnsi="Arial" w:cs="Arial"/>
                <w:b/>
                <w:bCs/>
                <w:color w:val="000000"/>
                <w:sz w:val="14"/>
                <w:szCs w:val="14"/>
              </w:rPr>
            </w:pPr>
          </w:p>
        </w:tc>
        <w:tc>
          <w:tcPr>
            <w:tcW w:w="160" w:type="dxa"/>
            <w:noWrap/>
            <w:tcMar>
              <w:top w:w="0" w:type="dxa"/>
              <w:left w:w="70" w:type="dxa"/>
              <w:bottom w:w="0" w:type="dxa"/>
              <w:right w:w="70" w:type="dxa"/>
            </w:tcMar>
            <w:vAlign w:val="bottom"/>
            <w:hideMark/>
          </w:tcPr>
          <w:p w14:paraId="073C5BF2" w14:textId="77777777" w:rsidR="000C60F1" w:rsidRDefault="000C60F1">
            <w:pPr>
              <w:rPr>
                <w:sz w:val="20"/>
                <w:szCs w:val="20"/>
              </w:rPr>
            </w:pPr>
          </w:p>
        </w:tc>
        <w:tc>
          <w:tcPr>
            <w:tcW w:w="6" w:type="dxa"/>
            <w:vAlign w:val="center"/>
            <w:hideMark/>
          </w:tcPr>
          <w:p w14:paraId="31A001AC" w14:textId="77777777" w:rsidR="000C60F1" w:rsidRDefault="000C60F1">
            <w:pPr>
              <w:rPr>
                <w:sz w:val="20"/>
                <w:szCs w:val="20"/>
              </w:rPr>
            </w:pPr>
          </w:p>
        </w:tc>
      </w:tr>
      <w:tr w:rsidR="000C60F1" w14:paraId="3F13EE8A" w14:textId="77777777" w:rsidTr="000C60F1">
        <w:trPr>
          <w:trHeight w:val="46"/>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06795648" w14:textId="77777777" w:rsidR="000C60F1" w:rsidRDefault="000C60F1">
            <w:pPr>
              <w:rPr>
                <w:rFonts w:ascii="Arial" w:eastAsiaTheme="minorHAnsi" w:hAnsi="Arial" w:cs="Arial"/>
                <w:b/>
                <w:bCs/>
                <w:color w:val="000000"/>
                <w:sz w:val="14"/>
                <w:szCs w:val="14"/>
              </w:rPr>
            </w:pPr>
          </w:p>
        </w:tc>
        <w:tc>
          <w:tcPr>
            <w:tcW w:w="0" w:type="auto"/>
            <w:vMerge/>
            <w:tcBorders>
              <w:top w:val="single" w:sz="8" w:space="0" w:color="auto"/>
              <w:left w:val="nil"/>
              <w:bottom w:val="single" w:sz="8" w:space="0" w:color="000000"/>
              <w:right w:val="single" w:sz="8" w:space="0" w:color="auto"/>
            </w:tcBorders>
            <w:vAlign w:val="center"/>
            <w:hideMark/>
          </w:tcPr>
          <w:p w14:paraId="77EFBEC7" w14:textId="77777777" w:rsidR="000C60F1" w:rsidRDefault="000C60F1">
            <w:pPr>
              <w:rPr>
                <w:rFonts w:ascii="Arial" w:eastAsiaTheme="minorHAnsi" w:hAnsi="Arial" w:cs="Arial"/>
                <w:b/>
                <w:bCs/>
                <w:color w:val="000000"/>
                <w:sz w:val="14"/>
                <w:szCs w:val="14"/>
              </w:rPr>
            </w:pPr>
          </w:p>
        </w:tc>
        <w:tc>
          <w:tcPr>
            <w:tcW w:w="0" w:type="auto"/>
            <w:vMerge/>
            <w:tcBorders>
              <w:top w:val="single" w:sz="8" w:space="0" w:color="auto"/>
              <w:left w:val="nil"/>
              <w:bottom w:val="single" w:sz="8" w:space="0" w:color="000000"/>
              <w:right w:val="single" w:sz="8" w:space="0" w:color="auto"/>
            </w:tcBorders>
            <w:vAlign w:val="center"/>
            <w:hideMark/>
          </w:tcPr>
          <w:p w14:paraId="4376C218" w14:textId="77777777" w:rsidR="000C60F1" w:rsidRDefault="000C60F1">
            <w:pPr>
              <w:rPr>
                <w:rFonts w:ascii="Arial" w:eastAsiaTheme="minorHAnsi" w:hAnsi="Arial" w:cs="Arial"/>
                <w:b/>
                <w:bCs/>
                <w:color w:val="000000"/>
                <w:sz w:val="14"/>
                <w:szCs w:val="14"/>
              </w:rPr>
            </w:pPr>
          </w:p>
        </w:tc>
        <w:tc>
          <w:tcPr>
            <w:tcW w:w="0" w:type="auto"/>
            <w:vMerge/>
            <w:tcBorders>
              <w:top w:val="single" w:sz="8" w:space="0" w:color="auto"/>
              <w:left w:val="nil"/>
              <w:bottom w:val="single" w:sz="8" w:space="0" w:color="000000"/>
              <w:right w:val="single" w:sz="8" w:space="0" w:color="auto"/>
            </w:tcBorders>
            <w:vAlign w:val="center"/>
            <w:hideMark/>
          </w:tcPr>
          <w:p w14:paraId="3E00D87A" w14:textId="77777777" w:rsidR="000C60F1" w:rsidRDefault="000C60F1">
            <w:pPr>
              <w:rPr>
                <w:rFonts w:ascii="Arial" w:eastAsiaTheme="minorHAnsi" w:hAnsi="Arial" w:cs="Arial"/>
                <w:b/>
                <w:bCs/>
                <w:color w:val="000000"/>
                <w:sz w:val="14"/>
                <w:szCs w:val="14"/>
              </w:rPr>
            </w:pPr>
          </w:p>
        </w:tc>
        <w:tc>
          <w:tcPr>
            <w:tcW w:w="0" w:type="auto"/>
            <w:vMerge/>
            <w:tcBorders>
              <w:top w:val="single" w:sz="8" w:space="0" w:color="auto"/>
              <w:left w:val="nil"/>
              <w:bottom w:val="single" w:sz="8" w:space="0" w:color="000000"/>
              <w:right w:val="single" w:sz="8" w:space="0" w:color="auto"/>
            </w:tcBorders>
            <w:vAlign w:val="center"/>
            <w:hideMark/>
          </w:tcPr>
          <w:p w14:paraId="417D9E48" w14:textId="77777777" w:rsidR="000C60F1" w:rsidRDefault="000C60F1">
            <w:pPr>
              <w:rPr>
                <w:rFonts w:ascii="Arial" w:eastAsiaTheme="minorHAnsi" w:hAnsi="Arial" w:cs="Arial"/>
                <w:b/>
                <w:bCs/>
                <w:color w:val="000000"/>
                <w:sz w:val="14"/>
                <w:szCs w:val="14"/>
              </w:rPr>
            </w:pPr>
          </w:p>
        </w:tc>
        <w:tc>
          <w:tcPr>
            <w:tcW w:w="0" w:type="auto"/>
            <w:vMerge/>
            <w:tcBorders>
              <w:top w:val="single" w:sz="8" w:space="0" w:color="auto"/>
              <w:left w:val="nil"/>
              <w:bottom w:val="single" w:sz="8" w:space="0" w:color="000000"/>
              <w:right w:val="single" w:sz="8" w:space="0" w:color="auto"/>
            </w:tcBorders>
            <w:vAlign w:val="center"/>
            <w:hideMark/>
          </w:tcPr>
          <w:p w14:paraId="0B2E0175" w14:textId="77777777" w:rsidR="000C60F1" w:rsidRDefault="000C60F1">
            <w:pPr>
              <w:rPr>
                <w:rFonts w:ascii="Arial" w:eastAsiaTheme="minorHAnsi" w:hAnsi="Arial" w:cs="Arial"/>
                <w:b/>
                <w:bCs/>
                <w:color w:val="000000"/>
                <w:sz w:val="14"/>
                <w:szCs w:val="14"/>
              </w:rPr>
            </w:pPr>
          </w:p>
        </w:tc>
        <w:tc>
          <w:tcPr>
            <w:tcW w:w="160" w:type="dxa"/>
            <w:noWrap/>
            <w:tcMar>
              <w:top w:w="0" w:type="dxa"/>
              <w:left w:w="70" w:type="dxa"/>
              <w:bottom w:w="0" w:type="dxa"/>
              <w:right w:w="70" w:type="dxa"/>
            </w:tcMar>
            <w:vAlign w:val="bottom"/>
            <w:hideMark/>
          </w:tcPr>
          <w:p w14:paraId="7EFA9C0C" w14:textId="77777777" w:rsidR="000C60F1" w:rsidRDefault="000C60F1">
            <w:pPr>
              <w:rPr>
                <w:sz w:val="20"/>
                <w:szCs w:val="20"/>
              </w:rPr>
            </w:pPr>
          </w:p>
        </w:tc>
        <w:tc>
          <w:tcPr>
            <w:tcW w:w="6" w:type="dxa"/>
            <w:vAlign w:val="center"/>
            <w:hideMark/>
          </w:tcPr>
          <w:p w14:paraId="6F41818D" w14:textId="77777777" w:rsidR="000C60F1" w:rsidRDefault="000C60F1">
            <w:pPr>
              <w:rPr>
                <w:sz w:val="20"/>
                <w:szCs w:val="20"/>
              </w:rPr>
            </w:pPr>
          </w:p>
        </w:tc>
      </w:tr>
      <w:tr w:rsidR="000C60F1" w14:paraId="2D77F32F" w14:textId="77777777" w:rsidTr="000C60F1">
        <w:trPr>
          <w:trHeight w:val="410"/>
        </w:trPr>
        <w:tc>
          <w:tcPr>
            <w:tcW w:w="177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AB308C2" w14:textId="77777777" w:rsidR="000C60F1" w:rsidRDefault="000C60F1">
            <w:pPr>
              <w:rPr>
                <w:rFonts w:ascii="Arial" w:eastAsiaTheme="minorHAnsi" w:hAnsi="Arial" w:cs="Arial"/>
                <w:color w:val="000000"/>
                <w:sz w:val="14"/>
                <w:szCs w:val="14"/>
              </w:rPr>
            </w:pPr>
            <w:r>
              <w:rPr>
                <w:rFonts w:ascii="Arial" w:hAnsi="Arial" w:cs="Arial"/>
                <w:color w:val="000000"/>
                <w:sz w:val="14"/>
                <w:szCs w:val="14"/>
              </w:rPr>
              <w:t>002252 de 2019</w:t>
            </w:r>
          </w:p>
        </w:tc>
        <w:tc>
          <w:tcPr>
            <w:tcW w:w="141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163F882" w14:textId="77777777" w:rsidR="000C60F1" w:rsidRDefault="000C60F1">
            <w:pPr>
              <w:rPr>
                <w:rFonts w:ascii="Arial" w:hAnsi="Arial" w:cs="Arial"/>
                <w:color w:val="000000"/>
                <w:sz w:val="14"/>
                <w:szCs w:val="14"/>
                <w:lang w:val="es-CO" w:eastAsia="es-CO"/>
              </w:rPr>
            </w:pPr>
            <w:r>
              <w:rPr>
                <w:rFonts w:ascii="Arial" w:hAnsi="Arial" w:cs="Arial"/>
                <w:color w:val="000000"/>
                <w:sz w:val="14"/>
                <w:szCs w:val="14"/>
              </w:rPr>
              <w:t>Instituto Nacional de Vías - Invias</w:t>
            </w:r>
          </w:p>
        </w:tc>
        <w:tc>
          <w:tcPr>
            <w:tcW w:w="191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3415AC9" w14:textId="77777777" w:rsidR="000C60F1" w:rsidRDefault="000C60F1">
            <w:pPr>
              <w:jc w:val="both"/>
              <w:rPr>
                <w:rFonts w:ascii="Arial" w:hAnsi="Arial" w:cs="Arial"/>
                <w:color w:val="000000"/>
                <w:sz w:val="14"/>
                <w:szCs w:val="14"/>
              </w:rPr>
            </w:pPr>
            <w:r>
              <w:rPr>
                <w:rFonts w:ascii="Arial" w:hAnsi="Arial" w:cs="Arial"/>
                <w:color w:val="000000"/>
                <w:sz w:val="14"/>
                <w:szCs w:val="14"/>
              </w:rPr>
              <w:t>Organización, Digitalización, entrega y punteo, Prestamos, inserciones, Consultas, Insumos.</w:t>
            </w:r>
          </w:p>
        </w:tc>
        <w:tc>
          <w:tcPr>
            <w:tcW w:w="141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D449667" w14:textId="77777777" w:rsidR="000C60F1" w:rsidRDefault="000C60F1">
            <w:pPr>
              <w:rPr>
                <w:rFonts w:ascii="Arial" w:hAnsi="Arial" w:cs="Arial"/>
                <w:color w:val="000000"/>
                <w:sz w:val="14"/>
                <w:szCs w:val="14"/>
              </w:rPr>
            </w:pPr>
            <w:r>
              <w:rPr>
                <w:rFonts w:ascii="Arial" w:hAnsi="Arial" w:cs="Arial"/>
                <w:color w:val="000000"/>
                <w:sz w:val="14"/>
                <w:szCs w:val="14"/>
              </w:rPr>
              <w:t> </w:t>
            </w:r>
          </w:p>
        </w:tc>
        <w:tc>
          <w:tcPr>
            <w:tcW w:w="119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B4ACEE5" w14:textId="77777777" w:rsidR="000C60F1" w:rsidRDefault="000C60F1">
            <w:pPr>
              <w:jc w:val="center"/>
              <w:rPr>
                <w:rFonts w:ascii="Arial" w:hAnsi="Arial" w:cs="Arial"/>
                <w:color w:val="000000"/>
                <w:sz w:val="14"/>
                <w:szCs w:val="14"/>
              </w:rPr>
            </w:pPr>
            <w:r>
              <w:rPr>
                <w:rFonts w:ascii="Arial" w:hAnsi="Arial" w:cs="Arial"/>
                <w:color w:val="000000"/>
                <w:sz w:val="14"/>
                <w:szCs w:val="14"/>
              </w:rPr>
              <w:t>$ 2.409.930.487</w:t>
            </w:r>
          </w:p>
        </w:tc>
        <w:tc>
          <w:tcPr>
            <w:tcW w:w="98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FF03387" w14:textId="77777777" w:rsidR="000C60F1" w:rsidRDefault="000C60F1">
            <w:pPr>
              <w:jc w:val="center"/>
              <w:rPr>
                <w:rFonts w:ascii="Arial" w:hAnsi="Arial" w:cs="Arial"/>
                <w:color w:val="000000"/>
                <w:sz w:val="14"/>
                <w:szCs w:val="14"/>
              </w:rPr>
            </w:pPr>
            <w:r>
              <w:rPr>
                <w:rFonts w:ascii="Arial" w:hAnsi="Arial" w:cs="Arial"/>
                <w:color w:val="000000"/>
                <w:sz w:val="14"/>
                <w:szCs w:val="14"/>
              </w:rPr>
              <w:t>VIGENTE</w:t>
            </w:r>
          </w:p>
        </w:tc>
        <w:tc>
          <w:tcPr>
            <w:tcW w:w="160" w:type="dxa"/>
            <w:tcMar>
              <w:top w:w="0" w:type="dxa"/>
              <w:left w:w="70" w:type="dxa"/>
              <w:bottom w:w="0" w:type="dxa"/>
              <w:right w:w="70" w:type="dxa"/>
            </w:tcMar>
            <w:vAlign w:val="center"/>
            <w:hideMark/>
          </w:tcPr>
          <w:p w14:paraId="3CF5CA7D" w14:textId="77777777" w:rsidR="000C60F1" w:rsidRDefault="000C60F1">
            <w:pPr>
              <w:rPr>
                <w:rFonts w:ascii="Arial" w:hAnsi="Arial" w:cs="Arial"/>
                <w:color w:val="000000"/>
                <w:sz w:val="14"/>
                <w:szCs w:val="14"/>
              </w:rPr>
            </w:pPr>
          </w:p>
        </w:tc>
        <w:tc>
          <w:tcPr>
            <w:tcW w:w="6" w:type="dxa"/>
            <w:vAlign w:val="center"/>
            <w:hideMark/>
          </w:tcPr>
          <w:p w14:paraId="3C65EE68" w14:textId="77777777" w:rsidR="000C60F1" w:rsidRDefault="000C60F1">
            <w:pPr>
              <w:rPr>
                <w:sz w:val="20"/>
                <w:szCs w:val="20"/>
              </w:rPr>
            </w:pPr>
          </w:p>
        </w:tc>
      </w:tr>
      <w:tr w:rsidR="000C60F1" w14:paraId="0A39E745" w14:textId="77777777" w:rsidTr="000C60F1">
        <w:trPr>
          <w:trHeight w:val="610"/>
        </w:trPr>
        <w:tc>
          <w:tcPr>
            <w:tcW w:w="177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DB91F06" w14:textId="77777777" w:rsidR="000C60F1" w:rsidRDefault="000C60F1">
            <w:pPr>
              <w:rPr>
                <w:rFonts w:ascii="Arial" w:eastAsiaTheme="minorHAnsi" w:hAnsi="Arial" w:cs="Arial"/>
                <w:color w:val="000000"/>
                <w:sz w:val="14"/>
                <w:szCs w:val="14"/>
              </w:rPr>
            </w:pPr>
            <w:r>
              <w:rPr>
                <w:rFonts w:ascii="Arial" w:hAnsi="Arial" w:cs="Arial"/>
                <w:color w:val="000000"/>
                <w:sz w:val="14"/>
                <w:szCs w:val="14"/>
              </w:rPr>
              <w:t>19001602 de 2019</w:t>
            </w:r>
          </w:p>
        </w:tc>
        <w:tc>
          <w:tcPr>
            <w:tcW w:w="141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1E817EC" w14:textId="77777777" w:rsidR="000C60F1" w:rsidRDefault="000C60F1">
            <w:pPr>
              <w:rPr>
                <w:rFonts w:ascii="Arial" w:hAnsi="Arial" w:cs="Arial"/>
                <w:color w:val="000000"/>
                <w:sz w:val="14"/>
                <w:szCs w:val="14"/>
                <w:lang w:val="es-CO" w:eastAsia="es-CO"/>
              </w:rPr>
            </w:pPr>
            <w:r>
              <w:rPr>
                <w:rFonts w:ascii="Arial" w:hAnsi="Arial" w:cs="Arial"/>
                <w:color w:val="000000"/>
                <w:sz w:val="14"/>
                <w:szCs w:val="14"/>
              </w:rPr>
              <w:t>Unidad Administrativa Especial de Aeronáutica Civil - AEROCIVIL</w:t>
            </w:r>
          </w:p>
        </w:tc>
        <w:tc>
          <w:tcPr>
            <w:tcW w:w="191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FEAA48E" w14:textId="77777777" w:rsidR="000C60F1" w:rsidRDefault="000C60F1">
            <w:pPr>
              <w:jc w:val="both"/>
              <w:rPr>
                <w:rFonts w:ascii="Arial" w:hAnsi="Arial" w:cs="Arial"/>
                <w:color w:val="000000"/>
                <w:sz w:val="14"/>
                <w:szCs w:val="14"/>
              </w:rPr>
            </w:pPr>
            <w:r>
              <w:rPr>
                <w:rFonts w:ascii="Arial" w:hAnsi="Arial" w:cs="Arial"/>
                <w:color w:val="000000"/>
                <w:sz w:val="14"/>
                <w:szCs w:val="14"/>
              </w:rPr>
              <w:t xml:space="preserve">Contratar los servicios para la modernización del archivo de gestión documental de la Aerocivil, adecuándolo a la normatividad vigente. </w:t>
            </w:r>
          </w:p>
        </w:tc>
        <w:tc>
          <w:tcPr>
            <w:tcW w:w="141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7B7C41D" w14:textId="77777777" w:rsidR="000C60F1" w:rsidRDefault="000C60F1">
            <w:pPr>
              <w:jc w:val="right"/>
              <w:rPr>
                <w:rFonts w:ascii="Arial" w:hAnsi="Arial" w:cs="Arial"/>
                <w:color w:val="000000"/>
                <w:sz w:val="14"/>
                <w:szCs w:val="14"/>
              </w:rPr>
            </w:pPr>
            <w:r>
              <w:rPr>
                <w:rFonts w:ascii="Arial" w:hAnsi="Arial" w:cs="Arial"/>
                <w:color w:val="000000"/>
                <w:sz w:val="14"/>
                <w:szCs w:val="14"/>
              </w:rPr>
              <w:t> </w:t>
            </w:r>
          </w:p>
        </w:tc>
        <w:tc>
          <w:tcPr>
            <w:tcW w:w="119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FEB4EFE" w14:textId="77777777" w:rsidR="000C60F1" w:rsidRDefault="000C60F1">
            <w:pPr>
              <w:jc w:val="center"/>
              <w:rPr>
                <w:rFonts w:ascii="Arial" w:hAnsi="Arial" w:cs="Arial"/>
                <w:color w:val="000000"/>
                <w:sz w:val="14"/>
                <w:szCs w:val="14"/>
              </w:rPr>
            </w:pPr>
            <w:r>
              <w:rPr>
                <w:rFonts w:ascii="Arial" w:hAnsi="Arial" w:cs="Arial"/>
                <w:color w:val="000000"/>
                <w:sz w:val="14"/>
                <w:szCs w:val="14"/>
              </w:rPr>
              <w:t>$ 30.832.677.158</w:t>
            </w:r>
          </w:p>
        </w:tc>
        <w:tc>
          <w:tcPr>
            <w:tcW w:w="98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1426AE7" w14:textId="77777777" w:rsidR="000C60F1" w:rsidRDefault="000C60F1">
            <w:pPr>
              <w:jc w:val="center"/>
              <w:rPr>
                <w:rFonts w:ascii="Arial" w:hAnsi="Arial" w:cs="Arial"/>
                <w:color w:val="000000"/>
                <w:sz w:val="14"/>
                <w:szCs w:val="14"/>
              </w:rPr>
            </w:pPr>
            <w:r>
              <w:rPr>
                <w:rFonts w:ascii="Arial" w:hAnsi="Arial" w:cs="Arial"/>
                <w:color w:val="000000"/>
                <w:sz w:val="14"/>
                <w:szCs w:val="14"/>
              </w:rPr>
              <w:t xml:space="preserve">VIGENTE </w:t>
            </w:r>
          </w:p>
        </w:tc>
        <w:tc>
          <w:tcPr>
            <w:tcW w:w="160" w:type="dxa"/>
            <w:tcMar>
              <w:top w:w="0" w:type="dxa"/>
              <w:left w:w="70" w:type="dxa"/>
              <w:bottom w:w="0" w:type="dxa"/>
              <w:right w:w="70" w:type="dxa"/>
            </w:tcMar>
            <w:vAlign w:val="center"/>
            <w:hideMark/>
          </w:tcPr>
          <w:p w14:paraId="6C0BC082" w14:textId="77777777" w:rsidR="000C60F1" w:rsidRDefault="000C60F1">
            <w:pPr>
              <w:rPr>
                <w:rFonts w:ascii="Arial" w:hAnsi="Arial" w:cs="Arial"/>
                <w:color w:val="000000"/>
                <w:sz w:val="14"/>
                <w:szCs w:val="14"/>
              </w:rPr>
            </w:pPr>
          </w:p>
        </w:tc>
        <w:tc>
          <w:tcPr>
            <w:tcW w:w="6" w:type="dxa"/>
            <w:vAlign w:val="center"/>
            <w:hideMark/>
          </w:tcPr>
          <w:p w14:paraId="19E53BF5" w14:textId="77777777" w:rsidR="000C60F1" w:rsidRDefault="000C60F1">
            <w:pPr>
              <w:rPr>
                <w:sz w:val="20"/>
                <w:szCs w:val="20"/>
              </w:rPr>
            </w:pPr>
          </w:p>
        </w:tc>
      </w:tr>
      <w:tr w:rsidR="000C60F1" w14:paraId="299B25B1" w14:textId="77777777" w:rsidTr="000C60F1">
        <w:trPr>
          <w:trHeight w:val="810"/>
        </w:trPr>
        <w:tc>
          <w:tcPr>
            <w:tcW w:w="177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A69FD8F" w14:textId="77777777" w:rsidR="000C60F1" w:rsidRDefault="000C60F1">
            <w:pPr>
              <w:rPr>
                <w:rFonts w:ascii="Arial" w:eastAsiaTheme="minorHAnsi" w:hAnsi="Arial" w:cs="Arial"/>
                <w:color w:val="000000"/>
                <w:sz w:val="14"/>
                <w:szCs w:val="14"/>
              </w:rPr>
            </w:pPr>
            <w:r>
              <w:rPr>
                <w:rFonts w:ascii="Arial" w:hAnsi="Arial" w:cs="Arial"/>
                <w:color w:val="000000"/>
                <w:sz w:val="14"/>
                <w:szCs w:val="14"/>
              </w:rPr>
              <w:t>224 de 2017</w:t>
            </w:r>
          </w:p>
        </w:tc>
        <w:tc>
          <w:tcPr>
            <w:tcW w:w="141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F313954" w14:textId="77777777" w:rsidR="000C60F1" w:rsidRDefault="000C60F1">
            <w:pPr>
              <w:rPr>
                <w:rFonts w:ascii="Arial" w:hAnsi="Arial" w:cs="Arial"/>
                <w:color w:val="000000"/>
                <w:sz w:val="14"/>
                <w:szCs w:val="14"/>
                <w:lang w:val="es-CO" w:eastAsia="es-CO"/>
              </w:rPr>
            </w:pPr>
            <w:r>
              <w:rPr>
                <w:rFonts w:ascii="Arial" w:hAnsi="Arial" w:cs="Arial"/>
                <w:color w:val="000000"/>
                <w:sz w:val="14"/>
                <w:szCs w:val="14"/>
              </w:rPr>
              <w:t>Gobernación de Cundinamarca</w:t>
            </w:r>
          </w:p>
        </w:tc>
        <w:tc>
          <w:tcPr>
            <w:tcW w:w="191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E713850" w14:textId="77777777" w:rsidR="000C60F1" w:rsidRDefault="000C60F1">
            <w:pPr>
              <w:jc w:val="both"/>
              <w:rPr>
                <w:rFonts w:ascii="Arial" w:hAnsi="Arial" w:cs="Arial"/>
                <w:color w:val="000000"/>
                <w:sz w:val="14"/>
                <w:szCs w:val="14"/>
              </w:rPr>
            </w:pPr>
            <w:r>
              <w:rPr>
                <w:rFonts w:ascii="Arial" w:hAnsi="Arial" w:cs="Arial"/>
                <w:color w:val="000000"/>
                <w:sz w:val="14"/>
                <w:szCs w:val="14"/>
              </w:rPr>
              <w:t xml:space="preserve">Custodia, punteo organización simple y compleja, digitalización de imágenes, transporte inicial y final. Descuelgue, cuelgue, consulta, recuperación. </w:t>
            </w:r>
          </w:p>
        </w:tc>
        <w:tc>
          <w:tcPr>
            <w:tcW w:w="1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88A2502" w14:textId="77777777" w:rsidR="000C60F1" w:rsidRDefault="000C60F1">
            <w:pPr>
              <w:rPr>
                <w:rFonts w:ascii="Arial" w:hAnsi="Arial" w:cs="Arial"/>
                <w:color w:val="000000"/>
                <w:sz w:val="14"/>
                <w:szCs w:val="14"/>
              </w:rPr>
            </w:pPr>
            <w:r>
              <w:rPr>
                <w:rFonts w:ascii="Arial" w:hAnsi="Arial" w:cs="Arial"/>
                <w:color w:val="000000"/>
                <w:sz w:val="14"/>
                <w:szCs w:val="14"/>
              </w:rPr>
              <w:t> </w:t>
            </w:r>
          </w:p>
        </w:tc>
        <w:tc>
          <w:tcPr>
            <w:tcW w:w="119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6BAB6A9" w14:textId="77777777" w:rsidR="000C60F1" w:rsidRDefault="000C60F1">
            <w:pPr>
              <w:jc w:val="center"/>
              <w:rPr>
                <w:rFonts w:ascii="Arial" w:hAnsi="Arial" w:cs="Arial"/>
                <w:color w:val="000000"/>
                <w:sz w:val="14"/>
                <w:szCs w:val="14"/>
              </w:rPr>
            </w:pPr>
            <w:r>
              <w:rPr>
                <w:rFonts w:ascii="Arial" w:hAnsi="Arial" w:cs="Arial"/>
                <w:color w:val="000000"/>
                <w:sz w:val="14"/>
                <w:szCs w:val="14"/>
              </w:rPr>
              <w:t>$ 2.461.811.191</w:t>
            </w:r>
          </w:p>
        </w:tc>
        <w:tc>
          <w:tcPr>
            <w:tcW w:w="98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3FE51D4" w14:textId="77777777" w:rsidR="000C60F1" w:rsidRDefault="000C60F1">
            <w:pPr>
              <w:jc w:val="center"/>
              <w:rPr>
                <w:rFonts w:ascii="Arial" w:hAnsi="Arial" w:cs="Arial"/>
                <w:color w:val="000000"/>
                <w:sz w:val="14"/>
                <w:szCs w:val="14"/>
              </w:rPr>
            </w:pPr>
            <w:r>
              <w:rPr>
                <w:rFonts w:ascii="Arial" w:hAnsi="Arial" w:cs="Arial"/>
                <w:color w:val="000000"/>
                <w:sz w:val="14"/>
                <w:szCs w:val="14"/>
              </w:rPr>
              <w:t>TERMINADO</w:t>
            </w:r>
          </w:p>
        </w:tc>
        <w:tc>
          <w:tcPr>
            <w:tcW w:w="160" w:type="dxa"/>
            <w:tcMar>
              <w:top w:w="0" w:type="dxa"/>
              <w:left w:w="70" w:type="dxa"/>
              <w:bottom w:w="0" w:type="dxa"/>
              <w:right w:w="70" w:type="dxa"/>
            </w:tcMar>
            <w:vAlign w:val="center"/>
            <w:hideMark/>
          </w:tcPr>
          <w:p w14:paraId="6E960316" w14:textId="77777777" w:rsidR="000C60F1" w:rsidRDefault="000C60F1">
            <w:pPr>
              <w:rPr>
                <w:rFonts w:ascii="Arial" w:hAnsi="Arial" w:cs="Arial"/>
                <w:color w:val="000000"/>
                <w:sz w:val="14"/>
                <w:szCs w:val="14"/>
              </w:rPr>
            </w:pPr>
          </w:p>
        </w:tc>
        <w:tc>
          <w:tcPr>
            <w:tcW w:w="6" w:type="dxa"/>
            <w:vAlign w:val="center"/>
            <w:hideMark/>
          </w:tcPr>
          <w:p w14:paraId="0C01515D" w14:textId="77777777" w:rsidR="000C60F1" w:rsidRDefault="000C60F1">
            <w:pPr>
              <w:rPr>
                <w:sz w:val="20"/>
                <w:szCs w:val="20"/>
              </w:rPr>
            </w:pPr>
          </w:p>
        </w:tc>
      </w:tr>
      <w:tr w:rsidR="000C60F1" w14:paraId="702C7D5B" w14:textId="77777777" w:rsidTr="000C60F1">
        <w:trPr>
          <w:trHeight w:val="1410"/>
        </w:trPr>
        <w:tc>
          <w:tcPr>
            <w:tcW w:w="177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001C706" w14:textId="77777777" w:rsidR="000C60F1" w:rsidRDefault="000C60F1">
            <w:pPr>
              <w:rPr>
                <w:rFonts w:ascii="Arial" w:eastAsiaTheme="minorHAnsi" w:hAnsi="Arial" w:cs="Arial"/>
                <w:color w:val="000000"/>
                <w:sz w:val="14"/>
                <w:szCs w:val="14"/>
              </w:rPr>
            </w:pPr>
            <w:r>
              <w:rPr>
                <w:rFonts w:ascii="Arial" w:hAnsi="Arial" w:cs="Arial"/>
                <w:color w:val="000000"/>
                <w:sz w:val="14"/>
                <w:szCs w:val="14"/>
              </w:rPr>
              <w:lastRenderedPageBreak/>
              <w:t>1185 de 2015</w:t>
            </w:r>
          </w:p>
        </w:tc>
        <w:tc>
          <w:tcPr>
            <w:tcW w:w="141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F3D1536" w14:textId="77777777" w:rsidR="000C60F1" w:rsidRDefault="000C60F1">
            <w:pPr>
              <w:rPr>
                <w:rFonts w:ascii="Arial" w:hAnsi="Arial" w:cs="Arial"/>
                <w:color w:val="000000"/>
                <w:sz w:val="14"/>
                <w:szCs w:val="14"/>
                <w:lang w:val="es-CO" w:eastAsia="es-CO"/>
              </w:rPr>
            </w:pPr>
            <w:r>
              <w:rPr>
                <w:rFonts w:ascii="Arial" w:hAnsi="Arial" w:cs="Arial"/>
                <w:color w:val="000000"/>
                <w:sz w:val="14"/>
                <w:szCs w:val="14"/>
              </w:rPr>
              <w:t>PAR Incoder en Liquidación</w:t>
            </w:r>
          </w:p>
        </w:tc>
        <w:tc>
          <w:tcPr>
            <w:tcW w:w="191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5637EE7" w14:textId="77777777" w:rsidR="000C60F1" w:rsidRDefault="000C60F1">
            <w:pPr>
              <w:jc w:val="both"/>
              <w:rPr>
                <w:rFonts w:ascii="Arial" w:hAnsi="Arial" w:cs="Arial"/>
                <w:color w:val="000000"/>
                <w:sz w:val="14"/>
                <w:szCs w:val="14"/>
              </w:rPr>
            </w:pPr>
            <w:r>
              <w:rPr>
                <w:rFonts w:ascii="Arial" w:hAnsi="Arial" w:cs="Arial"/>
                <w:color w:val="000000"/>
                <w:sz w:val="14"/>
                <w:szCs w:val="14"/>
              </w:rPr>
              <w:t>Administración y custodia de cajas, administración y custodia de planos, transporte normal de documentos, transporte urgente de documentos, recuperación normal documental, recuperación urgente documental, rearchivo normal de unidad documental, organización y digitalización documental, migración al sistema.</w:t>
            </w:r>
          </w:p>
        </w:tc>
        <w:tc>
          <w:tcPr>
            <w:tcW w:w="1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50825EE" w14:textId="77777777" w:rsidR="000C60F1" w:rsidRDefault="000C60F1">
            <w:pPr>
              <w:rPr>
                <w:rFonts w:ascii="Arial" w:hAnsi="Arial" w:cs="Arial"/>
                <w:color w:val="000000"/>
                <w:sz w:val="14"/>
                <w:szCs w:val="14"/>
              </w:rPr>
            </w:pPr>
            <w:r>
              <w:rPr>
                <w:rFonts w:ascii="Arial" w:hAnsi="Arial" w:cs="Arial"/>
                <w:color w:val="000000"/>
                <w:sz w:val="14"/>
                <w:szCs w:val="14"/>
              </w:rPr>
              <w:t> </w:t>
            </w:r>
          </w:p>
        </w:tc>
        <w:tc>
          <w:tcPr>
            <w:tcW w:w="119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4A3F646" w14:textId="77777777" w:rsidR="000C60F1" w:rsidRDefault="000C60F1">
            <w:pPr>
              <w:jc w:val="center"/>
              <w:rPr>
                <w:rFonts w:ascii="Arial" w:hAnsi="Arial" w:cs="Arial"/>
                <w:color w:val="000000"/>
                <w:sz w:val="14"/>
                <w:szCs w:val="14"/>
              </w:rPr>
            </w:pPr>
            <w:r>
              <w:rPr>
                <w:rFonts w:ascii="Arial" w:hAnsi="Arial" w:cs="Arial"/>
                <w:color w:val="000000"/>
                <w:sz w:val="14"/>
                <w:szCs w:val="14"/>
              </w:rPr>
              <w:t>$ 2.073.757.413</w:t>
            </w:r>
          </w:p>
        </w:tc>
        <w:tc>
          <w:tcPr>
            <w:tcW w:w="98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12BBAF7" w14:textId="77777777" w:rsidR="000C60F1" w:rsidRDefault="000C60F1">
            <w:pPr>
              <w:jc w:val="center"/>
              <w:rPr>
                <w:rFonts w:ascii="Arial" w:hAnsi="Arial" w:cs="Arial"/>
                <w:color w:val="000000"/>
                <w:sz w:val="14"/>
                <w:szCs w:val="14"/>
              </w:rPr>
            </w:pPr>
            <w:r>
              <w:rPr>
                <w:rFonts w:ascii="Arial" w:hAnsi="Arial" w:cs="Arial"/>
                <w:color w:val="000000"/>
                <w:sz w:val="14"/>
                <w:szCs w:val="14"/>
              </w:rPr>
              <w:t>TERMINADO</w:t>
            </w:r>
          </w:p>
        </w:tc>
        <w:tc>
          <w:tcPr>
            <w:tcW w:w="160" w:type="dxa"/>
            <w:tcMar>
              <w:top w:w="0" w:type="dxa"/>
              <w:left w:w="70" w:type="dxa"/>
              <w:bottom w:w="0" w:type="dxa"/>
              <w:right w:w="70" w:type="dxa"/>
            </w:tcMar>
            <w:vAlign w:val="center"/>
            <w:hideMark/>
          </w:tcPr>
          <w:p w14:paraId="55B05FE9" w14:textId="77777777" w:rsidR="000C60F1" w:rsidRDefault="000C60F1">
            <w:pPr>
              <w:rPr>
                <w:rFonts w:ascii="Arial" w:hAnsi="Arial" w:cs="Arial"/>
                <w:color w:val="000000"/>
                <w:sz w:val="14"/>
                <w:szCs w:val="14"/>
              </w:rPr>
            </w:pPr>
          </w:p>
        </w:tc>
        <w:tc>
          <w:tcPr>
            <w:tcW w:w="6" w:type="dxa"/>
            <w:vAlign w:val="center"/>
            <w:hideMark/>
          </w:tcPr>
          <w:p w14:paraId="6A5C40BD" w14:textId="77777777" w:rsidR="000C60F1" w:rsidRDefault="000C60F1">
            <w:pPr>
              <w:rPr>
                <w:sz w:val="20"/>
                <w:szCs w:val="20"/>
              </w:rPr>
            </w:pPr>
          </w:p>
        </w:tc>
      </w:tr>
      <w:tr w:rsidR="000C60F1" w14:paraId="280E7339" w14:textId="77777777" w:rsidTr="000C60F1">
        <w:trPr>
          <w:trHeight w:val="1810"/>
        </w:trPr>
        <w:tc>
          <w:tcPr>
            <w:tcW w:w="177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5D1FF12" w14:textId="77777777" w:rsidR="000C60F1" w:rsidRDefault="000C60F1">
            <w:pPr>
              <w:rPr>
                <w:rFonts w:ascii="Arial" w:eastAsiaTheme="minorHAnsi" w:hAnsi="Arial" w:cs="Arial"/>
                <w:color w:val="000000"/>
                <w:sz w:val="14"/>
                <w:szCs w:val="14"/>
              </w:rPr>
            </w:pPr>
            <w:r>
              <w:rPr>
                <w:rFonts w:ascii="Arial" w:hAnsi="Arial" w:cs="Arial"/>
                <w:color w:val="000000"/>
                <w:sz w:val="14"/>
                <w:szCs w:val="14"/>
              </w:rPr>
              <w:t>7.007 de 2015</w:t>
            </w:r>
          </w:p>
        </w:tc>
        <w:tc>
          <w:tcPr>
            <w:tcW w:w="141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4334EDA" w14:textId="77777777" w:rsidR="000C60F1" w:rsidRDefault="000C60F1">
            <w:pPr>
              <w:rPr>
                <w:rFonts w:ascii="Arial" w:hAnsi="Arial" w:cs="Arial"/>
                <w:color w:val="000000"/>
                <w:sz w:val="14"/>
                <w:szCs w:val="14"/>
                <w:lang w:val="es-CO" w:eastAsia="es-CO"/>
              </w:rPr>
            </w:pPr>
            <w:r>
              <w:rPr>
                <w:rFonts w:ascii="Arial" w:hAnsi="Arial" w:cs="Arial"/>
                <w:color w:val="000000"/>
                <w:sz w:val="14"/>
                <w:szCs w:val="14"/>
              </w:rPr>
              <w:t xml:space="preserve">La Nación - Ministerio de Hacienda y Crédito Público </w:t>
            </w:r>
          </w:p>
        </w:tc>
        <w:tc>
          <w:tcPr>
            <w:tcW w:w="191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F64B7AC" w14:textId="77777777" w:rsidR="000C60F1" w:rsidRDefault="000C60F1">
            <w:pPr>
              <w:jc w:val="both"/>
              <w:rPr>
                <w:rFonts w:ascii="Arial" w:hAnsi="Arial" w:cs="Arial"/>
                <w:color w:val="000000"/>
                <w:sz w:val="14"/>
                <w:szCs w:val="14"/>
              </w:rPr>
            </w:pPr>
            <w:r>
              <w:rPr>
                <w:rFonts w:ascii="Arial" w:hAnsi="Arial" w:cs="Arial"/>
                <w:color w:val="000000"/>
                <w:sz w:val="14"/>
                <w:szCs w:val="14"/>
              </w:rPr>
              <w:t xml:space="preserve">Prestar los Servicios Postales, así como de Gestión Documental dentro de los que se encuentran la Administración de Correspondencia, Archivos de Gestión, Catalogación de Material Bibliográfico, Microfilmación de Documentos y Almacenamiento, Guarda y Custodia de los mismos, propiedad del Ministerio de Hacienda y Crédito Público. </w:t>
            </w:r>
          </w:p>
        </w:tc>
        <w:tc>
          <w:tcPr>
            <w:tcW w:w="1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5E6F6FC" w14:textId="77777777" w:rsidR="000C60F1" w:rsidRDefault="000C60F1">
            <w:pPr>
              <w:jc w:val="right"/>
              <w:rPr>
                <w:rFonts w:ascii="Arial" w:hAnsi="Arial" w:cs="Arial"/>
                <w:color w:val="000000"/>
                <w:sz w:val="14"/>
                <w:szCs w:val="14"/>
              </w:rPr>
            </w:pPr>
            <w:r>
              <w:rPr>
                <w:rFonts w:ascii="Arial" w:hAnsi="Arial" w:cs="Arial"/>
                <w:color w:val="000000"/>
                <w:sz w:val="14"/>
                <w:szCs w:val="14"/>
              </w:rPr>
              <w:t> </w:t>
            </w:r>
          </w:p>
        </w:tc>
        <w:tc>
          <w:tcPr>
            <w:tcW w:w="119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89DEF8D" w14:textId="77777777" w:rsidR="000C60F1" w:rsidRDefault="000C60F1">
            <w:pPr>
              <w:jc w:val="center"/>
              <w:rPr>
                <w:rFonts w:ascii="Arial" w:hAnsi="Arial" w:cs="Arial"/>
                <w:color w:val="000000"/>
                <w:sz w:val="14"/>
                <w:szCs w:val="14"/>
              </w:rPr>
            </w:pPr>
            <w:r>
              <w:rPr>
                <w:rFonts w:ascii="Arial" w:hAnsi="Arial" w:cs="Arial"/>
                <w:color w:val="000000"/>
                <w:sz w:val="14"/>
                <w:szCs w:val="14"/>
              </w:rPr>
              <w:t>$ 2.937.243.208</w:t>
            </w:r>
          </w:p>
        </w:tc>
        <w:tc>
          <w:tcPr>
            <w:tcW w:w="98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DFBAB12" w14:textId="77777777" w:rsidR="000C60F1" w:rsidRDefault="000C60F1">
            <w:pPr>
              <w:jc w:val="center"/>
              <w:rPr>
                <w:rFonts w:ascii="Arial" w:hAnsi="Arial" w:cs="Arial"/>
                <w:color w:val="000000"/>
                <w:sz w:val="14"/>
                <w:szCs w:val="14"/>
              </w:rPr>
            </w:pPr>
            <w:r>
              <w:rPr>
                <w:rFonts w:ascii="Arial" w:hAnsi="Arial" w:cs="Arial"/>
                <w:color w:val="000000"/>
                <w:sz w:val="14"/>
                <w:szCs w:val="14"/>
              </w:rPr>
              <w:t>TERMINADO</w:t>
            </w:r>
          </w:p>
        </w:tc>
        <w:tc>
          <w:tcPr>
            <w:tcW w:w="160" w:type="dxa"/>
            <w:tcMar>
              <w:top w:w="0" w:type="dxa"/>
              <w:left w:w="70" w:type="dxa"/>
              <w:bottom w:w="0" w:type="dxa"/>
              <w:right w:w="70" w:type="dxa"/>
            </w:tcMar>
            <w:vAlign w:val="center"/>
            <w:hideMark/>
          </w:tcPr>
          <w:p w14:paraId="4ADEA9E1" w14:textId="77777777" w:rsidR="000C60F1" w:rsidRDefault="000C60F1">
            <w:pPr>
              <w:rPr>
                <w:rFonts w:ascii="Arial" w:hAnsi="Arial" w:cs="Arial"/>
                <w:color w:val="000000"/>
                <w:sz w:val="14"/>
                <w:szCs w:val="14"/>
              </w:rPr>
            </w:pPr>
          </w:p>
        </w:tc>
        <w:tc>
          <w:tcPr>
            <w:tcW w:w="6" w:type="dxa"/>
            <w:vAlign w:val="center"/>
            <w:hideMark/>
          </w:tcPr>
          <w:p w14:paraId="5B27FC7F" w14:textId="77777777" w:rsidR="000C60F1" w:rsidRDefault="000C60F1">
            <w:pPr>
              <w:rPr>
                <w:sz w:val="20"/>
                <w:szCs w:val="20"/>
              </w:rPr>
            </w:pPr>
          </w:p>
        </w:tc>
      </w:tr>
      <w:tr w:rsidR="000C60F1" w14:paraId="7BCE6106" w14:textId="77777777" w:rsidTr="000C60F1">
        <w:trPr>
          <w:trHeight w:val="1610"/>
        </w:trPr>
        <w:tc>
          <w:tcPr>
            <w:tcW w:w="177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D671870" w14:textId="77777777" w:rsidR="000C60F1" w:rsidRDefault="000C60F1">
            <w:pPr>
              <w:rPr>
                <w:rFonts w:ascii="Arial" w:eastAsiaTheme="minorHAnsi" w:hAnsi="Arial" w:cs="Arial"/>
                <w:color w:val="000000"/>
                <w:sz w:val="14"/>
                <w:szCs w:val="14"/>
              </w:rPr>
            </w:pPr>
            <w:r>
              <w:rPr>
                <w:rFonts w:ascii="Arial" w:hAnsi="Arial" w:cs="Arial"/>
                <w:color w:val="000000"/>
                <w:sz w:val="14"/>
                <w:szCs w:val="14"/>
              </w:rPr>
              <w:t>001 de 2016</w:t>
            </w:r>
          </w:p>
        </w:tc>
        <w:tc>
          <w:tcPr>
            <w:tcW w:w="141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7216C83" w14:textId="77777777" w:rsidR="000C60F1" w:rsidRDefault="000C60F1">
            <w:pPr>
              <w:rPr>
                <w:rFonts w:ascii="Arial" w:hAnsi="Arial" w:cs="Arial"/>
                <w:color w:val="000000"/>
                <w:sz w:val="14"/>
                <w:szCs w:val="14"/>
                <w:lang w:val="es-CO" w:eastAsia="es-CO"/>
              </w:rPr>
            </w:pPr>
            <w:r>
              <w:rPr>
                <w:rFonts w:ascii="Arial" w:hAnsi="Arial" w:cs="Arial"/>
                <w:color w:val="000000"/>
                <w:sz w:val="14"/>
                <w:szCs w:val="14"/>
              </w:rPr>
              <w:t xml:space="preserve">Superintendencia de Sociedades </w:t>
            </w:r>
          </w:p>
        </w:tc>
        <w:tc>
          <w:tcPr>
            <w:tcW w:w="191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84C9FAE" w14:textId="77777777" w:rsidR="000C60F1" w:rsidRDefault="000C60F1">
            <w:pPr>
              <w:rPr>
                <w:rFonts w:ascii="Arial" w:hAnsi="Arial" w:cs="Arial"/>
                <w:color w:val="000000"/>
                <w:sz w:val="14"/>
                <w:szCs w:val="14"/>
              </w:rPr>
            </w:pPr>
            <w:r>
              <w:rPr>
                <w:rFonts w:ascii="Arial" w:hAnsi="Arial" w:cs="Arial"/>
                <w:color w:val="000000"/>
                <w:sz w:val="14"/>
                <w:szCs w:val="14"/>
              </w:rPr>
              <w:t xml:space="preserve">Prestar los servicios para una solución integral de apoyo a la gestión documental para los grupos de gestión documental y apoyo judicial a la entidad, así como para el archivo principal, archivos satélites y en general apoyo en las tecnologías y sistemas de información que maneja la superintendencia de sociedades que se requiere para la gestión documental de la entidad. </w:t>
            </w:r>
          </w:p>
        </w:tc>
        <w:tc>
          <w:tcPr>
            <w:tcW w:w="1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E9691A2" w14:textId="77777777" w:rsidR="000C60F1" w:rsidRDefault="000C60F1">
            <w:pPr>
              <w:jc w:val="right"/>
              <w:rPr>
                <w:rFonts w:ascii="Arial" w:hAnsi="Arial" w:cs="Arial"/>
                <w:color w:val="000000"/>
                <w:sz w:val="14"/>
                <w:szCs w:val="14"/>
              </w:rPr>
            </w:pPr>
            <w:r>
              <w:rPr>
                <w:rFonts w:ascii="Arial" w:hAnsi="Arial" w:cs="Arial"/>
                <w:color w:val="000000"/>
                <w:sz w:val="14"/>
                <w:szCs w:val="14"/>
              </w:rPr>
              <w:t> </w:t>
            </w:r>
          </w:p>
        </w:tc>
        <w:tc>
          <w:tcPr>
            <w:tcW w:w="119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15DA8E7" w14:textId="77777777" w:rsidR="000C60F1" w:rsidRDefault="000C60F1">
            <w:pPr>
              <w:jc w:val="center"/>
              <w:rPr>
                <w:rFonts w:ascii="Arial" w:hAnsi="Arial" w:cs="Arial"/>
                <w:color w:val="000000"/>
                <w:sz w:val="14"/>
                <w:szCs w:val="14"/>
              </w:rPr>
            </w:pPr>
            <w:r>
              <w:rPr>
                <w:rFonts w:ascii="Arial" w:hAnsi="Arial" w:cs="Arial"/>
                <w:color w:val="000000"/>
                <w:sz w:val="14"/>
                <w:szCs w:val="14"/>
              </w:rPr>
              <w:t>$ 1.040.005.313</w:t>
            </w:r>
          </w:p>
        </w:tc>
        <w:tc>
          <w:tcPr>
            <w:tcW w:w="98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1257079" w14:textId="77777777" w:rsidR="000C60F1" w:rsidRDefault="000C60F1">
            <w:pPr>
              <w:jc w:val="center"/>
              <w:rPr>
                <w:rFonts w:ascii="Arial" w:hAnsi="Arial" w:cs="Arial"/>
                <w:color w:val="000000"/>
                <w:sz w:val="14"/>
                <w:szCs w:val="14"/>
              </w:rPr>
            </w:pPr>
            <w:r>
              <w:rPr>
                <w:rFonts w:ascii="Arial" w:hAnsi="Arial" w:cs="Arial"/>
                <w:color w:val="000000"/>
                <w:sz w:val="14"/>
                <w:szCs w:val="14"/>
              </w:rPr>
              <w:t>TERMINADO</w:t>
            </w:r>
          </w:p>
        </w:tc>
        <w:tc>
          <w:tcPr>
            <w:tcW w:w="160" w:type="dxa"/>
            <w:tcMar>
              <w:top w:w="0" w:type="dxa"/>
              <w:left w:w="70" w:type="dxa"/>
              <w:bottom w:w="0" w:type="dxa"/>
              <w:right w:w="70" w:type="dxa"/>
            </w:tcMar>
            <w:vAlign w:val="center"/>
            <w:hideMark/>
          </w:tcPr>
          <w:p w14:paraId="2458A188" w14:textId="77777777" w:rsidR="000C60F1" w:rsidRDefault="000C60F1">
            <w:pPr>
              <w:rPr>
                <w:rFonts w:ascii="Arial" w:hAnsi="Arial" w:cs="Arial"/>
                <w:color w:val="000000"/>
                <w:sz w:val="14"/>
                <w:szCs w:val="14"/>
              </w:rPr>
            </w:pPr>
          </w:p>
        </w:tc>
        <w:tc>
          <w:tcPr>
            <w:tcW w:w="6" w:type="dxa"/>
            <w:vAlign w:val="center"/>
            <w:hideMark/>
          </w:tcPr>
          <w:p w14:paraId="7739B47F" w14:textId="77777777" w:rsidR="000C60F1" w:rsidRDefault="000C60F1">
            <w:pPr>
              <w:rPr>
                <w:sz w:val="20"/>
                <w:szCs w:val="20"/>
              </w:rPr>
            </w:pPr>
          </w:p>
        </w:tc>
      </w:tr>
      <w:tr w:rsidR="000C60F1" w14:paraId="3611517A" w14:textId="77777777" w:rsidTr="000C60F1">
        <w:trPr>
          <w:trHeight w:val="610"/>
        </w:trPr>
        <w:tc>
          <w:tcPr>
            <w:tcW w:w="177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76D0ACE" w14:textId="77777777" w:rsidR="000C60F1" w:rsidRDefault="000C60F1">
            <w:pPr>
              <w:rPr>
                <w:rFonts w:ascii="Arial" w:eastAsiaTheme="minorHAnsi" w:hAnsi="Arial" w:cs="Arial"/>
                <w:color w:val="000000"/>
                <w:sz w:val="14"/>
                <w:szCs w:val="14"/>
              </w:rPr>
            </w:pPr>
            <w:r>
              <w:rPr>
                <w:rFonts w:ascii="Arial" w:hAnsi="Arial" w:cs="Arial"/>
                <w:color w:val="000000"/>
                <w:sz w:val="14"/>
                <w:szCs w:val="14"/>
              </w:rPr>
              <w:t>345 de 2017</w:t>
            </w:r>
          </w:p>
        </w:tc>
        <w:tc>
          <w:tcPr>
            <w:tcW w:w="141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D4462C4" w14:textId="77777777" w:rsidR="000C60F1" w:rsidRDefault="000C60F1">
            <w:pPr>
              <w:rPr>
                <w:rFonts w:ascii="Arial" w:hAnsi="Arial" w:cs="Arial"/>
                <w:color w:val="000000"/>
                <w:sz w:val="14"/>
                <w:szCs w:val="14"/>
                <w:lang w:val="es-CO" w:eastAsia="es-CO"/>
              </w:rPr>
            </w:pPr>
            <w:r>
              <w:rPr>
                <w:rFonts w:ascii="Arial" w:hAnsi="Arial" w:cs="Arial"/>
                <w:color w:val="000000"/>
                <w:sz w:val="14"/>
                <w:szCs w:val="14"/>
              </w:rPr>
              <w:t>Superintendencia De Vigilancia Y Seguridad Privada</w:t>
            </w:r>
          </w:p>
        </w:tc>
        <w:tc>
          <w:tcPr>
            <w:tcW w:w="191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38DE28D" w14:textId="77777777" w:rsidR="000C60F1" w:rsidRDefault="000C60F1">
            <w:pPr>
              <w:rPr>
                <w:rFonts w:ascii="Arial" w:hAnsi="Arial" w:cs="Arial"/>
                <w:color w:val="000000"/>
                <w:sz w:val="14"/>
                <w:szCs w:val="14"/>
              </w:rPr>
            </w:pPr>
            <w:r>
              <w:rPr>
                <w:rFonts w:ascii="Arial" w:hAnsi="Arial" w:cs="Arial"/>
                <w:color w:val="000000"/>
                <w:sz w:val="14"/>
                <w:szCs w:val="14"/>
              </w:rPr>
              <w:t>Custodia, préstamo documental carpetas, transporte de cajas, digitalización, cuelgue y descuelgue.</w:t>
            </w:r>
          </w:p>
        </w:tc>
        <w:tc>
          <w:tcPr>
            <w:tcW w:w="141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539240D" w14:textId="77777777" w:rsidR="000C60F1" w:rsidRDefault="000C60F1">
            <w:pPr>
              <w:rPr>
                <w:rFonts w:ascii="Arial" w:hAnsi="Arial" w:cs="Arial"/>
                <w:color w:val="000000"/>
                <w:sz w:val="14"/>
                <w:szCs w:val="14"/>
              </w:rPr>
            </w:pPr>
            <w:r>
              <w:rPr>
                <w:rFonts w:ascii="Arial" w:hAnsi="Arial" w:cs="Arial"/>
                <w:color w:val="000000"/>
                <w:sz w:val="14"/>
                <w:szCs w:val="14"/>
              </w:rPr>
              <w:t> </w:t>
            </w:r>
          </w:p>
        </w:tc>
        <w:tc>
          <w:tcPr>
            <w:tcW w:w="119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C28BEB2" w14:textId="77777777" w:rsidR="000C60F1" w:rsidRDefault="000C60F1">
            <w:pPr>
              <w:jc w:val="center"/>
              <w:rPr>
                <w:rFonts w:ascii="Arial" w:hAnsi="Arial" w:cs="Arial"/>
                <w:color w:val="000000"/>
                <w:sz w:val="14"/>
                <w:szCs w:val="14"/>
              </w:rPr>
            </w:pPr>
            <w:r>
              <w:rPr>
                <w:rFonts w:ascii="Arial" w:hAnsi="Arial" w:cs="Arial"/>
                <w:color w:val="000000"/>
                <w:sz w:val="14"/>
                <w:szCs w:val="14"/>
              </w:rPr>
              <w:t xml:space="preserve">$     790.446.237 </w:t>
            </w:r>
          </w:p>
        </w:tc>
        <w:tc>
          <w:tcPr>
            <w:tcW w:w="98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2288070" w14:textId="77777777" w:rsidR="000C60F1" w:rsidRDefault="000C60F1">
            <w:pPr>
              <w:jc w:val="center"/>
              <w:rPr>
                <w:rFonts w:ascii="Arial" w:hAnsi="Arial" w:cs="Arial"/>
                <w:color w:val="000000"/>
                <w:sz w:val="14"/>
                <w:szCs w:val="14"/>
              </w:rPr>
            </w:pPr>
            <w:r>
              <w:rPr>
                <w:rFonts w:ascii="Arial" w:hAnsi="Arial" w:cs="Arial"/>
                <w:color w:val="000000"/>
                <w:sz w:val="14"/>
                <w:szCs w:val="14"/>
              </w:rPr>
              <w:t>TERMINADO</w:t>
            </w:r>
          </w:p>
        </w:tc>
        <w:tc>
          <w:tcPr>
            <w:tcW w:w="160" w:type="dxa"/>
            <w:tcMar>
              <w:top w:w="0" w:type="dxa"/>
              <w:left w:w="70" w:type="dxa"/>
              <w:bottom w:w="0" w:type="dxa"/>
              <w:right w:w="70" w:type="dxa"/>
            </w:tcMar>
            <w:vAlign w:val="center"/>
            <w:hideMark/>
          </w:tcPr>
          <w:p w14:paraId="46D4375B" w14:textId="77777777" w:rsidR="000C60F1" w:rsidRDefault="000C60F1">
            <w:pPr>
              <w:rPr>
                <w:rFonts w:ascii="Arial" w:hAnsi="Arial" w:cs="Arial"/>
                <w:color w:val="000000"/>
                <w:sz w:val="14"/>
                <w:szCs w:val="14"/>
              </w:rPr>
            </w:pPr>
          </w:p>
        </w:tc>
        <w:tc>
          <w:tcPr>
            <w:tcW w:w="6" w:type="dxa"/>
            <w:vAlign w:val="center"/>
            <w:hideMark/>
          </w:tcPr>
          <w:p w14:paraId="565C82C3" w14:textId="77777777" w:rsidR="000C60F1" w:rsidRDefault="000C60F1">
            <w:pPr>
              <w:rPr>
                <w:sz w:val="20"/>
                <w:szCs w:val="20"/>
              </w:rPr>
            </w:pPr>
          </w:p>
        </w:tc>
      </w:tr>
      <w:tr w:rsidR="000C60F1" w14:paraId="5D053410" w14:textId="77777777" w:rsidTr="000C60F1">
        <w:trPr>
          <w:trHeight w:val="610"/>
        </w:trPr>
        <w:tc>
          <w:tcPr>
            <w:tcW w:w="177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16F789B" w14:textId="77777777" w:rsidR="000C60F1" w:rsidRDefault="000C60F1">
            <w:pPr>
              <w:rPr>
                <w:rFonts w:ascii="Arial" w:eastAsiaTheme="minorHAnsi" w:hAnsi="Arial" w:cs="Arial"/>
                <w:color w:val="000000"/>
                <w:sz w:val="14"/>
                <w:szCs w:val="14"/>
              </w:rPr>
            </w:pPr>
            <w:r>
              <w:rPr>
                <w:rFonts w:ascii="Arial" w:hAnsi="Arial" w:cs="Arial"/>
                <w:color w:val="000000"/>
                <w:sz w:val="14"/>
                <w:szCs w:val="14"/>
              </w:rPr>
              <w:t>547 DE 2018</w:t>
            </w:r>
          </w:p>
        </w:tc>
        <w:tc>
          <w:tcPr>
            <w:tcW w:w="141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C72B07E" w14:textId="77777777" w:rsidR="000C60F1" w:rsidRDefault="000C60F1">
            <w:pPr>
              <w:rPr>
                <w:rFonts w:ascii="Arial" w:hAnsi="Arial" w:cs="Arial"/>
                <w:color w:val="000000"/>
                <w:sz w:val="14"/>
                <w:szCs w:val="14"/>
                <w:lang w:val="es-CO" w:eastAsia="es-CO"/>
              </w:rPr>
            </w:pPr>
            <w:r>
              <w:rPr>
                <w:rFonts w:ascii="Arial" w:hAnsi="Arial" w:cs="Arial"/>
                <w:color w:val="000000"/>
                <w:sz w:val="14"/>
                <w:szCs w:val="14"/>
              </w:rPr>
              <w:t>Superintendencia De Vigilancia Y Seguridad Privada</w:t>
            </w:r>
          </w:p>
        </w:tc>
        <w:tc>
          <w:tcPr>
            <w:tcW w:w="191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6E9B7FA" w14:textId="77777777" w:rsidR="000C60F1" w:rsidRDefault="000C60F1">
            <w:pPr>
              <w:rPr>
                <w:rFonts w:ascii="Arial" w:hAnsi="Arial" w:cs="Arial"/>
                <w:color w:val="000000"/>
                <w:sz w:val="14"/>
                <w:szCs w:val="14"/>
              </w:rPr>
            </w:pPr>
            <w:r>
              <w:rPr>
                <w:rFonts w:ascii="Arial" w:hAnsi="Arial" w:cs="Arial"/>
                <w:color w:val="000000"/>
                <w:sz w:val="14"/>
                <w:szCs w:val="14"/>
              </w:rPr>
              <w:t>Custodia, préstamo documental carpetas, transporte de cajas, digitalización, cuelgue y descuelgue.</w:t>
            </w:r>
          </w:p>
        </w:tc>
        <w:tc>
          <w:tcPr>
            <w:tcW w:w="141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F43C25F" w14:textId="77777777" w:rsidR="000C60F1" w:rsidRDefault="000C60F1">
            <w:pPr>
              <w:rPr>
                <w:rFonts w:ascii="Arial" w:hAnsi="Arial" w:cs="Arial"/>
                <w:color w:val="000000"/>
                <w:sz w:val="14"/>
                <w:szCs w:val="14"/>
              </w:rPr>
            </w:pPr>
            <w:r>
              <w:rPr>
                <w:rFonts w:ascii="Arial" w:hAnsi="Arial" w:cs="Arial"/>
                <w:color w:val="000000"/>
                <w:sz w:val="14"/>
                <w:szCs w:val="14"/>
              </w:rPr>
              <w:t> </w:t>
            </w:r>
          </w:p>
        </w:tc>
        <w:tc>
          <w:tcPr>
            <w:tcW w:w="119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584741B" w14:textId="77777777" w:rsidR="000C60F1" w:rsidRDefault="000C60F1">
            <w:pPr>
              <w:jc w:val="center"/>
              <w:rPr>
                <w:rFonts w:ascii="Arial" w:hAnsi="Arial" w:cs="Arial"/>
                <w:color w:val="000000"/>
                <w:sz w:val="14"/>
                <w:szCs w:val="14"/>
              </w:rPr>
            </w:pPr>
            <w:r>
              <w:rPr>
                <w:rFonts w:ascii="Arial" w:hAnsi="Arial" w:cs="Arial"/>
                <w:color w:val="000000"/>
                <w:sz w:val="14"/>
                <w:szCs w:val="14"/>
              </w:rPr>
              <w:t xml:space="preserve">$     552.440.178 </w:t>
            </w:r>
          </w:p>
        </w:tc>
        <w:tc>
          <w:tcPr>
            <w:tcW w:w="98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566EF1F" w14:textId="77777777" w:rsidR="000C60F1" w:rsidRDefault="000C60F1">
            <w:pPr>
              <w:jc w:val="center"/>
              <w:rPr>
                <w:rFonts w:ascii="Arial" w:hAnsi="Arial" w:cs="Arial"/>
                <w:color w:val="000000"/>
                <w:sz w:val="14"/>
                <w:szCs w:val="14"/>
              </w:rPr>
            </w:pPr>
            <w:r>
              <w:rPr>
                <w:rFonts w:ascii="Arial" w:hAnsi="Arial" w:cs="Arial"/>
                <w:color w:val="000000"/>
                <w:sz w:val="14"/>
                <w:szCs w:val="14"/>
              </w:rPr>
              <w:t>TERMINADO</w:t>
            </w:r>
          </w:p>
        </w:tc>
        <w:tc>
          <w:tcPr>
            <w:tcW w:w="160" w:type="dxa"/>
            <w:tcMar>
              <w:top w:w="0" w:type="dxa"/>
              <w:left w:w="70" w:type="dxa"/>
              <w:bottom w:w="0" w:type="dxa"/>
              <w:right w:w="70" w:type="dxa"/>
            </w:tcMar>
            <w:vAlign w:val="center"/>
            <w:hideMark/>
          </w:tcPr>
          <w:p w14:paraId="18F064C3" w14:textId="77777777" w:rsidR="000C60F1" w:rsidRDefault="000C60F1">
            <w:pPr>
              <w:rPr>
                <w:rFonts w:ascii="Arial" w:hAnsi="Arial" w:cs="Arial"/>
                <w:color w:val="000000"/>
                <w:sz w:val="14"/>
                <w:szCs w:val="14"/>
              </w:rPr>
            </w:pPr>
          </w:p>
        </w:tc>
        <w:tc>
          <w:tcPr>
            <w:tcW w:w="6" w:type="dxa"/>
            <w:vAlign w:val="center"/>
            <w:hideMark/>
          </w:tcPr>
          <w:p w14:paraId="595640EA" w14:textId="77777777" w:rsidR="000C60F1" w:rsidRDefault="000C60F1">
            <w:pPr>
              <w:rPr>
                <w:sz w:val="20"/>
                <w:szCs w:val="20"/>
              </w:rPr>
            </w:pPr>
          </w:p>
        </w:tc>
      </w:tr>
      <w:tr w:rsidR="000C60F1" w14:paraId="340FA750" w14:textId="77777777" w:rsidTr="000C60F1">
        <w:trPr>
          <w:trHeight w:val="5565"/>
        </w:trPr>
        <w:tc>
          <w:tcPr>
            <w:tcW w:w="1770" w:type="dxa"/>
            <w:tcBorders>
              <w:top w:val="nil"/>
              <w:left w:val="single" w:sz="8" w:space="0" w:color="auto"/>
              <w:bottom w:val="nil"/>
              <w:right w:val="single" w:sz="8" w:space="0" w:color="auto"/>
            </w:tcBorders>
            <w:tcMar>
              <w:top w:w="0" w:type="dxa"/>
              <w:left w:w="70" w:type="dxa"/>
              <w:bottom w:w="0" w:type="dxa"/>
              <w:right w:w="70" w:type="dxa"/>
            </w:tcMar>
            <w:vAlign w:val="center"/>
            <w:hideMark/>
          </w:tcPr>
          <w:p w14:paraId="2BAB2899" w14:textId="77777777" w:rsidR="000C60F1" w:rsidRDefault="000C60F1">
            <w:pPr>
              <w:rPr>
                <w:rFonts w:ascii="Arial" w:eastAsiaTheme="minorHAnsi" w:hAnsi="Arial" w:cs="Arial"/>
                <w:color w:val="000000"/>
                <w:sz w:val="14"/>
                <w:szCs w:val="14"/>
              </w:rPr>
            </w:pPr>
            <w:r>
              <w:rPr>
                <w:rFonts w:ascii="Arial" w:hAnsi="Arial" w:cs="Arial"/>
                <w:color w:val="000000"/>
                <w:sz w:val="14"/>
                <w:szCs w:val="14"/>
              </w:rPr>
              <w:lastRenderedPageBreak/>
              <w:t>CONTRATO INTERADMINISTRATIVO No. 029 de 2013</w:t>
            </w:r>
          </w:p>
        </w:tc>
        <w:tc>
          <w:tcPr>
            <w:tcW w:w="1411" w:type="dxa"/>
            <w:tcBorders>
              <w:top w:val="nil"/>
              <w:left w:val="nil"/>
              <w:bottom w:val="nil"/>
              <w:right w:val="single" w:sz="8" w:space="0" w:color="auto"/>
            </w:tcBorders>
            <w:tcMar>
              <w:top w:w="0" w:type="dxa"/>
              <w:left w:w="70" w:type="dxa"/>
              <w:bottom w:w="0" w:type="dxa"/>
              <w:right w:w="70" w:type="dxa"/>
            </w:tcMar>
            <w:vAlign w:val="center"/>
            <w:hideMark/>
          </w:tcPr>
          <w:p w14:paraId="604146CD" w14:textId="77777777" w:rsidR="000C60F1" w:rsidRDefault="000C60F1">
            <w:pPr>
              <w:rPr>
                <w:rFonts w:ascii="Arial" w:hAnsi="Arial" w:cs="Arial"/>
                <w:color w:val="000000"/>
                <w:sz w:val="14"/>
                <w:szCs w:val="14"/>
                <w:lang w:val="es-CO" w:eastAsia="es-CO"/>
              </w:rPr>
            </w:pPr>
            <w:r>
              <w:rPr>
                <w:rFonts w:ascii="Arial" w:hAnsi="Arial" w:cs="Arial"/>
                <w:color w:val="000000"/>
                <w:sz w:val="14"/>
                <w:szCs w:val="14"/>
              </w:rPr>
              <w:t>AUTORIDAD NACIONAL DE TELEVISIÓN</w:t>
            </w:r>
          </w:p>
        </w:tc>
        <w:tc>
          <w:tcPr>
            <w:tcW w:w="1912"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434622C7" w14:textId="77777777" w:rsidR="000C60F1" w:rsidRDefault="000C60F1">
            <w:pPr>
              <w:jc w:val="both"/>
              <w:rPr>
                <w:rFonts w:ascii="Arial" w:hAnsi="Arial" w:cs="Arial"/>
                <w:color w:val="000000"/>
                <w:sz w:val="14"/>
                <w:szCs w:val="14"/>
              </w:rPr>
            </w:pPr>
            <w:r>
              <w:rPr>
                <w:rFonts w:ascii="Arial" w:hAnsi="Arial" w:cs="Arial"/>
                <w:color w:val="000000"/>
                <w:sz w:val="14"/>
                <w:szCs w:val="14"/>
              </w:rPr>
              <w:t>Contratar el servicio integral de gestión documental y servicios conexos que permita centralizar, organizar y controlar de manera eficiente todo lo relacionado con la tramitación y administración de documentos y correspondencia interna y externa.</w:t>
            </w:r>
          </w:p>
        </w:tc>
        <w:tc>
          <w:tcPr>
            <w:tcW w:w="141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74B1133E" w14:textId="77777777" w:rsidR="000C60F1" w:rsidRDefault="000C60F1">
            <w:pPr>
              <w:jc w:val="both"/>
              <w:rPr>
                <w:rFonts w:ascii="Arial" w:hAnsi="Arial" w:cs="Arial"/>
                <w:b/>
                <w:bCs/>
                <w:color w:val="000000"/>
                <w:sz w:val="14"/>
                <w:szCs w:val="14"/>
              </w:rPr>
            </w:pPr>
            <w:r>
              <w:rPr>
                <w:rFonts w:ascii="Arial" w:hAnsi="Arial" w:cs="Arial"/>
                <w:b/>
                <w:bCs/>
                <w:color w:val="000000"/>
                <w:sz w:val="14"/>
                <w:szCs w:val="14"/>
              </w:rPr>
              <w:t>Alcance</w:t>
            </w:r>
            <w:r>
              <w:rPr>
                <w:rFonts w:ascii="Arial" w:hAnsi="Arial" w:cs="Arial"/>
                <w:color w:val="000000"/>
                <w:sz w:val="14"/>
                <w:szCs w:val="14"/>
              </w:rPr>
              <w:t>: 1. Licenciamiento, Instalación y Soporte de software para gestión documental, Instalación, Configuración, Parametrización, Pruebas del sistema. 2. Implementación de los procesos de tramitación de Archivo, Correspondencia, PQRs, Documentos Internos de Junta Directiva y Comité Estratégico, Vigilancia, Control y Seguimiento, y Tramites. Conceptualización de la organización a los procedimientos. Análisis y diagnóstico de los procesos. Implementación de los procesos en la herramienta informática. 3. Definición de las TRD, las cuales deben ser aprobadas por el Archivo Nacional y migración de la información de Oferta al sistema de gestión documental. 4. Servicio de Hosting. 5. Hardware para ser instalado en la ANTV. 6. Personal que se asignará por el contratista a la ANTV.</w:t>
            </w:r>
          </w:p>
        </w:tc>
        <w:tc>
          <w:tcPr>
            <w:tcW w:w="1191"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483C2164" w14:textId="77777777" w:rsidR="000C60F1" w:rsidRDefault="000C60F1">
            <w:pPr>
              <w:jc w:val="center"/>
              <w:rPr>
                <w:rFonts w:ascii="Arial" w:hAnsi="Arial" w:cs="Arial"/>
                <w:color w:val="000000"/>
                <w:sz w:val="14"/>
                <w:szCs w:val="14"/>
              </w:rPr>
            </w:pPr>
            <w:r>
              <w:rPr>
                <w:rFonts w:ascii="Arial" w:hAnsi="Arial" w:cs="Arial"/>
                <w:color w:val="000000"/>
                <w:sz w:val="14"/>
                <w:szCs w:val="14"/>
              </w:rPr>
              <w:t>$ 1.885.986.431</w:t>
            </w:r>
          </w:p>
        </w:tc>
        <w:tc>
          <w:tcPr>
            <w:tcW w:w="980" w:type="dxa"/>
            <w:tcBorders>
              <w:top w:val="nil"/>
              <w:left w:val="nil"/>
              <w:bottom w:val="nil"/>
              <w:right w:val="single" w:sz="8" w:space="0" w:color="auto"/>
            </w:tcBorders>
            <w:tcMar>
              <w:top w:w="0" w:type="dxa"/>
              <w:left w:w="70" w:type="dxa"/>
              <w:bottom w:w="0" w:type="dxa"/>
              <w:right w:w="70" w:type="dxa"/>
            </w:tcMar>
            <w:vAlign w:val="center"/>
            <w:hideMark/>
          </w:tcPr>
          <w:p w14:paraId="45D9DA83" w14:textId="77777777" w:rsidR="000C60F1" w:rsidRDefault="000C60F1">
            <w:pPr>
              <w:jc w:val="center"/>
              <w:rPr>
                <w:rFonts w:ascii="Arial" w:hAnsi="Arial" w:cs="Arial"/>
                <w:color w:val="000000"/>
                <w:sz w:val="14"/>
                <w:szCs w:val="14"/>
              </w:rPr>
            </w:pPr>
            <w:r>
              <w:rPr>
                <w:rFonts w:ascii="Arial" w:hAnsi="Arial" w:cs="Arial"/>
                <w:color w:val="000000"/>
                <w:sz w:val="14"/>
                <w:szCs w:val="14"/>
              </w:rPr>
              <w:t>TERMINADO</w:t>
            </w:r>
          </w:p>
        </w:tc>
        <w:tc>
          <w:tcPr>
            <w:tcW w:w="160" w:type="dxa"/>
            <w:tcMar>
              <w:top w:w="0" w:type="dxa"/>
              <w:left w:w="70" w:type="dxa"/>
              <w:bottom w:w="0" w:type="dxa"/>
              <w:right w:w="70" w:type="dxa"/>
            </w:tcMar>
            <w:vAlign w:val="center"/>
            <w:hideMark/>
          </w:tcPr>
          <w:p w14:paraId="51A09D9E" w14:textId="77777777" w:rsidR="000C60F1" w:rsidRDefault="000C60F1">
            <w:pPr>
              <w:rPr>
                <w:rFonts w:ascii="Arial" w:hAnsi="Arial" w:cs="Arial"/>
                <w:color w:val="000000"/>
                <w:sz w:val="14"/>
                <w:szCs w:val="14"/>
              </w:rPr>
            </w:pPr>
          </w:p>
        </w:tc>
        <w:tc>
          <w:tcPr>
            <w:tcW w:w="6" w:type="dxa"/>
            <w:vAlign w:val="center"/>
            <w:hideMark/>
          </w:tcPr>
          <w:p w14:paraId="19CBA1EC" w14:textId="77777777" w:rsidR="000C60F1" w:rsidRDefault="000C60F1">
            <w:pPr>
              <w:rPr>
                <w:sz w:val="20"/>
                <w:szCs w:val="20"/>
              </w:rPr>
            </w:pPr>
          </w:p>
        </w:tc>
      </w:tr>
      <w:tr w:rsidR="000C60F1" w14:paraId="2CD35676" w14:textId="77777777" w:rsidTr="000C60F1">
        <w:trPr>
          <w:trHeight w:val="810"/>
        </w:trPr>
        <w:tc>
          <w:tcPr>
            <w:tcW w:w="1770" w:type="dxa"/>
            <w:tcBorders>
              <w:top w:val="single" w:sz="8" w:space="0" w:color="auto"/>
              <w:left w:val="single" w:sz="8" w:space="0" w:color="auto"/>
              <w:bottom w:val="nil"/>
              <w:right w:val="single" w:sz="8" w:space="0" w:color="auto"/>
            </w:tcBorders>
            <w:tcMar>
              <w:top w:w="0" w:type="dxa"/>
              <w:left w:w="70" w:type="dxa"/>
              <w:bottom w:w="0" w:type="dxa"/>
              <w:right w:w="70" w:type="dxa"/>
            </w:tcMar>
            <w:vAlign w:val="center"/>
            <w:hideMark/>
          </w:tcPr>
          <w:p w14:paraId="579273F7" w14:textId="77777777" w:rsidR="000C60F1" w:rsidRDefault="000C60F1">
            <w:pPr>
              <w:rPr>
                <w:rFonts w:ascii="Arial" w:eastAsiaTheme="minorHAnsi" w:hAnsi="Arial" w:cs="Arial"/>
                <w:color w:val="000000"/>
                <w:sz w:val="14"/>
                <w:szCs w:val="14"/>
              </w:rPr>
            </w:pPr>
            <w:r>
              <w:rPr>
                <w:rFonts w:ascii="Arial" w:hAnsi="Arial" w:cs="Arial"/>
                <w:color w:val="000000"/>
                <w:sz w:val="14"/>
                <w:szCs w:val="14"/>
              </w:rPr>
              <w:t>CONTRATO INTERADMINISTRATIVO No.293 de 2015</w:t>
            </w:r>
          </w:p>
        </w:tc>
        <w:tc>
          <w:tcPr>
            <w:tcW w:w="1411" w:type="dxa"/>
            <w:tcBorders>
              <w:top w:val="single" w:sz="8" w:space="0" w:color="auto"/>
              <w:left w:val="nil"/>
              <w:bottom w:val="nil"/>
              <w:right w:val="single" w:sz="8" w:space="0" w:color="auto"/>
            </w:tcBorders>
            <w:tcMar>
              <w:top w:w="0" w:type="dxa"/>
              <w:left w:w="70" w:type="dxa"/>
              <w:bottom w:w="0" w:type="dxa"/>
              <w:right w:w="70" w:type="dxa"/>
            </w:tcMar>
            <w:vAlign w:val="center"/>
            <w:hideMark/>
          </w:tcPr>
          <w:p w14:paraId="2877A4A5" w14:textId="77777777" w:rsidR="000C60F1" w:rsidRDefault="000C60F1">
            <w:pPr>
              <w:rPr>
                <w:rFonts w:ascii="Arial" w:hAnsi="Arial" w:cs="Arial"/>
                <w:color w:val="000000"/>
                <w:sz w:val="14"/>
                <w:szCs w:val="14"/>
                <w:lang w:val="es-CO" w:eastAsia="es-CO"/>
              </w:rPr>
            </w:pPr>
            <w:r>
              <w:rPr>
                <w:rFonts w:ascii="Arial" w:hAnsi="Arial" w:cs="Arial"/>
                <w:color w:val="000000"/>
                <w:sz w:val="14"/>
                <w:szCs w:val="14"/>
              </w:rPr>
              <w:t>AGENCIA NACIONAL DE HIDROCARBUROS -ANH</w:t>
            </w:r>
          </w:p>
        </w:tc>
        <w:tc>
          <w:tcPr>
            <w:tcW w:w="1912" w:type="dxa"/>
            <w:tcBorders>
              <w:top w:val="single" w:sz="8" w:space="0" w:color="auto"/>
              <w:left w:val="nil"/>
              <w:bottom w:val="nil"/>
              <w:right w:val="single" w:sz="8" w:space="0" w:color="auto"/>
            </w:tcBorders>
            <w:shd w:val="clear" w:color="auto" w:fill="FFFFFF"/>
            <w:tcMar>
              <w:top w:w="0" w:type="dxa"/>
              <w:left w:w="70" w:type="dxa"/>
              <w:bottom w:w="0" w:type="dxa"/>
              <w:right w:w="70" w:type="dxa"/>
            </w:tcMar>
            <w:vAlign w:val="center"/>
            <w:hideMark/>
          </w:tcPr>
          <w:p w14:paraId="10F42696" w14:textId="77777777" w:rsidR="000C60F1" w:rsidRDefault="000C60F1">
            <w:pPr>
              <w:jc w:val="both"/>
              <w:rPr>
                <w:rFonts w:ascii="Arial" w:hAnsi="Arial" w:cs="Arial"/>
                <w:color w:val="000000"/>
                <w:sz w:val="14"/>
                <w:szCs w:val="14"/>
              </w:rPr>
            </w:pPr>
            <w:r>
              <w:rPr>
                <w:rFonts w:ascii="Arial" w:hAnsi="Arial" w:cs="Arial"/>
                <w:color w:val="000000"/>
                <w:sz w:val="14"/>
                <w:szCs w:val="14"/>
              </w:rPr>
              <w:t>Adquirir e implantar un Sistema de Gestión Documental Electrónico de Archivos SGDEA para la Agencia Nacional de Hidrocarburos - ANH-.</w:t>
            </w:r>
          </w:p>
        </w:tc>
        <w:tc>
          <w:tcPr>
            <w:tcW w:w="1410" w:type="dxa"/>
            <w:tcBorders>
              <w:top w:val="single" w:sz="8" w:space="0" w:color="auto"/>
              <w:left w:val="nil"/>
              <w:bottom w:val="nil"/>
              <w:right w:val="single" w:sz="8" w:space="0" w:color="auto"/>
            </w:tcBorders>
            <w:shd w:val="clear" w:color="auto" w:fill="FFFFFF"/>
            <w:tcMar>
              <w:top w:w="0" w:type="dxa"/>
              <w:left w:w="70" w:type="dxa"/>
              <w:bottom w:w="0" w:type="dxa"/>
              <w:right w:w="70" w:type="dxa"/>
            </w:tcMar>
            <w:vAlign w:val="center"/>
            <w:hideMark/>
          </w:tcPr>
          <w:p w14:paraId="0178F767" w14:textId="77777777" w:rsidR="000C60F1" w:rsidRDefault="000C60F1">
            <w:pPr>
              <w:jc w:val="both"/>
              <w:rPr>
                <w:rFonts w:ascii="Arial" w:hAnsi="Arial" w:cs="Arial"/>
                <w:b/>
                <w:bCs/>
                <w:color w:val="000000"/>
                <w:sz w:val="14"/>
                <w:szCs w:val="14"/>
              </w:rPr>
            </w:pPr>
            <w:r>
              <w:rPr>
                <w:rFonts w:ascii="Arial" w:hAnsi="Arial" w:cs="Arial"/>
                <w:b/>
                <w:bCs/>
                <w:color w:val="000000"/>
                <w:sz w:val="14"/>
                <w:szCs w:val="14"/>
              </w:rPr>
              <w:t xml:space="preserve">Alcance: </w:t>
            </w:r>
            <w:r>
              <w:rPr>
                <w:rFonts w:ascii="Arial" w:hAnsi="Arial" w:cs="Arial"/>
                <w:color w:val="000000"/>
                <w:sz w:val="14"/>
                <w:szCs w:val="14"/>
              </w:rPr>
              <w:t>Instalación e implementación de la solución y entrega del licenciamiento.  Prestar mantenimiento, soporte y actualización de toda la solución.</w:t>
            </w:r>
          </w:p>
        </w:tc>
        <w:tc>
          <w:tcPr>
            <w:tcW w:w="1191" w:type="dxa"/>
            <w:tcBorders>
              <w:top w:val="single" w:sz="8" w:space="0" w:color="auto"/>
              <w:left w:val="nil"/>
              <w:bottom w:val="nil"/>
              <w:right w:val="single" w:sz="8" w:space="0" w:color="auto"/>
            </w:tcBorders>
            <w:shd w:val="clear" w:color="auto" w:fill="FFFFFF"/>
            <w:tcMar>
              <w:top w:w="0" w:type="dxa"/>
              <w:left w:w="70" w:type="dxa"/>
              <w:bottom w:w="0" w:type="dxa"/>
              <w:right w:w="70" w:type="dxa"/>
            </w:tcMar>
            <w:vAlign w:val="center"/>
            <w:hideMark/>
          </w:tcPr>
          <w:p w14:paraId="18B7D2A8" w14:textId="77777777" w:rsidR="000C60F1" w:rsidRDefault="000C60F1">
            <w:pPr>
              <w:jc w:val="center"/>
              <w:rPr>
                <w:rFonts w:ascii="Arial" w:hAnsi="Arial" w:cs="Arial"/>
                <w:color w:val="000000"/>
                <w:sz w:val="14"/>
                <w:szCs w:val="14"/>
              </w:rPr>
            </w:pPr>
            <w:r>
              <w:rPr>
                <w:rFonts w:ascii="Arial" w:hAnsi="Arial" w:cs="Arial"/>
                <w:color w:val="000000"/>
                <w:sz w:val="14"/>
                <w:szCs w:val="14"/>
              </w:rPr>
              <w:t>$ 4.383.227.813</w:t>
            </w:r>
          </w:p>
        </w:tc>
        <w:tc>
          <w:tcPr>
            <w:tcW w:w="980" w:type="dxa"/>
            <w:tcBorders>
              <w:top w:val="single" w:sz="8" w:space="0" w:color="auto"/>
              <w:left w:val="nil"/>
              <w:bottom w:val="nil"/>
              <w:right w:val="single" w:sz="8" w:space="0" w:color="auto"/>
            </w:tcBorders>
            <w:tcMar>
              <w:top w:w="0" w:type="dxa"/>
              <w:left w:w="70" w:type="dxa"/>
              <w:bottom w:w="0" w:type="dxa"/>
              <w:right w:w="70" w:type="dxa"/>
            </w:tcMar>
            <w:vAlign w:val="center"/>
            <w:hideMark/>
          </w:tcPr>
          <w:p w14:paraId="5F193F43" w14:textId="77777777" w:rsidR="000C60F1" w:rsidRDefault="000C60F1">
            <w:pPr>
              <w:jc w:val="center"/>
              <w:rPr>
                <w:rFonts w:ascii="Arial" w:hAnsi="Arial" w:cs="Arial"/>
                <w:color w:val="000000"/>
                <w:sz w:val="14"/>
                <w:szCs w:val="14"/>
              </w:rPr>
            </w:pPr>
            <w:r>
              <w:rPr>
                <w:rFonts w:ascii="Arial" w:hAnsi="Arial" w:cs="Arial"/>
                <w:color w:val="000000"/>
                <w:sz w:val="14"/>
                <w:szCs w:val="14"/>
              </w:rPr>
              <w:t>TERMINADO</w:t>
            </w:r>
          </w:p>
        </w:tc>
        <w:tc>
          <w:tcPr>
            <w:tcW w:w="160" w:type="dxa"/>
            <w:tcMar>
              <w:top w:w="0" w:type="dxa"/>
              <w:left w:w="70" w:type="dxa"/>
              <w:bottom w:w="0" w:type="dxa"/>
              <w:right w:w="70" w:type="dxa"/>
            </w:tcMar>
            <w:vAlign w:val="center"/>
            <w:hideMark/>
          </w:tcPr>
          <w:p w14:paraId="669CD693" w14:textId="77777777" w:rsidR="000C60F1" w:rsidRDefault="000C60F1">
            <w:pPr>
              <w:rPr>
                <w:rFonts w:ascii="Arial" w:hAnsi="Arial" w:cs="Arial"/>
                <w:color w:val="000000"/>
                <w:sz w:val="14"/>
                <w:szCs w:val="14"/>
              </w:rPr>
            </w:pPr>
          </w:p>
        </w:tc>
        <w:tc>
          <w:tcPr>
            <w:tcW w:w="6" w:type="dxa"/>
            <w:vAlign w:val="center"/>
            <w:hideMark/>
          </w:tcPr>
          <w:p w14:paraId="29E0B6D8" w14:textId="77777777" w:rsidR="000C60F1" w:rsidRDefault="000C60F1">
            <w:pPr>
              <w:rPr>
                <w:sz w:val="20"/>
                <w:szCs w:val="20"/>
              </w:rPr>
            </w:pPr>
          </w:p>
        </w:tc>
      </w:tr>
      <w:tr w:rsidR="000C60F1" w14:paraId="5BEAFA33" w14:textId="77777777" w:rsidTr="000C60F1">
        <w:trPr>
          <w:trHeight w:val="810"/>
        </w:trPr>
        <w:tc>
          <w:tcPr>
            <w:tcW w:w="1770" w:type="dxa"/>
            <w:tcBorders>
              <w:top w:val="single" w:sz="8" w:space="0" w:color="auto"/>
              <w:left w:val="single" w:sz="8" w:space="0" w:color="auto"/>
              <w:bottom w:val="nil"/>
              <w:right w:val="single" w:sz="8" w:space="0" w:color="auto"/>
            </w:tcBorders>
            <w:tcMar>
              <w:top w:w="0" w:type="dxa"/>
              <w:left w:w="70" w:type="dxa"/>
              <w:bottom w:w="0" w:type="dxa"/>
              <w:right w:w="70" w:type="dxa"/>
            </w:tcMar>
            <w:vAlign w:val="center"/>
            <w:hideMark/>
          </w:tcPr>
          <w:p w14:paraId="42A8A61D" w14:textId="77777777" w:rsidR="000C60F1" w:rsidRDefault="000C60F1">
            <w:pPr>
              <w:rPr>
                <w:rFonts w:ascii="Arial" w:eastAsiaTheme="minorHAnsi" w:hAnsi="Arial" w:cs="Arial"/>
                <w:color w:val="000000"/>
                <w:sz w:val="14"/>
                <w:szCs w:val="14"/>
              </w:rPr>
            </w:pPr>
            <w:r>
              <w:rPr>
                <w:rFonts w:ascii="Arial" w:hAnsi="Arial" w:cs="Arial"/>
                <w:color w:val="000000"/>
                <w:sz w:val="14"/>
                <w:szCs w:val="14"/>
              </w:rPr>
              <w:t>CONTRATO INTERADMINISTRATIVO No.293 de 2015</w:t>
            </w:r>
          </w:p>
        </w:tc>
        <w:tc>
          <w:tcPr>
            <w:tcW w:w="1411" w:type="dxa"/>
            <w:tcBorders>
              <w:top w:val="single" w:sz="8" w:space="0" w:color="auto"/>
              <w:left w:val="nil"/>
              <w:bottom w:val="nil"/>
              <w:right w:val="single" w:sz="8" w:space="0" w:color="auto"/>
            </w:tcBorders>
            <w:tcMar>
              <w:top w:w="0" w:type="dxa"/>
              <w:left w:w="70" w:type="dxa"/>
              <w:bottom w:w="0" w:type="dxa"/>
              <w:right w:w="70" w:type="dxa"/>
            </w:tcMar>
            <w:vAlign w:val="center"/>
            <w:hideMark/>
          </w:tcPr>
          <w:p w14:paraId="5AF977AE" w14:textId="77777777" w:rsidR="000C60F1" w:rsidRDefault="000C60F1">
            <w:pPr>
              <w:rPr>
                <w:rFonts w:ascii="Arial" w:hAnsi="Arial" w:cs="Arial"/>
                <w:color w:val="000000"/>
                <w:sz w:val="14"/>
                <w:szCs w:val="14"/>
                <w:lang w:val="es-CO" w:eastAsia="es-CO"/>
              </w:rPr>
            </w:pPr>
            <w:r>
              <w:rPr>
                <w:rFonts w:ascii="Arial" w:hAnsi="Arial" w:cs="Arial"/>
                <w:color w:val="000000"/>
                <w:sz w:val="14"/>
                <w:szCs w:val="14"/>
              </w:rPr>
              <w:t>AGENCIA NACIONAL DE HIDROCARBUROS -ANH</w:t>
            </w:r>
          </w:p>
        </w:tc>
        <w:tc>
          <w:tcPr>
            <w:tcW w:w="1912" w:type="dxa"/>
            <w:tcBorders>
              <w:top w:val="single" w:sz="8" w:space="0" w:color="auto"/>
              <w:left w:val="nil"/>
              <w:bottom w:val="nil"/>
              <w:right w:val="single" w:sz="8" w:space="0" w:color="auto"/>
            </w:tcBorders>
            <w:shd w:val="clear" w:color="auto" w:fill="FFFFFF"/>
            <w:tcMar>
              <w:top w:w="0" w:type="dxa"/>
              <w:left w:w="70" w:type="dxa"/>
              <w:bottom w:w="0" w:type="dxa"/>
              <w:right w:w="70" w:type="dxa"/>
            </w:tcMar>
            <w:vAlign w:val="center"/>
            <w:hideMark/>
          </w:tcPr>
          <w:p w14:paraId="2F71438D" w14:textId="77777777" w:rsidR="000C60F1" w:rsidRDefault="000C60F1">
            <w:pPr>
              <w:jc w:val="both"/>
              <w:rPr>
                <w:rFonts w:ascii="Arial" w:hAnsi="Arial" w:cs="Arial"/>
                <w:color w:val="000000"/>
                <w:sz w:val="14"/>
                <w:szCs w:val="14"/>
              </w:rPr>
            </w:pPr>
            <w:r>
              <w:rPr>
                <w:rFonts w:ascii="Arial" w:hAnsi="Arial" w:cs="Arial"/>
                <w:color w:val="000000"/>
                <w:sz w:val="14"/>
                <w:szCs w:val="14"/>
              </w:rPr>
              <w:t>Adquirir e implantar un Sistema de Gestión Documental Electrónico de Archivos SGDEA para la Agencia Nacional de Hidrocarburos - ANH-.</w:t>
            </w:r>
          </w:p>
        </w:tc>
        <w:tc>
          <w:tcPr>
            <w:tcW w:w="1410" w:type="dxa"/>
            <w:tcBorders>
              <w:top w:val="single" w:sz="8" w:space="0" w:color="auto"/>
              <w:left w:val="nil"/>
              <w:bottom w:val="nil"/>
              <w:right w:val="single" w:sz="8" w:space="0" w:color="auto"/>
            </w:tcBorders>
            <w:shd w:val="clear" w:color="auto" w:fill="FFFFFF"/>
            <w:tcMar>
              <w:top w:w="0" w:type="dxa"/>
              <w:left w:w="70" w:type="dxa"/>
              <w:bottom w:w="0" w:type="dxa"/>
              <w:right w:w="70" w:type="dxa"/>
            </w:tcMar>
            <w:vAlign w:val="center"/>
            <w:hideMark/>
          </w:tcPr>
          <w:p w14:paraId="27393CEF" w14:textId="77777777" w:rsidR="000C60F1" w:rsidRDefault="000C60F1">
            <w:pPr>
              <w:jc w:val="both"/>
              <w:rPr>
                <w:rFonts w:ascii="Arial" w:hAnsi="Arial" w:cs="Arial"/>
                <w:b/>
                <w:bCs/>
                <w:color w:val="000000"/>
                <w:sz w:val="14"/>
                <w:szCs w:val="14"/>
              </w:rPr>
            </w:pPr>
            <w:r>
              <w:rPr>
                <w:rFonts w:ascii="Arial" w:hAnsi="Arial" w:cs="Arial"/>
                <w:b/>
                <w:bCs/>
                <w:color w:val="000000"/>
                <w:sz w:val="14"/>
                <w:szCs w:val="14"/>
              </w:rPr>
              <w:t xml:space="preserve">Alcance: </w:t>
            </w:r>
            <w:r>
              <w:rPr>
                <w:rFonts w:ascii="Arial" w:hAnsi="Arial" w:cs="Arial"/>
                <w:color w:val="000000"/>
                <w:sz w:val="14"/>
                <w:szCs w:val="14"/>
              </w:rPr>
              <w:t>Instalación e implementación de la solución y entrega del licenciamiento.  Prestar mantenimiento, soporte y actualización de toda la solución</w:t>
            </w:r>
          </w:p>
        </w:tc>
        <w:tc>
          <w:tcPr>
            <w:tcW w:w="1191" w:type="dxa"/>
            <w:tcBorders>
              <w:top w:val="single" w:sz="8" w:space="0" w:color="auto"/>
              <w:left w:val="nil"/>
              <w:bottom w:val="nil"/>
              <w:right w:val="single" w:sz="8" w:space="0" w:color="auto"/>
            </w:tcBorders>
            <w:shd w:val="clear" w:color="auto" w:fill="FFFFFF"/>
            <w:tcMar>
              <w:top w:w="0" w:type="dxa"/>
              <w:left w:w="70" w:type="dxa"/>
              <w:bottom w:w="0" w:type="dxa"/>
              <w:right w:w="70" w:type="dxa"/>
            </w:tcMar>
            <w:vAlign w:val="center"/>
            <w:hideMark/>
          </w:tcPr>
          <w:p w14:paraId="59E365F4" w14:textId="77777777" w:rsidR="000C60F1" w:rsidRDefault="000C60F1">
            <w:pPr>
              <w:jc w:val="center"/>
              <w:rPr>
                <w:rFonts w:ascii="Arial" w:hAnsi="Arial" w:cs="Arial"/>
                <w:color w:val="000000"/>
                <w:sz w:val="14"/>
                <w:szCs w:val="14"/>
              </w:rPr>
            </w:pPr>
            <w:r>
              <w:rPr>
                <w:rFonts w:ascii="Arial" w:hAnsi="Arial" w:cs="Arial"/>
                <w:color w:val="000000"/>
                <w:sz w:val="14"/>
                <w:szCs w:val="14"/>
              </w:rPr>
              <w:t>$ 4.383.227.813</w:t>
            </w:r>
          </w:p>
        </w:tc>
        <w:tc>
          <w:tcPr>
            <w:tcW w:w="980" w:type="dxa"/>
            <w:tcBorders>
              <w:top w:val="single" w:sz="8" w:space="0" w:color="auto"/>
              <w:left w:val="nil"/>
              <w:bottom w:val="nil"/>
              <w:right w:val="single" w:sz="8" w:space="0" w:color="auto"/>
            </w:tcBorders>
            <w:tcMar>
              <w:top w:w="0" w:type="dxa"/>
              <w:left w:w="70" w:type="dxa"/>
              <w:bottom w:w="0" w:type="dxa"/>
              <w:right w:w="70" w:type="dxa"/>
            </w:tcMar>
            <w:vAlign w:val="center"/>
            <w:hideMark/>
          </w:tcPr>
          <w:p w14:paraId="03CB2646" w14:textId="77777777" w:rsidR="000C60F1" w:rsidRDefault="000C60F1">
            <w:pPr>
              <w:jc w:val="center"/>
              <w:rPr>
                <w:rFonts w:ascii="Arial" w:hAnsi="Arial" w:cs="Arial"/>
                <w:color w:val="000000"/>
                <w:sz w:val="14"/>
                <w:szCs w:val="14"/>
              </w:rPr>
            </w:pPr>
            <w:r>
              <w:rPr>
                <w:rFonts w:ascii="Arial" w:hAnsi="Arial" w:cs="Arial"/>
                <w:color w:val="000000"/>
                <w:sz w:val="14"/>
                <w:szCs w:val="14"/>
              </w:rPr>
              <w:t>TERMINADO</w:t>
            </w:r>
          </w:p>
        </w:tc>
        <w:tc>
          <w:tcPr>
            <w:tcW w:w="160" w:type="dxa"/>
            <w:tcMar>
              <w:top w:w="0" w:type="dxa"/>
              <w:left w:w="70" w:type="dxa"/>
              <w:bottom w:w="0" w:type="dxa"/>
              <w:right w:w="70" w:type="dxa"/>
            </w:tcMar>
            <w:vAlign w:val="center"/>
            <w:hideMark/>
          </w:tcPr>
          <w:p w14:paraId="2387FCBC" w14:textId="77777777" w:rsidR="000C60F1" w:rsidRDefault="000C60F1">
            <w:pPr>
              <w:rPr>
                <w:rFonts w:ascii="Arial" w:hAnsi="Arial" w:cs="Arial"/>
                <w:color w:val="000000"/>
                <w:sz w:val="14"/>
                <w:szCs w:val="14"/>
              </w:rPr>
            </w:pPr>
          </w:p>
        </w:tc>
        <w:tc>
          <w:tcPr>
            <w:tcW w:w="6" w:type="dxa"/>
            <w:vAlign w:val="center"/>
            <w:hideMark/>
          </w:tcPr>
          <w:p w14:paraId="32F77FB4" w14:textId="77777777" w:rsidR="000C60F1" w:rsidRDefault="000C60F1">
            <w:pPr>
              <w:rPr>
                <w:sz w:val="20"/>
                <w:szCs w:val="20"/>
              </w:rPr>
            </w:pPr>
          </w:p>
        </w:tc>
      </w:tr>
      <w:tr w:rsidR="000C60F1" w14:paraId="17283790" w14:textId="77777777" w:rsidTr="000C60F1">
        <w:trPr>
          <w:trHeight w:val="820"/>
        </w:trPr>
        <w:tc>
          <w:tcPr>
            <w:tcW w:w="1770" w:type="dxa"/>
            <w:tcBorders>
              <w:top w:val="single" w:sz="8" w:space="0" w:color="auto"/>
              <w:left w:val="single" w:sz="8" w:space="0" w:color="auto"/>
              <w:bottom w:val="nil"/>
              <w:right w:val="single" w:sz="8" w:space="0" w:color="auto"/>
            </w:tcBorders>
            <w:tcMar>
              <w:top w:w="0" w:type="dxa"/>
              <w:left w:w="70" w:type="dxa"/>
              <w:bottom w:w="0" w:type="dxa"/>
              <w:right w:w="70" w:type="dxa"/>
            </w:tcMar>
            <w:vAlign w:val="center"/>
            <w:hideMark/>
          </w:tcPr>
          <w:p w14:paraId="608D6040" w14:textId="77777777" w:rsidR="000C60F1" w:rsidRDefault="000C60F1">
            <w:pPr>
              <w:rPr>
                <w:rFonts w:ascii="Arial" w:eastAsiaTheme="minorHAnsi" w:hAnsi="Arial" w:cs="Arial"/>
                <w:color w:val="000000"/>
                <w:sz w:val="14"/>
                <w:szCs w:val="14"/>
              </w:rPr>
            </w:pPr>
            <w:r>
              <w:rPr>
                <w:rFonts w:ascii="Arial" w:hAnsi="Arial" w:cs="Arial"/>
                <w:color w:val="000000"/>
                <w:sz w:val="14"/>
                <w:szCs w:val="14"/>
              </w:rPr>
              <w:t>CONTRATO INTERADMINISTRATIVO NO.  1388</w:t>
            </w:r>
          </w:p>
        </w:tc>
        <w:tc>
          <w:tcPr>
            <w:tcW w:w="1411" w:type="dxa"/>
            <w:tcBorders>
              <w:top w:val="single" w:sz="8" w:space="0" w:color="auto"/>
              <w:left w:val="nil"/>
              <w:bottom w:val="nil"/>
              <w:right w:val="single" w:sz="8" w:space="0" w:color="auto"/>
            </w:tcBorders>
            <w:tcMar>
              <w:top w:w="0" w:type="dxa"/>
              <w:left w:w="70" w:type="dxa"/>
              <w:bottom w:w="0" w:type="dxa"/>
              <w:right w:w="70" w:type="dxa"/>
            </w:tcMar>
            <w:vAlign w:val="center"/>
            <w:hideMark/>
          </w:tcPr>
          <w:p w14:paraId="2AB25C68" w14:textId="77777777" w:rsidR="000C60F1" w:rsidRDefault="000C60F1">
            <w:pPr>
              <w:rPr>
                <w:rFonts w:ascii="Arial" w:hAnsi="Arial" w:cs="Arial"/>
                <w:color w:val="000000"/>
                <w:sz w:val="14"/>
                <w:szCs w:val="14"/>
                <w:lang w:val="es-CO" w:eastAsia="es-CO"/>
              </w:rPr>
            </w:pPr>
            <w:r>
              <w:rPr>
                <w:rFonts w:ascii="Arial" w:hAnsi="Arial" w:cs="Arial"/>
                <w:color w:val="000000"/>
                <w:sz w:val="14"/>
                <w:szCs w:val="14"/>
              </w:rPr>
              <w:t>Instituto Colombiano de Bienestar Familiar</w:t>
            </w:r>
          </w:p>
        </w:tc>
        <w:tc>
          <w:tcPr>
            <w:tcW w:w="1912" w:type="dxa"/>
            <w:tcBorders>
              <w:top w:val="single" w:sz="8" w:space="0" w:color="auto"/>
              <w:left w:val="nil"/>
              <w:bottom w:val="nil"/>
              <w:right w:val="single" w:sz="8" w:space="0" w:color="auto"/>
            </w:tcBorders>
            <w:tcMar>
              <w:top w:w="0" w:type="dxa"/>
              <w:left w:w="70" w:type="dxa"/>
              <w:bottom w:w="0" w:type="dxa"/>
              <w:right w:w="70" w:type="dxa"/>
            </w:tcMar>
            <w:vAlign w:val="center"/>
            <w:hideMark/>
          </w:tcPr>
          <w:p w14:paraId="178FBD80" w14:textId="77777777" w:rsidR="000C60F1" w:rsidRDefault="000C60F1">
            <w:pPr>
              <w:jc w:val="both"/>
              <w:rPr>
                <w:rFonts w:ascii="Arial" w:hAnsi="Arial" w:cs="Arial"/>
                <w:color w:val="000000"/>
                <w:sz w:val="14"/>
                <w:szCs w:val="14"/>
              </w:rPr>
            </w:pPr>
            <w:r>
              <w:rPr>
                <w:rFonts w:ascii="Arial" w:hAnsi="Arial" w:cs="Arial"/>
                <w:color w:val="000000"/>
                <w:sz w:val="14"/>
                <w:szCs w:val="14"/>
              </w:rPr>
              <w:t>Contratar el servicio de gestión y  administración de comunicaciones oficiales en Soporte Digital, bajo la modalidad de outsourcing en el ICBF</w:t>
            </w:r>
          </w:p>
        </w:tc>
        <w:tc>
          <w:tcPr>
            <w:tcW w:w="1410" w:type="dxa"/>
            <w:tcBorders>
              <w:top w:val="single" w:sz="8" w:space="0" w:color="auto"/>
              <w:left w:val="nil"/>
              <w:bottom w:val="nil"/>
              <w:right w:val="single" w:sz="8" w:space="0" w:color="auto"/>
            </w:tcBorders>
            <w:shd w:val="clear" w:color="auto" w:fill="FFFFFF"/>
            <w:tcMar>
              <w:top w:w="0" w:type="dxa"/>
              <w:left w:w="70" w:type="dxa"/>
              <w:bottom w:w="0" w:type="dxa"/>
              <w:right w:w="70" w:type="dxa"/>
            </w:tcMar>
            <w:vAlign w:val="center"/>
            <w:hideMark/>
          </w:tcPr>
          <w:p w14:paraId="0065A86D" w14:textId="77777777" w:rsidR="000C60F1" w:rsidRDefault="000C60F1">
            <w:pPr>
              <w:jc w:val="both"/>
              <w:rPr>
                <w:rFonts w:ascii="Arial" w:hAnsi="Arial" w:cs="Arial"/>
                <w:b/>
                <w:bCs/>
                <w:color w:val="000000"/>
                <w:sz w:val="14"/>
                <w:szCs w:val="14"/>
              </w:rPr>
            </w:pPr>
            <w:r>
              <w:rPr>
                <w:rFonts w:ascii="Arial" w:hAnsi="Arial" w:cs="Arial"/>
                <w:b/>
                <w:bCs/>
                <w:color w:val="000000"/>
                <w:sz w:val="14"/>
                <w:szCs w:val="14"/>
              </w:rPr>
              <w:t xml:space="preserve">Alcance: </w:t>
            </w:r>
            <w:r>
              <w:rPr>
                <w:rFonts w:ascii="Arial" w:hAnsi="Arial" w:cs="Arial"/>
                <w:color w:val="000000"/>
                <w:sz w:val="14"/>
                <w:szCs w:val="14"/>
              </w:rPr>
              <w:t>Servicio de gestión y administración de comunicación en soporte digital; Servicios con recurso humano, tecnología, insumos y logística; Digitalización de expedientes</w:t>
            </w:r>
          </w:p>
        </w:tc>
        <w:tc>
          <w:tcPr>
            <w:tcW w:w="1191" w:type="dxa"/>
            <w:tcBorders>
              <w:top w:val="single" w:sz="8" w:space="0" w:color="auto"/>
              <w:left w:val="nil"/>
              <w:bottom w:val="nil"/>
              <w:right w:val="single" w:sz="8" w:space="0" w:color="auto"/>
            </w:tcBorders>
            <w:shd w:val="clear" w:color="auto" w:fill="FFFFFF"/>
            <w:tcMar>
              <w:top w:w="0" w:type="dxa"/>
              <w:left w:w="70" w:type="dxa"/>
              <w:bottom w:w="0" w:type="dxa"/>
              <w:right w:w="70" w:type="dxa"/>
            </w:tcMar>
            <w:vAlign w:val="center"/>
            <w:hideMark/>
          </w:tcPr>
          <w:p w14:paraId="56FB17AA" w14:textId="77777777" w:rsidR="000C60F1" w:rsidRDefault="000C60F1">
            <w:pPr>
              <w:jc w:val="center"/>
              <w:rPr>
                <w:rFonts w:ascii="Arial" w:hAnsi="Arial" w:cs="Arial"/>
                <w:color w:val="000000"/>
                <w:sz w:val="14"/>
                <w:szCs w:val="14"/>
              </w:rPr>
            </w:pPr>
            <w:r>
              <w:rPr>
                <w:rFonts w:ascii="Arial" w:hAnsi="Arial" w:cs="Arial"/>
                <w:color w:val="000000"/>
                <w:sz w:val="14"/>
                <w:szCs w:val="14"/>
              </w:rPr>
              <w:t>$ 9.455.222.489</w:t>
            </w:r>
          </w:p>
        </w:tc>
        <w:tc>
          <w:tcPr>
            <w:tcW w:w="980" w:type="dxa"/>
            <w:tcBorders>
              <w:top w:val="single" w:sz="8" w:space="0" w:color="auto"/>
              <w:left w:val="nil"/>
              <w:bottom w:val="nil"/>
              <w:right w:val="single" w:sz="8" w:space="0" w:color="auto"/>
            </w:tcBorders>
            <w:tcMar>
              <w:top w:w="0" w:type="dxa"/>
              <w:left w:w="70" w:type="dxa"/>
              <w:bottom w:w="0" w:type="dxa"/>
              <w:right w:w="70" w:type="dxa"/>
            </w:tcMar>
            <w:vAlign w:val="center"/>
            <w:hideMark/>
          </w:tcPr>
          <w:p w14:paraId="79C7CC31" w14:textId="77777777" w:rsidR="000C60F1" w:rsidRDefault="000C60F1">
            <w:pPr>
              <w:jc w:val="center"/>
              <w:rPr>
                <w:rFonts w:ascii="Arial" w:hAnsi="Arial" w:cs="Arial"/>
                <w:color w:val="000000"/>
                <w:sz w:val="14"/>
                <w:szCs w:val="14"/>
              </w:rPr>
            </w:pPr>
            <w:r>
              <w:rPr>
                <w:rFonts w:ascii="Arial" w:hAnsi="Arial" w:cs="Arial"/>
                <w:color w:val="000000"/>
                <w:sz w:val="14"/>
                <w:szCs w:val="14"/>
              </w:rPr>
              <w:t>TERMINADO</w:t>
            </w:r>
          </w:p>
        </w:tc>
        <w:tc>
          <w:tcPr>
            <w:tcW w:w="160" w:type="dxa"/>
            <w:tcMar>
              <w:top w:w="0" w:type="dxa"/>
              <w:left w:w="70" w:type="dxa"/>
              <w:bottom w:w="0" w:type="dxa"/>
              <w:right w:w="70" w:type="dxa"/>
            </w:tcMar>
            <w:vAlign w:val="center"/>
            <w:hideMark/>
          </w:tcPr>
          <w:p w14:paraId="00F17090" w14:textId="77777777" w:rsidR="000C60F1" w:rsidRDefault="000C60F1">
            <w:pPr>
              <w:rPr>
                <w:rFonts w:ascii="Arial" w:hAnsi="Arial" w:cs="Arial"/>
                <w:color w:val="000000"/>
                <w:sz w:val="14"/>
                <w:szCs w:val="14"/>
              </w:rPr>
            </w:pPr>
          </w:p>
        </w:tc>
        <w:tc>
          <w:tcPr>
            <w:tcW w:w="6" w:type="dxa"/>
            <w:vAlign w:val="center"/>
            <w:hideMark/>
          </w:tcPr>
          <w:p w14:paraId="4977E20F" w14:textId="77777777" w:rsidR="000C60F1" w:rsidRDefault="000C60F1">
            <w:pPr>
              <w:rPr>
                <w:sz w:val="20"/>
                <w:szCs w:val="20"/>
              </w:rPr>
            </w:pPr>
          </w:p>
        </w:tc>
      </w:tr>
      <w:tr w:rsidR="000C60F1" w14:paraId="3E189AED" w14:textId="77777777" w:rsidTr="000C60F1">
        <w:trPr>
          <w:trHeight w:val="1210"/>
        </w:trPr>
        <w:tc>
          <w:tcPr>
            <w:tcW w:w="1770" w:type="dxa"/>
            <w:tcBorders>
              <w:top w:val="single" w:sz="8" w:space="0" w:color="auto"/>
              <w:left w:val="single" w:sz="8" w:space="0" w:color="auto"/>
              <w:bottom w:val="nil"/>
              <w:right w:val="single" w:sz="8" w:space="0" w:color="auto"/>
            </w:tcBorders>
            <w:tcMar>
              <w:top w:w="0" w:type="dxa"/>
              <w:left w:w="70" w:type="dxa"/>
              <w:bottom w:w="0" w:type="dxa"/>
              <w:right w:w="70" w:type="dxa"/>
            </w:tcMar>
            <w:vAlign w:val="center"/>
            <w:hideMark/>
          </w:tcPr>
          <w:p w14:paraId="7CE853A5" w14:textId="77777777" w:rsidR="000C60F1" w:rsidRDefault="000C60F1">
            <w:pPr>
              <w:rPr>
                <w:rFonts w:ascii="Arial" w:eastAsiaTheme="minorHAnsi" w:hAnsi="Arial" w:cs="Arial"/>
                <w:color w:val="000000"/>
                <w:sz w:val="14"/>
                <w:szCs w:val="14"/>
              </w:rPr>
            </w:pPr>
            <w:r>
              <w:rPr>
                <w:rFonts w:ascii="Arial" w:hAnsi="Arial" w:cs="Arial"/>
                <w:color w:val="000000"/>
                <w:sz w:val="14"/>
                <w:szCs w:val="14"/>
              </w:rPr>
              <w:t xml:space="preserve">CONTRATO INTERADMINISTRATIVO NO.  1073 de 2014 </w:t>
            </w:r>
          </w:p>
        </w:tc>
        <w:tc>
          <w:tcPr>
            <w:tcW w:w="1411" w:type="dxa"/>
            <w:tcBorders>
              <w:top w:val="single" w:sz="8" w:space="0" w:color="auto"/>
              <w:left w:val="nil"/>
              <w:bottom w:val="nil"/>
              <w:right w:val="single" w:sz="8" w:space="0" w:color="auto"/>
            </w:tcBorders>
            <w:tcMar>
              <w:top w:w="0" w:type="dxa"/>
              <w:left w:w="70" w:type="dxa"/>
              <w:bottom w:w="0" w:type="dxa"/>
              <w:right w:w="70" w:type="dxa"/>
            </w:tcMar>
            <w:vAlign w:val="center"/>
            <w:hideMark/>
          </w:tcPr>
          <w:p w14:paraId="77DDD3F4" w14:textId="77777777" w:rsidR="000C60F1" w:rsidRDefault="000C60F1">
            <w:pPr>
              <w:rPr>
                <w:rFonts w:ascii="Arial" w:hAnsi="Arial" w:cs="Arial"/>
                <w:color w:val="000000"/>
                <w:sz w:val="14"/>
                <w:szCs w:val="14"/>
                <w:lang w:val="es-CO" w:eastAsia="es-CO"/>
              </w:rPr>
            </w:pPr>
            <w:r>
              <w:rPr>
                <w:rFonts w:ascii="Arial" w:hAnsi="Arial" w:cs="Arial"/>
                <w:color w:val="000000"/>
                <w:sz w:val="14"/>
                <w:szCs w:val="14"/>
              </w:rPr>
              <w:t>Unidad para la Atención y Reparación Integral a las Víctimas</w:t>
            </w:r>
          </w:p>
        </w:tc>
        <w:tc>
          <w:tcPr>
            <w:tcW w:w="1912" w:type="dxa"/>
            <w:tcBorders>
              <w:top w:val="single" w:sz="8" w:space="0" w:color="auto"/>
              <w:left w:val="nil"/>
              <w:bottom w:val="nil"/>
              <w:right w:val="single" w:sz="8" w:space="0" w:color="auto"/>
            </w:tcBorders>
            <w:tcMar>
              <w:top w:w="0" w:type="dxa"/>
              <w:left w:w="70" w:type="dxa"/>
              <w:bottom w:w="0" w:type="dxa"/>
              <w:right w:w="70" w:type="dxa"/>
            </w:tcMar>
            <w:vAlign w:val="center"/>
            <w:hideMark/>
          </w:tcPr>
          <w:p w14:paraId="141930F4" w14:textId="77777777" w:rsidR="000C60F1" w:rsidRDefault="000C60F1">
            <w:pPr>
              <w:jc w:val="both"/>
              <w:rPr>
                <w:rFonts w:ascii="Arial" w:hAnsi="Arial" w:cs="Arial"/>
                <w:color w:val="000000"/>
                <w:sz w:val="14"/>
                <w:szCs w:val="14"/>
              </w:rPr>
            </w:pPr>
            <w:r>
              <w:rPr>
                <w:rFonts w:ascii="Arial" w:hAnsi="Arial" w:cs="Arial"/>
                <w:color w:val="000000"/>
                <w:sz w:val="14"/>
                <w:szCs w:val="14"/>
              </w:rPr>
              <w:t xml:space="preserve">Prestar el servicio integral para desarrollar el proceso de alistamiento y Notificacion de actos administrativos que emita la Entidad, así con o realizar la gestión </w:t>
            </w:r>
            <w:r>
              <w:rPr>
                <w:rFonts w:ascii="Arial" w:hAnsi="Arial" w:cs="Arial"/>
                <w:color w:val="000000"/>
                <w:sz w:val="14"/>
                <w:szCs w:val="14"/>
              </w:rPr>
              <w:lastRenderedPageBreak/>
              <w:t>documental, el servicio de recolección, transporte de carga, organización transporte y entrega de documentos.</w:t>
            </w:r>
          </w:p>
        </w:tc>
        <w:tc>
          <w:tcPr>
            <w:tcW w:w="1410" w:type="dxa"/>
            <w:tcBorders>
              <w:top w:val="single" w:sz="8" w:space="0" w:color="auto"/>
              <w:left w:val="nil"/>
              <w:bottom w:val="nil"/>
              <w:right w:val="single" w:sz="8" w:space="0" w:color="auto"/>
            </w:tcBorders>
            <w:shd w:val="clear" w:color="auto" w:fill="FFFFFF"/>
            <w:tcMar>
              <w:top w:w="0" w:type="dxa"/>
              <w:left w:w="70" w:type="dxa"/>
              <w:bottom w:w="0" w:type="dxa"/>
              <w:right w:w="70" w:type="dxa"/>
            </w:tcMar>
            <w:vAlign w:val="center"/>
            <w:hideMark/>
          </w:tcPr>
          <w:p w14:paraId="2577B71E" w14:textId="77777777" w:rsidR="000C60F1" w:rsidRDefault="000C60F1">
            <w:pPr>
              <w:jc w:val="both"/>
              <w:rPr>
                <w:rFonts w:ascii="Arial" w:hAnsi="Arial" w:cs="Arial"/>
                <w:color w:val="000000"/>
                <w:sz w:val="14"/>
                <w:szCs w:val="14"/>
              </w:rPr>
            </w:pPr>
            <w:r>
              <w:rPr>
                <w:rFonts w:ascii="Arial" w:hAnsi="Arial" w:cs="Arial"/>
                <w:b/>
                <w:bCs/>
                <w:color w:val="000000"/>
                <w:sz w:val="14"/>
                <w:szCs w:val="14"/>
              </w:rPr>
              <w:lastRenderedPageBreak/>
              <w:t xml:space="preserve">Alcance: </w:t>
            </w:r>
            <w:r>
              <w:rPr>
                <w:rFonts w:ascii="Arial" w:hAnsi="Arial" w:cs="Arial"/>
                <w:color w:val="000000"/>
                <w:sz w:val="14"/>
                <w:szCs w:val="14"/>
              </w:rPr>
              <w:t xml:space="preserve">Servicios basados en modelo de gestión, donde el contratista ejecuta labores (alistamiento y Notificacion de actos adm) con herramientas </w:t>
            </w:r>
            <w:r>
              <w:rPr>
                <w:rFonts w:ascii="Arial" w:hAnsi="Arial" w:cs="Arial"/>
                <w:color w:val="000000"/>
                <w:sz w:val="14"/>
                <w:szCs w:val="14"/>
              </w:rPr>
              <w:lastRenderedPageBreak/>
              <w:t>de hardware y software; Digitación, Digitalización y control de archivos</w:t>
            </w:r>
          </w:p>
        </w:tc>
        <w:tc>
          <w:tcPr>
            <w:tcW w:w="1191" w:type="dxa"/>
            <w:tcBorders>
              <w:top w:val="single" w:sz="8" w:space="0" w:color="auto"/>
              <w:left w:val="nil"/>
              <w:bottom w:val="nil"/>
              <w:right w:val="single" w:sz="8" w:space="0" w:color="auto"/>
            </w:tcBorders>
            <w:shd w:val="clear" w:color="auto" w:fill="FFFFFF"/>
            <w:tcMar>
              <w:top w:w="0" w:type="dxa"/>
              <w:left w:w="70" w:type="dxa"/>
              <w:bottom w:w="0" w:type="dxa"/>
              <w:right w:w="70" w:type="dxa"/>
            </w:tcMar>
            <w:vAlign w:val="center"/>
            <w:hideMark/>
          </w:tcPr>
          <w:p w14:paraId="7CB8AF65" w14:textId="77777777" w:rsidR="000C60F1" w:rsidRDefault="000C60F1">
            <w:pPr>
              <w:jc w:val="center"/>
              <w:rPr>
                <w:rFonts w:ascii="Arial" w:hAnsi="Arial" w:cs="Arial"/>
                <w:color w:val="000000"/>
                <w:sz w:val="14"/>
                <w:szCs w:val="14"/>
              </w:rPr>
            </w:pPr>
            <w:r>
              <w:rPr>
                <w:rFonts w:ascii="Arial" w:hAnsi="Arial" w:cs="Arial"/>
                <w:color w:val="000000"/>
                <w:sz w:val="14"/>
                <w:szCs w:val="14"/>
              </w:rPr>
              <w:lastRenderedPageBreak/>
              <w:t>$ 15.788.094.110</w:t>
            </w:r>
          </w:p>
        </w:tc>
        <w:tc>
          <w:tcPr>
            <w:tcW w:w="980" w:type="dxa"/>
            <w:tcBorders>
              <w:top w:val="single" w:sz="8" w:space="0" w:color="auto"/>
              <w:left w:val="nil"/>
              <w:bottom w:val="nil"/>
              <w:right w:val="single" w:sz="8" w:space="0" w:color="auto"/>
            </w:tcBorders>
            <w:tcMar>
              <w:top w:w="0" w:type="dxa"/>
              <w:left w:w="70" w:type="dxa"/>
              <w:bottom w:w="0" w:type="dxa"/>
              <w:right w:w="70" w:type="dxa"/>
            </w:tcMar>
            <w:vAlign w:val="center"/>
            <w:hideMark/>
          </w:tcPr>
          <w:p w14:paraId="542DAA0E" w14:textId="77777777" w:rsidR="000C60F1" w:rsidRDefault="000C60F1">
            <w:pPr>
              <w:jc w:val="center"/>
              <w:rPr>
                <w:rFonts w:ascii="Arial" w:hAnsi="Arial" w:cs="Arial"/>
                <w:color w:val="000000"/>
                <w:sz w:val="14"/>
                <w:szCs w:val="14"/>
              </w:rPr>
            </w:pPr>
            <w:r>
              <w:rPr>
                <w:rFonts w:ascii="Arial" w:hAnsi="Arial" w:cs="Arial"/>
                <w:color w:val="000000"/>
                <w:sz w:val="14"/>
                <w:szCs w:val="14"/>
              </w:rPr>
              <w:t>TERMINADO</w:t>
            </w:r>
          </w:p>
        </w:tc>
        <w:tc>
          <w:tcPr>
            <w:tcW w:w="160" w:type="dxa"/>
            <w:tcMar>
              <w:top w:w="0" w:type="dxa"/>
              <w:left w:w="70" w:type="dxa"/>
              <w:bottom w:w="0" w:type="dxa"/>
              <w:right w:w="70" w:type="dxa"/>
            </w:tcMar>
            <w:vAlign w:val="center"/>
            <w:hideMark/>
          </w:tcPr>
          <w:p w14:paraId="76E1B85E" w14:textId="77777777" w:rsidR="000C60F1" w:rsidRDefault="000C60F1">
            <w:pPr>
              <w:rPr>
                <w:rFonts w:ascii="Arial" w:hAnsi="Arial" w:cs="Arial"/>
                <w:color w:val="000000"/>
                <w:sz w:val="14"/>
                <w:szCs w:val="14"/>
              </w:rPr>
            </w:pPr>
          </w:p>
        </w:tc>
        <w:tc>
          <w:tcPr>
            <w:tcW w:w="6" w:type="dxa"/>
            <w:vAlign w:val="center"/>
            <w:hideMark/>
          </w:tcPr>
          <w:p w14:paraId="4C6AF3D2" w14:textId="77777777" w:rsidR="000C60F1" w:rsidRDefault="000C60F1">
            <w:pPr>
              <w:rPr>
                <w:sz w:val="20"/>
                <w:szCs w:val="20"/>
              </w:rPr>
            </w:pPr>
          </w:p>
        </w:tc>
      </w:tr>
      <w:tr w:rsidR="000C60F1" w14:paraId="3DD2DD46" w14:textId="77777777" w:rsidTr="000C60F1">
        <w:trPr>
          <w:trHeight w:val="610"/>
        </w:trPr>
        <w:tc>
          <w:tcPr>
            <w:tcW w:w="1770" w:type="dxa"/>
            <w:tcBorders>
              <w:top w:val="single" w:sz="8" w:space="0" w:color="auto"/>
              <w:left w:val="single" w:sz="8" w:space="0" w:color="auto"/>
              <w:bottom w:val="nil"/>
              <w:right w:val="single" w:sz="8" w:space="0" w:color="auto"/>
            </w:tcBorders>
            <w:tcMar>
              <w:top w:w="0" w:type="dxa"/>
              <w:left w:w="70" w:type="dxa"/>
              <w:bottom w:w="0" w:type="dxa"/>
              <w:right w:w="70" w:type="dxa"/>
            </w:tcMar>
            <w:vAlign w:val="center"/>
            <w:hideMark/>
          </w:tcPr>
          <w:p w14:paraId="50FC558E" w14:textId="77777777" w:rsidR="000C60F1" w:rsidRDefault="000C60F1">
            <w:pPr>
              <w:rPr>
                <w:rFonts w:ascii="Arial" w:eastAsiaTheme="minorHAnsi" w:hAnsi="Arial" w:cs="Arial"/>
                <w:color w:val="000000"/>
                <w:sz w:val="14"/>
                <w:szCs w:val="14"/>
              </w:rPr>
            </w:pPr>
            <w:r>
              <w:rPr>
                <w:rFonts w:ascii="Arial" w:hAnsi="Arial" w:cs="Arial"/>
                <w:color w:val="000000"/>
                <w:sz w:val="14"/>
                <w:szCs w:val="14"/>
              </w:rPr>
              <w:t xml:space="preserve">CONTRATO 1468 DE 2015 </w:t>
            </w:r>
          </w:p>
        </w:tc>
        <w:tc>
          <w:tcPr>
            <w:tcW w:w="1411" w:type="dxa"/>
            <w:tcBorders>
              <w:top w:val="single" w:sz="8" w:space="0" w:color="auto"/>
              <w:left w:val="nil"/>
              <w:bottom w:val="nil"/>
              <w:right w:val="single" w:sz="8" w:space="0" w:color="auto"/>
            </w:tcBorders>
            <w:tcMar>
              <w:top w:w="0" w:type="dxa"/>
              <w:left w:w="70" w:type="dxa"/>
              <w:bottom w:w="0" w:type="dxa"/>
              <w:right w:w="70" w:type="dxa"/>
            </w:tcMar>
            <w:vAlign w:val="center"/>
            <w:hideMark/>
          </w:tcPr>
          <w:p w14:paraId="7B6B1228" w14:textId="77777777" w:rsidR="000C60F1" w:rsidRDefault="000C60F1">
            <w:pPr>
              <w:rPr>
                <w:rFonts w:ascii="Arial" w:hAnsi="Arial" w:cs="Arial"/>
                <w:color w:val="000000"/>
                <w:sz w:val="14"/>
                <w:szCs w:val="14"/>
                <w:lang w:val="es-CO" w:eastAsia="es-CO"/>
              </w:rPr>
            </w:pPr>
            <w:r>
              <w:rPr>
                <w:rFonts w:ascii="Arial" w:hAnsi="Arial" w:cs="Arial"/>
                <w:color w:val="000000"/>
                <w:sz w:val="14"/>
                <w:szCs w:val="14"/>
              </w:rPr>
              <w:t>Ministerio de Educación Nación</w:t>
            </w:r>
          </w:p>
        </w:tc>
        <w:tc>
          <w:tcPr>
            <w:tcW w:w="1912" w:type="dxa"/>
            <w:tcBorders>
              <w:top w:val="single" w:sz="8" w:space="0" w:color="auto"/>
              <w:left w:val="nil"/>
              <w:bottom w:val="nil"/>
              <w:right w:val="single" w:sz="8" w:space="0" w:color="auto"/>
            </w:tcBorders>
            <w:tcMar>
              <w:top w:w="0" w:type="dxa"/>
              <w:left w:w="70" w:type="dxa"/>
              <w:bottom w:w="0" w:type="dxa"/>
              <w:right w:w="70" w:type="dxa"/>
            </w:tcMar>
            <w:vAlign w:val="center"/>
            <w:hideMark/>
          </w:tcPr>
          <w:p w14:paraId="55A4861C" w14:textId="77777777" w:rsidR="000C60F1" w:rsidRDefault="000C60F1">
            <w:pPr>
              <w:jc w:val="both"/>
              <w:rPr>
                <w:rFonts w:ascii="Arial" w:hAnsi="Arial" w:cs="Arial"/>
                <w:color w:val="000000"/>
                <w:sz w:val="14"/>
                <w:szCs w:val="14"/>
              </w:rPr>
            </w:pPr>
            <w:r>
              <w:rPr>
                <w:rFonts w:ascii="Arial" w:hAnsi="Arial" w:cs="Arial"/>
                <w:color w:val="000000"/>
                <w:sz w:val="14"/>
                <w:szCs w:val="14"/>
              </w:rPr>
              <w:t xml:space="preserve">Bodegaje, alistamiento y distribución de material educativo del programa para la Transformación de la Calidad Educativa "Todos a Aprender 2.0" </w:t>
            </w:r>
          </w:p>
        </w:tc>
        <w:tc>
          <w:tcPr>
            <w:tcW w:w="1410" w:type="dxa"/>
            <w:tcBorders>
              <w:top w:val="single" w:sz="8" w:space="0" w:color="auto"/>
              <w:left w:val="nil"/>
              <w:bottom w:val="nil"/>
              <w:right w:val="single" w:sz="8" w:space="0" w:color="auto"/>
            </w:tcBorders>
            <w:shd w:val="clear" w:color="auto" w:fill="FFFFFF"/>
            <w:tcMar>
              <w:top w:w="0" w:type="dxa"/>
              <w:left w:w="70" w:type="dxa"/>
              <w:bottom w:w="0" w:type="dxa"/>
              <w:right w:w="70" w:type="dxa"/>
            </w:tcMar>
            <w:vAlign w:val="center"/>
            <w:hideMark/>
          </w:tcPr>
          <w:p w14:paraId="23B9CA7F" w14:textId="77777777" w:rsidR="000C60F1" w:rsidRDefault="000C60F1">
            <w:pPr>
              <w:jc w:val="both"/>
              <w:rPr>
                <w:rFonts w:ascii="Arial" w:hAnsi="Arial" w:cs="Arial"/>
                <w:b/>
                <w:bCs/>
                <w:color w:val="000000"/>
                <w:sz w:val="14"/>
                <w:szCs w:val="14"/>
              </w:rPr>
            </w:pPr>
            <w:r>
              <w:rPr>
                <w:rFonts w:ascii="Arial" w:hAnsi="Arial" w:cs="Arial"/>
                <w:b/>
                <w:bCs/>
                <w:color w:val="000000"/>
                <w:sz w:val="14"/>
                <w:szCs w:val="14"/>
              </w:rPr>
              <w:t xml:space="preserve">Alcance: </w:t>
            </w:r>
            <w:r>
              <w:rPr>
                <w:rFonts w:ascii="Arial" w:hAnsi="Arial" w:cs="Arial"/>
                <w:color w:val="000000"/>
                <w:sz w:val="14"/>
                <w:szCs w:val="14"/>
              </w:rPr>
              <w:t>Disponer de herramientas tecnológicas como lo es un software con características "WMS"</w:t>
            </w:r>
          </w:p>
        </w:tc>
        <w:tc>
          <w:tcPr>
            <w:tcW w:w="1191" w:type="dxa"/>
            <w:tcBorders>
              <w:top w:val="single" w:sz="8" w:space="0" w:color="auto"/>
              <w:left w:val="nil"/>
              <w:bottom w:val="nil"/>
              <w:right w:val="single" w:sz="8" w:space="0" w:color="auto"/>
            </w:tcBorders>
            <w:shd w:val="clear" w:color="auto" w:fill="FFFFFF"/>
            <w:tcMar>
              <w:top w:w="0" w:type="dxa"/>
              <w:left w:w="70" w:type="dxa"/>
              <w:bottom w:w="0" w:type="dxa"/>
              <w:right w:w="70" w:type="dxa"/>
            </w:tcMar>
            <w:vAlign w:val="center"/>
            <w:hideMark/>
          </w:tcPr>
          <w:p w14:paraId="299A3A50" w14:textId="77777777" w:rsidR="000C60F1" w:rsidRDefault="000C60F1">
            <w:pPr>
              <w:jc w:val="center"/>
              <w:rPr>
                <w:rFonts w:ascii="Arial" w:hAnsi="Arial" w:cs="Arial"/>
                <w:color w:val="000000"/>
                <w:sz w:val="14"/>
                <w:szCs w:val="14"/>
              </w:rPr>
            </w:pPr>
            <w:r>
              <w:rPr>
                <w:rFonts w:ascii="Arial" w:hAnsi="Arial" w:cs="Arial"/>
                <w:color w:val="000000"/>
                <w:sz w:val="14"/>
                <w:szCs w:val="14"/>
              </w:rPr>
              <w:t>$ 16.854.057.603</w:t>
            </w:r>
          </w:p>
        </w:tc>
        <w:tc>
          <w:tcPr>
            <w:tcW w:w="980" w:type="dxa"/>
            <w:tcBorders>
              <w:top w:val="single" w:sz="8" w:space="0" w:color="auto"/>
              <w:left w:val="nil"/>
              <w:bottom w:val="nil"/>
              <w:right w:val="single" w:sz="8" w:space="0" w:color="auto"/>
            </w:tcBorders>
            <w:tcMar>
              <w:top w:w="0" w:type="dxa"/>
              <w:left w:w="70" w:type="dxa"/>
              <w:bottom w:w="0" w:type="dxa"/>
              <w:right w:w="70" w:type="dxa"/>
            </w:tcMar>
            <w:vAlign w:val="center"/>
            <w:hideMark/>
          </w:tcPr>
          <w:p w14:paraId="1CBBD02D" w14:textId="77777777" w:rsidR="000C60F1" w:rsidRDefault="000C60F1">
            <w:pPr>
              <w:jc w:val="center"/>
              <w:rPr>
                <w:rFonts w:ascii="Arial" w:hAnsi="Arial" w:cs="Arial"/>
                <w:color w:val="000000"/>
                <w:sz w:val="14"/>
                <w:szCs w:val="14"/>
              </w:rPr>
            </w:pPr>
            <w:r>
              <w:rPr>
                <w:rFonts w:ascii="Arial" w:hAnsi="Arial" w:cs="Arial"/>
                <w:color w:val="000000"/>
                <w:sz w:val="14"/>
                <w:szCs w:val="14"/>
              </w:rPr>
              <w:t>TERMINADO</w:t>
            </w:r>
          </w:p>
        </w:tc>
        <w:tc>
          <w:tcPr>
            <w:tcW w:w="160" w:type="dxa"/>
            <w:tcMar>
              <w:top w:w="0" w:type="dxa"/>
              <w:left w:w="70" w:type="dxa"/>
              <w:bottom w:w="0" w:type="dxa"/>
              <w:right w:w="70" w:type="dxa"/>
            </w:tcMar>
            <w:vAlign w:val="center"/>
            <w:hideMark/>
          </w:tcPr>
          <w:p w14:paraId="6C2E2244" w14:textId="77777777" w:rsidR="000C60F1" w:rsidRDefault="000C60F1">
            <w:pPr>
              <w:rPr>
                <w:rFonts w:ascii="Arial" w:hAnsi="Arial" w:cs="Arial"/>
                <w:color w:val="000000"/>
                <w:sz w:val="14"/>
                <w:szCs w:val="14"/>
              </w:rPr>
            </w:pPr>
          </w:p>
        </w:tc>
        <w:tc>
          <w:tcPr>
            <w:tcW w:w="6" w:type="dxa"/>
            <w:vAlign w:val="center"/>
            <w:hideMark/>
          </w:tcPr>
          <w:p w14:paraId="40E57554" w14:textId="77777777" w:rsidR="000C60F1" w:rsidRDefault="000C60F1">
            <w:pPr>
              <w:rPr>
                <w:sz w:val="20"/>
                <w:szCs w:val="20"/>
              </w:rPr>
            </w:pPr>
          </w:p>
        </w:tc>
      </w:tr>
      <w:tr w:rsidR="000C60F1" w14:paraId="397B26B3" w14:textId="77777777" w:rsidTr="000C60F1">
        <w:trPr>
          <w:trHeight w:val="540"/>
        </w:trPr>
        <w:tc>
          <w:tcPr>
            <w:tcW w:w="1770" w:type="dxa"/>
            <w:tcBorders>
              <w:top w:val="single" w:sz="8" w:space="0" w:color="auto"/>
              <w:left w:val="single" w:sz="8" w:space="0" w:color="auto"/>
              <w:bottom w:val="nil"/>
              <w:right w:val="single" w:sz="8" w:space="0" w:color="auto"/>
            </w:tcBorders>
            <w:tcMar>
              <w:top w:w="0" w:type="dxa"/>
              <w:left w:w="70" w:type="dxa"/>
              <w:bottom w:w="0" w:type="dxa"/>
              <w:right w:w="70" w:type="dxa"/>
            </w:tcMar>
            <w:vAlign w:val="center"/>
            <w:hideMark/>
          </w:tcPr>
          <w:p w14:paraId="5D7FA463" w14:textId="77777777" w:rsidR="000C60F1" w:rsidRDefault="000C60F1">
            <w:pPr>
              <w:rPr>
                <w:rFonts w:ascii="Arial" w:eastAsiaTheme="minorHAnsi" w:hAnsi="Arial" w:cs="Arial"/>
                <w:color w:val="000000"/>
                <w:sz w:val="14"/>
                <w:szCs w:val="14"/>
              </w:rPr>
            </w:pPr>
            <w:r>
              <w:rPr>
                <w:rFonts w:ascii="Arial" w:hAnsi="Arial" w:cs="Arial"/>
                <w:color w:val="000000"/>
                <w:sz w:val="14"/>
                <w:szCs w:val="14"/>
              </w:rPr>
              <w:t xml:space="preserve">CONTRATO INTERADMINISTRATIVO 20170110  </w:t>
            </w:r>
          </w:p>
        </w:tc>
        <w:tc>
          <w:tcPr>
            <w:tcW w:w="1411" w:type="dxa"/>
            <w:tcBorders>
              <w:top w:val="single" w:sz="8" w:space="0" w:color="auto"/>
              <w:left w:val="nil"/>
              <w:bottom w:val="nil"/>
              <w:right w:val="single" w:sz="8" w:space="0" w:color="auto"/>
            </w:tcBorders>
            <w:tcMar>
              <w:top w:w="0" w:type="dxa"/>
              <w:left w:w="70" w:type="dxa"/>
              <w:bottom w:w="0" w:type="dxa"/>
              <w:right w:w="70" w:type="dxa"/>
            </w:tcMar>
            <w:vAlign w:val="center"/>
            <w:hideMark/>
          </w:tcPr>
          <w:p w14:paraId="04D261A1" w14:textId="77777777" w:rsidR="000C60F1" w:rsidRDefault="000C60F1">
            <w:pPr>
              <w:rPr>
                <w:rFonts w:ascii="Arial" w:hAnsi="Arial" w:cs="Arial"/>
                <w:color w:val="000000"/>
                <w:sz w:val="14"/>
                <w:szCs w:val="14"/>
                <w:lang w:val="es-CO" w:eastAsia="es-CO"/>
              </w:rPr>
            </w:pPr>
            <w:r>
              <w:rPr>
                <w:rFonts w:ascii="Arial" w:hAnsi="Arial" w:cs="Arial"/>
                <w:color w:val="000000"/>
                <w:sz w:val="14"/>
                <w:szCs w:val="14"/>
              </w:rPr>
              <w:t>Instituto colombiano de crédito educativo</w:t>
            </w:r>
          </w:p>
        </w:tc>
        <w:tc>
          <w:tcPr>
            <w:tcW w:w="1912" w:type="dxa"/>
            <w:tcBorders>
              <w:top w:val="single" w:sz="8" w:space="0" w:color="auto"/>
              <w:left w:val="nil"/>
              <w:bottom w:val="nil"/>
              <w:right w:val="single" w:sz="8" w:space="0" w:color="auto"/>
            </w:tcBorders>
            <w:tcMar>
              <w:top w:w="0" w:type="dxa"/>
              <w:left w:w="70" w:type="dxa"/>
              <w:bottom w:w="0" w:type="dxa"/>
              <w:right w:w="70" w:type="dxa"/>
            </w:tcMar>
            <w:vAlign w:val="center"/>
            <w:hideMark/>
          </w:tcPr>
          <w:p w14:paraId="15F8140A" w14:textId="77777777" w:rsidR="000C60F1" w:rsidRDefault="000C60F1">
            <w:pPr>
              <w:jc w:val="both"/>
              <w:rPr>
                <w:rFonts w:ascii="Arial" w:hAnsi="Arial" w:cs="Arial"/>
                <w:color w:val="000000"/>
                <w:sz w:val="14"/>
                <w:szCs w:val="14"/>
              </w:rPr>
            </w:pPr>
            <w:r>
              <w:rPr>
                <w:rFonts w:ascii="Arial" w:hAnsi="Arial" w:cs="Arial"/>
                <w:color w:val="000000"/>
                <w:sz w:val="14"/>
                <w:szCs w:val="14"/>
              </w:rPr>
              <w:t>Contratar la prestación del servicio postal a nivel nacional e internacional para los procesos de recepción, configuración, impresión, alistamiento y distribución física de los recibos de pago, comunicaciones y otros, al igual que los diferentes proceso de comunicación y otros, al igual que los diferentes procesos de comunicación electrónica, actualización y mejora de la DATA</w:t>
            </w:r>
          </w:p>
        </w:tc>
        <w:tc>
          <w:tcPr>
            <w:tcW w:w="1410" w:type="dxa"/>
            <w:tcBorders>
              <w:top w:val="single" w:sz="8" w:space="0" w:color="auto"/>
              <w:left w:val="nil"/>
              <w:bottom w:val="nil"/>
              <w:right w:val="single" w:sz="8" w:space="0" w:color="auto"/>
            </w:tcBorders>
            <w:shd w:val="clear" w:color="auto" w:fill="FFFFFF"/>
            <w:tcMar>
              <w:top w:w="0" w:type="dxa"/>
              <w:left w:w="70" w:type="dxa"/>
              <w:bottom w:w="0" w:type="dxa"/>
              <w:right w:w="70" w:type="dxa"/>
            </w:tcMar>
            <w:vAlign w:val="center"/>
            <w:hideMark/>
          </w:tcPr>
          <w:p w14:paraId="69258019" w14:textId="77777777" w:rsidR="000C60F1" w:rsidRDefault="000C60F1">
            <w:pPr>
              <w:jc w:val="both"/>
              <w:rPr>
                <w:rFonts w:ascii="Arial" w:hAnsi="Arial" w:cs="Arial"/>
                <w:b/>
                <w:bCs/>
                <w:color w:val="000000"/>
                <w:sz w:val="14"/>
                <w:szCs w:val="14"/>
              </w:rPr>
            </w:pPr>
            <w:r>
              <w:rPr>
                <w:rFonts w:ascii="Arial" w:hAnsi="Arial" w:cs="Arial"/>
                <w:b/>
                <w:bCs/>
                <w:color w:val="000000"/>
                <w:sz w:val="14"/>
                <w:szCs w:val="14"/>
              </w:rPr>
              <w:t xml:space="preserve">Alcance: </w:t>
            </w:r>
            <w:r>
              <w:rPr>
                <w:rFonts w:ascii="Arial" w:hAnsi="Arial" w:cs="Arial"/>
                <w:color w:val="000000"/>
                <w:sz w:val="14"/>
                <w:szCs w:val="14"/>
              </w:rPr>
              <w:t>Crear una base de datos (electrónico) de envíos realizados y devueltos por ambas partes; Implementar desarrollos tecnológicos, informáticos y aquellos necesarios para la ejecución del contrato; garantizar un software para el uso de los procesos y que quede a disposición del Icetex</w:t>
            </w:r>
          </w:p>
        </w:tc>
        <w:tc>
          <w:tcPr>
            <w:tcW w:w="1191" w:type="dxa"/>
            <w:tcBorders>
              <w:top w:val="single" w:sz="8" w:space="0" w:color="auto"/>
              <w:left w:val="nil"/>
              <w:bottom w:val="nil"/>
              <w:right w:val="single" w:sz="8" w:space="0" w:color="auto"/>
            </w:tcBorders>
            <w:shd w:val="clear" w:color="auto" w:fill="FFFFFF"/>
            <w:tcMar>
              <w:top w:w="0" w:type="dxa"/>
              <w:left w:w="70" w:type="dxa"/>
              <w:bottom w:w="0" w:type="dxa"/>
              <w:right w:w="70" w:type="dxa"/>
            </w:tcMar>
            <w:vAlign w:val="center"/>
            <w:hideMark/>
          </w:tcPr>
          <w:p w14:paraId="5EB02F53" w14:textId="77777777" w:rsidR="000C60F1" w:rsidRDefault="000C60F1">
            <w:pPr>
              <w:jc w:val="center"/>
              <w:rPr>
                <w:rFonts w:ascii="Arial" w:hAnsi="Arial" w:cs="Arial"/>
                <w:color w:val="000000"/>
                <w:sz w:val="14"/>
                <w:szCs w:val="14"/>
              </w:rPr>
            </w:pPr>
            <w:r>
              <w:rPr>
                <w:rFonts w:ascii="Arial" w:hAnsi="Arial" w:cs="Arial"/>
                <w:color w:val="000000"/>
                <w:sz w:val="14"/>
                <w:szCs w:val="14"/>
              </w:rPr>
              <w:t>$ 3.035.602.190</w:t>
            </w:r>
          </w:p>
        </w:tc>
        <w:tc>
          <w:tcPr>
            <w:tcW w:w="980" w:type="dxa"/>
            <w:tcBorders>
              <w:top w:val="single" w:sz="8" w:space="0" w:color="auto"/>
              <w:left w:val="nil"/>
              <w:bottom w:val="nil"/>
              <w:right w:val="single" w:sz="8" w:space="0" w:color="auto"/>
            </w:tcBorders>
            <w:tcMar>
              <w:top w:w="0" w:type="dxa"/>
              <w:left w:w="70" w:type="dxa"/>
              <w:bottom w:w="0" w:type="dxa"/>
              <w:right w:w="70" w:type="dxa"/>
            </w:tcMar>
            <w:vAlign w:val="center"/>
            <w:hideMark/>
          </w:tcPr>
          <w:p w14:paraId="281460BD" w14:textId="77777777" w:rsidR="000C60F1" w:rsidRDefault="000C60F1">
            <w:pPr>
              <w:jc w:val="center"/>
              <w:rPr>
                <w:rFonts w:ascii="Arial" w:hAnsi="Arial" w:cs="Arial"/>
                <w:color w:val="000000"/>
                <w:sz w:val="14"/>
                <w:szCs w:val="14"/>
              </w:rPr>
            </w:pPr>
            <w:r>
              <w:rPr>
                <w:rFonts w:ascii="Arial" w:hAnsi="Arial" w:cs="Arial"/>
                <w:color w:val="000000"/>
                <w:sz w:val="14"/>
                <w:szCs w:val="14"/>
              </w:rPr>
              <w:t>TERMINADO</w:t>
            </w:r>
          </w:p>
        </w:tc>
        <w:tc>
          <w:tcPr>
            <w:tcW w:w="160" w:type="dxa"/>
            <w:tcMar>
              <w:top w:w="0" w:type="dxa"/>
              <w:left w:w="70" w:type="dxa"/>
              <w:bottom w:w="0" w:type="dxa"/>
              <w:right w:w="70" w:type="dxa"/>
            </w:tcMar>
            <w:vAlign w:val="center"/>
            <w:hideMark/>
          </w:tcPr>
          <w:p w14:paraId="30D0077B" w14:textId="77777777" w:rsidR="000C60F1" w:rsidRDefault="000C60F1">
            <w:pPr>
              <w:rPr>
                <w:rFonts w:ascii="Arial" w:hAnsi="Arial" w:cs="Arial"/>
                <w:color w:val="000000"/>
                <w:sz w:val="14"/>
                <w:szCs w:val="14"/>
              </w:rPr>
            </w:pPr>
          </w:p>
        </w:tc>
        <w:tc>
          <w:tcPr>
            <w:tcW w:w="6" w:type="dxa"/>
            <w:vAlign w:val="center"/>
            <w:hideMark/>
          </w:tcPr>
          <w:p w14:paraId="37BBC4D6" w14:textId="77777777" w:rsidR="000C60F1" w:rsidRDefault="000C60F1">
            <w:pPr>
              <w:rPr>
                <w:sz w:val="20"/>
                <w:szCs w:val="20"/>
              </w:rPr>
            </w:pPr>
          </w:p>
        </w:tc>
      </w:tr>
    </w:tbl>
    <w:p w14:paraId="44887C84" w14:textId="77777777" w:rsidR="000C60F1" w:rsidRDefault="000C60F1" w:rsidP="000C60F1">
      <w:pPr>
        <w:pStyle w:val="Cuadrculamedia1-nfasis21"/>
        <w:overflowPunct/>
        <w:autoSpaceDE/>
        <w:ind w:left="0"/>
        <w:contextualSpacing/>
        <w:rPr>
          <w:rFonts w:eastAsiaTheme="minorHAnsi"/>
          <w:sz w:val="24"/>
          <w:szCs w:val="24"/>
        </w:rPr>
      </w:pPr>
    </w:p>
    <w:p w14:paraId="3EC570FD" w14:textId="77777777" w:rsidR="00081B51" w:rsidRPr="00081B51" w:rsidRDefault="00081B51" w:rsidP="00081B51">
      <w:pPr>
        <w:pStyle w:val="Cuadrculamedia1-nfasis21"/>
        <w:overflowPunct/>
        <w:autoSpaceDE/>
        <w:ind w:left="0"/>
        <w:contextualSpacing/>
        <w:rPr>
          <w:sz w:val="24"/>
          <w:szCs w:val="24"/>
          <w:lang w:eastAsia="es-CO"/>
        </w:rPr>
      </w:pPr>
      <w:r w:rsidRPr="00081B51">
        <w:rPr>
          <w:sz w:val="24"/>
          <w:szCs w:val="24"/>
        </w:rPr>
        <w:t>Muestra lo anterior que la sociedad Servicios Postales Nacionales S.A. podría ser un ejecutor idóneo y con experiencia para desarrollar la contratación en ciernes, pues, de ordinario se dedica a la realización de las distintas actividades que se desprenden o derivan del objeto contractual propuesto, las cuales ya ha cumplido o llevado a cabo en el marco de varios contratos suscritos con otras entidades públicas.</w:t>
      </w:r>
    </w:p>
    <w:p w14:paraId="378C7A58" w14:textId="77777777" w:rsidR="00081B51" w:rsidRPr="00081B51" w:rsidRDefault="00081B51" w:rsidP="00081B51">
      <w:pPr>
        <w:pStyle w:val="Cuadrculamedia1-nfasis21"/>
        <w:overflowPunct/>
        <w:autoSpaceDE/>
        <w:ind w:left="0"/>
        <w:contextualSpacing/>
        <w:rPr>
          <w:sz w:val="24"/>
          <w:szCs w:val="24"/>
        </w:rPr>
      </w:pPr>
    </w:p>
    <w:p w14:paraId="233E530B" w14:textId="77777777" w:rsidR="00081B51" w:rsidRPr="00AB7A43" w:rsidRDefault="00081B51" w:rsidP="00081B51">
      <w:pPr>
        <w:pStyle w:val="Cuadrculamedia1-nfasis21"/>
        <w:tabs>
          <w:tab w:val="left" w:pos="142"/>
        </w:tabs>
        <w:overflowPunct/>
        <w:autoSpaceDE/>
        <w:autoSpaceDN/>
        <w:adjustRightInd/>
        <w:ind w:left="0"/>
        <w:contextualSpacing/>
        <w:textAlignment w:val="auto"/>
        <w:rPr>
          <w:bCs/>
          <w:sz w:val="24"/>
          <w:szCs w:val="24"/>
          <w:lang w:val="es-CO"/>
        </w:rPr>
      </w:pPr>
      <w:r w:rsidRPr="00081B51">
        <w:rPr>
          <w:bCs/>
          <w:sz w:val="24"/>
          <w:szCs w:val="24"/>
          <w:lang w:val="es-CO"/>
        </w:rPr>
        <w:t>Además de lo expuesto, en cuanto al valor de la cotización, también se observa que el mismo se ajustaría al presupuesto oficial disponible por la Registraduría para la ejecución del proyecto en esta Fase I y, comparado con las demás cotizaciones solicitadas en la realización del estudio de mercado se colige que, de un lado, los precios de la sociedad Servicios Postales Nacionales S.A. son precios del mercado y, de otra parte, los precios de dicha cotización son inferiores a los indicados en las demás cotizaciones.</w:t>
      </w:r>
    </w:p>
    <w:p w14:paraId="29049501" w14:textId="77777777" w:rsidR="00081B51" w:rsidRPr="00AB7A43" w:rsidRDefault="00081B51" w:rsidP="00081B51">
      <w:pPr>
        <w:pStyle w:val="Cuadrculamedia1-nfasis21"/>
        <w:tabs>
          <w:tab w:val="left" w:pos="142"/>
        </w:tabs>
        <w:overflowPunct/>
        <w:autoSpaceDE/>
        <w:autoSpaceDN/>
        <w:adjustRightInd/>
        <w:ind w:left="0"/>
        <w:contextualSpacing/>
        <w:textAlignment w:val="auto"/>
        <w:rPr>
          <w:bCs/>
          <w:sz w:val="24"/>
          <w:szCs w:val="24"/>
          <w:lang w:val="es-CO"/>
        </w:rPr>
      </w:pPr>
    </w:p>
    <w:p w14:paraId="6FD041D0" w14:textId="77777777" w:rsidR="00471F35" w:rsidRPr="00E55C07" w:rsidRDefault="00471F35" w:rsidP="00D475F9">
      <w:pPr>
        <w:pStyle w:val="Ttulo1"/>
        <w:numPr>
          <w:ilvl w:val="0"/>
          <w:numId w:val="1"/>
        </w:numPr>
        <w:rPr>
          <w:sz w:val="24"/>
          <w:szCs w:val="24"/>
          <w:lang w:val="es-CO"/>
        </w:rPr>
      </w:pPr>
      <w:bookmarkStart w:id="11" w:name="_Toc480194818"/>
      <w:r w:rsidRPr="00E55C07">
        <w:rPr>
          <w:sz w:val="24"/>
          <w:szCs w:val="24"/>
          <w:lang w:val="es-CO"/>
        </w:rPr>
        <w:t>ANÁLISIS QUE SUSTENTA LA EXIGENCIA DE GARANTÍAS</w:t>
      </w:r>
      <w:bookmarkEnd w:id="11"/>
    </w:p>
    <w:p w14:paraId="2379B523" w14:textId="77777777" w:rsidR="00471F35" w:rsidRPr="00E55C07" w:rsidRDefault="00471F35" w:rsidP="006C561A">
      <w:pPr>
        <w:pStyle w:val="Cuadrculamedia1-nfasis21"/>
        <w:tabs>
          <w:tab w:val="left" w:pos="142"/>
        </w:tabs>
        <w:ind w:left="0"/>
        <w:rPr>
          <w:color w:val="FF0000"/>
          <w:sz w:val="24"/>
          <w:szCs w:val="24"/>
          <w:lang w:val="es-CO"/>
        </w:rPr>
      </w:pPr>
    </w:p>
    <w:p w14:paraId="17E3F85A" w14:textId="77777777" w:rsidR="008F3AAF" w:rsidRPr="008F3AAF" w:rsidRDefault="008F3AAF" w:rsidP="008F3AAF">
      <w:pPr>
        <w:pStyle w:val="xxmsonormal"/>
        <w:shd w:val="clear" w:color="auto" w:fill="FFFFFF"/>
        <w:jc w:val="both"/>
        <w:rPr>
          <w:rFonts w:ascii="Arial" w:hAnsi="Arial" w:cs="Arial"/>
        </w:rPr>
      </w:pPr>
      <w:r w:rsidRPr="008F3AAF">
        <w:rPr>
          <w:rFonts w:ascii="Arial" w:hAnsi="Arial" w:cs="Arial"/>
        </w:rPr>
        <w:t>De conformidad con el Decreto 1082 del 26 de mayo de 2015:</w:t>
      </w:r>
    </w:p>
    <w:p w14:paraId="1FBB6372" w14:textId="77777777" w:rsidR="008F3AAF" w:rsidRPr="008F3AAF" w:rsidRDefault="008F3AAF" w:rsidP="008F3AAF">
      <w:pPr>
        <w:pStyle w:val="xxmsonormal"/>
        <w:shd w:val="clear" w:color="auto" w:fill="FFFFFF"/>
        <w:jc w:val="both"/>
        <w:rPr>
          <w:rFonts w:ascii="Arial" w:hAnsi="Arial" w:cs="Arial"/>
        </w:rPr>
      </w:pPr>
      <w:r w:rsidRPr="008F3AAF">
        <w:rPr>
          <w:rFonts w:ascii="Arial" w:hAnsi="Arial" w:cs="Arial"/>
        </w:rPr>
        <w:t> </w:t>
      </w:r>
    </w:p>
    <w:p w14:paraId="72E2E294" w14:textId="77777777" w:rsidR="008F3AAF" w:rsidRPr="008F3AAF" w:rsidRDefault="008F3AAF" w:rsidP="008F3AAF">
      <w:pPr>
        <w:pStyle w:val="xxmsonormal"/>
        <w:shd w:val="clear" w:color="auto" w:fill="FFFFFF"/>
        <w:ind w:left="42"/>
        <w:jc w:val="both"/>
        <w:rPr>
          <w:rFonts w:ascii="Arial" w:hAnsi="Arial" w:cs="Arial"/>
        </w:rPr>
      </w:pPr>
      <w:r w:rsidRPr="008F3AAF">
        <w:rPr>
          <w:rFonts w:ascii="Arial" w:hAnsi="Arial" w:cs="Arial"/>
        </w:rPr>
        <w:t>El CONTRATISTA constituirá con una Compañía de Seguros legalmente establecida en Colombia, a favor de la Registraduría Nacional del Estado Civil o garantía bancaría, una Garantía Única que ampare los siguientes riesgos:</w:t>
      </w:r>
    </w:p>
    <w:p w14:paraId="051B43A0" w14:textId="77777777" w:rsidR="008F3AAF" w:rsidRPr="008F3AAF" w:rsidRDefault="008F3AAF" w:rsidP="008F3AAF">
      <w:pPr>
        <w:pStyle w:val="xxmsonormal"/>
        <w:shd w:val="clear" w:color="auto" w:fill="FFFFFF"/>
        <w:jc w:val="both"/>
        <w:rPr>
          <w:rFonts w:ascii="Arial" w:hAnsi="Arial" w:cs="Arial"/>
        </w:rPr>
      </w:pPr>
      <w:r w:rsidRPr="008F3AAF">
        <w:rPr>
          <w:rFonts w:ascii="Arial" w:hAnsi="Arial" w:cs="Arial"/>
        </w:rPr>
        <w:t> </w:t>
      </w:r>
    </w:p>
    <w:p w14:paraId="01FE0E58" w14:textId="77777777" w:rsidR="008F3AAF" w:rsidRPr="008F3AAF" w:rsidRDefault="008F3AAF" w:rsidP="008F3AAF">
      <w:pPr>
        <w:pStyle w:val="xxmsonormal"/>
        <w:shd w:val="clear" w:color="auto" w:fill="FFFFFF"/>
        <w:ind w:left="184" w:hanging="360"/>
        <w:jc w:val="both"/>
        <w:rPr>
          <w:rFonts w:ascii="Arial" w:hAnsi="Arial" w:cs="Arial"/>
        </w:rPr>
      </w:pPr>
      <w:r w:rsidRPr="008F3AAF">
        <w:rPr>
          <w:rFonts w:ascii="Arial" w:hAnsi="Arial" w:cs="Arial"/>
          <w:b/>
          <w:bCs/>
        </w:rPr>
        <w:lastRenderedPageBreak/>
        <w:t xml:space="preserve">a)    Pago Anticipado: </w:t>
      </w:r>
      <w:r w:rsidRPr="008F3AAF">
        <w:rPr>
          <w:rFonts w:ascii="Arial" w:hAnsi="Arial" w:cs="Arial"/>
        </w:rPr>
        <w:t>Por un valor asegurado del cien por ciento (100%) del valor del monto pagado de forma anticipada con una vigencia igual al plazo de ejecución del contrato y cuatro (4) meses más.</w:t>
      </w:r>
    </w:p>
    <w:p w14:paraId="0A7908CF" w14:textId="77777777" w:rsidR="008F3AAF" w:rsidRPr="008F3AAF" w:rsidRDefault="008F3AAF" w:rsidP="008F3AAF">
      <w:pPr>
        <w:pStyle w:val="xxmsonormal"/>
        <w:shd w:val="clear" w:color="auto" w:fill="FFFFFF"/>
        <w:ind w:left="184"/>
        <w:jc w:val="both"/>
        <w:rPr>
          <w:rFonts w:ascii="Arial" w:hAnsi="Arial" w:cs="Arial"/>
        </w:rPr>
      </w:pPr>
      <w:r w:rsidRPr="008F3AAF">
        <w:rPr>
          <w:rFonts w:ascii="Arial" w:hAnsi="Arial" w:cs="Arial"/>
          <w:b/>
          <w:bCs/>
        </w:rPr>
        <w:t> </w:t>
      </w:r>
    </w:p>
    <w:p w14:paraId="6053A193" w14:textId="77777777" w:rsidR="008F3AAF" w:rsidRPr="008F3AAF" w:rsidRDefault="008F3AAF" w:rsidP="008F3AAF">
      <w:pPr>
        <w:pStyle w:val="xxmsonormal"/>
        <w:shd w:val="clear" w:color="auto" w:fill="FFFFFF"/>
        <w:ind w:left="184" w:hanging="360"/>
        <w:jc w:val="both"/>
        <w:rPr>
          <w:rFonts w:ascii="Arial" w:hAnsi="Arial" w:cs="Arial"/>
        </w:rPr>
      </w:pPr>
      <w:r w:rsidRPr="008F3AAF">
        <w:rPr>
          <w:rFonts w:ascii="Arial" w:hAnsi="Arial" w:cs="Arial"/>
          <w:b/>
          <w:bCs/>
        </w:rPr>
        <w:t>b)    El cumplimiento del contrato</w:t>
      </w:r>
      <w:r w:rsidRPr="008F3AAF">
        <w:rPr>
          <w:rFonts w:ascii="Arial" w:hAnsi="Arial" w:cs="Arial"/>
        </w:rPr>
        <w:t xml:space="preserve">: Por una suma asegurada igual al veinte por ciento (20%) del valor total del contrato y vigente por el término de ejecución del mismo y seis (6) meses más. </w:t>
      </w:r>
    </w:p>
    <w:p w14:paraId="036A73F7" w14:textId="77777777" w:rsidR="008F3AAF" w:rsidRPr="008F3AAF" w:rsidRDefault="008F3AAF" w:rsidP="008F3AAF">
      <w:pPr>
        <w:pStyle w:val="xxmsonormal"/>
        <w:shd w:val="clear" w:color="auto" w:fill="FFFFFF"/>
        <w:jc w:val="both"/>
        <w:rPr>
          <w:rFonts w:ascii="Arial" w:hAnsi="Arial" w:cs="Arial"/>
        </w:rPr>
      </w:pPr>
      <w:r w:rsidRPr="008F3AAF">
        <w:rPr>
          <w:rFonts w:ascii="Arial" w:hAnsi="Arial" w:cs="Arial"/>
        </w:rPr>
        <w:t> </w:t>
      </w:r>
    </w:p>
    <w:p w14:paraId="25EF80AE" w14:textId="77777777" w:rsidR="008F3AAF" w:rsidRPr="008F3AAF" w:rsidRDefault="008F3AAF" w:rsidP="008F3AAF">
      <w:pPr>
        <w:pStyle w:val="xxmsonormal"/>
        <w:shd w:val="clear" w:color="auto" w:fill="FFFFFF"/>
        <w:ind w:left="184" w:hanging="360"/>
        <w:jc w:val="both"/>
        <w:rPr>
          <w:rFonts w:ascii="Arial" w:hAnsi="Arial" w:cs="Arial"/>
        </w:rPr>
      </w:pPr>
      <w:r w:rsidRPr="008F3AAF">
        <w:rPr>
          <w:rFonts w:ascii="Arial" w:hAnsi="Arial" w:cs="Arial"/>
          <w:b/>
          <w:bCs/>
        </w:rPr>
        <w:t xml:space="preserve">c)    Calidad de los servicios suministrados: </w:t>
      </w:r>
      <w:r w:rsidRPr="008F3AAF">
        <w:rPr>
          <w:rFonts w:ascii="Arial" w:hAnsi="Arial" w:cs="Arial"/>
        </w:rPr>
        <w:t xml:space="preserve">Una suma asegurada igual al veinte (20%) del valor total del contrato y vigente por el término de ejecución del mismo y cuatro (4) meses más. </w:t>
      </w:r>
    </w:p>
    <w:p w14:paraId="702864A8" w14:textId="77777777" w:rsidR="008F3AAF" w:rsidRPr="008F3AAF" w:rsidRDefault="008F3AAF" w:rsidP="008F3AAF">
      <w:pPr>
        <w:pStyle w:val="xxmsonormal"/>
        <w:shd w:val="clear" w:color="auto" w:fill="FFFFFF"/>
        <w:jc w:val="both"/>
        <w:rPr>
          <w:rFonts w:ascii="Arial" w:hAnsi="Arial" w:cs="Arial"/>
        </w:rPr>
      </w:pPr>
      <w:r w:rsidRPr="008F3AAF">
        <w:rPr>
          <w:rFonts w:ascii="Arial" w:hAnsi="Arial" w:cs="Arial"/>
        </w:rPr>
        <w:t> </w:t>
      </w:r>
    </w:p>
    <w:p w14:paraId="58AA6BE1" w14:textId="77777777" w:rsidR="008F3AAF" w:rsidRPr="008F3AAF" w:rsidRDefault="008F3AAF" w:rsidP="008F3AAF">
      <w:pPr>
        <w:pStyle w:val="xxmsonormal"/>
        <w:shd w:val="clear" w:color="auto" w:fill="FFFFFF"/>
        <w:ind w:left="184" w:hanging="360"/>
        <w:jc w:val="both"/>
        <w:rPr>
          <w:rFonts w:ascii="Arial" w:hAnsi="Arial" w:cs="Arial"/>
        </w:rPr>
      </w:pPr>
      <w:r w:rsidRPr="008F3AAF">
        <w:rPr>
          <w:rFonts w:ascii="Arial" w:hAnsi="Arial" w:cs="Arial"/>
          <w:b/>
          <w:bCs/>
        </w:rPr>
        <w:t>d)    Calidad y correcto funcionamiento de los bienes y equipos suministrados</w:t>
      </w:r>
      <w:r w:rsidRPr="008F3AAF">
        <w:rPr>
          <w:rFonts w:ascii="Arial" w:hAnsi="Arial" w:cs="Arial"/>
        </w:rPr>
        <w:t>: Por una suma asegurada igual al diez por ciento (10%) del valor total del contrato, vigente por el término de ejecución del mismo y dos (2) años más.</w:t>
      </w:r>
    </w:p>
    <w:p w14:paraId="1CF9717B" w14:textId="77777777" w:rsidR="008F3AAF" w:rsidRPr="008F3AAF" w:rsidRDefault="008F3AAF" w:rsidP="008F3AAF">
      <w:pPr>
        <w:pStyle w:val="xxcuadrculamedia1-nfasis21"/>
        <w:shd w:val="clear" w:color="auto" w:fill="FFFFFF"/>
        <w:ind w:left="183"/>
        <w:jc w:val="both"/>
        <w:rPr>
          <w:rFonts w:ascii="Arial" w:hAnsi="Arial" w:cs="Arial"/>
        </w:rPr>
      </w:pPr>
      <w:r w:rsidRPr="008F3AAF">
        <w:rPr>
          <w:rFonts w:ascii="Arial" w:hAnsi="Arial" w:cs="Arial"/>
        </w:rPr>
        <w:t> </w:t>
      </w:r>
    </w:p>
    <w:p w14:paraId="28832DE3" w14:textId="77777777" w:rsidR="008F3AAF" w:rsidRPr="008F3AAF" w:rsidRDefault="008F3AAF" w:rsidP="008F3AAF">
      <w:pPr>
        <w:pStyle w:val="xxmsonormal"/>
        <w:shd w:val="clear" w:color="auto" w:fill="FFFFFF"/>
        <w:ind w:left="184" w:hanging="360"/>
        <w:jc w:val="both"/>
        <w:rPr>
          <w:rFonts w:ascii="Arial" w:hAnsi="Arial" w:cs="Arial"/>
        </w:rPr>
      </w:pPr>
      <w:r w:rsidRPr="008F3AAF">
        <w:rPr>
          <w:rFonts w:ascii="Arial" w:hAnsi="Arial" w:cs="Arial"/>
          <w:b/>
          <w:bCs/>
        </w:rPr>
        <w:t xml:space="preserve">e)    Pago de salarios, prestaciones sociales e indemnizaciones laborales: </w:t>
      </w:r>
      <w:r w:rsidRPr="008F3AAF">
        <w:rPr>
          <w:rFonts w:ascii="Arial" w:hAnsi="Arial" w:cs="Arial"/>
        </w:rPr>
        <w:t>Por una suma igual al 5% del valor total del contrato y vigente por el término de ejecución del contrato y tres (3) años más.</w:t>
      </w:r>
    </w:p>
    <w:p w14:paraId="4B842BC4" w14:textId="77777777" w:rsidR="008F3AAF" w:rsidRPr="008F3AAF" w:rsidRDefault="008F3AAF" w:rsidP="008F3AAF">
      <w:pPr>
        <w:pStyle w:val="xxmsonormal"/>
        <w:shd w:val="clear" w:color="auto" w:fill="FFFFFF"/>
        <w:jc w:val="both"/>
        <w:rPr>
          <w:rFonts w:ascii="Arial" w:hAnsi="Arial" w:cs="Arial"/>
        </w:rPr>
      </w:pPr>
      <w:r w:rsidRPr="008F3AAF">
        <w:rPr>
          <w:rFonts w:ascii="Arial" w:hAnsi="Arial" w:cs="Arial"/>
        </w:rPr>
        <w:t> </w:t>
      </w:r>
    </w:p>
    <w:p w14:paraId="288FD0ED" w14:textId="4EB04495" w:rsidR="008F3AAF" w:rsidRDefault="008F3AAF" w:rsidP="008F3AAF">
      <w:pPr>
        <w:pStyle w:val="NormalWeb"/>
        <w:shd w:val="clear" w:color="auto" w:fill="FFFFFF"/>
        <w:spacing w:before="0" w:beforeAutospacing="0" w:after="0" w:afterAutospacing="0"/>
        <w:jc w:val="both"/>
        <w:rPr>
          <w:rFonts w:ascii="Arial" w:hAnsi="Arial" w:cs="Arial"/>
        </w:rPr>
      </w:pPr>
      <w:r w:rsidRPr="008F3AAF">
        <w:rPr>
          <w:rFonts w:ascii="Arial" w:hAnsi="Arial" w:cs="Arial"/>
        </w:rPr>
        <w:t>O en su efecto, podrá El CONTRATISTA constituir garantía bancaria legalmente establecida en Colombia, a favor de la Registraduría Nacional del Estado</w:t>
      </w:r>
      <w:r w:rsidR="00653CE2">
        <w:rPr>
          <w:rFonts w:ascii="Arial" w:hAnsi="Arial" w:cs="Arial"/>
        </w:rPr>
        <w:t xml:space="preserve"> Civil</w:t>
      </w:r>
      <w:r w:rsidRPr="008F3AAF">
        <w:rPr>
          <w:rFonts w:ascii="Arial" w:hAnsi="Arial" w:cs="Arial"/>
        </w:rPr>
        <w:t xml:space="preserve"> en los términos de los artículos 2.2.1.2.3.1.6 y 2.2.1.2.3.1.7</w:t>
      </w:r>
      <w:r w:rsidRPr="008F3AAF">
        <w:rPr>
          <w:b/>
          <w:bCs/>
        </w:rPr>
        <w:t> </w:t>
      </w:r>
      <w:r w:rsidRPr="008F3AAF">
        <w:rPr>
          <w:rFonts w:ascii="Arial" w:hAnsi="Arial" w:cs="Arial"/>
        </w:rPr>
        <w:t>del Decreto 1082 de 2015, en la cual, dicha garantía bancaria y cartas de crédito stand by, deben reunir las siguientes condiciones:</w:t>
      </w:r>
    </w:p>
    <w:p w14:paraId="21E2DC12" w14:textId="77777777" w:rsidR="008F3AAF" w:rsidRPr="008F3AAF" w:rsidRDefault="008F3AAF" w:rsidP="008F3AAF">
      <w:pPr>
        <w:pStyle w:val="NormalWeb"/>
        <w:shd w:val="clear" w:color="auto" w:fill="FFFFFF"/>
        <w:spacing w:before="0" w:beforeAutospacing="0" w:after="0" w:afterAutospacing="0"/>
        <w:jc w:val="both"/>
        <w:rPr>
          <w:rFonts w:ascii="Arial" w:hAnsi="Arial" w:cs="Arial"/>
        </w:rPr>
      </w:pPr>
    </w:p>
    <w:p w14:paraId="304EDBF5" w14:textId="77777777" w:rsidR="008F3AAF" w:rsidRPr="008F3AAF" w:rsidRDefault="008F3AAF" w:rsidP="008F3AAF">
      <w:pPr>
        <w:pStyle w:val="NormalWeb"/>
        <w:shd w:val="clear" w:color="auto" w:fill="FFFFFF"/>
        <w:spacing w:before="0" w:beforeAutospacing="0" w:after="0" w:afterAutospacing="0"/>
        <w:jc w:val="both"/>
        <w:rPr>
          <w:rFonts w:ascii="Arial" w:hAnsi="Arial" w:cs="Arial"/>
        </w:rPr>
      </w:pPr>
      <w:r w:rsidRPr="008F3AAF">
        <w:rPr>
          <w:rFonts w:ascii="Arial" w:hAnsi="Arial" w:cs="Arial"/>
        </w:rPr>
        <w:t>1.    La garantía debe constar en documento expedido por una entidad financiera autorizada por la Superintendencia Financiera o quien haga sus veces, otorgado de acuerdo con las normas del Estatuto Orgánico del Sistema Financiero.</w:t>
      </w:r>
    </w:p>
    <w:p w14:paraId="5C5900E5" w14:textId="77777777" w:rsidR="008F3AAF" w:rsidRPr="008F3AAF" w:rsidRDefault="008F3AAF" w:rsidP="008F3AAF">
      <w:pPr>
        <w:pStyle w:val="NormalWeb"/>
        <w:shd w:val="clear" w:color="auto" w:fill="FFFFFF"/>
        <w:spacing w:before="0" w:beforeAutospacing="0" w:after="0" w:afterAutospacing="0"/>
        <w:jc w:val="both"/>
        <w:rPr>
          <w:rFonts w:ascii="Arial" w:hAnsi="Arial" w:cs="Arial"/>
        </w:rPr>
      </w:pPr>
      <w:r w:rsidRPr="008F3AAF">
        <w:rPr>
          <w:rFonts w:ascii="Arial" w:hAnsi="Arial" w:cs="Arial"/>
        </w:rPr>
        <w:t>2.    La garantía debe ser efectiva a primer requerimiento o primera demanda de la En</w:t>
      </w:r>
      <w:r w:rsidRPr="008F3AAF">
        <w:rPr>
          <w:rFonts w:ascii="Arial" w:hAnsi="Arial" w:cs="Arial"/>
        </w:rPr>
        <w:softHyphen/>
        <w:t>tidad Estatal.</w:t>
      </w:r>
    </w:p>
    <w:p w14:paraId="5D84488D" w14:textId="77777777" w:rsidR="008F3AAF" w:rsidRPr="008F3AAF" w:rsidRDefault="008F3AAF" w:rsidP="008F3AAF">
      <w:pPr>
        <w:pStyle w:val="NormalWeb"/>
        <w:shd w:val="clear" w:color="auto" w:fill="FFFFFF"/>
        <w:spacing w:before="0" w:beforeAutospacing="0" w:after="0" w:afterAutospacing="0"/>
        <w:jc w:val="both"/>
        <w:rPr>
          <w:rFonts w:ascii="Arial" w:hAnsi="Arial" w:cs="Arial"/>
        </w:rPr>
      </w:pPr>
      <w:r w:rsidRPr="008F3AAF">
        <w:rPr>
          <w:rFonts w:ascii="Arial" w:hAnsi="Arial" w:cs="Arial"/>
        </w:rPr>
        <w:t>3.    La garantía bancaria debe ser irrevocable.</w:t>
      </w:r>
    </w:p>
    <w:p w14:paraId="36E030A0" w14:textId="1B7C6086" w:rsidR="008F3AAF" w:rsidRPr="008F3AAF" w:rsidRDefault="008F3AAF" w:rsidP="008F3AAF">
      <w:pPr>
        <w:pStyle w:val="NormalWeb"/>
        <w:shd w:val="clear" w:color="auto" w:fill="FFFFFF"/>
        <w:spacing w:before="0" w:beforeAutospacing="0" w:after="0" w:afterAutospacing="0"/>
        <w:jc w:val="both"/>
        <w:rPr>
          <w:rFonts w:ascii="Arial" w:hAnsi="Arial" w:cs="Arial"/>
        </w:rPr>
      </w:pPr>
      <w:r w:rsidRPr="008F3AAF">
        <w:rPr>
          <w:rFonts w:ascii="Arial" w:hAnsi="Arial" w:cs="Arial"/>
        </w:rPr>
        <w:t>4.   La garantía bancaria debe ser suficiente en los términos de los artículos 2.2.1.2.3.1.9 a 2.2.1.2.3.1.16</w:t>
      </w:r>
      <w:r w:rsidRPr="008F3AAF">
        <w:rPr>
          <w:rStyle w:val="Textoennegrita"/>
          <w:rFonts w:ascii="Arial" w:hAnsi="Arial" w:cs="Arial"/>
        </w:rPr>
        <w:t> </w:t>
      </w:r>
      <w:r w:rsidRPr="008F3AAF">
        <w:rPr>
          <w:rFonts w:ascii="Arial" w:hAnsi="Arial" w:cs="Arial"/>
        </w:rPr>
        <w:t>del Decreto 1082 de 2015.</w:t>
      </w:r>
    </w:p>
    <w:p w14:paraId="51B63713" w14:textId="77777777" w:rsidR="008F3AAF" w:rsidRPr="008F3AAF" w:rsidRDefault="008F3AAF" w:rsidP="008F3AAF">
      <w:pPr>
        <w:pStyle w:val="NormalWeb"/>
        <w:shd w:val="clear" w:color="auto" w:fill="FFFFFF"/>
        <w:spacing w:before="0" w:beforeAutospacing="0" w:after="0" w:afterAutospacing="0"/>
        <w:jc w:val="both"/>
        <w:rPr>
          <w:rFonts w:ascii="Arial" w:hAnsi="Arial" w:cs="Arial"/>
        </w:rPr>
      </w:pPr>
      <w:r w:rsidRPr="008F3AAF">
        <w:rPr>
          <w:rFonts w:ascii="Arial" w:hAnsi="Arial" w:cs="Arial"/>
        </w:rPr>
        <w:t>5.    El garante debe haber renunciado al beneficio de excusión.</w:t>
      </w:r>
    </w:p>
    <w:p w14:paraId="566BC2A5" w14:textId="77777777" w:rsidR="008F3AAF" w:rsidRPr="008F3AAF" w:rsidRDefault="008F3AAF" w:rsidP="008F3AAF">
      <w:pPr>
        <w:pStyle w:val="NormalWeb"/>
        <w:shd w:val="clear" w:color="auto" w:fill="FFFFFF"/>
        <w:spacing w:before="0" w:beforeAutospacing="0" w:after="0" w:afterAutospacing="0"/>
        <w:jc w:val="both"/>
        <w:rPr>
          <w:rFonts w:ascii="Arial" w:hAnsi="Arial" w:cs="Arial"/>
        </w:rPr>
      </w:pPr>
      <w:r w:rsidRPr="008F3AAF">
        <w:rPr>
          <w:rFonts w:ascii="Arial" w:hAnsi="Arial" w:cs="Arial"/>
        </w:rPr>
        <w:t> </w:t>
      </w:r>
    </w:p>
    <w:p w14:paraId="7F171F9C" w14:textId="77777777" w:rsidR="008F3AAF" w:rsidRPr="008F3AAF" w:rsidRDefault="008F3AAF" w:rsidP="008F3AAF">
      <w:pPr>
        <w:pStyle w:val="xxmsonormal"/>
        <w:shd w:val="clear" w:color="auto" w:fill="FFFFFF"/>
        <w:ind w:left="42"/>
        <w:jc w:val="both"/>
        <w:rPr>
          <w:rFonts w:ascii="Arial" w:hAnsi="Arial" w:cs="Arial"/>
        </w:rPr>
      </w:pPr>
      <w:r w:rsidRPr="008F3AAF">
        <w:rPr>
          <w:rFonts w:ascii="Arial" w:hAnsi="Arial" w:cs="Arial"/>
        </w:rPr>
        <w:t>Y deberá amparar los siguientes riesgos:</w:t>
      </w:r>
    </w:p>
    <w:p w14:paraId="3524A48D" w14:textId="77777777" w:rsidR="008F3AAF" w:rsidRPr="008F3AAF" w:rsidRDefault="008F3AAF" w:rsidP="008F3AAF">
      <w:pPr>
        <w:pStyle w:val="xxmsonormal"/>
        <w:shd w:val="clear" w:color="auto" w:fill="FFFFFF"/>
        <w:jc w:val="both"/>
        <w:rPr>
          <w:rFonts w:ascii="Arial" w:hAnsi="Arial" w:cs="Arial"/>
        </w:rPr>
      </w:pPr>
      <w:r w:rsidRPr="008F3AAF">
        <w:rPr>
          <w:rFonts w:ascii="Arial" w:hAnsi="Arial" w:cs="Arial"/>
        </w:rPr>
        <w:t> </w:t>
      </w:r>
    </w:p>
    <w:p w14:paraId="59C978E2" w14:textId="77777777" w:rsidR="008F3AAF" w:rsidRPr="008F3AAF" w:rsidRDefault="008F3AAF" w:rsidP="008F3AAF">
      <w:pPr>
        <w:pStyle w:val="xxmsonormal"/>
        <w:shd w:val="clear" w:color="auto" w:fill="FFFFFF"/>
        <w:ind w:left="544" w:hanging="360"/>
        <w:jc w:val="both"/>
        <w:rPr>
          <w:rFonts w:ascii="Arial" w:hAnsi="Arial" w:cs="Arial"/>
        </w:rPr>
      </w:pPr>
      <w:r w:rsidRPr="008F3AAF">
        <w:rPr>
          <w:rFonts w:ascii="Arial" w:hAnsi="Arial" w:cs="Arial"/>
          <w:b/>
          <w:bCs/>
        </w:rPr>
        <w:t xml:space="preserve">a)    Pago Anticipado: </w:t>
      </w:r>
      <w:r w:rsidRPr="008F3AAF">
        <w:rPr>
          <w:rFonts w:ascii="Arial" w:hAnsi="Arial" w:cs="Arial"/>
        </w:rPr>
        <w:t>Por un valor asegurado del cien por ciento (100%) del valor del monto pagado de forma anticipada con una vigencia igual al plazo de ejecución del contrato y cuatro (4) meses más.</w:t>
      </w:r>
    </w:p>
    <w:p w14:paraId="212F50C4" w14:textId="77777777" w:rsidR="008F3AAF" w:rsidRPr="008F3AAF" w:rsidRDefault="008F3AAF" w:rsidP="008F3AAF">
      <w:pPr>
        <w:pStyle w:val="xxmsonormal"/>
        <w:shd w:val="clear" w:color="auto" w:fill="FFFFFF"/>
        <w:ind w:left="184"/>
        <w:jc w:val="both"/>
        <w:rPr>
          <w:rFonts w:ascii="Arial" w:hAnsi="Arial" w:cs="Arial"/>
        </w:rPr>
      </w:pPr>
      <w:r w:rsidRPr="008F3AAF">
        <w:rPr>
          <w:rFonts w:ascii="Arial" w:hAnsi="Arial" w:cs="Arial"/>
          <w:b/>
          <w:bCs/>
        </w:rPr>
        <w:t> </w:t>
      </w:r>
    </w:p>
    <w:p w14:paraId="2F3A40CD" w14:textId="77777777" w:rsidR="008F3AAF" w:rsidRPr="008F3AAF" w:rsidRDefault="008F3AAF" w:rsidP="008F3AAF">
      <w:pPr>
        <w:pStyle w:val="xxmsonormal"/>
        <w:shd w:val="clear" w:color="auto" w:fill="FFFFFF"/>
        <w:ind w:left="544" w:hanging="360"/>
        <w:jc w:val="both"/>
        <w:rPr>
          <w:rFonts w:ascii="Arial" w:hAnsi="Arial" w:cs="Arial"/>
        </w:rPr>
      </w:pPr>
      <w:r w:rsidRPr="008F3AAF">
        <w:rPr>
          <w:rFonts w:ascii="Arial" w:hAnsi="Arial" w:cs="Arial"/>
          <w:b/>
          <w:bCs/>
        </w:rPr>
        <w:t>b)    El cumplimiento del contrato</w:t>
      </w:r>
      <w:r w:rsidRPr="008F3AAF">
        <w:rPr>
          <w:rFonts w:ascii="Arial" w:hAnsi="Arial" w:cs="Arial"/>
        </w:rPr>
        <w:t xml:space="preserve">: Por una suma asegurada igual al veinte por ciento (20%) del valor total del contrato y vigente por el término de ejecución del mismo y seis (6) meses más. </w:t>
      </w:r>
    </w:p>
    <w:p w14:paraId="68D4CAE4" w14:textId="77777777" w:rsidR="008F3AAF" w:rsidRPr="008F3AAF" w:rsidRDefault="008F3AAF" w:rsidP="008F3AAF">
      <w:pPr>
        <w:pStyle w:val="xxmsonormal"/>
        <w:shd w:val="clear" w:color="auto" w:fill="FFFFFF"/>
        <w:jc w:val="both"/>
        <w:rPr>
          <w:rFonts w:ascii="Arial" w:hAnsi="Arial" w:cs="Arial"/>
        </w:rPr>
      </w:pPr>
      <w:r w:rsidRPr="008F3AAF">
        <w:rPr>
          <w:rFonts w:ascii="Arial" w:hAnsi="Arial" w:cs="Arial"/>
        </w:rPr>
        <w:lastRenderedPageBreak/>
        <w:t> </w:t>
      </w:r>
    </w:p>
    <w:p w14:paraId="4678858A" w14:textId="77777777" w:rsidR="008F3AAF" w:rsidRPr="008F3AAF" w:rsidRDefault="008F3AAF" w:rsidP="008F3AAF">
      <w:pPr>
        <w:pStyle w:val="xxmsonormal"/>
        <w:shd w:val="clear" w:color="auto" w:fill="FFFFFF"/>
        <w:ind w:left="544" w:hanging="360"/>
        <w:jc w:val="both"/>
        <w:rPr>
          <w:rFonts w:ascii="Arial" w:hAnsi="Arial" w:cs="Arial"/>
        </w:rPr>
      </w:pPr>
      <w:r w:rsidRPr="008F3AAF">
        <w:rPr>
          <w:rFonts w:ascii="Arial" w:hAnsi="Arial" w:cs="Arial"/>
          <w:b/>
          <w:bCs/>
        </w:rPr>
        <w:t xml:space="preserve">c)    Calidad de los servicios suministrados: </w:t>
      </w:r>
      <w:r w:rsidRPr="008F3AAF">
        <w:rPr>
          <w:rFonts w:ascii="Arial" w:hAnsi="Arial" w:cs="Arial"/>
        </w:rPr>
        <w:t xml:space="preserve">Una suma asegurada igual al veinte (20%) del valor total del contrato y vigente por el término de ejecución del mismo y cuatro (4) meses más. </w:t>
      </w:r>
    </w:p>
    <w:p w14:paraId="18A7CA83" w14:textId="77777777" w:rsidR="008F3AAF" w:rsidRPr="008F3AAF" w:rsidRDefault="008F3AAF" w:rsidP="008F3AAF">
      <w:pPr>
        <w:pStyle w:val="xxmsonormal"/>
        <w:shd w:val="clear" w:color="auto" w:fill="FFFFFF"/>
        <w:jc w:val="both"/>
        <w:rPr>
          <w:rFonts w:ascii="Arial" w:hAnsi="Arial" w:cs="Arial"/>
        </w:rPr>
      </w:pPr>
      <w:r w:rsidRPr="008F3AAF">
        <w:rPr>
          <w:rFonts w:ascii="Arial" w:hAnsi="Arial" w:cs="Arial"/>
        </w:rPr>
        <w:t> </w:t>
      </w:r>
    </w:p>
    <w:p w14:paraId="7810D316" w14:textId="6205144F" w:rsidR="008F3AAF" w:rsidRPr="008F3AAF" w:rsidRDefault="008F3AAF" w:rsidP="00104E74">
      <w:pPr>
        <w:pStyle w:val="xxmsonormal"/>
        <w:shd w:val="clear" w:color="auto" w:fill="FFFFFF"/>
        <w:ind w:left="567" w:hanging="383"/>
        <w:jc w:val="both"/>
        <w:rPr>
          <w:rFonts w:ascii="Arial" w:hAnsi="Arial" w:cs="Arial"/>
        </w:rPr>
      </w:pPr>
      <w:r w:rsidRPr="008F3AAF">
        <w:rPr>
          <w:rFonts w:ascii="Arial" w:hAnsi="Arial" w:cs="Arial"/>
          <w:b/>
          <w:bCs/>
        </w:rPr>
        <w:t>d)</w:t>
      </w:r>
      <w:r w:rsidR="00104E74">
        <w:rPr>
          <w:rFonts w:ascii="Arial" w:hAnsi="Arial" w:cs="Arial"/>
          <w:b/>
          <w:bCs/>
        </w:rPr>
        <w:t>   </w:t>
      </w:r>
      <w:r w:rsidRPr="008F3AAF">
        <w:rPr>
          <w:rFonts w:ascii="Arial" w:hAnsi="Arial" w:cs="Arial"/>
          <w:b/>
          <w:bCs/>
        </w:rPr>
        <w:t>Calidad y correcto funcionamiento de los bienes y equipos suministrados</w:t>
      </w:r>
      <w:r w:rsidRPr="008F3AAF">
        <w:rPr>
          <w:rFonts w:ascii="Arial" w:hAnsi="Arial" w:cs="Arial"/>
        </w:rPr>
        <w:t>: Por una suma asegurada igual al diez por ciento (10%) del valor total del contrato, vigente por el término de ejecución del mismo y dos (2) años más.</w:t>
      </w:r>
    </w:p>
    <w:p w14:paraId="387EE87B" w14:textId="77777777" w:rsidR="008F3AAF" w:rsidRPr="008F3AAF" w:rsidRDefault="008F3AAF" w:rsidP="008F3AAF">
      <w:pPr>
        <w:pStyle w:val="xxcuadrculamedia1-nfasis21"/>
        <w:shd w:val="clear" w:color="auto" w:fill="FFFFFF"/>
        <w:ind w:left="183"/>
        <w:jc w:val="both"/>
        <w:rPr>
          <w:rFonts w:ascii="Arial" w:hAnsi="Arial" w:cs="Arial"/>
        </w:rPr>
      </w:pPr>
      <w:r w:rsidRPr="008F3AAF">
        <w:rPr>
          <w:rFonts w:ascii="Arial" w:hAnsi="Arial" w:cs="Arial"/>
        </w:rPr>
        <w:t> </w:t>
      </w:r>
    </w:p>
    <w:p w14:paraId="77A98954" w14:textId="77777777" w:rsidR="008F3AAF" w:rsidRPr="008F3AAF" w:rsidRDefault="008F3AAF" w:rsidP="00104E74">
      <w:pPr>
        <w:pStyle w:val="xxmsonormal"/>
        <w:shd w:val="clear" w:color="auto" w:fill="FFFFFF"/>
        <w:ind w:left="709" w:hanging="525"/>
        <w:jc w:val="both"/>
        <w:rPr>
          <w:rFonts w:ascii="Arial" w:hAnsi="Arial" w:cs="Arial"/>
        </w:rPr>
      </w:pPr>
      <w:r w:rsidRPr="008F3AAF">
        <w:rPr>
          <w:rFonts w:ascii="Arial" w:hAnsi="Arial" w:cs="Arial"/>
          <w:b/>
          <w:bCs/>
        </w:rPr>
        <w:t xml:space="preserve">e)    Pago de salarios, prestaciones sociales e indemnizaciones laborales: </w:t>
      </w:r>
      <w:r w:rsidRPr="008F3AAF">
        <w:rPr>
          <w:rFonts w:ascii="Arial" w:hAnsi="Arial" w:cs="Arial"/>
        </w:rPr>
        <w:t>Por una suma igual al 5% del valor total del contrato y vigente por el término de ejecución del contrato y tres (3) años más.</w:t>
      </w:r>
    </w:p>
    <w:p w14:paraId="3E0642C4" w14:textId="77777777" w:rsidR="008F3AAF" w:rsidRPr="008F3AAF" w:rsidRDefault="008F3AAF" w:rsidP="008F3AAF">
      <w:pPr>
        <w:pStyle w:val="xxmsonormal"/>
        <w:shd w:val="clear" w:color="auto" w:fill="FFFFFF"/>
        <w:jc w:val="both"/>
        <w:rPr>
          <w:rFonts w:ascii="Arial" w:hAnsi="Arial" w:cs="Arial"/>
        </w:rPr>
      </w:pPr>
      <w:r w:rsidRPr="008F3AAF">
        <w:rPr>
          <w:rFonts w:ascii="Arial" w:hAnsi="Arial" w:cs="Arial"/>
        </w:rPr>
        <w:t> </w:t>
      </w:r>
    </w:p>
    <w:p w14:paraId="43B94D36" w14:textId="77777777" w:rsidR="009E1336" w:rsidRDefault="009E1336" w:rsidP="008F3AAF">
      <w:pPr>
        <w:pStyle w:val="xxmsonormal"/>
        <w:shd w:val="clear" w:color="auto" w:fill="FFFFFF"/>
        <w:ind w:left="42"/>
        <w:jc w:val="both"/>
        <w:rPr>
          <w:rFonts w:ascii="Arial" w:hAnsi="Arial" w:cs="Arial"/>
        </w:rPr>
      </w:pPr>
    </w:p>
    <w:p w14:paraId="113C3EBC" w14:textId="39B73000" w:rsidR="008F3AAF" w:rsidRPr="008F3AAF" w:rsidRDefault="008F3AAF" w:rsidP="008F3AAF">
      <w:pPr>
        <w:pStyle w:val="xxmsonormal"/>
        <w:shd w:val="clear" w:color="auto" w:fill="FFFFFF"/>
        <w:ind w:left="42"/>
        <w:jc w:val="both"/>
        <w:rPr>
          <w:rFonts w:ascii="Arial" w:hAnsi="Arial" w:cs="Arial"/>
        </w:rPr>
      </w:pPr>
      <w:r w:rsidRPr="008F3AAF">
        <w:rPr>
          <w:rFonts w:ascii="Arial" w:hAnsi="Arial" w:cs="Arial"/>
        </w:rPr>
        <w:t xml:space="preserve">Adicionalmente, El CONTRATISTA constituirá con una Compañía de Seguros legalmente establecida en Colombia, a favor de la Registraduría Nacional del Estado Civil, garantía de </w:t>
      </w:r>
      <w:r w:rsidRPr="008F3AAF">
        <w:rPr>
          <w:rFonts w:ascii="Arial" w:hAnsi="Arial" w:cs="Arial"/>
          <w:b/>
          <w:bCs/>
        </w:rPr>
        <w:t xml:space="preserve">Responsabilidad Civil Extracontractual: </w:t>
      </w:r>
      <w:r w:rsidRPr="008F3AAF">
        <w:rPr>
          <w:rFonts w:ascii="Arial" w:hAnsi="Arial" w:cs="Arial"/>
        </w:rPr>
        <w:t xml:space="preserve">que ampare la responsabilidad civil extracontractual que pudiera ocasionarse de las actuaciones, hechos u omisiones del CONTRATISTA por el 5% del valor total del contrato y con una vigencia igual al término de ejecución del contrato. </w:t>
      </w:r>
    </w:p>
    <w:p w14:paraId="511E9E1E" w14:textId="75758707" w:rsidR="007C5CE6" w:rsidRDefault="007C5CE6" w:rsidP="007C5CE6">
      <w:pPr>
        <w:pStyle w:val="Cuadrculamedia1-nfasis21"/>
        <w:tabs>
          <w:tab w:val="left" w:pos="142"/>
        </w:tabs>
        <w:ind w:left="0"/>
        <w:rPr>
          <w:sz w:val="24"/>
          <w:szCs w:val="24"/>
          <w:lang w:val="es-CO"/>
        </w:rPr>
      </w:pPr>
    </w:p>
    <w:p w14:paraId="38CA1653" w14:textId="77777777" w:rsidR="007C5CE6" w:rsidRDefault="007C5CE6" w:rsidP="007C5CE6">
      <w:pPr>
        <w:pStyle w:val="Cuadrculamedia1-nfasis21"/>
        <w:tabs>
          <w:tab w:val="left" w:pos="142"/>
        </w:tabs>
        <w:ind w:left="0"/>
        <w:rPr>
          <w:sz w:val="24"/>
          <w:szCs w:val="24"/>
          <w:lang w:val="es-CO"/>
        </w:rPr>
      </w:pPr>
    </w:p>
    <w:p w14:paraId="2F2BDBE9" w14:textId="77777777" w:rsidR="007C5CE6" w:rsidRDefault="007C5CE6" w:rsidP="007C5CE6">
      <w:pPr>
        <w:pStyle w:val="Cuadrculamedia1-nfasis21"/>
        <w:tabs>
          <w:tab w:val="left" w:pos="142"/>
        </w:tabs>
        <w:overflowPunct/>
        <w:autoSpaceDE/>
        <w:autoSpaceDN/>
        <w:adjustRightInd/>
        <w:ind w:left="0"/>
        <w:contextualSpacing/>
        <w:textAlignment w:val="auto"/>
        <w:rPr>
          <w:b/>
          <w:color w:val="FF0000"/>
          <w:sz w:val="24"/>
          <w:szCs w:val="24"/>
          <w:lang w:val="es-CO"/>
        </w:rPr>
      </w:pPr>
    </w:p>
    <w:p w14:paraId="40A03703" w14:textId="77777777" w:rsidR="007C5CE6" w:rsidRPr="005F49E5" w:rsidRDefault="007C5CE6" w:rsidP="007C5CE6">
      <w:pPr>
        <w:numPr>
          <w:ilvl w:val="0"/>
          <w:numId w:val="1"/>
        </w:numPr>
        <w:jc w:val="both"/>
        <w:rPr>
          <w:rFonts w:ascii="Arial" w:hAnsi="Arial" w:cs="Arial"/>
          <w:b/>
          <w:lang w:val="es-CO"/>
        </w:rPr>
      </w:pPr>
      <w:r w:rsidRPr="005F49E5">
        <w:rPr>
          <w:rFonts w:ascii="Arial" w:hAnsi="Arial" w:cs="Arial"/>
          <w:b/>
          <w:lang w:val="es-CO"/>
        </w:rPr>
        <w:t xml:space="preserve">ANÁLISIS DE RIESGOS Y FORMA DE MITIGARLO </w:t>
      </w:r>
    </w:p>
    <w:p w14:paraId="5D6B3EDC" w14:textId="77D72A90" w:rsidR="007C5CE6" w:rsidRDefault="007C5CE6" w:rsidP="007C5CE6">
      <w:pPr>
        <w:ind w:left="240"/>
        <w:jc w:val="both"/>
        <w:rPr>
          <w:rFonts w:ascii="Arial" w:hAnsi="Arial" w:cs="Arial"/>
          <w:b/>
          <w:color w:val="FF0000"/>
          <w:lang w:val="es-CO"/>
        </w:rPr>
      </w:pPr>
    </w:p>
    <w:p w14:paraId="1488CC1A" w14:textId="77777777" w:rsidR="007C5CE6" w:rsidRPr="005F49E5" w:rsidRDefault="007C5CE6" w:rsidP="007C5CE6">
      <w:pPr>
        <w:ind w:left="240"/>
        <w:jc w:val="both"/>
        <w:rPr>
          <w:rFonts w:ascii="Arial" w:hAnsi="Arial" w:cs="Arial"/>
          <w:b/>
          <w:color w:val="FF0000"/>
          <w:lang w:val="es-CO"/>
        </w:rPr>
      </w:pPr>
    </w:p>
    <w:p w14:paraId="765776C7" w14:textId="77777777" w:rsidR="007C5CE6" w:rsidRPr="00E55C07" w:rsidRDefault="007C5CE6" w:rsidP="007C5CE6">
      <w:pPr>
        <w:widowControl w:val="0"/>
        <w:autoSpaceDE w:val="0"/>
        <w:autoSpaceDN w:val="0"/>
        <w:adjustRightInd w:val="0"/>
        <w:jc w:val="both"/>
        <w:rPr>
          <w:rFonts w:ascii="Arial" w:hAnsi="Arial" w:cs="Arial"/>
          <w:lang w:val="es-CO"/>
        </w:rPr>
      </w:pPr>
      <w:r w:rsidRPr="00E55C07">
        <w:rPr>
          <w:rFonts w:ascii="Arial" w:hAnsi="Arial" w:cs="Arial"/>
          <w:lang w:val="es-CO"/>
        </w:rPr>
        <w:t xml:space="preserve">De conformidad con el artículo 4 de la Ley 1150 de 2007, se relaciona la matriz de riesgos ver </w:t>
      </w:r>
      <w:r w:rsidRPr="00E55C07">
        <w:rPr>
          <w:rFonts w:ascii="Arial" w:hAnsi="Arial" w:cs="Arial"/>
          <w:b/>
          <w:bCs/>
          <w:lang w:val="es-CO"/>
        </w:rPr>
        <w:t>ANEXO No.2,</w:t>
      </w:r>
      <w:r w:rsidRPr="00E55C07">
        <w:rPr>
          <w:rFonts w:ascii="Arial" w:hAnsi="Arial" w:cs="Arial"/>
          <w:lang w:val="es-CO"/>
        </w:rPr>
        <w:t xml:space="preserve"> con el propósito de incluirlos dentro de la ecuación contractual, asignando directrices para su tratamiento, al tenor de lo previsto en el artículo 27 de la Ley 80 de 1993, según el cual, “</w:t>
      </w:r>
      <w:r w:rsidRPr="00E55C07">
        <w:rPr>
          <w:rFonts w:ascii="Arial" w:hAnsi="Arial"/>
          <w:i/>
          <w:lang w:val="es-CO"/>
        </w:rPr>
        <w:t>En los contratos estatales se mantendrá la igualdad o equivalencia entre derechos y obligaciones surgidos al momento de proponer o de contratar, según el caso. (…)</w:t>
      </w:r>
      <w:r w:rsidRPr="00E55C07">
        <w:rPr>
          <w:rFonts w:ascii="Arial" w:hAnsi="Arial" w:cs="Arial"/>
          <w:lang w:val="es-CO"/>
        </w:rPr>
        <w:t>”</w:t>
      </w:r>
    </w:p>
    <w:p w14:paraId="1474AFF9" w14:textId="77777777" w:rsidR="007C5CE6" w:rsidRPr="00E55C07" w:rsidRDefault="007C5CE6" w:rsidP="007C5CE6">
      <w:pPr>
        <w:widowControl w:val="0"/>
        <w:ind w:left="284"/>
        <w:jc w:val="both"/>
        <w:rPr>
          <w:rFonts w:ascii="Arial" w:hAnsi="Arial" w:cs="Arial"/>
          <w:lang w:val="es-CO"/>
        </w:rPr>
      </w:pPr>
    </w:p>
    <w:p w14:paraId="5B8FAAB6" w14:textId="77777777" w:rsidR="007C5CE6" w:rsidRPr="00E55C07" w:rsidRDefault="007C5CE6" w:rsidP="007C5CE6">
      <w:pPr>
        <w:widowControl w:val="0"/>
        <w:jc w:val="both"/>
        <w:rPr>
          <w:rFonts w:ascii="Arial" w:hAnsi="Arial"/>
          <w:lang w:val="es-CO"/>
        </w:rPr>
      </w:pPr>
      <w:r w:rsidRPr="00E55C07">
        <w:rPr>
          <w:rFonts w:ascii="Arial" w:hAnsi="Arial" w:cs="Arial"/>
          <w:lang w:val="es-CO"/>
        </w:rPr>
        <w:t xml:space="preserve">El artículo 2.2.1.1.1.6.3 del Decreto 1082 de 2015, indica: </w:t>
      </w:r>
      <w:r w:rsidRPr="00E55C07">
        <w:rPr>
          <w:rStyle w:val="apple-converted-space"/>
          <w:rFonts w:ascii="Arial" w:hAnsi="Arial"/>
          <w:i/>
          <w:shd w:val="clear" w:color="auto" w:fill="FFFFFF"/>
          <w:lang w:val="es-CO"/>
        </w:rPr>
        <w:t>“</w:t>
      </w:r>
      <w:r w:rsidRPr="00E55C07">
        <w:rPr>
          <w:rStyle w:val="nfasis"/>
          <w:rFonts w:ascii="Arial" w:hAnsi="Arial"/>
          <w:shd w:val="clear" w:color="auto" w:fill="FFFFFF"/>
          <w:lang w:val="es-CO"/>
        </w:rPr>
        <w:t>Evaluación del Riesgo.</w:t>
      </w:r>
      <w:r w:rsidRPr="00E55C07">
        <w:rPr>
          <w:rStyle w:val="nfasis"/>
          <w:rFonts w:ascii="Arial" w:hAnsi="Arial" w:cs="Arial"/>
          <w:shd w:val="clear" w:color="auto" w:fill="FFFFFF"/>
          <w:lang w:val="es-CO"/>
        </w:rPr>
        <w:t xml:space="preserve"> </w:t>
      </w:r>
      <w:r w:rsidRPr="00E55C07">
        <w:rPr>
          <w:rFonts w:ascii="Arial" w:hAnsi="Arial"/>
          <w:i/>
          <w:shd w:val="clear" w:color="auto" w:fill="FFFFFF"/>
          <w:lang w:val="es-CO"/>
        </w:rPr>
        <w:t>La Entidad Estatal debe evaluar el Riesgo que el Proceso de Contratación representa para el cumplimiento de sus metas y objetivos, de acuerdo con los manuales y guías que para el efecto expida Colombia Compra Eficiente”.</w:t>
      </w:r>
    </w:p>
    <w:p w14:paraId="3194FE5B" w14:textId="77777777" w:rsidR="007C5CE6" w:rsidRPr="00E55C07" w:rsidRDefault="007C5CE6" w:rsidP="007C5CE6">
      <w:pPr>
        <w:widowControl w:val="0"/>
        <w:jc w:val="both"/>
        <w:rPr>
          <w:rFonts w:ascii="Arial" w:hAnsi="Arial" w:cs="Arial"/>
          <w:i/>
          <w:lang w:val="es-CO"/>
        </w:rPr>
      </w:pPr>
    </w:p>
    <w:p w14:paraId="3BEEB4A9" w14:textId="77777777" w:rsidR="007C5CE6" w:rsidRPr="00E55C07" w:rsidRDefault="007C5CE6" w:rsidP="007C5CE6">
      <w:pPr>
        <w:widowControl w:val="0"/>
        <w:autoSpaceDE w:val="0"/>
        <w:autoSpaceDN w:val="0"/>
        <w:adjustRightInd w:val="0"/>
        <w:jc w:val="both"/>
        <w:rPr>
          <w:rFonts w:ascii="Arial" w:hAnsi="Arial"/>
          <w:i/>
          <w:lang w:val="es-CO"/>
        </w:rPr>
      </w:pPr>
      <w:r w:rsidRPr="00E55C07">
        <w:rPr>
          <w:rFonts w:ascii="Arial" w:hAnsi="Arial" w:cs="Arial"/>
          <w:lang w:val="es-CO"/>
        </w:rPr>
        <w:t xml:space="preserve">El Manual de Colombia Compra Eficiente versión M-ICR-01 precisa en la </w:t>
      </w:r>
      <w:r w:rsidRPr="00E55C07">
        <w:rPr>
          <w:rFonts w:ascii="Arial" w:hAnsi="Arial" w:cs="Arial"/>
          <w:i/>
          <w:lang w:val="es-CO"/>
        </w:rPr>
        <w:t>introducción: (…) “</w:t>
      </w:r>
      <w:r w:rsidRPr="00E55C07">
        <w:rPr>
          <w:rFonts w:ascii="Arial" w:hAnsi="Arial" w:cs="Arial"/>
          <w:i/>
          <w:lang w:val="es-CO" w:eastAsia="es-CO"/>
        </w:rPr>
        <w:t>El artículo 4 de la Ley 1150 de 2007 establece que la Entidad Estatal debe “</w:t>
      </w:r>
      <w:r w:rsidRPr="00E55C07">
        <w:rPr>
          <w:rFonts w:ascii="Arial" w:hAnsi="Arial"/>
          <w:i/>
          <w:lang w:val="es-CO"/>
        </w:rPr>
        <w:t xml:space="preserve">incluir la estimación, tipificación y asignación de los riesgos previsibles involucrados en la contratación” en los pliegos de condiciones o su equivalente. El Decreto Ley 4170 de 2011 establece dentro del objetivo de Colombia Compra Eficiente optimizar los recursos públicos en el sistema de compras y contratación </w:t>
      </w:r>
      <w:r w:rsidRPr="00E55C07">
        <w:rPr>
          <w:rFonts w:ascii="Arial" w:hAnsi="Arial"/>
          <w:i/>
          <w:lang w:val="es-CO"/>
        </w:rPr>
        <w:lastRenderedPageBreak/>
        <w:t xml:space="preserve">pública para lo cual es indispensable el manejo del riesgo en el sistema y no solamente el riesgo del equilibrio económico del contrato. Así lo entendió el Gobierno Nacional al asignar en las funciones de la Subdirección de Negocios de Colombia Compra Eficiente la de “diseñar y proponer políticas y herramientas para la adecuada identificación de riesgos de la contratación pública y su cobertura”2, sin limitar esta función al riesgo derivado del equilibrio económico de los contratos, riesgo que se limita a la ejecución del mismo” (…). </w:t>
      </w:r>
    </w:p>
    <w:p w14:paraId="5BDA6348" w14:textId="19AE5C7B" w:rsidR="003452C2" w:rsidRPr="008F3AAF" w:rsidRDefault="009E3C9C" w:rsidP="007C5CE6">
      <w:pPr>
        <w:pStyle w:val="Cuadrculamedia1-nfasis21"/>
        <w:tabs>
          <w:tab w:val="left" w:pos="142"/>
        </w:tabs>
        <w:ind w:left="0"/>
        <w:rPr>
          <w:sz w:val="24"/>
          <w:szCs w:val="24"/>
          <w:lang w:val="es-CO"/>
        </w:rPr>
      </w:pPr>
      <w:r w:rsidRPr="008F3AAF" w:rsidDel="009E3C9C">
        <w:rPr>
          <w:sz w:val="24"/>
          <w:szCs w:val="24"/>
          <w:lang w:val="es-CO"/>
        </w:rPr>
        <w:t xml:space="preserve"> </w:t>
      </w:r>
      <w:bookmarkStart w:id="12" w:name="_Toc480194819"/>
    </w:p>
    <w:p w14:paraId="641F9C31" w14:textId="78F1F0CD" w:rsidR="0030321A" w:rsidRPr="005F49E5" w:rsidRDefault="00551135" w:rsidP="00DE6C50">
      <w:pPr>
        <w:pStyle w:val="Cuadrculamedia1-nfasis21"/>
        <w:tabs>
          <w:tab w:val="left" w:pos="142"/>
        </w:tabs>
        <w:ind w:left="0"/>
        <w:rPr>
          <w:sz w:val="24"/>
          <w:szCs w:val="24"/>
          <w:lang w:val="es-CO"/>
        </w:rPr>
      </w:pPr>
      <w:r w:rsidRPr="005F49E5">
        <w:rPr>
          <w:sz w:val="24"/>
          <w:szCs w:val="24"/>
          <w:lang w:val="es-CO"/>
        </w:rPr>
        <w:t>Atentamente,</w:t>
      </w:r>
    </w:p>
    <w:p w14:paraId="74AFF02A" w14:textId="2E994FD6" w:rsidR="00551135" w:rsidRPr="005F49E5" w:rsidRDefault="00551135" w:rsidP="00DE6C50">
      <w:pPr>
        <w:pStyle w:val="Cuadrculamedia1-nfasis21"/>
        <w:tabs>
          <w:tab w:val="left" w:pos="142"/>
        </w:tabs>
        <w:ind w:left="0"/>
        <w:rPr>
          <w:sz w:val="24"/>
          <w:szCs w:val="24"/>
          <w:lang w:val="es-CO"/>
        </w:rPr>
      </w:pPr>
    </w:p>
    <w:p w14:paraId="4A988601" w14:textId="5A873DC4" w:rsidR="00551135" w:rsidRPr="00D640F8" w:rsidRDefault="00D640F8" w:rsidP="00D640F8">
      <w:pPr>
        <w:pStyle w:val="Cuadrculamedia1-nfasis21"/>
        <w:tabs>
          <w:tab w:val="left" w:pos="142"/>
        </w:tabs>
        <w:ind w:left="0"/>
        <w:jc w:val="center"/>
        <w:rPr>
          <w:b/>
          <w:sz w:val="24"/>
          <w:szCs w:val="24"/>
          <w:lang w:val="es-CO"/>
        </w:rPr>
      </w:pPr>
      <w:bookmarkStart w:id="13" w:name="_GoBack"/>
      <w:r w:rsidRPr="00D640F8">
        <w:rPr>
          <w:b/>
          <w:sz w:val="24"/>
          <w:szCs w:val="24"/>
          <w:lang w:val="es-CO"/>
        </w:rPr>
        <w:t>ORIGINAL FIRMADO</w:t>
      </w:r>
    </w:p>
    <w:bookmarkEnd w:id="13"/>
    <w:p w14:paraId="5F5CC22E" w14:textId="4657120A" w:rsidR="009E1336" w:rsidRDefault="009E1336" w:rsidP="00DE6C50">
      <w:pPr>
        <w:pStyle w:val="Cuadrculamedia1-nfasis21"/>
        <w:tabs>
          <w:tab w:val="left" w:pos="142"/>
        </w:tabs>
        <w:ind w:left="0"/>
        <w:rPr>
          <w:sz w:val="24"/>
          <w:szCs w:val="24"/>
          <w:lang w:val="es-CO"/>
        </w:rPr>
      </w:pPr>
    </w:p>
    <w:p w14:paraId="155BE6FF" w14:textId="77777777" w:rsidR="009E1336" w:rsidRPr="005F49E5" w:rsidRDefault="009E1336" w:rsidP="00DE6C50">
      <w:pPr>
        <w:pStyle w:val="Cuadrculamedia1-nfasis21"/>
        <w:tabs>
          <w:tab w:val="left" w:pos="142"/>
        </w:tabs>
        <w:ind w:left="0"/>
        <w:rPr>
          <w:sz w:val="24"/>
          <w:szCs w:val="24"/>
          <w:lang w:val="es-CO"/>
        </w:rPr>
      </w:pPr>
    </w:p>
    <w:p w14:paraId="454F06BD" w14:textId="77777777" w:rsidR="00551135" w:rsidRPr="005F49E5" w:rsidRDefault="00551135" w:rsidP="00DE6C50">
      <w:pPr>
        <w:pStyle w:val="Cuadrculamedia1-nfasis21"/>
        <w:tabs>
          <w:tab w:val="left" w:pos="142"/>
        </w:tabs>
        <w:ind w:left="0"/>
        <w:rPr>
          <w:sz w:val="24"/>
          <w:szCs w:val="24"/>
          <w:lang w:val="es-CO"/>
        </w:rPr>
      </w:pPr>
    </w:p>
    <w:p w14:paraId="2DEA99B3" w14:textId="7CEF686A" w:rsidR="00551135" w:rsidRPr="005F49E5" w:rsidRDefault="00551135" w:rsidP="00551135">
      <w:pPr>
        <w:jc w:val="both"/>
        <w:rPr>
          <w:rFonts w:ascii="Arial" w:hAnsi="Arial" w:cs="Arial"/>
          <w:b/>
          <w:sz w:val="22"/>
          <w:szCs w:val="22"/>
          <w:lang w:val="es-CO"/>
        </w:rPr>
      </w:pPr>
      <w:r w:rsidRPr="005F49E5">
        <w:rPr>
          <w:rFonts w:ascii="Arial" w:hAnsi="Arial" w:cs="Arial"/>
          <w:b/>
          <w:bCs/>
          <w:sz w:val="22"/>
          <w:szCs w:val="22"/>
          <w:lang w:val="es-CO"/>
        </w:rPr>
        <w:t>JAIRO ALONSO MESA GUERRA</w:t>
      </w:r>
      <w:r w:rsidRPr="005F49E5">
        <w:rPr>
          <w:rFonts w:ascii="Arial" w:hAnsi="Arial" w:cs="Arial"/>
          <w:b/>
          <w:bCs/>
          <w:sz w:val="22"/>
          <w:szCs w:val="22"/>
          <w:lang w:val="es-CO"/>
        </w:rPr>
        <w:tab/>
      </w:r>
      <w:r w:rsidRPr="005F49E5">
        <w:rPr>
          <w:rFonts w:ascii="Arial" w:hAnsi="Arial" w:cs="Arial"/>
          <w:b/>
          <w:bCs/>
          <w:sz w:val="22"/>
          <w:szCs w:val="22"/>
          <w:lang w:val="es-CO"/>
        </w:rPr>
        <w:tab/>
        <w:t xml:space="preserve">ALEJANDRO ALBERTO CAMPO VALERO </w:t>
      </w:r>
    </w:p>
    <w:p w14:paraId="374791B1" w14:textId="77777777" w:rsidR="00551135" w:rsidRPr="005F49E5" w:rsidRDefault="00551135" w:rsidP="00551135">
      <w:pPr>
        <w:pStyle w:val="Cuadrculamedia1-nfasis21"/>
        <w:tabs>
          <w:tab w:val="left" w:pos="142"/>
        </w:tabs>
        <w:ind w:left="0"/>
        <w:rPr>
          <w:lang w:val="es-CO"/>
        </w:rPr>
      </w:pPr>
      <w:r w:rsidRPr="005F49E5">
        <w:rPr>
          <w:bCs/>
          <w:lang w:val="es-CO"/>
        </w:rPr>
        <w:t>Registrador Delegado para</w:t>
      </w:r>
      <w:r w:rsidRPr="005F49E5">
        <w:rPr>
          <w:bCs/>
          <w:lang w:val="es-CO"/>
        </w:rPr>
        <w:tab/>
      </w:r>
      <w:r w:rsidRPr="005F49E5">
        <w:rPr>
          <w:bCs/>
          <w:lang w:val="es-CO"/>
        </w:rPr>
        <w:tab/>
      </w:r>
      <w:r w:rsidRPr="005F49E5">
        <w:rPr>
          <w:bCs/>
          <w:lang w:val="es-CO"/>
        </w:rPr>
        <w:tab/>
      </w:r>
      <w:r w:rsidRPr="005F49E5">
        <w:rPr>
          <w:lang w:val="es-CO"/>
        </w:rPr>
        <w:t>Gerente de Informática</w:t>
      </w:r>
    </w:p>
    <w:p w14:paraId="119009B5" w14:textId="1381C416" w:rsidR="00551135" w:rsidRPr="005F49E5" w:rsidRDefault="00551135" w:rsidP="00551135">
      <w:pPr>
        <w:pStyle w:val="Cuadrculamedia1-nfasis21"/>
        <w:tabs>
          <w:tab w:val="left" w:pos="142"/>
        </w:tabs>
        <w:ind w:left="0"/>
        <w:rPr>
          <w:sz w:val="24"/>
          <w:szCs w:val="24"/>
          <w:lang w:val="es-CO"/>
        </w:rPr>
      </w:pPr>
      <w:r w:rsidRPr="005F49E5">
        <w:rPr>
          <w:bCs/>
          <w:lang w:val="es-CO"/>
        </w:rPr>
        <w:t>el Registro Civil   y la Identificación.</w:t>
      </w:r>
      <w:r w:rsidRPr="005F49E5">
        <w:rPr>
          <w:lang w:val="es-CO"/>
        </w:rPr>
        <w:tab/>
      </w:r>
    </w:p>
    <w:p w14:paraId="04902A77" w14:textId="77777777" w:rsidR="00AC1C78" w:rsidRDefault="00AC1C78" w:rsidP="003452C2">
      <w:pPr>
        <w:pStyle w:val="Cuadrculamedia1-nfasis21"/>
        <w:tabs>
          <w:tab w:val="left" w:pos="142"/>
        </w:tabs>
        <w:ind w:left="0"/>
        <w:rPr>
          <w:sz w:val="24"/>
          <w:szCs w:val="24"/>
          <w:lang w:val="es-CO"/>
        </w:rPr>
      </w:pPr>
    </w:p>
    <w:p w14:paraId="563DE376" w14:textId="77777777" w:rsidR="00AC1C78" w:rsidRDefault="00AC1C78" w:rsidP="003452C2">
      <w:pPr>
        <w:pStyle w:val="Cuadrculamedia1-nfasis21"/>
        <w:tabs>
          <w:tab w:val="left" w:pos="142"/>
        </w:tabs>
        <w:ind w:left="0"/>
        <w:rPr>
          <w:sz w:val="24"/>
          <w:szCs w:val="24"/>
          <w:lang w:val="es-CO"/>
        </w:rPr>
      </w:pPr>
    </w:p>
    <w:p w14:paraId="4363BFFE" w14:textId="77777777" w:rsidR="00AC1C78" w:rsidRDefault="00AC1C78" w:rsidP="003452C2">
      <w:pPr>
        <w:pStyle w:val="Cuadrculamedia1-nfasis21"/>
        <w:tabs>
          <w:tab w:val="left" w:pos="142"/>
        </w:tabs>
        <w:ind w:left="0"/>
        <w:rPr>
          <w:sz w:val="24"/>
          <w:szCs w:val="24"/>
          <w:lang w:val="es-CO"/>
        </w:rPr>
      </w:pPr>
    </w:p>
    <w:p w14:paraId="4BBB2057" w14:textId="1F4C0B8C" w:rsidR="0010242D" w:rsidRPr="005F49E5" w:rsidRDefault="0010242D" w:rsidP="003452C2">
      <w:pPr>
        <w:pStyle w:val="Cuadrculamedia1-nfasis21"/>
        <w:tabs>
          <w:tab w:val="left" w:pos="142"/>
        </w:tabs>
        <w:ind w:left="0"/>
        <w:rPr>
          <w:b/>
          <w:sz w:val="24"/>
          <w:szCs w:val="24"/>
          <w:lang w:val="es-CO"/>
        </w:rPr>
      </w:pPr>
      <w:r w:rsidRPr="005F49E5">
        <w:rPr>
          <w:b/>
          <w:sz w:val="24"/>
          <w:szCs w:val="24"/>
          <w:lang w:val="es-CO"/>
        </w:rPr>
        <w:t xml:space="preserve">ANEXOS </w:t>
      </w:r>
    </w:p>
    <w:p w14:paraId="64D47DD3" w14:textId="77777777" w:rsidR="0010242D" w:rsidRPr="005F49E5" w:rsidRDefault="0010242D" w:rsidP="007E411B">
      <w:pPr>
        <w:pStyle w:val="Cuadrculamedia1-nfasis21"/>
        <w:tabs>
          <w:tab w:val="left" w:pos="142"/>
        </w:tabs>
        <w:ind w:left="0"/>
        <w:rPr>
          <w:sz w:val="24"/>
          <w:szCs w:val="24"/>
          <w:lang w:val="es-CO"/>
        </w:rPr>
      </w:pPr>
    </w:p>
    <w:p w14:paraId="5BC215DA" w14:textId="4528A6DB" w:rsidR="001C6E19" w:rsidRPr="001C6E19" w:rsidRDefault="001C6E19" w:rsidP="00B61302">
      <w:pPr>
        <w:numPr>
          <w:ilvl w:val="0"/>
          <w:numId w:val="108"/>
        </w:numPr>
        <w:spacing w:line="276" w:lineRule="auto"/>
        <w:jc w:val="both"/>
        <w:rPr>
          <w:rFonts w:ascii="Arial" w:hAnsi="Arial" w:cs="Arial"/>
          <w:bCs/>
          <w:iCs/>
          <w:lang w:val="es-ES_tradnl"/>
        </w:rPr>
      </w:pPr>
      <w:r w:rsidRPr="001C6E19">
        <w:rPr>
          <w:rFonts w:ascii="Arial" w:hAnsi="Arial" w:cs="Arial"/>
          <w:bCs/>
          <w:iCs/>
          <w:lang w:val="es-ES_tradnl"/>
        </w:rPr>
        <w:t xml:space="preserve">Anexo No. 1: </w:t>
      </w:r>
      <w:r w:rsidR="00B61302" w:rsidRPr="00B61302">
        <w:rPr>
          <w:rFonts w:ascii="Arial" w:hAnsi="Arial" w:cs="Arial"/>
          <w:bCs/>
          <w:iCs/>
          <w:lang w:val="es-ES_tradnl"/>
        </w:rPr>
        <w:t>Proyecto</w:t>
      </w:r>
      <w:r w:rsidR="00B61302">
        <w:rPr>
          <w:rFonts w:ascii="Arial" w:hAnsi="Arial" w:cs="Arial"/>
          <w:bCs/>
          <w:iCs/>
          <w:lang w:val="es-ES_tradnl"/>
        </w:rPr>
        <w:t xml:space="preserve"> </w:t>
      </w:r>
      <w:r w:rsidR="00B61302" w:rsidRPr="00B61302">
        <w:rPr>
          <w:rFonts w:ascii="Arial" w:hAnsi="Arial" w:cs="Arial"/>
          <w:bCs/>
          <w:iCs/>
          <w:lang w:val="es-ES_tradnl"/>
        </w:rPr>
        <w:t>Registro</w:t>
      </w:r>
      <w:r w:rsidR="00B61302">
        <w:rPr>
          <w:rFonts w:ascii="Arial" w:hAnsi="Arial" w:cs="Arial"/>
          <w:bCs/>
          <w:iCs/>
          <w:lang w:val="es-ES_tradnl"/>
        </w:rPr>
        <w:t xml:space="preserve"> </w:t>
      </w:r>
      <w:r w:rsidR="00B61302" w:rsidRPr="00B61302">
        <w:rPr>
          <w:rFonts w:ascii="Arial" w:hAnsi="Arial" w:cs="Arial"/>
          <w:bCs/>
          <w:iCs/>
          <w:lang w:val="es-ES_tradnl"/>
        </w:rPr>
        <w:t>Civil</w:t>
      </w:r>
      <w:r w:rsidR="00B61302">
        <w:rPr>
          <w:rFonts w:ascii="Arial" w:hAnsi="Arial" w:cs="Arial"/>
          <w:bCs/>
          <w:iCs/>
          <w:lang w:val="es-ES_tradnl"/>
        </w:rPr>
        <w:t xml:space="preserve"> Línea y su adjunto.</w:t>
      </w:r>
    </w:p>
    <w:p w14:paraId="3FCD42BB" w14:textId="77777777" w:rsidR="001C6E19" w:rsidRPr="001C6E19" w:rsidRDefault="001C6E19" w:rsidP="00D475F9">
      <w:pPr>
        <w:numPr>
          <w:ilvl w:val="0"/>
          <w:numId w:val="108"/>
        </w:numPr>
        <w:spacing w:line="276" w:lineRule="auto"/>
        <w:jc w:val="both"/>
        <w:rPr>
          <w:rFonts w:ascii="Arial" w:hAnsi="Arial" w:cs="Arial"/>
          <w:bCs/>
          <w:iCs/>
          <w:lang w:val="es-ES_tradnl"/>
        </w:rPr>
      </w:pPr>
      <w:r w:rsidRPr="001C6E19">
        <w:rPr>
          <w:rFonts w:ascii="Arial" w:hAnsi="Arial" w:cs="Arial"/>
          <w:bCs/>
          <w:iCs/>
          <w:lang w:val="es-ES_tradnl"/>
        </w:rPr>
        <w:t>Anexo No. 2: Matriz de riesgos</w:t>
      </w:r>
    </w:p>
    <w:p w14:paraId="4085E769" w14:textId="77777777" w:rsidR="001C6E19" w:rsidRPr="001C6E19" w:rsidRDefault="001C6E19" w:rsidP="00D475F9">
      <w:pPr>
        <w:numPr>
          <w:ilvl w:val="0"/>
          <w:numId w:val="108"/>
        </w:numPr>
        <w:spacing w:line="276" w:lineRule="auto"/>
        <w:jc w:val="both"/>
        <w:rPr>
          <w:rFonts w:ascii="Arial" w:hAnsi="Arial" w:cs="Arial"/>
          <w:bCs/>
          <w:iCs/>
          <w:lang w:val="es-ES_tradnl"/>
        </w:rPr>
      </w:pPr>
      <w:r w:rsidRPr="001C6E19">
        <w:rPr>
          <w:rFonts w:ascii="Arial" w:hAnsi="Arial" w:cs="Arial"/>
          <w:bCs/>
          <w:iCs/>
          <w:lang w:val="es-ES_tradnl"/>
        </w:rPr>
        <w:t xml:space="preserve">Anexo No. 3: Análisis del sector </w:t>
      </w:r>
    </w:p>
    <w:p w14:paraId="6C0B7B10" w14:textId="77777777" w:rsidR="001C6E19" w:rsidRPr="001C6E19" w:rsidRDefault="001C6E19" w:rsidP="00D475F9">
      <w:pPr>
        <w:numPr>
          <w:ilvl w:val="0"/>
          <w:numId w:val="108"/>
        </w:numPr>
        <w:spacing w:line="276" w:lineRule="auto"/>
        <w:jc w:val="both"/>
        <w:rPr>
          <w:rFonts w:ascii="Arial" w:hAnsi="Arial" w:cs="Arial"/>
          <w:bCs/>
          <w:iCs/>
          <w:lang w:val="es-ES_tradnl"/>
        </w:rPr>
      </w:pPr>
      <w:r w:rsidRPr="001C6E19">
        <w:rPr>
          <w:rFonts w:ascii="Arial" w:hAnsi="Arial" w:cs="Arial"/>
          <w:bCs/>
          <w:iCs/>
          <w:lang w:val="es-ES_tradnl"/>
        </w:rPr>
        <w:t>Anexo No. 4: Certificación de antecedentes disciplinarios - Representa legal y Antecedentes disciplinarios - Servicios Postales Nacionales S.A.</w:t>
      </w:r>
    </w:p>
    <w:p w14:paraId="0F7CFF70" w14:textId="77777777" w:rsidR="001C6E19" w:rsidRPr="001C6E19" w:rsidRDefault="001C6E19" w:rsidP="00D475F9">
      <w:pPr>
        <w:numPr>
          <w:ilvl w:val="0"/>
          <w:numId w:val="108"/>
        </w:numPr>
        <w:spacing w:line="276" w:lineRule="auto"/>
        <w:jc w:val="both"/>
        <w:rPr>
          <w:rFonts w:ascii="Arial" w:hAnsi="Arial" w:cs="Arial"/>
          <w:bCs/>
          <w:iCs/>
          <w:lang w:val="es-ES_tradnl"/>
        </w:rPr>
      </w:pPr>
      <w:r w:rsidRPr="001C6E19">
        <w:rPr>
          <w:rFonts w:ascii="Arial" w:hAnsi="Arial" w:cs="Arial"/>
          <w:bCs/>
          <w:iCs/>
          <w:lang w:val="es-ES_tradnl"/>
        </w:rPr>
        <w:t>Anexo No. 5: Certificación de antecedentes fiscales - Representa legal y Antecedentes fiscales - Servicios Postales Nacionales S.A.</w:t>
      </w:r>
    </w:p>
    <w:p w14:paraId="49603172" w14:textId="77777777" w:rsidR="001C6E19" w:rsidRPr="001C6E19" w:rsidRDefault="001C6E19" w:rsidP="00D475F9">
      <w:pPr>
        <w:numPr>
          <w:ilvl w:val="0"/>
          <w:numId w:val="108"/>
        </w:numPr>
        <w:spacing w:line="276" w:lineRule="auto"/>
        <w:jc w:val="both"/>
        <w:rPr>
          <w:rFonts w:ascii="Arial" w:hAnsi="Arial" w:cs="Arial"/>
          <w:bCs/>
          <w:iCs/>
          <w:lang w:val="es-ES_tradnl"/>
        </w:rPr>
      </w:pPr>
      <w:r w:rsidRPr="001C6E19">
        <w:rPr>
          <w:rFonts w:ascii="Arial" w:hAnsi="Arial" w:cs="Arial"/>
          <w:bCs/>
          <w:iCs/>
          <w:lang w:val="es-ES_tradnl"/>
        </w:rPr>
        <w:t>Anexo no. 6: Antecedentes judiciales Representa legal.</w:t>
      </w:r>
    </w:p>
    <w:p w14:paraId="0A55C061" w14:textId="77777777" w:rsidR="001C6E19" w:rsidRPr="001C6E19" w:rsidRDefault="001C6E19" w:rsidP="00D475F9">
      <w:pPr>
        <w:numPr>
          <w:ilvl w:val="0"/>
          <w:numId w:val="108"/>
        </w:numPr>
        <w:spacing w:line="276" w:lineRule="auto"/>
        <w:jc w:val="both"/>
        <w:rPr>
          <w:rFonts w:ascii="Arial" w:hAnsi="Arial" w:cs="Arial"/>
          <w:bCs/>
          <w:iCs/>
          <w:lang w:val="es-ES_tradnl"/>
        </w:rPr>
      </w:pPr>
      <w:r w:rsidRPr="001C6E19">
        <w:rPr>
          <w:rFonts w:ascii="Arial" w:hAnsi="Arial" w:cs="Arial"/>
          <w:bCs/>
          <w:iCs/>
          <w:lang w:val="es-ES_tradnl"/>
        </w:rPr>
        <w:t>Anexo No. 7: Cédula de ciudadanía Representa legal.</w:t>
      </w:r>
    </w:p>
    <w:p w14:paraId="16C1F42D" w14:textId="77777777" w:rsidR="001C6E19" w:rsidRPr="001C6E19" w:rsidRDefault="001C6E19" w:rsidP="00D475F9">
      <w:pPr>
        <w:numPr>
          <w:ilvl w:val="0"/>
          <w:numId w:val="108"/>
        </w:numPr>
        <w:spacing w:line="276" w:lineRule="auto"/>
        <w:jc w:val="both"/>
        <w:rPr>
          <w:rFonts w:ascii="Arial" w:hAnsi="Arial" w:cs="Arial"/>
          <w:bCs/>
          <w:iCs/>
          <w:lang w:val="es-ES_tradnl"/>
        </w:rPr>
      </w:pPr>
      <w:r w:rsidRPr="001C6E19">
        <w:rPr>
          <w:rFonts w:ascii="Arial" w:hAnsi="Arial" w:cs="Arial"/>
          <w:bCs/>
          <w:iCs/>
          <w:lang w:val="es-ES_tradnl"/>
        </w:rPr>
        <w:t>Anexo No. 8.  Resolución Ni. 048 de 2020 - Representa legal.</w:t>
      </w:r>
    </w:p>
    <w:p w14:paraId="29C118E6" w14:textId="77777777" w:rsidR="001C6E19" w:rsidRPr="001C6E19" w:rsidRDefault="001C6E19" w:rsidP="00D475F9">
      <w:pPr>
        <w:numPr>
          <w:ilvl w:val="0"/>
          <w:numId w:val="108"/>
        </w:numPr>
        <w:spacing w:line="276" w:lineRule="auto"/>
        <w:jc w:val="both"/>
        <w:rPr>
          <w:rFonts w:ascii="Arial" w:hAnsi="Arial" w:cs="Arial"/>
          <w:bCs/>
          <w:iCs/>
          <w:lang w:val="es-ES_tradnl"/>
        </w:rPr>
      </w:pPr>
      <w:r w:rsidRPr="001C6E19">
        <w:rPr>
          <w:rFonts w:ascii="Arial" w:hAnsi="Arial" w:cs="Arial"/>
          <w:bCs/>
          <w:iCs/>
          <w:lang w:val="es-ES_tradnl"/>
        </w:rPr>
        <w:t>Anexo No. 9:</w:t>
      </w:r>
      <w:r w:rsidRPr="001C6E19">
        <w:t xml:space="preserve"> </w:t>
      </w:r>
      <w:r w:rsidRPr="001C6E19">
        <w:rPr>
          <w:rFonts w:ascii="Arial" w:hAnsi="Arial" w:cs="Arial"/>
          <w:bCs/>
          <w:iCs/>
          <w:lang w:val="es-ES_tradnl"/>
        </w:rPr>
        <w:t>Certificación Laboral Representante legal DESACTUALIZADA.</w:t>
      </w:r>
    </w:p>
    <w:p w14:paraId="6FE4EC05" w14:textId="77777777" w:rsidR="001C6E19" w:rsidRPr="001C6E19" w:rsidRDefault="001C6E19" w:rsidP="00D475F9">
      <w:pPr>
        <w:numPr>
          <w:ilvl w:val="0"/>
          <w:numId w:val="108"/>
        </w:numPr>
        <w:spacing w:line="276" w:lineRule="auto"/>
        <w:jc w:val="both"/>
        <w:rPr>
          <w:rFonts w:ascii="Arial" w:hAnsi="Arial" w:cs="Arial"/>
          <w:bCs/>
          <w:iCs/>
          <w:lang w:val="es-ES_tradnl"/>
        </w:rPr>
      </w:pPr>
      <w:r w:rsidRPr="001C6E19">
        <w:rPr>
          <w:rFonts w:ascii="Arial" w:hAnsi="Arial" w:cs="Arial"/>
          <w:bCs/>
          <w:iCs/>
          <w:lang w:val="es-ES_tradnl"/>
        </w:rPr>
        <w:t>Anexo No. 10. RUT - Servicios Postales Nacionales.</w:t>
      </w:r>
    </w:p>
    <w:p w14:paraId="3C3F6C0F" w14:textId="77777777" w:rsidR="001C6E19" w:rsidRPr="001C6E19" w:rsidRDefault="001C6E19" w:rsidP="00D475F9">
      <w:pPr>
        <w:numPr>
          <w:ilvl w:val="0"/>
          <w:numId w:val="108"/>
        </w:numPr>
        <w:spacing w:line="276" w:lineRule="auto"/>
        <w:jc w:val="both"/>
        <w:rPr>
          <w:rFonts w:ascii="Arial" w:hAnsi="Arial" w:cs="Arial"/>
          <w:bCs/>
          <w:iCs/>
          <w:lang w:val="es-ES_tradnl"/>
        </w:rPr>
      </w:pPr>
      <w:r w:rsidRPr="001C6E19">
        <w:rPr>
          <w:rFonts w:ascii="Arial" w:hAnsi="Arial" w:cs="Arial"/>
          <w:bCs/>
          <w:iCs/>
          <w:lang w:val="es-ES_tradnl"/>
        </w:rPr>
        <w:t>Anexo No. 11 RUP Servicios Postales Nacionales S.A.</w:t>
      </w:r>
    </w:p>
    <w:p w14:paraId="6821592F" w14:textId="77777777" w:rsidR="001C6E19" w:rsidRPr="001C6E19" w:rsidRDefault="001C6E19" w:rsidP="00D475F9">
      <w:pPr>
        <w:numPr>
          <w:ilvl w:val="0"/>
          <w:numId w:val="109"/>
        </w:numPr>
        <w:spacing w:line="276" w:lineRule="auto"/>
        <w:jc w:val="both"/>
        <w:rPr>
          <w:rFonts w:ascii="Arial" w:hAnsi="Arial" w:cs="Arial"/>
          <w:bCs/>
          <w:iCs/>
          <w:lang w:val="es-ES_tradnl"/>
        </w:rPr>
      </w:pPr>
      <w:r w:rsidRPr="001C6E19">
        <w:rPr>
          <w:rFonts w:ascii="Arial" w:hAnsi="Arial" w:cs="Arial"/>
          <w:bCs/>
          <w:iCs/>
          <w:lang w:val="es-ES_tradnl"/>
        </w:rPr>
        <w:t>Anexo No. 12 Certificado de Existencia y Representación Legal (Cámara de comercio)</w:t>
      </w:r>
    </w:p>
    <w:p w14:paraId="626742D4" w14:textId="77777777" w:rsidR="001C6E19" w:rsidRPr="001C6E19" w:rsidRDefault="001C6E19" w:rsidP="00D475F9">
      <w:pPr>
        <w:numPr>
          <w:ilvl w:val="0"/>
          <w:numId w:val="109"/>
        </w:numPr>
        <w:spacing w:line="276" w:lineRule="auto"/>
        <w:jc w:val="both"/>
        <w:rPr>
          <w:rFonts w:ascii="Arial" w:hAnsi="Arial" w:cs="Arial"/>
          <w:bCs/>
          <w:iCs/>
          <w:lang w:val="es-ES_tradnl"/>
        </w:rPr>
      </w:pPr>
      <w:r w:rsidRPr="001C6E19">
        <w:rPr>
          <w:rFonts w:ascii="Arial" w:hAnsi="Arial" w:cs="Arial"/>
          <w:bCs/>
          <w:iCs/>
          <w:lang w:val="es-ES_tradnl"/>
        </w:rPr>
        <w:t>Anexo No. 13: Certificación de pago de seguridad social y parafiscales.</w:t>
      </w:r>
    </w:p>
    <w:p w14:paraId="2E7BA84B" w14:textId="77777777" w:rsidR="001C6E19" w:rsidRPr="001C6E19" w:rsidRDefault="001C6E19" w:rsidP="00D475F9">
      <w:pPr>
        <w:numPr>
          <w:ilvl w:val="0"/>
          <w:numId w:val="109"/>
        </w:numPr>
        <w:spacing w:line="276" w:lineRule="auto"/>
        <w:jc w:val="both"/>
        <w:rPr>
          <w:rFonts w:ascii="Arial" w:hAnsi="Arial" w:cs="Arial"/>
          <w:bCs/>
          <w:iCs/>
          <w:lang w:val="es-ES_tradnl"/>
        </w:rPr>
      </w:pPr>
      <w:r w:rsidRPr="001C6E19">
        <w:rPr>
          <w:rFonts w:ascii="Arial" w:hAnsi="Arial" w:cs="Arial"/>
          <w:bCs/>
          <w:iCs/>
          <w:lang w:val="es-ES_tradnl"/>
        </w:rPr>
        <w:t>Anexo No. 14: Certificado de cuenta bancaria</w:t>
      </w:r>
    </w:p>
    <w:p w14:paraId="58F40097" w14:textId="77777777" w:rsidR="001C6E19" w:rsidRPr="001C6E19" w:rsidRDefault="001C6E19" w:rsidP="00D475F9">
      <w:pPr>
        <w:numPr>
          <w:ilvl w:val="0"/>
          <w:numId w:val="109"/>
        </w:numPr>
        <w:spacing w:line="276" w:lineRule="auto"/>
        <w:jc w:val="both"/>
        <w:rPr>
          <w:rFonts w:ascii="Arial" w:hAnsi="Arial" w:cs="Arial"/>
          <w:bCs/>
          <w:iCs/>
          <w:lang w:val="es-ES_tradnl"/>
        </w:rPr>
      </w:pPr>
      <w:r w:rsidRPr="001C6E19">
        <w:rPr>
          <w:rFonts w:ascii="Arial" w:hAnsi="Arial" w:cs="Arial"/>
          <w:bCs/>
          <w:iCs/>
          <w:lang w:val="es-ES_tradnl"/>
        </w:rPr>
        <w:t>Anexo No. 15: Beneficiario de cuenta</w:t>
      </w:r>
    </w:p>
    <w:p w14:paraId="23C7754D" w14:textId="77777777" w:rsidR="001C6E19" w:rsidRPr="001C6E19" w:rsidRDefault="001C6E19" w:rsidP="00D475F9">
      <w:pPr>
        <w:numPr>
          <w:ilvl w:val="0"/>
          <w:numId w:val="109"/>
        </w:numPr>
        <w:spacing w:line="276" w:lineRule="auto"/>
        <w:jc w:val="both"/>
        <w:rPr>
          <w:rFonts w:ascii="Arial" w:hAnsi="Arial" w:cs="Arial"/>
          <w:bCs/>
          <w:iCs/>
          <w:lang w:val="es-ES_tradnl"/>
        </w:rPr>
      </w:pPr>
      <w:r w:rsidRPr="001C6E19">
        <w:rPr>
          <w:rFonts w:ascii="Arial" w:hAnsi="Arial" w:cs="Arial"/>
          <w:bCs/>
          <w:iCs/>
          <w:lang w:val="es-ES_tradnl"/>
        </w:rPr>
        <w:t>Anexo No. 16: Estados Financieros de Servicios Postales Nacionales S.A.</w:t>
      </w:r>
    </w:p>
    <w:p w14:paraId="35EBD9A6" w14:textId="1AC5B587" w:rsidR="001C6E19" w:rsidRPr="001C6E19" w:rsidRDefault="001C6E19" w:rsidP="00D475F9">
      <w:pPr>
        <w:numPr>
          <w:ilvl w:val="0"/>
          <w:numId w:val="109"/>
        </w:numPr>
        <w:spacing w:line="276" w:lineRule="auto"/>
        <w:jc w:val="both"/>
        <w:rPr>
          <w:rFonts w:ascii="Arial" w:hAnsi="Arial" w:cs="Arial"/>
          <w:bCs/>
          <w:iCs/>
          <w:lang w:val="es-ES_tradnl"/>
        </w:rPr>
      </w:pPr>
      <w:r w:rsidRPr="001C6E19">
        <w:rPr>
          <w:rFonts w:ascii="Arial" w:hAnsi="Arial" w:cs="Arial"/>
          <w:bCs/>
          <w:iCs/>
          <w:lang w:val="es-ES_tradnl"/>
        </w:rPr>
        <w:t xml:space="preserve">Anexo No. 17: </w:t>
      </w:r>
      <w:r w:rsidR="00396BA9">
        <w:rPr>
          <w:rFonts w:ascii="Arial" w:hAnsi="Arial" w:cs="Arial"/>
          <w:bCs/>
          <w:iCs/>
          <w:lang w:val="es-ES_tradnl"/>
        </w:rPr>
        <w:t>Cotización</w:t>
      </w:r>
      <w:r w:rsidRPr="001C6E19">
        <w:rPr>
          <w:rFonts w:ascii="Arial" w:hAnsi="Arial" w:cs="Arial"/>
          <w:bCs/>
          <w:iCs/>
          <w:lang w:val="es-ES_tradnl"/>
        </w:rPr>
        <w:t xml:space="preserve"> de Servicios Postales Nacionales S.A.</w:t>
      </w:r>
    </w:p>
    <w:p w14:paraId="34098481" w14:textId="77777777" w:rsidR="001C6E19" w:rsidRPr="001C6E19" w:rsidRDefault="001C6E19" w:rsidP="00D475F9">
      <w:pPr>
        <w:numPr>
          <w:ilvl w:val="0"/>
          <w:numId w:val="109"/>
        </w:numPr>
        <w:spacing w:line="276" w:lineRule="auto"/>
        <w:jc w:val="both"/>
        <w:rPr>
          <w:rFonts w:ascii="Arial" w:hAnsi="Arial" w:cs="Arial"/>
          <w:bCs/>
          <w:iCs/>
          <w:lang w:val="es-ES_tradnl"/>
        </w:rPr>
      </w:pPr>
      <w:r w:rsidRPr="001C6E19">
        <w:rPr>
          <w:rFonts w:ascii="Arial" w:hAnsi="Arial" w:cs="Arial"/>
          <w:bCs/>
          <w:iCs/>
          <w:lang w:val="es-ES_tradnl"/>
        </w:rPr>
        <w:lastRenderedPageBreak/>
        <w:t>Anexo No. 18 Cotizaciones - INFOTIC- RNEC</w:t>
      </w:r>
    </w:p>
    <w:p w14:paraId="5A27C38F" w14:textId="77777777" w:rsidR="007E411B" w:rsidRPr="005F49E5" w:rsidRDefault="007E411B" w:rsidP="007E411B">
      <w:pPr>
        <w:pStyle w:val="Cuadrculamedia1-nfasis21"/>
        <w:tabs>
          <w:tab w:val="left" w:pos="142"/>
        </w:tabs>
        <w:ind w:left="0"/>
        <w:rPr>
          <w:sz w:val="24"/>
          <w:szCs w:val="24"/>
          <w:lang w:val="es-CO"/>
        </w:rPr>
      </w:pPr>
    </w:p>
    <w:p w14:paraId="428632CB" w14:textId="77777777" w:rsidR="00471F35" w:rsidRPr="005F49E5" w:rsidRDefault="00471F35" w:rsidP="00471F35">
      <w:pPr>
        <w:pStyle w:val="Cuadrculamedia1-nfasis21"/>
        <w:tabs>
          <w:tab w:val="left" w:pos="142"/>
        </w:tabs>
        <w:ind w:left="360"/>
        <w:rPr>
          <w:sz w:val="24"/>
          <w:szCs w:val="24"/>
          <w:lang w:val="es-CO"/>
        </w:rPr>
      </w:pPr>
    </w:p>
    <w:bookmarkEnd w:id="12"/>
    <w:p w14:paraId="31577A87" w14:textId="77777777" w:rsidR="00471F35" w:rsidRPr="005F49E5" w:rsidRDefault="00471F35" w:rsidP="00EA318C">
      <w:pPr>
        <w:pStyle w:val="Cuadrculamedia1-nfasis21"/>
        <w:tabs>
          <w:tab w:val="left" w:pos="142"/>
        </w:tabs>
        <w:overflowPunct/>
        <w:autoSpaceDE/>
        <w:autoSpaceDN/>
        <w:adjustRightInd/>
        <w:ind w:left="0"/>
        <w:contextualSpacing/>
        <w:textAlignment w:val="auto"/>
        <w:rPr>
          <w:b/>
          <w:sz w:val="24"/>
          <w:szCs w:val="24"/>
          <w:lang w:val="es-CO"/>
        </w:rPr>
      </w:pPr>
    </w:p>
    <w:p w14:paraId="04044C49" w14:textId="77777777" w:rsidR="00471F35" w:rsidRPr="005F49E5" w:rsidRDefault="00471F35" w:rsidP="00EA318C">
      <w:pPr>
        <w:pStyle w:val="Cuadrculamedia1-nfasis21"/>
        <w:tabs>
          <w:tab w:val="left" w:pos="142"/>
        </w:tabs>
        <w:overflowPunct/>
        <w:autoSpaceDE/>
        <w:autoSpaceDN/>
        <w:adjustRightInd/>
        <w:ind w:left="0"/>
        <w:contextualSpacing/>
        <w:textAlignment w:val="auto"/>
        <w:rPr>
          <w:b/>
          <w:sz w:val="24"/>
          <w:szCs w:val="24"/>
          <w:lang w:val="es-CO"/>
        </w:rPr>
      </w:pPr>
    </w:p>
    <w:p w14:paraId="33EF4BAF" w14:textId="77777777" w:rsidR="00471F35" w:rsidRPr="005F49E5" w:rsidRDefault="00471F35" w:rsidP="00EA318C">
      <w:pPr>
        <w:pStyle w:val="Cuadrculamedia1-nfasis21"/>
        <w:tabs>
          <w:tab w:val="left" w:pos="142"/>
        </w:tabs>
        <w:overflowPunct/>
        <w:autoSpaceDE/>
        <w:autoSpaceDN/>
        <w:adjustRightInd/>
        <w:ind w:left="0"/>
        <w:contextualSpacing/>
        <w:textAlignment w:val="auto"/>
        <w:rPr>
          <w:b/>
          <w:sz w:val="24"/>
          <w:szCs w:val="24"/>
          <w:lang w:val="es-CO"/>
        </w:rPr>
      </w:pPr>
    </w:p>
    <w:p w14:paraId="7E375721" w14:textId="77777777" w:rsidR="00E80070" w:rsidRPr="005F49E5" w:rsidRDefault="00E80070" w:rsidP="00745116">
      <w:pPr>
        <w:pStyle w:val="Cuadrculamedia1-nfasis21"/>
        <w:tabs>
          <w:tab w:val="left" w:pos="142"/>
        </w:tabs>
        <w:ind w:left="0"/>
        <w:rPr>
          <w:sz w:val="24"/>
          <w:szCs w:val="24"/>
          <w:lang w:val="es-CO"/>
        </w:rPr>
      </w:pPr>
    </w:p>
    <w:p w14:paraId="2C169609" w14:textId="77777777" w:rsidR="00E80070" w:rsidRPr="005F49E5" w:rsidRDefault="00E80070" w:rsidP="00745116">
      <w:pPr>
        <w:pStyle w:val="Cuadrculamedia1-nfasis21"/>
        <w:tabs>
          <w:tab w:val="left" w:pos="142"/>
        </w:tabs>
        <w:ind w:left="0"/>
        <w:rPr>
          <w:sz w:val="24"/>
          <w:szCs w:val="24"/>
          <w:lang w:val="es-CO"/>
        </w:rPr>
      </w:pPr>
    </w:p>
    <w:p w14:paraId="79869349" w14:textId="77777777" w:rsidR="00E80070" w:rsidRPr="005F49E5" w:rsidRDefault="00E80070" w:rsidP="00745116">
      <w:pPr>
        <w:pStyle w:val="Cuadrculamedia1-nfasis21"/>
        <w:tabs>
          <w:tab w:val="left" w:pos="142"/>
        </w:tabs>
        <w:ind w:left="0"/>
        <w:rPr>
          <w:sz w:val="24"/>
          <w:szCs w:val="24"/>
          <w:lang w:val="es-CO"/>
        </w:rPr>
      </w:pPr>
    </w:p>
    <w:p w14:paraId="3ACD4451" w14:textId="7CE9531B" w:rsidR="00D91593" w:rsidRPr="005F49E5" w:rsidRDefault="00D91593" w:rsidP="00C5716D">
      <w:pPr>
        <w:rPr>
          <w:rFonts w:ascii="Arial" w:hAnsi="Arial" w:cs="Arial"/>
          <w:sz w:val="22"/>
          <w:szCs w:val="22"/>
          <w:lang w:val="es-CO"/>
        </w:rPr>
      </w:pPr>
    </w:p>
    <w:sectPr w:rsidR="00D91593" w:rsidRPr="005F49E5" w:rsidSect="00977CD5">
      <w:headerReference w:type="default" r:id="rId27"/>
      <w:footerReference w:type="default" r:id="rId28"/>
      <w:pgSz w:w="12242" w:h="15842" w:code="119"/>
      <w:pgMar w:top="712" w:right="170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A467AB" w14:textId="77777777" w:rsidR="00971B2B" w:rsidRDefault="00971B2B">
      <w:r>
        <w:separator/>
      </w:r>
    </w:p>
  </w:endnote>
  <w:endnote w:type="continuationSeparator" w:id="0">
    <w:p w14:paraId="2C2266FE" w14:textId="77777777" w:rsidR="00971B2B" w:rsidRDefault="00971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notTrueType/>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20B0604020202020204"/>
    <w:charset w:val="00"/>
    <w:family w:val="roman"/>
    <w:notTrueType/>
    <w:pitch w:val="default"/>
    <w:sig w:usb0="06079CD3" w:usb1="00009716" w:usb2="00000000" w:usb3="00000000" w:csb0="00000001" w:csb1="009E370C"/>
  </w:font>
  <w:font w:name="Cambria">
    <w:panose1 w:val="02040503050406030204"/>
    <w:charset w:val="00"/>
    <w:family w:val="roman"/>
    <w:pitch w:val="variable"/>
    <w:sig w:usb0="E00006FF" w:usb1="420024FF" w:usb2="02000000" w:usb3="00000000" w:csb0="0000019F" w:csb1="00000000"/>
  </w:font>
  <w:font w:name="EhrhardtMT-Regular">
    <w:altName w:val="Cambria"/>
    <w:panose1 w:val="020B0604020202020204"/>
    <w:charset w:val="4D"/>
    <w:family w:val="auto"/>
    <w:notTrueType/>
    <w:pitch w:val="default"/>
    <w:sig w:usb0="03000000" w:usb1="00000000" w:usb2="00000000" w:usb3="00000000" w:csb0="00000001" w:csb1="00000000"/>
  </w:font>
  <w:font w:name="HelveticaNeueLT Std Med Cn">
    <w:altName w:val="Arial"/>
    <w:panose1 w:val="020B0604020202020204"/>
    <w:charset w:val="00"/>
    <w:family w:val="swiss"/>
    <w:notTrueType/>
    <w:pitch w:val="default"/>
    <w:sig w:usb0="00000003" w:usb1="00000000" w:usb2="00000000" w:usb3="00000000" w:csb0="00000001" w:csb1="00000000"/>
  </w:font>
  <w:font w:name="Segoe UI">
    <w:altName w:val="Arial"/>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FB0D4" w14:textId="54DAA421" w:rsidR="0038637F" w:rsidRDefault="0038637F">
    <w:pPr>
      <w:pStyle w:val="Piedepgina"/>
      <w:jc w:val="center"/>
    </w:pPr>
    <w:r>
      <w:fldChar w:fldCharType="begin"/>
    </w:r>
    <w:r>
      <w:instrText>PAGE   \* MERGEFORMAT</w:instrText>
    </w:r>
    <w:r>
      <w:fldChar w:fldCharType="separate"/>
    </w:r>
    <w:r w:rsidR="0062727E">
      <w:rPr>
        <w:noProof/>
      </w:rPr>
      <w:t>99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3108D3" w14:textId="77777777" w:rsidR="00971B2B" w:rsidRDefault="00971B2B">
      <w:r>
        <w:separator/>
      </w:r>
    </w:p>
  </w:footnote>
  <w:footnote w:type="continuationSeparator" w:id="0">
    <w:p w14:paraId="46E25572" w14:textId="77777777" w:rsidR="00971B2B" w:rsidRDefault="00971B2B">
      <w:r>
        <w:continuationSeparator/>
      </w:r>
    </w:p>
  </w:footnote>
  <w:footnote w:id="1">
    <w:p w14:paraId="3E340BF7" w14:textId="77777777" w:rsidR="0038637F" w:rsidRDefault="0038637F" w:rsidP="0085122D">
      <w:pPr>
        <w:pStyle w:val="Textonotapie"/>
        <w:jc w:val="both"/>
      </w:pPr>
      <w:r>
        <w:rPr>
          <w:sz w:val="22"/>
          <w:vertAlign w:val="superscript"/>
        </w:rPr>
        <w:footnoteRef/>
      </w:r>
      <w:r>
        <w:rPr>
          <w:sz w:val="22"/>
        </w:rPr>
        <w:t xml:space="preserve"> </w:t>
      </w:r>
      <w:r w:rsidRPr="0085122D">
        <w:rPr>
          <w:rFonts w:ascii="Arial" w:hAnsi="Arial" w:cs="Arial"/>
          <w:sz w:val="22"/>
          <w:szCs w:val="22"/>
        </w:rPr>
        <w:t>“(…) para la automatización del sistema de clasificación, almacenamiento y cotejo de impresiones dactilares, se utilizará el sistema AFIS (Sistema Automático para la Identificación Dactilar) (…)”</w:t>
      </w:r>
    </w:p>
  </w:footnote>
  <w:footnote w:id="2">
    <w:p w14:paraId="6DBBD0F4" w14:textId="77777777" w:rsidR="0038637F" w:rsidRDefault="0038637F" w:rsidP="00CA3BA3">
      <w:pPr>
        <w:pStyle w:val="Textonotapie"/>
        <w:jc w:val="both"/>
        <w:rPr>
          <w:rFonts w:ascii="Arial" w:hAnsi="Arial" w:cs="Arial"/>
          <w:lang w:val="es-CO"/>
        </w:rPr>
      </w:pPr>
      <w:r>
        <w:rPr>
          <w:rFonts w:ascii="Arial" w:hAnsi="Arial" w:cs="Arial"/>
          <w:vertAlign w:val="superscript"/>
        </w:rPr>
        <w:footnoteRef/>
      </w:r>
      <w:r>
        <w:rPr>
          <w:rFonts w:ascii="Arial" w:hAnsi="Arial" w:cs="Arial"/>
        </w:rPr>
        <w:t xml:space="preserve"> </w:t>
      </w:r>
      <w:r w:rsidRPr="004370F9">
        <w:rPr>
          <w:rFonts w:ascii="Arial" w:hAnsi="Arial" w:cs="Arial"/>
          <w:sz w:val="20"/>
          <w:lang w:val="es-CO"/>
        </w:rPr>
        <w:t>De acuerdo con lo establecido en la Cámara de Comercio de Bogotá con fecha 29 de noviembre de 2017, presentada por el contratista IDEMIA, la Sucursal ha presentado los siguientes cambios de razón social, en el año 2007 Sagem Defensa Seguridad Sucursal Colo</w:t>
      </w:r>
      <w:r>
        <w:rPr>
          <w:rFonts w:ascii="Arial" w:hAnsi="Arial" w:cs="Arial"/>
          <w:sz w:val="20"/>
          <w:lang w:val="es-CO"/>
        </w:rPr>
        <w:t xml:space="preserve">mbia por Sagem </w:t>
      </w:r>
      <w:r w:rsidRPr="004370F9">
        <w:rPr>
          <w:rFonts w:ascii="Arial" w:hAnsi="Arial" w:cs="Arial"/>
          <w:sz w:val="20"/>
          <w:lang w:val="es-CO"/>
        </w:rPr>
        <w:t>Seguridad Sucursal Colombia, año 2010 por Morpho Sucursa</w:t>
      </w:r>
      <w:r>
        <w:rPr>
          <w:rFonts w:ascii="Arial" w:hAnsi="Arial" w:cs="Arial"/>
          <w:sz w:val="20"/>
          <w:lang w:val="es-CO"/>
        </w:rPr>
        <w:t xml:space="preserve">l Colombia, año 2016 por Safran </w:t>
      </w:r>
      <w:r w:rsidRPr="004370F9">
        <w:rPr>
          <w:rFonts w:ascii="Arial" w:hAnsi="Arial" w:cs="Arial"/>
          <w:sz w:val="20"/>
          <w:lang w:val="es-CO"/>
        </w:rPr>
        <w:t>Identity &amp; Security Sucursal Colombia y en el año 2017 por Idemia Identity &amp; Security Sucursal Colombia</w:t>
      </w:r>
    </w:p>
    <w:p w14:paraId="594C12C1" w14:textId="77777777" w:rsidR="0038637F" w:rsidRDefault="0038637F" w:rsidP="00CA3BA3">
      <w:pPr>
        <w:pStyle w:val="Textonotapie"/>
      </w:pPr>
    </w:p>
  </w:footnote>
  <w:footnote w:id="3">
    <w:p w14:paraId="14E02DE0" w14:textId="77777777" w:rsidR="0038637F" w:rsidRPr="004D3065" w:rsidRDefault="0038637F" w:rsidP="007F1F71">
      <w:pPr>
        <w:pStyle w:val="Textonotapie"/>
        <w:ind w:firstLine="708"/>
        <w:jc w:val="both"/>
        <w:rPr>
          <w:rFonts w:ascii="Arial" w:hAnsi="Arial" w:cs="Arial"/>
          <w:sz w:val="16"/>
          <w:szCs w:val="16"/>
          <w:lang w:val="es-ES"/>
        </w:rPr>
      </w:pPr>
      <w:r>
        <w:rPr>
          <w:rStyle w:val="Refdenotaalpie"/>
        </w:rPr>
        <w:footnoteRef/>
      </w:r>
      <w:r>
        <w:t xml:space="preserve"> </w:t>
      </w:r>
      <w:r w:rsidRPr="004D3065">
        <w:rPr>
          <w:rFonts w:ascii="Arial" w:hAnsi="Arial" w:cs="Arial"/>
          <w:sz w:val="16"/>
          <w:szCs w:val="16"/>
        </w:rPr>
        <w:t>“</w:t>
      </w:r>
      <w:r w:rsidRPr="004D3065">
        <w:rPr>
          <w:rFonts w:ascii="Arial" w:hAnsi="Arial" w:cs="Arial"/>
          <w:i/>
          <w:iCs/>
          <w:sz w:val="16"/>
          <w:szCs w:val="16"/>
        </w:rPr>
        <w:t xml:space="preserve">En atención a lo anterior y en relación específicamente con lo que interesa para el caso concreto, se puede señalar que los convenios o contratos interadministrativos tienen como características principales las siguientes: (i) constituyen verdaderos contratos en los términos del Código de Comercio cuando su objeto lo constituyen obligaciones patrimoniales; (ii) tienen como fuente la autonomía contractual; (iii) </w:t>
      </w:r>
      <w:r w:rsidRPr="004D3065">
        <w:rPr>
          <w:rFonts w:ascii="Arial" w:hAnsi="Arial" w:cs="Arial"/>
          <w:i/>
          <w:iCs/>
          <w:sz w:val="16"/>
          <w:szCs w:val="16"/>
          <w:u w:val="single"/>
        </w:rPr>
        <w:t>son contratos nominados puesto que están mencionados en la ley ; (iv) son contratos atípicos desde la perspectiva legal dado que se advierte la ausencia de unas normas que de manera detallada los disciplinen, los expliquen y los desarrollen, como sí las tienen los contratos típicos, por ejemplo compra venta, arrendamiento, mandato, etc</w:t>
      </w:r>
      <w:r w:rsidRPr="004D3065">
        <w:rPr>
          <w:rFonts w:ascii="Arial" w:hAnsi="Arial" w:cs="Arial"/>
          <w:i/>
          <w:iCs/>
          <w:sz w:val="16"/>
          <w:szCs w:val="16"/>
        </w:rPr>
        <w:t>. (v) la normatividad a la cual se encuentran sujetos en principio es la del Estatuto General de Contratación, en atención a que las partes que los celebran son entidades estatales y, por consiguiente, también se obligan a las disposiciones que resulten pertinentes del Código Civil y del Código de Comercio; (vi) dan lugar a la creación de obligaciones jurídicamente exigibles; (vii) persiguen una finalidad común a través de la realización de intereses compartidos entre las entidades vinculadas; (viii) la acción mediante la cual se deben ventilar las diferencias que sobre el particular surjan es la de controversias contractuales.</w:t>
      </w:r>
      <w:r w:rsidRPr="004D3065">
        <w:rPr>
          <w:rFonts w:ascii="Arial" w:hAnsi="Arial" w:cs="Arial"/>
          <w:sz w:val="16"/>
          <w:szCs w:val="16"/>
        </w:rPr>
        <w:t>” -Subraya ajena al texto- (Consejo de Estado. Sección Tercera. Sentencia de 23 de junio de 2010. Exp. 17.860. C.P. Mauricio Fajardo Gómez)</w:t>
      </w:r>
    </w:p>
  </w:footnote>
  <w:footnote w:id="4">
    <w:p w14:paraId="774CB1EE" w14:textId="77777777" w:rsidR="0038637F" w:rsidRDefault="0038637F" w:rsidP="007F1F71">
      <w:pPr>
        <w:pStyle w:val="Textonotapie"/>
        <w:ind w:firstLine="708"/>
        <w:jc w:val="both"/>
      </w:pPr>
      <w:r w:rsidRPr="004D3065">
        <w:rPr>
          <w:rStyle w:val="Refdenotaalpie"/>
          <w:rFonts w:ascii="Arial" w:hAnsi="Arial" w:cs="Arial"/>
          <w:sz w:val="16"/>
          <w:szCs w:val="16"/>
        </w:rPr>
        <w:footnoteRef/>
      </w:r>
      <w:r w:rsidRPr="004D3065">
        <w:rPr>
          <w:rFonts w:ascii="Arial" w:hAnsi="Arial" w:cs="Arial"/>
          <w:sz w:val="16"/>
          <w:szCs w:val="16"/>
        </w:rPr>
        <w:t xml:space="preserve"> Consejo de Estado. Sala de lo Contencioso Administrativo. Sección Tercera. Subsección A. Sentencia de 25 de octubre de 2019. Exp. 62.013. C.P. Marta Nubia Velásquez Rico.</w:t>
      </w:r>
    </w:p>
  </w:footnote>
  <w:footnote w:id="5">
    <w:p w14:paraId="5452E335" w14:textId="77777777" w:rsidR="0038637F" w:rsidRPr="004D3065" w:rsidRDefault="0038637F" w:rsidP="007F1F71">
      <w:pPr>
        <w:pStyle w:val="Textonotapie"/>
        <w:ind w:firstLine="708"/>
        <w:jc w:val="both"/>
        <w:rPr>
          <w:rFonts w:ascii="Arial" w:hAnsi="Arial" w:cs="Arial"/>
          <w:sz w:val="16"/>
          <w:szCs w:val="16"/>
        </w:rPr>
      </w:pPr>
      <w:r w:rsidRPr="004D3065">
        <w:rPr>
          <w:rFonts w:ascii="Arial" w:hAnsi="Arial" w:cs="Arial"/>
          <w:sz w:val="16"/>
          <w:szCs w:val="16"/>
        </w:rPr>
        <w:footnoteRef/>
      </w:r>
      <w:r w:rsidRPr="004D3065">
        <w:rPr>
          <w:rFonts w:ascii="Arial" w:hAnsi="Arial" w:cs="Arial"/>
          <w:sz w:val="16"/>
          <w:szCs w:val="16"/>
        </w:rPr>
        <w:t xml:space="preserve"> Consejo de Estado. Sala de lo Contencioso Administrativo. Sección Tercera. Subsección A. Sentencia de 20 de noviembre de 2019. Exp. 61.429(A). C.P. Marta Nubia Velásquez Rico.</w:t>
      </w:r>
    </w:p>
  </w:footnote>
  <w:footnote w:id="6">
    <w:p w14:paraId="0AE349E4" w14:textId="77777777" w:rsidR="0038637F" w:rsidRPr="004D3065" w:rsidRDefault="0038637F" w:rsidP="007F1F71">
      <w:pPr>
        <w:pStyle w:val="Textonotapie"/>
        <w:ind w:firstLine="708"/>
        <w:jc w:val="both"/>
        <w:rPr>
          <w:rFonts w:ascii="Arial" w:hAnsi="Arial" w:cs="Arial"/>
          <w:sz w:val="16"/>
          <w:szCs w:val="16"/>
        </w:rPr>
      </w:pPr>
      <w:r w:rsidRPr="004D3065">
        <w:rPr>
          <w:rFonts w:ascii="Arial" w:hAnsi="Arial" w:cs="Arial"/>
          <w:sz w:val="16"/>
          <w:szCs w:val="16"/>
        </w:rPr>
        <w:footnoteRef/>
      </w:r>
      <w:r w:rsidRPr="004D3065">
        <w:rPr>
          <w:rFonts w:ascii="Arial" w:hAnsi="Arial" w:cs="Arial"/>
          <w:sz w:val="16"/>
          <w:szCs w:val="16"/>
        </w:rPr>
        <w:t xml:space="preserve"> Consejo de Estado. Sala de lo Contencioso Administrativo. Sección Tercera. Subsección A. Sentencia de 25 de octubre de 2019. Exp. 62.013. C.P. Marta Nubia Velásquez Rico.</w:t>
      </w:r>
    </w:p>
  </w:footnote>
  <w:footnote w:id="7">
    <w:p w14:paraId="4C9656F1" w14:textId="77777777" w:rsidR="0038637F" w:rsidRDefault="0038637F" w:rsidP="007F1F71">
      <w:pPr>
        <w:pStyle w:val="Textonotapie"/>
        <w:ind w:firstLine="708"/>
        <w:jc w:val="both"/>
        <w:rPr>
          <w:lang w:val="es-ES"/>
        </w:rPr>
      </w:pPr>
      <w:r w:rsidRPr="004D3065">
        <w:rPr>
          <w:rFonts w:ascii="Arial" w:hAnsi="Arial" w:cs="Arial"/>
          <w:sz w:val="16"/>
          <w:szCs w:val="16"/>
        </w:rPr>
        <w:footnoteRef/>
      </w:r>
      <w:r w:rsidRPr="004D3065">
        <w:rPr>
          <w:rFonts w:ascii="Arial" w:hAnsi="Arial" w:cs="Arial"/>
          <w:sz w:val="16"/>
          <w:szCs w:val="16"/>
        </w:rPr>
        <w:t xml:space="preserve"> Corte Suprema de Justicia. Sentencia de seis (6) de mayo de 2009. Radicado UI.25495. M.P. Javier Zapata Ortiz.</w:t>
      </w:r>
      <w:r>
        <w:t xml:space="preserve">  </w:t>
      </w:r>
    </w:p>
  </w:footnote>
  <w:footnote w:id="8">
    <w:p w14:paraId="3E922E59" w14:textId="77777777" w:rsidR="0038637F" w:rsidRDefault="0038637F" w:rsidP="007F1F71">
      <w:pPr>
        <w:pStyle w:val="Textonotapie"/>
        <w:ind w:firstLine="708"/>
        <w:jc w:val="both"/>
        <w:rPr>
          <w:rFonts w:ascii="Arial" w:hAnsi="Arial" w:cs="Arial"/>
          <w:lang w:val="es-CO"/>
        </w:rPr>
      </w:pPr>
      <w:r w:rsidRPr="004D3065">
        <w:rPr>
          <w:sz w:val="16"/>
          <w:szCs w:val="16"/>
        </w:rPr>
        <w:footnoteRef/>
      </w:r>
      <w:r w:rsidRPr="004D3065">
        <w:rPr>
          <w:rFonts w:ascii="Arial" w:hAnsi="Arial" w:cs="Arial"/>
          <w:sz w:val="16"/>
          <w:szCs w:val="16"/>
        </w:rPr>
        <w:t xml:space="preserve"> Cita del original: Código Civil. Artículo 1498. «El contrato oneroso es conmutativo, cuando cada una de las partes se obliga a dar o hacer una cosa que se mira como equivalente a lo que la otra parte debe dar o hacer a su vez; y si el equivalente consiste en una contingencia incierta de ganancia o pérdida, se llama aleatorio».</w:t>
      </w:r>
    </w:p>
  </w:footnote>
  <w:footnote w:id="9">
    <w:p w14:paraId="0908DB29" w14:textId="77777777" w:rsidR="0038637F" w:rsidRPr="004D3065" w:rsidRDefault="0038637F" w:rsidP="004D3065">
      <w:pPr>
        <w:pStyle w:val="Textonotapie"/>
        <w:ind w:firstLine="708"/>
        <w:jc w:val="both"/>
        <w:rPr>
          <w:rFonts w:ascii="Arial" w:hAnsi="Arial" w:cs="Arial"/>
          <w:sz w:val="16"/>
          <w:szCs w:val="16"/>
        </w:rPr>
      </w:pPr>
      <w:r w:rsidRPr="004D3065">
        <w:rPr>
          <w:rFonts w:ascii="Arial" w:hAnsi="Arial" w:cs="Arial"/>
          <w:sz w:val="16"/>
          <w:szCs w:val="16"/>
        </w:rPr>
        <w:footnoteRef/>
      </w:r>
      <w:r w:rsidRPr="004D3065">
        <w:rPr>
          <w:rFonts w:ascii="Arial" w:hAnsi="Arial" w:cs="Arial"/>
          <w:sz w:val="16"/>
          <w:szCs w:val="16"/>
        </w:rPr>
        <w:t xml:space="preserve"> Cita del original: Ley 80 de 1993. Artículo 40. </w:t>
      </w:r>
      <w:bookmarkStart w:id="8" w:name="40"/>
      <w:r w:rsidRPr="004D3065">
        <w:rPr>
          <w:rFonts w:ascii="Arial" w:hAnsi="Arial" w:cs="Arial"/>
          <w:sz w:val="16"/>
          <w:szCs w:val="16"/>
        </w:rPr>
        <w:t>Del contenido del Contrato Estatal.</w:t>
      </w:r>
      <w:bookmarkEnd w:id="8"/>
      <w:r w:rsidRPr="004D3065">
        <w:rPr>
          <w:rFonts w:ascii="Arial" w:hAnsi="Arial" w:cs="Arial"/>
          <w:sz w:val="16"/>
          <w:szCs w:val="16"/>
        </w:rPr>
        <w:t xml:space="preserve"> Las estipulaciones de los contratos serán las que de acuerdo con las normas civiles, comerciales y las previstas en esta ley, correspondan a su esencia y naturaleza.</w:t>
      </w:r>
    </w:p>
    <w:p w14:paraId="33CC6AAB" w14:textId="77777777" w:rsidR="0038637F" w:rsidRPr="004D3065" w:rsidRDefault="0038637F" w:rsidP="004D3065">
      <w:pPr>
        <w:pStyle w:val="Textonotapie"/>
        <w:ind w:firstLine="708"/>
        <w:jc w:val="both"/>
        <w:rPr>
          <w:rFonts w:ascii="Arial" w:hAnsi="Arial" w:cs="Arial"/>
          <w:sz w:val="16"/>
          <w:szCs w:val="16"/>
        </w:rPr>
      </w:pPr>
      <w:r w:rsidRPr="004D3065">
        <w:rPr>
          <w:rFonts w:ascii="Arial" w:hAnsi="Arial" w:cs="Arial"/>
          <w:sz w:val="16"/>
          <w:szCs w:val="16"/>
        </w:rPr>
        <w:t>Las entidades podrán celebrar los contratos y acuerdos que permitan la autonomía de la voluntad y requieran el cumplimiento de los fines estatales.</w:t>
      </w:r>
    </w:p>
    <w:p w14:paraId="4424F37E" w14:textId="77777777" w:rsidR="0038637F" w:rsidRPr="004D3065" w:rsidRDefault="0038637F" w:rsidP="004D3065">
      <w:pPr>
        <w:pStyle w:val="Textonotapie"/>
        <w:ind w:firstLine="708"/>
        <w:jc w:val="both"/>
        <w:rPr>
          <w:rFonts w:ascii="Arial" w:hAnsi="Arial" w:cs="Arial"/>
          <w:sz w:val="16"/>
          <w:szCs w:val="16"/>
        </w:rPr>
      </w:pPr>
      <w:r w:rsidRPr="004D3065">
        <w:rPr>
          <w:rFonts w:ascii="Arial" w:hAnsi="Arial" w:cs="Arial"/>
          <w:sz w:val="16"/>
          <w:szCs w:val="16"/>
        </w:rPr>
        <w:t>En los contratos que celebren las entidades estatales podrán incluirse las modalidades, condiciones y, en general, las cláusulas o estipulaciones que las partes consideren necesarias y convenientes, siempre que no sean contrarias a la Constitución, la ley, el orden público y a los principios y finalidades de esta ley y a los de la buena administración.</w:t>
      </w:r>
    </w:p>
    <w:p w14:paraId="589E0CA7" w14:textId="77777777" w:rsidR="0038637F" w:rsidRPr="004D3065" w:rsidRDefault="0038637F" w:rsidP="004D3065">
      <w:pPr>
        <w:pStyle w:val="Textonotapie"/>
        <w:ind w:firstLine="708"/>
        <w:jc w:val="both"/>
        <w:rPr>
          <w:rFonts w:ascii="Arial" w:hAnsi="Arial" w:cs="Arial"/>
          <w:sz w:val="16"/>
          <w:szCs w:val="16"/>
        </w:rPr>
      </w:pPr>
      <w:r w:rsidRPr="004D3065">
        <w:rPr>
          <w:rFonts w:ascii="Arial" w:hAnsi="Arial" w:cs="Arial"/>
          <w:sz w:val="16"/>
          <w:szCs w:val="16"/>
        </w:rPr>
        <w:t>En los contratos de empréstito o cualquier otra forma de financiación de organismos multilaterales, podrán incluirse las previsiones y particularidades contempladas en los reglamentos de tales entidades, que no sean contrarias a la Constitución o a la ley.</w:t>
      </w:r>
    </w:p>
    <w:p w14:paraId="42584161" w14:textId="77777777" w:rsidR="0038637F" w:rsidRPr="004D3065" w:rsidRDefault="0038637F" w:rsidP="004D3065">
      <w:pPr>
        <w:pStyle w:val="Textonotapie"/>
        <w:ind w:firstLine="708"/>
        <w:jc w:val="both"/>
        <w:rPr>
          <w:rFonts w:ascii="Arial" w:hAnsi="Arial" w:cs="Arial"/>
          <w:sz w:val="16"/>
          <w:szCs w:val="16"/>
        </w:rPr>
      </w:pPr>
      <w:r w:rsidRPr="004D3065">
        <w:rPr>
          <w:rFonts w:ascii="Arial" w:hAnsi="Arial" w:cs="Arial"/>
          <w:sz w:val="16"/>
          <w:szCs w:val="16"/>
        </w:rPr>
        <w:t>PARÁGRAFO. En los contratos que celebren las entidades estatales se podrá pactar el pago anticipado y la entrega de anticipos, pero su monto no podrá exceder del cincuenta por ciento (50%) del valor del respectivo contrato. Los contratos no podrán adicionarse en más del cincuenta por ciento (50%) de su valor inicial, expresado éste en salarios mínimos legales mensuales.</w:t>
      </w:r>
    </w:p>
  </w:footnote>
  <w:footnote w:id="10">
    <w:p w14:paraId="4ED0F07E" w14:textId="77777777" w:rsidR="0038637F" w:rsidRDefault="0038637F" w:rsidP="007F1F71">
      <w:pPr>
        <w:pStyle w:val="Textonotapie"/>
        <w:ind w:firstLine="708"/>
        <w:jc w:val="both"/>
        <w:rPr>
          <w:lang w:val="es-ES"/>
        </w:rPr>
      </w:pPr>
      <w:r w:rsidRPr="004D3065">
        <w:rPr>
          <w:rFonts w:ascii="Arial" w:hAnsi="Arial" w:cs="Arial"/>
          <w:sz w:val="16"/>
          <w:szCs w:val="16"/>
        </w:rPr>
        <w:footnoteRef/>
      </w:r>
      <w:r w:rsidRPr="004D3065">
        <w:rPr>
          <w:rFonts w:ascii="Arial" w:hAnsi="Arial" w:cs="Arial"/>
          <w:sz w:val="16"/>
          <w:szCs w:val="16"/>
        </w:rPr>
        <w:t xml:space="preserve"> Consejo de Estado. Sala de Consulta y Servicio Civil. Concepto de 16 de diciembre de 2019. Rad. 2019-00126-00(00002 PL). C.P. Édgar González López.</w:t>
      </w:r>
    </w:p>
  </w:footnote>
  <w:footnote w:id="11">
    <w:p w14:paraId="40A6EBD6" w14:textId="77777777" w:rsidR="0038637F" w:rsidRPr="004D3065" w:rsidRDefault="0038637F" w:rsidP="007F1F71">
      <w:pPr>
        <w:pStyle w:val="Textonotapie"/>
        <w:ind w:firstLine="708"/>
        <w:jc w:val="both"/>
        <w:rPr>
          <w:rFonts w:ascii="Arial" w:hAnsi="Arial" w:cs="Arial"/>
          <w:sz w:val="16"/>
          <w:szCs w:val="16"/>
        </w:rPr>
      </w:pPr>
      <w:r w:rsidRPr="004D3065">
        <w:rPr>
          <w:rFonts w:ascii="Arial" w:hAnsi="Arial" w:cs="Arial"/>
          <w:sz w:val="16"/>
          <w:szCs w:val="16"/>
        </w:rPr>
        <w:footnoteRef/>
      </w:r>
      <w:r w:rsidRPr="004D3065">
        <w:rPr>
          <w:rFonts w:ascii="Arial" w:hAnsi="Arial" w:cs="Arial"/>
          <w:sz w:val="16"/>
          <w:szCs w:val="16"/>
        </w:rPr>
        <w:t xml:space="preserve"> Consejo de Estado. Sala de lo Contencioso Administrativo. Sección Tercera. Subsección C. Auto de 24 de abril de 2020. Rad. 2020-01275-00(CA)A. C.P. Jaime Enrique Rodríguez Navas. </w:t>
      </w:r>
    </w:p>
  </w:footnote>
  <w:footnote w:id="12">
    <w:p w14:paraId="5EB25751" w14:textId="77777777" w:rsidR="0038637F" w:rsidRPr="004D3065" w:rsidRDefault="0038637F" w:rsidP="007F1F71">
      <w:pPr>
        <w:pStyle w:val="Textonotapie"/>
        <w:ind w:firstLine="708"/>
        <w:jc w:val="both"/>
        <w:rPr>
          <w:rFonts w:ascii="Arial" w:hAnsi="Arial" w:cs="Arial"/>
          <w:sz w:val="16"/>
          <w:szCs w:val="16"/>
        </w:rPr>
      </w:pPr>
      <w:r w:rsidRPr="004D3065">
        <w:rPr>
          <w:rFonts w:ascii="Arial" w:hAnsi="Arial" w:cs="Arial"/>
          <w:sz w:val="16"/>
          <w:szCs w:val="16"/>
        </w:rPr>
        <w:footnoteRef/>
      </w:r>
      <w:r w:rsidRPr="004D3065">
        <w:rPr>
          <w:rFonts w:ascii="Arial" w:hAnsi="Arial" w:cs="Arial"/>
          <w:sz w:val="16"/>
          <w:szCs w:val="16"/>
        </w:rPr>
        <w:t xml:space="preserve"> Consejo de Estado. Sala de Consulta y Servicio Civil. Concepto de 22 de abril de 2015. Rad. 2014-00249-00 (2234). C.P. Álvaro Namén Vargas.</w:t>
      </w:r>
    </w:p>
  </w:footnote>
  <w:footnote w:id="13">
    <w:p w14:paraId="7ACCB1D0" w14:textId="77777777" w:rsidR="0038637F" w:rsidRDefault="0038637F" w:rsidP="007F1F71">
      <w:pPr>
        <w:pStyle w:val="Textonotapie"/>
        <w:ind w:firstLine="708"/>
        <w:jc w:val="both"/>
        <w:rPr>
          <w:lang w:val="es-ES"/>
        </w:rPr>
      </w:pPr>
      <w:r w:rsidRPr="004D3065">
        <w:rPr>
          <w:rFonts w:ascii="Arial" w:hAnsi="Arial" w:cs="Arial"/>
          <w:sz w:val="16"/>
          <w:szCs w:val="16"/>
        </w:rPr>
        <w:footnoteRef/>
      </w:r>
      <w:r w:rsidRPr="004D3065">
        <w:rPr>
          <w:rFonts w:ascii="Arial" w:hAnsi="Arial" w:cs="Arial"/>
          <w:sz w:val="16"/>
          <w:szCs w:val="16"/>
        </w:rPr>
        <w:t xml:space="preserve"> DÁVILA VINUEZA, Luis Guillermo: Régimen jurídico de la contratación estatal. 3ª edición. Legis. Bogotá. 2016. Pág. 494.</w:t>
      </w:r>
    </w:p>
  </w:footnote>
  <w:footnote w:id="14">
    <w:p w14:paraId="07659FEE" w14:textId="77777777" w:rsidR="0038637F" w:rsidRDefault="0038637F" w:rsidP="000C60F1">
      <w:pPr>
        <w:pStyle w:val="Textonotapie"/>
        <w:jc w:val="both"/>
        <w:rPr>
          <w:rFonts w:ascii="Arial" w:eastAsiaTheme="minorHAnsi" w:hAnsi="Arial" w:cs="Arial"/>
          <w:sz w:val="20"/>
          <w:szCs w:val="20"/>
          <w:lang w:val="es-ES"/>
        </w:rPr>
      </w:pPr>
      <w:r>
        <w:rPr>
          <w:rStyle w:val="Refdenotaalpie"/>
          <w:rFonts w:ascii="Arial" w:hAnsi="Arial" w:cs="Arial"/>
        </w:rPr>
        <w:t>[1]</w:t>
      </w:r>
      <w:r>
        <w:rPr>
          <w:rFonts w:ascii="Arial" w:hAnsi="Arial" w:cs="Arial"/>
        </w:rPr>
        <w:t xml:space="preserve"> Consejo de Estado. Sala de lo Contencioso Administrativo. Sección Tercera. Subsección C. Sentencia de 31 de mayo de 2019. Exp. 42.282. C.P. Jaime Enrique Rodríguez Navas. </w:t>
      </w:r>
    </w:p>
  </w:footnote>
  <w:footnote w:id="15">
    <w:p w14:paraId="60B51998" w14:textId="77777777" w:rsidR="0038637F" w:rsidRDefault="0038637F" w:rsidP="000C60F1">
      <w:pPr>
        <w:pStyle w:val="Textonotapie"/>
        <w:jc w:val="both"/>
        <w:rPr>
          <w:rFonts w:eastAsia="Times New Roman"/>
          <w:lang w:val="es-ES"/>
        </w:rPr>
      </w:pPr>
      <w:r>
        <w:rPr>
          <w:rStyle w:val="Refdenotaalpie"/>
          <w:rFonts w:ascii="Arial" w:hAnsi="Arial" w:cs="Arial"/>
        </w:rPr>
        <w:t>[2]</w:t>
      </w:r>
      <w:r>
        <w:rPr>
          <w:rFonts w:ascii="Arial" w:hAnsi="Arial" w:cs="Arial"/>
        </w:rPr>
        <w:t xml:space="preserve"> </w:t>
      </w:r>
      <w:r>
        <w:rPr>
          <w:rFonts w:ascii="Arial" w:hAnsi="Arial" w:cs="Arial"/>
          <w:lang w:val="es-ES"/>
        </w:rPr>
        <w:t>Consejo de Estado. Sala de lo Contencioso Administrativo. Sección Tercera. Subsección B. Sentencia de 23 de noviembre de 2016. Exp. 38.310. C.P. Stella Conto Díaz Del Castillo.</w:t>
      </w:r>
    </w:p>
  </w:footnote>
  <w:footnote w:id="16">
    <w:p w14:paraId="1EA3B589" w14:textId="77777777" w:rsidR="0038637F" w:rsidRDefault="0038637F" w:rsidP="000C60F1">
      <w:pPr>
        <w:pStyle w:val="Textonotapie"/>
        <w:rPr>
          <w:rFonts w:ascii="Arial" w:hAnsi="Arial" w:cs="Arial"/>
          <w:sz w:val="22"/>
          <w:szCs w:val="22"/>
          <w:lang w:val="es-CO"/>
        </w:rPr>
      </w:pPr>
      <w:r>
        <w:rPr>
          <w:rStyle w:val="Refdenotaalpie"/>
          <w:rFonts w:ascii="Arial" w:hAnsi="Arial" w:cs="Arial"/>
          <w:sz w:val="22"/>
          <w:szCs w:val="22"/>
        </w:rPr>
        <w:t>[3]</w:t>
      </w:r>
      <w:r>
        <w:rPr>
          <w:rFonts w:ascii="Arial" w:hAnsi="Arial" w:cs="Arial"/>
          <w:sz w:val="22"/>
          <w:szCs w:val="22"/>
        </w:rPr>
        <w:t xml:space="preserve"> Consejo de Estado. Sección Tercera. Subsección A. Sentencia de 12 de febrero de 2014. Exp. 31.753. C.P. Mauricio Fajardo Gómez.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1438"/>
      <w:gridCol w:w="3733"/>
      <w:gridCol w:w="1106"/>
      <w:gridCol w:w="950"/>
    </w:tblGrid>
    <w:tr w:rsidR="0038637F" w:rsidRPr="00C73EA8" w14:paraId="2C743747" w14:textId="77777777" w:rsidTr="00CE2C8A">
      <w:tc>
        <w:tcPr>
          <w:tcW w:w="908" w:type="pct"/>
          <w:vMerge w:val="restart"/>
          <w:shd w:val="clear" w:color="auto" w:fill="auto"/>
          <w:vAlign w:val="center"/>
        </w:tcPr>
        <w:p w14:paraId="062BA247" w14:textId="0C2DE190" w:rsidR="0038637F" w:rsidRPr="00E02557" w:rsidRDefault="0038637F" w:rsidP="00CE2C8A">
          <w:pPr>
            <w:pStyle w:val="Encabezado"/>
            <w:jc w:val="center"/>
            <w:rPr>
              <w:rFonts w:ascii="Arial" w:hAnsi="Arial" w:cs="Arial"/>
              <w:sz w:val="18"/>
              <w:szCs w:val="18"/>
            </w:rPr>
          </w:pPr>
          <w:r w:rsidRPr="00C201C0">
            <w:rPr>
              <w:noProof/>
              <w:sz w:val="18"/>
              <w:szCs w:val="18"/>
              <w:lang w:val="es-CO" w:eastAsia="es-CO"/>
            </w:rPr>
            <w:drawing>
              <wp:inline distT="0" distB="0" distL="0" distR="0" wp14:anchorId="7ECB427F" wp14:editId="56C2EFD5">
                <wp:extent cx="885190" cy="592455"/>
                <wp:effectExtent l="0" t="0" r="0" b="0"/>
                <wp:docPr id="16" name="Imagen 1" descr="Descripción: Logo regis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Descripción: Logo regis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190" cy="592455"/>
                        </a:xfrm>
                        <a:prstGeom prst="rect">
                          <a:avLst/>
                        </a:prstGeom>
                        <a:noFill/>
                        <a:ln>
                          <a:noFill/>
                        </a:ln>
                      </pic:spPr>
                    </pic:pic>
                  </a:graphicData>
                </a:graphic>
              </wp:inline>
            </w:drawing>
          </w:r>
        </w:p>
      </w:tc>
      <w:tc>
        <w:tcPr>
          <w:tcW w:w="814" w:type="pct"/>
          <w:shd w:val="clear" w:color="auto" w:fill="auto"/>
          <w:vAlign w:val="center"/>
        </w:tcPr>
        <w:p w14:paraId="52FD38B0" w14:textId="77777777" w:rsidR="0038637F" w:rsidRPr="00E77F1B" w:rsidRDefault="0038637F" w:rsidP="00CE2C8A">
          <w:pPr>
            <w:pStyle w:val="Encabezado"/>
            <w:jc w:val="center"/>
            <w:rPr>
              <w:rFonts w:ascii="Arial" w:hAnsi="Arial" w:cs="Arial"/>
              <w:b/>
              <w:sz w:val="16"/>
              <w:szCs w:val="16"/>
            </w:rPr>
          </w:pPr>
        </w:p>
        <w:p w14:paraId="577488EF" w14:textId="77777777" w:rsidR="0038637F" w:rsidRPr="00E77F1B" w:rsidRDefault="0038637F" w:rsidP="00CE2C8A">
          <w:pPr>
            <w:pStyle w:val="Encabezado"/>
            <w:jc w:val="center"/>
            <w:rPr>
              <w:rFonts w:ascii="Arial" w:hAnsi="Arial" w:cs="Arial"/>
              <w:b/>
              <w:sz w:val="16"/>
              <w:szCs w:val="16"/>
            </w:rPr>
          </w:pPr>
          <w:r w:rsidRPr="00E77F1B">
            <w:rPr>
              <w:rFonts w:ascii="Arial" w:hAnsi="Arial" w:cs="Arial"/>
              <w:b/>
              <w:sz w:val="16"/>
              <w:szCs w:val="16"/>
            </w:rPr>
            <w:t>PROCESO</w:t>
          </w:r>
        </w:p>
        <w:p w14:paraId="2CB6203A" w14:textId="77777777" w:rsidR="0038637F" w:rsidRPr="00E77F1B" w:rsidRDefault="0038637F" w:rsidP="00CE2C8A">
          <w:pPr>
            <w:pStyle w:val="Encabezado"/>
            <w:jc w:val="center"/>
            <w:rPr>
              <w:rFonts w:ascii="Arial" w:hAnsi="Arial" w:cs="Arial"/>
              <w:b/>
              <w:sz w:val="16"/>
              <w:szCs w:val="16"/>
            </w:rPr>
          </w:pPr>
        </w:p>
      </w:tc>
      <w:tc>
        <w:tcPr>
          <w:tcW w:w="2114" w:type="pct"/>
          <w:shd w:val="clear" w:color="auto" w:fill="auto"/>
          <w:vAlign w:val="center"/>
        </w:tcPr>
        <w:p w14:paraId="61FF1E05" w14:textId="77777777" w:rsidR="0038637F" w:rsidRPr="00E77F1B" w:rsidRDefault="0038637F" w:rsidP="00CE2C8A">
          <w:pPr>
            <w:tabs>
              <w:tab w:val="left" w:pos="4401"/>
              <w:tab w:val="center" w:pos="4612"/>
              <w:tab w:val="right" w:pos="8864"/>
            </w:tabs>
            <w:suppressAutoHyphens/>
            <w:jc w:val="center"/>
            <w:rPr>
              <w:rFonts w:ascii="Arial" w:hAnsi="Arial" w:cs="Arial"/>
              <w:sz w:val="16"/>
              <w:szCs w:val="16"/>
            </w:rPr>
          </w:pPr>
          <w:r w:rsidRPr="00E77F1B">
            <w:rPr>
              <w:rFonts w:ascii="Arial" w:hAnsi="Arial" w:cs="Arial"/>
              <w:sz w:val="16"/>
              <w:szCs w:val="16"/>
              <w:lang w:eastAsia="ar-SA"/>
            </w:rPr>
            <w:t>GESTIÓN CONTRACTUAL</w:t>
          </w:r>
        </w:p>
      </w:tc>
      <w:tc>
        <w:tcPr>
          <w:tcW w:w="626" w:type="pct"/>
          <w:shd w:val="clear" w:color="auto" w:fill="auto"/>
          <w:vAlign w:val="center"/>
        </w:tcPr>
        <w:p w14:paraId="132F9490" w14:textId="77777777" w:rsidR="0038637F" w:rsidRPr="00E77F1B" w:rsidRDefault="0038637F" w:rsidP="00CE2C8A">
          <w:pPr>
            <w:pStyle w:val="Encabezado"/>
            <w:jc w:val="center"/>
            <w:rPr>
              <w:rFonts w:ascii="Arial" w:hAnsi="Arial" w:cs="Arial"/>
              <w:b/>
              <w:sz w:val="16"/>
              <w:szCs w:val="16"/>
            </w:rPr>
          </w:pPr>
          <w:r w:rsidRPr="00E77F1B">
            <w:rPr>
              <w:rFonts w:ascii="Arial" w:hAnsi="Arial" w:cs="Arial"/>
              <w:b/>
              <w:sz w:val="16"/>
              <w:szCs w:val="16"/>
            </w:rPr>
            <w:t>CÓDIGO</w:t>
          </w:r>
        </w:p>
      </w:tc>
      <w:tc>
        <w:tcPr>
          <w:tcW w:w="538" w:type="pct"/>
          <w:shd w:val="clear" w:color="auto" w:fill="auto"/>
          <w:vAlign w:val="center"/>
        </w:tcPr>
        <w:p w14:paraId="23631DA0" w14:textId="77777777" w:rsidR="0038637F" w:rsidRPr="00E77F1B" w:rsidRDefault="0038637F" w:rsidP="005E0FF3">
          <w:pPr>
            <w:pStyle w:val="Encabezado"/>
            <w:jc w:val="center"/>
            <w:rPr>
              <w:rFonts w:ascii="Arial" w:hAnsi="Arial" w:cs="Arial"/>
              <w:sz w:val="16"/>
              <w:szCs w:val="16"/>
            </w:rPr>
          </w:pPr>
          <w:r>
            <w:rPr>
              <w:rFonts w:ascii="Arial" w:hAnsi="Arial" w:cs="Arial"/>
              <w:sz w:val="16"/>
              <w:szCs w:val="16"/>
            </w:rPr>
            <w:t>GCFL04</w:t>
          </w:r>
        </w:p>
      </w:tc>
    </w:tr>
    <w:tr w:rsidR="0038637F" w:rsidRPr="00C73EA8" w14:paraId="787D4D1A" w14:textId="77777777" w:rsidTr="00CE2C8A">
      <w:trPr>
        <w:trHeight w:val="767"/>
      </w:trPr>
      <w:tc>
        <w:tcPr>
          <w:tcW w:w="908" w:type="pct"/>
          <w:vMerge/>
          <w:shd w:val="clear" w:color="auto" w:fill="auto"/>
        </w:tcPr>
        <w:p w14:paraId="01796275" w14:textId="77777777" w:rsidR="0038637F" w:rsidRPr="00E02557" w:rsidRDefault="0038637F" w:rsidP="00CE2C8A">
          <w:pPr>
            <w:pStyle w:val="Encabezado"/>
            <w:rPr>
              <w:rFonts w:ascii="Arial" w:hAnsi="Arial" w:cs="Arial"/>
              <w:sz w:val="18"/>
              <w:szCs w:val="18"/>
            </w:rPr>
          </w:pPr>
        </w:p>
      </w:tc>
      <w:tc>
        <w:tcPr>
          <w:tcW w:w="814" w:type="pct"/>
          <w:shd w:val="clear" w:color="auto" w:fill="auto"/>
          <w:vAlign w:val="center"/>
        </w:tcPr>
        <w:p w14:paraId="28C2D6CE" w14:textId="77777777" w:rsidR="0038637F" w:rsidRPr="00E77F1B" w:rsidRDefault="0038637F" w:rsidP="00CE2C8A">
          <w:pPr>
            <w:pStyle w:val="Encabezado"/>
            <w:jc w:val="center"/>
            <w:rPr>
              <w:rFonts w:ascii="Arial" w:hAnsi="Arial" w:cs="Arial"/>
              <w:b/>
              <w:sz w:val="16"/>
              <w:szCs w:val="16"/>
            </w:rPr>
          </w:pPr>
          <w:r>
            <w:rPr>
              <w:rFonts w:ascii="Arial" w:hAnsi="Arial" w:cs="Arial"/>
              <w:b/>
              <w:sz w:val="16"/>
              <w:szCs w:val="16"/>
            </w:rPr>
            <w:t>FORMATO</w:t>
          </w:r>
        </w:p>
      </w:tc>
      <w:tc>
        <w:tcPr>
          <w:tcW w:w="2114" w:type="pct"/>
          <w:shd w:val="clear" w:color="auto" w:fill="auto"/>
          <w:vAlign w:val="center"/>
        </w:tcPr>
        <w:p w14:paraId="55B76E6F" w14:textId="77777777" w:rsidR="0038637F" w:rsidRPr="005C6873" w:rsidRDefault="0038637F" w:rsidP="00AE0B2C">
          <w:pPr>
            <w:keepNext/>
            <w:jc w:val="center"/>
            <w:rPr>
              <w:rFonts w:ascii="Arial" w:hAnsi="Arial" w:cs="Arial"/>
              <w:bCs/>
              <w:sz w:val="16"/>
              <w:szCs w:val="16"/>
            </w:rPr>
          </w:pPr>
          <w:r w:rsidRPr="00C5716D">
            <w:rPr>
              <w:rFonts w:ascii="Arial" w:hAnsi="Arial" w:cs="Arial"/>
              <w:bCs/>
              <w:sz w:val="16"/>
              <w:szCs w:val="16"/>
            </w:rPr>
            <w:t xml:space="preserve">ESTUDIOS, DOCUMENTOS PREVIOS Y ANÁLISIS DEL SECTOR PARA </w:t>
          </w:r>
          <w:r>
            <w:rPr>
              <w:rFonts w:ascii="Arial" w:hAnsi="Arial" w:cs="Arial"/>
              <w:bCs/>
              <w:sz w:val="16"/>
              <w:szCs w:val="16"/>
            </w:rPr>
            <w:t>CONTRATACIÓN DIRECTA</w:t>
          </w:r>
        </w:p>
      </w:tc>
      <w:tc>
        <w:tcPr>
          <w:tcW w:w="626" w:type="pct"/>
          <w:shd w:val="clear" w:color="auto" w:fill="auto"/>
          <w:vAlign w:val="center"/>
        </w:tcPr>
        <w:p w14:paraId="7914763E" w14:textId="77777777" w:rsidR="0038637F" w:rsidRPr="00E77F1B" w:rsidRDefault="0038637F" w:rsidP="00CE2C8A">
          <w:pPr>
            <w:pStyle w:val="Encabezado"/>
            <w:jc w:val="center"/>
            <w:rPr>
              <w:rFonts w:ascii="Arial" w:hAnsi="Arial" w:cs="Arial"/>
              <w:b/>
              <w:sz w:val="16"/>
              <w:szCs w:val="16"/>
            </w:rPr>
          </w:pPr>
          <w:r w:rsidRPr="00E77F1B">
            <w:rPr>
              <w:rFonts w:ascii="Arial" w:hAnsi="Arial" w:cs="Arial"/>
              <w:b/>
              <w:sz w:val="16"/>
              <w:szCs w:val="16"/>
            </w:rPr>
            <w:t>VERSIÓN</w:t>
          </w:r>
        </w:p>
      </w:tc>
      <w:tc>
        <w:tcPr>
          <w:tcW w:w="538" w:type="pct"/>
          <w:shd w:val="clear" w:color="auto" w:fill="auto"/>
          <w:vAlign w:val="center"/>
        </w:tcPr>
        <w:p w14:paraId="21092FD9" w14:textId="77777777" w:rsidR="0038637F" w:rsidRPr="00E77F1B" w:rsidRDefault="0038637F" w:rsidP="00CE2C8A">
          <w:pPr>
            <w:pStyle w:val="Encabezado"/>
            <w:jc w:val="center"/>
            <w:rPr>
              <w:rFonts w:ascii="Arial" w:hAnsi="Arial" w:cs="Arial"/>
              <w:sz w:val="16"/>
              <w:szCs w:val="16"/>
            </w:rPr>
          </w:pPr>
          <w:r>
            <w:rPr>
              <w:rFonts w:ascii="Arial" w:hAnsi="Arial" w:cs="Arial"/>
              <w:sz w:val="16"/>
              <w:szCs w:val="16"/>
            </w:rPr>
            <w:t>0</w:t>
          </w:r>
        </w:p>
      </w:tc>
    </w:tr>
  </w:tbl>
  <w:p w14:paraId="7A03E444" w14:textId="20FF6B4E" w:rsidR="0038637F" w:rsidRDefault="0038637F" w:rsidP="003E6869">
    <w:pPr>
      <w:pStyle w:val="Encabezado"/>
      <w:jc w:val="right"/>
    </w:pPr>
    <w:r>
      <w:rPr>
        <w:rFonts w:ascii="Arial" w:hAnsi="Arial" w:cs="Arial"/>
        <w:sz w:val="12"/>
        <w:szCs w:val="12"/>
      </w:rPr>
      <w:t xml:space="preserve">  Aprobado:08/09/02017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5.35pt;height:71pt" o:bullet="t">
        <v:imagedata r:id="rId1" o:title="clip_image001"/>
      </v:shape>
    </w:pict>
  </w:numPicBullet>
  <w:abstractNum w:abstractNumId="0" w15:restartNumberingAfterBreak="0">
    <w:nsid w:val="FFFFFF80"/>
    <w:multiLevelType w:val="singleLevel"/>
    <w:tmpl w:val="47DE8C4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00000023"/>
    <w:multiLevelType w:val="hybridMultilevel"/>
    <w:tmpl w:val="FE7C7AB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000002B"/>
    <w:multiLevelType w:val="hybridMultilevel"/>
    <w:tmpl w:val="183E565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hint="default"/>
      </w:rPr>
    </w:lvl>
    <w:lvl w:ilvl="8" w:tplc="240A0005">
      <w:start w:val="1"/>
      <w:numFmt w:val="bullet"/>
      <w:lvlText w:val=""/>
      <w:lvlJc w:val="left"/>
      <w:pPr>
        <w:ind w:left="6120" w:hanging="360"/>
      </w:pPr>
      <w:rPr>
        <w:rFonts w:ascii="Wingdings" w:hAnsi="Wingdings" w:hint="default"/>
      </w:rPr>
    </w:lvl>
  </w:abstractNum>
  <w:abstractNum w:abstractNumId="3" w15:restartNumberingAfterBreak="0">
    <w:nsid w:val="0000002E"/>
    <w:multiLevelType w:val="hybridMultilevel"/>
    <w:tmpl w:val="2C3EA49C"/>
    <w:lvl w:ilvl="0" w:tplc="240A0001">
      <w:start w:val="1"/>
      <w:numFmt w:val="bullet"/>
      <w:lvlText w:val=""/>
      <w:lvlJc w:val="left"/>
      <w:pPr>
        <w:ind w:left="784" w:hanging="360"/>
      </w:pPr>
      <w:rPr>
        <w:rFonts w:ascii="Symbol" w:hAnsi="Symbol" w:hint="default"/>
      </w:rPr>
    </w:lvl>
    <w:lvl w:ilvl="1" w:tplc="240A0003" w:tentative="1">
      <w:start w:val="1"/>
      <w:numFmt w:val="bullet"/>
      <w:lvlText w:val="o"/>
      <w:lvlJc w:val="left"/>
      <w:pPr>
        <w:ind w:left="1504" w:hanging="360"/>
      </w:pPr>
      <w:rPr>
        <w:rFonts w:ascii="Courier New" w:hAnsi="Courier New" w:hint="default"/>
      </w:rPr>
    </w:lvl>
    <w:lvl w:ilvl="2" w:tplc="240A0005" w:tentative="1">
      <w:start w:val="1"/>
      <w:numFmt w:val="bullet"/>
      <w:lvlText w:val=""/>
      <w:lvlJc w:val="left"/>
      <w:pPr>
        <w:ind w:left="2224" w:hanging="360"/>
      </w:pPr>
      <w:rPr>
        <w:rFonts w:ascii="Wingdings" w:hAnsi="Wingdings" w:hint="default"/>
      </w:rPr>
    </w:lvl>
    <w:lvl w:ilvl="3" w:tplc="240A0001" w:tentative="1">
      <w:start w:val="1"/>
      <w:numFmt w:val="bullet"/>
      <w:lvlText w:val=""/>
      <w:lvlJc w:val="left"/>
      <w:pPr>
        <w:ind w:left="2944" w:hanging="360"/>
      </w:pPr>
      <w:rPr>
        <w:rFonts w:ascii="Symbol" w:hAnsi="Symbol" w:hint="default"/>
      </w:rPr>
    </w:lvl>
    <w:lvl w:ilvl="4" w:tplc="240A0003" w:tentative="1">
      <w:start w:val="1"/>
      <w:numFmt w:val="bullet"/>
      <w:lvlText w:val="o"/>
      <w:lvlJc w:val="left"/>
      <w:pPr>
        <w:ind w:left="3664" w:hanging="360"/>
      </w:pPr>
      <w:rPr>
        <w:rFonts w:ascii="Courier New" w:hAnsi="Courier New" w:hint="default"/>
      </w:rPr>
    </w:lvl>
    <w:lvl w:ilvl="5" w:tplc="240A0005" w:tentative="1">
      <w:start w:val="1"/>
      <w:numFmt w:val="bullet"/>
      <w:lvlText w:val=""/>
      <w:lvlJc w:val="left"/>
      <w:pPr>
        <w:ind w:left="4384" w:hanging="360"/>
      </w:pPr>
      <w:rPr>
        <w:rFonts w:ascii="Wingdings" w:hAnsi="Wingdings" w:hint="default"/>
      </w:rPr>
    </w:lvl>
    <w:lvl w:ilvl="6" w:tplc="240A0001" w:tentative="1">
      <w:start w:val="1"/>
      <w:numFmt w:val="bullet"/>
      <w:lvlText w:val=""/>
      <w:lvlJc w:val="left"/>
      <w:pPr>
        <w:ind w:left="5104" w:hanging="360"/>
      </w:pPr>
      <w:rPr>
        <w:rFonts w:ascii="Symbol" w:hAnsi="Symbol" w:hint="default"/>
      </w:rPr>
    </w:lvl>
    <w:lvl w:ilvl="7" w:tplc="240A0003" w:tentative="1">
      <w:start w:val="1"/>
      <w:numFmt w:val="bullet"/>
      <w:lvlText w:val="o"/>
      <w:lvlJc w:val="left"/>
      <w:pPr>
        <w:ind w:left="5824" w:hanging="360"/>
      </w:pPr>
      <w:rPr>
        <w:rFonts w:ascii="Courier New" w:hAnsi="Courier New" w:hint="default"/>
      </w:rPr>
    </w:lvl>
    <w:lvl w:ilvl="8" w:tplc="240A0005" w:tentative="1">
      <w:start w:val="1"/>
      <w:numFmt w:val="bullet"/>
      <w:lvlText w:val=""/>
      <w:lvlJc w:val="left"/>
      <w:pPr>
        <w:ind w:left="6544" w:hanging="360"/>
      </w:pPr>
      <w:rPr>
        <w:rFonts w:ascii="Wingdings" w:hAnsi="Wingdings" w:hint="default"/>
      </w:rPr>
    </w:lvl>
  </w:abstractNum>
  <w:abstractNum w:abstractNumId="4" w15:restartNumberingAfterBreak="0">
    <w:nsid w:val="0000004D"/>
    <w:multiLevelType w:val="hybridMultilevel"/>
    <w:tmpl w:val="F7D4223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0000050"/>
    <w:multiLevelType w:val="hybridMultilevel"/>
    <w:tmpl w:val="CA4EB77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EC533F"/>
    <w:multiLevelType w:val="hybridMultilevel"/>
    <w:tmpl w:val="B038C760"/>
    <w:lvl w:ilvl="0" w:tplc="F120DB3E">
      <w:numFmt w:val="bullet"/>
      <w:lvlText w:val="-"/>
      <w:lvlJc w:val="left"/>
      <w:pPr>
        <w:ind w:left="720" w:hanging="360"/>
      </w:pPr>
      <w:rPr>
        <w:rFonts w:ascii="Calibri Light" w:eastAsia="Calibri Light" w:hAnsi="Calibri Light" w:cs="Calibri Ligh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40A2B3B"/>
    <w:multiLevelType w:val="hybridMultilevel"/>
    <w:tmpl w:val="F7D4223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6440960"/>
    <w:multiLevelType w:val="hybridMultilevel"/>
    <w:tmpl w:val="A558CBFC"/>
    <w:lvl w:ilvl="0" w:tplc="F120DB3E">
      <w:numFmt w:val="bullet"/>
      <w:lvlText w:val="-"/>
      <w:lvlJc w:val="left"/>
      <w:pPr>
        <w:ind w:left="720" w:hanging="360"/>
      </w:pPr>
      <w:rPr>
        <w:rFonts w:ascii="Calibri Light" w:eastAsia="Calibri Light" w:hAnsi="Calibri Light" w:cs="Calibri Ligh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6A92A57"/>
    <w:multiLevelType w:val="hybridMultilevel"/>
    <w:tmpl w:val="2E921E6E"/>
    <w:lvl w:ilvl="0" w:tplc="F120DB3E">
      <w:numFmt w:val="bullet"/>
      <w:lvlText w:val="-"/>
      <w:lvlJc w:val="left"/>
      <w:pPr>
        <w:ind w:left="720" w:hanging="360"/>
      </w:pPr>
      <w:rPr>
        <w:rFonts w:ascii="Calibri Light" w:eastAsia="Calibri Light" w:hAnsi="Calibri Light" w:cs="Calibri Light" w:hint="default"/>
        <w:w w:val="100"/>
        <w:sz w:val="22"/>
        <w:szCs w:val="22"/>
        <w:lang w:val="es-ES" w:eastAsia="en-US" w:bidi="ar-SA"/>
      </w:rPr>
    </w:lvl>
    <w:lvl w:ilvl="1" w:tplc="240A0005">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99B2206"/>
    <w:multiLevelType w:val="hybridMultilevel"/>
    <w:tmpl w:val="CD8298EA"/>
    <w:lvl w:ilvl="0" w:tplc="2612D834">
      <w:start w:val="2"/>
      <w:numFmt w:val="bullet"/>
      <w:lvlText w:val="-"/>
      <w:lvlJc w:val="left"/>
      <w:pPr>
        <w:ind w:left="720" w:hanging="360"/>
      </w:pPr>
      <w:rPr>
        <w:rFonts w:ascii="Arial" w:eastAsia="Batang"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9C15CB4"/>
    <w:multiLevelType w:val="hybridMultilevel"/>
    <w:tmpl w:val="D29EB4F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AE82878"/>
    <w:multiLevelType w:val="hybridMultilevel"/>
    <w:tmpl w:val="7E002E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B6B2AA7"/>
    <w:multiLevelType w:val="multilevel"/>
    <w:tmpl w:val="13E4667A"/>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4" w15:restartNumberingAfterBreak="0">
    <w:nsid w:val="0B8B1177"/>
    <w:multiLevelType w:val="hybridMultilevel"/>
    <w:tmpl w:val="75F0D2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0C4A3680"/>
    <w:multiLevelType w:val="hybridMultilevel"/>
    <w:tmpl w:val="079415B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DD83BAF"/>
    <w:multiLevelType w:val="hybridMultilevel"/>
    <w:tmpl w:val="704C7E5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0E2541B4"/>
    <w:multiLevelType w:val="hybridMultilevel"/>
    <w:tmpl w:val="9B76894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11F92BC3"/>
    <w:multiLevelType w:val="hybridMultilevel"/>
    <w:tmpl w:val="13A035F6"/>
    <w:lvl w:ilvl="0" w:tplc="1108A656">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9" w15:restartNumberingAfterBreak="0">
    <w:nsid w:val="12C40B8E"/>
    <w:multiLevelType w:val="hybridMultilevel"/>
    <w:tmpl w:val="4880D6B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139B5B11"/>
    <w:multiLevelType w:val="hybridMultilevel"/>
    <w:tmpl w:val="E2AA2C02"/>
    <w:lvl w:ilvl="0" w:tplc="2612D834">
      <w:start w:val="2"/>
      <w:numFmt w:val="bullet"/>
      <w:lvlText w:val="-"/>
      <w:lvlJc w:val="left"/>
      <w:pPr>
        <w:ind w:left="720" w:hanging="360"/>
      </w:pPr>
      <w:rPr>
        <w:rFonts w:ascii="Arial" w:eastAsia="Batang"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4523939"/>
    <w:multiLevelType w:val="hybridMultilevel"/>
    <w:tmpl w:val="1D14EB2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1777612D"/>
    <w:multiLevelType w:val="hybridMultilevel"/>
    <w:tmpl w:val="A11C3540"/>
    <w:lvl w:ilvl="0" w:tplc="BB0C59F8">
      <w:numFmt w:val="bullet"/>
      <w:lvlText w:val="•"/>
      <w:lvlJc w:val="left"/>
      <w:pPr>
        <w:ind w:left="786"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7BE0E2B"/>
    <w:multiLevelType w:val="hybridMultilevel"/>
    <w:tmpl w:val="B2AE2B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7ED24E9"/>
    <w:multiLevelType w:val="hybridMultilevel"/>
    <w:tmpl w:val="A894A09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184669A9"/>
    <w:multiLevelType w:val="hybridMultilevel"/>
    <w:tmpl w:val="E43A3C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B8A355C"/>
    <w:multiLevelType w:val="hybridMultilevel"/>
    <w:tmpl w:val="A35EBFD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D1F6C34"/>
    <w:multiLevelType w:val="hybridMultilevel"/>
    <w:tmpl w:val="9DF64C22"/>
    <w:lvl w:ilvl="0" w:tplc="240A0001">
      <w:start w:val="1"/>
      <w:numFmt w:val="bullet"/>
      <w:lvlText w:val=""/>
      <w:lvlJc w:val="left"/>
      <w:pPr>
        <w:ind w:left="720" w:hanging="360"/>
      </w:pPr>
      <w:rPr>
        <w:rFonts w:ascii="Symbol" w:hAnsi="Symbol" w:hint="default"/>
        <w:w w:val="100"/>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1E821898"/>
    <w:multiLevelType w:val="hybridMultilevel"/>
    <w:tmpl w:val="8CF06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EF547C4"/>
    <w:multiLevelType w:val="hybridMultilevel"/>
    <w:tmpl w:val="E3A81F80"/>
    <w:lvl w:ilvl="0" w:tplc="F120DB3E">
      <w:numFmt w:val="bullet"/>
      <w:lvlText w:val="-"/>
      <w:lvlJc w:val="left"/>
      <w:pPr>
        <w:ind w:left="360" w:hanging="360"/>
      </w:pPr>
      <w:rPr>
        <w:rFonts w:ascii="Calibri Light" w:eastAsia="Calibri Light" w:hAnsi="Calibri Light" w:cs="Calibri Light" w:hint="default"/>
        <w:w w:val="100"/>
        <w:sz w:val="22"/>
        <w:szCs w:val="22"/>
        <w:lang w:val="es-ES" w:eastAsia="en-US" w:bidi="ar-SA"/>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215E57AA"/>
    <w:multiLevelType w:val="hybridMultilevel"/>
    <w:tmpl w:val="DB8C2098"/>
    <w:lvl w:ilvl="0" w:tplc="F120DB3E">
      <w:numFmt w:val="bullet"/>
      <w:lvlText w:val="-"/>
      <w:lvlJc w:val="left"/>
      <w:pPr>
        <w:ind w:left="720" w:hanging="360"/>
      </w:pPr>
      <w:rPr>
        <w:rFonts w:ascii="Calibri Light" w:eastAsia="Calibri Light" w:hAnsi="Calibri Light" w:cs="Calibri Ligh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17A6CCC"/>
    <w:multiLevelType w:val="hybridMultilevel"/>
    <w:tmpl w:val="3C88C022"/>
    <w:lvl w:ilvl="0" w:tplc="F120DB3E">
      <w:numFmt w:val="bullet"/>
      <w:lvlText w:val="-"/>
      <w:lvlJc w:val="left"/>
      <w:pPr>
        <w:ind w:left="720" w:hanging="360"/>
      </w:pPr>
      <w:rPr>
        <w:rFonts w:ascii="Calibri Light" w:eastAsia="Calibri Light" w:hAnsi="Calibri Light" w:cs="Calibri Ligh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26544BA"/>
    <w:multiLevelType w:val="hybridMultilevel"/>
    <w:tmpl w:val="BBDECD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234E1B63"/>
    <w:multiLevelType w:val="hybridMultilevel"/>
    <w:tmpl w:val="FE7C7AB2"/>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24883A89"/>
    <w:multiLevelType w:val="hybridMultilevel"/>
    <w:tmpl w:val="9E06D6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2579547F"/>
    <w:multiLevelType w:val="hybridMultilevel"/>
    <w:tmpl w:val="A3101DC8"/>
    <w:lvl w:ilvl="0" w:tplc="676E6F4C">
      <w:numFmt w:val="bullet"/>
      <w:lvlText w:val="•"/>
      <w:lvlJc w:val="left"/>
      <w:pPr>
        <w:ind w:left="360" w:hanging="360"/>
      </w:pPr>
      <w:rPr>
        <w:rFonts w:ascii="Calibri" w:eastAsia="Times New Roman" w:hAnsi="Calibri"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28B846BD"/>
    <w:multiLevelType w:val="hybridMultilevel"/>
    <w:tmpl w:val="40404B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28F205E3"/>
    <w:multiLevelType w:val="hybridMultilevel"/>
    <w:tmpl w:val="2B58321E"/>
    <w:lvl w:ilvl="0" w:tplc="F120DB3E">
      <w:numFmt w:val="bullet"/>
      <w:lvlText w:val="-"/>
      <w:lvlJc w:val="left"/>
      <w:pPr>
        <w:ind w:left="720" w:hanging="360"/>
      </w:pPr>
      <w:rPr>
        <w:rFonts w:ascii="Calibri Light" w:eastAsia="Calibri Light" w:hAnsi="Calibri Light" w:cs="Calibri Light" w:hint="default"/>
        <w:w w:val="100"/>
        <w:sz w:val="22"/>
        <w:szCs w:val="22"/>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96837D5"/>
    <w:multiLevelType w:val="hybridMultilevel"/>
    <w:tmpl w:val="31B43F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2A763E3D"/>
    <w:multiLevelType w:val="hybridMultilevel"/>
    <w:tmpl w:val="D650781A"/>
    <w:lvl w:ilvl="0" w:tplc="F120DB3E">
      <w:numFmt w:val="bullet"/>
      <w:lvlText w:val="-"/>
      <w:lvlJc w:val="left"/>
      <w:pPr>
        <w:ind w:left="720" w:hanging="360"/>
      </w:pPr>
      <w:rPr>
        <w:rFonts w:ascii="Calibri Light" w:eastAsia="Calibri Light" w:hAnsi="Calibri Light" w:cs="Calibri Ligh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C6437A5"/>
    <w:multiLevelType w:val="hybridMultilevel"/>
    <w:tmpl w:val="277060A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2D2104D8"/>
    <w:multiLevelType w:val="hybridMultilevel"/>
    <w:tmpl w:val="62C48318"/>
    <w:lvl w:ilvl="0" w:tplc="676E6F4C">
      <w:numFmt w:val="bullet"/>
      <w:lvlText w:val="•"/>
      <w:lvlJc w:val="left"/>
      <w:pPr>
        <w:ind w:left="720" w:hanging="360"/>
      </w:pPr>
      <w:rPr>
        <w:rFonts w:ascii="Calibri" w:eastAsia="Times New Roman"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DCD5AF9"/>
    <w:multiLevelType w:val="hybridMultilevel"/>
    <w:tmpl w:val="77100804"/>
    <w:lvl w:ilvl="0" w:tplc="F120DB3E">
      <w:numFmt w:val="bullet"/>
      <w:lvlText w:val="-"/>
      <w:lvlJc w:val="left"/>
      <w:pPr>
        <w:ind w:left="1146" w:hanging="360"/>
      </w:pPr>
      <w:rPr>
        <w:rFonts w:ascii="Calibri Light" w:eastAsia="Calibri Light" w:hAnsi="Calibri Light" w:cs="Calibri Light" w:hint="default"/>
        <w:w w:val="100"/>
        <w:sz w:val="22"/>
        <w:szCs w:val="22"/>
        <w:lang w:val="es-ES" w:eastAsia="en-US" w:bidi="ar-SA"/>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3" w15:restartNumberingAfterBreak="0">
    <w:nsid w:val="2E245953"/>
    <w:multiLevelType w:val="hybridMultilevel"/>
    <w:tmpl w:val="F02C75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2E245A39"/>
    <w:multiLevelType w:val="hybridMultilevel"/>
    <w:tmpl w:val="3A9A95B6"/>
    <w:lvl w:ilvl="0" w:tplc="CDE8D8BA">
      <w:start w:val="1"/>
      <w:numFmt w:val="lowerLetter"/>
      <w:lvlText w:val="%1)"/>
      <w:lvlJc w:val="left"/>
      <w:pPr>
        <w:ind w:left="720" w:hanging="360"/>
      </w:pPr>
      <w:rPr>
        <w:rFonts w:cs="Times New Roman"/>
        <w:b/>
        <w:color w:val="auto"/>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45" w15:restartNumberingAfterBreak="0">
    <w:nsid w:val="2EA0668A"/>
    <w:multiLevelType w:val="hybridMultilevel"/>
    <w:tmpl w:val="F1701290"/>
    <w:lvl w:ilvl="0" w:tplc="F120DB3E">
      <w:numFmt w:val="bullet"/>
      <w:lvlText w:val="-"/>
      <w:lvlJc w:val="left"/>
      <w:pPr>
        <w:ind w:left="786" w:hanging="360"/>
      </w:pPr>
      <w:rPr>
        <w:rFonts w:ascii="Calibri Light" w:eastAsia="Calibri Light" w:hAnsi="Calibri Light" w:cs="Calibri Light" w:hint="default"/>
        <w:w w:val="100"/>
        <w:sz w:val="22"/>
        <w:szCs w:val="22"/>
        <w:lang w:val="es-ES" w:eastAsia="en-US" w:bidi="ar-SA"/>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46" w15:restartNumberingAfterBreak="0">
    <w:nsid w:val="2F1E3CE6"/>
    <w:multiLevelType w:val="hybridMultilevel"/>
    <w:tmpl w:val="240C4178"/>
    <w:lvl w:ilvl="0" w:tplc="1108A656">
      <w:start w:val="1"/>
      <w:numFmt w:val="bullet"/>
      <w:lvlText w:val=""/>
      <w:lvlJc w:val="left"/>
      <w:pPr>
        <w:ind w:left="720" w:hanging="360"/>
      </w:pPr>
      <w:rPr>
        <w:rFonts w:ascii="Symbol" w:hAnsi="Symbol" w:hint="default"/>
        <w:w w:val="100"/>
        <w:sz w:val="22"/>
        <w:szCs w:val="22"/>
        <w:lang w:val="es-ES" w:eastAsia="en-US" w:bidi="ar-SA"/>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3FC14FC"/>
    <w:multiLevelType w:val="hybridMultilevel"/>
    <w:tmpl w:val="85AEEFB2"/>
    <w:lvl w:ilvl="0" w:tplc="4510DFBC">
      <w:numFmt w:val="bullet"/>
      <w:lvlText w:val="•"/>
      <w:lvlPicBulletId w:val="0"/>
      <w:lvlJc w:val="left"/>
      <w:pPr>
        <w:ind w:left="786" w:hanging="360"/>
      </w:pPr>
      <w:rPr>
        <w:rFonts w:ascii="Courier New" w:eastAsia="Courier New" w:hAnsi="Courier New" w:cs="Courier New" w:hint="default"/>
        <w:color w:val="auto"/>
        <w:w w:val="100"/>
        <w:sz w:val="22"/>
        <w:szCs w:val="22"/>
        <w:lang w:val="es-ES" w:eastAsia="en-US" w:bidi="ar-SA"/>
      </w:rPr>
    </w:lvl>
    <w:lvl w:ilvl="1" w:tplc="2612D834">
      <w:start w:val="2"/>
      <w:numFmt w:val="bullet"/>
      <w:lvlText w:val="-"/>
      <w:lvlJc w:val="left"/>
      <w:pPr>
        <w:ind w:left="1506" w:hanging="360"/>
      </w:pPr>
      <w:rPr>
        <w:rFonts w:ascii="Arial" w:eastAsia="Batang" w:hAnsi="Arial" w:cs="Arial" w:hint="default"/>
        <w:lang w:val="es-ES" w:eastAsia="en-US" w:bidi="ar-SA"/>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48" w15:restartNumberingAfterBreak="0">
    <w:nsid w:val="35E84370"/>
    <w:multiLevelType w:val="hybridMultilevel"/>
    <w:tmpl w:val="D8C8F23E"/>
    <w:lvl w:ilvl="0" w:tplc="2612D834">
      <w:start w:val="2"/>
      <w:numFmt w:val="bullet"/>
      <w:lvlText w:val="-"/>
      <w:lvlJc w:val="left"/>
      <w:pPr>
        <w:ind w:left="786" w:hanging="360"/>
      </w:pPr>
      <w:rPr>
        <w:rFonts w:ascii="Arial" w:eastAsia="Batang" w:hAnsi="Arial" w:cs="Aria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49" w15:restartNumberingAfterBreak="0">
    <w:nsid w:val="36B27996"/>
    <w:multiLevelType w:val="multilevel"/>
    <w:tmpl w:val="0560B4D4"/>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0" w15:restartNumberingAfterBreak="0">
    <w:nsid w:val="36BB5AF6"/>
    <w:multiLevelType w:val="hybridMultilevel"/>
    <w:tmpl w:val="93F4833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37131BBE"/>
    <w:multiLevelType w:val="multilevel"/>
    <w:tmpl w:val="DD221A84"/>
    <w:lvl w:ilvl="0">
      <w:numFmt w:val="bullet"/>
      <w:lvlText w:val="-"/>
      <w:lvlJc w:val="left"/>
      <w:pPr>
        <w:ind w:left="720" w:hanging="360"/>
      </w:pPr>
      <w:rPr>
        <w:rFonts w:ascii="Calibri Light" w:eastAsia="Calibri Light" w:hAnsi="Calibri Light" w:cs="Calibri Light" w:hint="default"/>
        <w:w w:val="100"/>
        <w:sz w:val="22"/>
        <w:szCs w:val="22"/>
        <w:lang w:val="es-ES" w:eastAsia="en-US" w:bidi="ar-SA"/>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37684EE4"/>
    <w:multiLevelType w:val="multilevel"/>
    <w:tmpl w:val="A514A0C6"/>
    <w:lvl w:ilvl="0">
      <w:numFmt w:val="bullet"/>
      <w:lvlText w:val="•"/>
      <w:lvlJc w:val="left"/>
      <w:pPr>
        <w:ind w:left="360" w:hanging="360"/>
      </w:pPr>
      <w:rPr>
        <w:rFonts w:ascii="Calibri" w:eastAsia="Times New Roman" w:hAnsi="Calibri" w:cs="Times New Roman" w:hint="default"/>
        <w:caps w:val="0"/>
        <w:smallCaps w:val="0"/>
        <w:strike w:val="0"/>
        <w:dstrike w:val="0"/>
        <w:color w:val="000000"/>
        <w:spacing w:val="0"/>
        <w:w w:val="100"/>
        <w:kern w:val="0"/>
        <w:position w:val="0"/>
        <w:highlight w:val="none"/>
        <w:vertAlign w:val="baseline"/>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7DC2B82"/>
    <w:multiLevelType w:val="hybridMultilevel"/>
    <w:tmpl w:val="21AACBD2"/>
    <w:lvl w:ilvl="0" w:tplc="F120DB3E">
      <w:numFmt w:val="bullet"/>
      <w:lvlText w:val="-"/>
      <w:lvlJc w:val="left"/>
      <w:pPr>
        <w:ind w:left="720" w:hanging="360"/>
      </w:pPr>
      <w:rPr>
        <w:rFonts w:ascii="Calibri Light" w:eastAsia="Calibri Light" w:hAnsi="Calibri Light" w:cs="Calibri Light" w:hint="default"/>
        <w:w w:val="100"/>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3AD94A4C"/>
    <w:multiLevelType w:val="hybridMultilevel"/>
    <w:tmpl w:val="0AC23688"/>
    <w:lvl w:ilvl="0" w:tplc="240A0001">
      <w:start w:val="1"/>
      <w:numFmt w:val="bullet"/>
      <w:lvlText w:val=""/>
      <w:lvlJc w:val="left"/>
      <w:pPr>
        <w:ind w:left="720" w:hanging="360"/>
      </w:pPr>
      <w:rPr>
        <w:rFonts w:ascii="Symbol" w:hAnsi="Symbol"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3BBE2A74"/>
    <w:multiLevelType w:val="multilevel"/>
    <w:tmpl w:val="5D9CBEA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6" w15:restartNumberingAfterBreak="0">
    <w:nsid w:val="3C763DB9"/>
    <w:multiLevelType w:val="hybridMultilevel"/>
    <w:tmpl w:val="61EE3B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3E1B5DB6"/>
    <w:multiLevelType w:val="hybridMultilevel"/>
    <w:tmpl w:val="CA54AE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3E4A5FF4"/>
    <w:multiLevelType w:val="hybridMultilevel"/>
    <w:tmpl w:val="E10C300A"/>
    <w:lvl w:ilvl="0" w:tplc="240A0001">
      <w:start w:val="1"/>
      <w:numFmt w:val="bullet"/>
      <w:lvlText w:val=""/>
      <w:lvlJc w:val="left"/>
      <w:pPr>
        <w:ind w:left="1068" w:hanging="360"/>
      </w:pPr>
      <w:rPr>
        <w:rFonts w:ascii="Symbol" w:hAnsi="Symbol" w:hint="default"/>
        <w:w w:val="100"/>
        <w:sz w:val="22"/>
        <w:szCs w:val="22"/>
        <w:lang w:val="es-ES" w:eastAsia="en-US" w:bidi="ar-SA"/>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59" w15:restartNumberingAfterBreak="0">
    <w:nsid w:val="3EB15886"/>
    <w:multiLevelType w:val="hybridMultilevel"/>
    <w:tmpl w:val="08DC1A3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3ED40D75"/>
    <w:multiLevelType w:val="hybridMultilevel"/>
    <w:tmpl w:val="D46CE122"/>
    <w:lvl w:ilvl="0" w:tplc="1108A656">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61" w15:restartNumberingAfterBreak="0">
    <w:nsid w:val="41661FF0"/>
    <w:multiLevelType w:val="hybridMultilevel"/>
    <w:tmpl w:val="E81E664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41F52650"/>
    <w:multiLevelType w:val="hybridMultilevel"/>
    <w:tmpl w:val="07FCA8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3" w15:restartNumberingAfterBreak="0">
    <w:nsid w:val="42C83745"/>
    <w:multiLevelType w:val="hybridMultilevel"/>
    <w:tmpl w:val="58786F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4" w15:restartNumberingAfterBreak="0">
    <w:nsid w:val="43375503"/>
    <w:multiLevelType w:val="hybridMultilevel"/>
    <w:tmpl w:val="57CC807C"/>
    <w:lvl w:ilvl="0" w:tplc="F120DB3E">
      <w:numFmt w:val="bullet"/>
      <w:lvlText w:val="-"/>
      <w:lvlJc w:val="left"/>
      <w:pPr>
        <w:ind w:left="720" w:hanging="360"/>
      </w:pPr>
      <w:rPr>
        <w:rFonts w:ascii="Calibri Light" w:eastAsia="Calibri Light" w:hAnsi="Calibri Light" w:cs="Calibri Ligh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4416369D"/>
    <w:multiLevelType w:val="hybridMultilevel"/>
    <w:tmpl w:val="E94A7258"/>
    <w:lvl w:ilvl="0" w:tplc="F120DB3E">
      <w:numFmt w:val="bullet"/>
      <w:lvlText w:val="-"/>
      <w:lvlJc w:val="left"/>
      <w:pPr>
        <w:ind w:left="421" w:hanging="360"/>
      </w:pPr>
      <w:rPr>
        <w:rFonts w:ascii="Calibri Light" w:eastAsia="Calibri Light" w:hAnsi="Calibri Light" w:cs="Calibri Light" w:hint="default"/>
        <w:color w:val="auto"/>
        <w:w w:val="100"/>
        <w:sz w:val="22"/>
        <w:szCs w:val="22"/>
        <w:lang w:val="es-ES" w:eastAsia="en-US" w:bidi="ar-SA"/>
      </w:rPr>
    </w:lvl>
    <w:lvl w:ilvl="1" w:tplc="240A0003" w:tentative="1">
      <w:start w:val="1"/>
      <w:numFmt w:val="bullet"/>
      <w:lvlText w:val="o"/>
      <w:lvlJc w:val="left"/>
      <w:pPr>
        <w:ind w:left="1141" w:hanging="360"/>
      </w:pPr>
      <w:rPr>
        <w:rFonts w:ascii="Courier New" w:hAnsi="Courier New" w:cs="Courier New" w:hint="default"/>
      </w:rPr>
    </w:lvl>
    <w:lvl w:ilvl="2" w:tplc="240A0005" w:tentative="1">
      <w:start w:val="1"/>
      <w:numFmt w:val="bullet"/>
      <w:lvlText w:val=""/>
      <w:lvlJc w:val="left"/>
      <w:pPr>
        <w:ind w:left="1861" w:hanging="360"/>
      </w:pPr>
      <w:rPr>
        <w:rFonts w:ascii="Wingdings" w:hAnsi="Wingdings" w:hint="default"/>
      </w:rPr>
    </w:lvl>
    <w:lvl w:ilvl="3" w:tplc="240A0001" w:tentative="1">
      <w:start w:val="1"/>
      <w:numFmt w:val="bullet"/>
      <w:lvlText w:val=""/>
      <w:lvlJc w:val="left"/>
      <w:pPr>
        <w:ind w:left="2581" w:hanging="360"/>
      </w:pPr>
      <w:rPr>
        <w:rFonts w:ascii="Symbol" w:hAnsi="Symbol" w:hint="default"/>
      </w:rPr>
    </w:lvl>
    <w:lvl w:ilvl="4" w:tplc="240A0003" w:tentative="1">
      <w:start w:val="1"/>
      <w:numFmt w:val="bullet"/>
      <w:lvlText w:val="o"/>
      <w:lvlJc w:val="left"/>
      <w:pPr>
        <w:ind w:left="3301" w:hanging="360"/>
      </w:pPr>
      <w:rPr>
        <w:rFonts w:ascii="Courier New" w:hAnsi="Courier New" w:cs="Courier New" w:hint="default"/>
      </w:rPr>
    </w:lvl>
    <w:lvl w:ilvl="5" w:tplc="240A0005" w:tentative="1">
      <w:start w:val="1"/>
      <w:numFmt w:val="bullet"/>
      <w:lvlText w:val=""/>
      <w:lvlJc w:val="left"/>
      <w:pPr>
        <w:ind w:left="4021" w:hanging="360"/>
      </w:pPr>
      <w:rPr>
        <w:rFonts w:ascii="Wingdings" w:hAnsi="Wingdings" w:hint="default"/>
      </w:rPr>
    </w:lvl>
    <w:lvl w:ilvl="6" w:tplc="240A0001" w:tentative="1">
      <w:start w:val="1"/>
      <w:numFmt w:val="bullet"/>
      <w:lvlText w:val=""/>
      <w:lvlJc w:val="left"/>
      <w:pPr>
        <w:ind w:left="4741" w:hanging="360"/>
      </w:pPr>
      <w:rPr>
        <w:rFonts w:ascii="Symbol" w:hAnsi="Symbol" w:hint="default"/>
      </w:rPr>
    </w:lvl>
    <w:lvl w:ilvl="7" w:tplc="240A0003" w:tentative="1">
      <w:start w:val="1"/>
      <w:numFmt w:val="bullet"/>
      <w:lvlText w:val="o"/>
      <w:lvlJc w:val="left"/>
      <w:pPr>
        <w:ind w:left="5461" w:hanging="360"/>
      </w:pPr>
      <w:rPr>
        <w:rFonts w:ascii="Courier New" w:hAnsi="Courier New" w:cs="Courier New" w:hint="default"/>
      </w:rPr>
    </w:lvl>
    <w:lvl w:ilvl="8" w:tplc="240A0005" w:tentative="1">
      <w:start w:val="1"/>
      <w:numFmt w:val="bullet"/>
      <w:lvlText w:val=""/>
      <w:lvlJc w:val="left"/>
      <w:pPr>
        <w:ind w:left="6181" w:hanging="360"/>
      </w:pPr>
      <w:rPr>
        <w:rFonts w:ascii="Wingdings" w:hAnsi="Wingdings" w:hint="default"/>
      </w:rPr>
    </w:lvl>
  </w:abstractNum>
  <w:abstractNum w:abstractNumId="66" w15:restartNumberingAfterBreak="0">
    <w:nsid w:val="44687B5C"/>
    <w:multiLevelType w:val="multilevel"/>
    <w:tmpl w:val="A2E8482A"/>
    <w:lvl w:ilvl="0">
      <w:start w:val="1"/>
      <w:numFmt w:val="bullet"/>
      <w:lvlText w:val=""/>
      <w:lvlJc w:val="left"/>
      <w:pPr>
        <w:ind w:left="360" w:hanging="360"/>
      </w:pPr>
      <w:rPr>
        <w:rFonts w:ascii="Symbol" w:hAnsi="Symbol" w:hint="default"/>
        <w:b/>
        <w:color w:val="auto"/>
      </w:rPr>
    </w:lvl>
    <w:lvl w:ilvl="1">
      <w:start w:val="1"/>
      <w:numFmt w:val="decimal"/>
      <w:lvlText w:val="%1.%2."/>
      <w:lvlJc w:val="left"/>
      <w:pPr>
        <w:ind w:left="792" w:hanging="432"/>
      </w:pPr>
      <w:rPr>
        <w:sz w:val="20"/>
      </w:rPr>
    </w:lvl>
    <w:lvl w:ilvl="2">
      <w:start w:val="1"/>
      <w:numFmt w:val="decimal"/>
      <w:lvlText w:val="%1.%2.%3."/>
      <w:lvlJc w:val="left"/>
      <w:pPr>
        <w:ind w:left="1224" w:hanging="504"/>
      </w:pPr>
      <w:rPr>
        <w:sz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46991F12"/>
    <w:multiLevelType w:val="hybridMultilevel"/>
    <w:tmpl w:val="4DFE93DA"/>
    <w:lvl w:ilvl="0" w:tplc="1108A656">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473A3E44"/>
    <w:multiLevelType w:val="hybridMultilevel"/>
    <w:tmpl w:val="104CA804"/>
    <w:lvl w:ilvl="0" w:tplc="676E6F4C">
      <w:numFmt w:val="bullet"/>
      <w:lvlText w:val="•"/>
      <w:lvlJc w:val="left"/>
      <w:pPr>
        <w:ind w:left="360" w:hanging="360"/>
      </w:pPr>
      <w:rPr>
        <w:rFonts w:ascii="Calibri" w:eastAsia="Times New Roman" w:hAnsi="Calibri"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489C4F9A"/>
    <w:multiLevelType w:val="hybridMultilevel"/>
    <w:tmpl w:val="D1AEA79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48EF3DEB"/>
    <w:multiLevelType w:val="hybridMultilevel"/>
    <w:tmpl w:val="5F7EC0EE"/>
    <w:lvl w:ilvl="0" w:tplc="0E58B24C">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492B3555"/>
    <w:multiLevelType w:val="hybridMultilevel"/>
    <w:tmpl w:val="09627532"/>
    <w:lvl w:ilvl="0" w:tplc="676E6F4C">
      <w:numFmt w:val="bullet"/>
      <w:lvlText w:val="•"/>
      <w:lvlJc w:val="left"/>
      <w:pPr>
        <w:ind w:left="360" w:hanging="360"/>
      </w:pPr>
      <w:rPr>
        <w:rFonts w:ascii="Calibri" w:eastAsia="Times New Roman" w:hAnsi="Calibri" w:cs="Times New Roman" w:hint="default"/>
        <w:caps w:val="0"/>
        <w:smallCaps w:val="0"/>
        <w:strike w:val="0"/>
        <w:dstrike w:val="0"/>
        <w:color w:val="000000"/>
        <w:spacing w:val="0"/>
        <w:w w:val="100"/>
        <w:kern w:val="0"/>
        <w:position w:val="0"/>
        <w:highlight w:val="none"/>
        <w:vertAlign w:val="baseline"/>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2" w15:restartNumberingAfterBreak="0">
    <w:nsid w:val="493A6F3C"/>
    <w:multiLevelType w:val="multilevel"/>
    <w:tmpl w:val="57EECA9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3" w15:restartNumberingAfterBreak="0">
    <w:nsid w:val="49771C96"/>
    <w:multiLevelType w:val="multilevel"/>
    <w:tmpl w:val="ED66EE7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color w:val="auto"/>
      </w:rPr>
    </w:lvl>
    <w:lvl w:ilvl="2">
      <w:start w:val="1"/>
      <w:numFmt w:val="upperLetter"/>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4" w15:restartNumberingAfterBreak="0">
    <w:nsid w:val="4A0D2B89"/>
    <w:multiLevelType w:val="hybridMultilevel"/>
    <w:tmpl w:val="212268B2"/>
    <w:lvl w:ilvl="0" w:tplc="240A0017">
      <w:start w:val="1"/>
      <w:numFmt w:val="lowerLetter"/>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75" w15:restartNumberingAfterBreak="0">
    <w:nsid w:val="4A781D54"/>
    <w:multiLevelType w:val="hybridMultilevel"/>
    <w:tmpl w:val="C11AA4E4"/>
    <w:lvl w:ilvl="0" w:tplc="AEFC7F86">
      <w:start w:val="1"/>
      <w:numFmt w:val="decimal"/>
      <w:lvlText w:val="%1."/>
      <w:lvlJc w:val="left"/>
      <w:pPr>
        <w:ind w:left="720" w:hanging="360"/>
      </w:pPr>
      <w:rPr>
        <w:rFonts w:hint="default"/>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4BBD63C3"/>
    <w:multiLevelType w:val="hybridMultilevel"/>
    <w:tmpl w:val="FCE4670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4C163C8E"/>
    <w:multiLevelType w:val="hybridMultilevel"/>
    <w:tmpl w:val="975E57C4"/>
    <w:lvl w:ilvl="0" w:tplc="F544F51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519B7204"/>
    <w:multiLevelType w:val="multilevel"/>
    <w:tmpl w:val="53DA37C0"/>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rPr>
        <w:sz w:val="20"/>
      </w:rPr>
    </w:lvl>
    <w:lvl w:ilvl="2">
      <w:start w:val="1"/>
      <w:numFmt w:val="decimal"/>
      <w:lvlText w:val="%1.%2.%3."/>
      <w:lvlJc w:val="left"/>
      <w:pPr>
        <w:ind w:left="1224" w:hanging="504"/>
      </w:pPr>
      <w:rPr>
        <w:sz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51CB20F3"/>
    <w:multiLevelType w:val="hybridMultilevel"/>
    <w:tmpl w:val="5F966C24"/>
    <w:lvl w:ilvl="0" w:tplc="F120DB3E">
      <w:numFmt w:val="bullet"/>
      <w:lvlText w:val="-"/>
      <w:lvlJc w:val="left"/>
      <w:pPr>
        <w:ind w:left="786" w:hanging="360"/>
      </w:pPr>
      <w:rPr>
        <w:rFonts w:ascii="Calibri Light" w:eastAsia="Calibri Light" w:hAnsi="Calibri Light" w:cs="Calibri Light" w:hint="default"/>
        <w:w w:val="100"/>
        <w:sz w:val="22"/>
        <w:szCs w:val="22"/>
        <w:lang w:val="es-ES" w:eastAsia="en-US" w:bidi="ar-SA"/>
      </w:rPr>
    </w:lvl>
    <w:lvl w:ilvl="1" w:tplc="240A0003">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80" w15:restartNumberingAfterBreak="0">
    <w:nsid w:val="54A3422E"/>
    <w:multiLevelType w:val="hybridMultilevel"/>
    <w:tmpl w:val="52C001F2"/>
    <w:lvl w:ilvl="0" w:tplc="240A0001">
      <w:start w:val="1"/>
      <w:numFmt w:val="bullet"/>
      <w:lvlText w:val=""/>
      <w:lvlJc w:val="left"/>
      <w:pPr>
        <w:ind w:left="360" w:hanging="360"/>
      </w:pPr>
      <w:rPr>
        <w:rFonts w:ascii="Symbol" w:hAnsi="Symbol" w:hint="default"/>
        <w:w w:val="100"/>
        <w:sz w:val="22"/>
        <w:szCs w:val="22"/>
        <w:lang w:val="es-ES" w:eastAsia="en-US" w:bidi="ar-SA"/>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1" w15:restartNumberingAfterBreak="0">
    <w:nsid w:val="559C0B5A"/>
    <w:multiLevelType w:val="hybridMultilevel"/>
    <w:tmpl w:val="3EACC7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2" w15:restartNumberingAfterBreak="0">
    <w:nsid w:val="55F55600"/>
    <w:multiLevelType w:val="hybridMultilevel"/>
    <w:tmpl w:val="E2242730"/>
    <w:lvl w:ilvl="0" w:tplc="240A0001">
      <w:start w:val="1"/>
      <w:numFmt w:val="bullet"/>
      <w:lvlText w:val=""/>
      <w:lvlJc w:val="left"/>
      <w:pPr>
        <w:ind w:left="426" w:hanging="360"/>
      </w:pPr>
      <w:rPr>
        <w:rFonts w:ascii="Symbol" w:hAnsi="Symbol" w:hint="default"/>
      </w:rPr>
    </w:lvl>
    <w:lvl w:ilvl="1" w:tplc="240A0003">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83" w15:restartNumberingAfterBreak="0">
    <w:nsid w:val="56B642D6"/>
    <w:multiLevelType w:val="hybridMultilevel"/>
    <w:tmpl w:val="BB924F0E"/>
    <w:lvl w:ilvl="0" w:tplc="F120DB3E">
      <w:numFmt w:val="bullet"/>
      <w:lvlText w:val="-"/>
      <w:lvlJc w:val="left"/>
      <w:pPr>
        <w:ind w:left="720" w:hanging="360"/>
      </w:pPr>
      <w:rPr>
        <w:rFonts w:ascii="Calibri Light" w:eastAsia="Calibri Light" w:hAnsi="Calibri Light" w:cs="Calibri Ligh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57565104"/>
    <w:multiLevelType w:val="hybridMultilevel"/>
    <w:tmpl w:val="BCD24DE0"/>
    <w:lvl w:ilvl="0" w:tplc="240A000B">
      <w:start w:val="1"/>
      <w:numFmt w:val="bullet"/>
      <w:lvlText w:val=""/>
      <w:lvlJc w:val="left"/>
      <w:pPr>
        <w:ind w:left="786" w:hanging="360"/>
      </w:pPr>
      <w:rPr>
        <w:rFonts w:ascii="Wingdings" w:hAnsi="Wingdings" w:hint="default"/>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85" w15:restartNumberingAfterBreak="0">
    <w:nsid w:val="58B27E14"/>
    <w:multiLevelType w:val="hybridMultilevel"/>
    <w:tmpl w:val="3C529D9A"/>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6" w15:restartNumberingAfterBreak="0">
    <w:nsid w:val="58E50AD8"/>
    <w:multiLevelType w:val="hybridMultilevel"/>
    <w:tmpl w:val="D6B808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5B592C13"/>
    <w:multiLevelType w:val="hybridMultilevel"/>
    <w:tmpl w:val="04429A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611D646C"/>
    <w:multiLevelType w:val="hybridMultilevel"/>
    <w:tmpl w:val="EE7457A2"/>
    <w:lvl w:ilvl="0" w:tplc="676E6F4C">
      <w:numFmt w:val="bullet"/>
      <w:lvlText w:val="•"/>
      <w:lvlJc w:val="left"/>
      <w:pPr>
        <w:ind w:left="360" w:hanging="360"/>
      </w:pPr>
      <w:rPr>
        <w:rFonts w:ascii="Calibri" w:eastAsia="Times New Roman" w:hAnsi="Calibri" w:cs="Times New Roman" w:hint="default"/>
        <w:caps w:val="0"/>
        <w:smallCaps w:val="0"/>
        <w:strike w:val="0"/>
        <w:dstrike w:val="0"/>
        <w:color w:val="000000"/>
        <w:spacing w:val="0"/>
        <w:w w:val="100"/>
        <w:kern w:val="0"/>
        <w:position w:val="0"/>
        <w:highlight w:val="none"/>
        <w:vertAlign w:val="baseline"/>
      </w:rPr>
    </w:lvl>
    <w:lvl w:ilvl="1" w:tplc="7070EC3C">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2" w:tplc="770A16AE">
      <w:start w:val="1"/>
      <w:numFmt w:val="lowerRoman"/>
      <w:lvlText w:val="%3."/>
      <w:lvlJc w:val="left"/>
      <w:pPr>
        <w:ind w:left="1800" w:hanging="294"/>
      </w:pPr>
      <w:rPr>
        <w:rFonts w:hAnsi="Arial Unicode MS"/>
        <w:caps w:val="0"/>
        <w:smallCaps w:val="0"/>
        <w:strike w:val="0"/>
        <w:dstrike w:val="0"/>
        <w:color w:val="000000"/>
        <w:spacing w:val="0"/>
        <w:w w:val="100"/>
        <w:kern w:val="0"/>
        <w:position w:val="0"/>
        <w:highlight w:val="none"/>
        <w:vertAlign w:val="baseline"/>
      </w:rPr>
    </w:lvl>
    <w:lvl w:ilvl="3" w:tplc="6D18BC7C">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4" w:tplc="5DB8C4E2">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rPr>
    </w:lvl>
    <w:lvl w:ilvl="5" w:tplc="B59CD748">
      <w:start w:val="1"/>
      <w:numFmt w:val="lowerRoman"/>
      <w:lvlText w:val="%6."/>
      <w:lvlJc w:val="left"/>
      <w:pPr>
        <w:ind w:left="3960" w:hanging="294"/>
      </w:pPr>
      <w:rPr>
        <w:rFonts w:hAnsi="Arial Unicode MS"/>
        <w:caps w:val="0"/>
        <w:smallCaps w:val="0"/>
        <w:strike w:val="0"/>
        <w:dstrike w:val="0"/>
        <w:color w:val="000000"/>
        <w:spacing w:val="0"/>
        <w:w w:val="100"/>
        <w:kern w:val="0"/>
        <w:position w:val="0"/>
        <w:highlight w:val="none"/>
        <w:vertAlign w:val="baseline"/>
      </w:rPr>
    </w:lvl>
    <w:lvl w:ilvl="6" w:tplc="90B605D8">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rPr>
    </w:lvl>
    <w:lvl w:ilvl="7" w:tplc="6B8C5F82">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rPr>
    </w:lvl>
    <w:lvl w:ilvl="8" w:tplc="5F70C6B8">
      <w:start w:val="1"/>
      <w:numFmt w:val="lowerRoman"/>
      <w:lvlText w:val="%9."/>
      <w:lvlJc w:val="left"/>
      <w:pPr>
        <w:ind w:left="6120" w:hanging="294"/>
      </w:pPr>
      <w:rPr>
        <w:rFonts w:hAnsi="Arial Unicode MS"/>
        <w:caps w:val="0"/>
        <w:smallCaps w:val="0"/>
        <w:strike w:val="0"/>
        <w:dstrike w:val="0"/>
        <w:color w:val="000000"/>
        <w:spacing w:val="0"/>
        <w:w w:val="100"/>
        <w:kern w:val="0"/>
        <w:position w:val="0"/>
        <w:highlight w:val="none"/>
        <w:vertAlign w:val="baseline"/>
      </w:rPr>
    </w:lvl>
  </w:abstractNum>
  <w:abstractNum w:abstractNumId="89" w15:restartNumberingAfterBreak="0">
    <w:nsid w:val="611E7C61"/>
    <w:multiLevelType w:val="hybridMultilevel"/>
    <w:tmpl w:val="B09CD944"/>
    <w:lvl w:ilvl="0" w:tplc="BB0C59F8">
      <w:numFmt w:val="bullet"/>
      <w:lvlText w:val="•"/>
      <w:lvlJc w:val="left"/>
      <w:pPr>
        <w:ind w:left="786" w:hanging="360"/>
      </w:pPr>
      <w:rPr>
        <w:rFonts w:ascii="Arial" w:eastAsia="Times New Roman" w:hAnsi="Arial" w:cs="Arial" w:hint="default"/>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90" w15:restartNumberingAfterBreak="0">
    <w:nsid w:val="62245C3B"/>
    <w:multiLevelType w:val="hybridMultilevel"/>
    <w:tmpl w:val="027A84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1" w15:restartNumberingAfterBreak="0">
    <w:nsid w:val="6342204A"/>
    <w:multiLevelType w:val="hybridMultilevel"/>
    <w:tmpl w:val="DDEC2A96"/>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92" w15:restartNumberingAfterBreak="0">
    <w:nsid w:val="63FE455B"/>
    <w:multiLevelType w:val="hybridMultilevel"/>
    <w:tmpl w:val="5A7474A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3" w15:restartNumberingAfterBreak="0">
    <w:nsid w:val="641303BA"/>
    <w:multiLevelType w:val="hybridMultilevel"/>
    <w:tmpl w:val="4A786D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65680213"/>
    <w:multiLevelType w:val="hybridMultilevel"/>
    <w:tmpl w:val="0E74E4DC"/>
    <w:lvl w:ilvl="0" w:tplc="676E6F4C">
      <w:numFmt w:val="bullet"/>
      <w:lvlText w:val="•"/>
      <w:lvlJc w:val="left"/>
      <w:pPr>
        <w:ind w:left="360" w:hanging="360"/>
      </w:pPr>
      <w:rPr>
        <w:rFonts w:ascii="Calibri" w:eastAsia="Times New Roman" w:hAnsi="Calibri"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5" w15:restartNumberingAfterBreak="0">
    <w:nsid w:val="669C2ED1"/>
    <w:multiLevelType w:val="hybridMultilevel"/>
    <w:tmpl w:val="67F6D850"/>
    <w:lvl w:ilvl="0" w:tplc="1108A656">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68FE1BDC"/>
    <w:multiLevelType w:val="hybridMultilevel"/>
    <w:tmpl w:val="1DDABBC2"/>
    <w:lvl w:ilvl="0" w:tplc="1108A65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6B1A041C"/>
    <w:multiLevelType w:val="hybridMultilevel"/>
    <w:tmpl w:val="A0A8CA6E"/>
    <w:lvl w:ilvl="0" w:tplc="F120DB3E">
      <w:numFmt w:val="bullet"/>
      <w:lvlText w:val="-"/>
      <w:lvlJc w:val="left"/>
      <w:pPr>
        <w:ind w:left="720" w:hanging="360"/>
      </w:pPr>
      <w:rPr>
        <w:rFonts w:ascii="Calibri Light" w:eastAsia="Calibri Light" w:hAnsi="Calibri Light" w:cs="Calibri Ligh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6DF818E7"/>
    <w:multiLevelType w:val="hybridMultilevel"/>
    <w:tmpl w:val="58D8C9D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676E6F4C">
      <w:numFmt w:val="bullet"/>
      <w:lvlText w:val="•"/>
      <w:lvlJc w:val="left"/>
      <w:pPr>
        <w:ind w:left="2160" w:hanging="360"/>
      </w:pPr>
      <w:rPr>
        <w:rFonts w:ascii="Calibri" w:eastAsia="Times New Roman" w:hAnsi="Calibri" w:cs="Times New Roman"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6E074F35"/>
    <w:multiLevelType w:val="hybridMultilevel"/>
    <w:tmpl w:val="CF080A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72E22B14"/>
    <w:multiLevelType w:val="hybridMultilevel"/>
    <w:tmpl w:val="A17A72E8"/>
    <w:lvl w:ilvl="0" w:tplc="240A0017">
      <w:start w:val="1"/>
      <w:numFmt w:val="lowerLetter"/>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1" w15:restartNumberingAfterBreak="0">
    <w:nsid w:val="731361CA"/>
    <w:multiLevelType w:val="hybridMultilevel"/>
    <w:tmpl w:val="7A7A409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2" w15:restartNumberingAfterBreak="0">
    <w:nsid w:val="75F33FE8"/>
    <w:multiLevelType w:val="hybridMultilevel"/>
    <w:tmpl w:val="D45EA868"/>
    <w:lvl w:ilvl="0" w:tplc="2612D834">
      <w:start w:val="2"/>
      <w:numFmt w:val="bullet"/>
      <w:lvlText w:val="-"/>
      <w:lvlJc w:val="left"/>
      <w:pPr>
        <w:ind w:left="360" w:hanging="360"/>
      </w:pPr>
      <w:rPr>
        <w:rFonts w:ascii="Arial" w:eastAsia="Batang"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3" w15:restartNumberingAfterBreak="0">
    <w:nsid w:val="768C1783"/>
    <w:multiLevelType w:val="hybridMultilevel"/>
    <w:tmpl w:val="1960D6A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79213D54"/>
    <w:multiLevelType w:val="hybridMultilevel"/>
    <w:tmpl w:val="FEC0A5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7B5658C2"/>
    <w:multiLevelType w:val="hybridMultilevel"/>
    <w:tmpl w:val="4BD81D8A"/>
    <w:lvl w:ilvl="0" w:tplc="240A0001">
      <w:start w:val="1"/>
      <w:numFmt w:val="bullet"/>
      <w:lvlText w:val=""/>
      <w:lvlJc w:val="left"/>
      <w:pPr>
        <w:ind w:left="421" w:hanging="360"/>
      </w:pPr>
      <w:rPr>
        <w:rFonts w:ascii="Symbol" w:hAnsi="Symbol" w:hint="default"/>
        <w:color w:val="auto"/>
        <w:w w:val="100"/>
        <w:sz w:val="22"/>
        <w:szCs w:val="22"/>
        <w:lang w:val="es-ES" w:eastAsia="en-US" w:bidi="ar-SA"/>
      </w:rPr>
    </w:lvl>
    <w:lvl w:ilvl="1" w:tplc="240A0003" w:tentative="1">
      <w:start w:val="1"/>
      <w:numFmt w:val="bullet"/>
      <w:lvlText w:val="o"/>
      <w:lvlJc w:val="left"/>
      <w:pPr>
        <w:ind w:left="1141" w:hanging="360"/>
      </w:pPr>
      <w:rPr>
        <w:rFonts w:ascii="Courier New" w:hAnsi="Courier New" w:cs="Courier New" w:hint="default"/>
      </w:rPr>
    </w:lvl>
    <w:lvl w:ilvl="2" w:tplc="240A0005" w:tentative="1">
      <w:start w:val="1"/>
      <w:numFmt w:val="bullet"/>
      <w:lvlText w:val=""/>
      <w:lvlJc w:val="left"/>
      <w:pPr>
        <w:ind w:left="1861" w:hanging="360"/>
      </w:pPr>
      <w:rPr>
        <w:rFonts w:ascii="Wingdings" w:hAnsi="Wingdings" w:hint="default"/>
      </w:rPr>
    </w:lvl>
    <w:lvl w:ilvl="3" w:tplc="240A0001" w:tentative="1">
      <w:start w:val="1"/>
      <w:numFmt w:val="bullet"/>
      <w:lvlText w:val=""/>
      <w:lvlJc w:val="left"/>
      <w:pPr>
        <w:ind w:left="2581" w:hanging="360"/>
      </w:pPr>
      <w:rPr>
        <w:rFonts w:ascii="Symbol" w:hAnsi="Symbol" w:hint="default"/>
      </w:rPr>
    </w:lvl>
    <w:lvl w:ilvl="4" w:tplc="240A0003" w:tentative="1">
      <w:start w:val="1"/>
      <w:numFmt w:val="bullet"/>
      <w:lvlText w:val="o"/>
      <w:lvlJc w:val="left"/>
      <w:pPr>
        <w:ind w:left="3301" w:hanging="360"/>
      </w:pPr>
      <w:rPr>
        <w:rFonts w:ascii="Courier New" w:hAnsi="Courier New" w:cs="Courier New" w:hint="default"/>
      </w:rPr>
    </w:lvl>
    <w:lvl w:ilvl="5" w:tplc="240A0005" w:tentative="1">
      <w:start w:val="1"/>
      <w:numFmt w:val="bullet"/>
      <w:lvlText w:val=""/>
      <w:lvlJc w:val="left"/>
      <w:pPr>
        <w:ind w:left="4021" w:hanging="360"/>
      </w:pPr>
      <w:rPr>
        <w:rFonts w:ascii="Wingdings" w:hAnsi="Wingdings" w:hint="default"/>
      </w:rPr>
    </w:lvl>
    <w:lvl w:ilvl="6" w:tplc="240A0001" w:tentative="1">
      <w:start w:val="1"/>
      <w:numFmt w:val="bullet"/>
      <w:lvlText w:val=""/>
      <w:lvlJc w:val="left"/>
      <w:pPr>
        <w:ind w:left="4741" w:hanging="360"/>
      </w:pPr>
      <w:rPr>
        <w:rFonts w:ascii="Symbol" w:hAnsi="Symbol" w:hint="default"/>
      </w:rPr>
    </w:lvl>
    <w:lvl w:ilvl="7" w:tplc="240A0003" w:tentative="1">
      <w:start w:val="1"/>
      <w:numFmt w:val="bullet"/>
      <w:lvlText w:val="o"/>
      <w:lvlJc w:val="left"/>
      <w:pPr>
        <w:ind w:left="5461" w:hanging="360"/>
      </w:pPr>
      <w:rPr>
        <w:rFonts w:ascii="Courier New" w:hAnsi="Courier New" w:cs="Courier New" w:hint="default"/>
      </w:rPr>
    </w:lvl>
    <w:lvl w:ilvl="8" w:tplc="240A0005" w:tentative="1">
      <w:start w:val="1"/>
      <w:numFmt w:val="bullet"/>
      <w:lvlText w:val=""/>
      <w:lvlJc w:val="left"/>
      <w:pPr>
        <w:ind w:left="6181" w:hanging="360"/>
      </w:pPr>
      <w:rPr>
        <w:rFonts w:ascii="Wingdings" w:hAnsi="Wingdings" w:hint="default"/>
      </w:rPr>
    </w:lvl>
  </w:abstractNum>
  <w:abstractNum w:abstractNumId="106" w15:restartNumberingAfterBreak="0">
    <w:nsid w:val="7E6545C8"/>
    <w:multiLevelType w:val="multilevel"/>
    <w:tmpl w:val="B0B24D60"/>
    <w:lvl w:ilvl="0">
      <w:start w:val="1"/>
      <w:numFmt w:val="decimal"/>
      <w:lvlText w:val="%1."/>
      <w:lvlJc w:val="left"/>
      <w:pPr>
        <w:ind w:left="720" w:hanging="7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7" w15:restartNumberingAfterBreak="0">
    <w:nsid w:val="7F506690"/>
    <w:multiLevelType w:val="hybridMultilevel"/>
    <w:tmpl w:val="EF38F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7F813F08"/>
    <w:multiLevelType w:val="hybridMultilevel"/>
    <w:tmpl w:val="0C461D90"/>
    <w:lvl w:ilvl="0" w:tplc="240A000B">
      <w:start w:val="1"/>
      <w:numFmt w:val="bullet"/>
      <w:lvlText w:val=""/>
      <w:lvlJc w:val="left"/>
      <w:pPr>
        <w:ind w:left="720" w:hanging="360"/>
      </w:pPr>
      <w:rPr>
        <w:rFonts w:ascii="Wingdings" w:hAnsi="Wingdings" w:hint="default"/>
        <w:w w:val="100"/>
        <w:sz w:val="22"/>
        <w:szCs w:val="22"/>
        <w:lang w:val="es-ES" w:eastAsia="en-US" w:bidi="ar-SA"/>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3"/>
  </w:num>
  <w:num w:numId="2">
    <w:abstractNumId w:val="49"/>
  </w:num>
  <w:num w:numId="3">
    <w:abstractNumId w:val="88"/>
  </w:num>
  <w:num w:numId="4">
    <w:abstractNumId w:val="71"/>
  </w:num>
  <w:num w:numId="5">
    <w:abstractNumId w:val="2"/>
  </w:num>
  <w:num w:numId="6">
    <w:abstractNumId w:val="3"/>
  </w:num>
  <w:num w:numId="7">
    <w:abstractNumId w:val="35"/>
  </w:num>
  <w:num w:numId="8">
    <w:abstractNumId w:val="41"/>
  </w:num>
  <w:num w:numId="9">
    <w:abstractNumId w:val="94"/>
  </w:num>
  <w:num w:numId="10">
    <w:abstractNumId w:val="68"/>
  </w:num>
  <w:num w:numId="11">
    <w:abstractNumId w:val="104"/>
  </w:num>
  <w:num w:numId="12">
    <w:abstractNumId w:val="98"/>
  </w:num>
  <w:num w:numId="13">
    <w:abstractNumId w:val="25"/>
  </w:num>
  <w:num w:numId="14">
    <w:abstractNumId w:val="87"/>
  </w:num>
  <w:num w:numId="15">
    <w:abstractNumId w:val="63"/>
  </w:num>
  <w:num w:numId="16">
    <w:abstractNumId w:val="61"/>
  </w:num>
  <w:num w:numId="17">
    <w:abstractNumId w:val="70"/>
  </w:num>
  <w:num w:numId="18">
    <w:abstractNumId w:val="93"/>
  </w:num>
  <w:num w:numId="19">
    <w:abstractNumId w:val="59"/>
  </w:num>
  <w:num w:numId="20">
    <w:abstractNumId w:val="106"/>
  </w:num>
  <w:num w:numId="21">
    <w:abstractNumId w:val="56"/>
  </w:num>
  <w:num w:numId="22">
    <w:abstractNumId w:val="85"/>
  </w:num>
  <w:num w:numId="23">
    <w:abstractNumId w:val="18"/>
  </w:num>
  <w:num w:numId="24">
    <w:abstractNumId w:val="12"/>
  </w:num>
  <w:num w:numId="25">
    <w:abstractNumId w:val="15"/>
  </w:num>
  <w:num w:numId="26">
    <w:abstractNumId w:val="99"/>
  </w:num>
  <w:num w:numId="27">
    <w:abstractNumId w:val="17"/>
  </w:num>
  <w:num w:numId="28">
    <w:abstractNumId w:val="24"/>
  </w:num>
  <w:num w:numId="29">
    <w:abstractNumId w:val="21"/>
  </w:num>
  <w:num w:numId="30">
    <w:abstractNumId w:val="13"/>
  </w:num>
  <w:num w:numId="31">
    <w:abstractNumId w:val="5"/>
  </w:num>
  <w:num w:numId="32">
    <w:abstractNumId w:val="4"/>
  </w:num>
  <w:num w:numId="33">
    <w:abstractNumId w:val="52"/>
  </w:num>
  <w:num w:numId="34">
    <w:abstractNumId w:val="1"/>
  </w:num>
  <w:num w:numId="35">
    <w:abstractNumId w:val="12"/>
  </w:num>
  <w:num w:numId="36">
    <w:abstractNumId w:val="18"/>
  </w:num>
  <w:num w:numId="37">
    <w:abstractNumId w:val="15"/>
  </w:num>
  <w:num w:numId="38">
    <w:abstractNumId w:val="61"/>
  </w:num>
  <w:num w:numId="39">
    <w:abstractNumId w:val="70"/>
  </w:num>
  <w:num w:numId="40">
    <w:abstractNumId w:val="87"/>
  </w:num>
  <w:num w:numId="41">
    <w:abstractNumId w:val="93"/>
  </w:num>
  <w:num w:numId="42">
    <w:abstractNumId w:val="59"/>
  </w:num>
  <w:num w:numId="43">
    <w:abstractNumId w:val="56"/>
  </w:num>
  <w:num w:numId="44">
    <w:abstractNumId w:val="57"/>
  </w:num>
  <w:num w:numId="45">
    <w:abstractNumId w:val="40"/>
  </w:num>
  <w:num w:numId="46">
    <w:abstractNumId w:val="14"/>
  </w:num>
  <w:num w:numId="47">
    <w:abstractNumId w:val="19"/>
  </w:num>
  <w:num w:numId="48">
    <w:abstractNumId w:val="90"/>
  </w:num>
  <w:num w:numId="49">
    <w:abstractNumId w:val="43"/>
  </w:num>
  <w:num w:numId="50">
    <w:abstractNumId w:val="0"/>
  </w:num>
  <w:num w:numId="51">
    <w:abstractNumId w:val="69"/>
  </w:num>
  <w:num w:numId="52">
    <w:abstractNumId w:val="105"/>
  </w:num>
  <w:num w:numId="53">
    <w:abstractNumId w:val="82"/>
  </w:num>
  <w:num w:numId="54">
    <w:abstractNumId w:val="102"/>
  </w:num>
  <w:num w:numId="55">
    <w:abstractNumId w:val="10"/>
  </w:num>
  <w:num w:numId="56">
    <w:abstractNumId w:val="79"/>
  </w:num>
  <w:num w:numId="57">
    <w:abstractNumId w:val="29"/>
  </w:num>
  <w:num w:numId="58">
    <w:abstractNumId w:val="67"/>
  </w:num>
  <w:num w:numId="59">
    <w:abstractNumId w:val="47"/>
  </w:num>
  <w:num w:numId="60">
    <w:abstractNumId w:val="46"/>
  </w:num>
  <w:num w:numId="61">
    <w:abstractNumId w:val="64"/>
  </w:num>
  <w:num w:numId="62">
    <w:abstractNumId w:val="8"/>
  </w:num>
  <w:num w:numId="63">
    <w:abstractNumId w:val="31"/>
  </w:num>
  <w:num w:numId="64">
    <w:abstractNumId w:val="23"/>
  </w:num>
  <w:num w:numId="65">
    <w:abstractNumId w:val="83"/>
  </w:num>
  <w:num w:numId="66">
    <w:abstractNumId w:val="48"/>
  </w:num>
  <w:num w:numId="67">
    <w:abstractNumId w:val="11"/>
  </w:num>
  <w:num w:numId="68">
    <w:abstractNumId w:val="34"/>
  </w:num>
  <w:num w:numId="69">
    <w:abstractNumId w:val="39"/>
  </w:num>
  <w:num w:numId="70">
    <w:abstractNumId w:val="20"/>
  </w:num>
  <w:num w:numId="71">
    <w:abstractNumId w:val="50"/>
  </w:num>
  <w:num w:numId="72">
    <w:abstractNumId w:val="91"/>
  </w:num>
  <w:num w:numId="73">
    <w:abstractNumId w:val="60"/>
  </w:num>
  <w:num w:numId="74">
    <w:abstractNumId w:val="96"/>
  </w:num>
  <w:num w:numId="75">
    <w:abstractNumId w:val="16"/>
  </w:num>
  <w:num w:numId="76">
    <w:abstractNumId w:val="51"/>
  </w:num>
  <w:num w:numId="77">
    <w:abstractNumId w:val="42"/>
  </w:num>
  <w:num w:numId="78">
    <w:abstractNumId w:val="81"/>
  </w:num>
  <w:num w:numId="79">
    <w:abstractNumId w:val="36"/>
  </w:num>
  <w:num w:numId="80">
    <w:abstractNumId w:val="6"/>
  </w:num>
  <w:num w:numId="81">
    <w:abstractNumId w:val="45"/>
  </w:num>
  <w:num w:numId="82">
    <w:abstractNumId w:val="54"/>
  </w:num>
  <w:num w:numId="83">
    <w:abstractNumId w:val="53"/>
  </w:num>
  <w:num w:numId="84">
    <w:abstractNumId w:val="27"/>
  </w:num>
  <w:num w:numId="85">
    <w:abstractNumId w:val="65"/>
  </w:num>
  <w:num w:numId="86">
    <w:abstractNumId w:val="37"/>
  </w:num>
  <w:num w:numId="87">
    <w:abstractNumId w:val="55"/>
  </w:num>
  <w:num w:numId="88">
    <w:abstractNumId w:val="103"/>
  </w:num>
  <w:num w:numId="89">
    <w:abstractNumId w:val="58"/>
  </w:num>
  <w:num w:numId="9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6"/>
  </w:num>
  <w:num w:numId="92">
    <w:abstractNumId w:val="28"/>
  </w:num>
  <w:num w:numId="93">
    <w:abstractNumId w:val="74"/>
  </w:num>
  <w:num w:numId="94">
    <w:abstractNumId w:val="77"/>
  </w:num>
  <w:num w:numId="95">
    <w:abstractNumId w:val="26"/>
  </w:num>
  <w:num w:numId="96">
    <w:abstractNumId w:val="78"/>
  </w:num>
  <w:num w:numId="97">
    <w:abstractNumId w:val="66"/>
  </w:num>
  <w:num w:numId="98">
    <w:abstractNumId w:val="97"/>
  </w:num>
  <w:num w:numId="99">
    <w:abstractNumId w:val="89"/>
  </w:num>
  <w:num w:numId="100">
    <w:abstractNumId w:val="108"/>
  </w:num>
  <w:num w:numId="101">
    <w:abstractNumId w:val="9"/>
  </w:num>
  <w:num w:numId="102">
    <w:abstractNumId w:val="84"/>
  </w:num>
  <w:num w:numId="103">
    <w:abstractNumId w:val="72"/>
  </w:num>
  <w:num w:numId="104">
    <w:abstractNumId w:val="62"/>
  </w:num>
  <w:num w:numId="105">
    <w:abstractNumId w:val="38"/>
  </w:num>
  <w:num w:numId="106">
    <w:abstractNumId w:val="7"/>
  </w:num>
  <w:num w:numId="107">
    <w:abstractNumId w:val="95"/>
  </w:num>
  <w:num w:numId="108">
    <w:abstractNumId w:val="101"/>
  </w:num>
  <w:num w:numId="109">
    <w:abstractNumId w:val="32"/>
  </w:num>
  <w:num w:numId="110">
    <w:abstractNumId w:val="33"/>
  </w:num>
  <w:num w:numId="111">
    <w:abstractNumId w:val="107"/>
  </w:num>
  <w:num w:numId="112">
    <w:abstractNumId w:val="22"/>
  </w:num>
  <w:num w:numId="113">
    <w:abstractNumId w:val="30"/>
  </w:num>
  <w:num w:numId="114">
    <w:abstractNumId w:val="80"/>
  </w:num>
  <w:num w:numId="115">
    <w:abstractNumId w:val="75"/>
  </w:num>
  <w:num w:numId="11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76"/>
  </w:num>
  <w:num w:numId="118">
    <w:abstractNumId w:val="100"/>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8"/>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25B"/>
    <w:rsid w:val="00000246"/>
    <w:rsid w:val="00001479"/>
    <w:rsid w:val="00002510"/>
    <w:rsid w:val="000031A9"/>
    <w:rsid w:val="00003203"/>
    <w:rsid w:val="00003482"/>
    <w:rsid w:val="000047C8"/>
    <w:rsid w:val="00004BB9"/>
    <w:rsid w:val="000052AA"/>
    <w:rsid w:val="000078AB"/>
    <w:rsid w:val="00007A4E"/>
    <w:rsid w:val="00010578"/>
    <w:rsid w:val="00010B6E"/>
    <w:rsid w:val="00010BEB"/>
    <w:rsid w:val="00011945"/>
    <w:rsid w:val="00011FEF"/>
    <w:rsid w:val="00012BF9"/>
    <w:rsid w:val="00013459"/>
    <w:rsid w:val="0001620A"/>
    <w:rsid w:val="00016C8A"/>
    <w:rsid w:val="0001737E"/>
    <w:rsid w:val="0001779C"/>
    <w:rsid w:val="00017998"/>
    <w:rsid w:val="00017F77"/>
    <w:rsid w:val="00021EA2"/>
    <w:rsid w:val="0002323F"/>
    <w:rsid w:val="00023696"/>
    <w:rsid w:val="000277D4"/>
    <w:rsid w:val="00031532"/>
    <w:rsid w:val="000318AF"/>
    <w:rsid w:val="000376EE"/>
    <w:rsid w:val="000379D9"/>
    <w:rsid w:val="000401B8"/>
    <w:rsid w:val="00040776"/>
    <w:rsid w:val="00041476"/>
    <w:rsid w:val="00041F63"/>
    <w:rsid w:val="00042E44"/>
    <w:rsid w:val="00043056"/>
    <w:rsid w:val="000448E1"/>
    <w:rsid w:val="00044B0B"/>
    <w:rsid w:val="000503AF"/>
    <w:rsid w:val="00050BC9"/>
    <w:rsid w:val="00051279"/>
    <w:rsid w:val="0005149E"/>
    <w:rsid w:val="00053E87"/>
    <w:rsid w:val="00054601"/>
    <w:rsid w:val="00054A80"/>
    <w:rsid w:val="00054EF8"/>
    <w:rsid w:val="0005543D"/>
    <w:rsid w:val="00056171"/>
    <w:rsid w:val="0005653D"/>
    <w:rsid w:val="00056611"/>
    <w:rsid w:val="00056859"/>
    <w:rsid w:val="00056C46"/>
    <w:rsid w:val="00057F49"/>
    <w:rsid w:val="0006084C"/>
    <w:rsid w:val="000612DD"/>
    <w:rsid w:val="0006352E"/>
    <w:rsid w:val="0006563A"/>
    <w:rsid w:val="00065DDA"/>
    <w:rsid w:val="000660E4"/>
    <w:rsid w:val="00066E79"/>
    <w:rsid w:val="000671C0"/>
    <w:rsid w:val="0007072B"/>
    <w:rsid w:val="00071131"/>
    <w:rsid w:val="000712F8"/>
    <w:rsid w:val="00071BBF"/>
    <w:rsid w:val="00072933"/>
    <w:rsid w:val="0007372A"/>
    <w:rsid w:val="000746CC"/>
    <w:rsid w:val="00075136"/>
    <w:rsid w:val="0007580A"/>
    <w:rsid w:val="0007621C"/>
    <w:rsid w:val="00077CA7"/>
    <w:rsid w:val="00077DE3"/>
    <w:rsid w:val="00080FE3"/>
    <w:rsid w:val="00081181"/>
    <w:rsid w:val="0008135D"/>
    <w:rsid w:val="00081B51"/>
    <w:rsid w:val="00081F1F"/>
    <w:rsid w:val="000826F3"/>
    <w:rsid w:val="00083021"/>
    <w:rsid w:val="000834A3"/>
    <w:rsid w:val="000847D0"/>
    <w:rsid w:val="00084AE4"/>
    <w:rsid w:val="000862E4"/>
    <w:rsid w:val="00086703"/>
    <w:rsid w:val="00093724"/>
    <w:rsid w:val="000949D9"/>
    <w:rsid w:val="0009603D"/>
    <w:rsid w:val="00096E3E"/>
    <w:rsid w:val="000A25B3"/>
    <w:rsid w:val="000A29B5"/>
    <w:rsid w:val="000A2C6D"/>
    <w:rsid w:val="000A3DB7"/>
    <w:rsid w:val="000A4284"/>
    <w:rsid w:val="000A52CC"/>
    <w:rsid w:val="000A5A37"/>
    <w:rsid w:val="000B1AEA"/>
    <w:rsid w:val="000B20C8"/>
    <w:rsid w:val="000B3517"/>
    <w:rsid w:val="000B5ECC"/>
    <w:rsid w:val="000B6249"/>
    <w:rsid w:val="000B6985"/>
    <w:rsid w:val="000C04DE"/>
    <w:rsid w:val="000C1BC0"/>
    <w:rsid w:val="000C22B4"/>
    <w:rsid w:val="000C3C9C"/>
    <w:rsid w:val="000C3E7D"/>
    <w:rsid w:val="000C3F83"/>
    <w:rsid w:val="000C4A7E"/>
    <w:rsid w:val="000C4E14"/>
    <w:rsid w:val="000C5E4E"/>
    <w:rsid w:val="000C60F1"/>
    <w:rsid w:val="000C64AA"/>
    <w:rsid w:val="000C7940"/>
    <w:rsid w:val="000D1F52"/>
    <w:rsid w:val="000D2264"/>
    <w:rsid w:val="000D2922"/>
    <w:rsid w:val="000D2943"/>
    <w:rsid w:val="000D2B3E"/>
    <w:rsid w:val="000D2F5F"/>
    <w:rsid w:val="000D5085"/>
    <w:rsid w:val="000D58F3"/>
    <w:rsid w:val="000D67EC"/>
    <w:rsid w:val="000E0192"/>
    <w:rsid w:val="000E025E"/>
    <w:rsid w:val="000E049B"/>
    <w:rsid w:val="000E1080"/>
    <w:rsid w:val="000E16CA"/>
    <w:rsid w:val="000E26B1"/>
    <w:rsid w:val="000E282B"/>
    <w:rsid w:val="000E5250"/>
    <w:rsid w:val="000E6E6E"/>
    <w:rsid w:val="000E74E5"/>
    <w:rsid w:val="000F112C"/>
    <w:rsid w:val="000F16B3"/>
    <w:rsid w:val="000F1CD9"/>
    <w:rsid w:val="000F20AB"/>
    <w:rsid w:val="000F5833"/>
    <w:rsid w:val="000F6775"/>
    <w:rsid w:val="00100223"/>
    <w:rsid w:val="00101106"/>
    <w:rsid w:val="0010114A"/>
    <w:rsid w:val="0010242D"/>
    <w:rsid w:val="00104338"/>
    <w:rsid w:val="00104E74"/>
    <w:rsid w:val="001061ED"/>
    <w:rsid w:val="00106762"/>
    <w:rsid w:val="00106DD0"/>
    <w:rsid w:val="00107589"/>
    <w:rsid w:val="00107BEC"/>
    <w:rsid w:val="00107F5F"/>
    <w:rsid w:val="00110E83"/>
    <w:rsid w:val="00110F16"/>
    <w:rsid w:val="00111466"/>
    <w:rsid w:val="001118D3"/>
    <w:rsid w:val="00114223"/>
    <w:rsid w:val="00114F5F"/>
    <w:rsid w:val="0011589D"/>
    <w:rsid w:val="00115B33"/>
    <w:rsid w:val="00115F10"/>
    <w:rsid w:val="00116664"/>
    <w:rsid w:val="00116AE7"/>
    <w:rsid w:val="001202D2"/>
    <w:rsid w:val="001202E5"/>
    <w:rsid w:val="00120CDD"/>
    <w:rsid w:val="00121C3B"/>
    <w:rsid w:val="001224B4"/>
    <w:rsid w:val="001243F2"/>
    <w:rsid w:val="00124B1E"/>
    <w:rsid w:val="001251E0"/>
    <w:rsid w:val="001263FE"/>
    <w:rsid w:val="00130C83"/>
    <w:rsid w:val="00130E7C"/>
    <w:rsid w:val="00131A07"/>
    <w:rsid w:val="00132482"/>
    <w:rsid w:val="00133527"/>
    <w:rsid w:val="001336B5"/>
    <w:rsid w:val="00133F35"/>
    <w:rsid w:val="00134795"/>
    <w:rsid w:val="001357DE"/>
    <w:rsid w:val="00135E39"/>
    <w:rsid w:val="00142E5B"/>
    <w:rsid w:val="00143474"/>
    <w:rsid w:val="00146059"/>
    <w:rsid w:val="001460DD"/>
    <w:rsid w:val="0014611A"/>
    <w:rsid w:val="00146E6A"/>
    <w:rsid w:val="00151080"/>
    <w:rsid w:val="00153DFE"/>
    <w:rsid w:val="00155A08"/>
    <w:rsid w:val="00155D9B"/>
    <w:rsid w:val="00157A43"/>
    <w:rsid w:val="0016180C"/>
    <w:rsid w:val="00165650"/>
    <w:rsid w:val="00165E64"/>
    <w:rsid w:val="001668E5"/>
    <w:rsid w:val="00166C22"/>
    <w:rsid w:val="001703A5"/>
    <w:rsid w:val="00170C2E"/>
    <w:rsid w:val="001722CD"/>
    <w:rsid w:val="0017475B"/>
    <w:rsid w:val="00183F11"/>
    <w:rsid w:val="00184381"/>
    <w:rsid w:val="0018506D"/>
    <w:rsid w:val="00185726"/>
    <w:rsid w:val="001858F0"/>
    <w:rsid w:val="00186F6F"/>
    <w:rsid w:val="00187153"/>
    <w:rsid w:val="00187FE6"/>
    <w:rsid w:val="00190D55"/>
    <w:rsid w:val="00191226"/>
    <w:rsid w:val="0019291D"/>
    <w:rsid w:val="00192BFC"/>
    <w:rsid w:val="00193994"/>
    <w:rsid w:val="00195C23"/>
    <w:rsid w:val="0019605A"/>
    <w:rsid w:val="0019649D"/>
    <w:rsid w:val="00196D91"/>
    <w:rsid w:val="001978AE"/>
    <w:rsid w:val="00197D40"/>
    <w:rsid w:val="001A0117"/>
    <w:rsid w:val="001A1B6D"/>
    <w:rsid w:val="001A1D6E"/>
    <w:rsid w:val="001A2E15"/>
    <w:rsid w:val="001A2F31"/>
    <w:rsid w:val="001A33A8"/>
    <w:rsid w:val="001A3DB9"/>
    <w:rsid w:val="001A41E2"/>
    <w:rsid w:val="001A5ED1"/>
    <w:rsid w:val="001A60E4"/>
    <w:rsid w:val="001A7EDA"/>
    <w:rsid w:val="001B0962"/>
    <w:rsid w:val="001B0BB7"/>
    <w:rsid w:val="001B10FB"/>
    <w:rsid w:val="001B2570"/>
    <w:rsid w:val="001B4838"/>
    <w:rsid w:val="001B4ABF"/>
    <w:rsid w:val="001B52AB"/>
    <w:rsid w:val="001B6837"/>
    <w:rsid w:val="001B725A"/>
    <w:rsid w:val="001B79D6"/>
    <w:rsid w:val="001C08BA"/>
    <w:rsid w:val="001C24F9"/>
    <w:rsid w:val="001C281F"/>
    <w:rsid w:val="001C3C0E"/>
    <w:rsid w:val="001C3FDE"/>
    <w:rsid w:val="001C4CFE"/>
    <w:rsid w:val="001C6E19"/>
    <w:rsid w:val="001C73AD"/>
    <w:rsid w:val="001C7C46"/>
    <w:rsid w:val="001D0980"/>
    <w:rsid w:val="001D0EF0"/>
    <w:rsid w:val="001D2D35"/>
    <w:rsid w:val="001D429C"/>
    <w:rsid w:val="001D4CB2"/>
    <w:rsid w:val="001D5100"/>
    <w:rsid w:val="001D5877"/>
    <w:rsid w:val="001D5E65"/>
    <w:rsid w:val="001D66BE"/>
    <w:rsid w:val="001D7035"/>
    <w:rsid w:val="001D7961"/>
    <w:rsid w:val="001D7EC3"/>
    <w:rsid w:val="001E12FA"/>
    <w:rsid w:val="001E1E3D"/>
    <w:rsid w:val="001E2624"/>
    <w:rsid w:val="001E2C72"/>
    <w:rsid w:val="001E3444"/>
    <w:rsid w:val="001E45CF"/>
    <w:rsid w:val="001E502E"/>
    <w:rsid w:val="001E6726"/>
    <w:rsid w:val="001E6D52"/>
    <w:rsid w:val="001F0322"/>
    <w:rsid w:val="001F08FA"/>
    <w:rsid w:val="001F0F69"/>
    <w:rsid w:val="001F2825"/>
    <w:rsid w:val="001F50A9"/>
    <w:rsid w:val="001F6251"/>
    <w:rsid w:val="001F6ADC"/>
    <w:rsid w:val="001F6E76"/>
    <w:rsid w:val="001F70E5"/>
    <w:rsid w:val="001F7921"/>
    <w:rsid w:val="001F7CFE"/>
    <w:rsid w:val="001F7F4A"/>
    <w:rsid w:val="00201401"/>
    <w:rsid w:val="00203154"/>
    <w:rsid w:val="0020360A"/>
    <w:rsid w:val="00203DC1"/>
    <w:rsid w:val="00204B8A"/>
    <w:rsid w:val="00205837"/>
    <w:rsid w:val="00206413"/>
    <w:rsid w:val="002065C6"/>
    <w:rsid w:val="00207056"/>
    <w:rsid w:val="002116D8"/>
    <w:rsid w:val="00212877"/>
    <w:rsid w:val="00212F36"/>
    <w:rsid w:val="00213FA1"/>
    <w:rsid w:val="00214710"/>
    <w:rsid w:val="00215692"/>
    <w:rsid w:val="00215DC1"/>
    <w:rsid w:val="00215F9F"/>
    <w:rsid w:val="00216306"/>
    <w:rsid w:val="0021730F"/>
    <w:rsid w:val="00217F00"/>
    <w:rsid w:val="00220898"/>
    <w:rsid w:val="00220FE2"/>
    <w:rsid w:val="002230A3"/>
    <w:rsid w:val="00224439"/>
    <w:rsid w:val="0022450D"/>
    <w:rsid w:val="002251FA"/>
    <w:rsid w:val="00225783"/>
    <w:rsid w:val="00225953"/>
    <w:rsid w:val="002263C8"/>
    <w:rsid w:val="0022658F"/>
    <w:rsid w:val="00226DCA"/>
    <w:rsid w:val="00226EF7"/>
    <w:rsid w:val="00232866"/>
    <w:rsid w:val="00232C13"/>
    <w:rsid w:val="002367AA"/>
    <w:rsid w:val="00237038"/>
    <w:rsid w:val="002405E6"/>
    <w:rsid w:val="002413F9"/>
    <w:rsid w:val="0024144C"/>
    <w:rsid w:val="00242291"/>
    <w:rsid w:val="002427AD"/>
    <w:rsid w:val="0024314F"/>
    <w:rsid w:val="00243255"/>
    <w:rsid w:val="00245161"/>
    <w:rsid w:val="00245E1A"/>
    <w:rsid w:val="00246155"/>
    <w:rsid w:val="002470ED"/>
    <w:rsid w:val="002477D3"/>
    <w:rsid w:val="00247C59"/>
    <w:rsid w:val="00247FD4"/>
    <w:rsid w:val="00250CA9"/>
    <w:rsid w:val="00250CBE"/>
    <w:rsid w:val="00251556"/>
    <w:rsid w:val="00251692"/>
    <w:rsid w:val="002524DA"/>
    <w:rsid w:val="002528C5"/>
    <w:rsid w:val="00256A07"/>
    <w:rsid w:val="00256B17"/>
    <w:rsid w:val="00256FE2"/>
    <w:rsid w:val="002575FC"/>
    <w:rsid w:val="00257621"/>
    <w:rsid w:val="00257C94"/>
    <w:rsid w:val="00260DCC"/>
    <w:rsid w:val="00261259"/>
    <w:rsid w:val="00263A74"/>
    <w:rsid w:val="00263F03"/>
    <w:rsid w:val="00264B1B"/>
    <w:rsid w:val="00264DD8"/>
    <w:rsid w:val="00266444"/>
    <w:rsid w:val="00271077"/>
    <w:rsid w:val="0027160F"/>
    <w:rsid w:val="00271A5E"/>
    <w:rsid w:val="00272CBE"/>
    <w:rsid w:val="002731B1"/>
    <w:rsid w:val="0027376E"/>
    <w:rsid w:val="00274A94"/>
    <w:rsid w:val="00274D3E"/>
    <w:rsid w:val="00275B5C"/>
    <w:rsid w:val="002768C1"/>
    <w:rsid w:val="00277CCD"/>
    <w:rsid w:val="00280106"/>
    <w:rsid w:val="00280C4E"/>
    <w:rsid w:val="00280D58"/>
    <w:rsid w:val="00281307"/>
    <w:rsid w:val="00281892"/>
    <w:rsid w:val="0028235C"/>
    <w:rsid w:val="002827C0"/>
    <w:rsid w:val="0028332C"/>
    <w:rsid w:val="002843A7"/>
    <w:rsid w:val="00284511"/>
    <w:rsid w:val="002845D4"/>
    <w:rsid w:val="0028480E"/>
    <w:rsid w:val="0028511B"/>
    <w:rsid w:val="00286024"/>
    <w:rsid w:val="00287252"/>
    <w:rsid w:val="00287934"/>
    <w:rsid w:val="0029210E"/>
    <w:rsid w:val="00292796"/>
    <w:rsid w:val="00292F89"/>
    <w:rsid w:val="002931B9"/>
    <w:rsid w:val="002949A2"/>
    <w:rsid w:val="00294E7C"/>
    <w:rsid w:val="00295038"/>
    <w:rsid w:val="00295C8A"/>
    <w:rsid w:val="00295E59"/>
    <w:rsid w:val="002975EE"/>
    <w:rsid w:val="002A34CC"/>
    <w:rsid w:val="002A38DE"/>
    <w:rsid w:val="002A3C77"/>
    <w:rsid w:val="002A4A9C"/>
    <w:rsid w:val="002A59BD"/>
    <w:rsid w:val="002A77DF"/>
    <w:rsid w:val="002A7800"/>
    <w:rsid w:val="002B0E32"/>
    <w:rsid w:val="002B28F4"/>
    <w:rsid w:val="002B439D"/>
    <w:rsid w:val="002B5645"/>
    <w:rsid w:val="002C0175"/>
    <w:rsid w:val="002C0ACE"/>
    <w:rsid w:val="002C0D50"/>
    <w:rsid w:val="002C2FD7"/>
    <w:rsid w:val="002C3BF7"/>
    <w:rsid w:val="002C68BB"/>
    <w:rsid w:val="002D28C2"/>
    <w:rsid w:val="002D29FD"/>
    <w:rsid w:val="002D31CD"/>
    <w:rsid w:val="002D378E"/>
    <w:rsid w:val="002D4760"/>
    <w:rsid w:val="002D5DD9"/>
    <w:rsid w:val="002D7104"/>
    <w:rsid w:val="002E148B"/>
    <w:rsid w:val="002E1AC7"/>
    <w:rsid w:val="002E76C4"/>
    <w:rsid w:val="002E790F"/>
    <w:rsid w:val="002F1317"/>
    <w:rsid w:val="002F65FA"/>
    <w:rsid w:val="002F6738"/>
    <w:rsid w:val="003004CB"/>
    <w:rsid w:val="00300E68"/>
    <w:rsid w:val="00301D8F"/>
    <w:rsid w:val="0030321A"/>
    <w:rsid w:val="00303AB8"/>
    <w:rsid w:val="00304E76"/>
    <w:rsid w:val="003050A5"/>
    <w:rsid w:val="00305EE4"/>
    <w:rsid w:val="0030769A"/>
    <w:rsid w:val="00311A18"/>
    <w:rsid w:val="00311E2D"/>
    <w:rsid w:val="00312694"/>
    <w:rsid w:val="0031275F"/>
    <w:rsid w:val="00313599"/>
    <w:rsid w:val="00313711"/>
    <w:rsid w:val="0031458E"/>
    <w:rsid w:val="00314869"/>
    <w:rsid w:val="0031523F"/>
    <w:rsid w:val="00315476"/>
    <w:rsid w:val="00317607"/>
    <w:rsid w:val="00324D0E"/>
    <w:rsid w:val="00327DAA"/>
    <w:rsid w:val="003312A2"/>
    <w:rsid w:val="00332A6A"/>
    <w:rsid w:val="00333230"/>
    <w:rsid w:val="003333C4"/>
    <w:rsid w:val="003342F9"/>
    <w:rsid w:val="003345BD"/>
    <w:rsid w:val="00335390"/>
    <w:rsid w:val="003359DF"/>
    <w:rsid w:val="00335F37"/>
    <w:rsid w:val="003369AF"/>
    <w:rsid w:val="00340DBD"/>
    <w:rsid w:val="003414A1"/>
    <w:rsid w:val="003438B9"/>
    <w:rsid w:val="003439F3"/>
    <w:rsid w:val="00343C0D"/>
    <w:rsid w:val="00343E2F"/>
    <w:rsid w:val="003452C2"/>
    <w:rsid w:val="00345AB9"/>
    <w:rsid w:val="00346433"/>
    <w:rsid w:val="00350A60"/>
    <w:rsid w:val="00351720"/>
    <w:rsid w:val="00351F3F"/>
    <w:rsid w:val="0035400E"/>
    <w:rsid w:val="00354F15"/>
    <w:rsid w:val="0035501B"/>
    <w:rsid w:val="00355165"/>
    <w:rsid w:val="0035610B"/>
    <w:rsid w:val="003607DB"/>
    <w:rsid w:val="003612FD"/>
    <w:rsid w:val="0036201A"/>
    <w:rsid w:val="003620B5"/>
    <w:rsid w:val="00363C11"/>
    <w:rsid w:val="00364423"/>
    <w:rsid w:val="00364E69"/>
    <w:rsid w:val="00365AF8"/>
    <w:rsid w:val="00366FCF"/>
    <w:rsid w:val="00370A1E"/>
    <w:rsid w:val="0037177C"/>
    <w:rsid w:val="0037332B"/>
    <w:rsid w:val="00374DD2"/>
    <w:rsid w:val="00374E03"/>
    <w:rsid w:val="003754ED"/>
    <w:rsid w:val="003767F1"/>
    <w:rsid w:val="0037683E"/>
    <w:rsid w:val="003808DB"/>
    <w:rsid w:val="003809FE"/>
    <w:rsid w:val="00381E5D"/>
    <w:rsid w:val="00381FA0"/>
    <w:rsid w:val="00383582"/>
    <w:rsid w:val="00384C62"/>
    <w:rsid w:val="0038566B"/>
    <w:rsid w:val="003862CF"/>
    <w:rsid w:val="0038637F"/>
    <w:rsid w:val="003864B2"/>
    <w:rsid w:val="00390B81"/>
    <w:rsid w:val="0039293C"/>
    <w:rsid w:val="00392B21"/>
    <w:rsid w:val="00396BA9"/>
    <w:rsid w:val="003976A5"/>
    <w:rsid w:val="003976C5"/>
    <w:rsid w:val="003978D0"/>
    <w:rsid w:val="003978DD"/>
    <w:rsid w:val="00397C31"/>
    <w:rsid w:val="003A097E"/>
    <w:rsid w:val="003A15B7"/>
    <w:rsid w:val="003A1965"/>
    <w:rsid w:val="003A1CE1"/>
    <w:rsid w:val="003A2FC6"/>
    <w:rsid w:val="003A3AF6"/>
    <w:rsid w:val="003A3CB3"/>
    <w:rsid w:val="003A45BC"/>
    <w:rsid w:val="003A61A4"/>
    <w:rsid w:val="003A6576"/>
    <w:rsid w:val="003A6CA7"/>
    <w:rsid w:val="003B1D2D"/>
    <w:rsid w:val="003B3B88"/>
    <w:rsid w:val="003B6489"/>
    <w:rsid w:val="003B6900"/>
    <w:rsid w:val="003C0789"/>
    <w:rsid w:val="003C14EF"/>
    <w:rsid w:val="003C310D"/>
    <w:rsid w:val="003C3CAA"/>
    <w:rsid w:val="003C58D3"/>
    <w:rsid w:val="003C6534"/>
    <w:rsid w:val="003C7036"/>
    <w:rsid w:val="003C75AC"/>
    <w:rsid w:val="003C7D3D"/>
    <w:rsid w:val="003D0BFB"/>
    <w:rsid w:val="003D1CEA"/>
    <w:rsid w:val="003D29FA"/>
    <w:rsid w:val="003D3A25"/>
    <w:rsid w:val="003D461C"/>
    <w:rsid w:val="003D47C8"/>
    <w:rsid w:val="003D50D2"/>
    <w:rsid w:val="003D607E"/>
    <w:rsid w:val="003D61C1"/>
    <w:rsid w:val="003D6C26"/>
    <w:rsid w:val="003D703F"/>
    <w:rsid w:val="003E0106"/>
    <w:rsid w:val="003E20FD"/>
    <w:rsid w:val="003E292C"/>
    <w:rsid w:val="003E2A59"/>
    <w:rsid w:val="003E2B61"/>
    <w:rsid w:val="003E6774"/>
    <w:rsid w:val="003E6869"/>
    <w:rsid w:val="003E7BB1"/>
    <w:rsid w:val="003F1215"/>
    <w:rsid w:val="003F2FB6"/>
    <w:rsid w:val="003F379A"/>
    <w:rsid w:val="003F3A44"/>
    <w:rsid w:val="003F40E7"/>
    <w:rsid w:val="003F4459"/>
    <w:rsid w:val="003F449E"/>
    <w:rsid w:val="003F482C"/>
    <w:rsid w:val="003F4BE7"/>
    <w:rsid w:val="003F5678"/>
    <w:rsid w:val="003F5889"/>
    <w:rsid w:val="004005D1"/>
    <w:rsid w:val="0040195E"/>
    <w:rsid w:val="00401FAA"/>
    <w:rsid w:val="0040244F"/>
    <w:rsid w:val="00402A0D"/>
    <w:rsid w:val="0040438C"/>
    <w:rsid w:val="00404DE2"/>
    <w:rsid w:val="00406C2D"/>
    <w:rsid w:val="0040759F"/>
    <w:rsid w:val="0041006D"/>
    <w:rsid w:val="00410BC0"/>
    <w:rsid w:val="00411126"/>
    <w:rsid w:val="00414116"/>
    <w:rsid w:val="00414B0A"/>
    <w:rsid w:val="00414B61"/>
    <w:rsid w:val="00415A54"/>
    <w:rsid w:val="00421512"/>
    <w:rsid w:val="00421BE2"/>
    <w:rsid w:val="00421BE8"/>
    <w:rsid w:val="00425CB7"/>
    <w:rsid w:val="00426520"/>
    <w:rsid w:val="00426960"/>
    <w:rsid w:val="00427E1F"/>
    <w:rsid w:val="00430F63"/>
    <w:rsid w:val="004318D4"/>
    <w:rsid w:val="00431AA6"/>
    <w:rsid w:val="00431DBC"/>
    <w:rsid w:val="00432D72"/>
    <w:rsid w:val="00432E57"/>
    <w:rsid w:val="00435107"/>
    <w:rsid w:val="00436D17"/>
    <w:rsid w:val="00437845"/>
    <w:rsid w:val="0043791A"/>
    <w:rsid w:val="00440482"/>
    <w:rsid w:val="00441443"/>
    <w:rsid w:val="004424DB"/>
    <w:rsid w:val="00442DC1"/>
    <w:rsid w:val="0044317C"/>
    <w:rsid w:val="00443523"/>
    <w:rsid w:val="004438DA"/>
    <w:rsid w:val="004440F0"/>
    <w:rsid w:val="004447E5"/>
    <w:rsid w:val="00444852"/>
    <w:rsid w:val="00444B38"/>
    <w:rsid w:val="004459C6"/>
    <w:rsid w:val="0044644D"/>
    <w:rsid w:val="00446712"/>
    <w:rsid w:val="00447472"/>
    <w:rsid w:val="004479AF"/>
    <w:rsid w:val="00451052"/>
    <w:rsid w:val="00452759"/>
    <w:rsid w:val="004541FC"/>
    <w:rsid w:val="0045776C"/>
    <w:rsid w:val="00461292"/>
    <w:rsid w:val="0046226F"/>
    <w:rsid w:val="004627F9"/>
    <w:rsid w:val="00462A6B"/>
    <w:rsid w:val="00462ADA"/>
    <w:rsid w:val="004633CD"/>
    <w:rsid w:val="0046506F"/>
    <w:rsid w:val="00466EA1"/>
    <w:rsid w:val="00471F35"/>
    <w:rsid w:val="00472535"/>
    <w:rsid w:val="00473A1C"/>
    <w:rsid w:val="00474001"/>
    <w:rsid w:val="004747CC"/>
    <w:rsid w:val="00474E6D"/>
    <w:rsid w:val="00475A8F"/>
    <w:rsid w:val="0047689C"/>
    <w:rsid w:val="00477223"/>
    <w:rsid w:val="00477FC9"/>
    <w:rsid w:val="004806C8"/>
    <w:rsid w:val="0048138E"/>
    <w:rsid w:val="00482015"/>
    <w:rsid w:val="00482CFD"/>
    <w:rsid w:val="00482DB4"/>
    <w:rsid w:val="00484802"/>
    <w:rsid w:val="004854A6"/>
    <w:rsid w:val="00485F36"/>
    <w:rsid w:val="0049277B"/>
    <w:rsid w:val="004935ED"/>
    <w:rsid w:val="004940EB"/>
    <w:rsid w:val="0049497D"/>
    <w:rsid w:val="00494E18"/>
    <w:rsid w:val="00495F6B"/>
    <w:rsid w:val="00495FCE"/>
    <w:rsid w:val="004974CA"/>
    <w:rsid w:val="00497AB6"/>
    <w:rsid w:val="004A26CD"/>
    <w:rsid w:val="004A3336"/>
    <w:rsid w:val="004A3339"/>
    <w:rsid w:val="004A6DEE"/>
    <w:rsid w:val="004B09E1"/>
    <w:rsid w:val="004B1638"/>
    <w:rsid w:val="004B29D8"/>
    <w:rsid w:val="004B2DA3"/>
    <w:rsid w:val="004B35FF"/>
    <w:rsid w:val="004B5D41"/>
    <w:rsid w:val="004C2E0A"/>
    <w:rsid w:val="004C41B9"/>
    <w:rsid w:val="004C6A82"/>
    <w:rsid w:val="004C6B25"/>
    <w:rsid w:val="004C6EF2"/>
    <w:rsid w:val="004D09D0"/>
    <w:rsid w:val="004D0F3A"/>
    <w:rsid w:val="004D3065"/>
    <w:rsid w:val="004D335C"/>
    <w:rsid w:val="004D3860"/>
    <w:rsid w:val="004D4252"/>
    <w:rsid w:val="004D71DB"/>
    <w:rsid w:val="004E06A8"/>
    <w:rsid w:val="004E1CDC"/>
    <w:rsid w:val="004E30EF"/>
    <w:rsid w:val="004E4472"/>
    <w:rsid w:val="004E5002"/>
    <w:rsid w:val="004E5B29"/>
    <w:rsid w:val="004F132E"/>
    <w:rsid w:val="004F1919"/>
    <w:rsid w:val="004F2426"/>
    <w:rsid w:val="004F25F1"/>
    <w:rsid w:val="004F312B"/>
    <w:rsid w:val="004F4C06"/>
    <w:rsid w:val="004F517A"/>
    <w:rsid w:val="004F67EC"/>
    <w:rsid w:val="004F7649"/>
    <w:rsid w:val="004F7D1B"/>
    <w:rsid w:val="00500516"/>
    <w:rsid w:val="005005D2"/>
    <w:rsid w:val="00501DBE"/>
    <w:rsid w:val="005034B2"/>
    <w:rsid w:val="005046CB"/>
    <w:rsid w:val="00505000"/>
    <w:rsid w:val="0050640B"/>
    <w:rsid w:val="005064F6"/>
    <w:rsid w:val="00506B4B"/>
    <w:rsid w:val="00510976"/>
    <w:rsid w:val="0051101E"/>
    <w:rsid w:val="0051116F"/>
    <w:rsid w:val="00511610"/>
    <w:rsid w:val="0051350F"/>
    <w:rsid w:val="005135B2"/>
    <w:rsid w:val="00515817"/>
    <w:rsid w:val="00515BF2"/>
    <w:rsid w:val="00516970"/>
    <w:rsid w:val="00517A90"/>
    <w:rsid w:val="00521D8E"/>
    <w:rsid w:val="00522D50"/>
    <w:rsid w:val="00523681"/>
    <w:rsid w:val="0052389A"/>
    <w:rsid w:val="00523C0F"/>
    <w:rsid w:val="005259E3"/>
    <w:rsid w:val="00526046"/>
    <w:rsid w:val="005262FF"/>
    <w:rsid w:val="00527372"/>
    <w:rsid w:val="00527541"/>
    <w:rsid w:val="005305E2"/>
    <w:rsid w:val="00530752"/>
    <w:rsid w:val="00530C8D"/>
    <w:rsid w:val="00531DDD"/>
    <w:rsid w:val="005323AB"/>
    <w:rsid w:val="00532BC6"/>
    <w:rsid w:val="005339F2"/>
    <w:rsid w:val="00534438"/>
    <w:rsid w:val="00535633"/>
    <w:rsid w:val="00537F0D"/>
    <w:rsid w:val="0054061C"/>
    <w:rsid w:val="005413E9"/>
    <w:rsid w:val="005417B1"/>
    <w:rsid w:val="0054369D"/>
    <w:rsid w:val="00543934"/>
    <w:rsid w:val="00544174"/>
    <w:rsid w:val="005456BD"/>
    <w:rsid w:val="00547415"/>
    <w:rsid w:val="00547A57"/>
    <w:rsid w:val="00550719"/>
    <w:rsid w:val="00550FDC"/>
    <w:rsid w:val="00551135"/>
    <w:rsid w:val="0055185C"/>
    <w:rsid w:val="00552334"/>
    <w:rsid w:val="00553C12"/>
    <w:rsid w:val="00554287"/>
    <w:rsid w:val="005567F7"/>
    <w:rsid w:val="0055779A"/>
    <w:rsid w:val="00560470"/>
    <w:rsid w:val="005604E7"/>
    <w:rsid w:val="00560891"/>
    <w:rsid w:val="00561001"/>
    <w:rsid w:val="005612CD"/>
    <w:rsid w:val="0056296C"/>
    <w:rsid w:val="00562C3B"/>
    <w:rsid w:val="0056307F"/>
    <w:rsid w:val="00563235"/>
    <w:rsid w:val="0056457F"/>
    <w:rsid w:val="00567159"/>
    <w:rsid w:val="00570C2A"/>
    <w:rsid w:val="00570EBF"/>
    <w:rsid w:val="00570F85"/>
    <w:rsid w:val="00571009"/>
    <w:rsid w:val="0057111D"/>
    <w:rsid w:val="005711A6"/>
    <w:rsid w:val="00572F0E"/>
    <w:rsid w:val="0057336A"/>
    <w:rsid w:val="00573574"/>
    <w:rsid w:val="00573F94"/>
    <w:rsid w:val="00574317"/>
    <w:rsid w:val="0057723B"/>
    <w:rsid w:val="005779F0"/>
    <w:rsid w:val="005813BC"/>
    <w:rsid w:val="0058301F"/>
    <w:rsid w:val="00583339"/>
    <w:rsid w:val="00583C65"/>
    <w:rsid w:val="00584153"/>
    <w:rsid w:val="00584C95"/>
    <w:rsid w:val="00585921"/>
    <w:rsid w:val="00587D10"/>
    <w:rsid w:val="005904D6"/>
    <w:rsid w:val="005904DC"/>
    <w:rsid w:val="005909F1"/>
    <w:rsid w:val="005926E2"/>
    <w:rsid w:val="00592898"/>
    <w:rsid w:val="00595C0E"/>
    <w:rsid w:val="00596C37"/>
    <w:rsid w:val="00597BD2"/>
    <w:rsid w:val="005A044B"/>
    <w:rsid w:val="005A0D0A"/>
    <w:rsid w:val="005A1DD5"/>
    <w:rsid w:val="005A3F5B"/>
    <w:rsid w:val="005A71C6"/>
    <w:rsid w:val="005A785E"/>
    <w:rsid w:val="005B0704"/>
    <w:rsid w:val="005B1B13"/>
    <w:rsid w:val="005B27EE"/>
    <w:rsid w:val="005B4C14"/>
    <w:rsid w:val="005C2017"/>
    <w:rsid w:val="005C26DB"/>
    <w:rsid w:val="005C2EC9"/>
    <w:rsid w:val="005C352F"/>
    <w:rsid w:val="005C46EB"/>
    <w:rsid w:val="005C60DB"/>
    <w:rsid w:val="005C6496"/>
    <w:rsid w:val="005C64A7"/>
    <w:rsid w:val="005C6873"/>
    <w:rsid w:val="005C6B25"/>
    <w:rsid w:val="005D1763"/>
    <w:rsid w:val="005D2DA7"/>
    <w:rsid w:val="005D3927"/>
    <w:rsid w:val="005D4680"/>
    <w:rsid w:val="005D5F1A"/>
    <w:rsid w:val="005D6CC0"/>
    <w:rsid w:val="005D7C53"/>
    <w:rsid w:val="005E02CC"/>
    <w:rsid w:val="005E0F2C"/>
    <w:rsid w:val="005E0FF3"/>
    <w:rsid w:val="005E1275"/>
    <w:rsid w:val="005E1780"/>
    <w:rsid w:val="005E23EC"/>
    <w:rsid w:val="005E31C6"/>
    <w:rsid w:val="005E4F26"/>
    <w:rsid w:val="005E7A35"/>
    <w:rsid w:val="005F16CE"/>
    <w:rsid w:val="005F40FF"/>
    <w:rsid w:val="005F49E5"/>
    <w:rsid w:val="005F5E4C"/>
    <w:rsid w:val="005F7AC8"/>
    <w:rsid w:val="00600498"/>
    <w:rsid w:val="006020B3"/>
    <w:rsid w:val="00603321"/>
    <w:rsid w:val="00603723"/>
    <w:rsid w:val="00604446"/>
    <w:rsid w:val="00605FBC"/>
    <w:rsid w:val="00605FFA"/>
    <w:rsid w:val="00607333"/>
    <w:rsid w:val="00607474"/>
    <w:rsid w:val="0060750F"/>
    <w:rsid w:val="00610860"/>
    <w:rsid w:val="00611462"/>
    <w:rsid w:val="00612672"/>
    <w:rsid w:val="00612B9C"/>
    <w:rsid w:val="00613566"/>
    <w:rsid w:val="006155AA"/>
    <w:rsid w:val="00616F4B"/>
    <w:rsid w:val="006200B8"/>
    <w:rsid w:val="0062055D"/>
    <w:rsid w:val="00620D5B"/>
    <w:rsid w:val="00620F2D"/>
    <w:rsid w:val="00621BF7"/>
    <w:rsid w:val="00622BE9"/>
    <w:rsid w:val="006233AD"/>
    <w:rsid w:val="00625FE4"/>
    <w:rsid w:val="0062720A"/>
    <w:rsid w:val="0062727E"/>
    <w:rsid w:val="00627607"/>
    <w:rsid w:val="00627E46"/>
    <w:rsid w:val="0063307A"/>
    <w:rsid w:val="006332E8"/>
    <w:rsid w:val="006338DA"/>
    <w:rsid w:val="00633C44"/>
    <w:rsid w:val="00634963"/>
    <w:rsid w:val="00636574"/>
    <w:rsid w:val="006365F4"/>
    <w:rsid w:val="00637B0A"/>
    <w:rsid w:val="00637DC1"/>
    <w:rsid w:val="00640C39"/>
    <w:rsid w:val="00641DFD"/>
    <w:rsid w:val="00642E00"/>
    <w:rsid w:val="00645147"/>
    <w:rsid w:val="006514A8"/>
    <w:rsid w:val="00653CE2"/>
    <w:rsid w:val="006557B9"/>
    <w:rsid w:val="00655D6C"/>
    <w:rsid w:val="00660B1D"/>
    <w:rsid w:val="00661DA7"/>
    <w:rsid w:val="00662234"/>
    <w:rsid w:val="00662BC2"/>
    <w:rsid w:val="00662CFD"/>
    <w:rsid w:val="00663406"/>
    <w:rsid w:val="006644BA"/>
    <w:rsid w:val="00664A2C"/>
    <w:rsid w:val="00664F01"/>
    <w:rsid w:val="00666258"/>
    <w:rsid w:val="00671241"/>
    <w:rsid w:val="00672271"/>
    <w:rsid w:val="006722A7"/>
    <w:rsid w:val="00672E4B"/>
    <w:rsid w:val="0067321E"/>
    <w:rsid w:val="006752F2"/>
    <w:rsid w:val="006760B1"/>
    <w:rsid w:val="00680424"/>
    <w:rsid w:val="00681FE7"/>
    <w:rsid w:val="006825E4"/>
    <w:rsid w:val="0068497C"/>
    <w:rsid w:val="00684EFE"/>
    <w:rsid w:val="00685045"/>
    <w:rsid w:val="0068720F"/>
    <w:rsid w:val="00690FB9"/>
    <w:rsid w:val="006915D0"/>
    <w:rsid w:val="00691D53"/>
    <w:rsid w:val="00691FCA"/>
    <w:rsid w:val="00692ED5"/>
    <w:rsid w:val="006962D4"/>
    <w:rsid w:val="006A06F4"/>
    <w:rsid w:val="006A0BEE"/>
    <w:rsid w:val="006A0C0D"/>
    <w:rsid w:val="006A3856"/>
    <w:rsid w:val="006A4BA8"/>
    <w:rsid w:val="006A5290"/>
    <w:rsid w:val="006A627D"/>
    <w:rsid w:val="006A64AE"/>
    <w:rsid w:val="006A671E"/>
    <w:rsid w:val="006A6858"/>
    <w:rsid w:val="006A694C"/>
    <w:rsid w:val="006A7962"/>
    <w:rsid w:val="006A7F0D"/>
    <w:rsid w:val="006B0A98"/>
    <w:rsid w:val="006B0F20"/>
    <w:rsid w:val="006B1DC9"/>
    <w:rsid w:val="006B4731"/>
    <w:rsid w:val="006B5FD7"/>
    <w:rsid w:val="006B6720"/>
    <w:rsid w:val="006B6875"/>
    <w:rsid w:val="006B6C87"/>
    <w:rsid w:val="006C0850"/>
    <w:rsid w:val="006C1853"/>
    <w:rsid w:val="006C27B2"/>
    <w:rsid w:val="006C2E09"/>
    <w:rsid w:val="006C31A7"/>
    <w:rsid w:val="006C3EF1"/>
    <w:rsid w:val="006C561A"/>
    <w:rsid w:val="006C6D0E"/>
    <w:rsid w:val="006D01B6"/>
    <w:rsid w:val="006D2CD2"/>
    <w:rsid w:val="006D2F86"/>
    <w:rsid w:val="006D3277"/>
    <w:rsid w:val="006D3B8D"/>
    <w:rsid w:val="006D43C0"/>
    <w:rsid w:val="006D5A45"/>
    <w:rsid w:val="006D7B57"/>
    <w:rsid w:val="006E07E6"/>
    <w:rsid w:val="006E15E7"/>
    <w:rsid w:val="006E1794"/>
    <w:rsid w:val="006E2004"/>
    <w:rsid w:val="006E265E"/>
    <w:rsid w:val="006E2C8D"/>
    <w:rsid w:val="006E4B3E"/>
    <w:rsid w:val="006E735B"/>
    <w:rsid w:val="006F2C54"/>
    <w:rsid w:val="006F4E26"/>
    <w:rsid w:val="006F53D5"/>
    <w:rsid w:val="006F75F5"/>
    <w:rsid w:val="00701091"/>
    <w:rsid w:val="00702E92"/>
    <w:rsid w:val="0070355B"/>
    <w:rsid w:val="007041CB"/>
    <w:rsid w:val="00704C85"/>
    <w:rsid w:val="00706919"/>
    <w:rsid w:val="00707E8F"/>
    <w:rsid w:val="0071090C"/>
    <w:rsid w:val="0071229C"/>
    <w:rsid w:val="00713EBC"/>
    <w:rsid w:val="00714C30"/>
    <w:rsid w:val="007155D3"/>
    <w:rsid w:val="0071602D"/>
    <w:rsid w:val="00716178"/>
    <w:rsid w:val="007174FB"/>
    <w:rsid w:val="00717B9D"/>
    <w:rsid w:val="00717D11"/>
    <w:rsid w:val="00720DD5"/>
    <w:rsid w:val="007219A7"/>
    <w:rsid w:val="00721F13"/>
    <w:rsid w:val="00722885"/>
    <w:rsid w:val="00722D2D"/>
    <w:rsid w:val="00722FB0"/>
    <w:rsid w:val="00723C25"/>
    <w:rsid w:val="0072440A"/>
    <w:rsid w:val="00724E72"/>
    <w:rsid w:val="00725304"/>
    <w:rsid w:val="0072535F"/>
    <w:rsid w:val="00727893"/>
    <w:rsid w:val="00727A39"/>
    <w:rsid w:val="0073027A"/>
    <w:rsid w:val="00730AF0"/>
    <w:rsid w:val="00732A91"/>
    <w:rsid w:val="007349F2"/>
    <w:rsid w:val="00735B4B"/>
    <w:rsid w:val="00736B03"/>
    <w:rsid w:val="00740AFE"/>
    <w:rsid w:val="00741587"/>
    <w:rsid w:val="00741C1C"/>
    <w:rsid w:val="007427A0"/>
    <w:rsid w:val="00743CEB"/>
    <w:rsid w:val="00744CE9"/>
    <w:rsid w:val="00745116"/>
    <w:rsid w:val="0074528C"/>
    <w:rsid w:val="00746628"/>
    <w:rsid w:val="007510E8"/>
    <w:rsid w:val="00752812"/>
    <w:rsid w:val="00754507"/>
    <w:rsid w:val="00754518"/>
    <w:rsid w:val="00755B2A"/>
    <w:rsid w:val="007566C6"/>
    <w:rsid w:val="007568FE"/>
    <w:rsid w:val="0075737C"/>
    <w:rsid w:val="00761157"/>
    <w:rsid w:val="007640F1"/>
    <w:rsid w:val="00766453"/>
    <w:rsid w:val="00766950"/>
    <w:rsid w:val="00767134"/>
    <w:rsid w:val="00770305"/>
    <w:rsid w:val="00770486"/>
    <w:rsid w:val="0077128B"/>
    <w:rsid w:val="00772795"/>
    <w:rsid w:val="007732BB"/>
    <w:rsid w:val="0077379B"/>
    <w:rsid w:val="007737C2"/>
    <w:rsid w:val="00773924"/>
    <w:rsid w:val="0077416C"/>
    <w:rsid w:val="00775317"/>
    <w:rsid w:val="00780255"/>
    <w:rsid w:val="00780270"/>
    <w:rsid w:val="00780E4B"/>
    <w:rsid w:val="0078157A"/>
    <w:rsid w:val="007847EE"/>
    <w:rsid w:val="007849B7"/>
    <w:rsid w:val="00784B19"/>
    <w:rsid w:val="00784F7E"/>
    <w:rsid w:val="00785725"/>
    <w:rsid w:val="00785A86"/>
    <w:rsid w:val="0078622E"/>
    <w:rsid w:val="00787B5F"/>
    <w:rsid w:val="00792EFC"/>
    <w:rsid w:val="00792FDA"/>
    <w:rsid w:val="00794D3F"/>
    <w:rsid w:val="0079662E"/>
    <w:rsid w:val="007A4238"/>
    <w:rsid w:val="007A436C"/>
    <w:rsid w:val="007A5652"/>
    <w:rsid w:val="007A6710"/>
    <w:rsid w:val="007A704A"/>
    <w:rsid w:val="007A765C"/>
    <w:rsid w:val="007A7D50"/>
    <w:rsid w:val="007B0A91"/>
    <w:rsid w:val="007B523F"/>
    <w:rsid w:val="007C11C5"/>
    <w:rsid w:val="007C11D5"/>
    <w:rsid w:val="007C172A"/>
    <w:rsid w:val="007C174D"/>
    <w:rsid w:val="007C2168"/>
    <w:rsid w:val="007C30F3"/>
    <w:rsid w:val="007C37C6"/>
    <w:rsid w:val="007C4322"/>
    <w:rsid w:val="007C476F"/>
    <w:rsid w:val="007C5CE6"/>
    <w:rsid w:val="007D0996"/>
    <w:rsid w:val="007D1421"/>
    <w:rsid w:val="007D1868"/>
    <w:rsid w:val="007D3406"/>
    <w:rsid w:val="007D46D6"/>
    <w:rsid w:val="007D64EA"/>
    <w:rsid w:val="007D773D"/>
    <w:rsid w:val="007D7D7A"/>
    <w:rsid w:val="007D7E90"/>
    <w:rsid w:val="007E1410"/>
    <w:rsid w:val="007E1539"/>
    <w:rsid w:val="007E22E2"/>
    <w:rsid w:val="007E2BF5"/>
    <w:rsid w:val="007E411B"/>
    <w:rsid w:val="007E515A"/>
    <w:rsid w:val="007E581D"/>
    <w:rsid w:val="007E5ECF"/>
    <w:rsid w:val="007E5F26"/>
    <w:rsid w:val="007E6AD7"/>
    <w:rsid w:val="007E71AA"/>
    <w:rsid w:val="007F1350"/>
    <w:rsid w:val="007F1E91"/>
    <w:rsid w:val="007F1EF6"/>
    <w:rsid w:val="007F1F6F"/>
    <w:rsid w:val="007F1F71"/>
    <w:rsid w:val="007F2F2C"/>
    <w:rsid w:val="007F5C09"/>
    <w:rsid w:val="007F5CE7"/>
    <w:rsid w:val="007F6E63"/>
    <w:rsid w:val="007F7A07"/>
    <w:rsid w:val="008005C2"/>
    <w:rsid w:val="008023D6"/>
    <w:rsid w:val="00804E7A"/>
    <w:rsid w:val="00806E81"/>
    <w:rsid w:val="00811C52"/>
    <w:rsid w:val="00813E7E"/>
    <w:rsid w:val="00814C0C"/>
    <w:rsid w:val="008154F4"/>
    <w:rsid w:val="0081582B"/>
    <w:rsid w:val="00816B06"/>
    <w:rsid w:val="00817A38"/>
    <w:rsid w:val="008228CE"/>
    <w:rsid w:val="00823502"/>
    <w:rsid w:val="00823F67"/>
    <w:rsid w:val="00824CA7"/>
    <w:rsid w:val="0083148D"/>
    <w:rsid w:val="008314F7"/>
    <w:rsid w:val="00831A45"/>
    <w:rsid w:val="00832053"/>
    <w:rsid w:val="008329B4"/>
    <w:rsid w:val="008331CE"/>
    <w:rsid w:val="00833AC6"/>
    <w:rsid w:val="00834809"/>
    <w:rsid w:val="0083575B"/>
    <w:rsid w:val="0083580E"/>
    <w:rsid w:val="00836394"/>
    <w:rsid w:val="008366AE"/>
    <w:rsid w:val="008373D2"/>
    <w:rsid w:val="00837942"/>
    <w:rsid w:val="00841CE2"/>
    <w:rsid w:val="00842EA0"/>
    <w:rsid w:val="008437E9"/>
    <w:rsid w:val="0084447F"/>
    <w:rsid w:val="0084468A"/>
    <w:rsid w:val="00844E4E"/>
    <w:rsid w:val="00844FA6"/>
    <w:rsid w:val="008455C1"/>
    <w:rsid w:val="008456D0"/>
    <w:rsid w:val="00845946"/>
    <w:rsid w:val="008465F9"/>
    <w:rsid w:val="00847B7D"/>
    <w:rsid w:val="00850036"/>
    <w:rsid w:val="0085059F"/>
    <w:rsid w:val="008507DA"/>
    <w:rsid w:val="0085122D"/>
    <w:rsid w:val="00851F4F"/>
    <w:rsid w:val="008526E1"/>
    <w:rsid w:val="0085496C"/>
    <w:rsid w:val="00854CE3"/>
    <w:rsid w:val="008554C0"/>
    <w:rsid w:val="0085580E"/>
    <w:rsid w:val="008559EC"/>
    <w:rsid w:val="00856A17"/>
    <w:rsid w:val="00861D9A"/>
    <w:rsid w:val="008631BF"/>
    <w:rsid w:val="00864CB4"/>
    <w:rsid w:val="00870231"/>
    <w:rsid w:val="00870855"/>
    <w:rsid w:val="0087209D"/>
    <w:rsid w:val="00872BD0"/>
    <w:rsid w:val="008736B9"/>
    <w:rsid w:val="00874766"/>
    <w:rsid w:val="00875515"/>
    <w:rsid w:val="008759E6"/>
    <w:rsid w:val="00875AC6"/>
    <w:rsid w:val="00877382"/>
    <w:rsid w:val="00877621"/>
    <w:rsid w:val="00877BBC"/>
    <w:rsid w:val="0088007E"/>
    <w:rsid w:val="00881333"/>
    <w:rsid w:val="00881741"/>
    <w:rsid w:val="00882CA4"/>
    <w:rsid w:val="008836A1"/>
    <w:rsid w:val="00884039"/>
    <w:rsid w:val="00884CC9"/>
    <w:rsid w:val="008863D0"/>
    <w:rsid w:val="008875AE"/>
    <w:rsid w:val="00887CC9"/>
    <w:rsid w:val="0089030D"/>
    <w:rsid w:val="00892940"/>
    <w:rsid w:val="00893D26"/>
    <w:rsid w:val="0089408D"/>
    <w:rsid w:val="00895A76"/>
    <w:rsid w:val="008973B2"/>
    <w:rsid w:val="008A059E"/>
    <w:rsid w:val="008A05EA"/>
    <w:rsid w:val="008A09A3"/>
    <w:rsid w:val="008A27C3"/>
    <w:rsid w:val="008A464F"/>
    <w:rsid w:val="008A68DE"/>
    <w:rsid w:val="008A77CD"/>
    <w:rsid w:val="008B0489"/>
    <w:rsid w:val="008B186F"/>
    <w:rsid w:val="008B1A57"/>
    <w:rsid w:val="008B274F"/>
    <w:rsid w:val="008B4DD1"/>
    <w:rsid w:val="008B4E89"/>
    <w:rsid w:val="008B6A54"/>
    <w:rsid w:val="008B7D22"/>
    <w:rsid w:val="008C04B6"/>
    <w:rsid w:val="008C0581"/>
    <w:rsid w:val="008C2AB7"/>
    <w:rsid w:val="008C4F30"/>
    <w:rsid w:val="008C5CB0"/>
    <w:rsid w:val="008C635C"/>
    <w:rsid w:val="008C7DB8"/>
    <w:rsid w:val="008D09FC"/>
    <w:rsid w:val="008D0C8B"/>
    <w:rsid w:val="008D1DE5"/>
    <w:rsid w:val="008D27AE"/>
    <w:rsid w:val="008D39EA"/>
    <w:rsid w:val="008D5130"/>
    <w:rsid w:val="008D7E49"/>
    <w:rsid w:val="008E0B4D"/>
    <w:rsid w:val="008E1983"/>
    <w:rsid w:val="008E1C7D"/>
    <w:rsid w:val="008E2216"/>
    <w:rsid w:val="008E29DE"/>
    <w:rsid w:val="008E33CC"/>
    <w:rsid w:val="008E4C6F"/>
    <w:rsid w:val="008E6983"/>
    <w:rsid w:val="008E70B7"/>
    <w:rsid w:val="008E73C0"/>
    <w:rsid w:val="008F18CB"/>
    <w:rsid w:val="008F2816"/>
    <w:rsid w:val="008F28EA"/>
    <w:rsid w:val="008F3AAF"/>
    <w:rsid w:val="008F40D7"/>
    <w:rsid w:val="008F4DDC"/>
    <w:rsid w:val="008F5885"/>
    <w:rsid w:val="008F5B2A"/>
    <w:rsid w:val="008F5CA7"/>
    <w:rsid w:val="008F721F"/>
    <w:rsid w:val="00900007"/>
    <w:rsid w:val="00901621"/>
    <w:rsid w:val="00902634"/>
    <w:rsid w:val="009032A1"/>
    <w:rsid w:val="0090333C"/>
    <w:rsid w:val="0090441C"/>
    <w:rsid w:val="00904FF6"/>
    <w:rsid w:val="00905812"/>
    <w:rsid w:val="009062A7"/>
    <w:rsid w:val="009064D3"/>
    <w:rsid w:val="0091151E"/>
    <w:rsid w:val="00911997"/>
    <w:rsid w:val="00912B11"/>
    <w:rsid w:val="00912CDC"/>
    <w:rsid w:val="00916230"/>
    <w:rsid w:val="00916732"/>
    <w:rsid w:val="00917118"/>
    <w:rsid w:val="009172B4"/>
    <w:rsid w:val="00917F67"/>
    <w:rsid w:val="00920866"/>
    <w:rsid w:val="009208CD"/>
    <w:rsid w:val="00920C1E"/>
    <w:rsid w:val="00922928"/>
    <w:rsid w:val="0092309F"/>
    <w:rsid w:val="0092368F"/>
    <w:rsid w:val="009251D7"/>
    <w:rsid w:val="009270D0"/>
    <w:rsid w:val="00927D87"/>
    <w:rsid w:val="009316A9"/>
    <w:rsid w:val="00931C44"/>
    <w:rsid w:val="00933191"/>
    <w:rsid w:val="009334A9"/>
    <w:rsid w:val="00933845"/>
    <w:rsid w:val="009354F2"/>
    <w:rsid w:val="009354F9"/>
    <w:rsid w:val="00936015"/>
    <w:rsid w:val="0093635E"/>
    <w:rsid w:val="00940026"/>
    <w:rsid w:val="0094122F"/>
    <w:rsid w:val="009419C4"/>
    <w:rsid w:val="00942302"/>
    <w:rsid w:val="0094261C"/>
    <w:rsid w:val="0094261F"/>
    <w:rsid w:val="00942719"/>
    <w:rsid w:val="00944B75"/>
    <w:rsid w:val="0094510B"/>
    <w:rsid w:val="009455A8"/>
    <w:rsid w:val="0094601E"/>
    <w:rsid w:val="00951A30"/>
    <w:rsid w:val="0095291B"/>
    <w:rsid w:val="009550BD"/>
    <w:rsid w:val="009553CC"/>
    <w:rsid w:val="009566CF"/>
    <w:rsid w:val="0096020B"/>
    <w:rsid w:val="009603FF"/>
    <w:rsid w:val="00960D20"/>
    <w:rsid w:val="00960E04"/>
    <w:rsid w:val="00964599"/>
    <w:rsid w:val="00966BC1"/>
    <w:rsid w:val="00970669"/>
    <w:rsid w:val="00971B2B"/>
    <w:rsid w:val="009729C8"/>
    <w:rsid w:val="00973BFD"/>
    <w:rsid w:val="00974A1B"/>
    <w:rsid w:val="00975678"/>
    <w:rsid w:val="00975C0F"/>
    <w:rsid w:val="00976448"/>
    <w:rsid w:val="00977CD5"/>
    <w:rsid w:val="009816A1"/>
    <w:rsid w:val="009827AD"/>
    <w:rsid w:val="009872F7"/>
    <w:rsid w:val="00987E13"/>
    <w:rsid w:val="00987FF2"/>
    <w:rsid w:val="009909CB"/>
    <w:rsid w:val="00991640"/>
    <w:rsid w:val="00994830"/>
    <w:rsid w:val="009948BB"/>
    <w:rsid w:val="00995207"/>
    <w:rsid w:val="0099599B"/>
    <w:rsid w:val="00995FA4"/>
    <w:rsid w:val="009961A7"/>
    <w:rsid w:val="00996622"/>
    <w:rsid w:val="009967BC"/>
    <w:rsid w:val="009A21D9"/>
    <w:rsid w:val="009A26E4"/>
    <w:rsid w:val="009A2B81"/>
    <w:rsid w:val="009A398E"/>
    <w:rsid w:val="009A3C17"/>
    <w:rsid w:val="009A4AD3"/>
    <w:rsid w:val="009A6707"/>
    <w:rsid w:val="009A6B71"/>
    <w:rsid w:val="009A7786"/>
    <w:rsid w:val="009A7DF3"/>
    <w:rsid w:val="009A7F2B"/>
    <w:rsid w:val="009A7F7D"/>
    <w:rsid w:val="009B0D58"/>
    <w:rsid w:val="009B0F3B"/>
    <w:rsid w:val="009B423A"/>
    <w:rsid w:val="009B4FAF"/>
    <w:rsid w:val="009B7898"/>
    <w:rsid w:val="009C0F7F"/>
    <w:rsid w:val="009C0FF3"/>
    <w:rsid w:val="009C242D"/>
    <w:rsid w:val="009C329E"/>
    <w:rsid w:val="009C4404"/>
    <w:rsid w:val="009C4E94"/>
    <w:rsid w:val="009C5157"/>
    <w:rsid w:val="009D0A59"/>
    <w:rsid w:val="009D2C80"/>
    <w:rsid w:val="009D2E6E"/>
    <w:rsid w:val="009D332C"/>
    <w:rsid w:val="009D3FEF"/>
    <w:rsid w:val="009D5DBD"/>
    <w:rsid w:val="009D665B"/>
    <w:rsid w:val="009D6A76"/>
    <w:rsid w:val="009D7450"/>
    <w:rsid w:val="009D7731"/>
    <w:rsid w:val="009D7EAD"/>
    <w:rsid w:val="009E0A29"/>
    <w:rsid w:val="009E125B"/>
    <w:rsid w:val="009E1336"/>
    <w:rsid w:val="009E35EC"/>
    <w:rsid w:val="009E3C9C"/>
    <w:rsid w:val="009E4BDE"/>
    <w:rsid w:val="009E56AA"/>
    <w:rsid w:val="009E5A1E"/>
    <w:rsid w:val="009E5E52"/>
    <w:rsid w:val="009E6B8A"/>
    <w:rsid w:val="009E6E8C"/>
    <w:rsid w:val="009E7CCD"/>
    <w:rsid w:val="009F06BD"/>
    <w:rsid w:val="009F167D"/>
    <w:rsid w:val="009F2866"/>
    <w:rsid w:val="009F3F6E"/>
    <w:rsid w:val="009F446A"/>
    <w:rsid w:val="009F471A"/>
    <w:rsid w:val="009F53E3"/>
    <w:rsid w:val="009F57ED"/>
    <w:rsid w:val="009F58B2"/>
    <w:rsid w:val="009F7A66"/>
    <w:rsid w:val="00A027D9"/>
    <w:rsid w:val="00A02978"/>
    <w:rsid w:val="00A02FCA"/>
    <w:rsid w:val="00A05472"/>
    <w:rsid w:val="00A0597B"/>
    <w:rsid w:val="00A05E67"/>
    <w:rsid w:val="00A062E1"/>
    <w:rsid w:val="00A06344"/>
    <w:rsid w:val="00A07CBC"/>
    <w:rsid w:val="00A106B2"/>
    <w:rsid w:val="00A11BF9"/>
    <w:rsid w:val="00A11DDC"/>
    <w:rsid w:val="00A127C8"/>
    <w:rsid w:val="00A13350"/>
    <w:rsid w:val="00A138AE"/>
    <w:rsid w:val="00A15EF7"/>
    <w:rsid w:val="00A1762D"/>
    <w:rsid w:val="00A1791C"/>
    <w:rsid w:val="00A2065E"/>
    <w:rsid w:val="00A2165D"/>
    <w:rsid w:val="00A21AF7"/>
    <w:rsid w:val="00A21B79"/>
    <w:rsid w:val="00A21C15"/>
    <w:rsid w:val="00A21F17"/>
    <w:rsid w:val="00A2287A"/>
    <w:rsid w:val="00A23488"/>
    <w:rsid w:val="00A238ED"/>
    <w:rsid w:val="00A245D1"/>
    <w:rsid w:val="00A24C75"/>
    <w:rsid w:val="00A25370"/>
    <w:rsid w:val="00A26303"/>
    <w:rsid w:val="00A27585"/>
    <w:rsid w:val="00A27A14"/>
    <w:rsid w:val="00A31215"/>
    <w:rsid w:val="00A3193C"/>
    <w:rsid w:val="00A320A7"/>
    <w:rsid w:val="00A32B9C"/>
    <w:rsid w:val="00A32DE8"/>
    <w:rsid w:val="00A32EA4"/>
    <w:rsid w:val="00A33E38"/>
    <w:rsid w:val="00A34391"/>
    <w:rsid w:val="00A345C4"/>
    <w:rsid w:val="00A34E0F"/>
    <w:rsid w:val="00A360F5"/>
    <w:rsid w:val="00A372A3"/>
    <w:rsid w:val="00A3759D"/>
    <w:rsid w:val="00A37673"/>
    <w:rsid w:val="00A41059"/>
    <w:rsid w:val="00A44CA7"/>
    <w:rsid w:val="00A44F5B"/>
    <w:rsid w:val="00A468D7"/>
    <w:rsid w:val="00A46B34"/>
    <w:rsid w:val="00A4776C"/>
    <w:rsid w:val="00A51A36"/>
    <w:rsid w:val="00A5238E"/>
    <w:rsid w:val="00A547D9"/>
    <w:rsid w:val="00A549D8"/>
    <w:rsid w:val="00A55DC9"/>
    <w:rsid w:val="00A5646B"/>
    <w:rsid w:val="00A56527"/>
    <w:rsid w:val="00A56756"/>
    <w:rsid w:val="00A56E38"/>
    <w:rsid w:val="00A57495"/>
    <w:rsid w:val="00A61B24"/>
    <w:rsid w:val="00A61CC9"/>
    <w:rsid w:val="00A6242C"/>
    <w:rsid w:val="00A62BCF"/>
    <w:rsid w:val="00A635AE"/>
    <w:rsid w:val="00A63723"/>
    <w:rsid w:val="00A6510C"/>
    <w:rsid w:val="00A65250"/>
    <w:rsid w:val="00A66E38"/>
    <w:rsid w:val="00A6752C"/>
    <w:rsid w:val="00A71212"/>
    <w:rsid w:val="00A725FA"/>
    <w:rsid w:val="00A72E5C"/>
    <w:rsid w:val="00A73B9B"/>
    <w:rsid w:val="00A73D74"/>
    <w:rsid w:val="00A74D93"/>
    <w:rsid w:val="00A76FEB"/>
    <w:rsid w:val="00A779DE"/>
    <w:rsid w:val="00A80E8A"/>
    <w:rsid w:val="00A80F0D"/>
    <w:rsid w:val="00A81F6B"/>
    <w:rsid w:val="00A82D8F"/>
    <w:rsid w:val="00A83530"/>
    <w:rsid w:val="00A84B9C"/>
    <w:rsid w:val="00A856F0"/>
    <w:rsid w:val="00A862EC"/>
    <w:rsid w:val="00A87197"/>
    <w:rsid w:val="00A87342"/>
    <w:rsid w:val="00A878CA"/>
    <w:rsid w:val="00A908D6"/>
    <w:rsid w:val="00A92801"/>
    <w:rsid w:val="00A93545"/>
    <w:rsid w:val="00A965F4"/>
    <w:rsid w:val="00A96ED1"/>
    <w:rsid w:val="00A97605"/>
    <w:rsid w:val="00A977BC"/>
    <w:rsid w:val="00AA202B"/>
    <w:rsid w:val="00AA2528"/>
    <w:rsid w:val="00AA2C85"/>
    <w:rsid w:val="00AA5C2F"/>
    <w:rsid w:val="00AA6DC1"/>
    <w:rsid w:val="00AA78B4"/>
    <w:rsid w:val="00AB1B54"/>
    <w:rsid w:val="00AB2759"/>
    <w:rsid w:val="00AB3309"/>
    <w:rsid w:val="00AB3FC0"/>
    <w:rsid w:val="00AB4E40"/>
    <w:rsid w:val="00AB662D"/>
    <w:rsid w:val="00AB6C4E"/>
    <w:rsid w:val="00AB736E"/>
    <w:rsid w:val="00AB7460"/>
    <w:rsid w:val="00AB7622"/>
    <w:rsid w:val="00AB7A43"/>
    <w:rsid w:val="00AC1B44"/>
    <w:rsid w:val="00AC1C78"/>
    <w:rsid w:val="00AC1EF1"/>
    <w:rsid w:val="00AC388B"/>
    <w:rsid w:val="00AC4406"/>
    <w:rsid w:val="00AC651D"/>
    <w:rsid w:val="00AC65A0"/>
    <w:rsid w:val="00AC7C99"/>
    <w:rsid w:val="00AD0672"/>
    <w:rsid w:val="00AD478E"/>
    <w:rsid w:val="00AD4FA9"/>
    <w:rsid w:val="00AD56F1"/>
    <w:rsid w:val="00AD5DAC"/>
    <w:rsid w:val="00AD64F0"/>
    <w:rsid w:val="00AD6778"/>
    <w:rsid w:val="00AD7BCA"/>
    <w:rsid w:val="00AE0B2C"/>
    <w:rsid w:val="00AE10FF"/>
    <w:rsid w:val="00AE1A91"/>
    <w:rsid w:val="00AE20A3"/>
    <w:rsid w:val="00AE589A"/>
    <w:rsid w:val="00AE5AB0"/>
    <w:rsid w:val="00AE65CB"/>
    <w:rsid w:val="00AF0458"/>
    <w:rsid w:val="00AF3036"/>
    <w:rsid w:val="00AF3163"/>
    <w:rsid w:val="00AF36E4"/>
    <w:rsid w:val="00AF3812"/>
    <w:rsid w:val="00AF381E"/>
    <w:rsid w:val="00AF4683"/>
    <w:rsid w:val="00AF4AEB"/>
    <w:rsid w:val="00AF4E36"/>
    <w:rsid w:val="00AF5ADC"/>
    <w:rsid w:val="00AF6028"/>
    <w:rsid w:val="00AF652E"/>
    <w:rsid w:val="00B00D01"/>
    <w:rsid w:val="00B011CA"/>
    <w:rsid w:val="00B034B4"/>
    <w:rsid w:val="00B03639"/>
    <w:rsid w:val="00B05A22"/>
    <w:rsid w:val="00B068D1"/>
    <w:rsid w:val="00B06E5D"/>
    <w:rsid w:val="00B10F13"/>
    <w:rsid w:val="00B11DA1"/>
    <w:rsid w:val="00B144C1"/>
    <w:rsid w:val="00B15230"/>
    <w:rsid w:val="00B1751E"/>
    <w:rsid w:val="00B2067E"/>
    <w:rsid w:val="00B2347F"/>
    <w:rsid w:val="00B2463C"/>
    <w:rsid w:val="00B25086"/>
    <w:rsid w:val="00B25193"/>
    <w:rsid w:val="00B25669"/>
    <w:rsid w:val="00B256C6"/>
    <w:rsid w:val="00B2639D"/>
    <w:rsid w:val="00B26879"/>
    <w:rsid w:val="00B27021"/>
    <w:rsid w:val="00B27DDA"/>
    <w:rsid w:val="00B302BC"/>
    <w:rsid w:val="00B310F4"/>
    <w:rsid w:val="00B3167A"/>
    <w:rsid w:val="00B33362"/>
    <w:rsid w:val="00B3388D"/>
    <w:rsid w:val="00B34336"/>
    <w:rsid w:val="00B34E9C"/>
    <w:rsid w:val="00B350EF"/>
    <w:rsid w:val="00B35D07"/>
    <w:rsid w:val="00B361BD"/>
    <w:rsid w:val="00B36218"/>
    <w:rsid w:val="00B426B4"/>
    <w:rsid w:val="00B42E6B"/>
    <w:rsid w:val="00B44497"/>
    <w:rsid w:val="00B44815"/>
    <w:rsid w:val="00B46AD6"/>
    <w:rsid w:val="00B46CD8"/>
    <w:rsid w:val="00B47BFA"/>
    <w:rsid w:val="00B47FBA"/>
    <w:rsid w:val="00B51C19"/>
    <w:rsid w:val="00B527B3"/>
    <w:rsid w:val="00B53B82"/>
    <w:rsid w:val="00B55B77"/>
    <w:rsid w:val="00B55F2C"/>
    <w:rsid w:val="00B56F9A"/>
    <w:rsid w:val="00B57315"/>
    <w:rsid w:val="00B603A5"/>
    <w:rsid w:val="00B61302"/>
    <w:rsid w:val="00B63D82"/>
    <w:rsid w:val="00B649E5"/>
    <w:rsid w:val="00B64C9B"/>
    <w:rsid w:val="00B658F8"/>
    <w:rsid w:val="00B66678"/>
    <w:rsid w:val="00B675F1"/>
    <w:rsid w:val="00B7258B"/>
    <w:rsid w:val="00B72980"/>
    <w:rsid w:val="00B73816"/>
    <w:rsid w:val="00B7397F"/>
    <w:rsid w:val="00B743B1"/>
    <w:rsid w:val="00B76CD8"/>
    <w:rsid w:val="00B77225"/>
    <w:rsid w:val="00B77400"/>
    <w:rsid w:val="00B8019D"/>
    <w:rsid w:val="00B80215"/>
    <w:rsid w:val="00B80437"/>
    <w:rsid w:val="00B81C85"/>
    <w:rsid w:val="00B8244B"/>
    <w:rsid w:val="00B82518"/>
    <w:rsid w:val="00B83780"/>
    <w:rsid w:val="00B8416F"/>
    <w:rsid w:val="00B843C0"/>
    <w:rsid w:val="00B84688"/>
    <w:rsid w:val="00B85741"/>
    <w:rsid w:val="00B85AD5"/>
    <w:rsid w:val="00B85F27"/>
    <w:rsid w:val="00B86F07"/>
    <w:rsid w:val="00B91025"/>
    <w:rsid w:val="00B91413"/>
    <w:rsid w:val="00B915E0"/>
    <w:rsid w:val="00B91755"/>
    <w:rsid w:val="00B94D47"/>
    <w:rsid w:val="00B968D6"/>
    <w:rsid w:val="00B969E0"/>
    <w:rsid w:val="00B97BF3"/>
    <w:rsid w:val="00BA0635"/>
    <w:rsid w:val="00BA1C54"/>
    <w:rsid w:val="00BA2AD5"/>
    <w:rsid w:val="00BA3755"/>
    <w:rsid w:val="00BA412B"/>
    <w:rsid w:val="00BA47BF"/>
    <w:rsid w:val="00BA482F"/>
    <w:rsid w:val="00BA4F11"/>
    <w:rsid w:val="00BA5F19"/>
    <w:rsid w:val="00BA6900"/>
    <w:rsid w:val="00BA6923"/>
    <w:rsid w:val="00BA7042"/>
    <w:rsid w:val="00BB00D5"/>
    <w:rsid w:val="00BB1A03"/>
    <w:rsid w:val="00BB27A2"/>
    <w:rsid w:val="00BB4BF5"/>
    <w:rsid w:val="00BB7C59"/>
    <w:rsid w:val="00BC034F"/>
    <w:rsid w:val="00BC035D"/>
    <w:rsid w:val="00BC2208"/>
    <w:rsid w:val="00BC32E4"/>
    <w:rsid w:val="00BC346D"/>
    <w:rsid w:val="00BC3791"/>
    <w:rsid w:val="00BC3CC8"/>
    <w:rsid w:val="00BC3D94"/>
    <w:rsid w:val="00BC4F8C"/>
    <w:rsid w:val="00BC61DB"/>
    <w:rsid w:val="00BC66BB"/>
    <w:rsid w:val="00BC6B3E"/>
    <w:rsid w:val="00BC795A"/>
    <w:rsid w:val="00BD4359"/>
    <w:rsid w:val="00BD5B21"/>
    <w:rsid w:val="00BD5F8F"/>
    <w:rsid w:val="00BD75C4"/>
    <w:rsid w:val="00BE0A13"/>
    <w:rsid w:val="00BE0CBB"/>
    <w:rsid w:val="00BE133D"/>
    <w:rsid w:val="00BE158D"/>
    <w:rsid w:val="00BE336C"/>
    <w:rsid w:val="00BE446F"/>
    <w:rsid w:val="00BE48F1"/>
    <w:rsid w:val="00BE4EA9"/>
    <w:rsid w:val="00BE5EC8"/>
    <w:rsid w:val="00BE6B6C"/>
    <w:rsid w:val="00BE6C1F"/>
    <w:rsid w:val="00BE6ED0"/>
    <w:rsid w:val="00BF0CA5"/>
    <w:rsid w:val="00BF12A3"/>
    <w:rsid w:val="00BF243A"/>
    <w:rsid w:val="00BF260A"/>
    <w:rsid w:val="00BF3008"/>
    <w:rsid w:val="00BF4A75"/>
    <w:rsid w:val="00BF4BA4"/>
    <w:rsid w:val="00BF4D9C"/>
    <w:rsid w:val="00C01EBA"/>
    <w:rsid w:val="00C03EC0"/>
    <w:rsid w:val="00C04F42"/>
    <w:rsid w:val="00C053EF"/>
    <w:rsid w:val="00C05715"/>
    <w:rsid w:val="00C06755"/>
    <w:rsid w:val="00C06FCB"/>
    <w:rsid w:val="00C10896"/>
    <w:rsid w:val="00C109CC"/>
    <w:rsid w:val="00C10AE0"/>
    <w:rsid w:val="00C120B1"/>
    <w:rsid w:val="00C136FD"/>
    <w:rsid w:val="00C13CEE"/>
    <w:rsid w:val="00C142B6"/>
    <w:rsid w:val="00C14385"/>
    <w:rsid w:val="00C14B24"/>
    <w:rsid w:val="00C15ED4"/>
    <w:rsid w:val="00C163DC"/>
    <w:rsid w:val="00C179C4"/>
    <w:rsid w:val="00C201C0"/>
    <w:rsid w:val="00C203D2"/>
    <w:rsid w:val="00C20A25"/>
    <w:rsid w:val="00C211CD"/>
    <w:rsid w:val="00C2135C"/>
    <w:rsid w:val="00C235FD"/>
    <w:rsid w:val="00C2533C"/>
    <w:rsid w:val="00C25CDE"/>
    <w:rsid w:val="00C26705"/>
    <w:rsid w:val="00C27BF9"/>
    <w:rsid w:val="00C27C8E"/>
    <w:rsid w:val="00C31163"/>
    <w:rsid w:val="00C3307B"/>
    <w:rsid w:val="00C33278"/>
    <w:rsid w:val="00C341B1"/>
    <w:rsid w:val="00C34EA2"/>
    <w:rsid w:val="00C36863"/>
    <w:rsid w:val="00C3707D"/>
    <w:rsid w:val="00C37C32"/>
    <w:rsid w:val="00C417CE"/>
    <w:rsid w:val="00C4236A"/>
    <w:rsid w:val="00C426CF"/>
    <w:rsid w:val="00C42AE4"/>
    <w:rsid w:val="00C431AE"/>
    <w:rsid w:val="00C437AC"/>
    <w:rsid w:val="00C43A6D"/>
    <w:rsid w:val="00C45B12"/>
    <w:rsid w:val="00C45DEF"/>
    <w:rsid w:val="00C46B39"/>
    <w:rsid w:val="00C46D45"/>
    <w:rsid w:val="00C4716B"/>
    <w:rsid w:val="00C476C3"/>
    <w:rsid w:val="00C50561"/>
    <w:rsid w:val="00C50D1F"/>
    <w:rsid w:val="00C52A19"/>
    <w:rsid w:val="00C52AC4"/>
    <w:rsid w:val="00C52BF2"/>
    <w:rsid w:val="00C546A2"/>
    <w:rsid w:val="00C54D85"/>
    <w:rsid w:val="00C56211"/>
    <w:rsid w:val="00C566EF"/>
    <w:rsid w:val="00C5683E"/>
    <w:rsid w:val="00C56E23"/>
    <w:rsid w:val="00C5716D"/>
    <w:rsid w:val="00C62AA0"/>
    <w:rsid w:val="00C62C00"/>
    <w:rsid w:val="00C63886"/>
    <w:rsid w:val="00C709DE"/>
    <w:rsid w:val="00C70E39"/>
    <w:rsid w:val="00C719CA"/>
    <w:rsid w:val="00C71A13"/>
    <w:rsid w:val="00C72734"/>
    <w:rsid w:val="00C742A2"/>
    <w:rsid w:val="00C75AC9"/>
    <w:rsid w:val="00C80279"/>
    <w:rsid w:val="00C8104E"/>
    <w:rsid w:val="00C84341"/>
    <w:rsid w:val="00C84522"/>
    <w:rsid w:val="00C84CE8"/>
    <w:rsid w:val="00C8522B"/>
    <w:rsid w:val="00C853F3"/>
    <w:rsid w:val="00C86420"/>
    <w:rsid w:val="00C87B92"/>
    <w:rsid w:val="00C87EA6"/>
    <w:rsid w:val="00C94685"/>
    <w:rsid w:val="00C95AE2"/>
    <w:rsid w:val="00C96BAD"/>
    <w:rsid w:val="00C96F9D"/>
    <w:rsid w:val="00C97A96"/>
    <w:rsid w:val="00C97C26"/>
    <w:rsid w:val="00C97DCD"/>
    <w:rsid w:val="00CA073E"/>
    <w:rsid w:val="00CA3BA3"/>
    <w:rsid w:val="00CA3F9A"/>
    <w:rsid w:val="00CA6466"/>
    <w:rsid w:val="00CA77A1"/>
    <w:rsid w:val="00CB15E2"/>
    <w:rsid w:val="00CB1631"/>
    <w:rsid w:val="00CB219E"/>
    <w:rsid w:val="00CB2A02"/>
    <w:rsid w:val="00CB3E46"/>
    <w:rsid w:val="00CB433E"/>
    <w:rsid w:val="00CB540C"/>
    <w:rsid w:val="00CB6A4D"/>
    <w:rsid w:val="00CB7704"/>
    <w:rsid w:val="00CC0574"/>
    <w:rsid w:val="00CC0CC7"/>
    <w:rsid w:val="00CC0E23"/>
    <w:rsid w:val="00CC313E"/>
    <w:rsid w:val="00CC3C46"/>
    <w:rsid w:val="00CC43B8"/>
    <w:rsid w:val="00CC4678"/>
    <w:rsid w:val="00CC608A"/>
    <w:rsid w:val="00CC6EF4"/>
    <w:rsid w:val="00CC6F11"/>
    <w:rsid w:val="00CD1B47"/>
    <w:rsid w:val="00CD22CA"/>
    <w:rsid w:val="00CD3264"/>
    <w:rsid w:val="00CD4614"/>
    <w:rsid w:val="00CD4B1D"/>
    <w:rsid w:val="00CD54DD"/>
    <w:rsid w:val="00CD6780"/>
    <w:rsid w:val="00CE2C8A"/>
    <w:rsid w:val="00CE3C96"/>
    <w:rsid w:val="00CE4818"/>
    <w:rsid w:val="00CE4E6D"/>
    <w:rsid w:val="00CE601B"/>
    <w:rsid w:val="00CE6D17"/>
    <w:rsid w:val="00CF0B30"/>
    <w:rsid w:val="00CF148C"/>
    <w:rsid w:val="00CF2604"/>
    <w:rsid w:val="00CF2B7E"/>
    <w:rsid w:val="00CF32A5"/>
    <w:rsid w:val="00CF55B0"/>
    <w:rsid w:val="00CF5B21"/>
    <w:rsid w:val="00CF7673"/>
    <w:rsid w:val="00D000AB"/>
    <w:rsid w:val="00D0051C"/>
    <w:rsid w:val="00D01866"/>
    <w:rsid w:val="00D0453C"/>
    <w:rsid w:val="00D04D73"/>
    <w:rsid w:val="00D04EBE"/>
    <w:rsid w:val="00D04F10"/>
    <w:rsid w:val="00D07468"/>
    <w:rsid w:val="00D10141"/>
    <w:rsid w:val="00D1087E"/>
    <w:rsid w:val="00D114E6"/>
    <w:rsid w:val="00D11B51"/>
    <w:rsid w:val="00D11E3D"/>
    <w:rsid w:val="00D11FF8"/>
    <w:rsid w:val="00D12FDD"/>
    <w:rsid w:val="00D13194"/>
    <w:rsid w:val="00D15E70"/>
    <w:rsid w:val="00D17449"/>
    <w:rsid w:val="00D222C7"/>
    <w:rsid w:val="00D24187"/>
    <w:rsid w:val="00D246CC"/>
    <w:rsid w:val="00D24C2A"/>
    <w:rsid w:val="00D258D6"/>
    <w:rsid w:val="00D314EA"/>
    <w:rsid w:val="00D328E9"/>
    <w:rsid w:val="00D32996"/>
    <w:rsid w:val="00D34BD4"/>
    <w:rsid w:val="00D35658"/>
    <w:rsid w:val="00D37A1D"/>
    <w:rsid w:val="00D40256"/>
    <w:rsid w:val="00D40C6E"/>
    <w:rsid w:val="00D40E37"/>
    <w:rsid w:val="00D44282"/>
    <w:rsid w:val="00D45980"/>
    <w:rsid w:val="00D475F9"/>
    <w:rsid w:val="00D47817"/>
    <w:rsid w:val="00D5079E"/>
    <w:rsid w:val="00D50C76"/>
    <w:rsid w:val="00D50EB7"/>
    <w:rsid w:val="00D51F7D"/>
    <w:rsid w:val="00D52FE1"/>
    <w:rsid w:val="00D53013"/>
    <w:rsid w:val="00D5367F"/>
    <w:rsid w:val="00D5392B"/>
    <w:rsid w:val="00D55F62"/>
    <w:rsid w:val="00D579FA"/>
    <w:rsid w:val="00D57DC9"/>
    <w:rsid w:val="00D621B6"/>
    <w:rsid w:val="00D6393E"/>
    <w:rsid w:val="00D640F8"/>
    <w:rsid w:val="00D6693F"/>
    <w:rsid w:val="00D66C65"/>
    <w:rsid w:val="00D670DE"/>
    <w:rsid w:val="00D70A01"/>
    <w:rsid w:val="00D711AC"/>
    <w:rsid w:val="00D71FDC"/>
    <w:rsid w:val="00D723C4"/>
    <w:rsid w:val="00D726E0"/>
    <w:rsid w:val="00D730E4"/>
    <w:rsid w:val="00D73520"/>
    <w:rsid w:val="00D7358A"/>
    <w:rsid w:val="00D74B67"/>
    <w:rsid w:val="00D76825"/>
    <w:rsid w:val="00D76AA1"/>
    <w:rsid w:val="00D80275"/>
    <w:rsid w:val="00D83BF9"/>
    <w:rsid w:val="00D83D74"/>
    <w:rsid w:val="00D84907"/>
    <w:rsid w:val="00D849D0"/>
    <w:rsid w:val="00D84AD1"/>
    <w:rsid w:val="00D84D96"/>
    <w:rsid w:val="00D85069"/>
    <w:rsid w:val="00D85F5D"/>
    <w:rsid w:val="00D8795C"/>
    <w:rsid w:val="00D87C12"/>
    <w:rsid w:val="00D9071F"/>
    <w:rsid w:val="00D91593"/>
    <w:rsid w:val="00D95AD9"/>
    <w:rsid w:val="00D95F0C"/>
    <w:rsid w:val="00D97940"/>
    <w:rsid w:val="00DA06DB"/>
    <w:rsid w:val="00DA3215"/>
    <w:rsid w:val="00DA4997"/>
    <w:rsid w:val="00DA56B1"/>
    <w:rsid w:val="00DA5E41"/>
    <w:rsid w:val="00DA6037"/>
    <w:rsid w:val="00DA66EA"/>
    <w:rsid w:val="00DA7F36"/>
    <w:rsid w:val="00DB0A70"/>
    <w:rsid w:val="00DB0BA7"/>
    <w:rsid w:val="00DB1805"/>
    <w:rsid w:val="00DB1E64"/>
    <w:rsid w:val="00DB1F20"/>
    <w:rsid w:val="00DB24D6"/>
    <w:rsid w:val="00DB27EB"/>
    <w:rsid w:val="00DB4593"/>
    <w:rsid w:val="00DB51E8"/>
    <w:rsid w:val="00DB7742"/>
    <w:rsid w:val="00DC2418"/>
    <w:rsid w:val="00DC2873"/>
    <w:rsid w:val="00DC2B1F"/>
    <w:rsid w:val="00DC6ED7"/>
    <w:rsid w:val="00DD1DCF"/>
    <w:rsid w:val="00DD28AA"/>
    <w:rsid w:val="00DD46C8"/>
    <w:rsid w:val="00DD47D9"/>
    <w:rsid w:val="00DD63F9"/>
    <w:rsid w:val="00DD76B9"/>
    <w:rsid w:val="00DD7F3B"/>
    <w:rsid w:val="00DD7F45"/>
    <w:rsid w:val="00DE39F0"/>
    <w:rsid w:val="00DE4124"/>
    <w:rsid w:val="00DE4742"/>
    <w:rsid w:val="00DE6218"/>
    <w:rsid w:val="00DE6C50"/>
    <w:rsid w:val="00DE72F9"/>
    <w:rsid w:val="00DF013E"/>
    <w:rsid w:val="00DF086C"/>
    <w:rsid w:val="00DF1709"/>
    <w:rsid w:val="00DF1A29"/>
    <w:rsid w:val="00DF1B15"/>
    <w:rsid w:val="00DF2851"/>
    <w:rsid w:val="00DF2D56"/>
    <w:rsid w:val="00DF3379"/>
    <w:rsid w:val="00DF56DE"/>
    <w:rsid w:val="00DF6850"/>
    <w:rsid w:val="00DF68EB"/>
    <w:rsid w:val="00DF6BC5"/>
    <w:rsid w:val="00DF7911"/>
    <w:rsid w:val="00DF79A4"/>
    <w:rsid w:val="00DF79B2"/>
    <w:rsid w:val="00E0087F"/>
    <w:rsid w:val="00E00A05"/>
    <w:rsid w:val="00E00B85"/>
    <w:rsid w:val="00E02F20"/>
    <w:rsid w:val="00E03BEC"/>
    <w:rsid w:val="00E03DD5"/>
    <w:rsid w:val="00E0581A"/>
    <w:rsid w:val="00E06504"/>
    <w:rsid w:val="00E06970"/>
    <w:rsid w:val="00E06E33"/>
    <w:rsid w:val="00E07028"/>
    <w:rsid w:val="00E10DDD"/>
    <w:rsid w:val="00E11453"/>
    <w:rsid w:val="00E1147F"/>
    <w:rsid w:val="00E11888"/>
    <w:rsid w:val="00E12501"/>
    <w:rsid w:val="00E15C35"/>
    <w:rsid w:val="00E20123"/>
    <w:rsid w:val="00E211FF"/>
    <w:rsid w:val="00E22FD2"/>
    <w:rsid w:val="00E23C86"/>
    <w:rsid w:val="00E248CD"/>
    <w:rsid w:val="00E24E5A"/>
    <w:rsid w:val="00E26394"/>
    <w:rsid w:val="00E3020C"/>
    <w:rsid w:val="00E30896"/>
    <w:rsid w:val="00E30F9A"/>
    <w:rsid w:val="00E317D3"/>
    <w:rsid w:val="00E32550"/>
    <w:rsid w:val="00E32583"/>
    <w:rsid w:val="00E32796"/>
    <w:rsid w:val="00E33492"/>
    <w:rsid w:val="00E336AF"/>
    <w:rsid w:val="00E347CA"/>
    <w:rsid w:val="00E35AE9"/>
    <w:rsid w:val="00E35C3C"/>
    <w:rsid w:val="00E35F7D"/>
    <w:rsid w:val="00E36E44"/>
    <w:rsid w:val="00E40281"/>
    <w:rsid w:val="00E41096"/>
    <w:rsid w:val="00E41741"/>
    <w:rsid w:val="00E4328E"/>
    <w:rsid w:val="00E44CAF"/>
    <w:rsid w:val="00E46233"/>
    <w:rsid w:val="00E4623A"/>
    <w:rsid w:val="00E472B5"/>
    <w:rsid w:val="00E47339"/>
    <w:rsid w:val="00E50535"/>
    <w:rsid w:val="00E55960"/>
    <w:rsid w:val="00E55C07"/>
    <w:rsid w:val="00E60871"/>
    <w:rsid w:val="00E60F32"/>
    <w:rsid w:val="00E6151F"/>
    <w:rsid w:val="00E6304F"/>
    <w:rsid w:val="00E6545D"/>
    <w:rsid w:val="00E65F41"/>
    <w:rsid w:val="00E67CD6"/>
    <w:rsid w:val="00E701A5"/>
    <w:rsid w:val="00E71CFB"/>
    <w:rsid w:val="00E71F7F"/>
    <w:rsid w:val="00E72DFD"/>
    <w:rsid w:val="00E7617F"/>
    <w:rsid w:val="00E80070"/>
    <w:rsid w:val="00E80752"/>
    <w:rsid w:val="00E81131"/>
    <w:rsid w:val="00E81407"/>
    <w:rsid w:val="00E826ED"/>
    <w:rsid w:val="00E82EAC"/>
    <w:rsid w:val="00E831A3"/>
    <w:rsid w:val="00E83F85"/>
    <w:rsid w:val="00E847B0"/>
    <w:rsid w:val="00E8488D"/>
    <w:rsid w:val="00E84F65"/>
    <w:rsid w:val="00E8630E"/>
    <w:rsid w:val="00E8640E"/>
    <w:rsid w:val="00E923D5"/>
    <w:rsid w:val="00E93479"/>
    <w:rsid w:val="00E93910"/>
    <w:rsid w:val="00E96AAB"/>
    <w:rsid w:val="00EA13F3"/>
    <w:rsid w:val="00EA15D5"/>
    <w:rsid w:val="00EA2453"/>
    <w:rsid w:val="00EA2FA2"/>
    <w:rsid w:val="00EA318C"/>
    <w:rsid w:val="00EA4DF4"/>
    <w:rsid w:val="00EA5907"/>
    <w:rsid w:val="00EA5CB2"/>
    <w:rsid w:val="00EA6C86"/>
    <w:rsid w:val="00EA716D"/>
    <w:rsid w:val="00EA78CB"/>
    <w:rsid w:val="00EA7C4F"/>
    <w:rsid w:val="00EB0DCB"/>
    <w:rsid w:val="00EB22EE"/>
    <w:rsid w:val="00EB353A"/>
    <w:rsid w:val="00EB6F0B"/>
    <w:rsid w:val="00EB7EB0"/>
    <w:rsid w:val="00EC47A4"/>
    <w:rsid w:val="00EC4AB6"/>
    <w:rsid w:val="00EC4F49"/>
    <w:rsid w:val="00EC5CB2"/>
    <w:rsid w:val="00EC67A9"/>
    <w:rsid w:val="00EC68D9"/>
    <w:rsid w:val="00ED1435"/>
    <w:rsid w:val="00ED274E"/>
    <w:rsid w:val="00ED306E"/>
    <w:rsid w:val="00ED7223"/>
    <w:rsid w:val="00ED726C"/>
    <w:rsid w:val="00EE082C"/>
    <w:rsid w:val="00EE1576"/>
    <w:rsid w:val="00EE2FEF"/>
    <w:rsid w:val="00EE46DA"/>
    <w:rsid w:val="00EF0733"/>
    <w:rsid w:val="00EF079D"/>
    <w:rsid w:val="00EF0A68"/>
    <w:rsid w:val="00EF192D"/>
    <w:rsid w:val="00EF4AD7"/>
    <w:rsid w:val="00EF4BE1"/>
    <w:rsid w:val="00EF51CC"/>
    <w:rsid w:val="00EF529B"/>
    <w:rsid w:val="00EF5535"/>
    <w:rsid w:val="00EF576E"/>
    <w:rsid w:val="00EF7003"/>
    <w:rsid w:val="00F00205"/>
    <w:rsid w:val="00F01CFF"/>
    <w:rsid w:val="00F03AF2"/>
    <w:rsid w:val="00F04E83"/>
    <w:rsid w:val="00F0690E"/>
    <w:rsid w:val="00F06B1B"/>
    <w:rsid w:val="00F10408"/>
    <w:rsid w:val="00F11A68"/>
    <w:rsid w:val="00F11FF8"/>
    <w:rsid w:val="00F12246"/>
    <w:rsid w:val="00F14002"/>
    <w:rsid w:val="00F142F7"/>
    <w:rsid w:val="00F1494C"/>
    <w:rsid w:val="00F14B76"/>
    <w:rsid w:val="00F151C8"/>
    <w:rsid w:val="00F1525F"/>
    <w:rsid w:val="00F15C1D"/>
    <w:rsid w:val="00F15D3E"/>
    <w:rsid w:val="00F15E64"/>
    <w:rsid w:val="00F15F16"/>
    <w:rsid w:val="00F1614C"/>
    <w:rsid w:val="00F161A0"/>
    <w:rsid w:val="00F16278"/>
    <w:rsid w:val="00F169C7"/>
    <w:rsid w:val="00F177FB"/>
    <w:rsid w:val="00F17B1F"/>
    <w:rsid w:val="00F200B9"/>
    <w:rsid w:val="00F2068C"/>
    <w:rsid w:val="00F20EBD"/>
    <w:rsid w:val="00F2124A"/>
    <w:rsid w:val="00F22C1E"/>
    <w:rsid w:val="00F235C1"/>
    <w:rsid w:val="00F246E4"/>
    <w:rsid w:val="00F2470A"/>
    <w:rsid w:val="00F24856"/>
    <w:rsid w:val="00F24A68"/>
    <w:rsid w:val="00F253F1"/>
    <w:rsid w:val="00F26327"/>
    <w:rsid w:val="00F27303"/>
    <w:rsid w:val="00F27CE9"/>
    <w:rsid w:val="00F30BD5"/>
    <w:rsid w:val="00F319C7"/>
    <w:rsid w:val="00F33984"/>
    <w:rsid w:val="00F342F3"/>
    <w:rsid w:val="00F35636"/>
    <w:rsid w:val="00F357AB"/>
    <w:rsid w:val="00F368A8"/>
    <w:rsid w:val="00F3692D"/>
    <w:rsid w:val="00F36FBD"/>
    <w:rsid w:val="00F40C67"/>
    <w:rsid w:val="00F41489"/>
    <w:rsid w:val="00F42C24"/>
    <w:rsid w:val="00F43DF0"/>
    <w:rsid w:val="00F441C6"/>
    <w:rsid w:val="00F446E9"/>
    <w:rsid w:val="00F44BB7"/>
    <w:rsid w:val="00F46158"/>
    <w:rsid w:val="00F46874"/>
    <w:rsid w:val="00F47E12"/>
    <w:rsid w:val="00F5080E"/>
    <w:rsid w:val="00F5135D"/>
    <w:rsid w:val="00F52871"/>
    <w:rsid w:val="00F556CB"/>
    <w:rsid w:val="00F56593"/>
    <w:rsid w:val="00F56CEB"/>
    <w:rsid w:val="00F5784A"/>
    <w:rsid w:val="00F57CFE"/>
    <w:rsid w:val="00F61744"/>
    <w:rsid w:val="00F61B9E"/>
    <w:rsid w:val="00F62A18"/>
    <w:rsid w:val="00F62AB3"/>
    <w:rsid w:val="00F62FB1"/>
    <w:rsid w:val="00F63F91"/>
    <w:rsid w:val="00F6645D"/>
    <w:rsid w:val="00F66C2B"/>
    <w:rsid w:val="00F66F62"/>
    <w:rsid w:val="00F676B7"/>
    <w:rsid w:val="00F714D7"/>
    <w:rsid w:val="00F737A8"/>
    <w:rsid w:val="00F74B49"/>
    <w:rsid w:val="00F74E56"/>
    <w:rsid w:val="00F7584A"/>
    <w:rsid w:val="00F75ECF"/>
    <w:rsid w:val="00F7684E"/>
    <w:rsid w:val="00F8089B"/>
    <w:rsid w:val="00F80CD9"/>
    <w:rsid w:val="00F80F93"/>
    <w:rsid w:val="00F810CD"/>
    <w:rsid w:val="00F81D1F"/>
    <w:rsid w:val="00F8264E"/>
    <w:rsid w:val="00F8377D"/>
    <w:rsid w:val="00F83CFF"/>
    <w:rsid w:val="00F84379"/>
    <w:rsid w:val="00F87DBC"/>
    <w:rsid w:val="00F90213"/>
    <w:rsid w:val="00F9081B"/>
    <w:rsid w:val="00F90BAF"/>
    <w:rsid w:val="00F93A2C"/>
    <w:rsid w:val="00F955A9"/>
    <w:rsid w:val="00F95735"/>
    <w:rsid w:val="00F96760"/>
    <w:rsid w:val="00F96976"/>
    <w:rsid w:val="00F97F44"/>
    <w:rsid w:val="00FA1229"/>
    <w:rsid w:val="00FA2BAD"/>
    <w:rsid w:val="00FA3EE4"/>
    <w:rsid w:val="00FA4876"/>
    <w:rsid w:val="00FA60A8"/>
    <w:rsid w:val="00FA618C"/>
    <w:rsid w:val="00FA6F3D"/>
    <w:rsid w:val="00FB0E95"/>
    <w:rsid w:val="00FB1418"/>
    <w:rsid w:val="00FB15A5"/>
    <w:rsid w:val="00FB1F04"/>
    <w:rsid w:val="00FB27A0"/>
    <w:rsid w:val="00FB36F1"/>
    <w:rsid w:val="00FB464D"/>
    <w:rsid w:val="00FB47BB"/>
    <w:rsid w:val="00FB686E"/>
    <w:rsid w:val="00FC08B3"/>
    <w:rsid w:val="00FC167C"/>
    <w:rsid w:val="00FC767D"/>
    <w:rsid w:val="00FD0678"/>
    <w:rsid w:val="00FD0E28"/>
    <w:rsid w:val="00FD1015"/>
    <w:rsid w:val="00FD1407"/>
    <w:rsid w:val="00FD1B39"/>
    <w:rsid w:val="00FD1D7F"/>
    <w:rsid w:val="00FD2852"/>
    <w:rsid w:val="00FD331F"/>
    <w:rsid w:val="00FD3A5C"/>
    <w:rsid w:val="00FD3F58"/>
    <w:rsid w:val="00FD53B9"/>
    <w:rsid w:val="00FD5CE9"/>
    <w:rsid w:val="00FD63ED"/>
    <w:rsid w:val="00FD63FF"/>
    <w:rsid w:val="00FD709F"/>
    <w:rsid w:val="00FD7143"/>
    <w:rsid w:val="00FD75DB"/>
    <w:rsid w:val="00FE06AE"/>
    <w:rsid w:val="00FE08AF"/>
    <w:rsid w:val="00FE1A86"/>
    <w:rsid w:val="00FE1ABC"/>
    <w:rsid w:val="00FE2219"/>
    <w:rsid w:val="00FE2699"/>
    <w:rsid w:val="00FE27B2"/>
    <w:rsid w:val="00FE27FD"/>
    <w:rsid w:val="00FE2DAB"/>
    <w:rsid w:val="00FE359D"/>
    <w:rsid w:val="00FE449B"/>
    <w:rsid w:val="00FE467B"/>
    <w:rsid w:val="00FE591B"/>
    <w:rsid w:val="00FE7008"/>
    <w:rsid w:val="00FF1423"/>
    <w:rsid w:val="00FF1516"/>
    <w:rsid w:val="00FF169D"/>
    <w:rsid w:val="00FF228D"/>
    <w:rsid w:val="00FF290F"/>
    <w:rsid w:val="00FF5C3A"/>
    <w:rsid w:val="00FF5C5B"/>
    <w:rsid w:val="00FF5FAC"/>
    <w:rsid w:val="00FF62AF"/>
    <w:rsid w:val="00FF767C"/>
    <w:rsid w:val="00FF7BFD"/>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7D709F2"/>
  <w15:chartTrackingRefBased/>
  <w15:docId w15:val="{AD4FE642-D9A0-5943-A70F-B895B8049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U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125B"/>
    <w:rPr>
      <w:sz w:val="24"/>
      <w:szCs w:val="24"/>
      <w:lang w:val="es-ES"/>
    </w:rPr>
  </w:style>
  <w:style w:type="paragraph" w:styleId="Ttulo1">
    <w:name w:val="heading 1"/>
    <w:aliases w:val="título 1,h1,Level 1 Topic Heading,H1,DO NOT USE_h1,Tabla Contenido 1,(TITULO),II+,I,h11,II+1,I1,h12,h13,h111,h121,H11,h14,H12,h15,Appendix,1,11,Header 11,12,Header 12,II+2,I2,H13,13,Header 13,II+3,I3,H14,14,Header 14,II+4,I4,H15,15,Header 15,II"/>
    <w:basedOn w:val="Normal"/>
    <w:next w:val="Normal"/>
    <w:link w:val="Ttulo1Car"/>
    <w:uiPriority w:val="9"/>
    <w:qFormat/>
    <w:rsid w:val="009167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B603A5"/>
    <w:pPr>
      <w:keepNext/>
      <w:overflowPunct w:val="0"/>
      <w:autoSpaceDE w:val="0"/>
      <w:autoSpaceDN w:val="0"/>
      <w:adjustRightInd w:val="0"/>
      <w:textAlignment w:val="baseline"/>
      <w:outlineLvl w:val="1"/>
    </w:pPr>
    <w:rPr>
      <w:rFonts w:ascii="Arial" w:hAnsi="Arial" w:cs="Arial"/>
      <w:i/>
      <w:iCs/>
      <w:sz w:val="20"/>
      <w:szCs w:val="20"/>
      <w:lang w:val="es-ES_tradnl"/>
    </w:rPr>
  </w:style>
  <w:style w:type="paragraph" w:styleId="Ttulo3">
    <w:name w:val="heading 3"/>
    <w:basedOn w:val="Normal"/>
    <w:next w:val="Normal"/>
    <w:link w:val="Ttulo3Car"/>
    <w:semiHidden/>
    <w:unhideWhenUsed/>
    <w:qFormat/>
    <w:locked/>
    <w:rsid w:val="004E5B29"/>
    <w:pPr>
      <w:keepNext/>
      <w:spacing w:before="240" w:after="60"/>
      <w:outlineLvl w:val="2"/>
    </w:pPr>
    <w:rPr>
      <w:rFonts w:ascii="Calibri Light" w:hAnsi="Calibri Light"/>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h1 Car,Level 1 Topic Heading Car,H1 Car,DO NOT USE_h1 Car,Tabla Contenido 1 Car,(TITULO) Car,II+ Car,I Car,h11 Car,II+1 Car,I1 Car,h12 Car,h13 Car,h111 Car,h121 Car,H11 Car,h14 Car,H12 Car,h15 Car,Appendix Car,1 Car1,11 Car"/>
    <w:link w:val="Ttulo1"/>
    <w:uiPriority w:val="9"/>
    <w:locked/>
    <w:rsid w:val="00370A1E"/>
    <w:rPr>
      <w:rFonts w:ascii="Arial" w:hAnsi="Arial" w:cs="Arial"/>
      <w:b/>
      <w:bCs/>
      <w:kern w:val="32"/>
      <w:sz w:val="32"/>
      <w:szCs w:val="32"/>
    </w:rPr>
  </w:style>
  <w:style w:type="character" w:customStyle="1" w:styleId="Ttulo2Car">
    <w:name w:val="Título 2 Car"/>
    <w:link w:val="Ttulo2"/>
    <w:uiPriority w:val="99"/>
    <w:locked/>
    <w:rsid w:val="0045776C"/>
    <w:rPr>
      <w:rFonts w:ascii="Arial" w:hAnsi="Arial" w:cs="Arial"/>
      <w:i/>
      <w:iCs/>
      <w:lang w:val="es-ES_tradnl" w:eastAsia="es-ES"/>
    </w:rPr>
  </w:style>
  <w:style w:type="paragraph" w:styleId="Textoindependiente">
    <w:name w:val="Body Text"/>
    <w:basedOn w:val="Normal"/>
    <w:link w:val="TextoindependienteCar"/>
    <w:uiPriority w:val="99"/>
    <w:rsid w:val="009E125B"/>
    <w:rPr>
      <w:rFonts w:ascii="Arial" w:hAnsi="Arial" w:cs="Arial"/>
      <w:sz w:val="22"/>
      <w:szCs w:val="22"/>
    </w:rPr>
  </w:style>
  <w:style w:type="character" w:customStyle="1" w:styleId="TextoindependienteCar">
    <w:name w:val="Texto independiente Car"/>
    <w:link w:val="Textoindependiente"/>
    <w:uiPriority w:val="99"/>
    <w:locked/>
    <w:rsid w:val="00592898"/>
    <w:rPr>
      <w:rFonts w:cs="Times New Roman"/>
      <w:sz w:val="24"/>
      <w:szCs w:val="24"/>
      <w:lang w:val="es-ES" w:eastAsia="es-ES"/>
    </w:rPr>
  </w:style>
  <w:style w:type="paragraph" w:styleId="Encabezado">
    <w:name w:val="header"/>
    <w:aliases w:val="encabezado,Header Bold,h,TENDER"/>
    <w:basedOn w:val="Normal"/>
    <w:link w:val="EncabezadoCar"/>
    <w:uiPriority w:val="99"/>
    <w:rsid w:val="009E125B"/>
    <w:pPr>
      <w:tabs>
        <w:tab w:val="center" w:pos="4252"/>
        <w:tab w:val="right" w:pos="8504"/>
      </w:tabs>
    </w:pPr>
  </w:style>
  <w:style w:type="character" w:customStyle="1" w:styleId="EncabezadoCar">
    <w:name w:val="Encabezado Car"/>
    <w:aliases w:val="encabezado Car,Header Bold Car,h Car,TENDER Car"/>
    <w:link w:val="Encabezado"/>
    <w:uiPriority w:val="99"/>
    <w:locked/>
    <w:rsid w:val="00592898"/>
    <w:rPr>
      <w:rFonts w:cs="Times New Roman"/>
      <w:sz w:val="24"/>
      <w:szCs w:val="24"/>
      <w:lang w:val="es-ES" w:eastAsia="es-ES"/>
    </w:rPr>
  </w:style>
  <w:style w:type="paragraph" w:styleId="Piedepgina">
    <w:name w:val="footer"/>
    <w:basedOn w:val="Normal"/>
    <w:link w:val="PiedepginaCar"/>
    <w:uiPriority w:val="99"/>
    <w:rsid w:val="009E125B"/>
    <w:pPr>
      <w:tabs>
        <w:tab w:val="center" w:pos="4252"/>
        <w:tab w:val="right" w:pos="8504"/>
      </w:tabs>
    </w:pPr>
  </w:style>
  <w:style w:type="character" w:customStyle="1" w:styleId="PiedepginaCar">
    <w:name w:val="Pie de página Car"/>
    <w:link w:val="Piedepgina"/>
    <w:uiPriority w:val="99"/>
    <w:locked/>
    <w:rsid w:val="00592898"/>
    <w:rPr>
      <w:rFonts w:cs="Times New Roman"/>
      <w:sz w:val="24"/>
      <w:szCs w:val="24"/>
      <w:lang w:val="es-ES" w:eastAsia="es-ES"/>
    </w:rPr>
  </w:style>
  <w:style w:type="paragraph" w:customStyle="1" w:styleId="Car1CarCarCar">
    <w:name w:val="Car1 Car Car Car"/>
    <w:basedOn w:val="Normal"/>
    <w:uiPriority w:val="99"/>
    <w:rsid w:val="009E5E52"/>
    <w:pPr>
      <w:spacing w:after="160" w:line="240" w:lineRule="exact"/>
    </w:pPr>
    <w:rPr>
      <w:rFonts w:ascii="Verdana" w:hAnsi="Verdana" w:cs="Verdana"/>
      <w:sz w:val="20"/>
      <w:szCs w:val="20"/>
      <w:lang w:val="en-US" w:eastAsia="en-US"/>
    </w:rPr>
  </w:style>
  <w:style w:type="paragraph" w:customStyle="1" w:styleId="Lneadereferencia">
    <w:name w:val="Línea de referencia"/>
    <w:basedOn w:val="Textoindependiente"/>
    <w:uiPriority w:val="99"/>
    <w:rsid w:val="00975C0F"/>
    <w:pPr>
      <w:jc w:val="both"/>
    </w:pPr>
    <w:rPr>
      <w:sz w:val="24"/>
      <w:szCs w:val="24"/>
      <w:lang w:val="es-CO"/>
    </w:rPr>
  </w:style>
  <w:style w:type="paragraph" w:styleId="Lista2">
    <w:name w:val="List 2"/>
    <w:basedOn w:val="Normal"/>
    <w:uiPriority w:val="99"/>
    <w:rsid w:val="00975C0F"/>
    <w:pPr>
      <w:ind w:left="566" w:hanging="283"/>
      <w:jc w:val="both"/>
    </w:pPr>
    <w:rPr>
      <w:rFonts w:ascii="Arial" w:hAnsi="Arial" w:cs="Arial"/>
    </w:rPr>
  </w:style>
  <w:style w:type="table" w:styleId="Tablaconcuadrcula">
    <w:name w:val="Table Grid"/>
    <w:basedOn w:val="Tablanormal"/>
    <w:uiPriority w:val="39"/>
    <w:rsid w:val="00975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har"/>
    <w:basedOn w:val="Normal"/>
    <w:link w:val="NormalWebCar"/>
    <w:uiPriority w:val="99"/>
    <w:qFormat/>
    <w:rsid w:val="00600498"/>
    <w:pPr>
      <w:spacing w:before="100" w:beforeAutospacing="1" w:after="100" w:afterAutospacing="1"/>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A3F5B"/>
    <w:pPr>
      <w:spacing w:after="160" w:line="240" w:lineRule="exact"/>
    </w:pPr>
    <w:rPr>
      <w:rFonts w:ascii="Verdana" w:hAnsi="Verdana" w:cs="Verdana"/>
      <w:sz w:val="20"/>
      <w:szCs w:val="20"/>
      <w:lang w:val="en-US" w:eastAsia="en-US"/>
    </w:rPr>
  </w:style>
  <w:style w:type="paragraph" w:customStyle="1" w:styleId="Sangra2detindependiente1">
    <w:name w:val="Sangría 2 de t. independiente1"/>
    <w:basedOn w:val="Normal"/>
    <w:uiPriority w:val="99"/>
    <w:rsid w:val="005A3F5B"/>
    <w:pPr>
      <w:overflowPunct w:val="0"/>
      <w:autoSpaceDE w:val="0"/>
      <w:autoSpaceDN w:val="0"/>
      <w:adjustRightInd w:val="0"/>
      <w:ind w:left="360"/>
      <w:jc w:val="both"/>
      <w:textAlignment w:val="baseline"/>
    </w:pPr>
    <w:rPr>
      <w:rFonts w:ascii="Arial" w:hAnsi="Arial" w:cs="Arial"/>
    </w:rPr>
  </w:style>
  <w:style w:type="paragraph" w:styleId="Textodeglobo">
    <w:name w:val="Balloon Text"/>
    <w:basedOn w:val="Normal"/>
    <w:link w:val="TextodegloboCar"/>
    <w:uiPriority w:val="99"/>
    <w:semiHidden/>
    <w:rsid w:val="003976A5"/>
    <w:rPr>
      <w:rFonts w:ascii="Tahoma" w:hAnsi="Tahoma" w:cs="Tahoma"/>
      <w:sz w:val="16"/>
      <w:szCs w:val="16"/>
    </w:rPr>
  </w:style>
  <w:style w:type="character" w:customStyle="1" w:styleId="TextodegloboCar">
    <w:name w:val="Texto de globo Car"/>
    <w:link w:val="Textodeglobo"/>
    <w:uiPriority w:val="99"/>
    <w:semiHidden/>
    <w:locked/>
    <w:rsid w:val="00592898"/>
    <w:rPr>
      <w:rFonts w:cs="Times New Roman"/>
      <w:sz w:val="2"/>
      <w:szCs w:val="2"/>
      <w:lang w:val="es-ES" w:eastAsia="es-ES"/>
    </w:rPr>
  </w:style>
  <w:style w:type="paragraph" w:customStyle="1" w:styleId="Car">
    <w:name w:val="Car"/>
    <w:basedOn w:val="Normal"/>
    <w:uiPriority w:val="99"/>
    <w:rsid w:val="000C4A7E"/>
    <w:pPr>
      <w:spacing w:after="160" w:line="240" w:lineRule="exact"/>
    </w:pPr>
    <w:rPr>
      <w:rFonts w:ascii="Verdana" w:hAnsi="Verdana" w:cs="Verdana"/>
      <w:sz w:val="20"/>
      <w:szCs w:val="20"/>
      <w:lang w:val="en-US" w:eastAsia="en-US"/>
    </w:rPr>
  </w:style>
  <w:style w:type="paragraph" w:styleId="Mapadeldocumento">
    <w:name w:val="Document Map"/>
    <w:basedOn w:val="Normal"/>
    <w:link w:val="MapadeldocumentoCar"/>
    <w:uiPriority w:val="99"/>
    <w:semiHidden/>
    <w:rsid w:val="001B0962"/>
    <w:pPr>
      <w:shd w:val="clear" w:color="auto" w:fill="000080"/>
    </w:pPr>
    <w:rPr>
      <w:rFonts w:ascii="Tahoma" w:hAnsi="Tahoma" w:cs="Tahoma"/>
      <w:sz w:val="20"/>
      <w:szCs w:val="20"/>
    </w:rPr>
  </w:style>
  <w:style w:type="character" w:customStyle="1" w:styleId="MapadeldocumentoCar">
    <w:name w:val="Mapa del documento Car"/>
    <w:link w:val="Mapadeldocumento"/>
    <w:uiPriority w:val="99"/>
    <w:semiHidden/>
    <w:locked/>
    <w:rsid w:val="00592898"/>
    <w:rPr>
      <w:rFonts w:cs="Times New Roman"/>
      <w:sz w:val="2"/>
      <w:szCs w:val="2"/>
      <w:lang w:val="es-ES" w:eastAsia="es-ES"/>
    </w:rPr>
  </w:style>
  <w:style w:type="paragraph" w:customStyle="1" w:styleId="1Car">
    <w:name w:val="1 Car"/>
    <w:basedOn w:val="Normal"/>
    <w:uiPriority w:val="99"/>
    <w:rsid w:val="000379D9"/>
    <w:pPr>
      <w:suppressAutoHyphens/>
      <w:spacing w:after="160" w:line="240" w:lineRule="exact"/>
    </w:pPr>
    <w:rPr>
      <w:rFonts w:ascii="Verdana" w:hAnsi="Verdana" w:cs="Verdana"/>
      <w:sz w:val="20"/>
      <w:szCs w:val="20"/>
      <w:lang w:val="en-US" w:eastAsia="en-US"/>
    </w:rPr>
  </w:style>
  <w:style w:type="paragraph" w:customStyle="1" w:styleId="CarCarCharCharCar">
    <w:name w:val="Car Car Char Char Car"/>
    <w:basedOn w:val="Normal"/>
    <w:uiPriority w:val="99"/>
    <w:rsid w:val="00B603A5"/>
    <w:pPr>
      <w:spacing w:after="160" w:line="240" w:lineRule="exact"/>
      <w:jc w:val="both"/>
    </w:pPr>
    <w:rPr>
      <w:rFonts w:ascii="Normal" w:hAnsi="Normal" w:cs="Normal"/>
      <w:b/>
      <w:bCs/>
      <w:kern w:val="32"/>
      <w:sz w:val="20"/>
      <w:szCs w:val="20"/>
      <w:lang w:val="en-US" w:eastAsia="en-US"/>
    </w:rPr>
  </w:style>
  <w:style w:type="character" w:styleId="Nmerodepgina">
    <w:name w:val="page number"/>
    <w:uiPriority w:val="99"/>
    <w:rsid w:val="009A6707"/>
    <w:rPr>
      <w:rFonts w:cs="Times New Roman"/>
    </w:rPr>
  </w:style>
  <w:style w:type="character" w:styleId="Refdecomentario">
    <w:name w:val="annotation reference"/>
    <w:uiPriority w:val="99"/>
    <w:semiHidden/>
    <w:rsid w:val="0002323F"/>
    <w:rPr>
      <w:rFonts w:cs="Times New Roman"/>
      <w:sz w:val="16"/>
      <w:szCs w:val="16"/>
    </w:rPr>
  </w:style>
  <w:style w:type="paragraph" w:styleId="Textocomentario">
    <w:name w:val="annotation text"/>
    <w:basedOn w:val="Normal"/>
    <w:link w:val="TextocomentarioCar"/>
    <w:uiPriority w:val="99"/>
    <w:semiHidden/>
    <w:rsid w:val="0002323F"/>
    <w:rPr>
      <w:sz w:val="20"/>
      <w:szCs w:val="20"/>
    </w:rPr>
  </w:style>
  <w:style w:type="character" w:customStyle="1" w:styleId="TextocomentarioCar">
    <w:name w:val="Texto comentario Car"/>
    <w:link w:val="Textocomentario"/>
    <w:uiPriority w:val="99"/>
    <w:semiHidden/>
    <w:locked/>
    <w:rsid w:val="00592898"/>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02323F"/>
    <w:rPr>
      <w:b/>
      <w:bCs/>
    </w:rPr>
  </w:style>
  <w:style w:type="character" w:customStyle="1" w:styleId="AsuntodelcomentarioCar">
    <w:name w:val="Asunto del comentario Car"/>
    <w:link w:val="Asuntodelcomentario"/>
    <w:uiPriority w:val="99"/>
    <w:semiHidden/>
    <w:locked/>
    <w:rsid w:val="00592898"/>
    <w:rPr>
      <w:rFonts w:cs="Times New Roman"/>
      <w:b/>
      <w:bCs/>
      <w:sz w:val="20"/>
      <w:szCs w:val="20"/>
      <w:lang w:val="es-ES" w:eastAsia="es-ES"/>
    </w:rPr>
  </w:style>
  <w:style w:type="paragraph" w:styleId="Textoindependiente2">
    <w:name w:val="Body Text 2"/>
    <w:basedOn w:val="Normal"/>
    <w:link w:val="Textoindependiente2Car"/>
    <w:uiPriority w:val="99"/>
    <w:rsid w:val="00DF56DE"/>
    <w:pPr>
      <w:spacing w:after="120" w:line="480" w:lineRule="auto"/>
    </w:pPr>
  </w:style>
  <w:style w:type="character" w:customStyle="1" w:styleId="Textoindependiente2Car">
    <w:name w:val="Texto independiente 2 Car"/>
    <w:link w:val="Textoindependiente2"/>
    <w:uiPriority w:val="99"/>
    <w:semiHidden/>
    <w:locked/>
    <w:rsid w:val="00592898"/>
    <w:rPr>
      <w:rFonts w:cs="Times New Roman"/>
      <w:sz w:val="24"/>
      <w:szCs w:val="24"/>
      <w:lang w:val="es-ES" w:eastAsia="es-ES"/>
    </w:rPr>
  </w:style>
  <w:style w:type="paragraph" w:customStyle="1" w:styleId="Texto">
    <w:name w:val="Texto"/>
    <w:basedOn w:val="Normal"/>
    <w:uiPriority w:val="99"/>
    <w:rsid w:val="009F3F6E"/>
    <w:pPr>
      <w:overflowPunct w:val="0"/>
      <w:autoSpaceDE w:val="0"/>
      <w:autoSpaceDN w:val="0"/>
      <w:adjustRightInd w:val="0"/>
      <w:ind w:left="708"/>
      <w:jc w:val="both"/>
      <w:textAlignment w:val="baseline"/>
    </w:pPr>
    <w:rPr>
      <w:rFonts w:ascii="Arial" w:hAnsi="Arial" w:cs="Arial"/>
      <w:sz w:val="22"/>
      <w:szCs w:val="22"/>
    </w:rPr>
  </w:style>
  <w:style w:type="paragraph" w:customStyle="1" w:styleId="Cuadrculamedia1-nfasis21">
    <w:name w:val="Cuadrícula media 1 - Énfasis 21"/>
    <w:aliases w:val="List1,Bullet List,FooterText,numbered,Paragraphe de liste1,lp1,Lista vistosa - Énfasis 11,Lista vistosa - Énfasis 111,Cuadrícula clara - Énfasis 31,Párrafo de lista1"/>
    <w:basedOn w:val="Normal"/>
    <w:link w:val="Cuadrculamedia1-nfasis2Car"/>
    <w:uiPriority w:val="34"/>
    <w:qFormat/>
    <w:rsid w:val="005D6CC0"/>
    <w:pPr>
      <w:overflowPunct w:val="0"/>
      <w:autoSpaceDE w:val="0"/>
      <w:autoSpaceDN w:val="0"/>
      <w:adjustRightInd w:val="0"/>
      <w:ind w:left="708"/>
      <w:jc w:val="both"/>
      <w:textAlignment w:val="baseline"/>
    </w:pPr>
    <w:rPr>
      <w:rFonts w:ascii="Arial" w:hAnsi="Arial" w:cs="Arial"/>
      <w:sz w:val="22"/>
      <w:szCs w:val="22"/>
    </w:rPr>
  </w:style>
  <w:style w:type="character" w:styleId="Hipervnculo">
    <w:name w:val="Hyperlink"/>
    <w:uiPriority w:val="99"/>
    <w:rsid w:val="00280106"/>
    <w:rPr>
      <w:rFonts w:cs="Times New Roman"/>
      <w:color w:val="0000FF"/>
      <w:u w:val="single"/>
    </w:rPr>
  </w:style>
  <w:style w:type="character" w:customStyle="1" w:styleId="apple-converted-space">
    <w:name w:val="apple-converted-space"/>
    <w:basedOn w:val="Fuentedeprrafopredeter"/>
    <w:rsid w:val="00900007"/>
  </w:style>
  <w:style w:type="character" w:customStyle="1" w:styleId="Cuadrculamedia1-nfasis2Car">
    <w:name w:val="Cuadrícula media 1 - Énfasis 2 Car"/>
    <w:aliases w:val="List1 Car,Bullet List Car,FooterText Car,numbered Car,Paragraphe de liste1 Car,lp1 Car,Lista vistosa - Énfasis 11 Car,Párrafo de lista Car,List Paragraph1 Car,Lista multicolor - Énfasis 11 Car,HOJA Car,Bolita Car"/>
    <w:link w:val="Cuadrculamedia1-nfasis21"/>
    <w:uiPriority w:val="34"/>
    <w:qFormat/>
    <w:locked/>
    <w:rsid w:val="00F22C1E"/>
    <w:rPr>
      <w:rFonts w:ascii="Arial" w:hAnsi="Arial" w:cs="Arial"/>
      <w:sz w:val="22"/>
      <w:szCs w:val="22"/>
      <w:lang w:val="es-ES" w:eastAsia="es-ES"/>
    </w:rPr>
  </w:style>
  <w:style w:type="character" w:styleId="nfasis">
    <w:name w:val="Emphasis"/>
    <w:uiPriority w:val="20"/>
    <w:qFormat/>
    <w:locked/>
    <w:rsid w:val="00E67CD6"/>
    <w:rPr>
      <w:i/>
      <w:iCs/>
    </w:rPr>
  </w:style>
  <w:style w:type="character" w:customStyle="1" w:styleId="a9">
    <w:name w:val="a9"/>
    <w:rsid w:val="003C75AC"/>
  </w:style>
  <w:style w:type="paragraph" w:styleId="Textonotapie">
    <w:name w:val="footnote text"/>
    <w:aliases w:val="Ref. de nota al pie1,FA ,Footnote Text Char Char Char Char Char,Footnote Text Char Char Char Char,Footnote reference,FA Fu,texto de nota al pie,Footnote Text Char Char Char,Footnote Text Char Char Char Car,Footnote Text Char,R,C,Car3 Car"/>
    <w:basedOn w:val="Normal"/>
    <w:link w:val="TextonotapieCar"/>
    <w:uiPriority w:val="99"/>
    <w:unhideWhenUsed/>
    <w:qFormat/>
    <w:rsid w:val="00C5716D"/>
    <w:rPr>
      <w:rFonts w:ascii="Cambria" w:eastAsia="Cambria" w:hAnsi="Cambria"/>
      <w:lang w:val="es-ES_tradnl" w:eastAsia="en-US"/>
    </w:rPr>
  </w:style>
  <w:style w:type="character" w:customStyle="1" w:styleId="TextonotapieCar">
    <w:name w:val="Texto nota pie Car"/>
    <w:aliases w:val="Ref. de nota al pie1 Car,FA  Car,Footnote Text Char Char Char Char Char Car,Footnote Text Char Char Char Char Car,Footnote reference Car,FA Fu Car,texto de nota al pie Car,Footnote Text Char Char Char Car1,Footnote Text Char Car,R Car"/>
    <w:link w:val="Textonotapie"/>
    <w:uiPriority w:val="99"/>
    <w:rsid w:val="00C5716D"/>
    <w:rPr>
      <w:rFonts w:ascii="Cambria" w:eastAsia="Cambria" w:hAnsi="Cambria"/>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iPriority w:val="99"/>
    <w:unhideWhenUsed/>
    <w:qFormat/>
    <w:rsid w:val="00C5716D"/>
    <w:rPr>
      <w:vertAlign w:val="superscript"/>
    </w:rPr>
  </w:style>
  <w:style w:type="paragraph" w:customStyle="1" w:styleId="Sintab">
    <w:name w:val="Sin tab"/>
    <w:basedOn w:val="Normal"/>
    <w:next w:val="Normal"/>
    <w:rsid w:val="00BC6B3E"/>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paragraph" w:customStyle="1" w:styleId="Estilo1">
    <w:name w:val="Estilo1"/>
    <w:basedOn w:val="Textonotapie"/>
    <w:qFormat/>
    <w:rsid w:val="00641DFD"/>
    <w:pPr>
      <w:jc w:val="both"/>
    </w:pPr>
    <w:rPr>
      <w:rFonts w:eastAsia="Times New Roman" w:cs="Arial"/>
      <w:sz w:val="18"/>
      <w:szCs w:val="18"/>
      <w:lang w:eastAsia="es-ES"/>
    </w:rPr>
  </w:style>
  <w:style w:type="paragraph" w:styleId="Prrafodelista">
    <w:name w:val="List Paragraph"/>
    <w:aliases w:val="List Paragraph1,Lista multicolor - Énfasis 11,HOJA,Bolita,List Paragraph,Párrafo de lista4,BOLADEF,Párrafo de lista3,Párrafo de lista21,BOLA,列出段落,Lista vistosa - Énfasis 12,Scitum normal,Bulletr List Paragraph,Foot,列出段落1,List Paragraph2"/>
    <w:basedOn w:val="Normal"/>
    <w:uiPriority w:val="34"/>
    <w:qFormat/>
    <w:rsid w:val="00CA3BA3"/>
    <w:pPr>
      <w:ind w:left="708"/>
    </w:pPr>
  </w:style>
  <w:style w:type="character" w:customStyle="1" w:styleId="baj">
    <w:name w:val="b_aj"/>
    <w:rsid w:val="00CA3BA3"/>
    <w:rPr>
      <w:lang w:val="es-ES_tradnl"/>
    </w:rPr>
  </w:style>
  <w:style w:type="character" w:customStyle="1" w:styleId="NormalWebCar">
    <w:name w:val="Normal (Web) Car"/>
    <w:aliases w:val="Normal (Web) Char Car"/>
    <w:link w:val="NormalWeb"/>
    <w:uiPriority w:val="99"/>
    <w:locked/>
    <w:rsid w:val="00CA3BA3"/>
    <w:rPr>
      <w:sz w:val="24"/>
      <w:szCs w:val="24"/>
      <w:lang w:val="es-ES" w:eastAsia="es-ES"/>
    </w:rPr>
  </w:style>
  <w:style w:type="paragraph" w:styleId="Ttulo">
    <w:name w:val="Title"/>
    <w:basedOn w:val="Normal"/>
    <w:link w:val="TtuloCar"/>
    <w:qFormat/>
    <w:locked/>
    <w:rsid w:val="00CA3BA3"/>
    <w:pPr>
      <w:jc w:val="center"/>
    </w:pPr>
    <w:rPr>
      <w:rFonts w:ascii="Arial" w:hAnsi="Arial" w:cs="Arial"/>
      <w:b/>
      <w:bCs/>
      <w:i/>
      <w:iCs/>
      <w:sz w:val="28"/>
    </w:rPr>
  </w:style>
  <w:style w:type="character" w:customStyle="1" w:styleId="TtuloCar">
    <w:name w:val="Título Car"/>
    <w:link w:val="Ttulo"/>
    <w:rsid w:val="00CA3BA3"/>
    <w:rPr>
      <w:rFonts w:ascii="Arial" w:hAnsi="Arial" w:cs="Arial"/>
      <w:b/>
      <w:bCs/>
      <w:i/>
      <w:iCs/>
      <w:sz w:val="28"/>
      <w:szCs w:val="24"/>
      <w:lang w:val="es-ES" w:eastAsia="es-ES"/>
    </w:rPr>
  </w:style>
  <w:style w:type="paragraph" w:customStyle="1" w:styleId="Default">
    <w:name w:val="Default"/>
    <w:link w:val="DefaultCar"/>
    <w:qFormat/>
    <w:rsid w:val="00CA3BA3"/>
    <w:pPr>
      <w:widowControl w:val="0"/>
      <w:autoSpaceDE w:val="0"/>
      <w:autoSpaceDN w:val="0"/>
      <w:adjustRightInd w:val="0"/>
    </w:pPr>
    <w:rPr>
      <w:rFonts w:ascii="HelveticaNeueLT Std Med Cn" w:eastAsia="Batang" w:hAnsi="HelveticaNeueLT Std Med Cn" w:cs="HelveticaNeueLT Std Med Cn"/>
      <w:color w:val="000000"/>
      <w:sz w:val="24"/>
      <w:szCs w:val="24"/>
      <w:lang w:val="es-ES" w:eastAsia="ko-KR"/>
    </w:rPr>
  </w:style>
  <w:style w:type="character" w:customStyle="1" w:styleId="DefaultCar">
    <w:name w:val="Default Car"/>
    <w:link w:val="Default"/>
    <w:locked/>
    <w:rsid w:val="00CA3BA3"/>
    <w:rPr>
      <w:rFonts w:ascii="HelveticaNeueLT Std Med Cn" w:eastAsia="Batang" w:hAnsi="HelveticaNeueLT Std Med Cn" w:cs="HelveticaNeueLT Std Med Cn"/>
      <w:color w:val="000000"/>
      <w:sz w:val="24"/>
      <w:szCs w:val="24"/>
      <w:lang w:val="es-ES" w:eastAsia="ko-KR"/>
    </w:rPr>
  </w:style>
  <w:style w:type="paragraph" w:customStyle="1" w:styleId="parrafo">
    <w:name w:val="parrafo"/>
    <w:rsid w:val="00CA3BA3"/>
    <w:pPr>
      <w:pBdr>
        <w:top w:val="nil"/>
        <w:left w:val="nil"/>
        <w:bottom w:val="nil"/>
        <w:right w:val="nil"/>
        <w:between w:val="nil"/>
        <w:bar w:val="nil"/>
      </w:pBdr>
      <w:spacing w:before="100" w:after="100"/>
    </w:pPr>
    <w:rPr>
      <w:rFonts w:eastAsia="Arial Unicode MS" w:cs="Arial Unicode MS"/>
      <w:color w:val="000000"/>
      <w:sz w:val="24"/>
      <w:szCs w:val="24"/>
      <w:u w:color="000000"/>
      <w:bdr w:val="nil"/>
      <w:lang w:val="es-ES_tradnl" w:eastAsia="es-CO"/>
    </w:rPr>
  </w:style>
  <w:style w:type="paragraph" w:customStyle="1" w:styleId="MARITZA4">
    <w:name w:val="MARITZA4"/>
    <w:basedOn w:val="Normal"/>
    <w:rsid w:val="00B144C1"/>
    <w:pPr>
      <w:widowControl w:val="0"/>
      <w:tabs>
        <w:tab w:val="left" w:pos="-720"/>
        <w:tab w:val="left" w:pos="0"/>
      </w:tabs>
      <w:suppressAutoHyphens/>
      <w:snapToGrid w:val="0"/>
      <w:jc w:val="center"/>
    </w:pPr>
    <w:rPr>
      <w:rFonts w:ascii="Courier New" w:hAnsi="Courier New"/>
      <w:b/>
      <w:spacing w:val="-2"/>
      <w:szCs w:val="20"/>
      <w:lang w:val="en-US"/>
    </w:rPr>
  </w:style>
  <w:style w:type="character" w:customStyle="1" w:styleId="Ttulo3Car">
    <w:name w:val="Título 3 Car"/>
    <w:link w:val="Ttulo3"/>
    <w:semiHidden/>
    <w:rsid w:val="004E5B29"/>
    <w:rPr>
      <w:rFonts w:ascii="Calibri Light" w:eastAsia="Times New Roman" w:hAnsi="Calibri Light" w:cs="Times New Roman"/>
      <w:b/>
      <w:bCs/>
      <w:sz w:val="26"/>
      <w:szCs w:val="26"/>
      <w:lang w:val="es-ES" w:eastAsia="es-ES"/>
    </w:rPr>
  </w:style>
  <w:style w:type="paragraph" w:styleId="Tabladeilustraciones">
    <w:name w:val="table of figures"/>
    <w:basedOn w:val="Normal"/>
    <w:next w:val="Normal"/>
    <w:uiPriority w:val="99"/>
    <w:semiHidden/>
    <w:unhideWhenUsed/>
    <w:rsid w:val="00F80CD9"/>
    <w:rPr>
      <w:rFonts w:ascii="Arial" w:hAnsi="Arial"/>
    </w:rPr>
  </w:style>
  <w:style w:type="paragraph" w:customStyle="1" w:styleId="Textoindependiente21">
    <w:name w:val="Texto independiente 21"/>
    <w:basedOn w:val="Normal"/>
    <w:uiPriority w:val="99"/>
    <w:rsid w:val="007F1F71"/>
    <w:pPr>
      <w:spacing w:before="240"/>
      <w:jc w:val="both"/>
    </w:pPr>
    <w:rPr>
      <w:rFonts w:ascii="Arial" w:hAnsi="Arial"/>
      <w:sz w:val="28"/>
      <w:szCs w:val="20"/>
    </w:rPr>
  </w:style>
  <w:style w:type="paragraph" w:styleId="Saludo">
    <w:name w:val="Salutation"/>
    <w:basedOn w:val="Normal"/>
    <w:next w:val="Normal"/>
    <w:link w:val="SaludoCar"/>
    <w:rsid w:val="00D32996"/>
    <w:rPr>
      <w:lang w:val="x-none"/>
    </w:rPr>
  </w:style>
  <w:style w:type="character" w:customStyle="1" w:styleId="SaludoCar">
    <w:name w:val="Saludo Car"/>
    <w:link w:val="Saludo"/>
    <w:rsid w:val="00D32996"/>
    <w:rPr>
      <w:sz w:val="24"/>
      <w:szCs w:val="24"/>
      <w:lang w:val="x-none" w:eastAsia="es-ES"/>
    </w:rPr>
  </w:style>
  <w:style w:type="paragraph" w:styleId="Sangradetextonormal">
    <w:name w:val="Body Text Indent"/>
    <w:basedOn w:val="Normal"/>
    <w:link w:val="SangradetextonormalCar"/>
    <w:uiPriority w:val="99"/>
    <w:semiHidden/>
    <w:unhideWhenUsed/>
    <w:rsid w:val="00D32996"/>
    <w:pPr>
      <w:spacing w:after="120" w:line="259" w:lineRule="auto"/>
      <w:ind w:left="283"/>
    </w:pPr>
    <w:rPr>
      <w:rFonts w:ascii="Calibri" w:eastAsia="Calibri" w:hAnsi="Calibri"/>
      <w:sz w:val="22"/>
      <w:szCs w:val="22"/>
      <w:lang w:val="es-CO" w:eastAsia="en-US"/>
    </w:rPr>
  </w:style>
  <w:style w:type="character" w:customStyle="1" w:styleId="SangradetextonormalCar">
    <w:name w:val="Sangría de texto normal Car"/>
    <w:link w:val="Sangradetextonormal"/>
    <w:uiPriority w:val="99"/>
    <w:semiHidden/>
    <w:rsid w:val="00D32996"/>
    <w:rPr>
      <w:rFonts w:ascii="Calibri"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semiHidden/>
    <w:unhideWhenUsed/>
    <w:rsid w:val="00D32996"/>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link w:val="Textoindependienteprimerasangra2"/>
    <w:uiPriority w:val="99"/>
    <w:semiHidden/>
    <w:rsid w:val="00D32996"/>
    <w:rPr>
      <w:rFonts w:ascii="Calibri" w:eastAsia="Calibri" w:hAnsi="Calibri"/>
      <w:sz w:val="24"/>
      <w:szCs w:val="24"/>
      <w:lang w:val="es-ES" w:eastAsia="es-ES"/>
    </w:rPr>
  </w:style>
  <w:style w:type="paragraph" w:styleId="Lista4">
    <w:name w:val="List 4"/>
    <w:basedOn w:val="Normal"/>
    <w:uiPriority w:val="99"/>
    <w:semiHidden/>
    <w:unhideWhenUsed/>
    <w:rsid w:val="00D32996"/>
    <w:pPr>
      <w:ind w:left="1132" w:hanging="283"/>
      <w:contextualSpacing/>
    </w:pPr>
  </w:style>
  <w:style w:type="paragraph" w:styleId="Listaconvietas5">
    <w:name w:val="List Bullet 5"/>
    <w:basedOn w:val="Normal"/>
    <w:rsid w:val="00D32996"/>
    <w:pPr>
      <w:numPr>
        <w:numId w:val="50"/>
      </w:numPr>
      <w:contextualSpacing/>
    </w:pPr>
    <w:rPr>
      <w:sz w:val="20"/>
      <w:szCs w:val="20"/>
    </w:rPr>
  </w:style>
  <w:style w:type="character" w:customStyle="1" w:styleId="letra14pt">
    <w:name w:val="letra14pt"/>
    <w:rsid w:val="00D32996"/>
  </w:style>
  <w:style w:type="paragraph" w:styleId="Sinespaciado">
    <w:name w:val="No Spacing"/>
    <w:uiPriority w:val="1"/>
    <w:qFormat/>
    <w:rsid w:val="00D32996"/>
    <w:pPr>
      <w:ind w:left="10" w:hanging="10"/>
      <w:jc w:val="both"/>
    </w:pPr>
    <w:rPr>
      <w:rFonts w:ascii="Arial" w:eastAsia="Arial" w:hAnsi="Arial" w:cs="Arial"/>
      <w:color w:val="000000"/>
      <w:sz w:val="22"/>
      <w:szCs w:val="22"/>
      <w:lang w:val="es-MX" w:eastAsia="es-MX"/>
    </w:rPr>
  </w:style>
  <w:style w:type="table" w:customStyle="1" w:styleId="TableGrid">
    <w:name w:val="TableGrid"/>
    <w:rsid w:val="00D32996"/>
    <w:rPr>
      <w:rFonts w:ascii="Calibri" w:hAnsi="Calibri"/>
      <w:sz w:val="22"/>
      <w:szCs w:val="22"/>
      <w:lang w:val="es-CO"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D32996"/>
    <w:pPr>
      <w:spacing w:before="52"/>
      <w:ind w:right="51"/>
      <w:jc w:val="center"/>
    </w:pPr>
    <w:rPr>
      <w:rFonts w:ascii="Calibri" w:eastAsia="Calibri" w:hAnsi="Calibri" w:cs="Calibri"/>
      <w:sz w:val="22"/>
      <w:szCs w:val="22"/>
      <w:lang w:bidi="es-ES"/>
    </w:rPr>
  </w:style>
  <w:style w:type="character" w:customStyle="1" w:styleId="FontStyle23">
    <w:name w:val="Font Style23"/>
    <w:basedOn w:val="Fuentedeprrafopredeter"/>
    <w:rsid w:val="008F721F"/>
    <w:rPr>
      <w:rFonts w:ascii="Times New Roman" w:hAnsi="Times New Roman" w:cs="Times New Roman" w:hint="default"/>
    </w:rPr>
  </w:style>
  <w:style w:type="character" w:styleId="Textoennegrita">
    <w:name w:val="Strong"/>
    <w:uiPriority w:val="22"/>
    <w:qFormat/>
    <w:locked/>
    <w:rsid w:val="00817A38"/>
    <w:rPr>
      <w:b/>
      <w:bCs/>
    </w:rPr>
  </w:style>
  <w:style w:type="character" w:styleId="Hipervnculovisitado">
    <w:name w:val="FollowedHyperlink"/>
    <w:rsid w:val="00551135"/>
    <w:rPr>
      <w:color w:val="800080"/>
      <w:u w:val="single"/>
    </w:rPr>
  </w:style>
  <w:style w:type="paragraph" w:customStyle="1" w:styleId="xmsonormal">
    <w:name w:val="x_msonormal"/>
    <w:basedOn w:val="Normal"/>
    <w:rsid w:val="00DF3379"/>
    <w:rPr>
      <w:rFonts w:ascii="Calibri" w:eastAsiaTheme="minorHAnsi" w:hAnsi="Calibri" w:cs="Calibri"/>
      <w:sz w:val="22"/>
      <w:szCs w:val="22"/>
      <w:lang w:val="es-CO" w:eastAsia="es-CO"/>
    </w:rPr>
  </w:style>
  <w:style w:type="paragraph" w:customStyle="1" w:styleId="xmsolistparagraph">
    <w:name w:val="x_msolistparagraph"/>
    <w:basedOn w:val="Normal"/>
    <w:rsid w:val="0095291B"/>
    <w:pPr>
      <w:ind w:left="708"/>
    </w:pPr>
    <w:rPr>
      <w:rFonts w:eastAsiaTheme="minorHAnsi"/>
      <w:lang w:val="es-CO" w:eastAsia="es-CO"/>
    </w:rPr>
  </w:style>
  <w:style w:type="paragraph" w:customStyle="1" w:styleId="xxmsonormal">
    <w:name w:val="x_xmsonormal"/>
    <w:basedOn w:val="Normal"/>
    <w:uiPriority w:val="99"/>
    <w:semiHidden/>
    <w:rsid w:val="008F3AAF"/>
    <w:rPr>
      <w:rFonts w:eastAsiaTheme="minorHAnsi"/>
      <w:lang w:val="es-CO" w:eastAsia="es-CO"/>
    </w:rPr>
  </w:style>
  <w:style w:type="paragraph" w:customStyle="1" w:styleId="xxcuadrculamedia1-nfasis21">
    <w:name w:val="x_xcuadrculamedia1-nfasis21"/>
    <w:basedOn w:val="Normal"/>
    <w:uiPriority w:val="99"/>
    <w:semiHidden/>
    <w:rsid w:val="008F3AAF"/>
    <w:rPr>
      <w:rFonts w:eastAsiaTheme="minorHAnsi"/>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3620">
      <w:bodyDiv w:val="1"/>
      <w:marLeft w:val="0"/>
      <w:marRight w:val="0"/>
      <w:marTop w:val="0"/>
      <w:marBottom w:val="0"/>
      <w:divBdr>
        <w:top w:val="none" w:sz="0" w:space="0" w:color="auto"/>
        <w:left w:val="none" w:sz="0" w:space="0" w:color="auto"/>
        <w:bottom w:val="none" w:sz="0" w:space="0" w:color="auto"/>
        <w:right w:val="none" w:sz="0" w:space="0" w:color="auto"/>
      </w:divBdr>
    </w:div>
    <w:div w:id="10835286">
      <w:bodyDiv w:val="1"/>
      <w:marLeft w:val="0"/>
      <w:marRight w:val="0"/>
      <w:marTop w:val="0"/>
      <w:marBottom w:val="0"/>
      <w:divBdr>
        <w:top w:val="none" w:sz="0" w:space="0" w:color="auto"/>
        <w:left w:val="none" w:sz="0" w:space="0" w:color="auto"/>
        <w:bottom w:val="none" w:sz="0" w:space="0" w:color="auto"/>
        <w:right w:val="none" w:sz="0" w:space="0" w:color="auto"/>
      </w:divBdr>
    </w:div>
    <w:div w:id="30958479">
      <w:bodyDiv w:val="1"/>
      <w:marLeft w:val="0"/>
      <w:marRight w:val="0"/>
      <w:marTop w:val="0"/>
      <w:marBottom w:val="0"/>
      <w:divBdr>
        <w:top w:val="none" w:sz="0" w:space="0" w:color="auto"/>
        <w:left w:val="none" w:sz="0" w:space="0" w:color="auto"/>
        <w:bottom w:val="none" w:sz="0" w:space="0" w:color="auto"/>
        <w:right w:val="none" w:sz="0" w:space="0" w:color="auto"/>
      </w:divBdr>
    </w:div>
    <w:div w:id="193158986">
      <w:bodyDiv w:val="1"/>
      <w:marLeft w:val="0"/>
      <w:marRight w:val="0"/>
      <w:marTop w:val="0"/>
      <w:marBottom w:val="0"/>
      <w:divBdr>
        <w:top w:val="none" w:sz="0" w:space="0" w:color="auto"/>
        <w:left w:val="none" w:sz="0" w:space="0" w:color="auto"/>
        <w:bottom w:val="none" w:sz="0" w:space="0" w:color="auto"/>
        <w:right w:val="none" w:sz="0" w:space="0" w:color="auto"/>
      </w:divBdr>
    </w:div>
    <w:div w:id="204678584">
      <w:bodyDiv w:val="1"/>
      <w:marLeft w:val="0"/>
      <w:marRight w:val="0"/>
      <w:marTop w:val="0"/>
      <w:marBottom w:val="0"/>
      <w:divBdr>
        <w:top w:val="none" w:sz="0" w:space="0" w:color="auto"/>
        <w:left w:val="none" w:sz="0" w:space="0" w:color="auto"/>
        <w:bottom w:val="none" w:sz="0" w:space="0" w:color="auto"/>
        <w:right w:val="none" w:sz="0" w:space="0" w:color="auto"/>
      </w:divBdr>
    </w:div>
    <w:div w:id="212694043">
      <w:bodyDiv w:val="1"/>
      <w:marLeft w:val="0"/>
      <w:marRight w:val="0"/>
      <w:marTop w:val="0"/>
      <w:marBottom w:val="0"/>
      <w:divBdr>
        <w:top w:val="none" w:sz="0" w:space="0" w:color="auto"/>
        <w:left w:val="none" w:sz="0" w:space="0" w:color="auto"/>
        <w:bottom w:val="none" w:sz="0" w:space="0" w:color="auto"/>
        <w:right w:val="none" w:sz="0" w:space="0" w:color="auto"/>
      </w:divBdr>
    </w:div>
    <w:div w:id="324674571">
      <w:bodyDiv w:val="1"/>
      <w:marLeft w:val="0"/>
      <w:marRight w:val="0"/>
      <w:marTop w:val="0"/>
      <w:marBottom w:val="0"/>
      <w:divBdr>
        <w:top w:val="none" w:sz="0" w:space="0" w:color="auto"/>
        <w:left w:val="none" w:sz="0" w:space="0" w:color="auto"/>
        <w:bottom w:val="none" w:sz="0" w:space="0" w:color="auto"/>
        <w:right w:val="none" w:sz="0" w:space="0" w:color="auto"/>
      </w:divBdr>
    </w:div>
    <w:div w:id="373653110">
      <w:bodyDiv w:val="1"/>
      <w:marLeft w:val="0"/>
      <w:marRight w:val="0"/>
      <w:marTop w:val="0"/>
      <w:marBottom w:val="0"/>
      <w:divBdr>
        <w:top w:val="none" w:sz="0" w:space="0" w:color="auto"/>
        <w:left w:val="none" w:sz="0" w:space="0" w:color="auto"/>
        <w:bottom w:val="none" w:sz="0" w:space="0" w:color="auto"/>
        <w:right w:val="none" w:sz="0" w:space="0" w:color="auto"/>
      </w:divBdr>
    </w:div>
    <w:div w:id="440149165">
      <w:bodyDiv w:val="1"/>
      <w:marLeft w:val="0"/>
      <w:marRight w:val="0"/>
      <w:marTop w:val="0"/>
      <w:marBottom w:val="0"/>
      <w:divBdr>
        <w:top w:val="none" w:sz="0" w:space="0" w:color="auto"/>
        <w:left w:val="none" w:sz="0" w:space="0" w:color="auto"/>
        <w:bottom w:val="none" w:sz="0" w:space="0" w:color="auto"/>
        <w:right w:val="none" w:sz="0" w:space="0" w:color="auto"/>
      </w:divBdr>
    </w:div>
    <w:div w:id="486284432">
      <w:bodyDiv w:val="1"/>
      <w:marLeft w:val="0"/>
      <w:marRight w:val="0"/>
      <w:marTop w:val="0"/>
      <w:marBottom w:val="0"/>
      <w:divBdr>
        <w:top w:val="none" w:sz="0" w:space="0" w:color="auto"/>
        <w:left w:val="none" w:sz="0" w:space="0" w:color="auto"/>
        <w:bottom w:val="none" w:sz="0" w:space="0" w:color="auto"/>
        <w:right w:val="none" w:sz="0" w:space="0" w:color="auto"/>
      </w:divBdr>
    </w:div>
    <w:div w:id="561406480">
      <w:bodyDiv w:val="1"/>
      <w:marLeft w:val="0"/>
      <w:marRight w:val="0"/>
      <w:marTop w:val="0"/>
      <w:marBottom w:val="0"/>
      <w:divBdr>
        <w:top w:val="none" w:sz="0" w:space="0" w:color="auto"/>
        <w:left w:val="none" w:sz="0" w:space="0" w:color="auto"/>
        <w:bottom w:val="none" w:sz="0" w:space="0" w:color="auto"/>
        <w:right w:val="none" w:sz="0" w:space="0" w:color="auto"/>
      </w:divBdr>
    </w:div>
    <w:div w:id="565842687">
      <w:bodyDiv w:val="1"/>
      <w:marLeft w:val="0"/>
      <w:marRight w:val="0"/>
      <w:marTop w:val="0"/>
      <w:marBottom w:val="0"/>
      <w:divBdr>
        <w:top w:val="none" w:sz="0" w:space="0" w:color="auto"/>
        <w:left w:val="none" w:sz="0" w:space="0" w:color="auto"/>
        <w:bottom w:val="none" w:sz="0" w:space="0" w:color="auto"/>
        <w:right w:val="none" w:sz="0" w:space="0" w:color="auto"/>
      </w:divBdr>
    </w:div>
    <w:div w:id="634063908">
      <w:bodyDiv w:val="1"/>
      <w:marLeft w:val="0"/>
      <w:marRight w:val="0"/>
      <w:marTop w:val="0"/>
      <w:marBottom w:val="0"/>
      <w:divBdr>
        <w:top w:val="none" w:sz="0" w:space="0" w:color="auto"/>
        <w:left w:val="none" w:sz="0" w:space="0" w:color="auto"/>
        <w:bottom w:val="none" w:sz="0" w:space="0" w:color="auto"/>
        <w:right w:val="none" w:sz="0" w:space="0" w:color="auto"/>
      </w:divBdr>
    </w:div>
    <w:div w:id="702173120">
      <w:bodyDiv w:val="1"/>
      <w:marLeft w:val="0"/>
      <w:marRight w:val="0"/>
      <w:marTop w:val="0"/>
      <w:marBottom w:val="0"/>
      <w:divBdr>
        <w:top w:val="none" w:sz="0" w:space="0" w:color="auto"/>
        <w:left w:val="none" w:sz="0" w:space="0" w:color="auto"/>
        <w:bottom w:val="none" w:sz="0" w:space="0" w:color="auto"/>
        <w:right w:val="none" w:sz="0" w:space="0" w:color="auto"/>
      </w:divBdr>
    </w:div>
    <w:div w:id="721714602">
      <w:bodyDiv w:val="1"/>
      <w:marLeft w:val="0"/>
      <w:marRight w:val="0"/>
      <w:marTop w:val="0"/>
      <w:marBottom w:val="0"/>
      <w:divBdr>
        <w:top w:val="none" w:sz="0" w:space="0" w:color="auto"/>
        <w:left w:val="none" w:sz="0" w:space="0" w:color="auto"/>
        <w:bottom w:val="none" w:sz="0" w:space="0" w:color="auto"/>
        <w:right w:val="none" w:sz="0" w:space="0" w:color="auto"/>
      </w:divBdr>
    </w:div>
    <w:div w:id="754134334">
      <w:bodyDiv w:val="1"/>
      <w:marLeft w:val="0"/>
      <w:marRight w:val="0"/>
      <w:marTop w:val="0"/>
      <w:marBottom w:val="0"/>
      <w:divBdr>
        <w:top w:val="none" w:sz="0" w:space="0" w:color="auto"/>
        <w:left w:val="none" w:sz="0" w:space="0" w:color="auto"/>
        <w:bottom w:val="none" w:sz="0" w:space="0" w:color="auto"/>
        <w:right w:val="none" w:sz="0" w:space="0" w:color="auto"/>
      </w:divBdr>
    </w:div>
    <w:div w:id="757751295">
      <w:bodyDiv w:val="1"/>
      <w:marLeft w:val="0"/>
      <w:marRight w:val="0"/>
      <w:marTop w:val="0"/>
      <w:marBottom w:val="0"/>
      <w:divBdr>
        <w:top w:val="none" w:sz="0" w:space="0" w:color="auto"/>
        <w:left w:val="none" w:sz="0" w:space="0" w:color="auto"/>
        <w:bottom w:val="none" w:sz="0" w:space="0" w:color="auto"/>
        <w:right w:val="none" w:sz="0" w:space="0" w:color="auto"/>
      </w:divBdr>
    </w:div>
    <w:div w:id="759260333">
      <w:bodyDiv w:val="1"/>
      <w:marLeft w:val="0"/>
      <w:marRight w:val="0"/>
      <w:marTop w:val="0"/>
      <w:marBottom w:val="0"/>
      <w:divBdr>
        <w:top w:val="none" w:sz="0" w:space="0" w:color="auto"/>
        <w:left w:val="none" w:sz="0" w:space="0" w:color="auto"/>
        <w:bottom w:val="none" w:sz="0" w:space="0" w:color="auto"/>
        <w:right w:val="none" w:sz="0" w:space="0" w:color="auto"/>
      </w:divBdr>
    </w:div>
    <w:div w:id="768356290">
      <w:bodyDiv w:val="1"/>
      <w:marLeft w:val="0"/>
      <w:marRight w:val="0"/>
      <w:marTop w:val="0"/>
      <w:marBottom w:val="0"/>
      <w:divBdr>
        <w:top w:val="none" w:sz="0" w:space="0" w:color="auto"/>
        <w:left w:val="none" w:sz="0" w:space="0" w:color="auto"/>
        <w:bottom w:val="none" w:sz="0" w:space="0" w:color="auto"/>
        <w:right w:val="none" w:sz="0" w:space="0" w:color="auto"/>
      </w:divBdr>
    </w:div>
    <w:div w:id="824975901">
      <w:bodyDiv w:val="1"/>
      <w:marLeft w:val="0"/>
      <w:marRight w:val="0"/>
      <w:marTop w:val="0"/>
      <w:marBottom w:val="0"/>
      <w:divBdr>
        <w:top w:val="none" w:sz="0" w:space="0" w:color="auto"/>
        <w:left w:val="none" w:sz="0" w:space="0" w:color="auto"/>
        <w:bottom w:val="none" w:sz="0" w:space="0" w:color="auto"/>
        <w:right w:val="none" w:sz="0" w:space="0" w:color="auto"/>
      </w:divBdr>
    </w:div>
    <w:div w:id="859664841">
      <w:bodyDiv w:val="1"/>
      <w:marLeft w:val="0"/>
      <w:marRight w:val="0"/>
      <w:marTop w:val="0"/>
      <w:marBottom w:val="0"/>
      <w:divBdr>
        <w:top w:val="none" w:sz="0" w:space="0" w:color="auto"/>
        <w:left w:val="none" w:sz="0" w:space="0" w:color="auto"/>
        <w:bottom w:val="none" w:sz="0" w:space="0" w:color="auto"/>
        <w:right w:val="none" w:sz="0" w:space="0" w:color="auto"/>
      </w:divBdr>
    </w:div>
    <w:div w:id="862748273">
      <w:bodyDiv w:val="1"/>
      <w:marLeft w:val="0"/>
      <w:marRight w:val="0"/>
      <w:marTop w:val="0"/>
      <w:marBottom w:val="0"/>
      <w:divBdr>
        <w:top w:val="none" w:sz="0" w:space="0" w:color="auto"/>
        <w:left w:val="none" w:sz="0" w:space="0" w:color="auto"/>
        <w:bottom w:val="none" w:sz="0" w:space="0" w:color="auto"/>
        <w:right w:val="none" w:sz="0" w:space="0" w:color="auto"/>
      </w:divBdr>
    </w:div>
    <w:div w:id="877427909">
      <w:bodyDiv w:val="1"/>
      <w:marLeft w:val="0"/>
      <w:marRight w:val="0"/>
      <w:marTop w:val="0"/>
      <w:marBottom w:val="0"/>
      <w:divBdr>
        <w:top w:val="none" w:sz="0" w:space="0" w:color="auto"/>
        <w:left w:val="none" w:sz="0" w:space="0" w:color="auto"/>
        <w:bottom w:val="none" w:sz="0" w:space="0" w:color="auto"/>
        <w:right w:val="none" w:sz="0" w:space="0" w:color="auto"/>
      </w:divBdr>
    </w:div>
    <w:div w:id="895242489">
      <w:bodyDiv w:val="1"/>
      <w:marLeft w:val="0"/>
      <w:marRight w:val="0"/>
      <w:marTop w:val="0"/>
      <w:marBottom w:val="0"/>
      <w:divBdr>
        <w:top w:val="none" w:sz="0" w:space="0" w:color="auto"/>
        <w:left w:val="none" w:sz="0" w:space="0" w:color="auto"/>
        <w:bottom w:val="none" w:sz="0" w:space="0" w:color="auto"/>
        <w:right w:val="none" w:sz="0" w:space="0" w:color="auto"/>
      </w:divBdr>
    </w:div>
    <w:div w:id="897941132">
      <w:bodyDiv w:val="1"/>
      <w:marLeft w:val="0"/>
      <w:marRight w:val="0"/>
      <w:marTop w:val="0"/>
      <w:marBottom w:val="0"/>
      <w:divBdr>
        <w:top w:val="none" w:sz="0" w:space="0" w:color="auto"/>
        <w:left w:val="none" w:sz="0" w:space="0" w:color="auto"/>
        <w:bottom w:val="none" w:sz="0" w:space="0" w:color="auto"/>
        <w:right w:val="none" w:sz="0" w:space="0" w:color="auto"/>
      </w:divBdr>
    </w:div>
    <w:div w:id="925960858">
      <w:bodyDiv w:val="1"/>
      <w:marLeft w:val="0"/>
      <w:marRight w:val="0"/>
      <w:marTop w:val="0"/>
      <w:marBottom w:val="0"/>
      <w:divBdr>
        <w:top w:val="none" w:sz="0" w:space="0" w:color="auto"/>
        <w:left w:val="none" w:sz="0" w:space="0" w:color="auto"/>
        <w:bottom w:val="none" w:sz="0" w:space="0" w:color="auto"/>
        <w:right w:val="none" w:sz="0" w:space="0" w:color="auto"/>
      </w:divBdr>
    </w:div>
    <w:div w:id="1029453238">
      <w:marLeft w:val="0"/>
      <w:marRight w:val="0"/>
      <w:marTop w:val="0"/>
      <w:marBottom w:val="0"/>
      <w:divBdr>
        <w:top w:val="none" w:sz="0" w:space="0" w:color="auto"/>
        <w:left w:val="none" w:sz="0" w:space="0" w:color="auto"/>
        <w:bottom w:val="none" w:sz="0" w:space="0" w:color="auto"/>
        <w:right w:val="none" w:sz="0" w:space="0" w:color="auto"/>
      </w:divBdr>
    </w:div>
    <w:div w:id="1029453239">
      <w:marLeft w:val="0"/>
      <w:marRight w:val="0"/>
      <w:marTop w:val="0"/>
      <w:marBottom w:val="0"/>
      <w:divBdr>
        <w:top w:val="none" w:sz="0" w:space="0" w:color="auto"/>
        <w:left w:val="none" w:sz="0" w:space="0" w:color="auto"/>
        <w:bottom w:val="none" w:sz="0" w:space="0" w:color="auto"/>
        <w:right w:val="none" w:sz="0" w:space="0" w:color="auto"/>
      </w:divBdr>
    </w:div>
    <w:div w:id="1029453240">
      <w:marLeft w:val="0"/>
      <w:marRight w:val="0"/>
      <w:marTop w:val="0"/>
      <w:marBottom w:val="0"/>
      <w:divBdr>
        <w:top w:val="none" w:sz="0" w:space="0" w:color="auto"/>
        <w:left w:val="none" w:sz="0" w:space="0" w:color="auto"/>
        <w:bottom w:val="none" w:sz="0" w:space="0" w:color="auto"/>
        <w:right w:val="none" w:sz="0" w:space="0" w:color="auto"/>
      </w:divBdr>
    </w:div>
    <w:div w:id="1029453241">
      <w:marLeft w:val="0"/>
      <w:marRight w:val="0"/>
      <w:marTop w:val="0"/>
      <w:marBottom w:val="0"/>
      <w:divBdr>
        <w:top w:val="none" w:sz="0" w:space="0" w:color="auto"/>
        <w:left w:val="none" w:sz="0" w:space="0" w:color="auto"/>
        <w:bottom w:val="none" w:sz="0" w:space="0" w:color="auto"/>
        <w:right w:val="none" w:sz="0" w:space="0" w:color="auto"/>
      </w:divBdr>
    </w:div>
    <w:div w:id="1029453242">
      <w:marLeft w:val="0"/>
      <w:marRight w:val="0"/>
      <w:marTop w:val="0"/>
      <w:marBottom w:val="0"/>
      <w:divBdr>
        <w:top w:val="none" w:sz="0" w:space="0" w:color="auto"/>
        <w:left w:val="none" w:sz="0" w:space="0" w:color="auto"/>
        <w:bottom w:val="none" w:sz="0" w:space="0" w:color="auto"/>
        <w:right w:val="none" w:sz="0" w:space="0" w:color="auto"/>
      </w:divBdr>
    </w:div>
    <w:div w:id="1048186041">
      <w:bodyDiv w:val="1"/>
      <w:marLeft w:val="0"/>
      <w:marRight w:val="0"/>
      <w:marTop w:val="0"/>
      <w:marBottom w:val="0"/>
      <w:divBdr>
        <w:top w:val="none" w:sz="0" w:space="0" w:color="auto"/>
        <w:left w:val="none" w:sz="0" w:space="0" w:color="auto"/>
        <w:bottom w:val="none" w:sz="0" w:space="0" w:color="auto"/>
        <w:right w:val="none" w:sz="0" w:space="0" w:color="auto"/>
      </w:divBdr>
    </w:div>
    <w:div w:id="1085150803">
      <w:bodyDiv w:val="1"/>
      <w:marLeft w:val="0"/>
      <w:marRight w:val="0"/>
      <w:marTop w:val="0"/>
      <w:marBottom w:val="0"/>
      <w:divBdr>
        <w:top w:val="none" w:sz="0" w:space="0" w:color="auto"/>
        <w:left w:val="none" w:sz="0" w:space="0" w:color="auto"/>
        <w:bottom w:val="none" w:sz="0" w:space="0" w:color="auto"/>
        <w:right w:val="none" w:sz="0" w:space="0" w:color="auto"/>
      </w:divBdr>
    </w:div>
    <w:div w:id="1214389021">
      <w:bodyDiv w:val="1"/>
      <w:marLeft w:val="0"/>
      <w:marRight w:val="0"/>
      <w:marTop w:val="0"/>
      <w:marBottom w:val="0"/>
      <w:divBdr>
        <w:top w:val="none" w:sz="0" w:space="0" w:color="auto"/>
        <w:left w:val="none" w:sz="0" w:space="0" w:color="auto"/>
        <w:bottom w:val="none" w:sz="0" w:space="0" w:color="auto"/>
        <w:right w:val="none" w:sz="0" w:space="0" w:color="auto"/>
      </w:divBdr>
    </w:div>
    <w:div w:id="1222013221">
      <w:bodyDiv w:val="1"/>
      <w:marLeft w:val="0"/>
      <w:marRight w:val="0"/>
      <w:marTop w:val="0"/>
      <w:marBottom w:val="0"/>
      <w:divBdr>
        <w:top w:val="none" w:sz="0" w:space="0" w:color="auto"/>
        <w:left w:val="none" w:sz="0" w:space="0" w:color="auto"/>
        <w:bottom w:val="none" w:sz="0" w:space="0" w:color="auto"/>
        <w:right w:val="none" w:sz="0" w:space="0" w:color="auto"/>
      </w:divBdr>
    </w:div>
    <w:div w:id="1294480253">
      <w:bodyDiv w:val="1"/>
      <w:marLeft w:val="0"/>
      <w:marRight w:val="0"/>
      <w:marTop w:val="0"/>
      <w:marBottom w:val="0"/>
      <w:divBdr>
        <w:top w:val="none" w:sz="0" w:space="0" w:color="auto"/>
        <w:left w:val="none" w:sz="0" w:space="0" w:color="auto"/>
        <w:bottom w:val="none" w:sz="0" w:space="0" w:color="auto"/>
        <w:right w:val="none" w:sz="0" w:space="0" w:color="auto"/>
      </w:divBdr>
    </w:div>
    <w:div w:id="1326667433">
      <w:bodyDiv w:val="1"/>
      <w:marLeft w:val="0"/>
      <w:marRight w:val="0"/>
      <w:marTop w:val="0"/>
      <w:marBottom w:val="0"/>
      <w:divBdr>
        <w:top w:val="none" w:sz="0" w:space="0" w:color="auto"/>
        <w:left w:val="none" w:sz="0" w:space="0" w:color="auto"/>
        <w:bottom w:val="none" w:sz="0" w:space="0" w:color="auto"/>
        <w:right w:val="none" w:sz="0" w:space="0" w:color="auto"/>
      </w:divBdr>
    </w:div>
    <w:div w:id="1444306671">
      <w:bodyDiv w:val="1"/>
      <w:marLeft w:val="0"/>
      <w:marRight w:val="0"/>
      <w:marTop w:val="0"/>
      <w:marBottom w:val="0"/>
      <w:divBdr>
        <w:top w:val="none" w:sz="0" w:space="0" w:color="auto"/>
        <w:left w:val="none" w:sz="0" w:space="0" w:color="auto"/>
        <w:bottom w:val="none" w:sz="0" w:space="0" w:color="auto"/>
        <w:right w:val="none" w:sz="0" w:space="0" w:color="auto"/>
      </w:divBdr>
    </w:div>
    <w:div w:id="1495602770">
      <w:bodyDiv w:val="1"/>
      <w:marLeft w:val="0"/>
      <w:marRight w:val="0"/>
      <w:marTop w:val="0"/>
      <w:marBottom w:val="0"/>
      <w:divBdr>
        <w:top w:val="none" w:sz="0" w:space="0" w:color="auto"/>
        <w:left w:val="none" w:sz="0" w:space="0" w:color="auto"/>
        <w:bottom w:val="none" w:sz="0" w:space="0" w:color="auto"/>
        <w:right w:val="none" w:sz="0" w:space="0" w:color="auto"/>
      </w:divBdr>
    </w:div>
    <w:div w:id="1654792749">
      <w:bodyDiv w:val="1"/>
      <w:marLeft w:val="0"/>
      <w:marRight w:val="0"/>
      <w:marTop w:val="0"/>
      <w:marBottom w:val="0"/>
      <w:divBdr>
        <w:top w:val="none" w:sz="0" w:space="0" w:color="auto"/>
        <w:left w:val="none" w:sz="0" w:space="0" w:color="auto"/>
        <w:bottom w:val="none" w:sz="0" w:space="0" w:color="auto"/>
        <w:right w:val="none" w:sz="0" w:space="0" w:color="auto"/>
      </w:divBdr>
    </w:div>
    <w:div w:id="1810391033">
      <w:bodyDiv w:val="1"/>
      <w:marLeft w:val="0"/>
      <w:marRight w:val="0"/>
      <w:marTop w:val="0"/>
      <w:marBottom w:val="0"/>
      <w:divBdr>
        <w:top w:val="none" w:sz="0" w:space="0" w:color="auto"/>
        <w:left w:val="none" w:sz="0" w:space="0" w:color="auto"/>
        <w:bottom w:val="none" w:sz="0" w:space="0" w:color="auto"/>
        <w:right w:val="none" w:sz="0" w:space="0" w:color="auto"/>
      </w:divBdr>
    </w:div>
    <w:div w:id="1920359550">
      <w:bodyDiv w:val="1"/>
      <w:marLeft w:val="0"/>
      <w:marRight w:val="0"/>
      <w:marTop w:val="0"/>
      <w:marBottom w:val="0"/>
      <w:divBdr>
        <w:top w:val="none" w:sz="0" w:space="0" w:color="auto"/>
        <w:left w:val="none" w:sz="0" w:space="0" w:color="auto"/>
        <w:bottom w:val="none" w:sz="0" w:space="0" w:color="auto"/>
        <w:right w:val="none" w:sz="0" w:space="0" w:color="auto"/>
      </w:divBdr>
    </w:div>
    <w:div w:id="1959947081">
      <w:bodyDiv w:val="1"/>
      <w:marLeft w:val="0"/>
      <w:marRight w:val="0"/>
      <w:marTop w:val="0"/>
      <w:marBottom w:val="0"/>
      <w:divBdr>
        <w:top w:val="none" w:sz="0" w:space="0" w:color="auto"/>
        <w:left w:val="none" w:sz="0" w:space="0" w:color="auto"/>
        <w:bottom w:val="none" w:sz="0" w:space="0" w:color="auto"/>
        <w:right w:val="none" w:sz="0" w:space="0" w:color="auto"/>
      </w:divBdr>
    </w:div>
    <w:div w:id="1997495368">
      <w:bodyDiv w:val="1"/>
      <w:marLeft w:val="0"/>
      <w:marRight w:val="0"/>
      <w:marTop w:val="0"/>
      <w:marBottom w:val="0"/>
      <w:divBdr>
        <w:top w:val="none" w:sz="0" w:space="0" w:color="auto"/>
        <w:left w:val="none" w:sz="0" w:space="0" w:color="auto"/>
        <w:bottom w:val="none" w:sz="0" w:space="0" w:color="auto"/>
        <w:right w:val="none" w:sz="0" w:space="0" w:color="auto"/>
      </w:divBdr>
    </w:div>
    <w:div w:id="2003896291">
      <w:bodyDiv w:val="1"/>
      <w:marLeft w:val="0"/>
      <w:marRight w:val="0"/>
      <w:marTop w:val="0"/>
      <w:marBottom w:val="0"/>
      <w:divBdr>
        <w:top w:val="none" w:sz="0" w:space="0" w:color="auto"/>
        <w:left w:val="none" w:sz="0" w:space="0" w:color="auto"/>
        <w:bottom w:val="none" w:sz="0" w:space="0" w:color="auto"/>
        <w:right w:val="none" w:sz="0" w:space="0" w:color="auto"/>
      </w:divBdr>
    </w:div>
    <w:div w:id="2012176310">
      <w:bodyDiv w:val="1"/>
      <w:marLeft w:val="0"/>
      <w:marRight w:val="0"/>
      <w:marTop w:val="0"/>
      <w:marBottom w:val="0"/>
      <w:divBdr>
        <w:top w:val="none" w:sz="0" w:space="0" w:color="auto"/>
        <w:left w:val="none" w:sz="0" w:space="0" w:color="auto"/>
        <w:bottom w:val="none" w:sz="0" w:space="0" w:color="auto"/>
        <w:right w:val="none" w:sz="0" w:space="0" w:color="auto"/>
      </w:divBdr>
    </w:div>
    <w:div w:id="2106458730">
      <w:bodyDiv w:val="1"/>
      <w:marLeft w:val="0"/>
      <w:marRight w:val="0"/>
      <w:marTop w:val="0"/>
      <w:marBottom w:val="0"/>
      <w:divBdr>
        <w:top w:val="none" w:sz="0" w:space="0" w:color="auto"/>
        <w:left w:val="none" w:sz="0" w:space="0" w:color="auto"/>
        <w:bottom w:val="none" w:sz="0" w:space="0" w:color="auto"/>
        <w:right w:val="none" w:sz="0" w:space="0" w:color="auto"/>
      </w:divBdr>
    </w:div>
    <w:div w:id="2119567401">
      <w:bodyDiv w:val="1"/>
      <w:marLeft w:val="0"/>
      <w:marRight w:val="0"/>
      <w:marTop w:val="0"/>
      <w:marBottom w:val="0"/>
      <w:divBdr>
        <w:top w:val="none" w:sz="0" w:space="0" w:color="auto"/>
        <w:left w:val="none" w:sz="0" w:space="0" w:color="auto"/>
        <w:bottom w:val="none" w:sz="0" w:space="0" w:color="auto"/>
        <w:right w:val="none" w:sz="0" w:space="0" w:color="auto"/>
      </w:divBdr>
    </w:div>
    <w:div w:id="2120447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1581_2012.html" TargetMode="External"/><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image" Target="cid:image005.jpg@01D6CE10.8C627670" TargetMode="External"/><Relationship Id="rId3" Type="http://schemas.openxmlformats.org/officeDocument/2006/relationships/styles" Target="styles.xml"/><Relationship Id="rId21" Type="http://schemas.openxmlformats.org/officeDocument/2006/relationships/image" Target="NULL"/><Relationship Id="rId7" Type="http://schemas.openxmlformats.org/officeDocument/2006/relationships/endnotes" Target="endnotes.xml"/><Relationship Id="rId12" Type="http://schemas.openxmlformats.org/officeDocument/2006/relationships/image" Target="cid:image001.png@01D6C88A.C0C004E0" TargetMode="External"/><Relationship Id="rId17" Type="http://schemas.openxmlformats.org/officeDocument/2006/relationships/hyperlink" Target="https://infotic.co/nosotros/" TargetMode="External"/><Relationship Id="rId25"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www.472.com.co"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cid:image003.jpg@01D6CE10.8C627670"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0.jpe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ert.com.co/index.php/quienes-somos/" TargetMode="External"/><Relationship Id="rId4" Type="http://schemas.openxmlformats.org/officeDocument/2006/relationships/settings" Target="settings.xml"/><Relationship Id="rId9" Type="http://schemas.openxmlformats.org/officeDocument/2006/relationships/hyperlink" Target="http://www.secretariasenado.gov.co/senado/basedoc/ley_1712_2014.html" TargetMode="External"/><Relationship Id="rId14" Type="http://schemas.openxmlformats.org/officeDocument/2006/relationships/image" Target="media/image5.emf"/><Relationship Id="rId22" Type="http://schemas.openxmlformats.org/officeDocument/2006/relationships/image" Target="media/image9.png"/><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50159-CDFE-2B41-9A8F-396216DB0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109</Pages>
  <Words>37017</Words>
  <Characters>203596</Characters>
  <Application>Microsoft Office Word</Application>
  <DocSecurity>0</DocSecurity>
  <Lines>1696</Lines>
  <Paragraphs>480</Paragraphs>
  <ScaleCrop>false</ScaleCrop>
  <HeadingPairs>
    <vt:vector size="2" baseType="variant">
      <vt:variant>
        <vt:lpstr>Título</vt:lpstr>
      </vt:variant>
      <vt:variant>
        <vt:i4>1</vt:i4>
      </vt:variant>
    </vt:vector>
  </HeadingPairs>
  <TitlesOfParts>
    <vt:vector size="1" baseType="lpstr">
      <vt:lpstr>ESTUDIO DE NECESIDAD Y CONVENIENCIA</vt:lpstr>
    </vt:vector>
  </TitlesOfParts>
  <Company>ASD S.A.</Company>
  <LinksUpToDate>false</LinksUpToDate>
  <CharactersWithSpaces>240133</CharactersWithSpaces>
  <SharedDoc>false</SharedDoc>
  <HLinks>
    <vt:vector size="12" baseType="variant">
      <vt:variant>
        <vt:i4>5570633</vt:i4>
      </vt:variant>
      <vt:variant>
        <vt:i4>3</vt:i4>
      </vt:variant>
      <vt:variant>
        <vt:i4>0</vt:i4>
      </vt:variant>
      <vt:variant>
        <vt:i4>5</vt:i4>
      </vt:variant>
      <vt:variant>
        <vt:lpwstr>http://www.secretariasenado.gov.co/senado/basedoc/ley_1712_2014.html</vt:lpwstr>
      </vt:variant>
      <vt:variant>
        <vt:lpwstr>INICIO</vt:lpwstr>
      </vt:variant>
      <vt:variant>
        <vt:i4>5505094</vt:i4>
      </vt:variant>
      <vt:variant>
        <vt:i4>0</vt:i4>
      </vt:variant>
      <vt:variant>
        <vt:i4>0</vt:i4>
      </vt:variant>
      <vt:variant>
        <vt:i4>5</vt:i4>
      </vt:variant>
      <vt:variant>
        <vt:lpwstr>http://www.secretariasenado.gov.co/senado/basedoc/ley_1581_2012.html</vt:lpwstr>
      </vt:variant>
      <vt:variant>
        <vt:lpwstr>INICIO</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NECESIDAD Y CONVENIENCIA</dc:title>
  <dc:subject/>
  <dc:creator>agaviria</dc:creator>
  <cp:keywords/>
  <cp:lastModifiedBy>Microsoft Office User</cp:lastModifiedBy>
  <cp:revision>10</cp:revision>
  <cp:lastPrinted>2020-12-15T18:17:00Z</cp:lastPrinted>
  <dcterms:created xsi:type="dcterms:W3CDTF">2020-12-15T16:58:00Z</dcterms:created>
  <dcterms:modified xsi:type="dcterms:W3CDTF">2020-12-16T14:50:00Z</dcterms:modified>
</cp:coreProperties>
</file>