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rsidTr="00A55E9E">
        <w:trPr>
          <w:trHeight w:val="451"/>
        </w:trPr>
        <w:tc>
          <w:tcPr>
            <w:tcW w:w="8833" w:type="dxa"/>
            <w:shd w:val="clear" w:color="auto" w:fill="000000"/>
          </w:tcPr>
          <w:p w:rsidR="00F001A3" w:rsidRPr="008871A6" w:rsidRDefault="00F001A3" w:rsidP="008F4E33">
            <w:pPr>
              <w:jc w:val="center"/>
              <w:rPr>
                <w:rFonts w:ascii="Arial" w:hAnsi="Arial" w:cs="Arial"/>
                <w:b/>
                <w:sz w:val="18"/>
                <w:szCs w:val="18"/>
              </w:rPr>
            </w:pPr>
            <w:r w:rsidRPr="008871A6">
              <w:rPr>
                <w:rFonts w:ascii="Arial" w:hAnsi="Arial" w:cs="Arial"/>
                <w:b/>
                <w:sz w:val="18"/>
                <w:szCs w:val="18"/>
              </w:rPr>
              <w:t>ANEXO 5</w:t>
            </w:r>
          </w:p>
          <w:p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rsidR="00F001A3" w:rsidRDefault="00F001A3" w:rsidP="00F001A3">
      <w:pPr>
        <w:pStyle w:val="NormalWeb"/>
        <w:spacing w:before="0" w:beforeAutospacing="0" w:after="0" w:afterAutospacing="0"/>
        <w:jc w:val="both"/>
        <w:rPr>
          <w:rFonts w:ascii="Arial" w:hAnsi="Arial" w:cs="Arial"/>
          <w:sz w:val="20"/>
          <w:szCs w:val="20"/>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w:t>
      </w:r>
      <w:proofErr w:type="gramStart"/>
      <w:r w:rsidRPr="006427B2">
        <w:rPr>
          <w:rFonts w:ascii="Tahoma" w:hAnsi="Tahoma" w:cs="Tahoma"/>
          <w:i/>
          <w:iCs/>
          <w:color w:val="000000"/>
          <w:sz w:val="16"/>
          <w:szCs w:val="16"/>
          <w:lang w:val="es-CO" w:eastAsia="es-CO"/>
        </w:rPr>
        <w:t>un mil ciento</w:t>
      </w:r>
      <w:proofErr w:type="gramEnd"/>
      <w:r w:rsidRPr="006427B2">
        <w:rPr>
          <w:rFonts w:ascii="Tahoma" w:hAnsi="Tahoma" w:cs="Tahoma"/>
          <w:i/>
          <w:iCs/>
          <w:color w:val="000000"/>
          <w:sz w:val="16"/>
          <w:szCs w:val="16"/>
          <w:lang w:val="es-CO" w:eastAsia="es-CO"/>
        </w:rPr>
        <w:t xml:space="preserve"> noventa y seis Unidades de Valor Tributario (431.196 UVT). </w:t>
      </w:r>
    </w:p>
    <w:p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w:t>
      </w:r>
      <w:proofErr w:type="gramStart"/>
      <w:r w:rsidRPr="006427B2">
        <w:rPr>
          <w:rFonts w:ascii="Tahoma" w:hAnsi="Tahoma" w:cs="Tahoma"/>
          <w:i/>
          <w:iCs/>
          <w:color w:val="000000"/>
          <w:sz w:val="16"/>
          <w:szCs w:val="16"/>
          <w:lang w:val="es-CO" w:eastAsia="es-CO"/>
        </w:rPr>
        <w:t>un mil ciento</w:t>
      </w:r>
      <w:proofErr w:type="gramEnd"/>
      <w:r w:rsidRPr="006427B2">
        <w:rPr>
          <w:rFonts w:ascii="Tahoma" w:hAnsi="Tahoma" w:cs="Tahoma"/>
          <w:i/>
          <w:iCs/>
          <w:color w:val="000000"/>
          <w:sz w:val="16"/>
          <w:szCs w:val="16"/>
          <w:lang w:val="es-CO" w:eastAsia="es-CO"/>
        </w:rPr>
        <w:t xml:space="preserve"> noventa y seis Unidades de Valor Tributario (431.196 UVT) e inferiores o iguales a dos millones ciento sesenta mil seiscientos noventa y dos Unidades de Valor Tributario (2'160 .692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F001A3" w:rsidRPr="00F23393" w:rsidRDefault="00F001A3" w:rsidP="00F001A3">
      <w:pPr>
        <w:pStyle w:val="Sangradet1"/>
        <w:ind w:left="0" w:right="51"/>
        <w:jc w:val="both"/>
        <w:rPr>
          <w:rFonts w:cs="Arial"/>
          <w:lang w:eastAsia="es-CO"/>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rsidR="00642D3F" w:rsidRDefault="00F001A3" w:rsidP="00F001A3">
      <w:pPr>
        <w:pStyle w:val="NormalWeb"/>
        <w:shd w:val="clear" w:color="auto" w:fill="FFFFFF"/>
        <w:spacing w:before="0" w:beforeAutospacing="0" w:after="0" w:afterAutospacing="0"/>
        <w:ind w:left="709"/>
        <w:jc w:val="both"/>
        <w:rPr>
          <w:rFonts w:ascii="Arial" w:hAnsi="Arial" w:cs="Arial"/>
          <w:b/>
          <w:sz w:val="20"/>
          <w:szCs w:val="20"/>
        </w:rPr>
      </w:pPr>
      <w:r w:rsidRPr="00F23393">
        <w:rPr>
          <w:rFonts w:ascii="Arial" w:hAnsi="Arial" w:cs="Arial"/>
          <w:b/>
          <w:sz w:val="20"/>
          <w:szCs w:val="20"/>
        </w:rPr>
        <w:t>NOTA</w:t>
      </w:r>
      <w:r w:rsidR="00642D3F">
        <w:rPr>
          <w:rFonts w:ascii="Arial" w:hAnsi="Arial" w:cs="Arial"/>
          <w:b/>
          <w:sz w:val="20"/>
          <w:szCs w:val="20"/>
        </w:rPr>
        <w:t xml:space="preserve"> 1</w:t>
      </w:r>
      <w:r w:rsidRPr="00F23393">
        <w:rPr>
          <w:rFonts w:ascii="Arial" w:hAnsi="Arial" w:cs="Arial"/>
          <w:b/>
          <w:sz w:val="20"/>
          <w:szCs w:val="20"/>
        </w:rPr>
        <w:t xml:space="preserve">: </w:t>
      </w:r>
      <w:r w:rsidRPr="00F23393">
        <w:rPr>
          <w:rFonts w:ascii="Arial" w:hAnsi="Arial" w:cs="Arial"/>
          <w:sz w:val="20"/>
          <w:szCs w:val="20"/>
        </w:rPr>
        <w:t>Para la acreditación deberán observarse los rangos de clasificación empresarial establecidos de conformidad con la Ley </w:t>
      </w:r>
      <w:hyperlink r:id="rId6" w:anchor="0" w:history="1">
        <w:r w:rsidRPr="00F23393">
          <w:rPr>
            <w:rFonts w:ascii="Arial" w:hAnsi="Arial" w:cs="Arial"/>
            <w:sz w:val="20"/>
            <w:szCs w:val="20"/>
          </w:rPr>
          <w:t>590 </w:t>
        </w:r>
      </w:hyperlink>
      <w:r w:rsidRPr="00F23393">
        <w:rPr>
          <w:rFonts w:ascii="Arial" w:hAnsi="Arial" w:cs="Arial"/>
          <w:sz w:val="20"/>
          <w:szCs w:val="20"/>
        </w:rPr>
        <w:t>de 2000 y el Decreto </w:t>
      </w:r>
      <w:hyperlink r:id="rId7" w:anchor="0" w:history="1">
        <w:r w:rsidRPr="00F23393">
          <w:rPr>
            <w:rFonts w:ascii="Arial" w:hAnsi="Arial" w:cs="Arial"/>
            <w:sz w:val="20"/>
            <w:szCs w:val="20"/>
          </w:rPr>
          <w:t>1074 </w:t>
        </w:r>
      </w:hyperlink>
      <w:r w:rsidRPr="00F23393">
        <w:rPr>
          <w:rFonts w:ascii="Arial" w:hAnsi="Arial" w:cs="Arial"/>
          <w:sz w:val="20"/>
          <w:szCs w:val="20"/>
        </w:rPr>
        <w:t>de 2015, o las normas que lo m</w:t>
      </w:r>
      <w:bookmarkStart w:id="0" w:name="_GoBack"/>
      <w:bookmarkEnd w:id="0"/>
      <w:r w:rsidRPr="00F23393">
        <w:rPr>
          <w:rFonts w:ascii="Arial" w:hAnsi="Arial" w:cs="Arial"/>
          <w:sz w:val="20"/>
          <w:szCs w:val="20"/>
        </w:rPr>
        <w:t>odifiquen, sustituyan o complementen.</w:t>
      </w:r>
    </w:p>
    <w:p w:rsidR="00642D3F" w:rsidRPr="00642D3F" w:rsidRDefault="00642D3F" w:rsidP="00642D3F">
      <w:pPr>
        <w:pStyle w:val="NormalWeb"/>
        <w:shd w:val="clear" w:color="auto" w:fill="FFFFFF"/>
        <w:ind w:left="709"/>
        <w:jc w:val="both"/>
        <w:rPr>
          <w:rFonts w:ascii="Arial" w:hAnsi="Arial" w:cs="Arial"/>
          <w:sz w:val="20"/>
          <w:szCs w:val="20"/>
        </w:rPr>
      </w:pPr>
      <w:r w:rsidRPr="00642D3F">
        <w:rPr>
          <w:rFonts w:ascii="Arial" w:hAnsi="Arial" w:cs="Arial"/>
          <w:b/>
          <w:sz w:val="20"/>
          <w:szCs w:val="20"/>
        </w:rPr>
        <w:t xml:space="preserve">NOTA </w:t>
      </w:r>
      <w:r>
        <w:rPr>
          <w:rFonts w:ascii="Arial" w:hAnsi="Arial" w:cs="Arial"/>
          <w:b/>
          <w:sz w:val="20"/>
          <w:szCs w:val="20"/>
        </w:rPr>
        <w:t>2</w:t>
      </w:r>
      <w:r w:rsidRPr="00642D3F">
        <w:rPr>
          <w:rFonts w:ascii="Arial" w:hAnsi="Arial" w:cs="Arial"/>
          <w:b/>
          <w:sz w:val="20"/>
          <w:szCs w:val="20"/>
        </w:rPr>
        <w:t xml:space="preserve">: </w:t>
      </w:r>
      <w:r w:rsidRPr="00642D3F">
        <w:rPr>
          <w:rFonts w:ascii="Arial" w:hAnsi="Arial" w:cs="Arial"/>
          <w:sz w:val="20"/>
          <w:szCs w:val="20"/>
        </w:rPr>
        <w:t xml:space="preserve">El carácter de la limitación a </w:t>
      </w:r>
      <w:proofErr w:type="spellStart"/>
      <w:r w:rsidRPr="00642D3F">
        <w:rPr>
          <w:rFonts w:ascii="Arial" w:hAnsi="Arial" w:cs="Arial"/>
          <w:sz w:val="20"/>
          <w:szCs w:val="20"/>
        </w:rPr>
        <w:t>Mipyme</w:t>
      </w:r>
      <w:proofErr w:type="spellEnd"/>
      <w:r w:rsidRPr="00642D3F">
        <w:rPr>
          <w:rFonts w:ascii="Arial" w:hAnsi="Arial" w:cs="Arial"/>
          <w:sz w:val="20"/>
          <w:szCs w:val="20"/>
        </w:rPr>
        <w:t xml:space="preserve"> nacional, departamental o municipal, dependerá de las solicitudes que se reciban a través de la sección “Mensajes” de la plataforma SECOP II, en el término establecido dentro del cronograma del proceso y que cumplan con la documentación de los requisitos señalados en el numeral 2.7 del presente documento complementario a la invitación pública.</w:t>
      </w: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Default="00F001A3" w:rsidP="00F001A3">
      <w:pPr>
        <w:rPr>
          <w:sz w:val="4"/>
        </w:rPr>
      </w:pPr>
    </w:p>
    <w:p w:rsidR="00F001A3" w:rsidRPr="00A6311B" w:rsidRDefault="00F001A3" w:rsidP="00F001A3">
      <w:pPr>
        <w:rPr>
          <w:sz w:val="4"/>
        </w:rPr>
      </w:pPr>
    </w:p>
    <w:p w:rsidR="00F001A3" w:rsidRPr="00854064" w:rsidRDefault="00F001A3" w:rsidP="00F001A3"/>
    <w:p w:rsidR="00F001A3" w:rsidRPr="00854064" w:rsidRDefault="00F001A3" w:rsidP="00F001A3">
      <w:pPr>
        <w:rPr>
          <w:b/>
        </w:rPr>
      </w:pPr>
    </w:p>
    <w:p w:rsidR="00620A3F" w:rsidRDefault="00620A3F"/>
    <w:sectPr w:rsidR="00620A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A3"/>
    <w:rsid w:val="000E6914"/>
    <w:rsid w:val="005B3187"/>
    <w:rsid w:val="00620A3F"/>
    <w:rsid w:val="00642D3F"/>
    <w:rsid w:val="00A55E9E"/>
    <w:rsid w:val="00F001A3"/>
    <w:rsid w:val="00FC22FF"/>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883F9"/>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1229</Words>
  <Characters>6763</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Edgar Cadena Garces</cp:lastModifiedBy>
  <cp:revision>3</cp:revision>
  <dcterms:created xsi:type="dcterms:W3CDTF">2022-03-29T12:35:00Z</dcterms:created>
  <dcterms:modified xsi:type="dcterms:W3CDTF">2025-03-17T16:22:00Z</dcterms:modified>
</cp:coreProperties>
</file>